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F4" w:rsidRPr="00CB7425" w:rsidRDefault="001823F4" w:rsidP="001823F4">
      <w:pPr>
        <w:spacing w:line="276" w:lineRule="auto"/>
        <w:jc w:val="center"/>
        <w:rPr>
          <w:rFonts w:ascii="Arial" w:hAnsi="Arial" w:cs="Arial"/>
          <w:b/>
          <w:sz w:val="20"/>
          <w:szCs w:val="20"/>
        </w:rPr>
      </w:pPr>
      <w:r w:rsidRPr="00CB7425">
        <w:rPr>
          <w:rFonts w:ascii="Arial" w:hAnsi="Arial" w:cs="Arial"/>
          <w:sz w:val="20"/>
          <w:szCs w:val="20"/>
        </w:rPr>
        <w:t>ČESKÁ REPUBLIKA – STÁTNÍ POZEMKOVÝ ÚŘAD</w:t>
      </w:r>
      <w:r>
        <w:rPr>
          <w:rFonts w:ascii="Arial" w:hAnsi="Arial" w:cs="Arial"/>
          <w:sz w:val="20"/>
          <w:szCs w:val="20"/>
        </w:rPr>
        <w:t xml:space="preserve">      </w:t>
      </w:r>
    </w:p>
    <w:p w:rsidR="001823F4" w:rsidRDefault="001823F4" w:rsidP="001823F4">
      <w:pPr>
        <w:pBdr>
          <w:bottom w:val="double" w:sz="6" w:space="1" w:color="auto"/>
        </w:pBdr>
        <w:spacing w:line="276" w:lineRule="auto"/>
        <w:jc w:val="center"/>
        <w:rPr>
          <w:rFonts w:ascii="Arial" w:hAnsi="Arial" w:cs="Arial"/>
          <w:sz w:val="20"/>
          <w:szCs w:val="20"/>
        </w:rPr>
      </w:pPr>
      <w:r w:rsidRPr="00CB7425">
        <w:rPr>
          <w:rFonts w:ascii="Arial" w:hAnsi="Arial" w:cs="Arial"/>
          <w:sz w:val="20"/>
          <w:szCs w:val="20"/>
        </w:rPr>
        <w:t>Sídlo Husinecká 1024/11a, 130 00 Praha 3</w:t>
      </w:r>
      <w:r>
        <w:rPr>
          <w:rFonts w:ascii="Arial" w:hAnsi="Arial" w:cs="Arial"/>
          <w:sz w:val="20"/>
          <w:szCs w:val="20"/>
        </w:rPr>
        <w:t xml:space="preserve"> - Žižkov</w:t>
      </w:r>
      <w:r w:rsidRPr="00CB7425">
        <w:rPr>
          <w:rFonts w:ascii="Arial" w:hAnsi="Arial" w:cs="Arial"/>
          <w:sz w:val="20"/>
          <w:szCs w:val="20"/>
        </w:rPr>
        <w:t>, IČ</w:t>
      </w:r>
      <w:r>
        <w:rPr>
          <w:rFonts w:ascii="Arial" w:hAnsi="Arial" w:cs="Arial"/>
          <w:sz w:val="20"/>
          <w:szCs w:val="20"/>
        </w:rPr>
        <w:t>O</w:t>
      </w:r>
      <w:r w:rsidRPr="00CB7425">
        <w:rPr>
          <w:rFonts w:ascii="Arial" w:hAnsi="Arial" w:cs="Arial"/>
          <w:sz w:val="20"/>
          <w:szCs w:val="20"/>
        </w:rPr>
        <w:t>: 01312774, DIČ: CZ01312774</w:t>
      </w:r>
    </w:p>
    <w:p w:rsidR="00037D20" w:rsidRPr="00CB7425" w:rsidRDefault="00037D20" w:rsidP="001823F4">
      <w:pPr>
        <w:pBdr>
          <w:bottom w:val="double" w:sz="6" w:space="1" w:color="auto"/>
        </w:pBdr>
        <w:spacing w:line="276" w:lineRule="auto"/>
        <w:jc w:val="center"/>
        <w:rPr>
          <w:rFonts w:ascii="Arial" w:hAnsi="Arial" w:cs="Arial"/>
          <w:sz w:val="20"/>
          <w:szCs w:val="20"/>
        </w:rPr>
      </w:pPr>
      <w:r>
        <w:rPr>
          <w:rFonts w:ascii="Arial" w:hAnsi="Arial" w:cs="Arial"/>
          <w:sz w:val="20"/>
          <w:szCs w:val="20"/>
        </w:rPr>
        <w:t>Sp.zn.:4VZ8441/2016-514205</w:t>
      </w:r>
    </w:p>
    <w:p w:rsidR="00BF780F" w:rsidRDefault="00BF780F" w:rsidP="002E66AA">
      <w:pPr>
        <w:jc w:val="center"/>
        <w:rPr>
          <w:b/>
          <w:sz w:val="36"/>
          <w:szCs w:val="36"/>
        </w:rPr>
      </w:pPr>
    </w:p>
    <w:p w:rsidR="00BF780F" w:rsidRPr="00CB7425" w:rsidRDefault="00BF780F" w:rsidP="002E66AA">
      <w:pPr>
        <w:jc w:val="center"/>
        <w:rPr>
          <w:rFonts w:ascii="Arial" w:hAnsi="Arial" w:cs="Arial"/>
          <w:b/>
          <w:sz w:val="32"/>
          <w:szCs w:val="32"/>
        </w:rPr>
      </w:pPr>
      <w:r w:rsidRPr="00CB7425">
        <w:rPr>
          <w:rFonts w:ascii="Arial" w:hAnsi="Arial" w:cs="Arial"/>
          <w:b/>
          <w:sz w:val="32"/>
          <w:szCs w:val="32"/>
        </w:rPr>
        <w:t>VÝZVA K PODÁNÍ NABÍDKY NA VEŘEJNOU ZAKÁZKU MALÉHO ROZSAHU</w:t>
      </w:r>
    </w:p>
    <w:p w:rsidR="0064249C" w:rsidRDefault="0064249C" w:rsidP="0064249C">
      <w:pPr>
        <w:spacing w:line="276" w:lineRule="auto"/>
        <w:rPr>
          <w:rFonts w:ascii="Arial" w:hAnsi="Arial" w:cs="Arial"/>
          <w:sz w:val="20"/>
          <w:szCs w:val="20"/>
        </w:rPr>
      </w:pPr>
    </w:p>
    <w:p w:rsidR="0064249C" w:rsidRDefault="0064249C" w:rsidP="0064249C">
      <w:pPr>
        <w:spacing w:line="276" w:lineRule="auto"/>
        <w:rPr>
          <w:rFonts w:ascii="Arial" w:hAnsi="Arial" w:cs="Arial"/>
          <w:sz w:val="20"/>
          <w:szCs w:val="20"/>
        </w:rPr>
      </w:pPr>
      <w:r w:rsidRPr="00C01052">
        <w:rPr>
          <w:rFonts w:ascii="Arial" w:hAnsi="Arial" w:cs="Arial"/>
          <w:sz w:val="20"/>
          <w:szCs w:val="20"/>
        </w:rPr>
        <w:t>Česká republika –</w:t>
      </w:r>
      <w:r w:rsidR="0014275E">
        <w:rPr>
          <w:rFonts w:ascii="Arial" w:hAnsi="Arial" w:cs="Arial"/>
          <w:sz w:val="20"/>
          <w:szCs w:val="20"/>
        </w:rPr>
        <w:t xml:space="preserve"> Státní pozemkový úřad</w:t>
      </w:r>
      <w:r w:rsidR="00EE1CEA">
        <w:rPr>
          <w:rFonts w:ascii="Arial" w:hAnsi="Arial" w:cs="Arial"/>
          <w:sz w:val="20"/>
          <w:szCs w:val="20"/>
        </w:rPr>
        <w:t>, Krajský pozemkový úřad pro Královéhradecký kraj, Pobočka Trutnov</w:t>
      </w:r>
      <w:r w:rsidRPr="00C01052">
        <w:rPr>
          <w:rFonts w:ascii="Arial" w:hAnsi="Arial" w:cs="Arial"/>
          <w:sz w:val="20"/>
          <w:szCs w:val="20"/>
        </w:rPr>
        <w:t xml:space="preserve"> vyzývá k předložení nabídky pro </w:t>
      </w:r>
      <w:r>
        <w:rPr>
          <w:rFonts w:ascii="Arial" w:hAnsi="Arial" w:cs="Arial"/>
          <w:sz w:val="20"/>
          <w:szCs w:val="20"/>
        </w:rPr>
        <w:t xml:space="preserve">níže specifikovanou veřejnou </w:t>
      </w:r>
      <w:r w:rsidRPr="00C01052">
        <w:rPr>
          <w:rFonts w:ascii="Arial" w:hAnsi="Arial" w:cs="Arial"/>
          <w:sz w:val="20"/>
          <w:szCs w:val="20"/>
        </w:rPr>
        <w:t>zakázku</w:t>
      </w:r>
      <w:r w:rsidR="00EE1CEA">
        <w:rPr>
          <w:rFonts w:ascii="Arial" w:hAnsi="Arial" w:cs="Arial"/>
          <w:sz w:val="20"/>
          <w:szCs w:val="20"/>
        </w:rPr>
        <w:t xml:space="preserve"> malého rozsahu s názvem</w:t>
      </w:r>
      <w:r>
        <w:rPr>
          <w:rFonts w:ascii="Arial" w:hAnsi="Arial" w:cs="Arial"/>
          <w:sz w:val="20"/>
          <w:szCs w:val="20"/>
        </w:rPr>
        <w:t>:</w:t>
      </w:r>
    </w:p>
    <w:p w:rsidR="0064249C" w:rsidRDefault="0064249C" w:rsidP="0064249C">
      <w:pPr>
        <w:spacing w:line="276" w:lineRule="auto"/>
        <w:rPr>
          <w:rFonts w:ascii="Arial" w:hAnsi="Arial" w:cs="Arial"/>
          <w:sz w:val="20"/>
          <w:szCs w:val="20"/>
        </w:rPr>
      </w:pPr>
    </w:p>
    <w:p w:rsidR="0064249C" w:rsidRPr="00CB7425" w:rsidRDefault="00EE1CEA" w:rsidP="00EE1CEA">
      <w:pPr>
        <w:spacing w:line="276" w:lineRule="auto"/>
        <w:jc w:val="center"/>
        <w:rPr>
          <w:b/>
          <w:sz w:val="22"/>
          <w:szCs w:val="22"/>
        </w:rPr>
      </w:pPr>
      <w:r>
        <w:rPr>
          <w:rFonts w:ascii="Arial" w:hAnsi="Arial" w:cs="Arial"/>
          <w:b/>
          <w:sz w:val="22"/>
          <w:szCs w:val="22"/>
        </w:rPr>
        <w:t xml:space="preserve">„Komplexní pozemková úprava </w:t>
      </w:r>
      <w:r w:rsidR="00143C1F">
        <w:rPr>
          <w:rFonts w:ascii="Arial" w:hAnsi="Arial" w:cs="Arial"/>
          <w:b/>
          <w:sz w:val="22"/>
          <w:szCs w:val="22"/>
        </w:rPr>
        <w:t>Doubravice</w:t>
      </w:r>
      <w:r w:rsidR="007278A4">
        <w:rPr>
          <w:rFonts w:ascii="Arial" w:hAnsi="Arial" w:cs="Arial"/>
          <w:b/>
          <w:sz w:val="22"/>
          <w:szCs w:val="22"/>
        </w:rPr>
        <w:t xml:space="preserve"> a Komplexní pozemková úprava Z</w:t>
      </w:r>
      <w:r w:rsidR="00143C1F">
        <w:rPr>
          <w:rFonts w:ascii="Arial" w:hAnsi="Arial" w:cs="Arial"/>
          <w:b/>
          <w:sz w:val="22"/>
          <w:szCs w:val="22"/>
        </w:rPr>
        <w:t>álesí</w:t>
      </w:r>
      <w:r>
        <w:rPr>
          <w:rFonts w:ascii="Arial" w:hAnsi="Arial" w:cs="Arial"/>
          <w:b/>
          <w:sz w:val="22"/>
          <w:szCs w:val="22"/>
        </w:rPr>
        <w:t>“</w:t>
      </w:r>
    </w:p>
    <w:p w:rsidR="00BF780F" w:rsidRPr="00C75A9B" w:rsidRDefault="00BF780F" w:rsidP="002E66AA">
      <w:pPr>
        <w:jc w:val="center"/>
        <w:rPr>
          <w:color w:val="0000FF"/>
        </w:rPr>
      </w:pPr>
    </w:p>
    <w:p w:rsidR="00BF780F" w:rsidRPr="00CB7425" w:rsidRDefault="00BF780F" w:rsidP="0043434A">
      <w:pPr>
        <w:pBdr>
          <w:top w:val="single" w:sz="4" w:space="0" w:color="auto"/>
          <w:left w:val="single" w:sz="4" w:space="4" w:color="auto"/>
          <w:bottom w:val="single" w:sz="4" w:space="1" w:color="auto"/>
          <w:right w:val="single" w:sz="4" w:space="4" w:color="auto"/>
        </w:pBdr>
        <w:shd w:val="clear" w:color="auto" w:fill="D9D9D9"/>
        <w:rPr>
          <w:rFonts w:ascii="Arial" w:hAnsi="Arial" w:cs="Arial"/>
          <w:b/>
          <w:bCs/>
          <w:sz w:val="32"/>
          <w:szCs w:val="32"/>
        </w:rPr>
      </w:pPr>
      <w:r w:rsidRPr="00CB7425">
        <w:rPr>
          <w:rFonts w:ascii="Arial" w:hAnsi="Arial" w:cs="Arial"/>
          <w:b/>
          <w:sz w:val="32"/>
          <w:szCs w:val="32"/>
        </w:rPr>
        <w:t xml:space="preserve">  </w:t>
      </w:r>
      <w:r w:rsidRPr="00CB7425">
        <w:rPr>
          <w:rFonts w:ascii="Arial" w:hAnsi="Arial" w:cs="Arial"/>
          <w:bCs/>
          <w:i/>
          <w:sz w:val="32"/>
          <w:szCs w:val="32"/>
        </w:rPr>
        <w:t xml:space="preserve">   </w:t>
      </w:r>
      <w:r w:rsidRPr="00CB7425">
        <w:rPr>
          <w:rFonts w:ascii="Arial" w:hAnsi="Arial" w:cs="Arial"/>
          <w:b/>
          <w:bCs/>
          <w:sz w:val="32"/>
          <w:szCs w:val="32"/>
        </w:rPr>
        <w:t>ZADAVATEL:</w:t>
      </w:r>
    </w:p>
    <w:p w:rsidR="00BF780F" w:rsidRPr="00D458E3" w:rsidRDefault="00BF780F" w:rsidP="002E66AA">
      <w:pPr>
        <w:ind w:firstLine="12"/>
        <w:rPr>
          <w:b/>
          <w:bCs/>
        </w:rPr>
      </w:pPr>
    </w:p>
    <w:tbl>
      <w:tblPr>
        <w:tblW w:w="46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6589"/>
      </w:tblGrid>
      <w:tr w:rsidR="00BF780F" w:rsidRPr="00CB7425" w:rsidTr="001823F4">
        <w:trPr>
          <w:trHeight w:val="362"/>
        </w:trPr>
        <w:tc>
          <w:tcPr>
            <w:tcW w:w="1220" w:type="pct"/>
            <w:shd w:val="clear" w:color="auto" w:fill="F2F2F2"/>
            <w:vAlign w:val="center"/>
          </w:tcPr>
          <w:p w:rsidR="00BF780F" w:rsidRPr="00CB7425" w:rsidRDefault="00BF780F" w:rsidP="006722E6">
            <w:pPr>
              <w:autoSpaceDE w:val="0"/>
              <w:autoSpaceDN w:val="0"/>
              <w:adjustRightInd w:val="0"/>
              <w:rPr>
                <w:rFonts w:ascii="Arial" w:hAnsi="Arial" w:cs="Arial"/>
                <w:b/>
                <w:bCs/>
                <w:i/>
                <w:color w:val="000000"/>
                <w:sz w:val="20"/>
                <w:szCs w:val="20"/>
              </w:rPr>
            </w:pPr>
            <w:r w:rsidRPr="00CB7425">
              <w:rPr>
                <w:rFonts w:ascii="Arial" w:hAnsi="Arial" w:cs="Arial"/>
                <w:b/>
                <w:bCs/>
                <w:i/>
                <w:color w:val="000000"/>
                <w:sz w:val="20"/>
                <w:szCs w:val="20"/>
              </w:rPr>
              <w:t>Název:</w:t>
            </w:r>
          </w:p>
        </w:tc>
        <w:tc>
          <w:tcPr>
            <w:tcW w:w="3780" w:type="pct"/>
            <w:vAlign w:val="center"/>
          </w:tcPr>
          <w:p w:rsidR="00BF780F" w:rsidRPr="00CB7425" w:rsidRDefault="00BF780F" w:rsidP="00EE1CEA">
            <w:pPr>
              <w:autoSpaceDE w:val="0"/>
              <w:autoSpaceDN w:val="0"/>
              <w:adjustRightInd w:val="0"/>
              <w:rPr>
                <w:rFonts w:ascii="Arial" w:hAnsi="Arial" w:cs="Arial"/>
                <w:b/>
                <w:bCs/>
                <w:color w:val="000000"/>
                <w:sz w:val="20"/>
                <w:szCs w:val="20"/>
              </w:rPr>
            </w:pPr>
            <w:r w:rsidRPr="00CB7425">
              <w:rPr>
                <w:rFonts w:ascii="Arial" w:hAnsi="Arial" w:cs="Arial"/>
                <w:b/>
                <w:sz w:val="20"/>
                <w:szCs w:val="20"/>
              </w:rPr>
              <w:t>Česká republika –</w:t>
            </w:r>
            <w:r w:rsidR="0014275E">
              <w:t xml:space="preserve"> </w:t>
            </w:r>
            <w:r w:rsidR="0014275E" w:rsidRPr="0014275E">
              <w:rPr>
                <w:rFonts w:ascii="Arial" w:hAnsi="Arial" w:cs="Arial"/>
                <w:b/>
                <w:sz w:val="20"/>
                <w:szCs w:val="20"/>
              </w:rPr>
              <w:t xml:space="preserve">Státní pozemkový úřad, Krajský pozemkový úřad pro </w:t>
            </w:r>
            <w:r w:rsidR="00EE1CEA">
              <w:rPr>
                <w:rFonts w:ascii="Arial" w:hAnsi="Arial" w:cs="Arial"/>
                <w:b/>
                <w:sz w:val="20"/>
                <w:szCs w:val="20"/>
              </w:rPr>
              <w:t>Královéhradecký</w:t>
            </w:r>
            <w:r w:rsidR="0014275E" w:rsidRPr="0014275E">
              <w:rPr>
                <w:rFonts w:ascii="Arial" w:hAnsi="Arial" w:cs="Arial"/>
                <w:b/>
                <w:sz w:val="20"/>
                <w:szCs w:val="20"/>
              </w:rPr>
              <w:t xml:space="preserve"> kraj, </w:t>
            </w:r>
            <w:r w:rsidR="008666A7">
              <w:rPr>
                <w:rFonts w:ascii="Arial" w:hAnsi="Arial" w:cs="Arial"/>
                <w:b/>
                <w:sz w:val="20"/>
                <w:szCs w:val="20"/>
              </w:rPr>
              <w:t>P</w:t>
            </w:r>
            <w:r w:rsidR="0014275E" w:rsidRPr="0014275E">
              <w:rPr>
                <w:rFonts w:ascii="Arial" w:hAnsi="Arial" w:cs="Arial"/>
                <w:b/>
                <w:sz w:val="20"/>
                <w:szCs w:val="20"/>
              </w:rPr>
              <w:t xml:space="preserve">obočka </w:t>
            </w:r>
            <w:r w:rsidR="00EE1CEA">
              <w:rPr>
                <w:rFonts w:ascii="Arial" w:hAnsi="Arial" w:cs="Arial"/>
                <w:b/>
                <w:sz w:val="20"/>
                <w:szCs w:val="20"/>
              </w:rPr>
              <w:t>Trutnov</w:t>
            </w:r>
          </w:p>
        </w:tc>
      </w:tr>
      <w:tr w:rsidR="00BF780F" w:rsidRPr="00CB7425" w:rsidTr="001823F4">
        <w:trPr>
          <w:trHeight w:val="362"/>
        </w:trPr>
        <w:tc>
          <w:tcPr>
            <w:tcW w:w="1220" w:type="pct"/>
            <w:shd w:val="clear" w:color="auto" w:fill="F2F2F2"/>
            <w:vAlign w:val="center"/>
          </w:tcPr>
          <w:p w:rsidR="00BF780F" w:rsidRPr="00CB7425" w:rsidRDefault="00BF780F" w:rsidP="006722E6">
            <w:pPr>
              <w:autoSpaceDE w:val="0"/>
              <w:autoSpaceDN w:val="0"/>
              <w:adjustRightInd w:val="0"/>
              <w:rPr>
                <w:rFonts w:ascii="Arial" w:hAnsi="Arial" w:cs="Arial"/>
                <w:b/>
                <w:bCs/>
                <w:i/>
                <w:color w:val="000000"/>
                <w:sz w:val="20"/>
                <w:szCs w:val="20"/>
              </w:rPr>
            </w:pPr>
            <w:r w:rsidRPr="00CB7425">
              <w:rPr>
                <w:rFonts w:ascii="Arial" w:hAnsi="Arial" w:cs="Arial"/>
                <w:b/>
                <w:bCs/>
                <w:i/>
                <w:color w:val="000000"/>
                <w:sz w:val="20"/>
                <w:szCs w:val="20"/>
              </w:rPr>
              <w:t>Sídlo:</w:t>
            </w:r>
          </w:p>
        </w:tc>
        <w:tc>
          <w:tcPr>
            <w:tcW w:w="3780" w:type="pct"/>
            <w:vAlign w:val="center"/>
          </w:tcPr>
          <w:p w:rsidR="00BF780F" w:rsidRPr="00CB7425" w:rsidRDefault="00EE1CEA" w:rsidP="006722E6">
            <w:pPr>
              <w:autoSpaceDE w:val="0"/>
              <w:autoSpaceDN w:val="0"/>
              <w:adjustRightInd w:val="0"/>
              <w:rPr>
                <w:rFonts w:ascii="Arial" w:hAnsi="Arial" w:cs="Arial"/>
                <w:bCs/>
                <w:color w:val="000000"/>
                <w:sz w:val="20"/>
                <w:szCs w:val="20"/>
              </w:rPr>
            </w:pPr>
            <w:r>
              <w:rPr>
                <w:rFonts w:ascii="Arial" w:hAnsi="Arial" w:cs="Arial"/>
                <w:bCs/>
                <w:color w:val="000000"/>
                <w:sz w:val="20"/>
                <w:szCs w:val="20"/>
              </w:rPr>
              <w:t>Horská 5, 541 01 Trutnov</w:t>
            </w:r>
          </w:p>
        </w:tc>
      </w:tr>
      <w:tr w:rsidR="00BF780F" w:rsidRPr="00CB7425" w:rsidTr="001823F4">
        <w:trPr>
          <w:trHeight w:val="362"/>
        </w:trPr>
        <w:tc>
          <w:tcPr>
            <w:tcW w:w="1220" w:type="pct"/>
            <w:shd w:val="clear" w:color="auto" w:fill="F2F2F2"/>
            <w:vAlign w:val="center"/>
          </w:tcPr>
          <w:p w:rsidR="00BF780F" w:rsidRPr="00CB7425" w:rsidRDefault="00BF780F" w:rsidP="006722E6">
            <w:pPr>
              <w:autoSpaceDE w:val="0"/>
              <w:autoSpaceDN w:val="0"/>
              <w:adjustRightInd w:val="0"/>
              <w:rPr>
                <w:rFonts w:ascii="Arial" w:hAnsi="Arial" w:cs="Arial"/>
                <w:b/>
                <w:bCs/>
                <w:i/>
                <w:sz w:val="20"/>
                <w:szCs w:val="20"/>
              </w:rPr>
            </w:pPr>
            <w:r w:rsidRPr="00CB7425">
              <w:rPr>
                <w:rFonts w:ascii="Arial" w:hAnsi="Arial" w:cs="Arial"/>
                <w:b/>
                <w:bCs/>
                <w:i/>
                <w:sz w:val="20"/>
                <w:szCs w:val="20"/>
              </w:rPr>
              <w:t>Zastoupený:</w:t>
            </w:r>
          </w:p>
        </w:tc>
        <w:tc>
          <w:tcPr>
            <w:tcW w:w="3780" w:type="pct"/>
            <w:vAlign w:val="center"/>
          </w:tcPr>
          <w:p w:rsidR="00BF780F" w:rsidRPr="00CB7425" w:rsidRDefault="00EE1CEA" w:rsidP="006722E6">
            <w:pPr>
              <w:autoSpaceDE w:val="0"/>
              <w:autoSpaceDN w:val="0"/>
              <w:adjustRightInd w:val="0"/>
              <w:rPr>
                <w:rFonts w:ascii="Arial" w:hAnsi="Arial" w:cs="Arial"/>
                <w:bCs/>
                <w:sz w:val="20"/>
                <w:szCs w:val="20"/>
                <w:highlight w:val="yellow"/>
              </w:rPr>
            </w:pPr>
            <w:r w:rsidRPr="00EE1CEA">
              <w:rPr>
                <w:rFonts w:ascii="Arial" w:hAnsi="Arial" w:cs="Arial"/>
                <w:bCs/>
                <w:sz w:val="20"/>
                <w:szCs w:val="20"/>
              </w:rPr>
              <w:t>Ing. Josefem Kutinou, vedoucím Pobočky Trutnov</w:t>
            </w:r>
          </w:p>
        </w:tc>
      </w:tr>
      <w:tr w:rsidR="00BF780F" w:rsidRPr="00CB7425" w:rsidTr="001823F4">
        <w:trPr>
          <w:trHeight w:val="608"/>
        </w:trPr>
        <w:tc>
          <w:tcPr>
            <w:tcW w:w="1220" w:type="pct"/>
            <w:vMerge w:val="restart"/>
            <w:shd w:val="clear" w:color="auto" w:fill="F2F2F2"/>
            <w:vAlign w:val="center"/>
          </w:tcPr>
          <w:p w:rsidR="00BF780F" w:rsidRPr="00CB7425" w:rsidRDefault="00BF780F" w:rsidP="006722E6">
            <w:pPr>
              <w:autoSpaceDE w:val="0"/>
              <w:autoSpaceDN w:val="0"/>
              <w:adjustRightInd w:val="0"/>
              <w:rPr>
                <w:rFonts w:ascii="Arial" w:hAnsi="Arial" w:cs="Arial"/>
                <w:b/>
                <w:bCs/>
                <w:i/>
                <w:sz w:val="20"/>
                <w:szCs w:val="20"/>
              </w:rPr>
            </w:pPr>
            <w:r w:rsidRPr="00CB7425">
              <w:rPr>
                <w:rFonts w:ascii="Arial" w:hAnsi="Arial" w:cs="Arial"/>
                <w:b/>
                <w:bCs/>
                <w:i/>
                <w:sz w:val="20"/>
                <w:szCs w:val="20"/>
              </w:rPr>
              <w:t>Kontaktní osoba:</w:t>
            </w:r>
          </w:p>
        </w:tc>
        <w:tc>
          <w:tcPr>
            <w:tcW w:w="3780" w:type="pct"/>
            <w:vAlign w:val="center"/>
          </w:tcPr>
          <w:p w:rsidR="00BF780F" w:rsidRPr="00EE1CEA" w:rsidRDefault="00EE1CEA" w:rsidP="00B36E4C">
            <w:pPr>
              <w:autoSpaceDE w:val="0"/>
              <w:autoSpaceDN w:val="0"/>
              <w:adjustRightInd w:val="0"/>
              <w:rPr>
                <w:rFonts w:ascii="Arial" w:hAnsi="Arial" w:cs="Arial"/>
                <w:bCs/>
                <w:sz w:val="20"/>
                <w:szCs w:val="20"/>
              </w:rPr>
            </w:pPr>
            <w:r w:rsidRPr="00EE1CEA">
              <w:rPr>
                <w:rFonts w:ascii="Arial" w:hAnsi="Arial" w:cs="Arial"/>
                <w:bCs/>
                <w:sz w:val="20"/>
                <w:szCs w:val="20"/>
              </w:rPr>
              <w:t>Ing. Jiří Kroulík, tel. 724324634,</w:t>
            </w:r>
            <w:hyperlink r:id="rId8" w:history="1">
              <w:r w:rsidRPr="00EE1CEA">
                <w:rPr>
                  <w:rStyle w:val="Hypertextovodkaz"/>
                  <w:rFonts w:ascii="Arial" w:hAnsi="Arial" w:cs="Arial"/>
                  <w:bCs/>
                  <w:sz w:val="20"/>
                  <w:szCs w:val="20"/>
                </w:rPr>
                <w:t>mailto:j.kroulik@spucr.cz</w:t>
              </w:r>
            </w:hyperlink>
          </w:p>
          <w:p w:rsidR="00EE1CEA" w:rsidRPr="00CB7425" w:rsidRDefault="00EE1CEA" w:rsidP="00B36E4C">
            <w:pPr>
              <w:autoSpaceDE w:val="0"/>
              <w:autoSpaceDN w:val="0"/>
              <w:adjustRightInd w:val="0"/>
              <w:rPr>
                <w:rFonts w:ascii="Arial" w:hAnsi="Arial" w:cs="Arial"/>
                <w:bCs/>
                <w:sz w:val="20"/>
                <w:szCs w:val="20"/>
                <w:highlight w:val="yellow"/>
              </w:rPr>
            </w:pPr>
          </w:p>
        </w:tc>
      </w:tr>
      <w:tr w:rsidR="00BF780F" w:rsidRPr="00CB7425" w:rsidTr="001823F4">
        <w:trPr>
          <w:trHeight w:val="362"/>
        </w:trPr>
        <w:tc>
          <w:tcPr>
            <w:tcW w:w="1220" w:type="pct"/>
            <w:vMerge/>
            <w:shd w:val="clear" w:color="auto" w:fill="F2F2F2"/>
            <w:vAlign w:val="center"/>
          </w:tcPr>
          <w:p w:rsidR="00BF780F" w:rsidRPr="00CB7425" w:rsidRDefault="00BF780F" w:rsidP="006722E6">
            <w:pPr>
              <w:autoSpaceDE w:val="0"/>
              <w:autoSpaceDN w:val="0"/>
              <w:adjustRightInd w:val="0"/>
              <w:rPr>
                <w:rFonts w:ascii="Arial" w:hAnsi="Arial" w:cs="Arial"/>
                <w:b/>
                <w:bCs/>
                <w:i/>
                <w:sz w:val="20"/>
                <w:szCs w:val="20"/>
              </w:rPr>
            </w:pPr>
          </w:p>
        </w:tc>
        <w:tc>
          <w:tcPr>
            <w:tcW w:w="3780" w:type="pct"/>
            <w:vAlign w:val="center"/>
          </w:tcPr>
          <w:p w:rsidR="00BF780F" w:rsidRPr="00CB7425" w:rsidRDefault="00861BF9" w:rsidP="00714D45">
            <w:pPr>
              <w:autoSpaceDE w:val="0"/>
              <w:autoSpaceDN w:val="0"/>
              <w:adjustRightInd w:val="0"/>
              <w:rPr>
                <w:rFonts w:ascii="Arial" w:hAnsi="Arial" w:cs="Arial"/>
                <w:bCs/>
                <w:sz w:val="20"/>
                <w:szCs w:val="20"/>
                <w:highlight w:val="yellow"/>
              </w:rPr>
            </w:pPr>
            <w:r>
              <w:rPr>
                <w:rFonts w:ascii="Arial" w:hAnsi="Arial" w:cs="Arial"/>
                <w:bCs/>
                <w:sz w:val="20"/>
                <w:szCs w:val="20"/>
              </w:rPr>
              <w:t>Bc. Kateřina Křechová, DiS.</w:t>
            </w:r>
            <w:r w:rsidR="00EE1CEA" w:rsidRPr="00EE1CEA">
              <w:rPr>
                <w:rFonts w:ascii="Arial" w:hAnsi="Arial" w:cs="Arial"/>
                <w:bCs/>
                <w:sz w:val="20"/>
                <w:szCs w:val="20"/>
              </w:rPr>
              <w:t xml:space="preserve">, tel. </w:t>
            </w:r>
            <w:r>
              <w:rPr>
                <w:rFonts w:ascii="Arial" w:hAnsi="Arial" w:cs="Arial"/>
                <w:bCs/>
                <w:sz w:val="20"/>
                <w:szCs w:val="20"/>
              </w:rPr>
              <w:t>602592431</w:t>
            </w:r>
            <w:r w:rsidR="00EE1CEA" w:rsidRPr="00EE1CEA">
              <w:rPr>
                <w:rFonts w:ascii="Arial" w:hAnsi="Arial" w:cs="Arial"/>
                <w:bCs/>
                <w:sz w:val="20"/>
                <w:szCs w:val="20"/>
              </w:rPr>
              <w:t xml:space="preserve">, </w:t>
            </w:r>
            <w:hyperlink r:id="rId9" w:history="1">
              <w:r w:rsidR="00322E28" w:rsidRPr="00150FF6">
                <w:rPr>
                  <w:rStyle w:val="Hypertextovodkaz"/>
                  <w:rFonts w:ascii="Arial" w:hAnsi="Arial" w:cs="Arial"/>
                  <w:bCs/>
                  <w:sz w:val="20"/>
                  <w:szCs w:val="20"/>
                </w:rPr>
                <w:t>mailto:k.krechova@spucr.cz</w:t>
              </w:r>
            </w:hyperlink>
          </w:p>
        </w:tc>
      </w:tr>
      <w:tr w:rsidR="00BF780F" w:rsidRPr="00CB7425" w:rsidTr="001823F4">
        <w:trPr>
          <w:trHeight w:val="362"/>
        </w:trPr>
        <w:tc>
          <w:tcPr>
            <w:tcW w:w="1220" w:type="pct"/>
            <w:shd w:val="clear" w:color="auto" w:fill="F2F2F2"/>
            <w:vAlign w:val="center"/>
          </w:tcPr>
          <w:p w:rsidR="00BF780F" w:rsidRPr="00CB7425" w:rsidRDefault="00BF780F" w:rsidP="006722E6">
            <w:pPr>
              <w:autoSpaceDE w:val="0"/>
              <w:autoSpaceDN w:val="0"/>
              <w:adjustRightInd w:val="0"/>
              <w:rPr>
                <w:rFonts w:ascii="Arial" w:hAnsi="Arial" w:cs="Arial"/>
                <w:b/>
                <w:bCs/>
                <w:i/>
                <w:sz w:val="20"/>
                <w:szCs w:val="20"/>
              </w:rPr>
            </w:pPr>
            <w:r w:rsidRPr="00CB7425">
              <w:rPr>
                <w:rFonts w:ascii="Arial" w:hAnsi="Arial" w:cs="Arial"/>
                <w:b/>
                <w:bCs/>
                <w:i/>
                <w:sz w:val="20"/>
                <w:szCs w:val="20"/>
              </w:rPr>
              <w:t>IČ</w:t>
            </w:r>
            <w:r w:rsidR="00B101EB">
              <w:rPr>
                <w:rFonts w:ascii="Arial" w:hAnsi="Arial" w:cs="Arial"/>
                <w:b/>
                <w:bCs/>
                <w:i/>
                <w:sz w:val="20"/>
                <w:szCs w:val="20"/>
              </w:rPr>
              <w:t>O</w:t>
            </w:r>
            <w:r w:rsidRPr="00CB7425">
              <w:rPr>
                <w:rFonts w:ascii="Arial" w:hAnsi="Arial" w:cs="Arial"/>
                <w:b/>
                <w:bCs/>
                <w:i/>
                <w:sz w:val="20"/>
                <w:szCs w:val="20"/>
              </w:rPr>
              <w:t>:</w:t>
            </w:r>
          </w:p>
        </w:tc>
        <w:tc>
          <w:tcPr>
            <w:tcW w:w="3780" w:type="pct"/>
            <w:vAlign w:val="center"/>
          </w:tcPr>
          <w:p w:rsidR="00BF780F" w:rsidRPr="00CB7425" w:rsidRDefault="00BF780F" w:rsidP="00B36E4C">
            <w:pPr>
              <w:autoSpaceDE w:val="0"/>
              <w:autoSpaceDN w:val="0"/>
              <w:adjustRightInd w:val="0"/>
              <w:rPr>
                <w:rFonts w:ascii="Arial" w:hAnsi="Arial" w:cs="Arial"/>
                <w:sz w:val="20"/>
                <w:szCs w:val="20"/>
              </w:rPr>
            </w:pPr>
            <w:r w:rsidRPr="00CB7425">
              <w:rPr>
                <w:rFonts w:ascii="Arial" w:hAnsi="Arial" w:cs="Arial"/>
                <w:sz w:val="20"/>
                <w:szCs w:val="20"/>
              </w:rPr>
              <w:t>01312774</w:t>
            </w:r>
          </w:p>
        </w:tc>
      </w:tr>
      <w:tr w:rsidR="00BF780F" w:rsidRPr="00CB7425" w:rsidTr="001823F4">
        <w:trPr>
          <w:trHeight w:val="362"/>
        </w:trPr>
        <w:tc>
          <w:tcPr>
            <w:tcW w:w="1220" w:type="pct"/>
            <w:shd w:val="clear" w:color="auto" w:fill="F2F2F2"/>
            <w:vAlign w:val="center"/>
          </w:tcPr>
          <w:p w:rsidR="00BF780F" w:rsidRPr="00CB7425" w:rsidRDefault="00BF780F" w:rsidP="006722E6">
            <w:pPr>
              <w:autoSpaceDE w:val="0"/>
              <w:autoSpaceDN w:val="0"/>
              <w:adjustRightInd w:val="0"/>
              <w:rPr>
                <w:rFonts w:ascii="Arial" w:hAnsi="Arial" w:cs="Arial"/>
                <w:b/>
                <w:bCs/>
                <w:i/>
                <w:sz w:val="20"/>
                <w:szCs w:val="20"/>
              </w:rPr>
            </w:pPr>
            <w:r w:rsidRPr="00CB7425">
              <w:rPr>
                <w:rFonts w:ascii="Arial" w:hAnsi="Arial" w:cs="Arial"/>
                <w:b/>
                <w:bCs/>
                <w:i/>
                <w:sz w:val="20"/>
                <w:szCs w:val="20"/>
              </w:rPr>
              <w:t>DIČ:</w:t>
            </w:r>
          </w:p>
        </w:tc>
        <w:tc>
          <w:tcPr>
            <w:tcW w:w="3780" w:type="pct"/>
            <w:vAlign w:val="center"/>
          </w:tcPr>
          <w:p w:rsidR="00BF780F" w:rsidRPr="00CB7425" w:rsidRDefault="00BF780F" w:rsidP="00B36E4C">
            <w:pPr>
              <w:autoSpaceDE w:val="0"/>
              <w:autoSpaceDN w:val="0"/>
              <w:adjustRightInd w:val="0"/>
              <w:rPr>
                <w:rFonts w:ascii="Arial" w:hAnsi="Arial" w:cs="Arial"/>
                <w:sz w:val="20"/>
                <w:szCs w:val="20"/>
              </w:rPr>
            </w:pPr>
            <w:r w:rsidRPr="00CB7425">
              <w:rPr>
                <w:rFonts w:ascii="Arial" w:hAnsi="Arial" w:cs="Arial"/>
                <w:sz w:val="20"/>
                <w:szCs w:val="20"/>
              </w:rPr>
              <w:t>CZ01312774</w:t>
            </w:r>
          </w:p>
        </w:tc>
      </w:tr>
      <w:tr w:rsidR="00A54366" w:rsidRPr="00CB7425" w:rsidTr="001823F4">
        <w:trPr>
          <w:trHeight w:val="362"/>
        </w:trPr>
        <w:tc>
          <w:tcPr>
            <w:tcW w:w="1220" w:type="pct"/>
            <w:shd w:val="clear" w:color="auto" w:fill="F2F2F2"/>
            <w:vAlign w:val="center"/>
          </w:tcPr>
          <w:p w:rsidR="00A54366" w:rsidRPr="00CB7425" w:rsidRDefault="00A54366" w:rsidP="006722E6">
            <w:pPr>
              <w:autoSpaceDE w:val="0"/>
              <w:autoSpaceDN w:val="0"/>
              <w:adjustRightInd w:val="0"/>
              <w:rPr>
                <w:rFonts w:ascii="Arial" w:hAnsi="Arial" w:cs="Arial"/>
                <w:b/>
                <w:bCs/>
                <w:i/>
                <w:sz w:val="20"/>
                <w:szCs w:val="20"/>
              </w:rPr>
            </w:pPr>
            <w:r w:rsidRPr="00A54366">
              <w:rPr>
                <w:rFonts w:ascii="Arial" w:hAnsi="Arial" w:cs="Arial"/>
                <w:b/>
                <w:bCs/>
                <w:i/>
                <w:sz w:val="20"/>
                <w:szCs w:val="20"/>
              </w:rPr>
              <w:t>Spis. zn.</w:t>
            </w:r>
          </w:p>
        </w:tc>
        <w:tc>
          <w:tcPr>
            <w:tcW w:w="3780" w:type="pct"/>
            <w:vAlign w:val="center"/>
          </w:tcPr>
          <w:p w:rsidR="00A54366" w:rsidRPr="00CB7425" w:rsidRDefault="00EE1CEA" w:rsidP="007278A4">
            <w:pPr>
              <w:autoSpaceDE w:val="0"/>
              <w:autoSpaceDN w:val="0"/>
              <w:adjustRightInd w:val="0"/>
              <w:rPr>
                <w:rFonts w:ascii="Arial" w:hAnsi="Arial" w:cs="Arial"/>
                <w:sz w:val="20"/>
                <w:szCs w:val="20"/>
              </w:rPr>
            </w:pPr>
            <w:r>
              <w:rPr>
                <w:rFonts w:ascii="Arial" w:hAnsi="Arial" w:cs="Arial"/>
                <w:sz w:val="20"/>
                <w:szCs w:val="20"/>
              </w:rPr>
              <w:t>4VZ</w:t>
            </w:r>
            <w:r w:rsidR="007278A4">
              <w:rPr>
                <w:rFonts w:ascii="Arial" w:hAnsi="Arial" w:cs="Arial"/>
                <w:sz w:val="20"/>
                <w:szCs w:val="20"/>
              </w:rPr>
              <w:t>6782</w:t>
            </w:r>
            <w:r>
              <w:rPr>
                <w:rFonts w:ascii="Arial" w:hAnsi="Arial" w:cs="Arial"/>
                <w:sz w:val="20"/>
                <w:szCs w:val="20"/>
              </w:rPr>
              <w:t>/2016</w:t>
            </w:r>
            <w:r w:rsidR="007278A4">
              <w:rPr>
                <w:rFonts w:ascii="Arial" w:hAnsi="Arial" w:cs="Arial"/>
                <w:sz w:val="20"/>
                <w:szCs w:val="20"/>
              </w:rPr>
              <w:t>-514205</w:t>
            </w:r>
          </w:p>
        </w:tc>
      </w:tr>
    </w:tbl>
    <w:p w:rsidR="00BF780F" w:rsidRPr="00CB7425" w:rsidRDefault="00BF780F" w:rsidP="002E66AA">
      <w:pPr>
        <w:rPr>
          <w:rFonts w:ascii="Arial" w:hAnsi="Arial" w:cs="Arial"/>
          <w:sz w:val="20"/>
          <w:szCs w:val="20"/>
        </w:rPr>
      </w:pPr>
    </w:p>
    <w:p w:rsidR="00BF780F" w:rsidRDefault="00BF780F" w:rsidP="002E66AA"/>
    <w:p w:rsidR="0064249C" w:rsidRPr="00F166AD" w:rsidRDefault="0064249C" w:rsidP="0064249C">
      <w:pPr>
        <w:spacing w:line="276" w:lineRule="auto"/>
        <w:rPr>
          <w:rFonts w:ascii="Arial" w:hAnsi="Arial" w:cs="Arial"/>
          <w:b/>
          <w:sz w:val="20"/>
          <w:szCs w:val="20"/>
        </w:rPr>
      </w:pPr>
      <w:r>
        <w:rPr>
          <w:rFonts w:ascii="Arial" w:hAnsi="Arial" w:cs="Arial"/>
          <w:b/>
          <w:sz w:val="20"/>
          <w:szCs w:val="20"/>
        </w:rPr>
        <w:t>Úvodní ustanovení</w:t>
      </w:r>
    </w:p>
    <w:p w:rsidR="0064249C" w:rsidRDefault="0064249C" w:rsidP="0064249C">
      <w:pPr>
        <w:spacing w:line="276" w:lineRule="auto"/>
        <w:rPr>
          <w:rFonts w:ascii="Arial" w:hAnsi="Arial" w:cs="Arial"/>
          <w:sz w:val="20"/>
          <w:szCs w:val="20"/>
        </w:rPr>
      </w:pPr>
    </w:p>
    <w:p w:rsidR="0064249C" w:rsidRPr="00CB7425" w:rsidRDefault="0064249C" w:rsidP="00CB7425">
      <w:pPr>
        <w:pStyle w:val="Odstavecseseznamem"/>
        <w:numPr>
          <w:ilvl w:val="0"/>
          <w:numId w:val="21"/>
        </w:numPr>
        <w:jc w:val="both"/>
        <w:rPr>
          <w:rFonts w:ascii="Arial" w:hAnsi="Arial" w:cs="Arial"/>
          <w:sz w:val="20"/>
          <w:szCs w:val="20"/>
        </w:rPr>
      </w:pPr>
      <w:r w:rsidRPr="00CB7425">
        <w:rPr>
          <w:rFonts w:ascii="Arial" w:hAnsi="Arial" w:cs="Arial"/>
          <w:sz w:val="20"/>
          <w:szCs w:val="20"/>
        </w:rPr>
        <w:t xml:space="preserve">Vyhlašovaná zakázka je veřejnou zakázkou malého rozsahu </w:t>
      </w:r>
      <w:r w:rsidRPr="00CB7425">
        <w:rPr>
          <w:rFonts w:ascii="Arial" w:hAnsi="Arial" w:cs="Arial"/>
          <w:b/>
          <w:sz w:val="20"/>
          <w:szCs w:val="20"/>
        </w:rPr>
        <w:t>(</w:t>
      </w:r>
      <w:r w:rsidRPr="00CB7425">
        <w:rPr>
          <w:rFonts w:ascii="Arial" w:hAnsi="Arial" w:cs="Arial"/>
          <w:b/>
          <w:i/>
          <w:sz w:val="20"/>
          <w:szCs w:val="20"/>
        </w:rPr>
        <w:t>dále jen „zakázka“)</w:t>
      </w:r>
      <w:r w:rsidRPr="00CB7425">
        <w:rPr>
          <w:rFonts w:ascii="Arial" w:hAnsi="Arial" w:cs="Arial"/>
          <w:sz w:val="20"/>
          <w:szCs w:val="20"/>
        </w:rPr>
        <w:t xml:space="preserve"> ve smyslu ust. § 12 odst. 3 zákona</w:t>
      </w:r>
      <w:r w:rsidR="00B101EB">
        <w:rPr>
          <w:rFonts w:ascii="Arial" w:hAnsi="Arial" w:cs="Arial"/>
          <w:sz w:val="20"/>
          <w:szCs w:val="20"/>
        </w:rPr>
        <w:t xml:space="preserve"> č. 137/2006 Sb., o veřejných zakázkách, ve znění pozdějších předpisů, dále jen „zákon“</w:t>
      </w:r>
      <w:r w:rsidR="00E81A99">
        <w:rPr>
          <w:rFonts w:ascii="Arial" w:hAnsi="Arial" w:cs="Arial"/>
          <w:sz w:val="20"/>
          <w:szCs w:val="20"/>
        </w:rPr>
        <w:t>.</w:t>
      </w:r>
      <w:r w:rsidRPr="00CB7425">
        <w:rPr>
          <w:rFonts w:ascii="Arial" w:hAnsi="Arial" w:cs="Arial"/>
          <w:sz w:val="20"/>
          <w:szCs w:val="20"/>
        </w:rPr>
        <w:t xml:space="preserve"> Tato veřejná zakázka je zadávána mimo rámec zákona v souladu s ustanovením § 18 odst. 5 zákona podle zásad § 6 zákona.</w:t>
      </w:r>
    </w:p>
    <w:p w:rsidR="0064249C" w:rsidRPr="00CB7425" w:rsidRDefault="0064249C" w:rsidP="00CB7425">
      <w:pPr>
        <w:pStyle w:val="Odstavecseseznamem"/>
        <w:numPr>
          <w:ilvl w:val="0"/>
          <w:numId w:val="21"/>
        </w:numPr>
        <w:jc w:val="both"/>
        <w:rPr>
          <w:rFonts w:ascii="Arial" w:hAnsi="Arial" w:cs="Arial"/>
          <w:sz w:val="20"/>
          <w:szCs w:val="20"/>
        </w:rPr>
      </w:pPr>
      <w:r w:rsidRPr="00CB7425">
        <w:rPr>
          <w:rFonts w:ascii="Arial" w:hAnsi="Arial" w:cs="Arial"/>
          <w:sz w:val="20"/>
          <w:szCs w:val="20"/>
        </w:rPr>
        <w:t xml:space="preserve">Právnické a fyzické osoby oslovené k podání nabídky jsou, pro účely této zakázky, označovány jako </w:t>
      </w:r>
      <w:r w:rsidRPr="00CB7425">
        <w:rPr>
          <w:rFonts w:ascii="Arial" w:hAnsi="Arial" w:cs="Arial"/>
          <w:b/>
          <w:sz w:val="20"/>
          <w:szCs w:val="20"/>
        </w:rPr>
        <w:t>„uchazeč“</w:t>
      </w:r>
      <w:r w:rsidR="00CB7425">
        <w:rPr>
          <w:rFonts w:ascii="Arial" w:hAnsi="Arial" w:cs="Arial"/>
          <w:sz w:val="20"/>
          <w:szCs w:val="20"/>
        </w:rPr>
        <w:t xml:space="preserve"> nebo</w:t>
      </w:r>
      <w:r w:rsidRPr="00CB7425">
        <w:rPr>
          <w:rFonts w:ascii="Arial" w:hAnsi="Arial" w:cs="Arial"/>
          <w:sz w:val="20"/>
          <w:szCs w:val="20"/>
        </w:rPr>
        <w:t xml:space="preserve"> „</w:t>
      </w:r>
      <w:r w:rsidRPr="00CB7425">
        <w:rPr>
          <w:rFonts w:ascii="Arial" w:hAnsi="Arial" w:cs="Arial"/>
          <w:b/>
          <w:sz w:val="20"/>
          <w:szCs w:val="20"/>
        </w:rPr>
        <w:t>dodavatel“,</w:t>
      </w:r>
      <w:r w:rsidRPr="00CB7425">
        <w:rPr>
          <w:rFonts w:ascii="Arial" w:hAnsi="Arial" w:cs="Arial"/>
          <w:sz w:val="20"/>
          <w:szCs w:val="20"/>
        </w:rPr>
        <w:t xml:space="preserve"> Česká republika-Státní pozemkový úřad</w:t>
      </w:r>
      <w:r w:rsidRPr="00CB7425">
        <w:rPr>
          <w:rFonts w:ascii="Arial" w:hAnsi="Arial" w:cs="Arial"/>
          <w:bCs/>
          <w:snapToGrid w:val="0"/>
          <w:sz w:val="20"/>
          <w:szCs w:val="20"/>
        </w:rPr>
        <w:t xml:space="preserve">, vyhlašující zadání zakázky je označen jako </w:t>
      </w:r>
      <w:r w:rsidRPr="00CB7425">
        <w:rPr>
          <w:rFonts w:ascii="Arial" w:hAnsi="Arial" w:cs="Arial"/>
          <w:b/>
          <w:bCs/>
          <w:snapToGrid w:val="0"/>
          <w:sz w:val="20"/>
          <w:szCs w:val="20"/>
        </w:rPr>
        <w:t xml:space="preserve">„zadavatel“ </w:t>
      </w:r>
      <w:r w:rsidRPr="00CB7425">
        <w:rPr>
          <w:rFonts w:ascii="Arial" w:hAnsi="Arial" w:cs="Arial"/>
          <w:bCs/>
          <w:snapToGrid w:val="0"/>
          <w:sz w:val="20"/>
          <w:szCs w:val="20"/>
        </w:rPr>
        <w:t xml:space="preserve">nebo </w:t>
      </w:r>
      <w:r w:rsidRPr="00CB7425">
        <w:rPr>
          <w:rFonts w:ascii="Arial" w:hAnsi="Arial" w:cs="Arial"/>
          <w:b/>
          <w:bCs/>
          <w:snapToGrid w:val="0"/>
          <w:sz w:val="20"/>
          <w:szCs w:val="20"/>
        </w:rPr>
        <w:t>„objednatel“.</w:t>
      </w:r>
      <w:r w:rsidRPr="00CB7425">
        <w:rPr>
          <w:rFonts w:ascii="Arial" w:hAnsi="Arial" w:cs="Arial"/>
          <w:bCs/>
          <w:snapToGrid w:val="0"/>
          <w:sz w:val="20"/>
          <w:szCs w:val="20"/>
        </w:rPr>
        <w:t xml:space="preserve"> </w:t>
      </w:r>
    </w:p>
    <w:p w:rsidR="0064249C" w:rsidRPr="00CB7425" w:rsidRDefault="0064249C" w:rsidP="0064249C">
      <w:pPr>
        <w:spacing w:line="276" w:lineRule="auto"/>
        <w:jc w:val="both"/>
        <w:rPr>
          <w:rFonts w:ascii="Arial" w:hAnsi="Arial" w:cs="Arial"/>
          <w:sz w:val="20"/>
          <w:szCs w:val="20"/>
        </w:rPr>
      </w:pPr>
    </w:p>
    <w:p w:rsidR="00BF780F" w:rsidRPr="002437C4" w:rsidRDefault="00BF780F" w:rsidP="0043434A">
      <w:pPr>
        <w:numPr>
          <w:ilvl w:val="0"/>
          <w:numId w:val="2"/>
        </w:numPr>
        <w:pBdr>
          <w:top w:val="single" w:sz="4" w:space="1" w:color="auto"/>
          <w:left w:val="single" w:sz="4" w:space="3" w:color="auto"/>
          <w:bottom w:val="single" w:sz="4" w:space="1" w:color="auto"/>
          <w:right w:val="single" w:sz="4" w:space="4" w:color="auto"/>
        </w:pBdr>
        <w:shd w:val="clear" w:color="auto" w:fill="D9D9D9"/>
        <w:tabs>
          <w:tab w:val="clear" w:pos="1428"/>
          <w:tab w:val="num" w:pos="360"/>
        </w:tabs>
        <w:ind w:left="360"/>
        <w:jc w:val="both"/>
        <w:rPr>
          <w:rFonts w:ascii="Arial" w:hAnsi="Arial" w:cs="Arial"/>
          <w:b/>
          <w:sz w:val="32"/>
          <w:szCs w:val="32"/>
        </w:rPr>
      </w:pPr>
      <w:r w:rsidRPr="002437C4">
        <w:rPr>
          <w:rFonts w:ascii="Arial" w:hAnsi="Arial" w:cs="Arial"/>
          <w:b/>
          <w:sz w:val="32"/>
          <w:szCs w:val="32"/>
        </w:rPr>
        <w:t>PODROBNÉ POŽADAVKY ZADAVATELE NA PŘEDMĚT ZAKÁZKY</w:t>
      </w:r>
    </w:p>
    <w:p w:rsidR="00BF780F" w:rsidRPr="006F3B5D" w:rsidRDefault="00BF780F" w:rsidP="002E66AA">
      <w:pPr>
        <w:jc w:val="both"/>
        <w:rPr>
          <w:b/>
        </w:rPr>
      </w:pPr>
    </w:p>
    <w:p w:rsidR="00BF780F" w:rsidRPr="002437C4" w:rsidRDefault="00BF780F" w:rsidP="006F3B5D">
      <w:pPr>
        <w:numPr>
          <w:ilvl w:val="1"/>
          <w:numId w:val="3"/>
        </w:numPr>
        <w:spacing w:after="120"/>
        <w:ind w:left="357" w:hanging="357"/>
        <w:jc w:val="both"/>
        <w:rPr>
          <w:rFonts w:ascii="Arial" w:hAnsi="Arial" w:cs="Arial"/>
          <w:b/>
        </w:rPr>
      </w:pPr>
      <w:r w:rsidRPr="002437C4">
        <w:rPr>
          <w:rFonts w:ascii="Arial" w:hAnsi="Arial" w:cs="Arial"/>
          <w:b/>
        </w:rPr>
        <w:t xml:space="preserve">     PŘEDMĚT PLNĚNÍ </w:t>
      </w:r>
    </w:p>
    <w:p w:rsidR="00A256FA" w:rsidRDefault="00A256FA" w:rsidP="00413161">
      <w:pPr>
        <w:jc w:val="both"/>
        <w:rPr>
          <w:rFonts w:ascii="Arial" w:hAnsi="Arial" w:cs="Arial"/>
          <w:sz w:val="20"/>
          <w:szCs w:val="20"/>
        </w:rPr>
      </w:pPr>
      <w:r w:rsidRPr="00C01052">
        <w:rPr>
          <w:rFonts w:ascii="Arial" w:hAnsi="Arial" w:cs="Arial"/>
          <w:sz w:val="20"/>
          <w:szCs w:val="20"/>
        </w:rPr>
        <w:t xml:space="preserve">Specifikace a rozsah požadovaného plnění: </w:t>
      </w:r>
    </w:p>
    <w:p w:rsidR="005A46CA" w:rsidRDefault="00023974" w:rsidP="005A46CA">
      <w:pPr>
        <w:jc w:val="both"/>
        <w:rPr>
          <w:rFonts w:ascii="Arial" w:hAnsi="Arial" w:cs="Arial"/>
          <w:sz w:val="20"/>
          <w:szCs w:val="20"/>
        </w:rPr>
      </w:pPr>
      <w:r>
        <w:rPr>
          <w:rFonts w:ascii="Arial" w:hAnsi="Arial" w:cs="Arial"/>
          <w:sz w:val="20"/>
          <w:szCs w:val="20"/>
        </w:rPr>
        <w:t>Předmětem plnění veřejné zakázky malého rozsahu na služby je v</w:t>
      </w:r>
      <w:r w:rsidR="005271B6">
        <w:rPr>
          <w:rFonts w:ascii="Arial" w:hAnsi="Arial" w:cs="Arial"/>
          <w:sz w:val="20"/>
          <w:szCs w:val="20"/>
        </w:rPr>
        <w:t xml:space="preserve">ypracování </w:t>
      </w:r>
      <w:r w:rsidR="00322E28">
        <w:rPr>
          <w:rFonts w:ascii="Arial" w:hAnsi="Arial" w:cs="Arial"/>
          <w:sz w:val="20"/>
          <w:szCs w:val="20"/>
        </w:rPr>
        <w:t xml:space="preserve">dvou samostatných návrhů komplexních pozemkových úprav (dále jen KoPÚ) v katastrálním území </w:t>
      </w:r>
      <w:r w:rsidR="00143C1F">
        <w:rPr>
          <w:rFonts w:ascii="Arial" w:hAnsi="Arial" w:cs="Arial"/>
          <w:sz w:val="20"/>
          <w:szCs w:val="20"/>
        </w:rPr>
        <w:t>Doubravice u Dvora Králové</w:t>
      </w:r>
      <w:r w:rsidR="00322E28">
        <w:rPr>
          <w:rFonts w:ascii="Arial" w:hAnsi="Arial" w:cs="Arial"/>
          <w:sz w:val="20"/>
          <w:szCs w:val="20"/>
        </w:rPr>
        <w:t xml:space="preserve"> </w:t>
      </w:r>
      <w:r w:rsidR="00143C1F">
        <w:rPr>
          <w:rFonts w:ascii="Arial" w:hAnsi="Arial" w:cs="Arial"/>
          <w:sz w:val="20"/>
          <w:szCs w:val="20"/>
        </w:rPr>
        <w:t xml:space="preserve">(dále jen KoPÚ Doubravice) </w:t>
      </w:r>
      <w:r w:rsidR="00322E28">
        <w:rPr>
          <w:rFonts w:ascii="Arial" w:hAnsi="Arial" w:cs="Arial"/>
          <w:sz w:val="20"/>
          <w:szCs w:val="20"/>
        </w:rPr>
        <w:t>a v katastrálním území Z</w:t>
      </w:r>
      <w:r w:rsidR="00143C1F">
        <w:rPr>
          <w:rFonts w:ascii="Arial" w:hAnsi="Arial" w:cs="Arial"/>
          <w:sz w:val="20"/>
          <w:szCs w:val="20"/>
        </w:rPr>
        <w:t>álesí u Dvora Králové</w:t>
      </w:r>
      <w:r w:rsidR="00322E28">
        <w:rPr>
          <w:rFonts w:ascii="Arial" w:hAnsi="Arial" w:cs="Arial"/>
          <w:sz w:val="20"/>
          <w:szCs w:val="20"/>
        </w:rPr>
        <w:t xml:space="preserve"> (dále jen KoPÚ </w:t>
      </w:r>
      <w:r w:rsidR="00322E28">
        <w:rPr>
          <w:rFonts w:ascii="Arial" w:hAnsi="Arial" w:cs="Arial"/>
          <w:sz w:val="20"/>
          <w:szCs w:val="20"/>
        </w:rPr>
        <w:lastRenderedPageBreak/>
        <w:t>Z</w:t>
      </w:r>
      <w:r w:rsidR="00143C1F">
        <w:rPr>
          <w:rFonts w:ascii="Arial" w:hAnsi="Arial" w:cs="Arial"/>
          <w:sz w:val="20"/>
          <w:szCs w:val="20"/>
        </w:rPr>
        <w:t>álesí</w:t>
      </w:r>
      <w:r w:rsidR="00322E28">
        <w:rPr>
          <w:rFonts w:ascii="Arial" w:hAnsi="Arial" w:cs="Arial"/>
          <w:sz w:val="20"/>
          <w:szCs w:val="20"/>
        </w:rPr>
        <w:t xml:space="preserve">). Předpokládaná výměra řešeného území KoPÚ </w:t>
      </w:r>
      <w:r w:rsidR="00143C1F">
        <w:rPr>
          <w:rFonts w:ascii="Arial" w:hAnsi="Arial" w:cs="Arial"/>
          <w:sz w:val="20"/>
          <w:szCs w:val="20"/>
        </w:rPr>
        <w:t>Doubravice</w:t>
      </w:r>
      <w:r w:rsidR="00322E28">
        <w:rPr>
          <w:rFonts w:ascii="Arial" w:hAnsi="Arial" w:cs="Arial"/>
          <w:sz w:val="20"/>
          <w:szCs w:val="20"/>
        </w:rPr>
        <w:t xml:space="preserve"> je </w:t>
      </w:r>
      <w:r w:rsidR="00143C1F">
        <w:rPr>
          <w:rFonts w:ascii="Arial" w:hAnsi="Arial" w:cs="Arial"/>
          <w:sz w:val="20"/>
          <w:szCs w:val="20"/>
        </w:rPr>
        <w:t>285</w:t>
      </w:r>
      <w:r w:rsidR="00322E28">
        <w:rPr>
          <w:rFonts w:ascii="Arial" w:hAnsi="Arial" w:cs="Arial"/>
          <w:sz w:val="20"/>
          <w:szCs w:val="20"/>
        </w:rPr>
        <w:t xml:space="preserve"> ha, předpokládaná výměra řešeného území KoPÚ Z</w:t>
      </w:r>
      <w:r w:rsidR="00143C1F">
        <w:rPr>
          <w:rFonts w:ascii="Arial" w:hAnsi="Arial" w:cs="Arial"/>
          <w:sz w:val="20"/>
          <w:szCs w:val="20"/>
        </w:rPr>
        <w:t>álesí</w:t>
      </w:r>
      <w:r w:rsidR="00322E28">
        <w:rPr>
          <w:rFonts w:ascii="Arial" w:hAnsi="Arial" w:cs="Arial"/>
          <w:sz w:val="20"/>
          <w:szCs w:val="20"/>
        </w:rPr>
        <w:t xml:space="preserve"> je </w:t>
      </w:r>
      <w:r w:rsidR="00143C1F">
        <w:rPr>
          <w:rFonts w:ascii="Arial" w:hAnsi="Arial" w:cs="Arial"/>
          <w:sz w:val="20"/>
          <w:szCs w:val="20"/>
        </w:rPr>
        <w:t>80</w:t>
      </w:r>
      <w:r w:rsidR="00322E28">
        <w:rPr>
          <w:rFonts w:ascii="Arial" w:hAnsi="Arial" w:cs="Arial"/>
          <w:sz w:val="20"/>
          <w:szCs w:val="20"/>
        </w:rPr>
        <w:t xml:space="preserve"> ha. Z řešeného území jsou u obou pozemkových úprav převážně vyčleněny pozemky určené k plnění funkce lesa a zastavěná území obcí </w:t>
      </w:r>
      <w:r w:rsidR="00143C1F">
        <w:rPr>
          <w:rFonts w:ascii="Arial" w:hAnsi="Arial" w:cs="Arial"/>
          <w:sz w:val="20"/>
          <w:szCs w:val="20"/>
        </w:rPr>
        <w:t>Doubravice</w:t>
      </w:r>
      <w:r w:rsidR="00322E28">
        <w:rPr>
          <w:rFonts w:ascii="Arial" w:hAnsi="Arial" w:cs="Arial"/>
          <w:sz w:val="20"/>
          <w:szCs w:val="20"/>
        </w:rPr>
        <w:t xml:space="preserve"> a Z</w:t>
      </w:r>
      <w:r w:rsidR="00143C1F">
        <w:rPr>
          <w:rFonts w:ascii="Arial" w:hAnsi="Arial" w:cs="Arial"/>
          <w:sz w:val="20"/>
          <w:szCs w:val="20"/>
        </w:rPr>
        <w:t>álesí</w:t>
      </w:r>
      <w:r w:rsidR="00322E28">
        <w:rPr>
          <w:rFonts w:ascii="Arial" w:hAnsi="Arial" w:cs="Arial"/>
          <w:sz w:val="20"/>
          <w:szCs w:val="20"/>
        </w:rPr>
        <w:t xml:space="preserve">. </w:t>
      </w:r>
      <w:r w:rsidR="005A46CA">
        <w:rPr>
          <w:rFonts w:ascii="Arial" w:hAnsi="Arial" w:cs="Arial"/>
          <w:sz w:val="20"/>
          <w:szCs w:val="20"/>
        </w:rPr>
        <w:t xml:space="preserve">Součástí vypracování návrhů komplexních pozemkových úprav budou nezbytné geodetické práce v třídě přesnosti určené pro obnovu katastru nemovitostí vyhláškou č. 357/2013 Sb. </w:t>
      </w:r>
    </w:p>
    <w:p w:rsidR="005A46CA" w:rsidRDefault="005A46CA" w:rsidP="005A46CA">
      <w:pPr>
        <w:jc w:val="both"/>
        <w:rPr>
          <w:rFonts w:ascii="Arial" w:hAnsi="Arial" w:cs="Arial"/>
          <w:sz w:val="20"/>
          <w:szCs w:val="20"/>
        </w:rPr>
      </w:pPr>
    </w:p>
    <w:p w:rsidR="005A46CA" w:rsidRDefault="005A46CA" w:rsidP="005A46CA">
      <w:pPr>
        <w:jc w:val="both"/>
        <w:rPr>
          <w:rFonts w:ascii="Arial" w:hAnsi="Arial" w:cs="Arial"/>
          <w:sz w:val="20"/>
          <w:szCs w:val="20"/>
        </w:rPr>
      </w:pPr>
      <w:r>
        <w:rPr>
          <w:rFonts w:ascii="Arial" w:hAnsi="Arial" w:cs="Arial"/>
          <w:sz w:val="20"/>
          <w:szCs w:val="20"/>
        </w:rPr>
        <w:t>Návrhy KoPÚ budou zpracovány tak, aby je bylo možné zapsat do katastru nemovitostí.</w:t>
      </w:r>
    </w:p>
    <w:p w:rsidR="005A46CA" w:rsidRDefault="005A46CA" w:rsidP="005A46CA">
      <w:pPr>
        <w:jc w:val="both"/>
        <w:rPr>
          <w:rFonts w:ascii="Arial" w:hAnsi="Arial" w:cs="Arial"/>
          <w:sz w:val="20"/>
          <w:szCs w:val="20"/>
        </w:rPr>
      </w:pPr>
    </w:p>
    <w:p w:rsidR="00986B90" w:rsidRDefault="005A46CA" w:rsidP="00413161">
      <w:pPr>
        <w:jc w:val="both"/>
        <w:rPr>
          <w:rFonts w:ascii="Arial" w:hAnsi="Arial" w:cs="Arial"/>
          <w:sz w:val="20"/>
          <w:szCs w:val="20"/>
        </w:rPr>
      </w:pPr>
      <w:r>
        <w:rPr>
          <w:rFonts w:ascii="Arial" w:hAnsi="Arial" w:cs="Arial"/>
          <w:sz w:val="20"/>
          <w:szCs w:val="20"/>
        </w:rPr>
        <w:t>Dílo bude sloužit jako podklad pro rozhodnutí pozemkového úřadu o schválení návrhů pozemkových úprav a rozhodnutí o výměně nebo přechodu vlastnických práv. Návrhy KoPÚ budou vyhotoveny podle podrobnějšího členění, které přesně odpovídá náležitostem uvedeným ve vyhlášce č. 13/2014 Sb., o postupu při provádění pozemkových úprav</w:t>
      </w:r>
    </w:p>
    <w:p w:rsidR="00986B90" w:rsidRDefault="00986B90" w:rsidP="00413161">
      <w:pPr>
        <w:jc w:val="both"/>
        <w:rPr>
          <w:rFonts w:ascii="Arial" w:hAnsi="Arial" w:cs="Arial"/>
          <w:sz w:val="20"/>
          <w:szCs w:val="20"/>
        </w:rPr>
      </w:pPr>
    </w:p>
    <w:p w:rsidR="004262B9" w:rsidRDefault="004262B9" w:rsidP="004262B9">
      <w:pPr>
        <w:rPr>
          <w:rFonts w:ascii="Arial" w:hAnsi="Arial" w:cs="Arial"/>
          <w:b/>
          <w:sz w:val="20"/>
          <w:szCs w:val="20"/>
          <w:u w:val="single"/>
        </w:rPr>
      </w:pPr>
      <w:r w:rsidRPr="004262B9">
        <w:rPr>
          <w:rFonts w:ascii="Arial" w:hAnsi="Arial" w:cs="Arial"/>
          <w:b/>
          <w:sz w:val="20"/>
          <w:szCs w:val="20"/>
          <w:u w:val="single"/>
        </w:rPr>
        <w:t>Specifikace dotčen</w:t>
      </w:r>
      <w:r w:rsidR="00143C1F">
        <w:rPr>
          <w:rFonts w:ascii="Arial" w:hAnsi="Arial" w:cs="Arial"/>
          <w:b/>
          <w:sz w:val="20"/>
          <w:szCs w:val="20"/>
          <w:u w:val="single"/>
        </w:rPr>
        <w:t>ého katastrálního</w:t>
      </w:r>
      <w:r w:rsidRPr="004262B9">
        <w:rPr>
          <w:rFonts w:ascii="Arial" w:hAnsi="Arial" w:cs="Arial"/>
          <w:b/>
          <w:sz w:val="20"/>
          <w:szCs w:val="20"/>
          <w:u w:val="single"/>
        </w:rPr>
        <w:t xml:space="preserve"> území</w:t>
      </w:r>
      <w:r w:rsidR="00753CAC">
        <w:rPr>
          <w:rFonts w:ascii="Arial" w:hAnsi="Arial" w:cs="Arial"/>
          <w:b/>
          <w:sz w:val="20"/>
          <w:szCs w:val="20"/>
          <w:u w:val="single"/>
        </w:rPr>
        <w:t xml:space="preserve"> v rámci KoPÚ </w:t>
      </w:r>
      <w:r w:rsidR="00143C1F">
        <w:rPr>
          <w:rFonts w:ascii="Arial" w:hAnsi="Arial" w:cs="Arial"/>
          <w:b/>
          <w:sz w:val="20"/>
          <w:szCs w:val="20"/>
          <w:u w:val="single"/>
        </w:rPr>
        <w:t>Doubravice</w:t>
      </w:r>
      <w:r w:rsidRPr="004262B9">
        <w:rPr>
          <w:rFonts w:ascii="Arial" w:hAnsi="Arial" w:cs="Arial"/>
          <w:b/>
          <w:sz w:val="20"/>
          <w:szCs w:val="20"/>
          <w:u w:val="single"/>
        </w:rPr>
        <w:t>:</w:t>
      </w:r>
    </w:p>
    <w:p w:rsidR="00477C8F" w:rsidRPr="00477C8F" w:rsidRDefault="00477C8F" w:rsidP="00477C8F">
      <w:pPr>
        <w:jc w:val="both"/>
        <w:rPr>
          <w:rFonts w:ascii="Arial" w:hAnsi="Arial" w:cs="Arial"/>
          <w:sz w:val="20"/>
          <w:szCs w:val="20"/>
        </w:rPr>
      </w:pPr>
      <w:r w:rsidRPr="00477C8F">
        <w:rPr>
          <w:rFonts w:ascii="Arial" w:hAnsi="Arial" w:cs="Arial"/>
          <w:sz w:val="20"/>
          <w:szCs w:val="20"/>
        </w:rPr>
        <w:t>Zájmové území k.ú. Doubravice u Dvora Králové se nachází cca 25 km jihozápadně od města Trutnov. Zmiňované území spadá do mírně teplé, vlhké klimatické oblasti. Nejvyšší nadmořská výška je v severní části území 410m n. m., postupně na jih klesá až na 300 m n. m.</w:t>
      </w:r>
    </w:p>
    <w:p w:rsidR="00477C8F" w:rsidRPr="00477C8F" w:rsidRDefault="00477C8F" w:rsidP="00477C8F">
      <w:pPr>
        <w:jc w:val="both"/>
        <w:rPr>
          <w:rFonts w:ascii="Arial" w:hAnsi="Arial" w:cs="Arial"/>
          <w:sz w:val="20"/>
          <w:szCs w:val="20"/>
        </w:rPr>
      </w:pPr>
      <w:r w:rsidRPr="00477C8F">
        <w:rPr>
          <w:rFonts w:ascii="Arial" w:hAnsi="Arial" w:cs="Arial"/>
          <w:sz w:val="20"/>
          <w:szCs w:val="20"/>
        </w:rPr>
        <w:t xml:space="preserve">Katastrální území Doubravice u Dvora Králové se rozkládá na 463 ha. Zemědělskou půdu pak zaujímá 349 ha. V pozemkové úpravě se bude řešit </w:t>
      </w:r>
      <w:r w:rsidR="00AF20CF">
        <w:rPr>
          <w:rFonts w:ascii="Arial" w:hAnsi="Arial" w:cs="Arial"/>
          <w:sz w:val="20"/>
          <w:szCs w:val="20"/>
        </w:rPr>
        <w:t>necelých</w:t>
      </w:r>
      <w:r w:rsidRPr="00477C8F">
        <w:rPr>
          <w:rFonts w:ascii="Arial" w:hAnsi="Arial" w:cs="Arial"/>
          <w:sz w:val="20"/>
          <w:szCs w:val="20"/>
        </w:rPr>
        <w:t xml:space="preserve"> 278 ha zemědělské půdy. Do komplexní pozemkové úpravy jsou zahrnuté i roztříštěné lesní komplexy,</w:t>
      </w:r>
      <w:r w:rsidR="00AF20CF">
        <w:rPr>
          <w:rFonts w:ascii="Arial" w:hAnsi="Arial" w:cs="Arial"/>
          <w:sz w:val="20"/>
          <w:szCs w:val="20"/>
        </w:rPr>
        <w:t xml:space="preserve"> necelých</w:t>
      </w:r>
      <w:r w:rsidRPr="00477C8F">
        <w:rPr>
          <w:rFonts w:ascii="Arial" w:hAnsi="Arial" w:cs="Arial"/>
          <w:sz w:val="20"/>
          <w:szCs w:val="20"/>
        </w:rPr>
        <w:t xml:space="preserve"> 8 ha, z důvodů velkých nepřesností. Území řešené pozemkovou úpravou je tvořeno třemi celky, tedy dvěma velkými celky a jedním malým celkem na jihu.</w:t>
      </w:r>
    </w:p>
    <w:p w:rsidR="00477C8F" w:rsidRPr="00477C8F" w:rsidRDefault="00477C8F" w:rsidP="00477C8F">
      <w:pPr>
        <w:jc w:val="both"/>
        <w:rPr>
          <w:rFonts w:ascii="Arial" w:hAnsi="Arial" w:cs="Arial"/>
          <w:sz w:val="20"/>
          <w:szCs w:val="20"/>
        </w:rPr>
      </w:pPr>
      <w:r w:rsidRPr="00477C8F">
        <w:rPr>
          <w:rFonts w:ascii="Arial" w:hAnsi="Arial" w:cs="Arial"/>
          <w:sz w:val="20"/>
          <w:szCs w:val="20"/>
        </w:rPr>
        <w:t>V zájmovém území je katastrální mapa digitalizovaná. Rozsah zjišťování hranic obvodu pozemkové úpravy je předběžně stanoven na 122 MJ. V katastrálním území se nepředpokládá změna katastrální hranice.</w:t>
      </w:r>
    </w:p>
    <w:p w:rsidR="00477C8F" w:rsidRPr="00477C8F" w:rsidRDefault="00477C8F" w:rsidP="00477C8F">
      <w:pPr>
        <w:jc w:val="both"/>
        <w:rPr>
          <w:rFonts w:ascii="Arial" w:hAnsi="Arial" w:cs="Arial"/>
          <w:sz w:val="20"/>
          <w:szCs w:val="20"/>
        </w:rPr>
      </w:pPr>
      <w:r w:rsidRPr="00477C8F">
        <w:rPr>
          <w:rFonts w:ascii="Arial" w:hAnsi="Arial" w:cs="Arial"/>
          <w:sz w:val="20"/>
          <w:szCs w:val="20"/>
        </w:rPr>
        <w:t>Obcí prochází silnice II. třídy, na kterou navazují silnice III. třídy, které propojují obec s ostatními obcemi. V rámci pozemkových úprav se uvažuje o propojení polní cesty z Lanžova a o výstavbě či rekonstrukci dalších cest, které by umožnily vlastníkům pozemků obhospodařovat jejich majetek.</w:t>
      </w:r>
    </w:p>
    <w:p w:rsidR="00477C8F" w:rsidRPr="00477C8F" w:rsidRDefault="00477C8F" w:rsidP="00477C8F">
      <w:pPr>
        <w:jc w:val="both"/>
        <w:rPr>
          <w:rFonts w:ascii="Arial" w:hAnsi="Arial" w:cs="Arial"/>
          <w:sz w:val="20"/>
          <w:szCs w:val="20"/>
        </w:rPr>
      </w:pPr>
      <w:r w:rsidRPr="00477C8F">
        <w:rPr>
          <w:rFonts w:ascii="Arial" w:hAnsi="Arial" w:cs="Arial"/>
          <w:sz w:val="20"/>
          <w:szCs w:val="20"/>
        </w:rPr>
        <w:t>Obec s pověřeným úřadem i obec s rozšířenou působností je pro Obec Doubravice Město Dvůr Králové nad Labem.</w:t>
      </w:r>
    </w:p>
    <w:p w:rsidR="00477C8F" w:rsidRPr="00477C8F" w:rsidRDefault="00477C8F" w:rsidP="00477C8F">
      <w:pPr>
        <w:jc w:val="both"/>
        <w:rPr>
          <w:rFonts w:ascii="Arial" w:hAnsi="Arial" w:cs="Arial"/>
          <w:sz w:val="20"/>
          <w:szCs w:val="20"/>
        </w:rPr>
      </w:pPr>
      <w:r w:rsidRPr="00477C8F">
        <w:rPr>
          <w:rFonts w:ascii="Arial" w:hAnsi="Arial" w:cs="Arial"/>
          <w:sz w:val="20"/>
          <w:szCs w:val="20"/>
        </w:rPr>
        <w:t>V katastrálním území Doubravice u Dvora Králové byla provedena a je v platnosti aktualizace BPEJ.</w:t>
      </w:r>
    </w:p>
    <w:p w:rsidR="00477C8F" w:rsidRPr="00477C8F" w:rsidRDefault="00477C8F" w:rsidP="00477C8F">
      <w:pPr>
        <w:jc w:val="both"/>
        <w:rPr>
          <w:rFonts w:ascii="Arial" w:hAnsi="Arial" w:cs="Arial"/>
          <w:sz w:val="20"/>
          <w:szCs w:val="20"/>
        </w:rPr>
      </w:pPr>
      <w:r w:rsidRPr="00477C8F">
        <w:rPr>
          <w:rFonts w:ascii="Arial" w:hAnsi="Arial" w:cs="Arial"/>
          <w:sz w:val="20"/>
          <w:szCs w:val="20"/>
        </w:rPr>
        <w:t>Obec Doubravice má schválený územní plán. Při určování obvodu se vycházelo právě z tohoto územního plánu. Do pozemkové úpravy nebylo zařazeno zastavěné území obce, komplex zemědělské výroby na západě a drobné stavby (vodojem, vysílač). Předpokládaná výměra řešeného území v této komplexní pozemkové úpravě je 285 ha.</w:t>
      </w:r>
    </w:p>
    <w:p w:rsidR="00477C8F" w:rsidRPr="00477C8F" w:rsidRDefault="00477C8F" w:rsidP="004262B9">
      <w:pPr>
        <w:rPr>
          <w:rFonts w:ascii="Arial" w:hAnsi="Arial" w:cs="Arial"/>
          <w:b/>
          <w:sz w:val="20"/>
          <w:szCs w:val="20"/>
          <w:u w:val="single"/>
        </w:rPr>
      </w:pPr>
    </w:p>
    <w:p w:rsidR="004262B9" w:rsidRDefault="004262B9" w:rsidP="00413161">
      <w:pPr>
        <w:jc w:val="both"/>
        <w:rPr>
          <w:rFonts w:ascii="Arial" w:hAnsi="Arial" w:cs="Arial"/>
          <w:sz w:val="20"/>
          <w:szCs w:val="20"/>
        </w:rPr>
      </w:pPr>
    </w:p>
    <w:p w:rsidR="004262B9" w:rsidRDefault="004262B9" w:rsidP="004262B9">
      <w:pPr>
        <w:jc w:val="both"/>
        <w:rPr>
          <w:rFonts w:ascii="Arial" w:hAnsi="Arial" w:cs="Arial"/>
          <w:b/>
          <w:sz w:val="20"/>
          <w:szCs w:val="20"/>
          <w:u w:val="single"/>
        </w:rPr>
      </w:pPr>
      <w:r w:rsidRPr="004262B9">
        <w:rPr>
          <w:rFonts w:ascii="Arial" w:hAnsi="Arial" w:cs="Arial"/>
          <w:b/>
          <w:sz w:val="20"/>
          <w:szCs w:val="20"/>
          <w:u w:val="single"/>
        </w:rPr>
        <w:t>Specifikace dotčeného katastrálního území</w:t>
      </w:r>
      <w:r w:rsidR="00ED3150">
        <w:rPr>
          <w:rFonts w:ascii="Arial" w:hAnsi="Arial" w:cs="Arial"/>
          <w:b/>
          <w:sz w:val="20"/>
          <w:szCs w:val="20"/>
          <w:u w:val="single"/>
        </w:rPr>
        <w:t xml:space="preserve"> v rámci KoPÚ Z</w:t>
      </w:r>
      <w:r w:rsidR="00143C1F">
        <w:rPr>
          <w:rFonts w:ascii="Arial" w:hAnsi="Arial" w:cs="Arial"/>
          <w:b/>
          <w:sz w:val="20"/>
          <w:szCs w:val="20"/>
          <w:u w:val="single"/>
        </w:rPr>
        <w:t>áles</w:t>
      </w:r>
      <w:r w:rsidR="00ED3150">
        <w:rPr>
          <w:rFonts w:ascii="Arial" w:hAnsi="Arial" w:cs="Arial"/>
          <w:b/>
          <w:sz w:val="20"/>
          <w:szCs w:val="20"/>
          <w:u w:val="single"/>
        </w:rPr>
        <w:t>í</w:t>
      </w:r>
      <w:r w:rsidRPr="004262B9">
        <w:rPr>
          <w:rFonts w:ascii="Arial" w:hAnsi="Arial" w:cs="Arial"/>
          <w:b/>
          <w:sz w:val="20"/>
          <w:szCs w:val="20"/>
          <w:u w:val="single"/>
        </w:rPr>
        <w:t>:</w:t>
      </w:r>
    </w:p>
    <w:p w:rsidR="00477C8F" w:rsidRPr="00477C8F" w:rsidRDefault="00477C8F" w:rsidP="00477C8F">
      <w:pPr>
        <w:jc w:val="both"/>
        <w:rPr>
          <w:rFonts w:ascii="Arial" w:hAnsi="Arial" w:cs="Arial"/>
          <w:sz w:val="20"/>
          <w:szCs w:val="20"/>
        </w:rPr>
      </w:pPr>
      <w:r w:rsidRPr="00477C8F">
        <w:rPr>
          <w:rFonts w:ascii="Arial" w:hAnsi="Arial" w:cs="Arial"/>
          <w:sz w:val="20"/>
          <w:szCs w:val="20"/>
        </w:rPr>
        <w:t>Zájmové území k. ú. Zálesí u Dvora Králové se nachází cca 23 km jihozápadně od města Trutnov. Zmiňované území spadá do mírně teplé, vlhké klimatické oblasti. Nadmořská výška se pohybuje od 400 m n. m. do 450 m n. m.</w:t>
      </w:r>
    </w:p>
    <w:p w:rsidR="00477C8F" w:rsidRPr="00477C8F" w:rsidRDefault="00477C8F" w:rsidP="00477C8F">
      <w:pPr>
        <w:jc w:val="both"/>
        <w:rPr>
          <w:rFonts w:ascii="Arial" w:hAnsi="Arial" w:cs="Arial"/>
          <w:sz w:val="20"/>
          <w:szCs w:val="20"/>
        </w:rPr>
      </w:pPr>
      <w:r w:rsidRPr="00477C8F">
        <w:rPr>
          <w:rFonts w:ascii="Arial" w:hAnsi="Arial" w:cs="Arial"/>
          <w:sz w:val="20"/>
          <w:szCs w:val="20"/>
        </w:rPr>
        <w:t>Katastrální území Zálesí u Dvora Králové se rozkládá na 102 ha. Zemědělskou půdu pak tvoří 80 ha. V pozemkové úpravě se bude řešit území o velikosti 80 ha. Do pozemkové úpravy jsou zařazené i dva komplexy lesa z důvodu celistvosti území. Pozemková úprava je tvořena dvěma celky.</w:t>
      </w:r>
    </w:p>
    <w:p w:rsidR="00477C8F" w:rsidRPr="00477C8F" w:rsidRDefault="00477C8F" w:rsidP="00477C8F">
      <w:pPr>
        <w:jc w:val="both"/>
        <w:rPr>
          <w:rFonts w:ascii="Arial" w:hAnsi="Arial" w:cs="Arial"/>
          <w:sz w:val="20"/>
          <w:szCs w:val="20"/>
        </w:rPr>
      </w:pPr>
      <w:r w:rsidRPr="00477C8F">
        <w:rPr>
          <w:rFonts w:ascii="Arial" w:hAnsi="Arial" w:cs="Arial"/>
          <w:sz w:val="20"/>
          <w:szCs w:val="20"/>
        </w:rPr>
        <w:t>V zájmovém území je katastrální mapa digitalizovaná. Rozsah zjišťování hranic obvodu pozemkové úpravy je předběžně stanoven na  53 MJ. V katastrálním území se nepředpokládá změna katastrální hranice.</w:t>
      </w:r>
    </w:p>
    <w:p w:rsidR="00477C8F" w:rsidRPr="00477C8F" w:rsidRDefault="00477C8F" w:rsidP="00477C8F">
      <w:pPr>
        <w:jc w:val="both"/>
        <w:rPr>
          <w:rFonts w:ascii="Arial" w:hAnsi="Arial" w:cs="Arial"/>
          <w:sz w:val="20"/>
          <w:szCs w:val="20"/>
        </w:rPr>
      </w:pPr>
      <w:r w:rsidRPr="00477C8F">
        <w:rPr>
          <w:rFonts w:ascii="Arial" w:hAnsi="Arial" w:cs="Arial"/>
          <w:sz w:val="20"/>
          <w:szCs w:val="20"/>
        </w:rPr>
        <w:t>Obcí prochází silnice III. třídy, na kterou navazuje místní komunikace. V rámci pozemkové úpravy bude řešena návaznost polní cesty vedené z Libotova do Zálesí. Případně i rekonstrukce stávající polní cesty, ze středu obce směrem na severozápad, z důvodu přístupnosti na zemědělské pozemky. V katastrálním území Doubravice u Dvora Králové byla provedena a je v platnosti aktualizace BPEJ.</w:t>
      </w:r>
    </w:p>
    <w:p w:rsidR="00477C8F" w:rsidRPr="00477C8F" w:rsidRDefault="00477C8F" w:rsidP="00477C8F">
      <w:pPr>
        <w:jc w:val="both"/>
        <w:rPr>
          <w:rFonts w:ascii="Arial" w:hAnsi="Arial" w:cs="Arial"/>
          <w:sz w:val="20"/>
          <w:szCs w:val="20"/>
        </w:rPr>
      </w:pPr>
      <w:r w:rsidRPr="00477C8F">
        <w:rPr>
          <w:rFonts w:ascii="Arial" w:hAnsi="Arial" w:cs="Arial"/>
          <w:sz w:val="20"/>
          <w:szCs w:val="20"/>
        </w:rPr>
        <w:t>Katastrální území Zálesí u Dvora Králové je součástí obce Doubravice. Obec s pověřeným úřadem i obec s rozšířenou působností je pro Obec Doubravice Město Dvůr Králové nad Labem. Obec Doubravice má schválený územní plán. Obvod pozemkové úpravy se vedl po hranici zastavěného území obce. Předpokládaná výměra řešeného území komplexní pozemkové úpravy Zálesí je 80 ha.</w:t>
      </w:r>
    </w:p>
    <w:p w:rsidR="00477C8F" w:rsidRPr="004262B9" w:rsidRDefault="00477C8F" w:rsidP="004262B9">
      <w:pPr>
        <w:jc w:val="both"/>
        <w:rPr>
          <w:rFonts w:ascii="Arial" w:hAnsi="Arial" w:cs="Arial"/>
          <w:b/>
          <w:sz w:val="20"/>
          <w:szCs w:val="20"/>
          <w:u w:val="single"/>
        </w:rPr>
      </w:pPr>
    </w:p>
    <w:p w:rsidR="004262B9" w:rsidRPr="004262B9" w:rsidRDefault="004262B9" w:rsidP="004262B9">
      <w:pPr>
        <w:rPr>
          <w:rFonts w:ascii="Arial" w:hAnsi="Arial" w:cs="Arial"/>
          <w:sz w:val="20"/>
          <w:szCs w:val="20"/>
        </w:rPr>
      </w:pPr>
    </w:p>
    <w:p w:rsidR="000D1B8D" w:rsidRDefault="000D1B8D" w:rsidP="00413161">
      <w:pPr>
        <w:jc w:val="both"/>
        <w:rPr>
          <w:rFonts w:ascii="Arial" w:hAnsi="Arial" w:cs="Arial"/>
          <w:b/>
          <w:sz w:val="20"/>
          <w:szCs w:val="20"/>
        </w:rPr>
      </w:pPr>
    </w:p>
    <w:p w:rsidR="00106032" w:rsidRDefault="00872671" w:rsidP="00986B90">
      <w:pPr>
        <w:jc w:val="both"/>
        <w:rPr>
          <w:rFonts w:ascii="Arial" w:hAnsi="Arial" w:cs="Arial"/>
          <w:sz w:val="20"/>
          <w:szCs w:val="20"/>
        </w:rPr>
      </w:pPr>
      <w:r w:rsidRPr="00872671">
        <w:rPr>
          <w:rFonts w:ascii="Arial" w:hAnsi="Arial" w:cs="Arial"/>
          <w:sz w:val="20"/>
          <w:szCs w:val="20"/>
        </w:rPr>
        <w:lastRenderedPageBreak/>
        <w:t>Na zpracování</w:t>
      </w:r>
      <w:r>
        <w:rPr>
          <w:rFonts w:ascii="Arial" w:hAnsi="Arial" w:cs="Arial"/>
          <w:sz w:val="20"/>
          <w:szCs w:val="20"/>
        </w:rPr>
        <w:t xml:space="preserve"> díla budou uzavřeny dvě samostatné smlouvy o dílo. </w:t>
      </w:r>
      <w:r w:rsidR="00986B90" w:rsidRPr="00986B90">
        <w:rPr>
          <w:rFonts w:ascii="Arial" w:hAnsi="Arial" w:cs="Arial"/>
          <w:sz w:val="20"/>
          <w:szCs w:val="20"/>
        </w:rPr>
        <w:t>Dí</w:t>
      </w:r>
      <w:r w:rsidR="00986B90">
        <w:rPr>
          <w:rFonts w:ascii="Arial" w:hAnsi="Arial" w:cs="Arial"/>
          <w:sz w:val="20"/>
          <w:szCs w:val="20"/>
        </w:rPr>
        <w:t xml:space="preserve">lo bude dokončováno </w:t>
      </w:r>
      <w:r w:rsidR="00130338">
        <w:rPr>
          <w:rFonts w:ascii="Arial" w:hAnsi="Arial" w:cs="Arial"/>
          <w:sz w:val="20"/>
          <w:szCs w:val="20"/>
        </w:rPr>
        <w:t>p</w:t>
      </w:r>
      <w:r w:rsidR="00986B90">
        <w:rPr>
          <w:rFonts w:ascii="Arial" w:hAnsi="Arial" w:cs="Arial"/>
          <w:sz w:val="20"/>
          <w:szCs w:val="20"/>
        </w:rPr>
        <w:t>o dílčích částech a hlavních celcích, jejichž obsah bude shodný s přílohou č. 1 vyhlášky č. 13/2014 Sb., o postupu při provádění pozemkových úprav a náležito</w:t>
      </w:r>
      <w:r w:rsidR="002203D9">
        <w:rPr>
          <w:rFonts w:ascii="Arial" w:hAnsi="Arial" w:cs="Arial"/>
          <w:sz w:val="20"/>
          <w:szCs w:val="20"/>
        </w:rPr>
        <w:t xml:space="preserve">stech návrhu pozemkových úprav </w:t>
      </w:r>
      <w:r w:rsidR="00986B90">
        <w:rPr>
          <w:rFonts w:ascii="Arial" w:hAnsi="Arial" w:cs="Arial"/>
          <w:sz w:val="20"/>
          <w:szCs w:val="20"/>
        </w:rPr>
        <w:t>a metodického návodu k provádění pozemkových úprav (2015). Výsledky jednotlivých dílčích částí budou předávány v souladu se smlouv</w:t>
      </w:r>
      <w:r>
        <w:rPr>
          <w:rFonts w:ascii="Arial" w:hAnsi="Arial" w:cs="Arial"/>
          <w:sz w:val="20"/>
          <w:szCs w:val="20"/>
        </w:rPr>
        <w:t>ami</w:t>
      </w:r>
      <w:r w:rsidR="00986B90">
        <w:rPr>
          <w:rFonts w:ascii="Arial" w:hAnsi="Arial" w:cs="Arial"/>
          <w:sz w:val="20"/>
          <w:szCs w:val="20"/>
        </w:rPr>
        <w:t xml:space="preserve"> o dílo.</w:t>
      </w:r>
    </w:p>
    <w:p w:rsidR="00106032" w:rsidRDefault="00106032" w:rsidP="00986B90">
      <w:pPr>
        <w:jc w:val="both"/>
        <w:rPr>
          <w:rFonts w:ascii="Arial" w:hAnsi="Arial" w:cs="Arial"/>
          <w:sz w:val="20"/>
          <w:szCs w:val="20"/>
        </w:rPr>
      </w:pPr>
    </w:p>
    <w:p w:rsidR="00106032" w:rsidRDefault="00106032" w:rsidP="00106032">
      <w:pPr>
        <w:pStyle w:val="Zkladntext"/>
        <w:spacing w:after="0" w:line="276" w:lineRule="auto"/>
        <w:jc w:val="both"/>
        <w:rPr>
          <w:rFonts w:ascii="Arial" w:hAnsi="Arial" w:cs="Arial"/>
          <w:b/>
          <w:sz w:val="20"/>
        </w:rPr>
      </w:pPr>
      <w:r w:rsidRPr="006357C0">
        <w:rPr>
          <w:rFonts w:ascii="Arial" w:hAnsi="Arial" w:cs="Arial"/>
          <w:b/>
          <w:sz w:val="20"/>
        </w:rPr>
        <w:t>Podrobný popis předmětu veřejné zakázky, včetně stanovení rozsahu požadovaných služeb je uveden v návr</w:t>
      </w:r>
      <w:r w:rsidR="00872671">
        <w:rPr>
          <w:rFonts w:ascii="Arial" w:hAnsi="Arial" w:cs="Arial"/>
          <w:b/>
          <w:sz w:val="20"/>
        </w:rPr>
        <w:t>zích</w:t>
      </w:r>
      <w:r w:rsidRPr="006357C0">
        <w:rPr>
          <w:rFonts w:ascii="Arial" w:hAnsi="Arial" w:cs="Arial"/>
          <w:b/>
          <w:sz w:val="20"/>
        </w:rPr>
        <w:t xml:space="preserve"> sml</w:t>
      </w:r>
      <w:r w:rsidR="00872671">
        <w:rPr>
          <w:rFonts w:ascii="Arial" w:hAnsi="Arial" w:cs="Arial"/>
          <w:b/>
          <w:sz w:val="20"/>
        </w:rPr>
        <w:t>uv</w:t>
      </w:r>
      <w:r w:rsidRPr="006357C0">
        <w:rPr>
          <w:rFonts w:ascii="Arial" w:hAnsi="Arial" w:cs="Arial"/>
          <w:b/>
          <w:sz w:val="20"/>
        </w:rPr>
        <w:t xml:space="preserve"> o dílo, kter</w:t>
      </w:r>
      <w:r w:rsidR="00872671">
        <w:rPr>
          <w:rFonts w:ascii="Arial" w:hAnsi="Arial" w:cs="Arial"/>
          <w:b/>
          <w:sz w:val="20"/>
        </w:rPr>
        <w:t>é</w:t>
      </w:r>
      <w:r w:rsidRPr="006357C0">
        <w:rPr>
          <w:rFonts w:ascii="Arial" w:hAnsi="Arial" w:cs="Arial"/>
          <w:b/>
          <w:sz w:val="20"/>
        </w:rPr>
        <w:t xml:space="preserve"> j</w:t>
      </w:r>
      <w:r w:rsidR="00872671">
        <w:rPr>
          <w:rFonts w:ascii="Arial" w:hAnsi="Arial" w:cs="Arial"/>
          <w:b/>
          <w:sz w:val="20"/>
        </w:rPr>
        <w:t>sou</w:t>
      </w:r>
      <w:r w:rsidRPr="006357C0">
        <w:rPr>
          <w:rFonts w:ascii="Arial" w:hAnsi="Arial" w:cs="Arial"/>
          <w:b/>
          <w:sz w:val="20"/>
        </w:rPr>
        <w:t xml:space="preserve"> nedílnou součástí této zadávací dokumentace jako </w:t>
      </w:r>
      <w:r w:rsidRPr="005B75D8">
        <w:rPr>
          <w:rFonts w:ascii="Arial" w:hAnsi="Arial" w:cs="Arial"/>
          <w:b/>
          <w:sz w:val="20"/>
        </w:rPr>
        <w:t>příloh</w:t>
      </w:r>
      <w:r w:rsidR="00872671">
        <w:rPr>
          <w:rFonts w:ascii="Arial" w:hAnsi="Arial" w:cs="Arial"/>
          <w:b/>
          <w:sz w:val="20"/>
        </w:rPr>
        <w:t>y</w:t>
      </w:r>
      <w:r w:rsidRPr="005B75D8">
        <w:rPr>
          <w:rFonts w:ascii="Arial" w:hAnsi="Arial" w:cs="Arial"/>
          <w:b/>
          <w:sz w:val="20"/>
        </w:rPr>
        <w:t xml:space="preserve"> č. </w:t>
      </w:r>
      <w:r w:rsidR="005B75D8" w:rsidRPr="005B75D8">
        <w:rPr>
          <w:rFonts w:ascii="Arial" w:hAnsi="Arial" w:cs="Arial"/>
          <w:b/>
          <w:sz w:val="20"/>
        </w:rPr>
        <w:t>5a)</w:t>
      </w:r>
      <w:r w:rsidR="00872671">
        <w:rPr>
          <w:rFonts w:ascii="Arial" w:hAnsi="Arial" w:cs="Arial"/>
          <w:b/>
          <w:sz w:val="20"/>
        </w:rPr>
        <w:t xml:space="preserve"> pro KoPú </w:t>
      </w:r>
      <w:r w:rsidR="00143C1F">
        <w:rPr>
          <w:rFonts w:ascii="Arial" w:hAnsi="Arial" w:cs="Arial"/>
          <w:b/>
          <w:sz w:val="20"/>
        </w:rPr>
        <w:t>Doubravice</w:t>
      </w:r>
      <w:r w:rsidR="00872671">
        <w:rPr>
          <w:rFonts w:ascii="Arial" w:hAnsi="Arial" w:cs="Arial"/>
          <w:b/>
          <w:sz w:val="20"/>
        </w:rPr>
        <w:t xml:space="preserve"> a 5c) pro KoPÚ Z</w:t>
      </w:r>
      <w:r w:rsidR="00143C1F">
        <w:rPr>
          <w:rFonts w:ascii="Arial" w:hAnsi="Arial" w:cs="Arial"/>
          <w:b/>
          <w:sz w:val="20"/>
        </w:rPr>
        <w:t>álesí</w:t>
      </w:r>
      <w:r w:rsidRPr="005B75D8">
        <w:rPr>
          <w:rFonts w:ascii="Arial" w:hAnsi="Arial" w:cs="Arial"/>
          <w:b/>
          <w:sz w:val="20"/>
        </w:rPr>
        <w:t>.</w:t>
      </w:r>
      <w:r w:rsidRPr="003E2BE3">
        <w:rPr>
          <w:rFonts w:ascii="Arial" w:hAnsi="Arial" w:cs="Arial"/>
          <w:b/>
          <w:sz w:val="20"/>
        </w:rPr>
        <w:t xml:space="preserve"> </w:t>
      </w:r>
    </w:p>
    <w:p w:rsidR="00106032" w:rsidRPr="0046225D" w:rsidRDefault="00106032" w:rsidP="00106032">
      <w:pPr>
        <w:pStyle w:val="Zkladntext"/>
        <w:spacing w:after="0" w:line="276" w:lineRule="auto"/>
        <w:jc w:val="both"/>
        <w:rPr>
          <w:rFonts w:ascii="Arial" w:hAnsi="Arial" w:cs="Arial"/>
          <w:b/>
          <w:sz w:val="20"/>
        </w:rPr>
      </w:pPr>
    </w:p>
    <w:p w:rsidR="00106032" w:rsidRDefault="00106032" w:rsidP="00106032">
      <w:pPr>
        <w:spacing w:line="276" w:lineRule="auto"/>
        <w:jc w:val="both"/>
        <w:rPr>
          <w:rFonts w:ascii="Arial" w:hAnsi="Arial" w:cs="Arial"/>
          <w:sz w:val="20"/>
          <w:szCs w:val="20"/>
        </w:rPr>
      </w:pPr>
    </w:p>
    <w:p w:rsidR="00106032" w:rsidRPr="007340C0" w:rsidRDefault="00106032" w:rsidP="007340C0">
      <w:pPr>
        <w:spacing w:after="120"/>
        <w:jc w:val="both"/>
        <w:rPr>
          <w:rFonts w:ascii="Arial" w:hAnsi="Arial" w:cs="Arial"/>
          <w:b/>
          <w:sz w:val="20"/>
          <w:szCs w:val="20"/>
        </w:rPr>
      </w:pPr>
      <w:r w:rsidRPr="007340C0">
        <w:rPr>
          <w:rFonts w:ascii="Arial" w:hAnsi="Arial" w:cs="Arial"/>
          <w:b/>
          <w:sz w:val="20"/>
          <w:szCs w:val="20"/>
        </w:rPr>
        <w:t>Klasifikace veřejné zakázky</w:t>
      </w:r>
    </w:p>
    <w:p w:rsidR="00106032" w:rsidRDefault="00106032" w:rsidP="00106032">
      <w:pPr>
        <w:spacing w:line="276" w:lineRule="auto"/>
        <w:ind w:left="708" w:firstLine="708"/>
        <w:rPr>
          <w:rFonts w:ascii="Arial" w:hAnsi="Arial" w:cs="Arial"/>
          <w:sz w:val="20"/>
          <w:szCs w:val="20"/>
        </w:rPr>
      </w:pPr>
      <w:r>
        <w:rPr>
          <w:rFonts w:ascii="Arial" w:hAnsi="Arial" w:cs="Arial"/>
          <w:b/>
          <w:sz w:val="20"/>
          <w:szCs w:val="20"/>
        </w:rPr>
        <w:t>CPV</w:t>
      </w:r>
      <w:r>
        <w:rPr>
          <w:rFonts w:ascii="Arial" w:hAnsi="Arial" w:cs="Arial"/>
          <w:sz w:val="20"/>
          <w:szCs w:val="20"/>
        </w:rPr>
        <w:t xml:space="preserve"> - 71250000-5 </w:t>
      </w:r>
      <w:r w:rsidRPr="00280CBA">
        <w:rPr>
          <w:rFonts w:ascii="Arial" w:hAnsi="Arial" w:cs="Arial"/>
          <w:sz w:val="20"/>
          <w:szCs w:val="20"/>
        </w:rPr>
        <w:t>Architektonické, technické a zeměměřičské služby</w:t>
      </w:r>
    </w:p>
    <w:p w:rsidR="00106032" w:rsidRPr="00031759" w:rsidRDefault="00106032" w:rsidP="00106032">
      <w:pPr>
        <w:spacing w:line="276" w:lineRule="auto"/>
        <w:ind w:left="708" w:firstLine="708"/>
        <w:rPr>
          <w:rFonts w:ascii="Arial" w:hAnsi="Arial" w:cs="Arial"/>
          <w:sz w:val="20"/>
          <w:szCs w:val="20"/>
        </w:rPr>
      </w:pPr>
    </w:p>
    <w:p w:rsidR="00106032" w:rsidRPr="00381ABA" w:rsidRDefault="00381ABA" w:rsidP="002C5763">
      <w:pPr>
        <w:pStyle w:val="Odstavecseseznamem"/>
        <w:numPr>
          <w:ilvl w:val="1"/>
          <w:numId w:val="3"/>
        </w:numPr>
        <w:spacing w:after="120"/>
        <w:jc w:val="both"/>
        <w:rPr>
          <w:rFonts w:ascii="Arial" w:hAnsi="Arial" w:cs="Arial"/>
          <w:b/>
          <w:sz w:val="24"/>
          <w:szCs w:val="24"/>
        </w:rPr>
      </w:pPr>
      <w:r>
        <w:rPr>
          <w:rFonts w:ascii="Arial" w:hAnsi="Arial" w:cs="Arial"/>
          <w:b/>
          <w:sz w:val="24"/>
          <w:szCs w:val="24"/>
        </w:rPr>
        <w:t xml:space="preserve">  PŘEDPOKLÁDANÁ HODNOTA VEŘEJNÉ ZAKÁZKY</w:t>
      </w:r>
    </w:p>
    <w:p w:rsidR="00FA4630" w:rsidRDefault="00106032" w:rsidP="00106032">
      <w:pPr>
        <w:tabs>
          <w:tab w:val="left" w:pos="360"/>
        </w:tabs>
        <w:spacing w:after="120"/>
        <w:jc w:val="both"/>
        <w:rPr>
          <w:rFonts w:ascii="Arial" w:hAnsi="Arial" w:cs="Arial"/>
          <w:b/>
          <w:sz w:val="20"/>
          <w:szCs w:val="20"/>
        </w:rPr>
      </w:pPr>
      <w:r w:rsidRPr="00032211">
        <w:rPr>
          <w:rFonts w:ascii="Arial" w:hAnsi="Arial" w:cs="Arial"/>
          <w:b/>
          <w:sz w:val="20"/>
          <w:szCs w:val="20"/>
        </w:rPr>
        <w:t xml:space="preserve">Předpokládaná hodnota </w:t>
      </w:r>
      <w:r w:rsidR="00FA4630">
        <w:rPr>
          <w:rFonts w:ascii="Arial" w:hAnsi="Arial" w:cs="Arial"/>
          <w:b/>
          <w:sz w:val="20"/>
          <w:szCs w:val="20"/>
        </w:rPr>
        <w:t xml:space="preserve">veřejné </w:t>
      </w:r>
      <w:r w:rsidRPr="00032211">
        <w:rPr>
          <w:rFonts w:ascii="Arial" w:hAnsi="Arial" w:cs="Arial"/>
          <w:b/>
          <w:sz w:val="20"/>
          <w:szCs w:val="20"/>
        </w:rPr>
        <w:t>zakázky</w:t>
      </w:r>
      <w:r w:rsidR="00FA4630">
        <w:rPr>
          <w:rFonts w:ascii="Arial" w:hAnsi="Arial" w:cs="Arial"/>
          <w:b/>
          <w:sz w:val="20"/>
          <w:szCs w:val="20"/>
        </w:rPr>
        <w:t xml:space="preserve"> (pro KoPÚ </w:t>
      </w:r>
      <w:r w:rsidR="00143C1F">
        <w:rPr>
          <w:rFonts w:ascii="Arial" w:hAnsi="Arial" w:cs="Arial"/>
          <w:b/>
          <w:sz w:val="20"/>
          <w:szCs w:val="20"/>
        </w:rPr>
        <w:t>Doubravice</w:t>
      </w:r>
      <w:r w:rsidR="00FA4630">
        <w:rPr>
          <w:rFonts w:ascii="Arial" w:hAnsi="Arial" w:cs="Arial"/>
          <w:b/>
          <w:sz w:val="20"/>
          <w:szCs w:val="20"/>
        </w:rPr>
        <w:t xml:space="preserve"> a KoPÚ Z</w:t>
      </w:r>
      <w:r w:rsidR="00143C1F">
        <w:rPr>
          <w:rFonts w:ascii="Arial" w:hAnsi="Arial" w:cs="Arial"/>
          <w:b/>
          <w:sz w:val="20"/>
          <w:szCs w:val="20"/>
        </w:rPr>
        <w:t>álesí</w:t>
      </w:r>
      <w:r w:rsidR="00FA4630">
        <w:rPr>
          <w:rFonts w:ascii="Arial" w:hAnsi="Arial" w:cs="Arial"/>
          <w:b/>
          <w:sz w:val="20"/>
          <w:szCs w:val="20"/>
        </w:rPr>
        <w:t xml:space="preserve"> dohromady)</w:t>
      </w:r>
      <w:r w:rsidRPr="00032211">
        <w:rPr>
          <w:rFonts w:ascii="Arial" w:hAnsi="Arial" w:cs="Arial"/>
          <w:b/>
          <w:sz w:val="20"/>
          <w:szCs w:val="20"/>
        </w:rPr>
        <w:t>:</w:t>
      </w:r>
      <w:r>
        <w:rPr>
          <w:rFonts w:ascii="Arial" w:hAnsi="Arial" w:cs="Arial"/>
          <w:b/>
          <w:sz w:val="20"/>
          <w:szCs w:val="20"/>
        </w:rPr>
        <w:t xml:space="preserve"> </w:t>
      </w:r>
    </w:p>
    <w:p w:rsidR="00106032" w:rsidRDefault="00FA4630" w:rsidP="00106032">
      <w:pPr>
        <w:tabs>
          <w:tab w:val="left" w:pos="360"/>
        </w:tabs>
        <w:spacing w:after="1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143C1F">
        <w:rPr>
          <w:rFonts w:ascii="Arial" w:hAnsi="Arial" w:cs="Arial"/>
          <w:b/>
          <w:sz w:val="20"/>
          <w:szCs w:val="20"/>
        </w:rPr>
        <w:t>1 642 500</w:t>
      </w:r>
      <w:r w:rsidR="00106032">
        <w:rPr>
          <w:rFonts w:ascii="Arial" w:hAnsi="Arial" w:cs="Arial"/>
          <w:b/>
          <w:sz w:val="20"/>
          <w:szCs w:val="20"/>
        </w:rPr>
        <w:t>,- Kč bez DPH</w:t>
      </w:r>
    </w:p>
    <w:p w:rsidR="00106032" w:rsidRPr="002849E5" w:rsidRDefault="00106032" w:rsidP="00106032">
      <w:pPr>
        <w:tabs>
          <w:tab w:val="left" w:pos="360"/>
        </w:tabs>
        <w:spacing w:after="120"/>
        <w:jc w:val="both"/>
        <w:rPr>
          <w:rFonts w:ascii="Arial" w:hAnsi="Arial" w:cs="Arial"/>
          <w:b/>
          <w:i/>
          <w:sz w:val="20"/>
          <w:szCs w:val="20"/>
        </w:rPr>
      </w:pPr>
      <w:r w:rsidRPr="00013937">
        <w:rPr>
          <w:rFonts w:ascii="Arial" w:hAnsi="Arial" w:cs="Arial"/>
          <w:b/>
          <w:i/>
          <w:sz w:val="20"/>
          <w:szCs w:val="20"/>
        </w:rPr>
        <w:t>(slovy</w:t>
      </w:r>
      <w:r>
        <w:rPr>
          <w:rFonts w:ascii="Arial" w:hAnsi="Arial" w:cs="Arial"/>
          <w:b/>
          <w:i/>
          <w:sz w:val="20"/>
          <w:szCs w:val="20"/>
        </w:rPr>
        <w:t xml:space="preserve">: </w:t>
      </w:r>
      <w:r w:rsidR="00143C1F">
        <w:rPr>
          <w:rFonts w:ascii="Arial" w:hAnsi="Arial" w:cs="Arial"/>
          <w:b/>
          <w:i/>
          <w:sz w:val="20"/>
          <w:szCs w:val="20"/>
        </w:rPr>
        <w:t>jedenmilionšestsetčtyřicetdvatisícepětset</w:t>
      </w:r>
      <w:r w:rsidRPr="0041093F">
        <w:rPr>
          <w:rFonts w:ascii="Arial" w:hAnsi="Arial" w:cs="Arial"/>
          <w:b/>
          <w:i/>
          <w:sz w:val="20"/>
          <w:szCs w:val="20"/>
        </w:rPr>
        <w:t>korunčeských</w:t>
      </w:r>
      <w:r>
        <w:rPr>
          <w:rFonts w:ascii="Arial" w:hAnsi="Arial" w:cs="Arial"/>
          <w:b/>
          <w:i/>
          <w:sz w:val="20"/>
          <w:szCs w:val="20"/>
        </w:rPr>
        <w:t>)</w:t>
      </w:r>
    </w:p>
    <w:p w:rsidR="00106032" w:rsidRPr="00345930" w:rsidRDefault="00106032" w:rsidP="00106032">
      <w:pPr>
        <w:spacing w:line="276" w:lineRule="auto"/>
        <w:ind w:left="1079" w:hanging="720"/>
        <w:rPr>
          <w:rFonts w:ascii="Arial" w:hAnsi="Arial" w:cs="Arial"/>
          <w:b/>
          <w:i/>
          <w:sz w:val="20"/>
          <w:szCs w:val="20"/>
          <w:highlight w:val="lightGray"/>
        </w:rPr>
      </w:pPr>
    </w:p>
    <w:p w:rsidR="00D04B25" w:rsidRDefault="00D04B25" w:rsidP="00D04B25">
      <w:pPr>
        <w:pStyle w:val="Odstavecseseznamem"/>
        <w:ind w:left="1500"/>
        <w:jc w:val="both"/>
        <w:rPr>
          <w:rFonts w:ascii="Arial" w:hAnsi="Arial" w:cs="Arial"/>
          <w:b/>
          <w:sz w:val="20"/>
          <w:szCs w:val="20"/>
        </w:rPr>
      </w:pPr>
    </w:p>
    <w:p w:rsidR="00D04B25" w:rsidRDefault="00106032" w:rsidP="00D04B25">
      <w:pPr>
        <w:pStyle w:val="Odstavecseseznamem"/>
        <w:ind w:left="1500"/>
        <w:jc w:val="both"/>
        <w:rPr>
          <w:rFonts w:ascii="Arial" w:hAnsi="Arial" w:cs="Arial"/>
          <w:b/>
          <w:sz w:val="20"/>
          <w:szCs w:val="20"/>
        </w:rPr>
      </w:pPr>
      <w:r w:rsidRPr="002849E5">
        <w:rPr>
          <w:rFonts w:ascii="Arial" w:hAnsi="Arial" w:cs="Arial"/>
          <w:b/>
          <w:sz w:val="20"/>
          <w:szCs w:val="20"/>
        </w:rPr>
        <w:t xml:space="preserve">Vztah předmětu veřejné zakázky a ceny </w:t>
      </w:r>
    </w:p>
    <w:p w:rsidR="00106032" w:rsidRPr="00D04B25" w:rsidRDefault="00106032" w:rsidP="00D04B25">
      <w:pPr>
        <w:jc w:val="both"/>
        <w:rPr>
          <w:rFonts w:ascii="Arial" w:eastAsia="Calibri" w:hAnsi="Arial" w:cs="Arial"/>
          <w:sz w:val="20"/>
          <w:szCs w:val="20"/>
        </w:rPr>
      </w:pPr>
      <w:r w:rsidRPr="00D04B25">
        <w:rPr>
          <w:rFonts w:ascii="Arial" w:eastAsia="Calibri" w:hAnsi="Arial" w:cs="Arial"/>
          <w:sz w:val="20"/>
          <w:szCs w:val="20"/>
        </w:rPr>
        <w:t>Dodavatelé stanoví celkovou výši nabídkov</w:t>
      </w:r>
      <w:r w:rsidR="00BA0525">
        <w:rPr>
          <w:rFonts w:ascii="Arial" w:eastAsia="Calibri" w:hAnsi="Arial" w:cs="Arial"/>
          <w:sz w:val="20"/>
          <w:szCs w:val="20"/>
        </w:rPr>
        <w:t>é</w:t>
      </w:r>
      <w:r w:rsidRPr="00D04B25">
        <w:rPr>
          <w:rFonts w:ascii="Arial" w:eastAsia="Calibri" w:hAnsi="Arial" w:cs="Arial"/>
          <w:sz w:val="20"/>
          <w:szCs w:val="20"/>
        </w:rPr>
        <w:t xml:space="preserve"> cen</w:t>
      </w:r>
      <w:r w:rsidR="00BA0525">
        <w:rPr>
          <w:rFonts w:ascii="Arial" w:eastAsia="Calibri" w:hAnsi="Arial" w:cs="Arial"/>
          <w:sz w:val="20"/>
          <w:szCs w:val="20"/>
        </w:rPr>
        <w:t>y</w:t>
      </w:r>
      <w:r w:rsidRPr="00D04B25">
        <w:rPr>
          <w:rFonts w:ascii="Arial" w:eastAsia="Calibri" w:hAnsi="Arial" w:cs="Arial"/>
          <w:sz w:val="20"/>
          <w:szCs w:val="20"/>
        </w:rPr>
        <w:t xml:space="preserve"> za celý rozsah plnění předmětu veřejné zakázky </w:t>
      </w:r>
      <w:r w:rsidR="00FA4630">
        <w:rPr>
          <w:rFonts w:ascii="Arial" w:eastAsia="Calibri" w:hAnsi="Arial" w:cs="Arial"/>
          <w:sz w:val="20"/>
          <w:szCs w:val="20"/>
        </w:rPr>
        <w:t>(tj. so</w:t>
      </w:r>
      <w:r w:rsidR="00BA0525">
        <w:rPr>
          <w:rFonts w:ascii="Arial" w:eastAsia="Calibri" w:hAnsi="Arial" w:cs="Arial"/>
          <w:sz w:val="20"/>
          <w:szCs w:val="20"/>
        </w:rPr>
        <w:t xml:space="preserve">učet nabídkových cen za KoPÚ </w:t>
      </w:r>
      <w:r w:rsidR="00143C1F">
        <w:rPr>
          <w:rFonts w:ascii="Arial" w:eastAsia="Calibri" w:hAnsi="Arial" w:cs="Arial"/>
          <w:sz w:val="20"/>
          <w:szCs w:val="20"/>
        </w:rPr>
        <w:t>Doubravice</w:t>
      </w:r>
      <w:r w:rsidR="00FA4630">
        <w:rPr>
          <w:rFonts w:ascii="Arial" w:eastAsia="Calibri" w:hAnsi="Arial" w:cs="Arial"/>
          <w:sz w:val="20"/>
          <w:szCs w:val="20"/>
        </w:rPr>
        <w:t xml:space="preserve"> a KoPÚ Z</w:t>
      </w:r>
      <w:r w:rsidR="00143C1F">
        <w:rPr>
          <w:rFonts w:ascii="Arial" w:eastAsia="Calibri" w:hAnsi="Arial" w:cs="Arial"/>
          <w:sz w:val="20"/>
          <w:szCs w:val="20"/>
        </w:rPr>
        <w:t>álesí</w:t>
      </w:r>
      <w:r w:rsidR="00FA4630">
        <w:rPr>
          <w:rFonts w:ascii="Arial" w:eastAsia="Calibri" w:hAnsi="Arial" w:cs="Arial"/>
          <w:sz w:val="20"/>
          <w:szCs w:val="20"/>
        </w:rPr>
        <w:t xml:space="preserve">) </w:t>
      </w:r>
      <w:r w:rsidRPr="00D04B25">
        <w:rPr>
          <w:rFonts w:ascii="Arial" w:eastAsia="Calibri" w:hAnsi="Arial" w:cs="Arial"/>
          <w:sz w:val="20"/>
          <w:szCs w:val="20"/>
        </w:rPr>
        <w:t>a podrobn</w:t>
      </w:r>
      <w:r w:rsidR="00BA0525">
        <w:rPr>
          <w:rFonts w:ascii="Arial" w:eastAsia="Calibri" w:hAnsi="Arial" w:cs="Arial"/>
          <w:sz w:val="20"/>
          <w:szCs w:val="20"/>
        </w:rPr>
        <w:t>é kalkulace</w:t>
      </w:r>
      <w:r w:rsidRPr="00D04B25">
        <w:rPr>
          <w:rFonts w:ascii="Arial" w:eastAsia="Calibri" w:hAnsi="Arial" w:cs="Arial"/>
          <w:sz w:val="20"/>
          <w:szCs w:val="20"/>
        </w:rPr>
        <w:t xml:space="preserve"> nabídkov</w:t>
      </w:r>
      <w:r w:rsidR="00BA0525">
        <w:rPr>
          <w:rFonts w:ascii="Arial" w:eastAsia="Calibri" w:hAnsi="Arial" w:cs="Arial"/>
          <w:sz w:val="20"/>
          <w:szCs w:val="20"/>
        </w:rPr>
        <w:t>ých</w:t>
      </w:r>
      <w:r w:rsidRPr="00D04B25">
        <w:rPr>
          <w:rFonts w:ascii="Arial" w:eastAsia="Calibri" w:hAnsi="Arial" w:cs="Arial"/>
          <w:sz w:val="20"/>
          <w:szCs w:val="20"/>
        </w:rPr>
        <w:t xml:space="preserve"> cen zpracují dle položkov</w:t>
      </w:r>
      <w:r w:rsidR="00BA0525">
        <w:rPr>
          <w:rFonts w:ascii="Arial" w:eastAsia="Calibri" w:hAnsi="Arial" w:cs="Arial"/>
          <w:sz w:val="20"/>
          <w:szCs w:val="20"/>
        </w:rPr>
        <w:t>ých</w:t>
      </w:r>
      <w:r w:rsidRPr="00D04B25">
        <w:rPr>
          <w:rFonts w:ascii="Arial" w:eastAsia="Calibri" w:hAnsi="Arial" w:cs="Arial"/>
          <w:sz w:val="20"/>
          <w:szCs w:val="20"/>
        </w:rPr>
        <w:t xml:space="preserve"> výkaz</w:t>
      </w:r>
      <w:r w:rsidR="00BA0525">
        <w:rPr>
          <w:rFonts w:ascii="Arial" w:eastAsia="Calibri" w:hAnsi="Arial" w:cs="Arial"/>
          <w:sz w:val="20"/>
          <w:szCs w:val="20"/>
        </w:rPr>
        <w:t>ů</w:t>
      </w:r>
      <w:r w:rsidRPr="00D04B25">
        <w:rPr>
          <w:rFonts w:ascii="Arial" w:eastAsia="Calibri" w:hAnsi="Arial" w:cs="Arial"/>
          <w:sz w:val="20"/>
          <w:szCs w:val="20"/>
        </w:rPr>
        <w:t xml:space="preserve"> činností, kter</w:t>
      </w:r>
      <w:r w:rsidR="00BA0525">
        <w:rPr>
          <w:rFonts w:ascii="Arial" w:eastAsia="Calibri" w:hAnsi="Arial" w:cs="Arial"/>
          <w:sz w:val="20"/>
          <w:szCs w:val="20"/>
        </w:rPr>
        <w:t>é</w:t>
      </w:r>
      <w:r w:rsidRPr="00D04B25">
        <w:rPr>
          <w:rFonts w:ascii="Arial" w:eastAsia="Calibri" w:hAnsi="Arial" w:cs="Arial"/>
          <w:sz w:val="20"/>
          <w:szCs w:val="20"/>
        </w:rPr>
        <w:t xml:space="preserve"> j</w:t>
      </w:r>
      <w:r w:rsidR="00BA0525">
        <w:rPr>
          <w:rFonts w:ascii="Arial" w:eastAsia="Calibri" w:hAnsi="Arial" w:cs="Arial"/>
          <w:sz w:val="20"/>
          <w:szCs w:val="20"/>
        </w:rPr>
        <w:t>sou</w:t>
      </w:r>
      <w:r w:rsidRPr="00D04B25">
        <w:rPr>
          <w:rFonts w:ascii="Arial" w:eastAsia="Calibri" w:hAnsi="Arial" w:cs="Arial"/>
          <w:sz w:val="20"/>
          <w:szCs w:val="20"/>
        </w:rPr>
        <w:t xml:space="preserve"> nedílnou součástí zadávací dokumentace jako její </w:t>
      </w:r>
      <w:r w:rsidRPr="005B75D8">
        <w:rPr>
          <w:rFonts w:ascii="Arial" w:eastAsia="Calibri" w:hAnsi="Arial" w:cs="Arial"/>
          <w:sz w:val="20"/>
          <w:szCs w:val="20"/>
        </w:rPr>
        <w:t>Příloh</w:t>
      </w:r>
      <w:r w:rsidR="00BA0525">
        <w:rPr>
          <w:rFonts w:ascii="Arial" w:eastAsia="Calibri" w:hAnsi="Arial" w:cs="Arial"/>
          <w:sz w:val="20"/>
          <w:szCs w:val="20"/>
        </w:rPr>
        <w:t>y</w:t>
      </w:r>
      <w:r w:rsidRPr="005B75D8">
        <w:rPr>
          <w:rFonts w:ascii="Arial" w:eastAsia="Calibri" w:hAnsi="Arial" w:cs="Arial"/>
          <w:sz w:val="20"/>
          <w:szCs w:val="20"/>
        </w:rPr>
        <w:t xml:space="preserve"> č. </w:t>
      </w:r>
      <w:r w:rsidR="005B75D8" w:rsidRPr="005B75D8">
        <w:rPr>
          <w:rFonts w:ascii="Arial" w:eastAsia="Calibri" w:hAnsi="Arial" w:cs="Arial"/>
          <w:sz w:val="20"/>
          <w:szCs w:val="20"/>
        </w:rPr>
        <w:t>5b)</w:t>
      </w:r>
      <w:r w:rsidR="00BA0525">
        <w:rPr>
          <w:rFonts w:ascii="Arial" w:eastAsia="Calibri" w:hAnsi="Arial" w:cs="Arial"/>
          <w:sz w:val="20"/>
          <w:szCs w:val="20"/>
        </w:rPr>
        <w:t xml:space="preserve"> a 5d)</w:t>
      </w:r>
      <w:r w:rsidRPr="005B75D8">
        <w:rPr>
          <w:rFonts w:ascii="Arial" w:eastAsia="Calibri" w:hAnsi="Arial" w:cs="Arial"/>
          <w:sz w:val="20"/>
          <w:szCs w:val="20"/>
        </w:rPr>
        <w:t>.</w:t>
      </w:r>
    </w:p>
    <w:p w:rsidR="00986B90" w:rsidRPr="00986B90" w:rsidRDefault="00986B90" w:rsidP="00986B90">
      <w:pPr>
        <w:jc w:val="both"/>
        <w:rPr>
          <w:rFonts w:ascii="Arial" w:hAnsi="Arial" w:cs="Arial"/>
          <w:sz w:val="20"/>
          <w:szCs w:val="20"/>
        </w:rPr>
      </w:pPr>
      <w:r>
        <w:rPr>
          <w:rFonts w:ascii="Arial" w:hAnsi="Arial" w:cs="Arial"/>
          <w:sz w:val="20"/>
          <w:szCs w:val="20"/>
        </w:rPr>
        <w:t xml:space="preserve"> </w:t>
      </w:r>
    </w:p>
    <w:p w:rsidR="00986B90" w:rsidRDefault="00986B90" w:rsidP="00986B90">
      <w:pPr>
        <w:jc w:val="both"/>
        <w:rPr>
          <w:rFonts w:ascii="Arial" w:hAnsi="Arial" w:cs="Arial"/>
          <w:b/>
        </w:rPr>
      </w:pPr>
    </w:p>
    <w:p w:rsidR="00986B90" w:rsidRDefault="00986B90" w:rsidP="0026476F">
      <w:pPr>
        <w:ind w:left="357"/>
        <w:jc w:val="both"/>
        <w:rPr>
          <w:rFonts w:ascii="Arial" w:hAnsi="Arial" w:cs="Arial"/>
          <w:b/>
        </w:rPr>
      </w:pPr>
    </w:p>
    <w:p w:rsidR="00BF780F" w:rsidRPr="007340C0" w:rsidRDefault="00BF780F" w:rsidP="002C5763">
      <w:pPr>
        <w:pStyle w:val="Odstavecseseznamem"/>
        <w:numPr>
          <w:ilvl w:val="1"/>
          <w:numId w:val="3"/>
        </w:numPr>
        <w:spacing w:after="120"/>
        <w:jc w:val="both"/>
        <w:rPr>
          <w:rFonts w:ascii="Arial" w:hAnsi="Arial" w:cs="Arial"/>
          <w:b/>
          <w:sz w:val="24"/>
          <w:szCs w:val="24"/>
        </w:rPr>
      </w:pPr>
      <w:r w:rsidRPr="007340C0">
        <w:rPr>
          <w:rFonts w:ascii="Arial" w:hAnsi="Arial" w:cs="Arial"/>
          <w:b/>
          <w:sz w:val="24"/>
          <w:szCs w:val="24"/>
        </w:rPr>
        <w:t xml:space="preserve"> DOBA PLNĚNÍ</w:t>
      </w:r>
    </w:p>
    <w:p w:rsidR="00116757" w:rsidRPr="00116757" w:rsidRDefault="00116757" w:rsidP="002C5763">
      <w:pPr>
        <w:pStyle w:val="Odstavecseseznamem"/>
        <w:numPr>
          <w:ilvl w:val="2"/>
          <w:numId w:val="3"/>
        </w:numPr>
        <w:jc w:val="both"/>
        <w:rPr>
          <w:rFonts w:ascii="Arial" w:hAnsi="Arial" w:cs="Arial"/>
          <w:sz w:val="20"/>
          <w:szCs w:val="20"/>
        </w:rPr>
      </w:pPr>
      <w:r w:rsidRPr="00116757">
        <w:rPr>
          <w:rFonts w:ascii="Arial" w:hAnsi="Arial" w:cs="Arial"/>
          <w:b/>
          <w:sz w:val="20"/>
          <w:szCs w:val="20"/>
        </w:rPr>
        <w:t>Předpokládaný termín zahájení realizace služeb</w:t>
      </w:r>
      <w:r w:rsidRPr="00116757">
        <w:rPr>
          <w:rFonts w:ascii="Arial" w:hAnsi="Arial" w:cs="Arial"/>
          <w:sz w:val="20"/>
          <w:szCs w:val="20"/>
        </w:rPr>
        <w:t>:</w:t>
      </w:r>
      <w:r>
        <w:rPr>
          <w:rFonts w:ascii="Arial" w:hAnsi="Arial" w:cs="Arial"/>
          <w:sz w:val="20"/>
          <w:szCs w:val="20"/>
        </w:rPr>
        <w:tab/>
      </w:r>
      <w:r w:rsidRPr="00BA0525">
        <w:rPr>
          <w:rFonts w:ascii="Arial" w:hAnsi="Arial" w:cs="Arial"/>
          <w:b/>
          <w:sz w:val="20"/>
          <w:szCs w:val="20"/>
        </w:rPr>
        <w:t xml:space="preserve">          </w:t>
      </w:r>
      <w:r w:rsidR="00952B67">
        <w:rPr>
          <w:rFonts w:ascii="Arial" w:hAnsi="Arial" w:cs="Arial"/>
          <w:b/>
          <w:sz w:val="20"/>
          <w:szCs w:val="20"/>
        </w:rPr>
        <w:t>1</w:t>
      </w:r>
      <w:r w:rsidRPr="00116757">
        <w:rPr>
          <w:rFonts w:ascii="Arial" w:hAnsi="Arial" w:cs="Arial"/>
          <w:b/>
          <w:sz w:val="20"/>
          <w:szCs w:val="20"/>
        </w:rPr>
        <w:t>. 0</w:t>
      </w:r>
      <w:r w:rsidR="00552F62">
        <w:rPr>
          <w:rFonts w:ascii="Arial" w:hAnsi="Arial" w:cs="Arial"/>
          <w:b/>
          <w:sz w:val="20"/>
          <w:szCs w:val="20"/>
        </w:rPr>
        <w:t>9</w:t>
      </w:r>
      <w:r w:rsidRPr="00116757">
        <w:rPr>
          <w:rFonts w:ascii="Arial" w:hAnsi="Arial" w:cs="Arial"/>
          <w:b/>
          <w:sz w:val="20"/>
          <w:szCs w:val="20"/>
        </w:rPr>
        <w:t>. 2016</w:t>
      </w:r>
    </w:p>
    <w:p w:rsidR="00116757" w:rsidRDefault="00E94686" w:rsidP="002C5763">
      <w:pPr>
        <w:pStyle w:val="Odstavecseseznamem"/>
        <w:numPr>
          <w:ilvl w:val="2"/>
          <w:numId w:val="3"/>
        </w:numPr>
        <w:jc w:val="both"/>
        <w:rPr>
          <w:rFonts w:ascii="Arial" w:hAnsi="Arial" w:cs="Arial"/>
          <w:sz w:val="20"/>
          <w:szCs w:val="20"/>
        </w:rPr>
      </w:pPr>
      <w:r w:rsidRPr="00116757">
        <w:rPr>
          <w:rFonts w:ascii="Arial" w:hAnsi="Arial" w:cs="Arial"/>
          <w:b/>
          <w:sz w:val="20"/>
          <w:szCs w:val="20"/>
        </w:rPr>
        <w:t>Požadovaný termín dokončení realizace s</w:t>
      </w:r>
      <w:r w:rsidR="00BE6AF3" w:rsidRPr="00116757">
        <w:rPr>
          <w:rFonts w:ascii="Arial" w:hAnsi="Arial" w:cs="Arial"/>
          <w:b/>
          <w:sz w:val="20"/>
          <w:szCs w:val="20"/>
        </w:rPr>
        <w:t>lužeb</w:t>
      </w:r>
      <w:r w:rsidR="00116757">
        <w:rPr>
          <w:rFonts w:ascii="Arial" w:hAnsi="Arial" w:cs="Arial"/>
          <w:sz w:val="20"/>
          <w:szCs w:val="20"/>
        </w:rPr>
        <w:t>:</w:t>
      </w:r>
    </w:p>
    <w:p w:rsidR="00BE6AF3" w:rsidRDefault="00116757" w:rsidP="00116757">
      <w:pPr>
        <w:pStyle w:val="Odstavecseseznamem"/>
        <w:jc w:val="both"/>
        <w:rPr>
          <w:rFonts w:ascii="Arial" w:hAnsi="Arial" w:cs="Arial"/>
          <w:b/>
          <w:sz w:val="20"/>
          <w:szCs w:val="20"/>
        </w:rPr>
      </w:pPr>
      <w:r w:rsidRPr="00116757">
        <w:rPr>
          <w:rFonts w:ascii="Arial" w:hAnsi="Arial" w:cs="Arial"/>
          <w:b/>
          <w:sz w:val="20"/>
          <w:szCs w:val="20"/>
        </w:rPr>
        <w:t xml:space="preserve">Požadovaný termín dokončení Hlavního celku 3.1. </w:t>
      </w:r>
      <w:r w:rsidRPr="00116757">
        <w:rPr>
          <w:rFonts w:ascii="Arial" w:hAnsi="Arial" w:cs="Arial"/>
          <w:b/>
          <w:i/>
          <w:sz w:val="20"/>
          <w:szCs w:val="20"/>
        </w:rPr>
        <w:t>„Přípravné práce“</w:t>
      </w:r>
      <w:r w:rsidR="00E94686" w:rsidRPr="00116757">
        <w:rPr>
          <w:rFonts w:ascii="Arial" w:hAnsi="Arial" w:cs="Arial"/>
          <w:sz w:val="20"/>
          <w:szCs w:val="20"/>
        </w:rPr>
        <w:t xml:space="preserve"> (protokolární předání a převzetí řádně dokončených</w:t>
      </w:r>
      <w:r>
        <w:rPr>
          <w:rFonts w:ascii="Arial" w:hAnsi="Arial" w:cs="Arial"/>
          <w:sz w:val="20"/>
          <w:szCs w:val="20"/>
        </w:rPr>
        <w:t xml:space="preserve"> služeb:</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16757">
        <w:rPr>
          <w:rFonts w:ascii="Arial" w:hAnsi="Arial" w:cs="Arial"/>
          <w:b/>
          <w:sz w:val="20"/>
          <w:szCs w:val="20"/>
        </w:rPr>
        <w:t>3</w:t>
      </w:r>
      <w:r w:rsidR="00552F62">
        <w:rPr>
          <w:rFonts w:ascii="Arial" w:hAnsi="Arial" w:cs="Arial"/>
          <w:b/>
          <w:sz w:val="20"/>
          <w:szCs w:val="20"/>
        </w:rPr>
        <w:t>0</w:t>
      </w:r>
      <w:r w:rsidRPr="00116757">
        <w:rPr>
          <w:rFonts w:ascii="Arial" w:hAnsi="Arial" w:cs="Arial"/>
          <w:b/>
          <w:sz w:val="20"/>
          <w:szCs w:val="20"/>
        </w:rPr>
        <w:t>.</w:t>
      </w:r>
      <w:r>
        <w:rPr>
          <w:rFonts w:ascii="Arial" w:hAnsi="Arial" w:cs="Arial"/>
          <w:b/>
          <w:sz w:val="20"/>
          <w:szCs w:val="20"/>
        </w:rPr>
        <w:t xml:space="preserve"> </w:t>
      </w:r>
      <w:r w:rsidR="00552F62">
        <w:rPr>
          <w:rFonts w:ascii="Arial" w:hAnsi="Arial" w:cs="Arial"/>
          <w:b/>
          <w:sz w:val="20"/>
          <w:szCs w:val="20"/>
        </w:rPr>
        <w:t>9</w:t>
      </w:r>
      <w:r w:rsidRPr="00116757">
        <w:rPr>
          <w:rFonts w:ascii="Arial" w:hAnsi="Arial" w:cs="Arial"/>
          <w:b/>
          <w:sz w:val="20"/>
          <w:szCs w:val="20"/>
        </w:rPr>
        <w:t>.</w:t>
      </w:r>
      <w:r>
        <w:rPr>
          <w:rFonts w:ascii="Arial" w:hAnsi="Arial" w:cs="Arial"/>
          <w:b/>
          <w:sz w:val="20"/>
          <w:szCs w:val="20"/>
        </w:rPr>
        <w:t xml:space="preserve"> </w:t>
      </w:r>
      <w:r w:rsidRPr="00116757">
        <w:rPr>
          <w:rFonts w:ascii="Arial" w:hAnsi="Arial" w:cs="Arial"/>
          <w:b/>
          <w:sz w:val="20"/>
          <w:szCs w:val="20"/>
        </w:rPr>
        <w:t>2017</w:t>
      </w:r>
    </w:p>
    <w:p w:rsidR="00116757" w:rsidRDefault="00116757" w:rsidP="00116757">
      <w:pPr>
        <w:pStyle w:val="Odstavecseseznamem"/>
        <w:jc w:val="both"/>
        <w:rPr>
          <w:rFonts w:ascii="Arial" w:hAnsi="Arial" w:cs="Arial"/>
          <w:b/>
          <w:sz w:val="20"/>
          <w:szCs w:val="20"/>
        </w:rPr>
      </w:pPr>
      <w:r>
        <w:rPr>
          <w:rFonts w:ascii="Arial" w:hAnsi="Arial" w:cs="Arial"/>
          <w:b/>
          <w:sz w:val="20"/>
          <w:szCs w:val="20"/>
        </w:rPr>
        <w:t xml:space="preserve">Požadovaný termín dokončení dílčí části 3.2.2. „Vypracování návrhu nového uspořádání pozemků k vystavení dle § 11 odst. 1 zákona </w:t>
      </w:r>
      <w:r w:rsidRPr="00116757">
        <w:rPr>
          <w:rFonts w:ascii="Arial" w:hAnsi="Arial" w:cs="Arial"/>
          <w:sz w:val="20"/>
          <w:szCs w:val="20"/>
        </w:rPr>
        <w:t>(protokolární předání a převzetí řádně dokončených</w:t>
      </w:r>
      <w:r>
        <w:rPr>
          <w:rFonts w:ascii="Arial" w:hAnsi="Arial" w:cs="Arial"/>
          <w:sz w:val="20"/>
          <w:szCs w:val="20"/>
        </w:rPr>
        <w:t xml:space="preserve"> služeb:</w:t>
      </w:r>
      <w:r>
        <w:rPr>
          <w:rFonts w:ascii="Arial" w:hAnsi="Arial" w:cs="Arial"/>
          <w:sz w:val="20"/>
          <w:szCs w:val="20"/>
        </w:rPr>
        <w:tab/>
      </w:r>
      <w:r>
        <w:rPr>
          <w:rFonts w:ascii="Arial" w:hAnsi="Arial" w:cs="Arial"/>
          <w:sz w:val="20"/>
          <w:szCs w:val="20"/>
        </w:rPr>
        <w:tab/>
      </w:r>
      <w:r w:rsidRPr="00116757">
        <w:rPr>
          <w:rFonts w:ascii="Arial" w:hAnsi="Arial" w:cs="Arial"/>
          <w:b/>
          <w:sz w:val="20"/>
          <w:szCs w:val="20"/>
        </w:rPr>
        <w:t xml:space="preserve">                                               3</w:t>
      </w:r>
      <w:r w:rsidR="00AF20CF">
        <w:rPr>
          <w:rFonts w:ascii="Arial" w:hAnsi="Arial" w:cs="Arial"/>
          <w:b/>
          <w:sz w:val="20"/>
          <w:szCs w:val="20"/>
        </w:rPr>
        <w:t>1</w:t>
      </w:r>
      <w:r w:rsidRPr="00116757">
        <w:rPr>
          <w:rFonts w:ascii="Arial" w:hAnsi="Arial" w:cs="Arial"/>
          <w:b/>
          <w:sz w:val="20"/>
          <w:szCs w:val="20"/>
        </w:rPr>
        <w:t xml:space="preserve">. </w:t>
      </w:r>
      <w:r w:rsidR="00AF20CF">
        <w:rPr>
          <w:rFonts w:ascii="Arial" w:hAnsi="Arial" w:cs="Arial"/>
          <w:b/>
          <w:sz w:val="20"/>
          <w:szCs w:val="20"/>
        </w:rPr>
        <w:t>3</w:t>
      </w:r>
      <w:r w:rsidRPr="00116757">
        <w:rPr>
          <w:rFonts w:ascii="Arial" w:hAnsi="Arial" w:cs="Arial"/>
          <w:b/>
          <w:sz w:val="20"/>
          <w:szCs w:val="20"/>
        </w:rPr>
        <w:t>. 201</w:t>
      </w:r>
      <w:r w:rsidR="00AF20CF">
        <w:rPr>
          <w:rFonts w:ascii="Arial" w:hAnsi="Arial" w:cs="Arial"/>
          <w:b/>
          <w:sz w:val="20"/>
          <w:szCs w:val="20"/>
        </w:rPr>
        <w:t>9</w:t>
      </w:r>
      <w:r>
        <w:rPr>
          <w:rFonts w:ascii="Arial" w:hAnsi="Arial" w:cs="Arial"/>
          <w:b/>
          <w:sz w:val="20"/>
          <w:szCs w:val="20"/>
        </w:rPr>
        <w:t xml:space="preserve"> </w:t>
      </w:r>
    </w:p>
    <w:p w:rsidR="00116757" w:rsidRDefault="00116757" w:rsidP="00116757">
      <w:pPr>
        <w:pStyle w:val="Odstavecseseznamem"/>
        <w:jc w:val="both"/>
        <w:rPr>
          <w:rFonts w:ascii="Arial" w:hAnsi="Arial" w:cs="Arial"/>
          <w:sz w:val="20"/>
          <w:szCs w:val="20"/>
        </w:rPr>
      </w:pPr>
      <w:r w:rsidRPr="00116757">
        <w:rPr>
          <w:rFonts w:ascii="Arial" w:hAnsi="Arial" w:cs="Arial"/>
          <w:sz w:val="20"/>
          <w:szCs w:val="20"/>
        </w:rPr>
        <w:t>Požadovaný termín dokončení</w:t>
      </w:r>
      <w:r>
        <w:rPr>
          <w:rFonts w:ascii="Arial" w:hAnsi="Arial" w:cs="Arial"/>
          <w:sz w:val="20"/>
          <w:szCs w:val="20"/>
        </w:rPr>
        <w:t xml:space="preserve"> dílčí části </w:t>
      </w:r>
      <w:r w:rsidR="009B2028">
        <w:rPr>
          <w:rFonts w:ascii="Arial" w:hAnsi="Arial" w:cs="Arial"/>
          <w:sz w:val="20"/>
          <w:szCs w:val="20"/>
        </w:rPr>
        <w:t>3.2.3. „Předložení kompletní dokumentace nového uspořádání pozemků)“: do 1 měsíce od výzvy zadavatele.</w:t>
      </w:r>
    </w:p>
    <w:p w:rsidR="00301E91" w:rsidRDefault="00301E91" w:rsidP="00116757">
      <w:pPr>
        <w:pStyle w:val="Odstavecseseznamem"/>
        <w:jc w:val="both"/>
        <w:rPr>
          <w:rFonts w:ascii="Arial" w:hAnsi="Arial" w:cs="Arial"/>
          <w:sz w:val="20"/>
          <w:szCs w:val="20"/>
        </w:rPr>
      </w:pPr>
      <w:r>
        <w:rPr>
          <w:rFonts w:ascii="Arial" w:hAnsi="Arial" w:cs="Arial"/>
          <w:sz w:val="20"/>
          <w:szCs w:val="20"/>
        </w:rPr>
        <w:t>Požadovaný termín dokončení hlavního celku 3.3. „Mapové dílo“: do 3 měsíců od nabytí právní moci 1. Rozhodnutí.</w:t>
      </w:r>
    </w:p>
    <w:p w:rsidR="00E94686" w:rsidRDefault="00301E91" w:rsidP="00301E91">
      <w:pPr>
        <w:pStyle w:val="Odstavecseseznamem"/>
        <w:jc w:val="both"/>
        <w:rPr>
          <w:rFonts w:ascii="Arial" w:hAnsi="Arial" w:cs="Arial"/>
          <w:sz w:val="20"/>
          <w:szCs w:val="20"/>
        </w:rPr>
      </w:pPr>
      <w:r>
        <w:rPr>
          <w:rFonts w:ascii="Arial" w:hAnsi="Arial" w:cs="Arial"/>
          <w:sz w:val="20"/>
          <w:szCs w:val="20"/>
        </w:rPr>
        <w:t xml:space="preserve">Požadovaný termín dokončení hlavního celku 3.4. „Vytyčení pozemků dle zapsané DKM“: nejpozději do 30. 9. roku následujícího po roce, v němž došlo k zápisu KoPÚ do katastru nemovitostí.  </w:t>
      </w:r>
    </w:p>
    <w:p w:rsidR="00301E91" w:rsidRDefault="00301E91" w:rsidP="002C5763">
      <w:pPr>
        <w:pStyle w:val="Odstavecseseznamem"/>
        <w:numPr>
          <w:ilvl w:val="2"/>
          <w:numId w:val="3"/>
        </w:numPr>
        <w:jc w:val="both"/>
        <w:rPr>
          <w:rFonts w:ascii="Arial" w:hAnsi="Arial" w:cs="Arial"/>
          <w:b/>
          <w:sz w:val="20"/>
          <w:szCs w:val="20"/>
        </w:rPr>
      </w:pPr>
      <w:r w:rsidRPr="00301E91">
        <w:rPr>
          <w:rFonts w:ascii="Arial" w:hAnsi="Arial" w:cs="Arial"/>
          <w:b/>
          <w:sz w:val="20"/>
          <w:szCs w:val="20"/>
        </w:rPr>
        <w:t>Termín dokončení realizace služeb</w:t>
      </w:r>
    </w:p>
    <w:p w:rsidR="00301E91" w:rsidRDefault="00301E91" w:rsidP="00301E91">
      <w:pPr>
        <w:pStyle w:val="Odstavecseseznamem"/>
        <w:ind w:left="721"/>
        <w:jc w:val="both"/>
        <w:rPr>
          <w:rFonts w:ascii="Arial" w:hAnsi="Arial" w:cs="Arial"/>
          <w:sz w:val="20"/>
          <w:szCs w:val="20"/>
        </w:rPr>
      </w:pPr>
      <w:r w:rsidRPr="00301E91">
        <w:rPr>
          <w:rFonts w:ascii="Arial" w:hAnsi="Arial" w:cs="Arial"/>
          <w:sz w:val="20"/>
          <w:szCs w:val="20"/>
        </w:rPr>
        <w:t xml:space="preserve">Zadavatelem </w:t>
      </w:r>
      <w:r>
        <w:rPr>
          <w:rFonts w:ascii="Arial" w:hAnsi="Arial" w:cs="Arial"/>
          <w:sz w:val="20"/>
          <w:szCs w:val="20"/>
        </w:rPr>
        <w:t>stanovený požadovaný termín dokončení realizace služeb (dle bodu 1.</w:t>
      </w:r>
      <w:r w:rsidR="00DD03C5">
        <w:rPr>
          <w:rFonts w:ascii="Arial" w:hAnsi="Arial" w:cs="Arial"/>
          <w:sz w:val="20"/>
          <w:szCs w:val="20"/>
        </w:rPr>
        <w:t>3</w:t>
      </w:r>
      <w:r>
        <w:rPr>
          <w:rFonts w:ascii="Arial" w:hAnsi="Arial" w:cs="Arial"/>
          <w:sz w:val="20"/>
          <w:szCs w:val="20"/>
        </w:rPr>
        <w:t>.2. této výzvy)</w:t>
      </w:r>
      <w:r w:rsidR="00DD03C5">
        <w:rPr>
          <w:rFonts w:ascii="Arial" w:hAnsi="Arial" w:cs="Arial"/>
          <w:sz w:val="20"/>
          <w:szCs w:val="20"/>
        </w:rPr>
        <w:t xml:space="preserve"> </w:t>
      </w:r>
      <w:r>
        <w:rPr>
          <w:rFonts w:ascii="Arial" w:hAnsi="Arial" w:cs="Arial"/>
          <w:sz w:val="20"/>
          <w:szCs w:val="20"/>
        </w:rPr>
        <w:t xml:space="preserve">je dnem, kdy dojde k protokolárnímu předání a převzetí dokončené poslední služby mezi zadavatelem a dodavatelem. Tento termín je stanoven jako </w:t>
      </w:r>
      <w:r w:rsidRPr="00301E91">
        <w:rPr>
          <w:rFonts w:ascii="Arial" w:hAnsi="Arial" w:cs="Arial"/>
          <w:b/>
          <w:sz w:val="20"/>
          <w:szCs w:val="20"/>
          <w:u w:val="single"/>
        </w:rPr>
        <w:t>limitní termín</w:t>
      </w:r>
      <w:r>
        <w:rPr>
          <w:rFonts w:ascii="Arial" w:hAnsi="Arial" w:cs="Arial"/>
          <w:sz w:val="20"/>
          <w:szCs w:val="20"/>
        </w:rPr>
        <w:t>.</w:t>
      </w:r>
    </w:p>
    <w:p w:rsidR="00301E91" w:rsidRDefault="00301E91" w:rsidP="00301E91">
      <w:pPr>
        <w:pStyle w:val="Odstavecseseznamem"/>
        <w:ind w:left="721"/>
        <w:jc w:val="both"/>
        <w:rPr>
          <w:rFonts w:ascii="Arial" w:hAnsi="Arial" w:cs="Arial"/>
          <w:b/>
          <w:sz w:val="20"/>
          <w:szCs w:val="20"/>
        </w:rPr>
      </w:pPr>
      <w:r w:rsidRPr="00A7698C">
        <w:rPr>
          <w:rFonts w:ascii="Arial" w:hAnsi="Arial" w:cs="Arial"/>
          <w:b/>
          <w:sz w:val="20"/>
          <w:szCs w:val="20"/>
        </w:rPr>
        <w:t>Termíny dokončení jednotlivých dílčích část</w:t>
      </w:r>
      <w:r w:rsidR="00BA0525">
        <w:rPr>
          <w:rFonts w:ascii="Arial" w:hAnsi="Arial" w:cs="Arial"/>
          <w:b/>
          <w:sz w:val="20"/>
          <w:szCs w:val="20"/>
        </w:rPr>
        <w:t>í stanoví dodavatel sám do tabulek</w:t>
      </w:r>
      <w:r w:rsidRPr="00A7698C">
        <w:rPr>
          <w:rFonts w:ascii="Arial" w:hAnsi="Arial" w:cs="Arial"/>
          <w:b/>
          <w:sz w:val="20"/>
          <w:szCs w:val="20"/>
        </w:rPr>
        <w:t xml:space="preserve"> Výkazu činností </w:t>
      </w:r>
      <w:r w:rsidR="00A7698C" w:rsidRPr="005B75D8">
        <w:rPr>
          <w:rFonts w:ascii="Arial" w:hAnsi="Arial" w:cs="Arial"/>
          <w:b/>
          <w:sz w:val="20"/>
          <w:szCs w:val="20"/>
        </w:rPr>
        <w:t>(Příloh</w:t>
      </w:r>
      <w:r w:rsidR="00BA0525">
        <w:rPr>
          <w:rFonts w:ascii="Arial" w:hAnsi="Arial" w:cs="Arial"/>
          <w:b/>
          <w:sz w:val="20"/>
          <w:szCs w:val="20"/>
        </w:rPr>
        <w:t>y</w:t>
      </w:r>
      <w:r w:rsidR="00A7698C" w:rsidRPr="005B75D8">
        <w:rPr>
          <w:rFonts w:ascii="Arial" w:hAnsi="Arial" w:cs="Arial"/>
          <w:b/>
          <w:sz w:val="20"/>
          <w:szCs w:val="20"/>
        </w:rPr>
        <w:t xml:space="preserve"> č. </w:t>
      </w:r>
      <w:r w:rsidR="005B75D8" w:rsidRPr="005B75D8">
        <w:rPr>
          <w:rFonts w:ascii="Arial" w:hAnsi="Arial" w:cs="Arial"/>
          <w:b/>
          <w:sz w:val="20"/>
          <w:szCs w:val="20"/>
        </w:rPr>
        <w:t>5b</w:t>
      </w:r>
      <w:r w:rsidR="00BA0525">
        <w:rPr>
          <w:rFonts w:ascii="Arial" w:hAnsi="Arial" w:cs="Arial"/>
          <w:b/>
          <w:sz w:val="20"/>
          <w:szCs w:val="20"/>
        </w:rPr>
        <w:t xml:space="preserve"> a 5d</w:t>
      </w:r>
      <w:r w:rsidR="005B75D8">
        <w:rPr>
          <w:rFonts w:ascii="Arial" w:hAnsi="Arial" w:cs="Arial"/>
          <w:b/>
          <w:sz w:val="20"/>
          <w:szCs w:val="20"/>
        </w:rPr>
        <w:t>)</w:t>
      </w:r>
      <w:r w:rsidR="00A7698C">
        <w:rPr>
          <w:rFonts w:ascii="Arial" w:hAnsi="Arial" w:cs="Arial"/>
          <w:b/>
          <w:sz w:val="20"/>
          <w:szCs w:val="20"/>
        </w:rPr>
        <w:t xml:space="preserve"> s ohledem na požadovaný termín úplného dokončení realizace služeb dle bodu 1.</w:t>
      </w:r>
      <w:r w:rsidR="00DD03C5">
        <w:rPr>
          <w:rFonts w:ascii="Arial" w:hAnsi="Arial" w:cs="Arial"/>
          <w:b/>
          <w:sz w:val="20"/>
          <w:szCs w:val="20"/>
        </w:rPr>
        <w:t>3</w:t>
      </w:r>
      <w:r w:rsidR="00A7698C">
        <w:rPr>
          <w:rFonts w:ascii="Arial" w:hAnsi="Arial" w:cs="Arial"/>
          <w:b/>
          <w:sz w:val="20"/>
          <w:szCs w:val="20"/>
        </w:rPr>
        <w:t>.2. této výzvy.</w:t>
      </w:r>
    </w:p>
    <w:p w:rsidR="00A7698C" w:rsidRDefault="00A7698C" w:rsidP="002C5763">
      <w:pPr>
        <w:pStyle w:val="Odstavecseseznamem"/>
        <w:numPr>
          <w:ilvl w:val="2"/>
          <w:numId w:val="3"/>
        </w:numPr>
        <w:jc w:val="both"/>
        <w:rPr>
          <w:rFonts w:ascii="Arial" w:hAnsi="Arial" w:cs="Arial"/>
          <w:b/>
          <w:sz w:val="20"/>
          <w:szCs w:val="20"/>
        </w:rPr>
      </w:pPr>
      <w:r>
        <w:rPr>
          <w:rFonts w:ascii="Arial" w:hAnsi="Arial" w:cs="Arial"/>
          <w:b/>
          <w:sz w:val="20"/>
          <w:szCs w:val="20"/>
        </w:rPr>
        <w:lastRenderedPageBreak/>
        <w:t>Podmínky pro změny termínů</w:t>
      </w:r>
    </w:p>
    <w:p w:rsidR="00A7698C" w:rsidRPr="00A7698C" w:rsidRDefault="00A7698C" w:rsidP="00A7698C">
      <w:pPr>
        <w:pStyle w:val="Odstavecseseznamem"/>
        <w:jc w:val="both"/>
        <w:rPr>
          <w:rFonts w:ascii="Arial" w:hAnsi="Arial" w:cs="Arial"/>
          <w:sz w:val="20"/>
          <w:szCs w:val="20"/>
        </w:rPr>
      </w:pPr>
      <w:r w:rsidRPr="00A7698C">
        <w:rPr>
          <w:rFonts w:ascii="Arial" w:hAnsi="Arial" w:cs="Arial"/>
          <w:sz w:val="20"/>
          <w:szCs w:val="20"/>
        </w:rPr>
        <w:t>Pokud z</w:t>
      </w:r>
      <w:r>
        <w:rPr>
          <w:rFonts w:ascii="Arial" w:hAnsi="Arial" w:cs="Arial"/>
          <w:sz w:val="20"/>
          <w:szCs w:val="20"/>
        </w:rPr>
        <w:t> </w:t>
      </w:r>
      <w:r w:rsidRPr="00A7698C">
        <w:rPr>
          <w:rFonts w:ascii="Arial" w:hAnsi="Arial" w:cs="Arial"/>
          <w:sz w:val="20"/>
          <w:szCs w:val="20"/>
        </w:rPr>
        <w:t>jakýchkoliv</w:t>
      </w:r>
      <w:r>
        <w:rPr>
          <w:rFonts w:ascii="Arial" w:hAnsi="Arial" w:cs="Arial"/>
          <w:sz w:val="20"/>
          <w:szCs w:val="20"/>
        </w:rPr>
        <w:t xml:space="preserve"> důvodů na straně zadavatele nebude možné zahájit v předpokládaném termínu plnění veřejné zakázky dle bodu 1.2.1. (zejména prodloužením doby zadávacího řízení) a předpokládaný termín zahájení se tak zpozdí o více než 30 dnů, je dodavatel, s nímž bud</w:t>
      </w:r>
      <w:r w:rsidR="00BA0525">
        <w:rPr>
          <w:rFonts w:ascii="Arial" w:hAnsi="Arial" w:cs="Arial"/>
          <w:sz w:val="20"/>
          <w:szCs w:val="20"/>
        </w:rPr>
        <w:t>ou</w:t>
      </w:r>
      <w:r>
        <w:rPr>
          <w:rFonts w:ascii="Arial" w:hAnsi="Arial" w:cs="Arial"/>
          <w:sz w:val="20"/>
          <w:szCs w:val="20"/>
        </w:rPr>
        <w:t xml:space="preserve"> uzavřen</w:t>
      </w:r>
      <w:r w:rsidR="00BA0525">
        <w:rPr>
          <w:rFonts w:ascii="Arial" w:hAnsi="Arial" w:cs="Arial"/>
          <w:sz w:val="20"/>
          <w:szCs w:val="20"/>
        </w:rPr>
        <w:t>y</w:t>
      </w:r>
      <w:r>
        <w:rPr>
          <w:rFonts w:ascii="Arial" w:hAnsi="Arial" w:cs="Arial"/>
          <w:sz w:val="20"/>
          <w:szCs w:val="20"/>
        </w:rPr>
        <w:t xml:space="preserve"> Smlouv</w:t>
      </w:r>
      <w:r w:rsidR="00BA0525">
        <w:rPr>
          <w:rFonts w:ascii="Arial" w:hAnsi="Arial" w:cs="Arial"/>
          <w:sz w:val="20"/>
          <w:szCs w:val="20"/>
        </w:rPr>
        <w:t>y</w:t>
      </w:r>
      <w:r>
        <w:rPr>
          <w:rFonts w:ascii="Arial" w:hAnsi="Arial" w:cs="Arial"/>
          <w:sz w:val="20"/>
          <w:szCs w:val="20"/>
        </w:rPr>
        <w:t xml:space="preserve">, oprávněn požadovat změnu lhůty dokončení tak, že jím navržený termín dokončení bude upraven o dobu shodnou, po kterou nebylo možné zahájit plnění. </w:t>
      </w:r>
    </w:p>
    <w:p w:rsidR="00810001" w:rsidRPr="002437C4" w:rsidRDefault="00810001" w:rsidP="00810001">
      <w:pPr>
        <w:ind w:left="4253" w:hanging="4253"/>
        <w:rPr>
          <w:rFonts w:ascii="Arial" w:hAnsi="Arial" w:cs="Arial"/>
          <w:sz w:val="20"/>
          <w:szCs w:val="20"/>
        </w:rPr>
      </w:pPr>
    </w:p>
    <w:p w:rsidR="00BF780F" w:rsidRPr="007340C0" w:rsidRDefault="00BF780F" w:rsidP="002C5763">
      <w:pPr>
        <w:pStyle w:val="Odstavecseseznamem"/>
        <w:numPr>
          <w:ilvl w:val="1"/>
          <w:numId w:val="3"/>
        </w:numPr>
        <w:spacing w:after="120"/>
        <w:jc w:val="both"/>
        <w:rPr>
          <w:rFonts w:ascii="Arial" w:hAnsi="Arial" w:cs="Arial"/>
          <w:b/>
          <w:sz w:val="24"/>
          <w:szCs w:val="24"/>
        </w:rPr>
      </w:pPr>
      <w:r w:rsidRPr="007340C0">
        <w:rPr>
          <w:rFonts w:ascii="Arial" w:hAnsi="Arial" w:cs="Arial"/>
          <w:b/>
          <w:sz w:val="24"/>
          <w:szCs w:val="24"/>
        </w:rPr>
        <w:t>MÍSTO PLNĚNÍ</w:t>
      </w:r>
    </w:p>
    <w:p w:rsidR="00BF780F" w:rsidRDefault="00E94686" w:rsidP="00E94686">
      <w:pPr>
        <w:jc w:val="both"/>
        <w:rPr>
          <w:rFonts w:ascii="Arial" w:hAnsi="Arial" w:cs="Arial"/>
          <w:sz w:val="20"/>
          <w:szCs w:val="20"/>
        </w:rPr>
      </w:pPr>
      <w:r w:rsidRPr="002437C4">
        <w:rPr>
          <w:rFonts w:ascii="Arial" w:hAnsi="Arial" w:cs="Arial"/>
          <w:sz w:val="20"/>
          <w:szCs w:val="20"/>
        </w:rPr>
        <w:t>Místem plnění je</w:t>
      </w:r>
      <w:r w:rsidR="00BE6AF3">
        <w:rPr>
          <w:rFonts w:ascii="Arial" w:hAnsi="Arial" w:cs="Arial"/>
          <w:sz w:val="20"/>
          <w:szCs w:val="20"/>
        </w:rPr>
        <w:t>:</w:t>
      </w:r>
      <w:r w:rsidR="00D26E04">
        <w:rPr>
          <w:rFonts w:ascii="Arial" w:hAnsi="Arial" w:cs="Arial"/>
          <w:sz w:val="20"/>
          <w:szCs w:val="20"/>
        </w:rPr>
        <w:t xml:space="preserve"> Královéhradecký kraj, okres Trutnov, </w:t>
      </w:r>
      <w:r w:rsidR="00BA0525" w:rsidRPr="00BA0525">
        <w:rPr>
          <w:rFonts w:ascii="Arial" w:hAnsi="Arial" w:cs="Arial"/>
          <w:sz w:val="20"/>
          <w:szCs w:val="20"/>
          <w:u w:val="single"/>
        </w:rPr>
        <w:t xml:space="preserve">pro KoPÚ </w:t>
      </w:r>
      <w:r w:rsidR="00516A18">
        <w:rPr>
          <w:rFonts w:ascii="Arial" w:hAnsi="Arial" w:cs="Arial"/>
          <w:sz w:val="20"/>
          <w:szCs w:val="20"/>
          <w:u w:val="single"/>
        </w:rPr>
        <w:t>Doubravice</w:t>
      </w:r>
      <w:r w:rsidR="00BA0525">
        <w:rPr>
          <w:rFonts w:ascii="Arial" w:hAnsi="Arial" w:cs="Arial"/>
          <w:sz w:val="20"/>
          <w:szCs w:val="20"/>
        </w:rPr>
        <w:t xml:space="preserve"> </w:t>
      </w:r>
      <w:r w:rsidR="00D26E04">
        <w:rPr>
          <w:rFonts w:ascii="Arial" w:hAnsi="Arial" w:cs="Arial"/>
          <w:sz w:val="20"/>
          <w:szCs w:val="20"/>
        </w:rPr>
        <w:t xml:space="preserve">Obec </w:t>
      </w:r>
      <w:r w:rsidR="00516A18">
        <w:rPr>
          <w:rFonts w:ascii="Arial" w:hAnsi="Arial" w:cs="Arial"/>
          <w:sz w:val="20"/>
          <w:szCs w:val="20"/>
        </w:rPr>
        <w:t>Doubravice</w:t>
      </w:r>
      <w:r w:rsidR="00D26E04">
        <w:rPr>
          <w:rFonts w:ascii="Arial" w:hAnsi="Arial" w:cs="Arial"/>
          <w:sz w:val="20"/>
          <w:szCs w:val="20"/>
        </w:rPr>
        <w:t xml:space="preserve">, katastrální území </w:t>
      </w:r>
      <w:r w:rsidR="00516A18">
        <w:rPr>
          <w:rFonts w:ascii="Arial" w:hAnsi="Arial" w:cs="Arial"/>
          <w:sz w:val="20"/>
          <w:szCs w:val="20"/>
        </w:rPr>
        <w:t>Doubravice</w:t>
      </w:r>
      <w:r w:rsidR="00AF20CF">
        <w:rPr>
          <w:rFonts w:ascii="Arial" w:hAnsi="Arial" w:cs="Arial"/>
          <w:sz w:val="20"/>
          <w:szCs w:val="20"/>
        </w:rPr>
        <w:t xml:space="preserve"> u Dvora Králové</w:t>
      </w:r>
      <w:r w:rsidR="00B45EEB">
        <w:rPr>
          <w:rFonts w:ascii="Arial" w:hAnsi="Arial" w:cs="Arial"/>
          <w:sz w:val="20"/>
          <w:szCs w:val="20"/>
        </w:rPr>
        <w:t xml:space="preserve">; </w:t>
      </w:r>
      <w:r w:rsidR="00B45EEB" w:rsidRPr="00B45EEB">
        <w:rPr>
          <w:rFonts w:ascii="Arial" w:hAnsi="Arial" w:cs="Arial"/>
          <w:sz w:val="20"/>
          <w:szCs w:val="20"/>
          <w:u w:val="single"/>
        </w:rPr>
        <w:t>pro KoPÚ Z</w:t>
      </w:r>
      <w:r w:rsidR="00516A18">
        <w:rPr>
          <w:rFonts w:ascii="Arial" w:hAnsi="Arial" w:cs="Arial"/>
          <w:sz w:val="20"/>
          <w:szCs w:val="20"/>
          <w:u w:val="single"/>
        </w:rPr>
        <w:t>álesí</w:t>
      </w:r>
      <w:r w:rsidR="00B45EEB">
        <w:rPr>
          <w:rFonts w:ascii="Arial" w:hAnsi="Arial" w:cs="Arial"/>
          <w:sz w:val="20"/>
          <w:szCs w:val="20"/>
        </w:rPr>
        <w:t xml:space="preserve"> Obec </w:t>
      </w:r>
      <w:r w:rsidR="00516A18">
        <w:rPr>
          <w:rFonts w:ascii="Arial" w:hAnsi="Arial" w:cs="Arial"/>
          <w:sz w:val="20"/>
          <w:szCs w:val="20"/>
        </w:rPr>
        <w:t>Doubravice</w:t>
      </w:r>
      <w:r w:rsidR="00B45EEB">
        <w:rPr>
          <w:rFonts w:ascii="Arial" w:hAnsi="Arial" w:cs="Arial"/>
          <w:sz w:val="20"/>
          <w:szCs w:val="20"/>
        </w:rPr>
        <w:t>, katastrální území Z</w:t>
      </w:r>
      <w:r w:rsidR="00516A18">
        <w:rPr>
          <w:rFonts w:ascii="Arial" w:hAnsi="Arial" w:cs="Arial"/>
          <w:sz w:val="20"/>
          <w:szCs w:val="20"/>
        </w:rPr>
        <w:t>álesí</w:t>
      </w:r>
      <w:r w:rsidR="00AF20CF">
        <w:rPr>
          <w:rFonts w:ascii="Arial" w:hAnsi="Arial" w:cs="Arial"/>
          <w:sz w:val="20"/>
          <w:szCs w:val="20"/>
        </w:rPr>
        <w:t xml:space="preserve"> u Dvora Králové</w:t>
      </w:r>
      <w:r w:rsidR="00B45EEB">
        <w:rPr>
          <w:rFonts w:ascii="Arial" w:hAnsi="Arial" w:cs="Arial"/>
          <w:sz w:val="20"/>
          <w:szCs w:val="20"/>
        </w:rPr>
        <w:t>.</w:t>
      </w:r>
    </w:p>
    <w:p w:rsidR="00A7698C" w:rsidRDefault="00A7698C" w:rsidP="00E94686">
      <w:pPr>
        <w:jc w:val="both"/>
        <w:rPr>
          <w:rFonts w:ascii="Arial" w:hAnsi="Arial" w:cs="Arial"/>
          <w:sz w:val="20"/>
          <w:szCs w:val="20"/>
        </w:rPr>
      </w:pPr>
    </w:p>
    <w:p w:rsidR="00D26E04" w:rsidRDefault="00D26E04" w:rsidP="00E94686">
      <w:pPr>
        <w:jc w:val="both"/>
        <w:rPr>
          <w:rFonts w:ascii="Arial" w:hAnsi="Arial" w:cs="Arial"/>
          <w:sz w:val="20"/>
          <w:szCs w:val="20"/>
        </w:rPr>
      </w:pPr>
      <w:r>
        <w:rPr>
          <w:rFonts w:ascii="Arial" w:hAnsi="Arial" w:cs="Arial"/>
          <w:sz w:val="20"/>
          <w:szCs w:val="20"/>
        </w:rPr>
        <w:t>Působení dodavatele bude zahrnovat i jednání v jiných místech souvisejících s plněním předmětu veřejné zakázky, např. v místě působnosti orgánů a organizací, jejichž součinnost, rozhodnutí, vyjádření a stanoviska budou potřebná v průběhu přípravy a realizace služeb.</w:t>
      </w:r>
    </w:p>
    <w:p w:rsidR="00A7698C" w:rsidRDefault="00A7698C" w:rsidP="00E94686">
      <w:pPr>
        <w:jc w:val="both"/>
        <w:rPr>
          <w:rFonts w:ascii="Arial" w:hAnsi="Arial" w:cs="Arial"/>
          <w:sz w:val="20"/>
          <w:szCs w:val="20"/>
        </w:rPr>
      </w:pPr>
    </w:p>
    <w:p w:rsidR="00D26E04" w:rsidRPr="002437C4" w:rsidRDefault="00D26E04" w:rsidP="00E94686">
      <w:pPr>
        <w:jc w:val="both"/>
        <w:rPr>
          <w:rFonts w:ascii="Arial" w:hAnsi="Arial" w:cs="Arial"/>
          <w:iCs/>
          <w:sz w:val="20"/>
          <w:szCs w:val="20"/>
        </w:rPr>
      </w:pPr>
      <w:r>
        <w:rPr>
          <w:rFonts w:ascii="Arial" w:hAnsi="Arial" w:cs="Arial"/>
          <w:sz w:val="20"/>
          <w:szCs w:val="20"/>
        </w:rPr>
        <w:t>Místem pro předání dokladů při provádění a plnění veřejné zakázky</w:t>
      </w:r>
      <w:r w:rsidR="004F0271">
        <w:rPr>
          <w:rFonts w:ascii="Arial" w:hAnsi="Arial" w:cs="Arial"/>
          <w:sz w:val="20"/>
          <w:szCs w:val="20"/>
        </w:rPr>
        <w:t xml:space="preserve"> je </w:t>
      </w:r>
      <w:r w:rsidR="004F0271" w:rsidRPr="00BB1133">
        <w:rPr>
          <w:rFonts w:ascii="Arial" w:hAnsi="Arial" w:cs="Arial"/>
          <w:b/>
          <w:sz w:val="20"/>
          <w:szCs w:val="20"/>
        </w:rPr>
        <w:t>Státní pozemkový úřad, Krajský pozemkový úřad pro Královéhradecký kraj, Pobočka Trutnov, adresa Horská 5, 541 01 Trutnov</w:t>
      </w:r>
      <w:r w:rsidR="004F0271">
        <w:rPr>
          <w:rFonts w:ascii="Arial" w:hAnsi="Arial" w:cs="Arial"/>
          <w:sz w:val="20"/>
          <w:szCs w:val="20"/>
        </w:rPr>
        <w:t>.</w:t>
      </w:r>
      <w:r>
        <w:rPr>
          <w:rFonts w:ascii="Arial" w:hAnsi="Arial" w:cs="Arial"/>
          <w:sz w:val="20"/>
          <w:szCs w:val="20"/>
        </w:rPr>
        <w:t xml:space="preserve"> </w:t>
      </w:r>
    </w:p>
    <w:p w:rsidR="00BF780F" w:rsidRPr="00C73B01" w:rsidRDefault="00BF780F" w:rsidP="00DB1710">
      <w:pPr>
        <w:pStyle w:val="Zkladntext"/>
        <w:spacing w:after="0"/>
        <w:jc w:val="both"/>
        <w:rPr>
          <w:iCs/>
        </w:rPr>
      </w:pPr>
    </w:p>
    <w:p w:rsidR="00D04B25" w:rsidRPr="008E0559" w:rsidRDefault="00D04B25" w:rsidP="008E0559">
      <w:pPr>
        <w:spacing w:after="120"/>
        <w:jc w:val="both"/>
        <w:rPr>
          <w:rFonts w:ascii="Arial" w:hAnsi="Arial" w:cs="Arial"/>
          <w:b/>
        </w:rPr>
      </w:pPr>
    </w:p>
    <w:p w:rsidR="00815957" w:rsidRPr="007340C0" w:rsidRDefault="00BF780F" w:rsidP="00815957">
      <w:pPr>
        <w:pStyle w:val="Odstavecseseznamem"/>
        <w:numPr>
          <w:ilvl w:val="1"/>
          <w:numId w:val="3"/>
        </w:numPr>
        <w:spacing w:after="120"/>
        <w:jc w:val="both"/>
        <w:rPr>
          <w:rFonts w:ascii="Arial" w:hAnsi="Arial" w:cs="Arial"/>
          <w:b/>
          <w:sz w:val="24"/>
          <w:szCs w:val="24"/>
        </w:rPr>
      </w:pPr>
      <w:r w:rsidRPr="00815957">
        <w:rPr>
          <w:rFonts w:ascii="Arial" w:hAnsi="Arial" w:cs="Arial"/>
          <w:b/>
        </w:rPr>
        <w:t xml:space="preserve"> </w:t>
      </w:r>
      <w:r w:rsidR="00815957">
        <w:rPr>
          <w:rFonts w:ascii="Arial" w:hAnsi="Arial" w:cs="Arial"/>
          <w:b/>
        </w:rPr>
        <w:t>FINANČNÍ LIMIT ZAKÁZKY</w:t>
      </w:r>
    </w:p>
    <w:p w:rsidR="00BF780F" w:rsidRPr="00815957" w:rsidRDefault="006854A7" w:rsidP="005E4A46">
      <w:pPr>
        <w:spacing w:after="120"/>
        <w:jc w:val="both"/>
        <w:rPr>
          <w:rFonts w:ascii="Arial" w:hAnsi="Arial" w:cs="Arial"/>
          <w:b/>
          <w:sz w:val="20"/>
          <w:szCs w:val="20"/>
        </w:rPr>
      </w:pPr>
      <w:r w:rsidRPr="00815957">
        <w:rPr>
          <w:rFonts w:ascii="Arial" w:hAnsi="Arial" w:cs="Arial"/>
          <w:b/>
          <w:sz w:val="20"/>
          <w:szCs w:val="20"/>
        </w:rPr>
        <w:t>Zadavatel stanovuje limit pro nabídkovou cenu (</w:t>
      </w:r>
      <w:r w:rsidR="008E0559">
        <w:rPr>
          <w:rFonts w:ascii="Arial" w:hAnsi="Arial" w:cs="Arial"/>
          <w:b/>
          <w:sz w:val="20"/>
          <w:szCs w:val="20"/>
        </w:rPr>
        <w:t xml:space="preserve">v součtu za KoPÚ </w:t>
      </w:r>
      <w:r w:rsidR="00516A18">
        <w:rPr>
          <w:rFonts w:ascii="Arial" w:hAnsi="Arial" w:cs="Arial"/>
          <w:b/>
          <w:sz w:val="20"/>
          <w:szCs w:val="20"/>
        </w:rPr>
        <w:t>Doubravice</w:t>
      </w:r>
      <w:r w:rsidR="008E0559">
        <w:rPr>
          <w:rFonts w:ascii="Arial" w:hAnsi="Arial" w:cs="Arial"/>
          <w:b/>
          <w:sz w:val="20"/>
          <w:szCs w:val="20"/>
        </w:rPr>
        <w:t xml:space="preserve"> a KoPÚ Z</w:t>
      </w:r>
      <w:r w:rsidR="00516A18">
        <w:rPr>
          <w:rFonts w:ascii="Arial" w:hAnsi="Arial" w:cs="Arial"/>
          <w:b/>
          <w:sz w:val="20"/>
          <w:szCs w:val="20"/>
        </w:rPr>
        <w:t>álesí</w:t>
      </w:r>
      <w:r w:rsidR="008E0559">
        <w:rPr>
          <w:rFonts w:ascii="Arial" w:hAnsi="Arial" w:cs="Arial"/>
          <w:b/>
          <w:sz w:val="20"/>
          <w:szCs w:val="20"/>
        </w:rPr>
        <w:t xml:space="preserve"> </w:t>
      </w:r>
      <w:r w:rsidR="00815957">
        <w:rPr>
          <w:rFonts w:ascii="Arial" w:hAnsi="Arial" w:cs="Arial"/>
          <w:b/>
          <w:sz w:val="20"/>
          <w:szCs w:val="20"/>
        </w:rPr>
        <w:t xml:space="preserve"> </w:t>
      </w:r>
      <w:r w:rsidR="00DD03C5">
        <w:rPr>
          <w:rFonts w:ascii="Arial" w:hAnsi="Arial" w:cs="Arial"/>
          <w:b/>
          <w:sz w:val="20"/>
          <w:szCs w:val="20"/>
        </w:rPr>
        <w:t xml:space="preserve">bez </w:t>
      </w:r>
      <w:r w:rsidRPr="00815957">
        <w:rPr>
          <w:rFonts w:ascii="Arial" w:hAnsi="Arial" w:cs="Arial"/>
          <w:b/>
          <w:sz w:val="20"/>
          <w:szCs w:val="20"/>
        </w:rPr>
        <w:t xml:space="preserve">DPH) ve výši </w:t>
      </w:r>
      <w:r w:rsidR="00516A18">
        <w:rPr>
          <w:rFonts w:ascii="Arial" w:hAnsi="Arial" w:cs="Arial"/>
          <w:b/>
          <w:sz w:val="20"/>
          <w:szCs w:val="20"/>
        </w:rPr>
        <w:t>1 642 500</w:t>
      </w:r>
      <w:r w:rsidRPr="00815957">
        <w:rPr>
          <w:rFonts w:ascii="Arial" w:hAnsi="Arial" w:cs="Arial"/>
          <w:b/>
          <w:sz w:val="20"/>
          <w:szCs w:val="20"/>
        </w:rPr>
        <w:t>,- Kč jako maximální částku, kterou je uchazeč oprávněn nabídnout. Překročení stanoveného limitu znamená nedodržení zadávacích podmínek</w:t>
      </w:r>
      <w:r w:rsidR="00856BB7" w:rsidRPr="00815957">
        <w:rPr>
          <w:rFonts w:ascii="Arial" w:hAnsi="Arial" w:cs="Arial"/>
          <w:b/>
          <w:sz w:val="20"/>
          <w:szCs w:val="20"/>
        </w:rPr>
        <w:t>,</w:t>
      </w:r>
      <w:r w:rsidRPr="00815957">
        <w:rPr>
          <w:rFonts w:ascii="Arial" w:hAnsi="Arial" w:cs="Arial"/>
          <w:b/>
          <w:sz w:val="20"/>
          <w:szCs w:val="20"/>
        </w:rPr>
        <w:t xml:space="preserve"> příslušná nabídka </w:t>
      </w:r>
      <w:r w:rsidR="00856BB7" w:rsidRPr="00815957">
        <w:rPr>
          <w:rFonts w:ascii="Arial" w:hAnsi="Arial" w:cs="Arial"/>
          <w:b/>
          <w:sz w:val="20"/>
          <w:szCs w:val="20"/>
        </w:rPr>
        <w:t>nebude hodnocena.</w:t>
      </w:r>
    </w:p>
    <w:p w:rsidR="00BF780F" w:rsidRPr="00815957" w:rsidRDefault="00BF780F" w:rsidP="002E66AA">
      <w:pPr>
        <w:jc w:val="both"/>
        <w:rPr>
          <w:b/>
          <w:color w:val="FF0000"/>
        </w:rPr>
      </w:pPr>
    </w:p>
    <w:p w:rsidR="00BF780F" w:rsidRPr="002437C4" w:rsidRDefault="00BF780F" w:rsidP="002C5763">
      <w:pPr>
        <w:numPr>
          <w:ilvl w:val="0"/>
          <w:numId w:val="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32"/>
          <w:szCs w:val="32"/>
        </w:rPr>
      </w:pPr>
      <w:r w:rsidRPr="002437C4">
        <w:rPr>
          <w:rFonts w:ascii="Arial" w:hAnsi="Arial" w:cs="Arial"/>
          <w:b/>
          <w:sz w:val="32"/>
          <w:szCs w:val="32"/>
        </w:rPr>
        <w:t xml:space="preserve"> POŽADAVKY NA PROKÁZÁNÍ SPLNĚNÍ KVALIFIKACE</w:t>
      </w:r>
    </w:p>
    <w:p w:rsidR="00BF780F" w:rsidRPr="006F3B5D" w:rsidRDefault="00BF780F" w:rsidP="002E66AA">
      <w:pPr>
        <w:rPr>
          <w:b/>
        </w:rPr>
      </w:pPr>
    </w:p>
    <w:p w:rsidR="00BF780F" w:rsidRPr="002437C4" w:rsidRDefault="00BF780F" w:rsidP="002C5763">
      <w:pPr>
        <w:numPr>
          <w:ilvl w:val="1"/>
          <w:numId w:val="3"/>
        </w:numPr>
        <w:spacing w:after="120"/>
        <w:ind w:left="357" w:hanging="357"/>
        <w:rPr>
          <w:rFonts w:ascii="Arial" w:hAnsi="Arial" w:cs="Arial"/>
          <w:b/>
        </w:rPr>
      </w:pPr>
      <w:r w:rsidRPr="002437C4">
        <w:rPr>
          <w:rFonts w:ascii="Arial" w:hAnsi="Arial" w:cs="Arial"/>
          <w:b/>
        </w:rPr>
        <w:t xml:space="preserve">     SPLNĚNÍ ZÁKLADNÍCH KVALIFIKAČNÍCH PŘEDPOKLADŮ</w:t>
      </w:r>
    </w:p>
    <w:p w:rsidR="00BF780F" w:rsidRPr="002437C4" w:rsidRDefault="00BF780F" w:rsidP="00721FEE">
      <w:pPr>
        <w:spacing w:line="276" w:lineRule="auto"/>
        <w:jc w:val="both"/>
        <w:rPr>
          <w:rFonts w:ascii="Arial" w:hAnsi="Arial" w:cs="Arial"/>
          <w:sz w:val="20"/>
          <w:szCs w:val="20"/>
        </w:rPr>
      </w:pPr>
      <w:r w:rsidRPr="002437C4">
        <w:rPr>
          <w:rFonts w:ascii="Arial" w:hAnsi="Arial" w:cs="Arial"/>
          <w:sz w:val="20"/>
          <w:szCs w:val="20"/>
        </w:rPr>
        <w:t>Zadavatel požaduje v rámci nabídky prokázání základních kvalifikačních předpokladů</w:t>
      </w:r>
      <w:r w:rsidR="004145A0" w:rsidRPr="002437C4">
        <w:rPr>
          <w:rFonts w:ascii="Arial" w:hAnsi="Arial" w:cs="Arial"/>
          <w:sz w:val="20"/>
          <w:szCs w:val="20"/>
        </w:rPr>
        <w:t>.</w:t>
      </w:r>
    </w:p>
    <w:p w:rsidR="00BF780F" w:rsidRPr="002437C4" w:rsidRDefault="00BF780F" w:rsidP="00721FEE">
      <w:pPr>
        <w:spacing w:line="276" w:lineRule="auto"/>
        <w:jc w:val="both"/>
        <w:rPr>
          <w:rFonts w:ascii="Arial" w:hAnsi="Arial" w:cs="Arial"/>
          <w:sz w:val="20"/>
          <w:szCs w:val="20"/>
        </w:rPr>
      </w:pPr>
      <w:r w:rsidRPr="002437C4">
        <w:rPr>
          <w:rFonts w:ascii="Arial" w:hAnsi="Arial" w:cs="Arial"/>
          <w:sz w:val="20"/>
          <w:szCs w:val="20"/>
        </w:rPr>
        <w:t xml:space="preserve">Uchazeč prokazuje splnění základních kvalifikačních předpokladů předložením čestného prohlášení, </w:t>
      </w:r>
      <w:r w:rsidRPr="002437C4">
        <w:rPr>
          <w:rFonts w:ascii="Arial" w:hAnsi="Arial" w:cs="Arial"/>
          <w:b/>
          <w:sz w:val="20"/>
          <w:szCs w:val="20"/>
        </w:rPr>
        <w:t>uchazeč závazně využije vzor v </w:t>
      </w:r>
      <w:r w:rsidRPr="005B75D8">
        <w:rPr>
          <w:rFonts w:ascii="Arial" w:hAnsi="Arial" w:cs="Arial"/>
          <w:b/>
          <w:sz w:val="20"/>
          <w:szCs w:val="20"/>
        </w:rPr>
        <w:t>příloze č. 2 této</w:t>
      </w:r>
      <w:r w:rsidRPr="002437C4">
        <w:rPr>
          <w:rFonts w:ascii="Arial" w:hAnsi="Arial" w:cs="Arial"/>
          <w:b/>
          <w:sz w:val="20"/>
          <w:szCs w:val="20"/>
        </w:rPr>
        <w:t xml:space="preserve"> výzvy</w:t>
      </w:r>
      <w:r w:rsidRPr="002437C4">
        <w:rPr>
          <w:rFonts w:ascii="Arial" w:hAnsi="Arial" w:cs="Arial"/>
          <w:sz w:val="20"/>
          <w:szCs w:val="20"/>
        </w:rPr>
        <w:t>. Z obsahu čestného prohlášení musí být zřejmé, že uchazeč příslušné základní kvalifikační předpoklady splňuje.</w:t>
      </w:r>
    </w:p>
    <w:p w:rsidR="00BF780F" w:rsidRDefault="00BF780F" w:rsidP="0026476F">
      <w:pPr>
        <w:jc w:val="both"/>
        <w:rPr>
          <w:rFonts w:ascii="Arial" w:hAnsi="Arial" w:cs="Arial"/>
          <w:b/>
          <w:color w:val="FF0000"/>
          <w:sz w:val="20"/>
          <w:szCs w:val="20"/>
        </w:rPr>
      </w:pPr>
    </w:p>
    <w:p w:rsidR="00DD1F8D" w:rsidRPr="002437C4" w:rsidRDefault="00DD1F8D" w:rsidP="0026476F">
      <w:pPr>
        <w:jc w:val="both"/>
        <w:rPr>
          <w:rFonts w:ascii="Arial" w:hAnsi="Arial" w:cs="Arial"/>
          <w:b/>
          <w:color w:val="FF0000"/>
          <w:sz w:val="20"/>
          <w:szCs w:val="20"/>
        </w:rPr>
      </w:pPr>
    </w:p>
    <w:p w:rsidR="00BF780F" w:rsidRPr="002437C4" w:rsidRDefault="00BF780F" w:rsidP="002C5763">
      <w:pPr>
        <w:numPr>
          <w:ilvl w:val="1"/>
          <w:numId w:val="3"/>
        </w:numPr>
        <w:jc w:val="both"/>
        <w:rPr>
          <w:rFonts w:ascii="Arial" w:hAnsi="Arial" w:cs="Arial"/>
          <w:b/>
        </w:rPr>
      </w:pPr>
      <w:r w:rsidRPr="002437C4">
        <w:rPr>
          <w:rFonts w:ascii="Arial" w:hAnsi="Arial" w:cs="Arial"/>
          <w:b/>
        </w:rPr>
        <w:t xml:space="preserve">     SPLNĚNÍ PROFESNÍCH KVALIFIKAČNÍCH PŘEDPOKLADŮ</w:t>
      </w:r>
    </w:p>
    <w:p w:rsidR="00BF780F" w:rsidRPr="00276BD3" w:rsidRDefault="00BF780F" w:rsidP="00276BD3">
      <w:pPr>
        <w:ind w:left="360"/>
        <w:jc w:val="both"/>
        <w:rPr>
          <w:b/>
          <w:sz w:val="16"/>
          <w:szCs w:val="16"/>
        </w:rPr>
      </w:pPr>
    </w:p>
    <w:p w:rsidR="00BF780F" w:rsidRPr="002437C4" w:rsidRDefault="00BF780F" w:rsidP="00721FEE">
      <w:pPr>
        <w:spacing w:after="120"/>
        <w:jc w:val="both"/>
        <w:rPr>
          <w:rFonts w:ascii="Arial" w:hAnsi="Arial" w:cs="Arial"/>
          <w:sz w:val="20"/>
          <w:szCs w:val="20"/>
        </w:rPr>
      </w:pPr>
      <w:r w:rsidRPr="002437C4">
        <w:rPr>
          <w:rFonts w:ascii="Arial" w:hAnsi="Arial" w:cs="Arial"/>
          <w:sz w:val="20"/>
          <w:szCs w:val="20"/>
        </w:rPr>
        <w:t>Zadavatel požaduje v rámci nabídky prokázání profesních kvalifikačních předpokladů</w:t>
      </w:r>
      <w:r w:rsidR="00CB7425" w:rsidRPr="002437C4">
        <w:rPr>
          <w:rFonts w:ascii="Arial" w:hAnsi="Arial" w:cs="Arial"/>
          <w:sz w:val="20"/>
          <w:szCs w:val="20"/>
        </w:rPr>
        <w:t>.</w:t>
      </w:r>
      <w:r w:rsidR="00E94686" w:rsidRPr="002437C4">
        <w:rPr>
          <w:rFonts w:ascii="Arial" w:hAnsi="Arial" w:cs="Arial"/>
          <w:sz w:val="20"/>
          <w:szCs w:val="20"/>
        </w:rPr>
        <w:t xml:space="preserve"> </w:t>
      </w:r>
    </w:p>
    <w:p w:rsidR="00BF780F" w:rsidRPr="002437C4" w:rsidRDefault="00BF780F" w:rsidP="00721FEE">
      <w:pPr>
        <w:spacing w:after="120"/>
        <w:jc w:val="both"/>
        <w:rPr>
          <w:rFonts w:ascii="Arial" w:hAnsi="Arial" w:cs="Arial"/>
          <w:sz w:val="20"/>
          <w:szCs w:val="20"/>
        </w:rPr>
      </w:pPr>
      <w:r w:rsidRPr="002437C4">
        <w:rPr>
          <w:rFonts w:ascii="Arial" w:hAnsi="Arial" w:cs="Arial"/>
          <w:sz w:val="20"/>
          <w:szCs w:val="20"/>
        </w:rPr>
        <w:t>Splnění profesních kvalifikačních předpokladů prokáže uchazeč, který předloží:</w:t>
      </w:r>
    </w:p>
    <w:p w:rsidR="00BF780F" w:rsidRPr="002437C4" w:rsidRDefault="00BF780F" w:rsidP="00721FEE">
      <w:pPr>
        <w:numPr>
          <w:ilvl w:val="0"/>
          <w:numId w:val="6"/>
        </w:numPr>
        <w:spacing w:after="120"/>
        <w:jc w:val="both"/>
        <w:rPr>
          <w:rFonts w:ascii="Arial" w:hAnsi="Arial" w:cs="Arial"/>
          <w:sz w:val="20"/>
          <w:szCs w:val="20"/>
        </w:rPr>
      </w:pPr>
      <w:r w:rsidRPr="002437C4">
        <w:rPr>
          <w:rFonts w:ascii="Arial" w:hAnsi="Arial" w:cs="Arial"/>
          <w:sz w:val="20"/>
          <w:szCs w:val="20"/>
        </w:rPr>
        <w:t>výpis z obchodního rejstříku, pokud je v něm zapsán, či výpis z jiné obdobné evidence, pokud je v ní zapsán (doklad nesmí být starší než 90 dnů).</w:t>
      </w:r>
    </w:p>
    <w:p w:rsidR="00B82626" w:rsidRDefault="00BF780F" w:rsidP="00721FEE">
      <w:pPr>
        <w:pStyle w:val="Odstavecseseznamem"/>
        <w:numPr>
          <w:ilvl w:val="0"/>
          <w:numId w:val="6"/>
        </w:numPr>
        <w:tabs>
          <w:tab w:val="left" w:pos="1211"/>
        </w:tabs>
        <w:spacing w:after="120" w:line="240" w:lineRule="atLeast"/>
        <w:jc w:val="both"/>
        <w:rPr>
          <w:rFonts w:ascii="Arial" w:hAnsi="Arial" w:cs="Arial"/>
          <w:sz w:val="20"/>
          <w:szCs w:val="20"/>
        </w:rPr>
      </w:pPr>
      <w:r w:rsidRPr="002437C4">
        <w:rPr>
          <w:rFonts w:ascii="Arial" w:hAnsi="Arial" w:cs="Arial"/>
          <w:sz w:val="20"/>
          <w:szCs w:val="20"/>
        </w:rPr>
        <w:t>doklad o oprávnění k podnikání podle zvláštních právních předpisů v rozsahu odpovídajícím předmětu veřejné zakázky, zejména doklad prokazující příslušné živnostenské oprávnění</w:t>
      </w:r>
      <w:r w:rsidR="00C05E97" w:rsidRPr="002437C4">
        <w:rPr>
          <w:rFonts w:ascii="Arial" w:hAnsi="Arial" w:cs="Arial"/>
          <w:sz w:val="20"/>
          <w:szCs w:val="20"/>
        </w:rPr>
        <w:t xml:space="preserve"> či licenci</w:t>
      </w:r>
    </w:p>
    <w:p w:rsidR="00B82626" w:rsidRPr="00B82626" w:rsidRDefault="00B82626" w:rsidP="00B82626">
      <w:pPr>
        <w:pStyle w:val="Odstavecseseznamem"/>
        <w:tabs>
          <w:tab w:val="left" w:pos="1211"/>
        </w:tabs>
        <w:spacing w:after="120" w:line="240" w:lineRule="atLeast"/>
        <w:ind w:left="1260"/>
        <w:jc w:val="both"/>
        <w:rPr>
          <w:rFonts w:ascii="Arial" w:hAnsi="Arial" w:cs="Arial"/>
          <w:b/>
          <w:sz w:val="20"/>
          <w:szCs w:val="20"/>
        </w:rPr>
      </w:pPr>
      <w:r>
        <w:rPr>
          <w:rFonts w:ascii="Arial" w:hAnsi="Arial" w:cs="Arial"/>
          <w:sz w:val="20"/>
          <w:szCs w:val="20"/>
        </w:rPr>
        <w:t xml:space="preserve">- pro obor </w:t>
      </w:r>
      <w:r w:rsidRPr="00B82626">
        <w:rPr>
          <w:rFonts w:ascii="Arial" w:hAnsi="Arial" w:cs="Arial"/>
          <w:b/>
          <w:sz w:val="20"/>
          <w:szCs w:val="20"/>
        </w:rPr>
        <w:t>Projektování pozemkových úprav</w:t>
      </w:r>
    </w:p>
    <w:p w:rsidR="00C05E97" w:rsidRDefault="00B82626" w:rsidP="00B82626">
      <w:pPr>
        <w:pStyle w:val="Odstavecseseznamem"/>
        <w:tabs>
          <w:tab w:val="left" w:pos="1211"/>
        </w:tabs>
        <w:spacing w:after="120" w:line="240" w:lineRule="atLeast"/>
        <w:ind w:left="1260"/>
        <w:jc w:val="both"/>
        <w:rPr>
          <w:rFonts w:ascii="Arial" w:hAnsi="Arial" w:cs="Arial"/>
          <w:b/>
          <w:sz w:val="20"/>
          <w:szCs w:val="20"/>
        </w:rPr>
      </w:pPr>
      <w:r>
        <w:rPr>
          <w:rFonts w:ascii="Arial" w:hAnsi="Arial" w:cs="Arial"/>
          <w:sz w:val="20"/>
          <w:szCs w:val="20"/>
        </w:rPr>
        <w:t xml:space="preserve">- pro předmět podnikání </w:t>
      </w:r>
      <w:r w:rsidRPr="00B82626">
        <w:rPr>
          <w:rFonts w:ascii="Arial" w:hAnsi="Arial" w:cs="Arial"/>
          <w:b/>
          <w:sz w:val="20"/>
          <w:szCs w:val="20"/>
        </w:rPr>
        <w:t>Výkon zeměměřičských činností</w:t>
      </w:r>
    </w:p>
    <w:p w:rsidR="00B82626" w:rsidRDefault="00B82626" w:rsidP="00B82626">
      <w:pPr>
        <w:tabs>
          <w:tab w:val="left" w:pos="1211"/>
        </w:tabs>
        <w:spacing w:after="120" w:line="240" w:lineRule="atLeast"/>
        <w:ind w:left="1276" w:hanging="1276"/>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c.  - pravomocné </w:t>
      </w:r>
      <w:r w:rsidRPr="00B82626">
        <w:rPr>
          <w:rFonts w:ascii="Arial" w:hAnsi="Arial" w:cs="Arial"/>
          <w:b/>
          <w:sz w:val="20"/>
          <w:szCs w:val="20"/>
        </w:rPr>
        <w:t>Úřední oprávnění k projektování pozemkových úprav</w:t>
      </w:r>
      <w:r>
        <w:rPr>
          <w:rFonts w:ascii="Arial" w:hAnsi="Arial" w:cs="Arial"/>
          <w:sz w:val="20"/>
          <w:szCs w:val="20"/>
        </w:rPr>
        <w:t xml:space="preserve"> ve smyslu § 18      odst. 1 zákona č. 139/2002 Sb</w:t>
      </w:r>
      <w:r w:rsidR="00DD1F8D">
        <w:rPr>
          <w:rFonts w:ascii="Arial" w:hAnsi="Arial" w:cs="Arial"/>
          <w:sz w:val="20"/>
          <w:szCs w:val="20"/>
        </w:rPr>
        <w:t>.,</w:t>
      </w:r>
    </w:p>
    <w:p w:rsidR="00B82626" w:rsidRDefault="00B82626" w:rsidP="00B82626">
      <w:pPr>
        <w:tabs>
          <w:tab w:val="left" w:pos="1211"/>
        </w:tabs>
        <w:spacing w:after="120" w:line="240" w:lineRule="atLeast"/>
        <w:ind w:left="1276" w:hanging="1276"/>
        <w:jc w:val="both"/>
        <w:rPr>
          <w:rFonts w:ascii="Arial" w:hAnsi="Arial" w:cs="Arial"/>
          <w:sz w:val="20"/>
          <w:szCs w:val="20"/>
        </w:rPr>
      </w:pPr>
      <w:r>
        <w:rPr>
          <w:rFonts w:ascii="Arial" w:hAnsi="Arial" w:cs="Arial"/>
          <w:sz w:val="20"/>
          <w:szCs w:val="20"/>
        </w:rPr>
        <w:lastRenderedPageBreak/>
        <w:tab/>
        <w:t xml:space="preserve">- pravomocné </w:t>
      </w:r>
      <w:r w:rsidRPr="00B82626">
        <w:rPr>
          <w:rFonts w:ascii="Arial" w:hAnsi="Arial" w:cs="Arial"/>
          <w:b/>
          <w:sz w:val="20"/>
          <w:szCs w:val="20"/>
        </w:rPr>
        <w:t>Úřední oprávnění pro ověřování výsledků zeměměřičských činností</w:t>
      </w:r>
      <w:r>
        <w:rPr>
          <w:rFonts w:ascii="Arial" w:hAnsi="Arial" w:cs="Arial"/>
          <w:sz w:val="20"/>
          <w:szCs w:val="20"/>
        </w:rPr>
        <w:t xml:space="preserve"> dle § 14 </w:t>
      </w:r>
      <w:r w:rsidR="00DD1F8D">
        <w:rPr>
          <w:rFonts w:ascii="Arial" w:hAnsi="Arial" w:cs="Arial"/>
          <w:sz w:val="20"/>
          <w:szCs w:val="20"/>
        </w:rPr>
        <w:t xml:space="preserve">zákona č. 200/1994 Sb., s rozsahem uvedeným v ustanovení </w:t>
      </w:r>
      <w:r w:rsidR="00DD1F8D" w:rsidRPr="00DD1F8D">
        <w:rPr>
          <w:rFonts w:ascii="Arial" w:hAnsi="Arial" w:cs="Arial"/>
          <w:b/>
          <w:sz w:val="20"/>
          <w:szCs w:val="20"/>
        </w:rPr>
        <w:t>§ 13 odst. 1</w:t>
      </w:r>
      <w:r w:rsidR="00DD1F8D">
        <w:rPr>
          <w:rFonts w:ascii="Arial" w:hAnsi="Arial" w:cs="Arial"/>
          <w:sz w:val="20"/>
          <w:szCs w:val="20"/>
        </w:rPr>
        <w:t xml:space="preserve"> písm. </w:t>
      </w:r>
      <w:r w:rsidR="00DD1F8D" w:rsidRPr="00DD1F8D">
        <w:rPr>
          <w:rFonts w:ascii="Arial" w:hAnsi="Arial" w:cs="Arial"/>
          <w:b/>
          <w:sz w:val="20"/>
          <w:szCs w:val="20"/>
        </w:rPr>
        <w:t>a</w:t>
      </w:r>
      <w:r w:rsidR="00DD1F8D">
        <w:rPr>
          <w:rFonts w:ascii="Arial" w:hAnsi="Arial" w:cs="Arial"/>
          <w:sz w:val="20"/>
          <w:szCs w:val="20"/>
        </w:rPr>
        <w:t xml:space="preserve">) a </w:t>
      </w:r>
      <w:r w:rsidR="00DD1F8D" w:rsidRPr="00DD1F8D">
        <w:rPr>
          <w:rFonts w:ascii="Arial" w:hAnsi="Arial" w:cs="Arial"/>
          <w:b/>
          <w:sz w:val="20"/>
          <w:szCs w:val="20"/>
        </w:rPr>
        <w:t>b</w:t>
      </w:r>
      <w:r w:rsidR="00DD1F8D">
        <w:rPr>
          <w:rFonts w:ascii="Arial" w:hAnsi="Arial" w:cs="Arial"/>
          <w:sz w:val="20"/>
          <w:szCs w:val="20"/>
        </w:rPr>
        <w:t>),</w:t>
      </w:r>
    </w:p>
    <w:p w:rsidR="00DD1F8D" w:rsidRDefault="00DD1F8D" w:rsidP="00B82626">
      <w:pPr>
        <w:tabs>
          <w:tab w:val="left" w:pos="1211"/>
        </w:tabs>
        <w:spacing w:after="120" w:line="240" w:lineRule="atLeast"/>
        <w:ind w:left="1276" w:hanging="1276"/>
        <w:jc w:val="both"/>
        <w:rPr>
          <w:rFonts w:ascii="Arial" w:hAnsi="Arial" w:cs="Arial"/>
          <w:sz w:val="20"/>
          <w:szCs w:val="20"/>
        </w:rPr>
      </w:pPr>
      <w:r>
        <w:rPr>
          <w:rFonts w:ascii="Arial" w:hAnsi="Arial" w:cs="Arial"/>
          <w:sz w:val="20"/>
          <w:szCs w:val="20"/>
        </w:rPr>
        <w:tab/>
        <w:t>- osvědčení o autorizaci dle zákona č. 360/1992 Sb. pro obor „</w:t>
      </w:r>
      <w:r w:rsidRPr="00DD1F8D">
        <w:rPr>
          <w:rFonts w:ascii="Arial" w:hAnsi="Arial" w:cs="Arial"/>
          <w:b/>
          <w:sz w:val="20"/>
          <w:szCs w:val="20"/>
        </w:rPr>
        <w:t>Dopravní stavby</w:t>
      </w:r>
      <w:r>
        <w:rPr>
          <w:rFonts w:ascii="Arial" w:hAnsi="Arial" w:cs="Arial"/>
          <w:sz w:val="20"/>
          <w:szCs w:val="20"/>
        </w:rPr>
        <w:t>“,</w:t>
      </w:r>
    </w:p>
    <w:p w:rsidR="00DD1F8D" w:rsidRDefault="00DD1F8D" w:rsidP="00DD1F8D">
      <w:pPr>
        <w:tabs>
          <w:tab w:val="left" w:pos="1211"/>
        </w:tabs>
        <w:spacing w:after="120" w:line="240" w:lineRule="atLeast"/>
        <w:ind w:left="1276" w:hanging="1276"/>
        <w:jc w:val="both"/>
        <w:rPr>
          <w:rFonts w:ascii="Arial" w:hAnsi="Arial" w:cs="Arial"/>
          <w:sz w:val="20"/>
          <w:szCs w:val="20"/>
        </w:rPr>
      </w:pPr>
      <w:r>
        <w:rPr>
          <w:rFonts w:ascii="Arial" w:hAnsi="Arial" w:cs="Arial"/>
          <w:sz w:val="20"/>
          <w:szCs w:val="20"/>
        </w:rPr>
        <w:tab/>
        <w:t>- osvědčení o autorizaci dle zákona č. 360/1992 Sb. pro obor „</w:t>
      </w:r>
      <w:r>
        <w:rPr>
          <w:rFonts w:ascii="Arial" w:hAnsi="Arial" w:cs="Arial"/>
          <w:b/>
          <w:sz w:val="20"/>
          <w:szCs w:val="20"/>
        </w:rPr>
        <w:t>Stavby vodního hospodářství a krajinného inženýrství</w:t>
      </w:r>
      <w:r>
        <w:rPr>
          <w:rFonts w:ascii="Arial" w:hAnsi="Arial" w:cs="Arial"/>
          <w:sz w:val="20"/>
          <w:szCs w:val="20"/>
        </w:rPr>
        <w:t>“ nebo „</w:t>
      </w:r>
      <w:r w:rsidRPr="00DD1F8D">
        <w:rPr>
          <w:rFonts w:ascii="Arial" w:hAnsi="Arial" w:cs="Arial"/>
          <w:b/>
          <w:sz w:val="20"/>
          <w:szCs w:val="20"/>
        </w:rPr>
        <w:t>Vodohospodářské stavby</w:t>
      </w:r>
      <w:r>
        <w:rPr>
          <w:rFonts w:ascii="Arial" w:hAnsi="Arial" w:cs="Arial"/>
          <w:sz w:val="20"/>
          <w:szCs w:val="20"/>
        </w:rPr>
        <w:t>“,</w:t>
      </w:r>
    </w:p>
    <w:p w:rsidR="00DD1F8D" w:rsidRDefault="00DD1F8D" w:rsidP="00DD1F8D">
      <w:pPr>
        <w:tabs>
          <w:tab w:val="left" w:pos="1211"/>
        </w:tabs>
        <w:spacing w:after="120" w:line="240" w:lineRule="atLeast"/>
        <w:ind w:left="1276" w:hanging="1276"/>
        <w:jc w:val="both"/>
        <w:rPr>
          <w:rFonts w:ascii="Arial" w:hAnsi="Arial" w:cs="Arial"/>
          <w:sz w:val="20"/>
          <w:szCs w:val="20"/>
        </w:rPr>
      </w:pPr>
      <w:r>
        <w:rPr>
          <w:rFonts w:ascii="Arial" w:hAnsi="Arial" w:cs="Arial"/>
          <w:sz w:val="20"/>
          <w:szCs w:val="20"/>
        </w:rPr>
        <w:tab/>
        <w:t>- osvědčení o autorizaci dle zákona č. 360/1992 Sb. k „</w:t>
      </w:r>
      <w:r w:rsidRPr="00402BBE">
        <w:rPr>
          <w:rFonts w:ascii="Arial" w:hAnsi="Arial" w:cs="Arial"/>
          <w:b/>
          <w:sz w:val="20"/>
          <w:szCs w:val="20"/>
        </w:rPr>
        <w:t>P</w:t>
      </w:r>
      <w:r>
        <w:rPr>
          <w:rFonts w:ascii="Arial" w:hAnsi="Arial" w:cs="Arial"/>
          <w:b/>
          <w:sz w:val="20"/>
          <w:szCs w:val="20"/>
        </w:rPr>
        <w:t>rojektování ÚSES (Územních systémů ekologické stability</w:t>
      </w:r>
      <w:r>
        <w:rPr>
          <w:rFonts w:ascii="Arial" w:hAnsi="Arial" w:cs="Arial"/>
          <w:sz w:val="20"/>
          <w:szCs w:val="20"/>
        </w:rPr>
        <w:t>“,</w:t>
      </w:r>
    </w:p>
    <w:p w:rsidR="00DD1F8D" w:rsidRPr="00B82626" w:rsidRDefault="00DD1F8D" w:rsidP="00B82626">
      <w:pPr>
        <w:tabs>
          <w:tab w:val="left" w:pos="1211"/>
        </w:tabs>
        <w:spacing w:after="120" w:line="240" w:lineRule="atLeast"/>
        <w:ind w:left="1276" w:hanging="1276"/>
        <w:jc w:val="both"/>
        <w:rPr>
          <w:rFonts w:ascii="Arial" w:hAnsi="Arial" w:cs="Arial"/>
          <w:sz w:val="20"/>
          <w:szCs w:val="20"/>
        </w:rPr>
      </w:pPr>
      <w:r>
        <w:rPr>
          <w:rFonts w:ascii="Arial" w:hAnsi="Arial" w:cs="Arial"/>
          <w:sz w:val="20"/>
          <w:szCs w:val="20"/>
        </w:rPr>
        <w:tab/>
        <w:t xml:space="preserve">- dokladu o jmenování soudním znalcem podle zákona č. 36/1997 Sb. v oboru </w:t>
      </w:r>
      <w:r w:rsidRPr="00DD1F8D">
        <w:rPr>
          <w:rFonts w:ascii="Arial" w:hAnsi="Arial" w:cs="Arial"/>
          <w:b/>
          <w:sz w:val="20"/>
          <w:szCs w:val="20"/>
        </w:rPr>
        <w:t>ekonomika, odvětví ceny a odhady</w:t>
      </w:r>
      <w:r>
        <w:rPr>
          <w:rFonts w:ascii="Arial" w:hAnsi="Arial" w:cs="Arial"/>
          <w:sz w:val="20"/>
          <w:szCs w:val="20"/>
        </w:rPr>
        <w:t>.</w:t>
      </w:r>
    </w:p>
    <w:p w:rsidR="00B82626" w:rsidRPr="002437C4" w:rsidRDefault="00B82626" w:rsidP="00B82626">
      <w:pPr>
        <w:pStyle w:val="Odstavecseseznamem"/>
        <w:tabs>
          <w:tab w:val="left" w:pos="0"/>
        </w:tabs>
        <w:spacing w:after="120" w:line="240" w:lineRule="atLeast"/>
        <w:ind w:left="1260" w:hanging="1260"/>
        <w:jc w:val="both"/>
        <w:rPr>
          <w:rFonts w:ascii="Arial" w:hAnsi="Arial" w:cs="Arial"/>
          <w:sz w:val="20"/>
          <w:szCs w:val="20"/>
        </w:rPr>
      </w:pPr>
    </w:p>
    <w:p w:rsidR="002437C4" w:rsidRPr="002437C4" w:rsidRDefault="00C05E97" w:rsidP="002437C4">
      <w:pPr>
        <w:tabs>
          <w:tab w:val="left" w:pos="360"/>
        </w:tabs>
        <w:spacing w:line="276" w:lineRule="auto"/>
        <w:jc w:val="both"/>
        <w:rPr>
          <w:rFonts w:ascii="Arial" w:hAnsi="Arial" w:cs="Arial"/>
          <w:sz w:val="20"/>
          <w:szCs w:val="20"/>
        </w:rPr>
      </w:pPr>
      <w:r w:rsidRPr="002437C4">
        <w:rPr>
          <w:rFonts w:ascii="Arial" w:hAnsi="Arial" w:cs="Arial"/>
          <w:sz w:val="20"/>
          <w:szCs w:val="20"/>
        </w:rPr>
        <w:t>P</w:t>
      </w:r>
      <w:r w:rsidR="00BF780F" w:rsidRPr="002437C4">
        <w:rPr>
          <w:rFonts w:ascii="Arial" w:hAnsi="Arial" w:cs="Arial"/>
          <w:sz w:val="20"/>
          <w:szCs w:val="20"/>
        </w:rPr>
        <w:t>rofesní kvalifikační předpoklad</w:t>
      </w:r>
      <w:r w:rsidRPr="002437C4">
        <w:rPr>
          <w:rFonts w:ascii="Arial" w:hAnsi="Arial" w:cs="Arial"/>
          <w:sz w:val="20"/>
          <w:szCs w:val="20"/>
        </w:rPr>
        <w:t>y</w:t>
      </w:r>
      <w:r w:rsidR="00BF780F" w:rsidRPr="002437C4">
        <w:rPr>
          <w:rFonts w:ascii="Arial" w:hAnsi="Arial" w:cs="Arial"/>
          <w:sz w:val="20"/>
          <w:szCs w:val="20"/>
        </w:rPr>
        <w:t xml:space="preserve"> uchazeč prokáže předložením prostých kopií požadovaných dokladů. </w:t>
      </w:r>
      <w:r w:rsidR="002437C4" w:rsidRPr="002437C4">
        <w:rPr>
          <w:rFonts w:ascii="Arial" w:hAnsi="Arial" w:cs="Arial"/>
          <w:sz w:val="20"/>
          <w:szCs w:val="20"/>
        </w:rPr>
        <w:t>Originály nebo ověřené kopie budou předloženy na vyžádání zadavatele před podpisem smlouvy.</w:t>
      </w:r>
    </w:p>
    <w:p w:rsidR="00DD1F8D" w:rsidRDefault="00DD1F8D" w:rsidP="002E66AA">
      <w:pPr>
        <w:jc w:val="both"/>
      </w:pPr>
    </w:p>
    <w:p w:rsidR="00DD1F8D" w:rsidRPr="008470B5" w:rsidRDefault="00DD1F8D" w:rsidP="002E66AA">
      <w:pPr>
        <w:jc w:val="both"/>
      </w:pPr>
    </w:p>
    <w:p w:rsidR="00BF780F" w:rsidRPr="002437C4" w:rsidRDefault="00BF780F" w:rsidP="002C5763">
      <w:pPr>
        <w:numPr>
          <w:ilvl w:val="1"/>
          <w:numId w:val="3"/>
        </w:numPr>
        <w:spacing w:after="120"/>
        <w:ind w:left="357" w:hanging="357"/>
        <w:jc w:val="both"/>
        <w:rPr>
          <w:rFonts w:ascii="Arial" w:hAnsi="Arial" w:cs="Arial"/>
          <w:b/>
        </w:rPr>
      </w:pPr>
      <w:r w:rsidRPr="002437C4">
        <w:rPr>
          <w:rFonts w:ascii="Arial" w:hAnsi="Arial" w:cs="Arial"/>
          <w:b/>
        </w:rPr>
        <w:t xml:space="preserve">     SPLNĚNÍ TECHNICKÝCH KVALIFIKAČNÍCH PŘEDPOKLADŮ</w:t>
      </w:r>
    </w:p>
    <w:p w:rsidR="00BF780F" w:rsidRPr="002437C4" w:rsidRDefault="00BF780F" w:rsidP="00721FEE">
      <w:pPr>
        <w:spacing w:line="276" w:lineRule="auto"/>
        <w:jc w:val="both"/>
        <w:rPr>
          <w:rFonts w:ascii="Arial" w:hAnsi="Arial" w:cs="Arial"/>
          <w:sz w:val="20"/>
          <w:szCs w:val="20"/>
        </w:rPr>
      </w:pPr>
      <w:r w:rsidRPr="002437C4">
        <w:rPr>
          <w:rFonts w:ascii="Arial" w:hAnsi="Arial" w:cs="Arial"/>
          <w:sz w:val="20"/>
          <w:szCs w:val="20"/>
        </w:rPr>
        <w:t>Technické kvalifikační předpoklady splňuje uchazeč, který:</w:t>
      </w:r>
    </w:p>
    <w:p w:rsidR="00640C77" w:rsidRDefault="00BF780F" w:rsidP="00721FEE">
      <w:pPr>
        <w:numPr>
          <w:ilvl w:val="1"/>
          <w:numId w:val="9"/>
        </w:numPr>
        <w:tabs>
          <w:tab w:val="clear" w:pos="1440"/>
          <w:tab w:val="num" w:pos="360"/>
        </w:tabs>
        <w:spacing w:line="276" w:lineRule="auto"/>
        <w:ind w:left="357" w:hanging="357"/>
        <w:jc w:val="both"/>
        <w:rPr>
          <w:rFonts w:ascii="Arial" w:hAnsi="Arial" w:cs="Arial"/>
          <w:sz w:val="20"/>
          <w:szCs w:val="20"/>
        </w:rPr>
      </w:pPr>
      <w:r w:rsidRPr="002437C4">
        <w:rPr>
          <w:rFonts w:ascii="Arial" w:hAnsi="Arial" w:cs="Arial"/>
          <w:sz w:val="20"/>
          <w:szCs w:val="20"/>
        </w:rPr>
        <w:t xml:space="preserve">předloží seznam </w:t>
      </w:r>
      <w:r w:rsidR="00BE6AF3">
        <w:rPr>
          <w:rFonts w:ascii="Arial" w:hAnsi="Arial" w:cs="Arial"/>
          <w:sz w:val="20"/>
          <w:szCs w:val="20"/>
        </w:rPr>
        <w:t xml:space="preserve">významných služeb poskytnutých </w:t>
      </w:r>
      <w:r w:rsidRPr="002437C4">
        <w:rPr>
          <w:rFonts w:ascii="Arial" w:hAnsi="Arial" w:cs="Arial"/>
          <w:sz w:val="20"/>
          <w:szCs w:val="20"/>
        </w:rPr>
        <w:t xml:space="preserve">uchazečem </w:t>
      </w:r>
      <w:r w:rsidR="00BE6AF3">
        <w:rPr>
          <w:rFonts w:ascii="Arial" w:hAnsi="Arial" w:cs="Arial"/>
          <w:sz w:val="20"/>
          <w:szCs w:val="20"/>
        </w:rPr>
        <w:t>v</w:t>
      </w:r>
      <w:r w:rsidRPr="002437C4">
        <w:rPr>
          <w:rFonts w:ascii="Arial" w:hAnsi="Arial" w:cs="Arial"/>
          <w:sz w:val="20"/>
          <w:szCs w:val="20"/>
        </w:rPr>
        <w:t xml:space="preserve"> posledních </w:t>
      </w:r>
      <w:r w:rsidR="00BE6AF3">
        <w:rPr>
          <w:rFonts w:ascii="Arial" w:hAnsi="Arial" w:cs="Arial"/>
          <w:sz w:val="20"/>
          <w:szCs w:val="20"/>
        </w:rPr>
        <w:t>3</w:t>
      </w:r>
      <w:r w:rsidR="00B101EB">
        <w:rPr>
          <w:rFonts w:ascii="Arial" w:hAnsi="Arial" w:cs="Arial"/>
          <w:sz w:val="20"/>
          <w:szCs w:val="20"/>
        </w:rPr>
        <w:t xml:space="preserve"> </w:t>
      </w:r>
      <w:r w:rsidR="00BE6AF3">
        <w:rPr>
          <w:rFonts w:ascii="Arial" w:hAnsi="Arial" w:cs="Arial"/>
          <w:sz w:val="20"/>
          <w:szCs w:val="20"/>
        </w:rPr>
        <w:t>letech s uvedením jejich rozsahu a doby poskytnutí. Přílohou seznamu musí být:</w:t>
      </w:r>
    </w:p>
    <w:p w:rsidR="00BF780F" w:rsidRPr="002437C4" w:rsidRDefault="00BF780F" w:rsidP="00721FEE">
      <w:pPr>
        <w:numPr>
          <w:ilvl w:val="1"/>
          <w:numId w:val="9"/>
        </w:numPr>
        <w:tabs>
          <w:tab w:val="clear" w:pos="1440"/>
          <w:tab w:val="num" w:pos="360"/>
        </w:tabs>
        <w:spacing w:line="276" w:lineRule="auto"/>
        <w:ind w:left="357" w:hanging="357"/>
        <w:jc w:val="both"/>
        <w:rPr>
          <w:rFonts w:ascii="Arial" w:hAnsi="Arial" w:cs="Arial"/>
          <w:sz w:val="20"/>
          <w:szCs w:val="20"/>
        </w:rPr>
      </w:pPr>
      <w:r w:rsidRPr="002437C4">
        <w:rPr>
          <w:rFonts w:ascii="Arial" w:hAnsi="Arial" w:cs="Arial"/>
          <w:sz w:val="20"/>
          <w:szCs w:val="20"/>
        </w:rPr>
        <w:t>osvědčení objednatelů o řádném plnění nejvýznamnějších z</w:t>
      </w:r>
      <w:r w:rsidR="00BE6AF3">
        <w:rPr>
          <w:rFonts w:ascii="Arial" w:hAnsi="Arial" w:cs="Arial"/>
          <w:sz w:val="20"/>
          <w:szCs w:val="20"/>
        </w:rPr>
        <w:t> </w:t>
      </w:r>
      <w:r w:rsidRPr="002437C4">
        <w:rPr>
          <w:rFonts w:ascii="Arial" w:hAnsi="Arial" w:cs="Arial"/>
          <w:sz w:val="20"/>
          <w:szCs w:val="20"/>
        </w:rPr>
        <w:t>těchto</w:t>
      </w:r>
      <w:r w:rsidR="00BE6AF3">
        <w:rPr>
          <w:rFonts w:ascii="Arial" w:hAnsi="Arial" w:cs="Arial"/>
          <w:sz w:val="20"/>
          <w:szCs w:val="20"/>
        </w:rPr>
        <w:t xml:space="preserve"> služeb</w:t>
      </w:r>
      <w:r w:rsidR="007E14E3">
        <w:rPr>
          <w:rFonts w:ascii="Arial" w:hAnsi="Arial" w:cs="Arial"/>
          <w:sz w:val="20"/>
          <w:szCs w:val="20"/>
        </w:rPr>
        <w:t xml:space="preserve"> nebo smlouv</w:t>
      </w:r>
      <w:r w:rsidR="00414447">
        <w:rPr>
          <w:rFonts w:ascii="Arial" w:hAnsi="Arial" w:cs="Arial"/>
          <w:sz w:val="20"/>
          <w:szCs w:val="20"/>
        </w:rPr>
        <w:t>a</w:t>
      </w:r>
      <w:r w:rsidR="007E14E3">
        <w:rPr>
          <w:rFonts w:ascii="Arial" w:hAnsi="Arial" w:cs="Arial"/>
          <w:sz w:val="20"/>
          <w:szCs w:val="20"/>
        </w:rPr>
        <w:t xml:space="preserve"> o dílo či jiný doklad o uskutečnění plnění</w:t>
      </w:r>
      <w:r w:rsidRPr="002437C4">
        <w:rPr>
          <w:rFonts w:ascii="Arial" w:hAnsi="Arial" w:cs="Arial"/>
          <w:sz w:val="20"/>
          <w:szCs w:val="20"/>
        </w:rPr>
        <w:t>.</w:t>
      </w:r>
    </w:p>
    <w:p w:rsidR="007E14E3" w:rsidRPr="007E14E3" w:rsidRDefault="00BF780F" w:rsidP="007E14E3">
      <w:pPr>
        <w:spacing w:line="276" w:lineRule="auto"/>
        <w:jc w:val="both"/>
        <w:rPr>
          <w:rFonts w:ascii="Arial" w:hAnsi="Arial" w:cs="Arial"/>
          <w:sz w:val="20"/>
          <w:szCs w:val="20"/>
        </w:rPr>
      </w:pPr>
      <w:r w:rsidRPr="002437C4">
        <w:rPr>
          <w:rFonts w:ascii="Arial" w:hAnsi="Arial" w:cs="Arial"/>
          <w:sz w:val="20"/>
          <w:szCs w:val="20"/>
        </w:rPr>
        <w:t xml:space="preserve">Splnění tohoto technického kvalifikačního předpokladu uchazeč prokáže předložením </w:t>
      </w:r>
      <w:r w:rsidRPr="002437C4">
        <w:rPr>
          <w:rFonts w:ascii="Arial" w:hAnsi="Arial" w:cs="Arial"/>
          <w:sz w:val="20"/>
          <w:szCs w:val="20"/>
          <w:u w:val="single"/>
        </w:rPr>
        <w:t>kopie požadovaného dokladu</w:t>
      </w:r>
      <w:r w:rsidRPr="002437C4">
        <w:rPr>
          <w:rFonts w:ascii="Arial" w:hAnsi="Arial" w:cs="Arial"/>
          <w:sz w:val="20"/>
          <w:szCs w:val="20"/>
        </w:rPr>
        <w:t>.</w:t>
      </w:r>
      <w:r w:rsidR="007E14E3" w:rsidRPr="007E14E3">
        <w:t xml:space="preserve"> </w:t>
      </w:r>
      <w:r w:rsidR="007E14E3" w:rsidRPr="007E14E3">
        <w:rPr>
          <w:rFonts w:ascii="Arial" w:hAnsi="Arial" w:cs="Arial"/>
          <w:sz w:val="20"/>
          <w:szCs w:val="20"/>
        </w:rPr>
        <w:t>Dodavatel splňuje technický kvalifikační předpoklad, pokud v seznamu významných služeb poskytovaných v posledních 3 letech prokáže, že realizoval min.:</w:t>
      </w:r>
    </w:p>
    <w:p w:rsidR="00BF780F" w:rsidRDefault="0031674A" w:rsidP="007E14E3">
      <w:pPr>
        <w:spacing w:line="276" w:lineRule="auto"/>
        <w:jc w:val="both"/>
        <w:rPr>
          <w:rFonts w:ascii="Arial" w:hAnsi="Arial" w:cs="Arial"/>
          <w:sz w:val="20"/>
          <w:szCs w:val="20"/>
        </w:rPr>
      </w:pPr>
      <w:r w:rsidRPr="0031674A">
        <w:rPr>
          <w:rFonts w:ascii="Arial" w:hAnsi="Arial" w:cs="Arial"/>
          <w:b/>
          <w:sz w:val="20"/>
          <w:szCs w:val="20"/>
        </w:rPr>
        <w:t>3</w:t>
      </w:r>
      <w:r w:rsidR="007E14E3" w:rsidRPr="007E14E3">
        <w:rPr>
          <w:rFonts w:ascii="Arial" w:hAnsi="Arial" w:cs="Arial"/>
          <w:sz w:val="20"/>
          <w:szCs w:val="20"/>
        </w:rPr>
        <w:t xml:space="preserve"> obdobn</w:t>
      </w:r>
      <w:r w:rsidR="002203D9">
        <w:rPr>
          <w:rFonts w:ascii="Arial" w:hAnsi="Arial" w:cs="Arial"/>
          <w:sz w:val="20"/>
          <w:szCs w:val="20"/>
        </w:rPr>
        <w:t>é</w:t>
      </w:r>
      <w:r w:rsidR="007E14E3" w:rsidRPr="007E14E3">
        <w:rPr>
          <w:rFonts w:ascii="Arial" w:hAnsi="Arial" w:cs="Arial"/>
          <w:sz w:val="20"/>
          <w:szCs w:val="20"/>
        </w:rPr>
        <w:t xml:space="preserve"> služ</w:t>
      </w:r>
      <w:r w:rsidR="002203D9">
        <w:rPr>
          <w:rFonts w:ascii="Arial" w:hAnsi="Arial" w:cs="Arial"/>
          <w:sz w:val="20"/>
          <w:szCs w:val="20"/>
        </w:rPr>
        <w:t>by</w:t>
      </w:r>
      <w:r w:rsidR="007E14E3" w:rsidRPr="007E14E3">
        <w:rPr>
          <w:rFonts w:ascii="Arial" w:hAnsi="Arial" w:cs="Arial"/>
          <w:sz w:val="20"/>
          <w:szCs w:val="20"/>
        </w:rPr>
        <w:t xml:space="preserve"> charakteru </w:t>
      </w:r>
      <w:r w:rsidRPr="0031674A">
        <w:rPr>
          <w:rFonts w:ascii="Arial" w:hAnsi="Arial" w:cs="Arial"/>
          <w:b/>
          <w:sz w:val="20"/>
          <w:szCs w:val="20"/>
        </w:rPr>
        <w:t>vypracování návrhu Komplexních pozemkových úprav</w:t>
      </w:r>
      <w:r>
        <w:rPr>
          <w:rFonts w:ascii="Arial" w:hAnsi="Arial" w:cs="Arial"/>
          <w:sz w:val="20"/>
          <w:szCs w:val="20"/>
        </w:rPr>
        <w:t xml:space="preserve"> (projekční i geodetické práce)</w:t>
      </w:r>
      <w:r w:rsidR="007E14E3" w:rsidRPr="007E14E3">
        <w:rPr>
          <w:rFonts w:ascii="Arial" w:hAnsi="Arial" w:cs="Arial"/>
          <w:sz w:val="20"/>
          <w:szCs w:val="20"/>
        </w:rPr>
        <w:t xml:space="preserve"> v</w:t>
      </w:r>
      <w:r>
        <w:rPr>
          <w:rFonts w:ascii="Arial" w:hAnsi="Arial" w:cs="Arial"/>
          <w:sz w:val="20"/>
          <w:szCs w:val="20"/>
        </w:rPr>
        <w:t xml:space="preserve"> celkovém </w:t>
      </w:r>
      <w:r w:rsidR="007E14E3" w:rsidRPr="007E14E3">
        <w:rPr>
          <w:rFonts w:ascii="Arial" w:hAnsi="Arial" w:cs="Arial"/>
          <w:sz w:val="20"/>
          <w:szCs w:val="20"/>
        </w:rPr>
        <w:t>rozsahu</w:t>
      </w:r>
      <w:r>
        <w:rPr>
          <w:rFonts w:ascii="Arial" w:hAnsi="Arial" w:cs="Arial"/>
          <w:sz w:val="20"/>
          <w:szCs w:val="20"/>
        </w:rPr>
        <w:t xml:space="preserve"> (součtu)</w:t>
      </w:r>
      <w:r w:rsidR="007E14E3" w:rsidRPr="007E14E3">
        <w:rPr>
          <w:rFonts w:ascii="Arial" w:hAnsi="Arial" w:cs="Arial"/>
          <w:sz w:val="20"/>
          <w:szCs w:val="20"/>
        </w:rPr>
        <w:t xml:space="preserve"> </w:t>
      </w:r>
      <w:r w:rsidR="00274D97">
        <w:rPr>
          <w:rFonts w:ascii="Arial" w:hAnsi="Arial" w:cs="Arial"/>
          <w:sz w:val="20"/>
          <w:szCs w:val="20"/>
        </w:rPr>
        <w:t xml:space="preserve">minim. </w:t>
      </w:r>
      <w:r w:rsidR="00516A18">
        <w:rPr>
          <w:rFonts w:ascii="Arial" w:hAnsi="Arial" w:cs="Arial"/>
          <w:b/>
          <w:sz w:val="20"/>
          <w:szCs w:val="20"/>
        </w:rPr>
        <w:t>6</w:t>
      </w:r>
      <w:r w:rsidRPr="0031674A">
        <w:rPr>
          <w:rFonts w:ascii="Arial" w:hAnsi="Arial" w:cs="Arial"/>
          <w:b/>
          <w:sz w:val="20"/>
          <w:szCs w:val="20"/>
        </w:rPr>
        <w:t>00 ha</w:t>
      </w:r>
      <w:r>
        <w:rPr>
          <w:rFonts w:ascii="Arial" w:hAnsi="Arial" w:cs="Arial"/>
          <w:b/>
          <w:sz w:val="20"/>
          <w:szCs w:val="20"/>
        </w:rPr>
        <w:t xml:space="preserve"> </w:t>
      </w:r>
      <w:r>
        <w:rPr>
          <w:rFonts w:ascii="Arial" w:hAnsi="Arial" w:cs="Arial"/>
          <w:sz w:val="20"/>
          <w:szCs w:val="20"/>
        </w:rPr>
        <w:t>zapsané v posledních 3 letech v katastru nemovitostí.</w:t>
      </w:r>
    </w:p>
    <w:p w:rsidR="0031674A" w:rsidRDefault="0031674A" w:rsidP="007E14E3">
      <w:pPr>
        <w:spacing w:line="276" w:lineRule="auto"/>
        <w:jc w:val="both"/>
        <w:rPr>
          <w:rFonts w:ascii="Arial" w:hAnsi="Arial" w:cs="Arial"/>
          <w:sz w:val="20"/>
          <w:szCs w:val="20"/>
        </w:rPr>
      </w:pPr>
      <w:r>
        <w:rPr>
          <w:rFonts w:ascii="Arial" w:hAnsi="Arial" w:cs="Arial"/>
          <w:sz w:val="20"/>
          <w:szCs w:val="20"/>
        </w:rPr>
        <w:t>Splnění technických kvalifikačních předpokladů dodavatel splní, pokud plnění veřejné zakázky bude prováděno minimálně osobami s následující odbornou kvalifikací:</w:t>
      </w:r>
    </w:p>
    <w:p w:rsidR="0031674A" w:rsidRDefault="0031674A" w:rsidP="007E14E3">
      <w:pPr>
        <w:spacing w:line="276" w:lineRule="auto"/>
        <w:jc w:val="both"/>
        <w:rPr>
          <w:rFonts w:ascii="Arial" w:hAnsi="Arial" w:cs="Arial"/>
          <w:sz w:val="20"/>
          <w:szCs w:val="20"/>
        </w:rPr>
      </w:pPr>
      <w:r>
        <w:rPr>
          <w:rFonts w:ascii="Arial" w:hAnsi="Arial" w:cs="Arial"/>
          <w:sz w:val="20"/>
          <w:szCs w:val="20"/>
        </w:rPr>
        <w:t>- 2 oprávnění geodeti dle § 13 odst. 1 písm. a) a b) zákona 200/1994 Sb.</w:t>
      </w:r>
    </w:p>
    <w:p w:rsidR="0031674A" w:rsidRDefault="0031674A" w:rsidP="007E14E3">
      <w:pPr>
        <w:spacing w:line="276" w:lineRule="auto"/>
        <w:jc w:val="both"/>
        <w:rPr>
          <w:rFonts w:ascii="Arial" w:hAnsi="Arial" w:cs="Arial"/>
          <w:sz w:val="20"/>
          <w:szCs w:val="20"/>
        </w:rPr>
      </w:pPr>
      <w:r>
        <w:rPr>
          <w:rFonts w:ascii="Arial" w:hAnsi="Arial" w:cs="Arial"/>
          <w:sz w:val="20"/>
          <w:szCs w:val="20"/>
        </w:rPr>
        <w:t xml:space="preserve">- 2 projektanti pozemkových úprav s oprávněním k projektování pozemkových úprav dle </w:t>
      </w:r>
      <w:r w:rsidR="000918CB">
        <w:rPr>
          <w:rFonts w:ascii="Arial" w:hAnsi="Arial" w:cs="Arial"/>
          <w:sz w:val="20"/>
          <w:szCs w:val="20"/>
        </w:rPr>
        <w:t>§ 18 zákona č. 139/2002 Sb.</w:t>
      </w:r>
    </w:p>
    <w:p w:rsidR="000918CB" w:rsidRDefault="000918CB" w:rsidP="007E14E3">
      <w:pPr>
        <w:spacing w:line="276" w:lineRule="auto"/>
        <w:jc w:val="both"/>
        <w:rPr>
          <w:rFonts w:ascii="Arial" w:hAnsi="Arial" w:cs="Arial"/>
          <w:sz w:val="20"/>
          <w:szCs w:val="20"/>
        </w:rPr>
      </w:pPr>
      <w:r>
        <w:rPr>
          <w:rFonts w:ascii="Arial" w:hAnsi="Arial" w:cs="Arial"/>
          <w:sz w:val="20"/>
          <w:szCs w:val="20"/>
        </w:rPr>
        <w:t>- 1 projektant s autorizací podle zákona č. 360/1992 Sb. pro obor „Dopravní stavby“</w:t>
      </w:r>
    </w:p>
    <w:p w:rsidR="000918CB" w:rsidRDefault="000918CB" w:rsidP="007E14E3">
      <w:pPr>
        <w:spacing w:line="276" w:lineRule="auto"/>
        <w:jc w:val="both"/>
        <w:rPr>
          <w:rFonts w:ascii="Arial" w:hAnsi="Arial" w:cs="Arial"/>
          <w:sz w:val="20"/>
          <w:szCs w:val="20"/>
        </w:rPr>
      </w:pPr>
      <w:r>
        <w:rPr>
          <w:rFonts w:ascii="Arial" w:hAnsi="Arial" w:cs="Arial"/>
          <w:sz w:val="20"/>
          <w:szCs w:val="20"/>
        </w:rPr>
        <w:t>- 1 projektant s autorizací podle zákona č. 360/1992 Sb. pro obor „Stavby vodního hospodářství a krajinného inženýrství“ nebo „Vodohospodářské stavby“</w:t>
      </w:r>
    </w:p>
    <w:p w:rsidR="000918CB" w:rsidRDefault="000918CB" w:rsidP="007E14E3">
      <w:pPr>
        <w:spacing w:line="276" w:lineRule="auto"/>
        <w:jc w:val="both"/>
        <w:rPr>
          <w:rFonts w:ascii="Arial" w:hAnsi="Arial" w:cs="Arial"/>
          <w:sz w:val="20"/>
          <w:szCs w:val="20"/>
        </w:rPr>
      </w:pPr>
      <w:r>
        <w:rPr>
          <w:rFonts w:ascii="Arial" w:hAnsi="Arial" w:cs="Arial"/>
          <w:sz w:val="20"/>
          <w:szCs w:val="20"/>
        </w:rPr>
        <w:t>- 1 projektant s autorizací podle zákona č. 360/1992 Sb. k projektování ÚSES (Územní</w:t>
      </w:r>
      <w:r w:rsidR="00D04B25">
        <w:rPr>
          <w:rFonts w:ascii="Arial" w:hAnsi="Arial" w:cs="Arial"/>
          <w:sz w:val="20"/>
          <w:szCs w:val="20"/>
        </w:rPr>
        <w:t>ch systémů ekologické stability)</w:t>
      </w:r>
    </w:p>
    <w:p w:rsidR="000918CB" w:rsidRDefault="000918CB" w:rsidP="007E14E3">
      <w:pPr>
        <w:spacing w:line="276" w:lineRule="auto"/>
        <w:jc w:val="both"/>
        <w:rPr>
          <w:rFonts w:ascii="Arial" w:hAnsi="Arial" w:cs="Arial"/>
          <w:sz w:val="20"/>
          <w:szCs w:val="20"/>
        </w:rPr>
      </w:pPr>
      <w:r>
        <w:rPr>
          <w:rFonts w:ascii="Arial" w:hAnsi="Arial" w:cs="Arial"/>
          <w:sz w:val="20"/>
          <w:szCs w:val="20"/>
        </w:rPr>
        <w:t>- soudní znalec podle zákona č. 36/1997 Sb. v oboru ekonomika, odvětví ceny a odhady.</w:t>
      </w:r>
    </w:p>
    <w:p w:rsidR="007E14E3" w:rsidRPr="002437C4" w:rsidRDefault="007E14E3" w:rsidP="007E14E3">
      <w:pPr>
        <w:spacing w:line="276" w:lineRule="auto"/>
        <w:jc w:val="both"/>
        <w:rPr>
          <w:rFonts w:ascii="Arial" w:hAnsi="Arial" w:cs="Arial"/>
          <w:sz w:val="20"/>
          <w:szCs w:val="20"/>
        </w:rPr>
      </w:pPr>
    </w:p>
    <w:p w:rsidR="00BF780F" w:rsidRPr="00E827FD" w:rsidRDefault="00BF780F" w:rsidP="0026476F">
      <w:pPr>
        <w:spacing w:line="276" w:lineRule="auto"/>
        <w:jc w:val="both"/>
        <w:rPr>
          <w:b/>
          <w:color w:val="FF0000"/>
        </w:rPr>
      </w:pPr>
    </w:p>
    <w:p w:rsidR="00BF780F" w:rsidRPr="002437C4" w:rsidRDefault="00BF780F" w:rsidP="002C5763">
      <w:pPr>
        <w:numPr>
          <w:ilvl w:val="0"/>
          <w:numId w:val="3"/>
        </w:numPr>
        <w:pBdr>
          <w:top w:val="single" w:sz="4" w:space="1" w:color="000000"/>
          <w:left w:val="single" w:sz="4" w:space="4" w:color="000000"/>
          <w:bottom w:val="single" w:sz="4" w:space="1" w:color="000000"/>
          <w:right w:val="single" w:sz="4" w:space="4" w:color="000000"/>
        </w:pBdr>
        <w:shd w:val="clear" w:color="auto" w:fill="D9D9D9"/>
        <w:rPr>
          <w:rFonts w:ascii="Arial" w:hAnsi="Arial" w:cs="Arial"/>
          <w:b/>
          <w:sz w:val="32"/>
          <w:szCs w:val="32"/>
        </w:rPr>
      </w:pPr>
      <w:r w:rsidRPr="002437C4">
        <w:rPr>
          <w:rFonts w:ascii="Arial" w:hAnsi="Arial" w:cs="Arial"/>
          <w:b/>
          <w:sz w:val="32"/>
          <w:szCs w:val="32"/>
        </w:rPr>
        <w:t>DALŠÍ POŽADAVKY ZADAVATELE</w:t>
      </w:r>
    </w:p>
    <w:p w:rsidR="00BF780F" w:rsidRPr="006F3B5D" w:rsidRDefault="00BF780F" w:rsidP="002E66AA">
      <w:pPr>
        <w:rPr>
          <w:b/>
        </w:rPr>
      </w:pPr>
    </w:p>
    <w:p w:rsidR="00BF780F" w:rsidRPr="002437C4" w:rsidRDefault="00BF780F" w:rsidP="002C5763">
      <w:pPr>
        <w:numPr>
          <w:ilvl w:val="1"/>
          <w:numId w:val="3"/>
        </w:numPr>
        <w:spacing w:after="120"/>
        <w:ind w:left="357" w:hanging="357"/>
        <w:rPr>
          <w:rFonts w:ascii="Arial" w:hAnsi="Arial" w:cs="Arial"/>
          <w:b/>
        </w:rPr>
      </w:pPr>
      <w:r w:rsidRPr="002437C4">
        <w:rPr>
          <w:rFonts w:ascii="Arial" w:hAnsi="Arial" w:cs="Arial"/>
          <w:b/>
        </w:rPr>
        <w:t xml:space="preserve">     POŽADAVKY NA ZPRACOVÁNÍ NABÍDKOVÉ CENY</w:t>
      </w:r>
    </w:p>
    <w:p w:rsidR="00624521" w:rsidRPr="003129CF" w:rsidRDefault="00624521" w:rsidP="00624521">
      <w:pPr>
        <w:numPr>
          <w:ilvl w:val="0"/>
          <w:numId w:val="17"/>
        </w:numPr>
        <w:spacing w:line="276" w:lineRule="auto"/>
        <w:jc w:val="both"/>
        <w:rPr>
          <w:rFonts w:ascii="Arial" w:hAnsi="Arial" w:cs="Arial"/>
          <w:sz w:val="20"/>
          <w:szCs w:val="20"/>
        </w:rPr>
      </w:pPr>
      <w:r w:rsidRPr="003129CF">
        <w:rPr>
          <w:rFonts w:ascii="Arial" w:hAnsi="Arial" w:cs="Arial"/>
          <w:sz w:val="20"/>
          <w:szCs w:val="20"/>
        </w:rPr>
        <w:t>Cena musí být v nabídce uvedena jako celková hodnota předmětu zakázky</w:t>
      </w:r>
      <w:r w:rsidR="00935BB0">
        <w:rPr>
          <w:rFonts w:ascii="Arial" w:hAnsi="Arial" w:cs="Arial"/>
          <w:sz w:val="20"/>
          <w:szCs w:val="20"/>
        </w:rPr>
        <w:t xml:space="preserve"> (tj. součtu cen za KoPÚ </w:t>
      </w:r>
      <w:r w:rsidR="00C65C8C">
        <w:rPr>
          <w:rFonts w:ascii="Arial" w:hAnsi="Arial" w:cs="Arial"/>
          <w:sz w:val="20"/>
          <w:szCs w:val="20"/>
        </w:rPr>
        <w:t>Doubravice</w:t>
      </w:r>
      <w:r w:rsidR="00935BB0">
        <w:rPr>
          <w:rFonts w:ascii="Arial" w:hAnsi="Arial" w:cs="Arial"/>
          <w:sz w:val="20"/>
          <w:szCs w:val="20"/>
        </w:rPr>
        <w:t xml:space="preserve"> a KoPÚ Z</w:t>
      </w:r>
      <w:r w:rsidR="00C65C8C">
        <w:rPr>
          <w:rFonts w:ascii="Arial" w:hAnsi="Arial" w:cs="Arial"/>
          <w:sz w:val="20"/>
          <w:szCs w:val="20"/>
        </w:rPr>
        <w:t>álesí</w:t>
      </w:r>
      <w:r w:rsidR="00935BB0">
        <w:rPr>
          <w:rFonts w:ascii="Arial" w:hAnsi="Arial" w:cs="Arial"/>
          <w:sz w:val="20"/>
          <w:szCs w:val="20"/>
        </w:rPr>
        <w:t>)</w:t>
      </w:r>
      <w:r w:rsidRPr="003129CF">
        <w:rPr>
          <w:rFonts w:ascii="Arial" w:hAnsi="Arial" w:cs="Arial"/>
          <w:sz w:val="20"/>
          <w:szCs w:val="20"/>
        </w:rPr>
        <w:t xml:space="preserve"> v Kč bez DPH. Výše DPH musí být vyčíslena zvlášť a nakonec celková cena i s</w:t>
      </w:r>
      <w:r w:rsidR="00692457">
        <w:rPr>
          <w:rFonts w:ascii="Arial" w:hAnsi="Arial" w:cs="Arial"/>
          <w:sz w:val="20"/>
          <w:szCs w:val="20"/>
        </w:rPr>
        <w:t> </w:t>
      </w:r>
      <w:r w:rsidRPr="003129CF">
        <w:rPr>
          <w:rFonts w:ascii="Arial" w:hAnsi="Arial" w:cs="Arial"/>
          <w:sz w:val="20"/>
          <w:szCs w:val="20"/>
        </w:rPr>
        <w:t>DPH.</w:t>
      </w:r>
    </w:p>
    <w:p w:rsidR="00624521" w:rsidRPr="003129CF" w:rsidRDefault="00624521" w:rsidP="00624521">
      <w:pPr>
        <w:numPr>
          <w:ilvl w:val="0"/>
          <w:numId w:val="17"/>
        </w:numPr>
        <w:spacing w:line="276" w:lineRule="auto"/>
        <w:jc w:val="both"/>
        <w:rPr>
          <w:rFonts w:ascii="Arial" w:hAnsi="Arial" w:cs="Arial"/>
          <w:sz w:val="20"/>
          <w:szCs w:val="20"/>
        </w:rPr>
      </w:pPr>
      <w:r w:rsidRPr="003129CF">
        <w:rPr>
          <w:rFonts w:ascii="Arial" w:hAnsi="Arial" w:cs="Arial"/>
          <w:sz w:val="20"/>
          <w:szCs w:val="20"/>
        </w:rPr>
        <w:lastRenderedPageBreak/>
        <w:t>Cena uvedená v nabídce bude považována za celkovou a nepřekročitelnou. V případě uzavření sml</w:t>
      </w:r>
      <w:r w:rsidR="00935BB0">
        <w:rPr>
          <w:rFonts w:ascii="Arial" w:hAnsi="Arial" w:cs="Arial"/>
          <w:sz w:val="20"/>
          <w:szCs w:val="20"/>
        </w:rPr>
        <w:t>uv</w:t>
      </w:r>
      <w:r w:rsidRPr="003129CF">
        <w:rPr>
          <w:rFonts w:ascii="Arial" w:hAnsi="Arial" w:cs="Arial"/>
          <w:sz w:val="20"/>
          <w:szCs w:val="20"/>
        </w:rPr>
        <w:t xml:space="preserve"> na plnění předmětu zakázky bude cena stanovena jako nejvýše přípustná.</w:t>
      </w:r>
    </w:p>
    <w:p w:rsidR="00624521" w:rsidRPr="003129CF" w:rsidRDefault="00624521" w:rsidP="00624521">
      <w:pPr>
        <w:numPr>
          <w:ilvl w:val="0"/>
          <w:numId w:val="17"/>
        </w:numPr>
        <w:spacing w:line="276" w:lineRule="auto"/>
        <w:jc w:val="both"/>
        <w:rPr>
          <w:rFonts w:ascii="Arial" w:hAnsi="Arial" w:cs="Arial"/>
          <w:sz w:val="20"/>
          <w:szCs w:val="20"/>
        </w:rPr>
      </w:pPr>
      <w:r w:rsidRPr="003129CF">
        <w:rPr>
          <w:rFonts w:ascii="Arial" w:hAnsi="Arial" w:cs="Arial"/>
          <w:sz w:val="20"/>
          <w:szCs w:val="20"/>
        </w:rPr>
        <w:t>V rámci platebních podmínek zadavatel neposkytuje zálohy.</w:t>
      </w:r>
    </w:p>
    <w:p w:rsidR="00624521" w:rsidRPr="003129CF" w:rsidRDefault="00624521" w:rsidP="00624521">
      <w:pPr>
        <w:numPr>
          <w:ilvl w:val="0"/>
          <w:numId w:val="17"/>
        </w:numPr>
        <w:spacing w:line="276" w:lineRule="auto"/>
        <w:jc w:val="both"/>
        <w:rPr>
          <w:rFonts w:ascii="Arial" w:hAnsi="Arial" w:cs="Arial"/>
          <w:sz w:val="20"/>
          <w:szCs w:val="20"/>
        </w:rPr>
      </w:pPr>
      <w:r w:rsidRPr="003129CF">
        <w:rPr>
          <w:rFonts w:ascii="Arial" w:hAnsi="Arial" w:cs="Arial"/>
          <w:sz w:val="20"/>
          <w:szCs w:val="20"/>
        </w:rPr>
        <w:t>Změna nabídkové ceny je možná pouze v případě, že v průběhu realizace předmětu veřejné zakázky dojde ke změnám sazeb DPH. V tomto případě bude celková nabídková cena upravena podle výše sazeb DPH platných v době vzniku zdanitelného plnění.</w:t>
      </w:r>
    </w:p>
    <w:p w:rsidR="00624521" w:rsidRPr="003129CF" w:rsidRDefault="00624521" w:rsidP="00624521">
      <w:pPr>
        <w:numPr>
          <w:ilvl w:val="0"/>
          <w:numId w:val="17"/>
        </w:numPr>
        <w:spacing w:line="276" w:lineRule="auto"/>
        <w:jc w:val="both"/>
        <w:rPr>
          <w:rFonts w:ascii="Arial" w:hAnsi="Arial" w:cs="Arial"/>
          <w:sz w:val="20"/>
          <w:szCs w:val="20"/>
        </w:rPr>
      </w:pPr>
      <w:r w:rsidRPr="003129CF">
        <w:rPr>
          <w:rFonts w:ascii="Arial" w:hAnsi="Arial" w:cs="Arial"/>
          <w:sz w:val="20"/>
          <w:szCs w:val="20"/>
        </w:rPr>
        <w:t>Doba plnění zakázky je rovněž závislá na vyčerpání finančních prostředků odpovídajících předpokládané hodnotě této veřejné zakázky.</w:t>
      </w:r>
    </w:p>
    <w:p w:rsidR="00624521" w:rsidRPr="003129CF" w:rsidRDefault="00624521" w:rsidP="00624521">
      <w:pPr>
        <w:pStyle w:val="Odstavecseseznamem"/>
        <w:numPr>
          <w:ilvl w:val="0"/>
          <w:numId w:val="17"/>
        </w:numPr>
        <w:spacing w:after="120"/>
        <w:jc w:val="both"/>
        <w:rPr>
          <w:rFonts w:ascii="Arial" w:hAnsi="Arial" w:cs="Arial"/>
          <w:sz w:val="20"/>
          <w:szCs w:val="20"/>
        </w:rPr>
      </w:pPr>
      <w:r w:rsidRPr="003129CF">
        <w:rPr>
          <w:rFonts w:ascii="Arial" w:hAnsi="Arial" w:cs="Arial"/>
          <w:sz w:val="20"/>
          <w:szCs w:val="20"/>
        </w:rPr>
        <w:t>Celková nabídková cena zahrnuje veškeré práce spojené s kvalitním a včasným provedením díla.</w:t>
      </w:r>
    </w:p>
    <w:p w:rsidR="00624521" w:rsidRPr="006915C1" w:rsidRDefault="00624521" w:rsidP="00624521">
      <w:pPr>
        <w:pStyle w:val="Odstavecseseznamem"/>
        <w:numPr>
          <w:ilvl w:val="0"/>
          <w:numId w:val="17"/>
        </w:numPr>
        <w:spacing w:line="240" w:lineRule="atLeast"/>
        <w:jc w:val="both"/>
        <w:rPr>
          <w:rFonts w:ascii="Arial" w:hAnsi="Arial" w:cs="Arial"/>
          <w:b/>
          <w:color w:val="000000"/>
          <w:sz w:val="20"/>
          <w:szCs w:val="20"/>
        </w:rPr>
      </w:pPr>
      <w:r w:rsidRPr="003129CF">
        <w:rPr>
          <w:rFonts w:ascii="Arial" w:hAnsi="Arial" w:cs="Arial"/>
          <w:sz w:val="20"/>
          <w:szCs w:val="20"/>
        </w:rPr>
        <w:t>Nabídková cen</w:t>
      </w:r>
      <w:r w:rsidR="002C5763">
        <w:rPr>
          <w:rFonts w:ascii="Arial" w:hAnsi="Arial" w:cs="Arial"/>
          <w:sz w:val="20"/>
          <w:szCs w:val="20"/>
        </w:rPr>
        <w:t xml:space="preserve">a na vlastní realizaci zakázky </w:t>
      </w:r>
      <w:r w:rsidRPr="003129CF">
        <w:rPr>
          <w:rFonts w:ascii="Arial" w:hAnsi="Arial" w:cs="Arial"/>
          <w:sz w:val="20"/>
          <w:szCs w:val="20"/>
        </w:rPr>
        <w:t>bud</w:t>
      </w:r>
      <w:r w:rsidR="00530338">
        <w:rPr>
          <w:rFonts w:ascii="Arial" w:hAnsi="Arial" w:cs="Arial"/>
          <w:sz w:val="20"/>
          <w:szCs w:val="20"/>
        </w:rPr>
        <w:t>e vypracována formou oceněn</w:t>
      </w:r>
      <w:r w:rsidR="00935BB0">
        <w:rPr>
          <w:rFonts w:ascii="Arial" w:hAnsi="Arial" w:cs="Arial"/>
          <w:sz w:val="20"/>
          <w:szCs w:val="20"/>
        </w:rPr>
        <w:t>ých</w:t>
      </w:r>
      <w:r w:rsidR="00530338">
        <w:rPr>
          <w:rFonts w:ascii="Arial" w:hAnsi="Arial" w:cs="Arial"/>
          <w:sz w:val="20"/>
          <w:szCs w:val="20"/>
        </w:rPr>
        <w:t xml:space="preserve"> </w:t>
      </w:r>
      <w:r w:rsidRPr="003129CF">
        <w:rPr>
          <w:rFonts w:ascii="Arial" w:hAnsi="Arial" w:cs="Arial"/>
          <w:sz w:val="20"/>
          <w:szCs w:val="20"/>
        </w:rPr>
        <w:t>soupis</w:t>
      </w:r>
      <w:r w:rsidR="00935BB0">
        <w:rPr>
          <w:rFonts w:ascii="Arial" w:hAnsi="Arial" w:cs="Arial"/>
          <w:sz w:val="20"/>
          <w:szCs w:val="20"/>
        </w:rPr>
        <w:t>ů</w:t>
      </w:r>
      <w:r w:rsidRPr="003129CF">
        <w:rPr>
          <w:rFonts w:ascii="Arial" w:hAnsi="Arial" w:cs="Arial"/>
          <w:sz w:val="20"/>
          <w:szCs w:val="20"/>
        </w:rPr>
        <w:t xml:space="preserve"> </w:t>
      </w:r>
      <w:r w:rsidR="00EE62A7" w:rsidRPr="003129CF">
        <w:rPr>
          <w:rFonts w:ascii="Arial" w:hAnsi="Arial" w:cs="Arial"/>
          <w:sz w:val="20"/>
          <w:szCs w:val="20"/>
        </w:rPr>
        <w:t>služeb</w:t>
      </w:r>
      <w:r w:rsidRPr="003129CF">
        <w:rPr>
          <w:rFonts w:ascii="Arial" w:hAnsi="Arial" w:cs="Arial"/>
          <w:sz w:val="20"/>
          <w:szCs w:val="20"/>
        </w:rPr>
        <w:t>, kter</w:t>
      </w:r>
      <w:r w:rsidR="00935BB0">
        <w:rPr>
          <w:rFonts w:ascii="Arial" w:hAnsi="Arial" w:cs="Arial"/>
          <w:sz w:val="20"/>
          <w:szCs w:val="20"/>
        </w:rPr>
        <w:t>é</w:t>
      </w:r>
      <w:r w:rsidRPr="003129CF">
        <w:rPr>
          <w:rFonts w:ascii="Arial" w:hAnsi="Arial" w:cs="Arial"/>
          <w:sz w:val="20"/>
          <w:szCs w:val="20"/>
        </w:rPr>
        <w:t xml:space="preserve"> j</w:t>
      </w:r>
      <w:r w:rsidR="00935BB0">
        <w:rPr>
          <w:rFonts w:ascii="Arial" w:hAnsi="Arial" w:cs="Arial"/>
          <w:sz w:val="20"/>
          <w:szCs w:val="20"/>
        </w:rPr>
        <w:t>sou</w:t>
      </w:r>
      <w:r w:rsidRPr="003129CF">
        <w:rPr>
          <w:rFonts w:ascii="Arial" w:hAnsi="Arial" w:cs="Arial"/>
          <w:sz w:val="20"/>
          <w:szCs w:val="20"/>
        </w:rPr>
        <w:t xml:space="preserve"> součástí zadávací dokumentace. </w:t>
      </w:r>
    </w:p>
    <w:p w:rsidR="006915C1" w:rsidRPr="006915C1" w:rsidRDefault="006915C1" w:rsidP="006915C1">
      <w:pPr>
        <w:spacing w:line="240" w:lineRule="atLeast"/>
        <w:jc w:val="both"/>
        <w:rPr>
          <w:rFonts w:ascii="Arial" w:hAnsi="Arial" w:cs="Arial"/>
          <w:b/>
          <w:color w:val="000000"/>
          <w:sz w:val="20"/>
          <w:szCs w:val="20"/>
        </w:rPr>
      </w:pPr>
    </w:p>
    <w:p w:rsidR="00BF780F" w:rsidRPr="00276BD3" w:rsidRDefault="00BF780F" w:rsidP="0026476F">
      <w:pPr>
        <w:pStyle w:val="Odstavecseseznamem"/>
        <w:spacing w:after="0" w:line="240" w:lineRule="auto"/>
        <w:ind w:left="1134"/>
        <w:jc w:val="both"/>
        <w:rPr>
          <w:rFonts w:ascii="Times New Roman" w:hAnsi="Times New Roman"/>
          <w:sz w:val="24"/>
          <w:szCs w:val="24"/>
        </w:rPr>
      </w:pPr>
    </w:p>
    <w:p w:rsidR="00BF780F" w:rsidRPr="002437C4" w:rsidRDefault="00BF780F" w:rsidP="002C5763">
      <w:pPr>
        <w:numPr>
          <w:ilvl w:val="1"/>
          <w:numId w:val="3"/>
        </w:numPr>
        <w:spacing w:after="120"/>
        <w:ind w:left="357" w:hanging="357"/>
        <w:rPr>
          <w:rFonts w:ascii="Arial" w:hAnsi="Arial" w:cs="Arial"/>
          <w:b/>
        </w:rPr>
      </w:pPr>
      <w:r w:rsidRPr="002437C4">
        <w:rPr>
          <w:rFonts w:ascii="Arial" w:hAnsi="Arial" w:cs="Arial"/>
          <w:b/>
        </w:rPr>
        <w:t xml:space="preserve">     OSTATNÍ POŽADAVKY ZADAVATELE</w:t>
      </w:r>
    </w:p>
    <w:p w:rsidR="00BF780F" w:rsidRDefault="00BF780F" w:rsidP="00721FEE">
      <w:pPr>
        <w:pStyle w:val="Odstavecseseznamem"/>
        <w:numPr>
          <w:ilvl w:val="0"/>
          <w:numId w:val="25"/>
        </w:numPr>
        <w:spacing w:after="0"/>
        <w:jc w:val="both"/>
        <w:rPr>
          <w:rFonts w:ascii="Arial" w:hAnsi="Arial" w:cs="Arial"/>
          <w:sz w:val="20"/>
          <w:szCs w:val="20"/>
        </w:rPr>
      </w:pPr>
      <w:r w:rsidRPr="002437C4">
        <w:rPr>
          <w:rFonts w:ascii="Arial" w:hAnsi="Arial" w:cs="Arial"/>
          <w:sz w:val="20"/>
          <w:szCs w:val="20"/>
        </w:rPr>
        <w:t>Zadavatel v rámci této výzvy předkládá závazn</w:t>
      </w:r>
      <w:r w:rsidR="00935BB0">
        <w:rPr>
          <w:rFonts w:ascii="Arial" w:hAnsi="Arial" w:cs="Arial"/>
          <w:sz w:val="20"/>
          <w:szCs w:val="20"/>
        </w:rPr>
        <w:t>é</w:t>
      </w:r>
      <w:r w:rsidRPr="002437C4">
        <w:rPr>
          <w:rFonts w:ascii="Arial" w:hAnsi="Arial" w:cs="Arial"/>
          <w:sz w:val="20"/>
          <w:szCs w:val="20"/>
        </w:rPr>
        <w:t xml:space="preserve"> návrh</w:t>
      </w:r>
      <w:r w:rsidR="00935BB0">
        <w:rPr>
          <w:rFonts w:ascii="Arial" w:hAnsi="Arial" w:cs="Arial"/>
          <w:sz w:val="20"/>
          <w:szCs w:val="20"/>
        </w:rPr>
        <w:t>y</w:t>
      </w:r>
      <w:r w:rsidRPr="002437C4">
        <w:rPr>
          <w:rFonts w:ascii="Arial" w:hAnsi="Arial" w:cs="Arial"/>
          <w:sz w:val="20"/>
          <w:szCs w:val="20"/>
        </w:rPr>
        <w:t xml:space="preserve"> sml</w:t>
      </w:r>
      <w:r w:rsidR="00935BB0">
        <w:rPr>
          <w:rFonts w:ascii="Arial" w:hAnsi="Arial" w:cs="Arial"/>
          <w:sz w:val="20"/>
          <w:szCs w:val="20"/>
        </w:rPr>
        <w:t>uv</w:t>
      </w:r>
      <w:r w:rsidRPr="002437C4">
        <w:rPr>
          <w:rFonts w:ascii="Arial" w:hAnsi="Arial" w:cs="Arial"/>
          <w:sz w:val="20"/>
          <w:szCs w:val="20"/>
        </w:rPr>
        <w:t xml:space="preserve">, </w:t>
      </w:r>
      <w:r w:rsidR="007A2FCC" w:rsidRPr="002437C4">
        <w:rPr>
          <w:rFonts w:ascii="Arial" w:hAnsi="Arial" w:cs="Arial"/>
          <w:sz w:val="20"/>
          <w:szCs w:val="20"/>
        </w:rPr>
        <w:t>u</w:t>
      </w:r>
      <w:r w:rsidRPr="002437C4">
        <w:rPr>
          <w:rFonts w:ascii="Arial" w:hAnsi="Arial" w:cs="Arial"/>
          <w:sz w:val="20"/>
          <w:szCs w:val="20"/>
        </w:rPr>
        <w:t>chazeči jsou povinni předložit podepsan</w:t>
      </w:r>
      <w:r w:rsidR="00935BB0">
        <w:rPr>
          <w:rFonts w:ascii="Arial" w:hAnsi="Arial" w:cs="Arial"/>
          <w:sz w:val="20"/>
          <w:szCs w:val="20"/>
        </w:rPr>
        <w:t>é</w:t>
      </w:r>
      <w:r w:rsidRPr="002437C4">
        <w:rPr>
          <w:rFonts w:ascii="Arial" w:hAnsi="Arial" w:cs="Arial"/>
          <w:sz w:val="20"/>
          <w:szCs w:val="20"/>
        </w:rPr>
        <w:t xml:space="preserve"> návrh</w:t>
      </w:r>
      <w:r w:rsidR="00935BB0">
        <w:rPr>
          <w:rFonts w:ascii="Arial" w:hAnsi="Arial" w:cs="Arial"/>
          <w:sz w:val="20"/>
          <w:szCs w:val="20"/>
        </w:rPr>
        <w:t>y</w:t>
      </w:r>
      <w:r w:rsidRPr="002437C4">
        <w:rPr>
          <w:rFonts w:ascii="Arial" w:hAnsi="Arial" w:cs="Arial"/>
          <w:sz w:val="20"/>
          <w:szCs w:val="20"/>
        </w:rPr>
        <w:t xml:space="preserve"> smlouvy jako nedílnou součást nabídky. </w:t>
      </w:r>
    </w:p>
    <w:p w:rsidR="00B04BDE" w:rsidRDefault="00B04BDE" w:rsidP="00721FEE">
      <w:pPr>
        <w:pStyle w:val="Odstavecseseznamem"/>
        <w:numPr>
          <w:ilvl w:val="0"/>
          <w:numId w:val="25"/>
        </w:numPr>
        <w:tabs>
          <w:tab w:val="clear" w:pos="340"/>
          <w:tab w:val="left" w:pos="360"/>
        </w:tabs>
        <w:jc w:val="both"/>
        <w:rPr>
          <w:rFonts w:ascii="Arial" w:hAnsi="Arial" w:cs="Arial"/>
          <w:sz w:val="20"/>
          <w:szCs w:val="20"/>
        </w:rPr>
      </w:pPr>
      <w:r w:rsidRPr="00B04BDE">
        <w:rPr>
          <w:rFonts w:ascii="Arial" w:hAnsi="Arial" w:cs="Arial"/>
          <w:sz w:val="20"/>
          <w:szCs w:val="20"/>
        </w:rPr>
        <w:t>Splatnost daňových dokladů je</w:t>
      </w:r>
      <w:r>
        <w:rPr>
          <w:rFonts w:ascii="Arial" w:hAnsi="Arial" w:cs="Arial"/>
          <w:sz w:val="20"/>
          <w:szCs w:val="20"/>
        </w:rPr>
        <w:t xml:space="preserve"> </w:t>
      </w:r>
      <w:r w:rsidR="001C116E" w:rsidRPr="00D04B25">
        <w:rPr>
          <w:rFonts w:ascii="Arial" w:hAnsi="Arial" w:cs="Arial"/>
          <w:b/>
          <w:sz w:val="20"/>
          <w:szCs w:val="20"/>
        </w:rPr>
        <w:t>30</w:t>
      </w:r>
      <w:r w:rsidRPr="00B04BDE">
        <w:rPr>
          <w:rFonts w:ascii="Arial" w:hAnsi="Arial" w:cs="Arial"/>
          <w:sz w:val="20"/>
          <w:szCs w:val="20"/>
        </w:rPr>
        <w:t xml:space="preserve"> kalendářních dnů od jejich doručení </w:t>
      </w:r>
      <w:r>
        <w:rPr>
          <w:rFonts w:ascii="Arial" w:hAnsi="Arial" w:cs="Arial"/>
          <w:sz w:val="20"/>
          <w:szCs w:val="20"/>
        </w:rPr>
        <w:t>zadavateli</w:t>
      </w:r>
      <w:r w:rsidRPr="00B04BDE">
        <w:rPr>
          <w:rFonts w:ascii="Arial" w:hAnsi="Arial" w:cs="Arial"/>
          <w:sz w:val="20"/>
          <w:szCs w:val="20"/>
        </w:rPr>
        <w:t xml:space="preserve">. Poslední daňový doklad v kalendářním roce musí být </w:t>
      </w:r>
      <w:r>
        <w:rPr>
          <w:rFonts w:ascii="Arial" w:hAnsi="Arial" w:cs="Arial"/>
          <w:sz w:val="20"/>
          <w:szCs w:val="20"/>
        </w:rPr>
        <w:t>zadavateli</w:t>
      </w:r>
      <w:r w:rsidRPr="00B04BDE">
        <w:rPr>
          <w:rFonts w:ascii="Arial" w:hAnsi="Arial" w:cs="Arial"/>
          <w:sz w:val="20"/>
          <w:szCs w:val="20"/>
        </w:rPr>
        <w:t xml:space="preserve"> doručen nejpozději </w:t>
      </w:r>
      <w:r w:rsidR="00530338">
        <w:rPr>
          <w:rFonts w:ascii="Arial" w:hAnsi="Arial" w:cs="Arial"/>
          <w:sz w:val="20"/>
          <w:szCs w:val="20"/>
        </w:rPr>
        <w:t>30. listopadu</w:t>
      </w:r>
      <w:r w:rsidRPr="00B04BDE">
        <w:rPr>
          <w:rFonts w:ascii="Arial" w:hAnsi="Arial" w:cs="Arial"/>
          <w:sz w:val="20"/>
          <w:szCs w:val="20"/>
        </w:rPr>
        <w:t xml:space="preserve"> příslušného roku.</w:t>
      </w:r>
    </w:p>
    <w:p w:rsidR="001D4FC2" w:rsidRPr="00530338" w:rsidRDefault="00B04BDE" w:rsidP="00721FEE">
      <w:pPr>
        <w:pStyle w:val="Odstavecseseznamem"/>
        <w:numPr>
          <w:ilvl w:val="0"/>
          <w:numId w:val="25"/>
        </w:numPr>
        <w:tabs>
          <w:tab w:val="clear" w:pos="340"/>
          <w:tab w:val="left" w:pos="360"/>
        </w:tabs>
        <w:jc w:val="both"/>
        <w:rPr>
          <w:rFonts w:ascii="Arial" w:hAnsi="Arial" w:cs="Arial"/>
          <w:sz w:val="20"/>
          <w:szCs w:val="20"/>
        </w:rPr>
      </w:pPr>
      <w:r w:rsidRPr="00B04BDE">
        <w:rPr>
          <w:rFonts w:ascii="Arial" w:hAnsi="Arial" w:cs="Arial"/>
          <w:sz w:val="20"/>
          <w:szCs w:val="20"/>
        </w:rPr>
        <w:t>U</w:t>
      </w:r>
      <w:r w:rsidR="00BF780F" w:rsidRPr="00B04BDE">
        <w:rPr>
          <w:rFonts w:ascii="Arial" w:hAnsi="Arial" w:cs="Arial"/>
          <w:sz w:val="20"/>
          <w:szCs w:val="20"/>
        </w:rPr>
        <w:t xml:space="preserve">chazeč je ve své nabídce povinen specifikovat případné subdodavatele. </w:t>
      </w:r>
      <w:r w:rsidR="007A2FCC" w:rsidRPr="00B04BDE">
        <w:rPr>
          <w:rFonts w:ascii="Arial" w:hAnsi="Arial" w:cs="Arial"/>
          <w:sz w:val="20"/>
          <w:szCs w:val="20"/>
        </w:rPr>
        <w:t xml:space="preserve">Dodavatel tuto podmínku zadavatele splní vyplněním Krycího listu nabídky (který </w:t>
      </w:r>
      <w:r w:rsidR="007A2FCC" w:rsidRPr="005B75D8">
        <w:rPr>
          <w:rFonts w:ascii="Arial" w:hAnsi="Arial" w:cs="Arial"/>
          <w:sz w:val="20"/>
          <w:szCs w:val="20"/>
        </w:rPr>
        <w:t>je Přílohou č</w:t>
      </w:r>
      <w:r w:rsidR="0026476F" w:rsidRPr="005B75D8">
        <w:rPr>
          <w:rFonts w:ascii="Arial" w:hAnsi="Arial" w:cs="Arial"/>
          <w:sz w:val="20"/>
          <w:szCs w:val="20"/>
        </w:rPr>
        <w:t>.1</w:t>
      </w:r>
      <w:r w:rsidR="007A2FCC" w:rsidRPr="00B04BDE">
        <w:rPr>
          <w:rFonts w:ascii="Arial" w:hAnsi="Arial" w:cs="Arial"/>
          <w:sz w:val="20"/>
          <w:szCs w:val="20"/>
        </w:rPr>
        <w:t xml:space="preserve"> této výzvy), v němž popíše subdodavatelský systém spolu s uvedením, jakou část veřejné zakázky budou konkrétní subdodavatelé realizovat (s uvedením druhu činností a procentuálního finančního podílu na předmětu veřejné zakázky).</w:t>
      </w:r>
      <w:r w:rsidR="004C4CB7">
        <w:rPr>
          <w:rFonts w:ascii="Arial" w:hAnsi="Arial" w:cs="Arial"/>
          <w:sz w:val="20"/>
          <w:szCs w:val="20"/>
        </w:rPr>
        <w:t xml:space="preserve"> </w:t>
      </w:r>
      <w:r w:rsidR="00BF780F" w:rsidRPr="00B04BDE">
        <w:rPr>
          <w:rFonts w:ascii="Arial" w:hAnsi="Arial" w:cs="Arial"/>
          <w:sz w:val="20"/>
          <w:szCs w:val="20"/>
        </w:rPr>
        <w:t xml:space="preserve">Zadavatel si vyhrazuje schválení týkající se rozsahu, ceny a </w:t>
      </w:r>
      <w:r w:rsidR="00BF780F" w:rsidRPr="00530338">
        <w:rPr>
          <w:rFonts w:ascii="Arial" w:hAnsi="Arial" w:cs="Arial"/>
          <w:sz w:val="20"/>
          <w:szCs w:val="20"/>
        </w:rPr>
        <w:t>subjektu subdodavatele.</w:t>
      </w:r>
      <w:r w:rsidRPr="00530338">
        <w:rPr>
          <w:rFonts w:ascii="Arial" w:hAnsi="Arial" w:cs="Arial"/>
          <w:sz w:val="20"/>
          <w:szCs w:val="20"/>
        </w:rPr>
        <w:t xml:space="preserve"> </w:t>
      </w:r>
      <w:r w:rsidR="001D4FC2" w:rsidRPr="00530338">
        <w:rPr>
          <w:rFonts w:ascii="Arial" w:hAnsi="Arial" w:cs="Arial"/>
          <w:sz w:val="20"/>
          <w:szCs w:val="20"/>
        </w:rPr>
        <w:t>V případě subdodávky, kdy dodavatel pomocí subdodavatele hodlá prokazovat splnění kvalifikace, předloží v nabídce smlouvu uzavřenou se subdodavatelem</w:t>
      </w:r>
      <w:r w:rsidR="00414447" w:rsidRPr="00530338">
        <w:rPr>
          <w:rFonts w:ascii="Arial" w:hAnsi="Arial" w:cs="Arial"/>
          <w:sz w:val="20"/>
          <w:szCs w:val="20"/>
        </w:rPr>
        <w:t>.</w:t>
      </w:r>
    </w:p>
    <w:p w:rsidR="0064249C" w:rsidRPr="00530338" w:rsidRDefault="0064249C" w:rsidP="00721FEE">
      <w:pPr>
        <w:pStyle w:val="Odstavecseseznamem"/>
        <w:numPr>
          <w:ilvl w:val="0"/>
          <w:numId w:val="25"/>
        </w:numPr>
        <w:spacing w:after="0"/>
        <w:jc w:val="both"/>
        <w:rPr>
          <w:rFonts w:ascii="Arial" w:hAnsi="Arial" w:cs="Arial"/>
          <w:sz w:val="20"/>
          <w:szCs w:val="20"/>
        </w:rPr>
      </w:pPr>
      <w:r w:rsidRPr="00530338">
        <w:rPr>
          <w:rFonts w:ascii="Arial" w:hAnsi="Arial" w:cs="Arial"/>
          <w:sz w:val="20"/>
          <w:szCs w:val="20"/>
        </w:rPr>
        <w:t>Pokud bude nabídka uchazeče vybrána jako nejvhodnější nabídka, je uchazeč povinen vstoupit do kontaktu se zadavatelem nejpozději do deseti kalendářních dnů ode dne, kdy mu bylo doručeno oznámení zadavatele o výběru nejvhodnější nabídky</w:t>
      </w:r>
    </w:p>
    <w:p w:rsidR="00487DD0" w:rsidRPr="00530338" w:rsidRDefault="00487DD0" w:rsidP="00721FEE">
      <w:pPr>
        <w:pStyle w:val="Odstavecseseznamem"/>
        <w:numPr>
          <w:ilvl w:val="0"/>
          <w:numId w:val="25"/>
        </w:numPr>
        <w:spacing w:after="0"/>
        <w:jc w:val="both"/>
        <w:rPr>
          <w:rFonts w:ascii="Arial" w:hAnsi="Arial" w:cs="Arial"/>
          <w:sz w:val="20"/>
          <w:szCs w:val="20"/>
        </w:rPr>
      </w:pPr>
      <w:r w:rsidRPr="00530338">
        <w:rPr>
          <w:rFonts w:ascii="Arial" w:hAnsi="Arial" w:cs="Arial"/>
          <w:sz w:val="20"/>
          <w:szCs w:val="20"/>
        </w:rPr>
        <w:t>Varianty nabídek se nepřipouštějí.</w:t>
      </w:r>
    </w:p>
    <w:p w:rsidR="00B101EB" w:rsidRDefault="00B101EB" w:rsidP="00B101EB">
      <w:pPr>
        <w:pStyle w:val="Odstavecseseznamem"/>
        <w:numPr>
          <w:ilvl w:val="0"/>
          <w:numId w:val="25"/>
        </w:numPr>
        <w:jc w:val="both"/>
        <w:rPr>
          <w:rFonts w:ascii="Arial" w:hAnsi="Arial" w:cs="Arial"/>
          <w:sz w:val="20"/>
          <w:szCs w:val="20"/>
        </w:rPr>
      </w:pPr>
      <w:r>
        <w:rPr>
          <w:rFonts w:ascii="Arial" w:hAnsi="Arial" w:cs="Arial"/>
          <w:sz w:val="20"/>
          <w:szCs w:val="20"/>
        </w:rPr>
        <w:t>Součástí nabídky bude povinně:</w:t>
      </w:r>
    </w:p>
    <w:p w:rsidR="00B101EB" w:rsidRDefault="00B101EB" w:rsidP="00B101EB">
      <w:pPr>
        <w:pStyle w:val="Odstavecseseznamem"/>
        <w:tabs>
          <w:tab w:val="left" w:pos="567"/>
        </w:tabs>
        <w:ind w:left="567" w:hanging="227"/>
        <w:jc w:val="both"/>
        <w:rPr>
          <w:rFonts w:ascii="Arial" w:hAnsi="Arial" w:cs="Arial"/>
          <w:sz w:val="20"/>
          <w:szCs w:val="20"/>
        </w:rPr>
      </w:pPr>
      <w:r>
        <w:rPr>
          <w:rFonts w:ascii="Arial" w:hAnsi="Arial" w:cs="Arial"/>
          <w:sz w:val="20"/>
          <w:szCs w:val="20"/>
        </w:rPr>
        <w:t>- Seznam statutárních orgánů nebo členů statutárních orgánů, kteří v posledních 3 letech od konce lhůty pro podání nabídek byli v pracovněprávním, funkčním či obdobném poměru u zadavatele (uchazeč využije vzor v </w:t>
      </w:r>
      <w:r w:rsidRPr="005B75D8">
        <w:rPr>
          <w:rFonts w:ascii="Arial" w:hAnsi="Arial" w:cs="Arial"/>
          <w:sz w:val="20"/>
          <w:szCs w:val="20"/>
        </w:rPr>
        <w:t xml:space="preserve">příloze č. </w:t>
      </w:r>
      <w:r w:rsidR="005B75D8" w:rsidRPr="005B75D8">
        <w:rPr>
          <w:rFonts w:ascii="Arial" w:hAnsi="Arial" w:cs="Arial"/>
          <w:sz w:val="20"/>
          <w:szCs w:val="20"/>
        </w:rPr>
        <w:t>4</w:t>
      </w:r>
      <w:r w:rsidRPr="005B75D8">
        <w:rPr>
          <w:rFonts w:ascii="Arial" w:hAnsi="Arial" w:cs="Arial"/>
          <w:sz w:val="20"/>
          <w:szCs w:val="20"/>
        </w:rPr>
        <w:t xml:space="preserve"> této výzvy</w:t>
      </w:r>
      <w:r>
        <w:rPr>
          <w:rFonts w:ascii="Arial" w:hAnsi="Arial" w:cs="Arial"/>
          <w:sz w:val="20"/>
          <w:szCs w:val="20"/>
        </w:rPr>
        <w:t>).</w:t>
      </w:r>
    </w:p>
    <w:p w:rsidR="00B101EB" w:rsidRDefault="00B101EB" w:rsidP="00B101EB">
      <w:pPr>
        <w:pStyle w:val="Odstavecseseznamem"/>
        <w:ind w:left="567" w:hanging="227"/>
        <w:jc w:val="both"/>
        <w:rPr>
          <w:rFonts w:ascii="Arial" w:hAnsi="Arial" w:cs="Arial"/>
          <w:sz w:val="20"/>
          <w:szCs w:val="20"/>
        </w:rPr>
      </w:pPr>
      <w:r>
        <w:rPr>
          <w:rFonts w:ascii="Arial" w:hAnsi="Arial" w:cs="Arial"/>
          <w:sz w:val="20"/>
          <w:szCs w:val="20"/>
        </w:rPr>
        <w:t>- Má-li dodavatel formu akciové společnosti, seznam vlastníků akcií, jejichž souhrnná jmenovitá      hodnota přesahuje 10% základního kapitálu, vyhotovený ve lhůtě pro podání nabídek (uchazeč využije v</w:t>
      </w:r>
      <w:r w:rsidR="001A0002">
        <w:rPr>
          <w:rFonts w:ascii="Arial" w:hAnsi="Arial" w:cs="Arial"/>
          <w:sz w:val="20"/>
          <w:szCs w:val="20"/>
        </w:rPr>
        <w:t xml:space="preserve">zor v </w:t>
      </w:r>
      <w:r w:rsidR="001A0002" w:rsidRPr="005B75D8">
        <w:rPr>
          <w:rFonts w:ascii="Arial" w:hAnsi="Arial" w:cs="Arial"/>
          <w:sz w:val="20"/>
          <w:szCs w:val="20"/>
        </w:rPr>
        <w:t xml:space="preserve">příloze č. </w:t>
      </w:r>
      <w:r w:rsidR="005B75D8" w:rsidRPr="005B75D8">
        <w:rPr>
          <w:rFonts w:ascii="Arial" w:hAnsi="Arial" w:cs="Arial"/>
          <w:sz w:val="20"/>
          <w:szCs w:val="20"/>
        </w:rPr>
        <w:t>4</w:t>
      </w:r>
      <w:r w:rsidR="001A0002" w:rsidRPr="005B75D8">
        <w:rPr>
          <w:rFonts w:ascii="Arial" w:hAnsi="Arial" w:cs="Arial"/>
          <w:sz w:val="20"/>
          <w:szCs w:val="20"/>
        </w:rPr>
        <w:t xml:space="preserve"> této</w:t>
      </w:r>
      <w:r w:rsidR="001A0002">
        <w:rPr>
          <w:rFonts w:ascii="Arial" w:hAnsi="Arial" w:cs="Arial"/>
          <w:sz w:val="20"/>
          <w:szCs w:val="20"/>
        </w:rPr>
        <w:t xml:space="preserve"> výzvy).</w:t>
      </w:r>
    </w:p>
    <w:p w:rsidR="00B101EB" w:rsidRDefault="00B101EB" w:rsidP="00B101EB">
      <w:pPr>
        <w:pStyle w:val="Odstavecseseznamem"/>
        <w:ind w:left="340"/>
        <w:jc w:val="both"/>
        <w:rPr>
          <w:rFonts w:ascii="Arial" w:hAnsi="Arial" w:cs="Arial"/>
          <w:sz w:val="20"/>
          <w:szCs w:val="20"/>
        </w:rPr>
      </w:pPr>
      <w:r>
        <w:rPr>
          <w:rFonts w:ascii="Arial" w:hAnsi="Arial" w:cs="Arial"/>
          <w:sz w:val="20"/>
          <w:szCs w:val="20"/>
        </w:rPr>
        <w:t>- Prohlášení uchazeče o tom, že neuzavřel a neuzavře zakázanou</w:t>
      </w:r>
      <w:r w:rsidR="005B75D8">
        <w:rPr>
          <w:rFonts w:ascii="Arial" w:hAnsi="Arial" w:cs="Arial"/>
          <w:sz w:val="20"/>
          <w:szCs w:val="20"/>
        </w:rPr>
        <w:t xml:space="preserve"> dohodu podle zvláštního</w:t>
      </w:r>
      <w:r>
        <w:rPr>
          <w:rFonts w:ascii="Arial" w:hAnsi="Arial" w:cs="Arial"/>
          <w:sz w:val="20"/>
          <w:szCs w:val="20"/>
        </w:rPr>
        <w:t> právního předpisu</w:t>
      </w:r>
      <w:r>
        <w:rPr>
          <w:rStyle w:val="Znakapoznpodarou"/>
          <w:rFonts w:ascii="Arial" w:hAnsi="Arial" w:cs="Arial"/>
          <w:sz w:val="20"/>
          <w:szCs w:val="20"/>
        </w:rPr>
        <w:footnoteReference w:id="1"/>
      </w:r>
      <w:r>
        <w:rPr>
          <w:rFonts w:ascii="Arial" w:hAnsi="Arial" w:cs="Arial"/>
          <w:sz w:val="20"/>
          <w:szCs w:val="20"/>
        </w:rPr>
        <w:t xml:space="preserve"> v souvislosti se zadávanou veřejnou zakázkou (uchazeč využije vzor </w:t>
      </w:r>
      <w:r w:rsidR="005B75D8">
        <w:rPr>
          <w:rFonts w:ascii="Arial" w:hAnsi="Arial" w:cs="Arial"/>
          <w:sz w:val="20"/>
          <w:szCs w:val="20"/>
        </w:rPr>
        <w:t>v  </w:t>
      </w:r>
      <w:r w:rsidRPr="005B75D8">
        <w:rPr>
          <w:rFonts w:ascii="Arial" w:hAnsi="Arial" w:cs="Arial"/>
          <w:sz w:val="20"/>
          <w:szCs w:val="20"/>
        </w:rPr>
        <w:t xml:space="preserve">příloze č. </w:t>
      </w:r>
      <w:r w:rsidR="005B75D8" w:rsidRPr="005B75D8">
        <w:rPr>
          <w:rFonts w:ascii="Arial" w:hAnsi="Arial" w:cs="Arial"/>
          <w:sz w:val="20"/>
          <w:szCs w:val="20"/>
        </w:rPr>
        <w:t>4</w:t>
      </w:r>
      <w:r w:rsidRPr="005B75D8">
        <w:rPr>
          <w:rFonts w:ascii="Arial" w:hAnsi="Arial" w:cs="Arial"/>
          <w:sz w:val="20"/>
          <w:szCs w:val="20"/>
        </w:rPr>
        <w:t xml:space="preserve"> této</w:t>
      </w:r>
      <w:r>
        <w:rPr>
          <w:rFonts w:ascii="Arial" w:hAnsi="Arial" w:cs="Arial"/>
          <w:sz w:val="20"/>
          <w:szCs w:val="20"/>
        </w:rPr>
        <w:t xml:space="preserve"> výzvy).</w:t>
      </w:r>
    </w:p>
    <w:p w:rsidR="00B101EB" w:rsidRDefault="00B101EB" w:rsidP="00B101EB">
      <w:pPr>
        <w:pStyle w:val="Odstavecseseznamem"/>
        <w:numPr>
          <w:ilvl w:val="0"/>
          <w:numId w:val="25"/>
        </w:numPr>
        <w:jc w:val="both"/>
        <w:rPr>
          <w:rFonts w:ascii="Arial" w:hAnsi="Arial" w:cs="Arial"/>
          <w:sz w:val="20"/>
          <w:szCs w:val="20"/>
        </w:rPr>
      </w:pPr>
      <w:r>
        <w:rPr>
          <w:rFonts w:ascii="Arial" w:hAnsi="Arial" w:cs="Arial"/>
          <w:sz w:val="20"/>
          <w:szCs w:val="20"/>
        </w:rPr>
        <w:t>Uchazeč ve své nabídce povinně předloží vypracovaný harmonogram postupu prací.</w:t>
      </w:r>
    </w:p>
    <w:p w:rsidR="00DC37AF" w:rsidRPr="00B101EB" w:rsidRDefault="00B101EB" w:rsidP="00B101EB">
      <w:pPr>
        <w:pStyle w:val="Odstavecseseznamem"/>
        <w:numPr>
          <w:ilvl w:val="0"/>
          <w:numId w:val="25"/>
        </w:numPr>
        <w:jc w:val="both"/>
        <w:rPr>
          <w:rFonts w:ascii="Arial" w:hAnsi="Arial" w:cs="Arial"/>
          <w:sz w:val="20"/>
          <w:szCs w:val="20"/>
        </w:rPr>
      </w:pPr>
      <w:r>
        <w:rPr>
          <w:rFonts w:ascii="Arial" w:hAnsi="Arial" w:cs="Arial"/>
          <w:sz w:val="20"/>
          <w:szCs w:val="20"/>
        </w:rPr>
        <w:t>Součástí nabídky bude povinně čestné prohlášení o tom, že dodavatel souhlasí se zadáním a podmínkami tohoto výběrového řízení.</w:t>
      </w:r>
    </w:p>
    <w:p w:rsidR="00D73DF4" w:rsidRDefault="00D73DF4" w:rsidP="00B101EB">
      <w:pPr>
        <w:pStyle w:val="Odstavecseseznamem"/>
        <w:numPr>
          <w:ilvl w:val="0"/>
          <w:numId w:val="25"/>
        </w:numPr>
        <w:spacing w:after="240"/>
        <w:jc w:val="both"/>
        <w:rPr>
          <w:rFonts w:ascii="Arial" w:hAnsi="Arial" w:cs="Arial"/>
          <w:sz w:val="20"/>
          <w:szCs w:val="20"/>
        </w:rPr>
      </w:pPr>
      <w:r w:rsidRPr="00DC37AF">
        <w:rPr>
          <w:rFonts w:ascii="Arial" w:hAnsi="Arial" w:cs="Arial"/>
          <w:sz w:val="20"/>
          <w:szCs w:val="20"/>
        </w:rPr>
        <w:t>Na závěr nabídky musí být uvedeno prohlášení dodavatele o pravdivosti a úplnosti nabídky v následujícím znění: „Prohlašuji, že veškeré výše uvedené informace v této nabídce jsou úplné a pravdivé.“</w:t>
      </w:r>
    </w:p>
    <w:p w:rsidR="001823F4" w:rsidRDefault="001823F4" w:rsidP="001823F4">
      <w:pPr>
        <w:pStyle w:val="Odstavecseseznamem"/>
        <w:spacing w:after="240"/>
        <w:ind w:left="340"/>
        <w:jc w:val="both"/>
        <w:rPr>
          <w:rFonts w:ascii="Arial" w:hAnsi="Arial" w:cs="Arial"/>
          <w:sz w:val="20"/>
          <w:szCs w:val="20"/>
        </w:rPr>
      </w:pPr>
    </w:p>
    <w:p w:rsidR="001823F4" w:rsidRDefault="001823F4" w:rsidP="001823F4">
      <w:pPr>
        <w:pStyle w:val="Odstavecseseznamem"/>
        <w:spacing w:after="240"/>
        <w:ind w:left="340"/>
        <w:jc w:val="both"/>
        <w:rPr>
          <w:rFonts w:ascii="Arial" w:hAnsi="Arial" w:cs="Arial"/>
          <w:sz w:val="20"/>
          <w:szCs w:val="20"/>
        </w:rPr>
      </w:pPr>
    </w:p>
    <w:p w:rsidR="00BF780F" w:rsidRPr="002437C4" w:rsidRDefault="00856BB7" w:rsidP="002C5763">
      <w:pPr>
        <w:numPr>
          <w:ilvl w:val="0"/>
          <w:numId w:val="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32"/>
          <w:szCs w:val="32"/>
        </w:rPr>
      </w:pPr>
      <w:r>
        <w:rPr>
          <w:rFonts w:ascii="Arial" w:hAnsi="Arial" w:cs="Arial"/>
          <w:b/>
          <w:sz w:val="32"/>
          <w:szCs w:val="32"/>
        </w:rPr>
        <w:lastRenderedPageBreak/>
        <w:t>K</w:t>
      </w:r>
      <w:r w:rsidR="00BF780F" w:rsidRPr="002437C4">
        <w:rPr>
          <w:rFonts w:ascii="Arial" w:hAnsi="Arial" w:cs="Arial"/>
          <w:b/>
          <w:sz w:val="32"/>
          <w:szCs w:val="32"/>
        </w:rPr>
        <w:t>RITÉRIA PRO HODNOCENÍ NABÍDEK</w:t>
      </w:r>
    </w:p>
    <w:p w:rsidR="00BF780F" w:rsidRPr="00C73B01" w:rsidRDefault="00BF780F" w:rsidP="002E66AA">
      <w:pPr>
        <w:jc w:val="both"/>
      </w:pPr>
    </w:p>
    <w:p w:rsidR="00344E9D" w:rsidRPr="00344E9D" w:rsidRDefault="00344E9D" w:rsidP="00344E9D">
      <w:pPr>
        <w:rPr>
          <w:rFonts w:ascii="Arial" w:hAnsi="Arial" w:cs="Arial"/>
          <w:sz w:val="20"/>
          <w:szCs w:val="20"/>
        </w:rPr>
      </w:pPr>
      <w:r w:rsidRPr="00344E9D">
        <w:rPr>
          <w:rFonts w:ascii="Arial" w:hAnsi="Arial" w:cs="Arial"/>
          <w:sz w:val="20"/>
          <w:szCs w:val="20"/>
        </w:rPr>
        <w:t>Základním hodnotícím kritériem pro zadání veřejné zakázky je nejnižší nabídková cena.</w:t>
      </w:r>
    </w:p>
    <w:p w:rsidR="00344E9D" w:rsidRDefault="00344E9D" w:rsidP="00721FEE">
      <w:pPr>
        <w:spacing w:line="276" w:lineRule="auto"/>
        <w:jc w:val="both"/>
        <w:rPr>
          <w:rFonts w:ascii="Arial" w:hAnsi="Arial" w:cs="Arial"/>
          <w:sz w:val="20"/>
          <w:szCs w:val="20"/>
        </w:rPr>
      </w:pPr>
    </w:p>
    <w:p w:rsidR="00344E9D" w:rsidRDefault="00344E9D" w:rsidP="00721FEE">
      <w:pPr>
        <w:spacing w:line="276" w:lineRule="auto"/>
        <w:jc w:val="both"/>
        <w:rPr>
          <w:rFonts w:ascii="Arial" w:hAnsi="Arial" w:cs="Arial"/>
          <w:sz w:val="20"/>
          <w:szCs w:val="20"/>
        </w:rPr>
      </w:pPr>
      <w:r w:rsidRPr="00344E9D">
        <w:rPr>
          <w:rFonts w:ascii="Arial" w:hAnsi="Arial" w:cs="Arial"/>
          <w:sz w:val="20"/>
          <w:szCs w:val="20"/>
        </w:rPr>
        <w:t xml:space="preserve">V hodnotícím kritériu nejnižší nabídkové ceny se hodnotí pouze absolutní výše celkové nabídkové ceny </w:t>
      </w:r>
      <w:r w:rsidR="00935BB0">
        <w:rPr>
          <w:rFonts w:ascii="Arial" w:hAnsi="Arial" w:cs="Arial"/>
          <w:sz w:val="20"/>
          <w:szCs w:val="20"/>
        </w:rPr>
        <w:t xml:space="preserve">(v součtu za KoPÚ </w:t>
      </w:r>
      <w:r w:rsidR="00C65C8C">
        <w:rPr>
          <w:rFonts w:ascii="Arial" w:hAnsi="Arial" w:cs="Arial"/>
          <w:sz w:val="20"/>
          <w:szCs w:val="20"/>
        </w:rPr>
        <w:t>Doubravice</w:t>
      </w:r>
      <w:r w:rsidR="00935BB0">
        <w:rPr>
          <w:rFonts w:ascii="Arial" w:hAnsi="Arial" w:cs="Arial"/>
          <w:sz w:val="20"/>
          <w:szCs w:val="20"/>
        </w:rPr>
        <w:t xml:space="preserve"> a KoPÚ Z</w:t>
      </w:r>
      <w:r w:rsidR="00C65C8C">
        <w:rPr>
          <w:rFonts w:ascii="Arial" w:hAnsi="Arial" w:cs="Arial"/>
          <w:sz w:val="20"/>
          <w:szCs w:val="20"/>
        </w:rPr>
        <w:t>álesí</w:t>
      </w:r>
      <w:r w:rsidR="00935BB0">
        <w:rPr>
          <w:rFonts w:ascii="Arial" w:hAnsi="Arial" w:cs="Arial"/>
          <w:sz w:val="20"/>
          <w:szCs w:val="20"/>
        </w:rPr>
        <w:t xml:space="preserve">) </w:t>
      </w:r>
      <w:r w:rsidRPr="00344E9D">
        <w:rPr>
          <w:rFonts w:ascii="Arial" w:hAnsi="Arial" w:cs="Arial"/>
          <w:sz w:val="20"/>
          <w:szCs w:val="20"/>
        </w:rPr>
        <w:t>bez DPH, a to v pořadí od nejnižší nabídkové ceny po nejvyšší nabídkovou cenu.</w:t>
      </w:r>
    </w:p>
    <w:p w:rsidR="00344E9D" w:rsidRDefault="00344E9D" w:rsidP="00721FEE">
      <w:pPr>
        <w:spacing w:line="276" w:lineRule="auto"/>
        <w:jc w:val="both"/>
        <w:rPr>
          <w:rFonts w:ascii="Arial" w:hAnsi="Arial" w:cs="Arial"/>
          <w:sz w:val="20"/>
          <w:szCs w:val="20"/>
        </w:rPr>
      </w:pPr>
    </w:p>
    <w:p w:rsidR="00A76F1E" w:rsidRDefault="00A76F1E" w:rsidP="002E6C22">
      <w:pPr>
        <w:tabs>
          <w:tab w:val="left" w:pos="360"/>
          <w:tab w:val="left" w:pos="426"/>
        </w:tabs>
        <w:spacing w:line="276" w:lineRule="auto"/>
        <w:jc w:val="both"/>
        <w:rPr>
          <w:rFonts w:ascii="Arial" w:hAnsi="Arial" w:cs="Arial"/>
          <w:sz w:val="20"/>
          <w:szCs w:val="20"/>
        </w:rPr>
      </w:pPr>
    </w:p>
    <w:p w:rsidR="00A76F1E" w:rsidRDefault="00A76F1E" w:rsidP="00A76F1E">
      <w:pPr>
        <w:tabs>
          <w:tab w:val="left" w:pos="360"/>
          <w:tab w:val="left" w:pos="426"/>
        </w:tabs>
        <w:spacing w:line="276" w:lineRule="auto"/>
        <w:jc w:val="both"/>
        <w:rPr>
          <w:rFonts w:ascii="Arial" w:hAnsi="Arial" w:cs="Arial"/>
          <w:b/>
          <w:sz w:val="20"/>
          <w:szCs w:val="20"/>
        </w:rPr>
      </w:pPr>
      <w:r w:rsidRPr="00EA2C97">
        <w:rPr>
          <w:rFonts w:ascii="Arial" w:hAnsi="Arial" w:cs="Arial"/>
          <w:b/>
          <w:sz w:val="20"/>
          <w:szCs w:val="20"/>
        </w:rPr>
        <w:t xml:space="preserve">Stejná </w:t>
      </w:r>
      <w:r w:rsidR="00A95F6C">
        <w:rPr>
          <w:rFonts w:ascii="Arial" w:hAnsi="Arial" w:cs="Arial"/>
          <w:b/>
          <w:sz w:val="20"/>
          <w:szCs w:val="20"/>
        </w:rPr>
        <w:t xml:space="preserve">výše </w:t>
      </w:r>
      <w:r w:rsidRPr="00EA2C97">
        <w:rPr>
          <w:rFonts w:ascii="Arial" w:hAnsi="Arial" w:cs="Arial"/>
          <w:b/>
          <w:sz w:val="20"/>
          <w:szCs w:val="20"/>
        </w:rPr>
        <w:t>nabídkov</w:t>
      </w:r>
      <w:r w:rsidR="00A95F6C">
        <w:rPr>
          <w:rFonts w:ascii="Arial" w:hAnsi="Arial" w:cs="Arial"/>
          <w:b/>
          <w:sz w:val="20"/>
          <w:szCs w:val="20"/>
        </w:rPr>
        <w:t>é</w:t>
      </w:r>
      <w:r w:rsidRPr="00EA2C97">
        <w:rPr>
          <w:rFonts w:ascii="Arial" w:hAnsi="Arial" w:cs="Arial"/>
          <w:b/>
          <w:sz w:val="20"/>
          <w:szCs w:val="20"/>
        </w:rPr>
        <w:t xml:space="preserve"> cen</w:t>
      </w:r>
      <w:r w:rsidR="00A95F6C">
        <w:rPr>
          <w:rFonts w:ascii="Arial" w:hAnsi="Arial" w:cs="Arial"/>
          <w:b/>
          <w:sz w:val="20"/>
          <w:szCs w:val="20"/>
        </w:rPr>
        <w:t>y</w:t>
      </w:r>
    </w:p>
    <w:p w:rsidR="00A76F1E" w:rsidRDefault="00A76F1E" w:rsidP="00A76F1E">
      <w:pPr>
        <w:tabs>
          <w:tab w:val="left" w:pos="360"/>
          <w:tab w:val="left" w:pos="426"/>
        </w:tabs>
        <w:spacing w:line="276" w:lineRule="auto"/>
        <w:jc w:val="both"/>
        <w:rPr>
          <w:rFonts w:ascii="Arial" w:hAnsi="Arial" w:cs="Arial"/>
          <w:sz w:val="20"/>
          <w:szCs w:val="20"/>
        </w:rPr>
      </w:pPr>
      <w:r w:rsidRPr="00EA2C97">
        <w:rPr>
          <w:rFonts w:ascii="Arial" w:hAnsi="Arial" w:cs="Arial"/>
          <w:sz w:val="20"/>
          <w:szCs w:val="20"/>
        </w:rPr>
        <w:t>V případě, že zadavatel obdrží stejnou nabídkovou cenu od více uchazečů, bude tato situace řešena v souladu se zásadami stanovenými v § 6 zákona. Vítězný uchazeč bude vybrán pomocí náhodného výběru. Výběr bude proveden transparentním způsobem, tzn. uchazeči, kterých se takový výběr týká, budou mít možnost se tohoto výběru zúčastnit a zadavatel jim zároveň umožní zkontrolovat před zahájením náhodného výběru zařízení a prostředky k němu sloužící. O náhodném výběru bude vyhotoven zápis, který bude součástí dokumentace k zadávacímu řízení.</w:t>
      </w:r>
    </w:p>
    <w:p w:rsidR="00A76F1E" w:rsidRDefault="00A76F1E" w:rsidP="002E6C22">
      <w:pPr>
        <w:tabs>
          <w:tab w:val="left" w:pos="360"/>
          <w:tab w:val="left" w:pos="426"/>
        </w:tabs>
        <w:spacing w:line="276" w:lineRule="auto"/>
        <w:jc w:val="both"/>
        <w:rPr>
          <w:rFonts w:ascii="Arial" w:hAnsi="Arial" w:cs="Arial"/>
          <w:sz w:val="20"/>
          <w:szCs w:val="20"/>
        </w:rPr>
      </w:pPr>
    </w:p>
    <w:p w:rsidR="00A76F1E" w:rsidRDefault="00A76F1E" w:rsidP="002E6C22">
      <w:pPr>
        <w:tabs>
          <w:tab w:val="left" w:pos="360"/>
          <w:tab w:val="left" w:pos="426"/>
        </w:tabs>
        <w:spacing w:line="276" w:lineRule="auto"/>
        <w:jc w:val="both"/>
        <w:rPr>
          <w:rFonts w:ascii="Arial" w:hAnsi="Arial" w:cs="Arial"/>
          <w:sz w:val="20"/>
          <w:szCs w:val="20"/>
        </w:rPr>
      </w:pPr>
    </w:p>
    <w:p w:rsidR="002E6C22" w:rsidRDefault="002E6C22" w:rsidP="002E6C22">
      <w:pPr>
        <w:tabs>
          <w:tab w:val="left" w:pos="360"/>
          <w:tab w:val="left" w:pos="426"/>
        </w:tabs>
        <w:spacing w:line="276" w:lineRule="auto"/>
        <w:ind w:left="426"/>
        <w:jc w:val="both"/>
        <w:rPr>
          <w:rFonts w:ascii="Arial" w:hAnsi="Arial" w:cs="Arial"/>
          <w:sz w:val="20"/>
          <w:szCs w:val="20"/>
        </w:rPr>
      </w:pPr>
    </w:p>
    <w:p w:rsidR="00BF780F" w:rsidRPr="002437C4" w:rsidRDefault="00BF780F" w:rsidP="002C5763">
      <w:pPr>
        <w:numPr>
          <w:ilvl w:val="0"/>
          <w:numId w:val="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32"/>
          <w:szCs w:val="32"/>
        </w:rPr>
      </w:pPr>
      <w:r w:rsidRPr="002437C4">
        <w:rPr>
          <w:rFonts w:ascii="Arial" w:hAnsi="Arial" w:cs="Arial"/>
          <w:b/>
          <w:sz w:val="32"/>
          <w:szCs w:val="32"/>
        </w:rPr>
        <w:t xml:space="preserve">MÍSTO A LHŮTA PRO </w:t>
      </w:r>
      <w:r w:rsidR="00EE62A7" w:rsidRPr="002437C4">
        <w:rPr>
          <w:rFonts w:ascii="Arial" w:hAnsi="Arial" w:cs="Arial"/>
          <w:b/>
          <w:sz w:val="32"/>
          <w:szCs w:val="32"/>
        </w:rPr>
        <w:t>PODÁNÍ NABÍDEK</w:t>
      </w:r>
    </w:p>
    <w:p w:rsidR="00BF780F" w:rsidRPr="00EA2FEF" w:rsidRDefault="00BF780F" w:rsidP="002E66AA">
      <w:pPr>
        <w:jc w:val="both"/>
      </w:pPr>
    </w:p>
    <w:p w:rsidR="00EE62A7" w:rsidRPr="0050393B" w:rsidRDefault="00EE62A7" w:rsidP="006605D5">
      <w:pPr>
        <w:spacing w:line="276" w:lineRule="auto"/>
        <w:jc w:val="both"/>
        <w:rPr>
          <w:rFonts w:ascii="Arial" w:hAnsi="Arial" w:cs="Arial"/>
          <w:b/>
          <w:sz w:val="20"/>
          <w:szCs w:val="20"/>
          <w:u w:val="single"/>
        </w:rPr>
      </w:pPr>
      <w:r w:rsidRPr="00552F62">
        <w:rPr>
          <w:rFonts w:ascii="Arial" w:hAnsi="Arial" w:cs="Arial"/>
          <w:b/>
          <w:sz w:val="20"/>
          <w:szCs w:val="20"/>
          <w:u w:val="single"/>
        </w:rPr>
        <w:t xml:space="preserve">Lhůta pro podání nabídek končí </w:t>
      </w:r>
      <w:r w:rsidR="00552F62" w:rsidRPr="00552F62">
        <w:rPr>
          <w:rFonts w:ascii="Arial" w:hAnsi="Arial" w:cs="Arial"/>
          <w:b/>
          <w:sz w:val="20"/>
          <w:szCs w:val="20"/>
          <w:u w:val="single"/>
        </w:rPr>
        <w:t>1</w:t>
      </w:r>
      <w:r w:rsidR="00552F62">
        <w:rPr>
          <w:rFonts w:ascii="Arial" w:hAnsi="Arial" w:cs="Arial"/>
          <w:b/>
          <w:sz w:val="20"/>
          <w:szCs w:val="20"/>
          <w:u w:val="single"/>
        </w:rPr>
        <w:t>0</w:t>
      </w:r>
      <w:r w:rsidR="001F376C" w:rsidRPr="00552F62">
        <w:rPr>
          <w:rFonts w:ascii="Arial" w:hAnsi="Arial" w:cs="Arial"/>
          <w:b/>
          <w:sz w:val="20"/>
          <w:szCs w:val="20"/>
          <w:u w:val="single"/>
        </w:rPr>
        <w:t xml:space="preserve">. </w:t>
      </w:r>
      <w:r w:rsidR="00552F62" w:rsidRPr="00552F62">
        <w:rPr>
          <w:rFonts w:ascii="Arial" w:hAnsi="Arial" w:cs="Arial"/>
          <w:b/>
          <w:sz w:val="20"/>
          <w:szCs w:val="20"/>
          <w:u w:val="single"/>
        </w:rPr>
        <w:t>srpna</w:t>
      </w:r>
      <w:r w:rsidR="001F376C" w:rsidRPr="00552F62">
        <w:rPr>
          <w:rFonts w:ascii="Arial" w:hAnsi="Arial" w:cs="Arial"/>
          <w:b/>
          <w:sz w:val="20"/>
          <w:szCs w:val="20"/>
          <w:u w:val="single"/>
        </w:rPr>
        <w:t xml:space="preserve"> </w:t>
      </w:r>
      <w:r w:rsidR="0050393B" w:rsidRPr="00552F62">
        <w:rPr>
          <w:rFonts w:ascii="Arial" w:hAnsi="Arial" w:cs="Arial"/>
          <w:b/>
          <w:sz w:val="20"/>
          <w:szCs w:val="20"/>
          <w:u w:val="single"/>
        </w:rPr>
        <w:t xml:space="preserve"> 2016 </w:t>
      </w:r>
      <w:r w:rsidRPr="00552F62">
        <w:rPr>
          <w:rFonts w:ascii="Arial" w:hAnsi="Arial" w:cs="Arial"/>
          <w:b/>
          <w:sz w:val="20"/>
          <w:szCs w:val="20"/>
          <w:u w:val="single"/>
        </w:rPr>
        <w:t>v</w:t>
      </w:r>
      <w:r w:rsidR="0050393B" w:rsidRPr="00552F62">
        <w:rPr>
          <w:rFonts w:ascii="Arial" w:hAnsi="Arial" w:cs="Arial"/>
          <w:b/>
          <w:sz w:val="20"/>
          <w:szCs w:val="20"/>
          <w:u w:val="single"/>
        </w:rPr>
        <w:t> </w:t>
      </w:r>
      <w:r w:rsidR="001F376C" w:rsidRPr="00552F62">
        <w:rPr>
          <w:rFonts w:ascii="Arial" w:hAnsi="Arial" w:cs="Arial"/>
          <w:b/>
          <w:sz w:val="20"/>
          <w:szCs w:val="20"/>
          <w:u w:val="single"/>
        </w:rPr>
        <w:t>9</w:t>
      </w:r>
      <w:r w:rsidR="0050393B" w:rsidRPr="00552F62">
        <w:rPr>
          <w:rFonts w:ascii="Arial" w:hAnsi="Arial" w:cs="Arial"/>
          <w:b/>
          <w:sz w:val="20"/>
          <w:szCs w:val="20"/>
          <w:u w:val="single"/>
        </w:rPr>
        <w:t>,00</w:t>
      </w:r>
      <w:r w:rsidRPr="00552F62">
        <w:rPr>
          <w:rFonts w:ascii="Arial" w:hAnsi="Arial" w:cs="Arial"/>
          <w:b/>
          <w:sz w:val="20"/>
          <w:szCs w:val="20"/>
          <w:u w:val="single"/>
        </w:rPr>
        <w:t>hodin.</w:t>
      </w:r>
    </w:p>
    <w:p w:rsidR="00EE62A7" w:rsidRPr="0005479A" w:rsidRDefault="00EE62A7" w:rsidP="00EE62A7">
      <w:pPr>
        <w:spacing w:line="276" w:lineRule="auto"/>
        <w:ind w:left="426"/>
        <w:jc w:val="both"/>
        <w:rPr>
          <w:rFonts w:ascii="Arial" w:hAnsi="Arial" w:cs="Arial"/>
          <w:snapToGrid w:val="0"/>
          <w:sz w:val="20"/>
          <w:szCs w:val="20"/>
        </w:rPr>
      </w:pPr>
    </w:p>
    <w:p w:rsidR="00EE62A7" w:rsidRPr="0005479A" w:rsidRDefault="00EE62A7" w:rsidP="002E6C22">
      <w:pPr>
        <w:spacing w:line="276" w:lineRule="auto"/>
        <w:jc w:val="both"/>
        <w:rPr>
          <w:rFonts w:ascii="Arial" w:hAnsi="Arial" w:cs="Arial"/>
          <w:sz w:val="20"/>
          <w:szCs w:val="20"/>
        </w:rPr>
      </w:pPr>
      <w:r w:rsidRPr="0005479A">
        <w:rPr>
          <w:rFonts w:ascii="Arial" w:hAnsi="Arial" w:cs="Arial"/>
          <w:b/>
          <w:snapToGrid w:val="0"/>
          <w:sz w:val="20"/>
          <w:szCs w:val="20"/>
        </w:rPr>
        <w:t xml:space="preserve">Nabídky musí být doručeny </w:t>
      </w:r>
      <w:r>
        <w:rPr>
          <w:rFonts w:ascii="Arial" w:hAnsi="Arial" w:cs="Arial"/>
          <w:b/>
          <w:snapToGrid w:val="0"/>
          <w:sz w:val="20"/>
          <w:szCs w:val="20"/>
        </w:rPr>
        <w:t>na podatelnu</w:t>
      </w:r>
      <w:r w:rsidR="00692457">
        <w:rPr>
          <w:rFonts w:ascii="Arial" w:hAnsi="Arial" w:cs="Arial"/>
          <w:b/>
          <w:snapToGrid w:val="0"/>
          <w:sz w:val="20"/>
          <w:szCs w:val="20"/>
        </w:rPr>
        <w:t xml:space="preserve"> (dveře č. 306)</w:t>
      </w:r>
      <w:r>
        <w:rPr>
          <w:rFonts w:ascii="Arial" w:hAnsi="Arial" w:cs="Arial"/>
          <w:b/>
          <w:snapToGrid w:val="0"/>
          <w:sz w:val="20"/>
          <w:szCs w:val="20"/>
        </w:rPr>
        <w:t xml:space="preserve"> </w:t>
      </w:r>
      <w:r w:rsidR="006915C1">
        <w:rPr>
          <w:rFonts w:ascii="Arial" w:hAnsi="Arial" w:cs="Arial"/>
          <w:b/>
          <w:snapToGrid w:val="0"/>
          <w:sz w:val="20"/>
          <w:szCs w:val="20"/>
        </w:rPr>
        <w:t>Státního pozemkového úřadu, Krajského pozemkového úřadu, Pobočky Trutnov</w:t>
      </w:r>
      <w:r>
        <w:rPr>
          <w:rFonts w:ascii="Arial" w:hAnsi="Arial" w:cs="Arial"/>
          <w:b/>
          <w:snapToGrid w:val="0"/>
          <w:sz w:val="20"/>
          <w:szCs w:val="20"/>
        </w:rPr>
        <w:t xml:space="preserve"> </w:t>
      </w:r>
      <w:r w:rsidR="006605D5">
        <w:rPr>
          <w:rFonts w:ascii="Arial" w:hAnsi="Arial" w:cs="Arial"/>
          <w:b/>
          <w:snapToGrid w:val="0"/>
          <w:sz w:val="20"/>
          <w:szCs w:val="20"/>
        </w:rPr>
        <w:t>n</w:t>
      </w:r>
      <w:r w:rsidRPr="0005479A">
        <w:rPr>
          <w:rFonts w:ascii="Arial" w:hAnsi="Arial" w:cs="Arial"/>
          <w:b/>
          <w:sz w:val="20"/>
          <w:szCs w:val="20"/>
        </w:rPr>
        <w:t>a adres</w:t>
      </w:r>
      <w:r>
        <w:rPr>
          <w:rFonts w:ascii="Arial" w:hAnsi="Arial" w:cs="Arial"/>
          <w:b/>
          <w:sz w:val="20"/>
          <w:szCs w:val="20"/>
        </w:rPr>
        <w:t xml:space="preserve">e </w:t>
      </w:r>
      <w:r w:rsidR="006915C1">
        <w:rPr>
          <w:rFonts w:ascii="Arial" w:hAnsi="Arial" w:cs="Arial"/>
          <w:b/>
          <w:sz w:val="20"/>
          <w:szCs w:val="20"/>
        </w:rPr>
        <w:t xml:space="preserve">Horská 5, 541 01 Trutnov </w:t>
      </w:r>
      <w:r w:rsidRPr="0005479A">
        <w:rPr>
          <w:rFonts w:ascii="Arial" w:hAnsi="Arial" w:cs="Arial"/>
          <w:b/>
          <w:sz w:val="20"/>
          <w:szCs w:val="20"/>
        </w:rPr>
        <w:t>a to v pracovních dnech od</w:t>
      </w:r>
      <w:r>
        <w:rPr>
          <w:rFonts w:ascii="Arial" w:hAnsi="Arial" w:cs="Arial"/>
          <w:b/>
          <w:sz w:val="20"/>
          <w:szCs w:val="20"/>
        </w:rPr>
        <w:t xml:space="preserve"> </w:t>
      </w:r>
      <w:r w:rsidR="006915C1">
        <w:rPr>
          <w:rFonts w:ascii="Arial" w:hAnsi="Arial" w:cs="Arial"/>
          <w:b/>
          <w:sz w:val="20"/>
          <w:szCs w:val="20"/>
        </w:rPr>
        <w:t>8,00</w:t>
      </w:r>
      <w:r w:rsidRPr="0005479A">
        <w:rPr>
          <w:rFonts w:ascii="Arial" w:hAnsi="Arial" w:cs="Arial"/>
          <w:b/>
          <w:sz w:val="20"/>
          <w:szCs w:val="20"/>
        </w:rPr>
        <w:t xml:space="preserve"> </w:t>
      </w:r>
      <w:r>
        <w:rPr>
          <w:rFonts w:ascii="Arial" w:hAnsi="Arial" w:cs="Arial"/>
          <w:b/>
          <w:sz w:val="20"/>
          <w:szCs w:val="20"/>
        </w:rPr>
        <w:t xml:space="preserve">hodin </w:t>
      </w:r>
      <w:r w:rsidRPr="006915C1">
        <w:rPr>
          <w:rFonts w:ascii="Arial" w:hAnsi="Arial" w:cs="Arial"/>
          <w:b/>
          <w:sz w:val="20"/>
          <w:szCs w:val="20"/>
        </w:rPr>
        <w:t xml:space="preserve">do </w:t>
      </w:r>
      <w:r w:rsidR="006915C1" w:rsidRPr="006915C1">
        <w:rPr>
          <w:rFonts w:ascii="Arial" w:hAnsi="Arial" w:cs="Arial"/>
          <w:b/>
          <w:sz w:val="20"/>
          <w:szCs w:val="20"/>
        </w:rPr>
        <w:t>14,00</w:t>
      </w:r>
      <w:r w:rsidR="0050393B">
        <w:rPr>
          <w:rFonts w:ascii="Arial" w:hAnsi="Arial" w:cs="Arial"/>
          <w:b/>
          <w:sz w:val="20"/>
          <w:szCs w:val="20"/>
        </w:rPr>
        <w:t xml:space="preserve"> </w:t>
      </w:r>
      <w:r w:rsidR="006605D5">
        <w:rPr>
          <w:rFonts w:ascii="Arial" w:hAnsi="Arial" w:cs="Arial"/>
          <w:b/>
          <w:sz w:val="20"/>
          <w:szCs w:val="20"/>
        </w:rPr>
        <w:t>h</w:t>
      </w:r>
      <w:r w:rsidRPr="0005479A">
        <w:rPr>
          <w:rFonts w:ascii="Arial" w:hAnsi="Arial" w:cs="Arial"/>
          <w:b/>
          <w:sz w:val="20"/>
          <w:szCs w:val="20"/>
        </w:rPr>
        <w:t>odin</w:t>
      </w:r>
      <w:r w:rsidRPr="0005479A">
        <w:rPr>
          <w:rFonts w:ascii="Arial" w:hAnsi="Arial" w:cs="Arial"/>
          <w:sz w:val="20"/>
          <w:szCs w:val="20"/>
        </w:rPr>
        <w:t xml:space="preserve"> po celou lhůtu pro podání nabídek.</w:t>
      </w:r>
    </w:p>
    <w:p w:rsidR="006605D5" w:rsidRPr="006605D5" w:rsidRDefault="006605D5" w:rsidP="002E6C22">
      <w:pPr>
        <w:spacing w:line="276" w:lineRule="auto"/>
        <w:jc w:val="both"/>
        <w:rPr>
          <w:rFonts w:ascii="Arial" w:eastAsia="SimSun" w:hAnsi="Arial" w:cs="Arial"/>
          <w:sz w:val="20"/>
          <w:szCs w:val="20"/>
        </w:rPr>
      </w:pPr>
      <w:r w:rsidRPr="006605D5">
        <w:rPr>
          <w:rFonts w:ascii="Arial" w:eastAsia="SimSun" w:hAnsi="Arial" w:cs="Arial"/>
          <w:sz w:val="20"/>
          <w:szCs w:val="20"/>
        </w:rPr>
        <w:t xml:space="preserve">Uchazeči mohou podat nabídku na adresu zadavatele rovněž </w:t>
      </w:r>
      <w:r w:rsidRPr="006605D5">
        <w:rPr>
          <w:rFonts w:ascii="Arial" w:eastAsia="SimSun" w:hAnsi="Arial" w:cs="Arial"/>
          <w:bCs/>
          <w:sz w:val="20"/>
          <w:szCs w:val="20"/>
        </w:rPr>
        <w:t>doporučenou poštou</w:t>
      </w:r>
      <w:r w:rsidRPr="006605D5">
        <w:rPr>
          <w:rFonts w:ascii="Arial" w:eastAsia="SimSun" w:hAnsi="Arial" w:cs="Arial"/>
          <w:sz w:val="20"/>
          <w:szCs w:val="20"/>
        </w:rPr>
        <w:t>, ovšem tak, aby takto podaná nabídka byla doručena zadavateli (t</w:t>
      </w:r>
      <w:r w:rsidR="00692457">
        <w:rPr>
          <w:rFonts w:ascii="Arial" w:eastAsia="SimSun" w:hAnsi="Arial" w:cs="Arial"/>
          <w:sz w:val="20"/>
          <w:szCs w:val="20"/>
        </w:rPr>
        <w:t>zn. opět výhradně do místnosti č. 306 -</w:t>
      </w:r>
      <w:r w:rsidRPr="006605D5">
        <w:rPr>
          <w:rFonts w:ascii="Arial" w:eastAsia="SimSun" w:hAnsi="Arial" w:cs="Arial"/>
          <w:sz w:val="20"/>
          <w:szCs w:val="20"/>
        </w:rPr>
        <w:t xml:space="preserve"> </w:t>
      </w:r>
      <w:r w:rsidRPr="006605D5">
        <w:rPr>
          <w:rFonts w:ascii="Arial" w:eastAsia="SimSun" w:hAnsi="Arial" w:cs="Arial"/>
          <w:bCs/>
          <w:sz w:val="20"/>
          <w:szCs w:val="20"/>
        </w:rPr>
        <w:t>podatelny</w:t>
      </w:r>
      <w:r w:rsidRPr="006605D5">
        <w:rPr>
          <w:rFonts w:ascii="Arial" w:eastAsia="SimSun" w:hAnsi="Arial" w:cs="Arial"/>
          <w:sz w:val="20"/>
          <w:szCs w:val="20"/>
        </w:rPr>
        <w:t xml:space="preserve">) rovněž nejpozději do konce lhůty pro podání nabídky. </w:t>
      </w:r>
      <w:r w:rsidRPr="006605D5">
        <w:rPr>
          <w:rFonts w:ascii="Arial" w:eastAsia="SimSun" w:hAnsi="Arial" w:cs="Arial"/>
          <w:bCs/>
          <w:sz w:val="20"/>
          <w:szCs w:val="20"/>
        </w:rPr>
        <w:t>Za rozhodující pro doručení nabídky je vždy považován okamžik převzetí nabídky podatelnou zadavatele!</w:t>
      </w:r>
    </w:p>
    <w:p w:rsidR="00EE62A7" w:rsidRPr="0005479A" w:rsidRDefault="00EE62A7" w:rsidP="002E6C22">
      <w:pPr>
        <w:spacing w:line="276" w:lineRule="auto"/>
        <w:ind w:left="426"/>
        <w:jc w:val="both"/>
        <w:rPr>
          <w:rFonts w:ascii="Arial" w:hAnsi="Arial" w:cs="Arial"/>
          <w:sz w:val="20"/>
          <w:szCs w:val="20"/>
          <w:highlight w:val="cyan"/>
        </w:rPr>
      </w:pPr>
    </w:p>
    <w:p w:rsidR="00EE62A7" w:rsidRDefault="00EE62A7" w:rsidP="002E6C22">
      <w:pPr>
        <w:tabs>
          <w:tab w:val="left" w:pos="360"/>
        </w:tabs>
        <w:spacing w:line="276" w:lineRule="auto"/>
        <w:jc w:val="both"/>
        <w:rPr>
          <w:rFonts w:ascii="Arial" w:hAnsi="Arial" w:cs="Arial"/>
          <w:sz w:val="20"/>
          <w:szCs w:val="20"/>
        </w:rPr>
      </w:pPr>
      <w:r w:rsidRPr="0005479A">
        <w:rPr>
          <w:rFonts w:ascii="Arial" w:hAnsi="Arial" w:cs="Arial"/>
          <w:sz w:val="20"/>
          <w:szCs w:val="20"/>
        </w:rPr>
        <w:t>Doručené nabídky zaznamená zadavatel do seznamu nabídek podle pořadového čísla nabídky, data a hodiny doručení.</w:t>
      </w:r>
    </w:p>
    <w:p w:rsidR="001823F4" w:rsidRDefault="001823F4" w:rsidP="002E6C22">
      <w:pPr>
        <w:tabs>
          <w:tab w:val="left" w:pos="360"/>
        </w:tabs>
        <w:spacing w:line="276" w:lineRule="auto"/>
        <w:jc w:val="both"/>
        <w:rPr>
          <w:rFonts w:ascii="Arial" w:hAnsi="Arial" w:cs="Arial"/>
          <w:sz w:val="20"/>
          <w:szCs w:val="20"/>
        </w:rPr>
      </w:pPr>
    </w:p>
    <w:p w:rsidR="00EE62A7" w:rsidRDefault="00EE62A7" w:rsidP="002E6C22">
      <w:pPr>
        <w:tabs>
          <w:tab w:val="left" w:pos="360"/>
        </w:tabs>
        <w:spacing w:line="276" w:lineRule="auto"/>
        <w:ind w:left="426"/>
        <w:jc w:val="both"/>
        <w:rPr>
          <w:rFonts w:ascii="Arial" w:hAnsi="Arial" w:cs="Arial"/>
          <w:sz w:val="20"/>
          <w:szCs w:val="20"/>
        </w:rPr>
      </w:pPr>
    </w:p>
    <w:p w:rsidR="00BF780F" w:rsidRPr="002437C4" w:rsidRDefault="00BF780F" w:rsidP="002C5763">
      <w:pPr>
        <w:numPr>
          <w:ilvl w:val="0"/>
          <w:numId w:val="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32"/>
          <w:szCs w:val="32"/>
        </w:rPr>
      </w:pPr>
      <w:r w:rsidRPr="002437C4">
        <w:rPr>
          <w:rFonts w:ascii="Arial" w:hAnsi="Arial" w:cs="Arial"/>
          <w:b/>
          <w:sz w:val="32"/>
          <w:szCs w:val="32"/>
        </w:rPr>
        <w:t>POKYNY PRO ZPRACOVÁNÍ NABÍDKY A ZPŮSOB PODÁNÍ NABÍDKY</w:t>
      </w:r>
    </w:p>
    <w:p w:rsidR="006605D5" w:rsidRDefault="006605D5" w:rsidP="006605D5">
      <w:pPr>
        <w:pStyle w:val="Odstavecseseznamem"/>
        <w:ind w:left="360"/>
        <w:jc w:val="both"/>
        <w:rPr>
          <w:rFonts w:ascii="Arial" w:hAnsi="Arial" w:cs="Arial"/>
          <w:b/>
          <w:sz w:val="20"/>
          <w:szCs w:val="20"/>
        </w:rPr>
      </w:pPr>
    </w:p>
    <w:p w:rsidR="006605D5" w:rsidRPr="006605D5" w:rsidRDefault="006605D5" w:rsidP="006605D5">
      <w:pPr>
        <w:pStyle w:val="Odstavecseseznamem"/>
        <w:ind w:left="360"/>
        <w:jc w:val="both"/>
        <w:rPr>
          <w:rFonts w:ascii="Arial" w:hAnsi="Arial" w:cs="Arial"/>
          <w:b/>
          <w:sz w:val="20"/>
          <w:szCs w:val="20"/>
        </w:rPr>
      </w:pPr>
      <w:r w:rsidRPr="006605D5">
        <w:rPr>
          <w:rFonts w:ascii="Arial" w:hAnsi="Arial" w:cs="Arial"/>
          <w:b/>
          <w:sz w:val="20"/>
          <w:szCs w:val="20"/>
        </w:rPr>
        <w:t>Nabídky podávané v listinné podobě</w:t>
      </w:r>
    </w:p>
    <w:p w:rsidR="006605D5" w:rsidRPr="006605D5" w:rsidRDefault="006605D5" w:rsidP="002E6C22">
      <w:pPr>
        <w:spacing w:line="276" w:lineRule="auto"/>
        <w:jc w:val="both"/>
        <w:rPr>
          <w:rFonts w:ascii="Arial" w:hAnsi="Arial" w:cs="Arial"/>
          <w:sz w:val="20"/>
          <w:szCs w:val="20"/>
        </w:rPr>
      </w:pPr>
      <w:r w:rsidRPr="006605D5">
        <w:rPr>
          <w:rFonts w:ascii="Arial" w:hAnsi="Arial" w:cs="Arial"/>
          <w:sz w:val="20"/>
          <w:szCs w:val="20"/>
        </w:rPr>
        <w:t xml:space="preserve">Nabídky se podávají ve lhůtě pro podání nabídek, v  </w:t>
      </w:r>
      <w:r w:rsidRPr="006605D5">
        <w:rPr>
          <w:rFonts w:ascii="Arial" w:hAnsi="Arial" w:cs="Arial"/>
          <w:b/>
          <w:sz w:val="20"/>
          <w:szCs w:val="20"/>
        </w:rPr>
        <w:t xml:space="preserve">1 originále v písemné podobě a 1x na vhodném médiu v elektronické podobě </w:t>
      </w:r>
      <w:r w:rsidRPr="006605D5">
        <w:rPr>
          <w:rFonts w:ascii="Arial" w:hAnsi="Arial" w:cs="Arial"/>
          <w:sz w:val="20"/>
          <w:szCs w:val="20"/>
        </w:rPr>
        <w:t xml:space="preserve">(např. CD či DVD; musí obsahovat elektronickou formu kompletní nabídky vyjma dokladů a dokumentů k prokázání splnění kvalifikace), v uzavřené obálce, která musí být opatřena </w:t>
      </w:r>
      <w:r w:rsidRPr="006605D5">
        <w:rPr>
          <w:rFonts w:ascii="Arial" w:hAnsi="Arial" w:cs="Arial"/>
          <w:b/>
          <w:sz w:val="20"/>
          <w:szCs w:val="20"/>
        </w:rPr>
        <w:t xml:space="preserve">názvem </w:t>
      </w:r>
      <w:r w:rsidRPr="006605D5">
        <w:rPr>
          <w:rFonts w:ascii="Arial" w:hAnsi="Arial" w:cs="Arial"/>
          <w:sz w:val="20"/>
          <w:szCs w:val="20"/>
        </w:rPr>
        <w:t xml:space="preserve">veřejné zakázky, tj. </w:t>
      </w:r>
    </w:p>
    <w:p w:rsidR="006605D5" w:rsidRDefault="006605D5" w:rsidP="002E6C22">
      <w:pPr>
        <w:pStyle w:val="Odstavecseseznamem"/>
        <w:spacing w:after="0"/>
        <w:ind w:left="360"/>
        <w:jc w:val="center"/>
        <w:rPr>
          <w:rFonts w:ascii="Arial" w:hAnsi="Arial" w:cs="Arial"/>
          <w:sz w:val="20"/>
          <w:szCs w:val="20"/>
        </w:rPr>
      </w:pPr>
    </w:p>
    <w:p w:rsidR="006605D5" w:rsidRDefault="006605D5" w:rsidP="002E6C22">
      <w:pPr>
        <w:pStyle w:val="Odstavecseseznamem"/>
        <w:spacing w:after="0"/>
        <w:ind w:left="360"/>
        <w:jc w:val="center"/>
        <w:rPr>
          <w:rFonts w:ascii="Arial" w:hAnsi="Arial" w:cs="Arial"/>
          <w:b/>
          <w:sz w:val="20"/>
          <w:szCs w:val="20"/>
        </w:rPr>
      </w:pPr>
      <w:r w:rsidRPr="006915C1">
        <w:rPr>
          <w:rFonts w:ascii="Arial" w:hAnsi="Arial" w:cs="Arial"/>
          <w:b/>
          <w:sz w:val="20"/>
          <w:szCs w:val="20"/>
        </w:rPr>
        <w:t>„</w:t>
      </w:r>
      <w:r w:rsidR="006915C1" w:rsidRPr="006915C1">
        <w:rPr>
          <w:rFonts w:ascii="Arial" w:hAnsi="Arial" w:cs="Arial"/>
          <w:b/>
          <w:sz w:val="20"/>
          <w:szCs w:val="20"/>
        </w:rPr>
        <w:t xml:space="preserve">Komplexní pozemková úprava </w:t>
      </w:r>
      <w:r w:rsidR="00C65C8C">
        <w:rPr>
          <w:rFonts w:ascii="Arial" w:hAnsi="Arial" w:cs="Arial"/>
          <w:b/>
          <w:sz w:val="20"/>
          <w:szCs w:val="20"/>
        </w:rPr>
        <w:t>Doubravice</w:t>
      </w:r>
      <w:r w:rsidR="00935BB0">
        <w:rPr>
          <w:rFonts w:ascii="Arial" w:hAnsi="Arial" w:cs="Arial"/>
          <w:b/>
          <w:sz w:val="20"/>
          <w:szCs w:val="20"/>
        </w:rPr>
        <w:t xml:space="preserve"> a Komplexní pozemková úprava </w:t>
      </w:r>
      <w:r w:rsidR="00C65C8C">
        <w:rPr>
          <w:rFonts w:ascii="Arial" w:hAnsi="Arial" w:cs="Arial"/>
          <w:b/>
          <w:sz w:val="20"/>
          <w:szCs w:val="20"/>
        </w:rPr>
        <w:t>Zálesí</w:t>
      </w:r>
      <w:r w:rsidRPr="006915C1">
        <w:rPr>
          <w:rFonts w:ascii="Arial" w:hAnsi="Arial" w:cs="Arial"/>
          <w:b/>
          <w:sz w:val="20"/>
          <w:szCs w:val="20"/>
        </w:rPr>
        <w:t>“</w:t>
      </w:r>
    </w:p>
    <w:p w:rsidR="006915C1" w:rsidRPr="006915C1" w:rsidRDefault="006915C1" w:rsidP="002E6C22">
      <w:pPr>
        <w:pStyle w:val="Odstavecseseznamem"/>
        <w:spacing w:after="0"/>
        <w:ind w:left="360"/>
        <w:jc w:val="center"/>
        <w:rPr>
          <w:rFonts w:ascii="Arial" w:hAnsi="Arial" w:cs="Arial"/>
          <w:b/>
          <w:sz w:val="20"/>
          <w:szCs w:val="20"/>
        </w:rPr>
      </w:pPr>
    </w:p>
    <w:p w:rsidR="006605D5" w:rsidRPr="006605D5" w:rsidRDefault="006605D5" w:rsidP="002E6C22">
      <w:pPr>
        <w:spacing w:line="276" w:lineRule="auto"/>
        <w:jc w:val="both"/>
        <w:rPr>
          <w:rFonts w:ascii="Arial" w:hAnsi="Arial" w:cs="Arial"/>
          <w:sz w:val="20"/>
          <w:szCs w:val="20"/>
          <w:u w:val="single"/>
        </w:rPr>
      </w:pPr>
      <w:r w:rsidRPr="006605D5">
        <w:rPr>
          <w:rFonts w:ascii="Arial" w:hAnsi="Arial" w:cs="Arial"/>
          <w:sz w:val="20"/>
          <w:szCs w:val="20"/>
        </w:rPr>
        <w:t xml:space="preserve">a textem </w:t>
      </w:r>
      <w:r w:rsidRPr="006605D5">
        <w:rPr>
          <w:rFonts w:ascii="Arial" w:hAnsi="Arial" w:cs="Arial"/>
          <w:b/>
          <w:sz w:val="20"/>
          <w:szCs w:val="20"/>
        </w:rPr>
        <w:t>„NEOTVÍRAT – VEŘEJNÁ ZAKÁZKA - NABÍDKA“</w:t>
      </w:r>
      <w:r w:rsidRPr="006605D5">
        <w:rPr>
          <w:rFonts w:ascii="Arial" w:hAnsi="Arial" w:cs="Arial"/>
          <w:sz w:val="20"/>
          <w:szCs w:val="20"/>
        </w:rPr>
        <w:t xml:space="preserve"> a opatřena na uzavření razítky uchazečů. Na obálce musí být uvedena adresa uchazeče, na níž je možné zaslat vyrozumění, že jeho nabídka byla podána po uplynutí lhůty pro podání nabídek.</w:t>
      </w:r>
    </w:p>
    <w:p w:rsidR="006605D5" w:rsidRDefault="006605D5" w:rsidP="002E6C22">
      <w:pPr>
        <w:spacing w:line="276" w:lineRule="auto"/>
        <w:ind w:left="426"/>
        <w:jc w:val="both"/>
        <w:rPr>
          <w:rFonts w:ascii="Arial" w:hAnsi="Arial" w:cs="Arial"/>
          <w:b/>
          <w:sz w:val="20"/>
          <w:szCs w:val="20"/>
        </w:rPr>
      </w:pPr>
    </w:p>
    <w:p w:rsidR="006605D5" w:rsidRDefault="006605D5" w:rsidP="006605D5">
      <w:pPr>
        <w:spacing w:line="276" w:lineRule="auto"/>
        <w:ind w:left="426"/>
        <w:jc w:val="both"/>
        <w:rPr>
          <w:rFonts w:ascii="Arial" w:hAnsi="Arial" w:cs="Arial"/>
          <w:b/>
          <w:sz w:val="20"/>
          <w:szCs w:val="20"/>
        </w:rPr>
      </w:pPr>
      <w:r w:rsidRPr="0005479A">
        <w:rPr>
          <w:rFonts w:ascii="Arial" w:hAnsi="Arial" w:cs="Arial"/>
          <w:b/>
          <w:sz w:val="20"/>
          <w:szCs w:val="20"/>
        </w:rPr>
        <w:t xml:space="preserve">Podmínky pro podání nabídek: </w:t>
      </w:r>
    </w:p>
    <w:p w:rsidR="006605D5" w:rsidRPr="0005479A" w:rsidRDefault="006605D5" w:rsidP="006605D5">
      <w:pPr>
        <w:spacing w:line="276" w:lineRule="auto"/>
        <w:ind w:left="426"/>
        <w:jc w:val="both"/>
        <w:rPr>
          <w:rFonts w:ascii="Arial" w:hAnsi="Arial" w:cs="Arial"/>
          <w:sz w:val="20"/>
          <w:szCs w:val="20"/>
          <w:u w:val="single"/>
        </w:rPr>
      </w:pPr>
    </w:p>
    <w:p w:rsidR="006605D5" w:rsidRPr="0094433B" w:rsidRDefault="006605D5" w:rsidP="002E6C22">
      <w:pPr>
        <w:numPr>
          <w:ilvl w:val="0"/>
          <w:numId w:val="18"/>
        </w:numPr>
        <w:tabs>
          <w:tab w:val="num" w:pos="0"/>
        </w:tabs>
        <w:spacing w:line="276" w:lineRule="auto"/>
        <w:ind w:left="709" w:hanging="283"/>
        <w:jc w:val="both"/>
        <w:rPr>
          <w:rFonts w:ascii="Arial" w:hAnsi="Arial" w:cs="Arial"/>
          <w:sz w:val="20"/>
          <w:szCs w:val="20"/>
        </w:rPr>
      </w:pPr>
      <w:r w:rsidRPr="0094433B">
        <w:rPr>
          <w:rFonts w:ascii="Arial" w:hAnsi="Arial" w:cs="Arial"/>
          <w:sz w:val="20"/>
          <w:szCs w:val="20"/>
        </w:rPr>
        <w:t>Každý uchazeč může podat pouze jednu nabídku, a to v listinné podobě v českém jazyce nebo slovenském jazyce. Pokud uchazeč požádá před ukončením lhůty pro podání nabídek o její výměnu, platí jeho nabídka pře</w:t>
      </w:r>
      <w:r>
        <w:rPr>
          <w:rFonts w:ascii="Arial" w:hAnsi="Arial" w:cs="Arial"/>
          <w:sz w:val="20"/>
          <w:szCs w:val="20"/>
        </w:rPr>
        <w:t>dložená jako poslední v pořadí.</w:t>
      </w:r>
    </w:p>
    <w:p w:rsidR="006605D5" w:rsidRDefault="006605D5" w:rsidP="002E6C22">
      <w:pPr>
        <w:numPr>
          <w:ilvl w:val="0"/>
          <w:numId w:val="18"/>
        </w:numPr>
        <w:tabs>
          <w:tab w:val="num" w:pos="720"/>
        </w:tabs>
        <w:spacing w:line="276" w:lineRule="auto"/>
        <w:ind w:left="426" w:firstLine="0"/>
        <w:jc w:val="both"/>
        <w:rPr>
          <w:rFonts w:ascii="Arial" w:hAnsi="Arial" w:cs="Arial"/>
          <w:sz w:val="20"/>
          <w:szCs w:val="20"/>
        </w:rPr>
      </w:pPr>
      <w:r w:rsidRPr="00EE62A7">
        <w:rPr>
          <w:rFonts w:ascii="Arial" w:hAnsi="Arial" w:cs="Arial"/>
          <w:sz w:val="20"/>
          <w:szCs w:val="20"/>
        </w:rPr>
        <w:t xml:space="preserve">Uchazeč, který podal nabídku ve výběrovém řízení, nesmí být současně subdodavatelem, </w:t>
      </w:r>
      <w:r>
        <w:rPr>
          <w:rFonts w:ascii="Arial" w:hAnsi="Arial" w:cs="Arial"/>
          <w:sz w:val="20"/>
          <w:szCs w:val="20"/>
        </w:rPr>
        <w:t xml:space="preserve">    </w:t>
      </w:r>
    </w:p>
    <w:p w:rsidR="006605D5" w:rsidRPr="00EE62A7" w:rsidRDefault="006605D5" w:rsidP="00F63A1A">
      <w:pPr>
        <w:tabs>
          <w:tab w:val="num" w:pos="720"/>
        </w:tabs>
        <w:spacing w:line="276" w:lineRule="auto"/>
        <w:ind w:left="426"/>
        <w:jc w:val="both"/>
        <w:rPr>
          <w:rFonts w:ascii="Arial" w:hAnsi="Arial" w:cs="Arial"/>
          <w:sz w:val="20"/>
          <w:szCs w:val="20"/>
        </w:rPr>
      </w:pPr>
      <w:r>
        <w:rPr>
          <w:rFonts w:ascii="Arial" w:hAnsi="Arial" w:cs="Arial"/>
          <w:sz w:val="20"/>
          <w:szCs w:val="20"/>
        </w:rPr>
        <w:t xml:space="preserve">     </w:t>
      </w:r>
      <w:r w:rsidR="001A0002">
        <w:rPr>
          <w:rFonts w:ascii="Arial" w:hAnsi="Arial" w:cs="Arial"/>
          <w:sz w:val="20"/>
          <w:szCs w:val="20"/>
        </w:rPr>
        <w:t xml:space="preserve">jehož </w:t>
      </w:r>
      <w:r w:rsidRPr="00EE62A7">
        <w:rPr>
          <w:rFonts w:ascii="Arial" w:hAnsi="Arial" w:cs="Arial"/>
          <w:sz w:val="20"/>
          <w:szCs w:val="20"/>
        </w:rPr>
        <w:t>prostřednictvím jiný uchazeč v tomtéž výběrovém řízení prokazuje kvalifikaci.</w:t>
      </w:r>
    </w:p>
    <w:p w:rsidR="00B96869" w:rsidRDefault="006605D5" w:rsidP="00F63A1A">
      <w:pPr>
        <w:numPr>
          <w:ilvl w:val="0"/>
          <w:numId w:val="18"/>
        </w:numPr>
        <w:tabs>
          <w:tab w:val="num" w:pos="720"/>
        </w:tabs>
        <w:spacing w:line="276" w:lineRule="auto"/>
        <w:ind w:left="426" w:firstLine="0"/>
        <w:jc w:val="both"/>
        <w:rPr>
          <w:rFonts w:ascii="Arial" w:hAnsi="Arial" w:cs="Arial"/>
          <w:sz w:val="20"/>
          <w:szCs w:val="20"/>
        </w:rPr>
      </w:pPr>
      <w:r w:rsidRPr="00B96869">
        <w:rPr>
          <w:rFonts w:ascii="Arial" w:hAnsi="Arial" w:cs="Arial"/>
          <w:sz w:val="20"/>
          <w:szCs w:val="20"/>
        </w:rPr>
        <w:t>V případě podání společné nabídky budou uvedeny identifikační údaje všech uchazečů</w:t>
      </w:r>
      <w:r w:rsidR="0008533B" w:rsidRPr="00B96869">
        <w:rPr>
          <w:rFonts w:ascii="Arial" w:hAnsi="Arial" w:cs="Arial"/>
          <w:sz w:val="20"/>
          <w:szCs w:val="20"/>
        </w:rPr>
        <w:t xml:space="preserve">. </w:t>
      </w:r>
      <w:r w:rsidR="00B96869">
        <w:rPr>
          <w:rFonts w:ascii="Arial" w:hAnsi="Arial" w:cs="Arial"/>
          <w:sz w:val="20"/>
          <w:szCs w:val="20"/>
        </w:rPr>
        <w:t xml:space="preserve"> </w:t>
      </w:r>
    </w:p>
    <w:p w:rsidR="00B96869" w:rsidRDefault="00B96869" w:rsidP="00F63A1A">
      <w:pPr>
        <w:spacing w:line="276" w:lineRule="auto"/>
        <w:ind w:left="426"/>
        <w:jc w:val="both"/>
        <w:rPr>
          <w:rFonts w:ascii="Arial" w:hAnsi="Arial" w:cs="Arial"/>
          <w:sz w:val="20"/>
          <w:szCs w:val="20"/>
        </w:rPr>
      </w:pPr>
      <w:r>
        <w:rPr>
          <w:rFonts w:ascii="Arial" w:hAnsi="Arial" w:cs="Arial"/>
          <w:sz w:val="20"/>
          <w:szCs w:val="20"/>
        </w:rPr>
        <w:t xml:space="preserve">     </w:t>
      </w:r>
      <w:r w:rsidR="0008533B" w:rsidRPr="00B96869">
        <w:rPr>
          <w:rFonts w:ascii="Arial" w:hAnsi="Arial" w:cs="Arial"/>
          <w:sz w:val="20"/>
          <w:szCs w:val="20"/>
        </w:rPr>
        <w:t xml:space="preserve">Zadavateli bude předložena </w:t>
      </w:r>
      <w:r w:rsidR="0008533B" w:rsidRPr="00B96869">
        <w:rPr>
          <w:rFonts w:ascii="Arial" w:hAnsi="Arial" w:cs="Arial"/>
          <w:b/>
          <w:sz w:val="20"/>
          <w:szCs w:val="20"/>
          <w:u w:val="single"/>
        </w:rPr>
        <w:t>smlouva,</w:t>
      </w:r>
      <w:r w:rsidR="0008533B" w:rsidRPr="00B96869">
        <w:rPr>
          <w:rFonts w:ascii="Arial" w:hAnsi="Arial" w:cs="Arial"/>
          <w:sz w:val="20"/>
          <w:szCs w:val="20"/>
        </w:rPr>
        <w:t xml:space="preserve"> ve které je obsažen závazek, že všichni tito dodavatelé </w:t>
      </w:r>
      <w:r>
        <w:rPr>
          <w:rFonts w:ascii="Arial" w:hAnsi="Arial" w:cs="Arial"/>
          <w:sz w:val="20"/>
          <w:szCs w:val="20"/>
        </w:rPr>
        <w:t xml:space="preserve">   </w:t>
      </w:r>
    </w:p>
    <w:p w:rsidR="00B96869" w:rsidRDefault="00B96869" w:rsidP="00F63A1A">
      <w:pPr>
        <w:spacing w:line="276" w:lineRule="auto"/>
        <w:ind w:left="426"/>
        <w:jc w:val="both"/>
        <w:rPr>
          <w:rFonts w:ascii="Arial" w:hAnsi="Arial" w:cs="Arial"/>
          <w:sz w:val="20"/>
          <w:szCs w:val="20"/>
        </w:rPr>
      </w:pPr>
      <w:r>
        <w:rPr>
          <w:rFonts w:ascii="Arial" w:hAnsi="Arial" w:cs="Arial"/>
          <w:sz w:val="20"/>
          <w:szCs w:val="20"/>
        </w:rPr>
        <w:t xml:space="preserve">     </w:t>
      </w:r>
      <w:r w:rsidR="0008533B" w:rsidRPr="00B96869">
        <w:rPr>
          <w:rFonts w:ascii="Arial" w:hAnsi="Arial" w:cs="Arial"/>
          <w:sz w:val="20"/>
          <w:szCs w:val="20"/>
        </w:rPr>
        <w:t xml:space="preserve">budou vůči zadavateli a třetím osobám z jakýchkoliv právních vztahů vzniklých v souvislosti s </w:t>
      </w:r>
      <w:r>
        <w:rPr>
          <w:rFonts w:ascii="Arial" w:hAnsi="Arial" w:cs="Arial"/>
          <w:sz w:val="20"/>
          <w:szCs w:val="20"/>
        </w:rPr>
        <w:t xml:space="preserve"> </w:t>
      </w:r>
    </w:p>
    <w:p w:rsidR="00B96869" w:rsidRDefault="00B96869" w:rsidP="00F63A1A">
      <w:pPr>
        <w:spacing w:line="276" w:lineRule="auto"/>
        <w:ind w:left="426"/>
        <w:jc w:val="both"/>
        <w:rPr>
          <w:rFonts w:ascii="Arial" w:hAnsi="Arial" w:cs="Arial"/>
          <w:sz w:val="20"/>
          <w:szCs w:val="20"/>
        </w:rPr>
      </w:pPr>
      <w:r>
        <w:rPr>
          <w:rFonts w:ascii="Arial" w:hAnsi="Arial" w:cs="Arial"/>
          <w:sz w:val="20"/>
          <w:szCs w:val="20"/>
        </w:rPr>
        <w:t xml:space="preserve">     </w:t>
      </w:r>
      <w:r w:rsidR="0008533B" w:rsidRPr="00B96869">
        <w:rPr>
          <w:rFonts w:ascii="Arial" w:hAnsi="Arial" w:cs="Arial"/>
          <w:sz w:val="20"/>
          <w:szCs w:val="20"/>
        </w:rPr>
        <w:t xml:space="preserve">veřejnou zakázkou zavázáni společně a nerozdílně, a to po celou dobu plnění veřejné </w:t>
      </w:r>
    </w:p>
    <w:p w:rsidR="006605D5" w:rsidRPr="00B96869" w:rsidRDefault="00B96869" w:rsidP="00F63A1A">
      <w:pPr>
        <w:spacing w:line="276" w:lineRule="auto"/>
        <w:ind w:left="426"/>
        <w:jc w:val="both"/>
        <w:rPr>
          <w:rFonts w:ascii="Arial" w:hAnsi="Arial" w:cs="Arial"/>
          <w:sz w:val="20"/>
          <w:szCs w:val="20"/>
        </w:rPr>
      </w:pPr>
      <w:r>
        <w:rPr>
          <w:rFonts w:ascii="Arial" w:hAnsi="Arial" w:cs="Arial"/>
          <w:sz w:val="20"/>
          <w:szCs w:val="20"/>
        </w:rPr>
        <w:t xml:space="preserve">     </w:t>
      </w:r>
      <w:r w:rsidR="0008533B" w:rsidRPr="00B96869">
        <w:rPr>
          <w:rFonts w:ascii="Arial" w:hAnsi="Arial" w:cs="Arial"/>
          <w:sz w:val="20"/>
          <w:szCs w:val="20"/>
        </w:rPr>
        <w:t>zakázky i po dobu trvání jiných závazků vyplývajících z veřejné zakázky.</w:t>
      </w:r>
    </w:p>
    <w:p w:rsidR="006605D5" w:rsidRDefault="006605D5" w:rsidP="002E6C22">
      <w:pPr>
        <w:spacing w:line="276" w:lineRule="auto"/>
        <w:jc w:val="both"/>
      </w:pPr>
    </w:p>
    <w:p w:rsidR="00BF780F" w:rsidRPr="00595215" w:rsidRDefault="00BF780F" w:rsidP="002E6C22">
      <w:pPr>
        <w:spacing w:line="276" w:lineRule="auto"/>
        <w:jc w:val="both"/>
        <w:rPr>
          <w:rFonts w:ascii="Arial" w:hAnsi="Arial" w:cs="Arial"/>
          <w:sz w:val="20"/>
          <w:szCs w:val="20"/>
        </w:rPr>
      </w:pPr>
      <w:r w:rsidRPr="00595215">
        <w:rPr>
          <w:rFonts w:ascii="Arial" w:hAnsi="Arial" w:cs="Arial"/>
          <w:sz w:val="20"/>
          <w:szCs w:val="20"/>
        </w:rPr>
        <w:t>Nabídka (návrh</w:t>
      </w:r>
      <w:r w:rsidR="00935BB0">
        <w:rPr>
          <w:rFonts w:ascii="Arial" w:hAnsi="Arial" w:cs="Arial"/>
          <w:sz w:val="20"/>
          <w:szCs w:val="20"/>
        </w:rPr>
        <w:t>y</w:t>
      </w:r>
      <w:r w:rsidRPr="00595215">
        <w:rPr>
          <w:rFonts w:ascii="Arial" w:hAnsi="Arial" w:cs="Arial"/>
          <w:sz w:val="20"/>
          <w:szCs w:val="20"/>
        </w:rPr>
        <w:t xml:space="preserve"> sml</w:t>
      </w:r>
      <w:r w:rsidR="00935BB0">
        <w:rPr>
          <w:rFonts w:ascii="Arial" w:hAnsi="Arial" w:cs="Arial"/>
          <w:sz w:val="20"/>
          <w:szCs w:val="20"/>
        </w:rPr>
        <w:t>uv</w:t>
      </w:r>
      <w:r w:rsidRPr="00595215">
        <w:rPr>
          <w:rFonts w:ascii="Arial" w:hAnsi="Arial" w:cs="Arial"/>
          <w:sz w:val="20"/>
          <w:szCs w:val="20"/>
        </w:rPr>
        <w:t>, Krycí list, čestná prohlášení) musí být podepsána uchazečem či statutárním orgánem uchazeče v souladu se způsobem podepisování za společnost uvedeném v obchodním rejstříku či osobou zmocněnou k takovému úkonu (originál příslušné plné moci musí být v takovém případě součástí nabídky).</w:t>
      </w:r>
    </w:p>
    <w:p w:rsidR="00BF780F" w:rsidRDefault="00BF780F" w:rsidP="002E6C22">
      <w:pPr>
        <w:spacing w:line="276" w:lineRule="auto"/>
        <w:jc w:val="both"/>
      </w:pPr>
    </w:p>
    <w:p w:rsidR="00BF780F" w:rsidRDefault="00BF780F" w:rsidP="002E6C22">
      <w:pPr>
        <w:spacing w:line="276" w:lineRule="auto"/>
        <w:jc w:val="both"/>
        <w:rPr>
          <w:rFonts w:ascii="Arial" w:hAnsi="Arial" w:cs="Arial"/>
          <w:sz w:val="20"/>
          <w:szCs w:val="20"/>
        </w:rPr>
      </w:pPr>
      <w:r w:rsidRPr="00595215">
        <w:rPr>
          <w:rFonts w:ascii="Arial" w:hAnsi="Arial" w:cs="Arial"/>
          <w:sz w:val="20"/>
          <w:szCs w:val="20"/>
        </w:rPr>
        <w:t>Zadavatel doporučuje, aby nabídka uchazeče byla řazena v souladu s následujícím členěním:</w:t>
      </w:r>
    </w:p>
    <w:p w:rsidR="0026476F" w:rsidRDefault="0026476F" w:rsidP="002E6C22">
      <w:pPr>
        <w:spacing w:line="276" w:lineRule="auto"/>
        <w:jc w:val="both"/>
        <w:rPr>
          <w:rFonts w:ascii="Arial" w:hAnsi="Arial" w:cs="Arial"/>
          <w:sz w:val="20"/>
          <w:szCs w:val="20"/>
        </w:rPr>
      </w:pPr>
    </w:p>
    <w:p w:rsidR="001A0002" w:rsidRPr="005B75D8" w:rsidRDefault="001A0002" w:rsidP="001A0002">
      <w:pPr>
        <w:numPr>
          <w:ilvl w:val="0"/>
          <w:numId w:val="42"/>
        </w:numPr>
        <w:spacing w:after="200" w:line="276" w:lineRule="auto"/>
        <w:contextualSpacing/>
        <w:jc w:val="both"/>
        <w:rPr>
          <w:rFonts w:ascii="Arial" w:eastAsia="Calibri" w:hAnsi="Arial" w:cs="Arial"/>
          <w:sz w:val="20"/>
          <w:szCs w:val="20"/>
          <w:lang w:eastAsia="en-US"/>
        </w:rPr>
      </w:pPr>
      <w:r w:rsidRPr="001A0002">
        <w:rPr>
          <w:rFonts w:ascii="Arial" w:eastAsia="Calibri" w:hAnsi="Arial" w:cs="Arial"/>
          <w:sz w:val="20"/>
          <w:szCs w:val="20"/>
          <w:lang w:eastAsia="en-US"/>
        </w:rPr>
        <w:t xml:space="preserve">Vyplněný a podepsaný Krycí list nabídky (název a sídlo uchazeče, jméno pověřeného zástupce kontaktní osoby, telefon, e-mail, výše celkové nabídkové ceny v českých korunách) - uchazeč  závazně využije vzor </w:t>
      </w:r>
      <w:r w:rsidRPr="005B75D8">
        <w:rPr>
          <w:rFonts w:ascii="Arial" w:eastAsia="Calibri" w:hAnsi="Arial" w:cs="Arial"/>
          <w:sz w:val="20"/>
          <w:szCs w:val="20"/>
          <w:lang w:eastAsia="en-US"/>
        </w:rPr>
        <w:t xml:space="preserve">v příloze č. 1, </w:t>
      </w:r>
    </w:p>
    <w:p w:rsidR="001A0002" w:rsidRPr="001A0002" w:rsidRDefault="001A0002" w:rsidP="001A0002">
      <w:pPr>
        <w:numPr>
          <w:ilvl w:val="0"/>
          <w:numId w:val="42"/>
        </w:numPr>
        <w:spacing w:after="200" w:line="276" w:lineRule="auto"/>
        <w:contextualSpacing/>
        <w:jc w:val="both"/>
        <w:rPr>
          <w:rFonts w:ascii="Arial" w:eastAsia="Calibri" w:hAnsi="Arial" w:cs="Arial"/>
          <w:sz w:val="20"/>
          <w:szCs w:val="20"/>
          <w:lang w:eastAsia="en-US"/>
        </w:rPr>
      </w:pPr>
      <w:r w:rsidRPr="001A0002">
        <w:rPr>
          <w:rFonts w:ascii="Arial" w:eastAsia="Calibri" w:hAnsi="Arial" w:cs="Arial"/>
          <w:sz w:val="20"/>
          <w:szCs w:val="20"/>
          <w:lang w:eastAsia="en-US"/>
        </w:rPr>
        <w:t xml:space="preserve">Doklady prokazující splnění kvalifikace dle čl. </w:t>
      </w:r>
      <w:r w:rsidRPr="001A0002">
        <w:rPr>
          <w:rFonts w:ascii="Arial" w:eastAsia="Calibri" w:hAnsi="Arial" w:cs="Arial"/>
          <w:i/>
          <w:iCs/>
          <w:sz w:val="20"/>
          <w:szCs w:val="20"/>
          <w:lang w:eastAsia="en-US"/>
        </w:rPr>
        <w:t xml:space="preserve">2. Požadavky na prokázání splnění kvalifikace </w:t>
      </w:r>
      <w:r w:rsidRPr="001A0002">
        <w:rPr>
          <w:rFonts w:ascii="Arial" w:eastAsia="Calibri" w:hAnsi="Arial" w:cs="Arial"/>
          <w:sz w:val="20"/>
          <w:szCs w:val="20"/>
          <w:lang w:eastAsia="en-US"/>
        </w:rPr>
        <w:t>této výzvy,</w:t>
      </w:r>
    </w:p>
    <w:p w:rsidR="001A0002" w:rsidRPr="001A0002" w:rsidRDefault="001A0002" w:rsidP="001A0002">
      <w:pPr>
        <w:numPr>
          <w:ilvl w:val="0"/>
          <w:numId w:val="42"/>
        </w:numPr>
        <w:spacing w:after="200" w:line="276" w:lineRule="auto"/>
        <w:contextualSpacing/>
        <w:jc w:val="both"/>
        <w:rPr>
          <w:rFonts w:ascii="Arial" w:eastAsia="Calibri" w:hAnsi="Arial" w:cs="Arial"/>
          <w:sz w:val="20"/>
          <w:szCs w:val="20"/>
          <w:lang w:eastAsia="en-US"/>
        </w:rPr>
      </w:pPr>
      <w:r w:rsidRPr="001A0002">
        <w:rPr>
          <w:rFonts w:ascii="Arial" w:eastAsia="Calibri" w:hAnsi="Arial" w:cs="Arial"/>
          <w:sz w:val="20"/>
          <w:szCs w:val="20"/>
          <w:lang w:eastAsia="en-US"/>
        </w:rPr>
        <w:t>Návrh</w:t>
      </w:r>
      <w:r w:rsidR="00935BB0">
        <w:rPr>
          <w:rFonts w:ascii="Arial" w:eastAsia="Calibri" w:hAnsi="Arial" w:cs="Arial"/>
          <w:sz w:val="20"/>
          <w:szCs w:val="20"/>
          <w:lang w:eastAsia="en-US"/>
        </w:rPr>
        <w:t>y</w:t>
      </w:r>
      <w:r w:rsidRPr="001A0002">
        <w:rPr>
          <w:rFonts w:ascii="Arial" w:eastAsia="Calibri" w:hAnsi="Arial" w:cs="Arial"/>
          <w:sz w:val="20"/>
          <w:szCs w:val="20"/>
          <w:lang w:eastAsia="en-US"/>
        </w:rPr>
        <w:t xml:space="preserve"> sml</w:t>
      </w:r>
      <w:r w:rsidR="00935BB0">
        <w:rPr>
          <w:rFonts w:ascii="Arial" w:eastAsia="Calibri" w:hAnsi="Arial" w:cs="Arial"/>
          <w:sz w:val="20"/>
          <w:szCs w:val="20"/>
          <w:lang w:eastAsia="en-US"/>
        </w:rPr>
        <w:t>uv</w:t>
      </w:r>
      <w:r w:rsidRPr="001A0002">
        <w:rPr>
          <w:rFonts w:ascii="Arial" w:eastAsia="Calibri" w:hAnsi="Arial" w:cs="Arial"/>
          <w:sz w:val="20"/>
          <w:szCs w:val="20"/>
          <w:lang w:eastAsia="en-US"/>
        </w:rPr>
        <w:t xml:space="preserve"> podepsan</w:t>
      </w:r>
      <w:r w:rsidR="00935BB0">
        <w:rPr>
          <w:rFonts w:ascii="Arial" w:eastAsia="Calibri" w:hAnsi="Arial" w:cs="Arial"/>
          <w:sz w:val="20"/>
          <w:szCs w:val="20"/>
          <w:lang w:eastAsia="en-US"/>
        </w:rPr>
        <w:t>é</w:t>
      </w:r>
      <w:r w:rsidRPr="001A0002">
        <w:rPr>
          <w:rFonts w:ascii="Arial" w:eastAsia="Calibri" w:hAnsi="Arial" w:cs="Arial"/>
          <w:sz w:val="20"/>
          <w:szCs w:val="20"/>
          <w:lang w:eastAsia="en-US"/>
        </w:rPr>
        <w:t xml:space="preserve"> statutárním orgánem uchazeče nebo osobou oprávněnou za uchazeče jednat,</w:t>
      </w:r>
    </w:p>
    <w:p w:rsidR="001A0002" w:rsidRPr="001A0002" w:rsidRDefault="001A0002" w:rsidP="001A0002">
      <w:pPr>
        <w:numPr>
          <w:ilvl w:val="0"/>
          <w:numId w:val="42"/>
        </w:numPr>
        <w:spacing w:line="276" w:lineRule="auto"/>
        <w:contextualSpacing/>
        <w:jc w:val="both"/>
        <w:rPr>
          <w:rFonts w:ascii="Arial" w:eastAsia="Calibri" w:hAnsi="Arial" w:cs="Arial"/>
          <w:sz w:val="20"/>
          <w:szCs w:val="20"/>
          <w:lang w:eastAsia="en-US"/>
        </w:rPr>
      </w:pPr>
      <w:r w:rsidRPr="001A0002">
        <w:rPr>
          <w:rFonts w:ascii="Arial" w:eastAsia="Calibri" w:hAnsi="Arial" w:cs="Arial"/>
          <w:sz w:val="20"/>
          <w:szCs w:val="20"/>
          <w:lang w:eastAsia="en-US"/>
        </w:rPr>
        <w:t>Harmonogram postupu prací</w:t>
      </w:r>
      <w:r w:rsidR="00935BB0" w:rsidRPr="00935BB0">
        <w:rPr>
          <w:rFonts w:ascii="Arial" w:eastAsia="Calibri" w:hAnsi="Arial" w:cs="Arial"/>
          <w:sz w:val="20"/>
          <w:szCs w:val="20"/>
          <w:lang w:eastAsia="en-US"/>
        </w:rPr>
        <w:t>,</w:t>
      </w:r>
    </w:p>
    <w:p w:rsidR="001A0002" w:rsidRPr="001A0002" w:rsidRDefault="001A0002" w:rsidP="001A0002">
      <w:pPr>
        <w:numPr>
          <w:ilvl w:val="0"/>
          <w:numId w:val="42"/>
        </w:numPr>
        <w:spacing w:line="276" w:lineRule="auto"/>
        <w:contextualSpacing/>
        <w:jc w:val="both"/>
        <w:rPr>
          <w:rFonts w:ascii="Arial" w:eastAsia="Calibri" w:hAnsi="Arial" w:cs="Arial"/>
          <w:sz w:val="20"/>
          <w:szCs w:val="20"/>
          <w:lang w:eastAsia="en-US"/>
        </w:rPr>
      </w:pPr>
      <w:r w:rsidRPr="001A0002">
        <w:rPr>
          <w:rFonts w:ascii="Arial" w:eastAsia="Calibri" w:hAnsi="Arial" w:cs="Arial"/>
          <w:sz w:val="20"/>
          <w:szCs w:val="20"/>
          <w:lang w:eastAsia="en-US"/>
        </w:rPr>
        <w:t>Smlouvu uzavřenou se subdodavatelem (v případě subdodávky, kdy dodavatel pomocí subdodavatele hodlá prokazovat splnění kvalifikace), případně smlouvu o sdružení</w:t>
      </w:r>
      <w:r w:rsidRPr="001A0002">
        <w:rPr>
          <w:rFonts w:ascii="Arial" w:eastAsia="Calibri" w:hAnsi="Arial" w:cs="Arial"/>
          <w:sz w:val="20"/>
          <w:szCs w:val="22"/>
          <w:lang w:eastAsia="en-US"/>
        </w:rPr>
        <w:t>, pokud má být předmět veřejné zakázky plněn společně několika dodavateli,</w:t>
      </w:r>
    </w:p>
    <w:p w:rsidR="001A0002" w:rsidRPr="001A0002" w:rsidRDefault="001A0002" w:rsidP="001A0002">
      <w:pPr>
        <w:numPr>
          <w:ilvl w:val="0"/>
          <w:numId w:val="42"/>
        </w:numPr>
        <w:spacing w:line="276" w:lineRule="auto"/>
        <w:contextualSpacing/>
        <w:jc w:val="both"/>
        <w:rPr>
          <w:rFonts w:ascii="Arial" w:eastAsia="Calibri" w:hAnsi="Arial" w:cs="Arial"/>
          <w:sz w:val="20"/>
          <w:szCs w:val="20"/>
          <w:lang w:eastAsia="en-US"/>
        </w:rPr>
      </w:pPr>
      <w:r w:rsidRPr="001A0002">
        <w:rPr>
          <w:rFonts w:ascii="Arial" w:eastAsia="Calibri" w:hAnsi="Arial" w:cs="Arial"/>
          <w:sz w:val="20"/>
          <w:szCs w:val="22"/>
          <w:lang w:eastAsia="en-US"/>
        </w:rPr>
        <w:t xml:space="preserve">Seznamy a prohlášení (uchazeč využije vzor v příloze č. </w:t>
      </w:r>
      <w:r w:rsidR="005B75D8">
        <w:rPr>
          <w:rFonts w:ascii="Arial" w:eastAsia="Calibri" w:hAnsi="Arial" w:cs="Arial"/>
          <w:sz w:val="20"/>
          <w:szCs w:val="22"/>
          <w:lang w:eastAsia="en-US"/>
        </w:rPr>
        <w:t>4</w:t>
      </w:r>
      <w:r w:rsidRPr="001A0002">
        <w:rPr>
          <w:rFonts w:ascii="Arial" w:eastAsia="Calibri" w:hAnsi="Arial" w:cs="Arial"/>
          <w:sz w:val="20"/>
          <w:szCs w:val="22"/>
          <w:lang w:eastAsia="en-US"/>
        </w:rPr>
        <w:t xml:space="preserve"> této výzvy).</w:t>
      </w:r>
    </w:p>
    <w:p w:rsidR="001A0002" w:rsidRPr="001A0002" w:rsidRDefault="001A0002" w:rsidP="001A0002">
      <w:pPr>
        <w:numPr>
          <w:ilvl w:val="0"/>
          <w:numId w:val="42"/>
        </w:numPr>
        <w:spacing w:line="276" w:lineRule="auto"/>
        <w:contextualSpacing/>
        <w:jc w:val="both"/>
        <w:rPr>
          <w:rFonts w:ascii="Arial" w:eastAsia="Calibri" w:hAnsi="Arial" w:cs="Arial"/>
          <w:sz w:val="20"/>
          <w:szCs w:val="20"/>
          <w:lang w:eastAsia="en-US"/>
        </w:rPr>
      </w:pPr>
      <w:r w:rsidRPr="001A0002">
        <w:rPr>
          <w:rFonts w:ascii="Arial" w:eastAsia="Calibri" w:hAnsi="Arial" w:cs="Arial"/>
          <w:sz w:val="20"/>
          <w:szCs w:val="20"/>
          <w:lang w:eastAsia="en-US"/>
        </w:rPr>
        <w:t>Čestné prohlášení -  souhlas se zadáním a podmínkami tohoto výběrového řízení.</w:t>
      </w:r>
    </w:p>
    <w:p w:rsidR="001A0002" w:rsidRPr="001A0002" w:rsidRDefault="001A0002" w:rsidP="001A0002">
      <w:pPr>
        <w:pStyle w:val="Odstavecseseznamem"/>
        <w:numPr>
          <w:ilvl w:val="0"/>
          <w:numId w:val="42"/>
        </w:numPr>
        <w:jc w:val="both"/>
        <w:rPr>
          <w:rFonts w:ascii="Arial" w:hAnsi="Arial" w:cs="Arial"/>
          <w:sz w:val="20"/>
          <w:szCs w:val="20"/>
        </w:rPr>
      </w:pPr>
      <w:r w:rsidRPr="001A0002">
        <w:rPr>
          <w:rFonts w:ascii="Arial" w:hAnsi="Arial" w:cs="Arial"/>
          <w:sz w:val="20"/>
          <w:szCs w:val="20"/>
        </w:rPr>
        <w:t>Čestné prohlášení - „Prohlašuji, že veškeré výše uvedené informace v této nabídce jsou úplné a pravdivé.“</w:t>
      </w:r>
    </w:p>
    <w:p w:rsidR="0026476F" w:rsidRPr="001A0002" w:rsidRDefault="0026476F" w:rsidP="001A0002">
      <w:pPr>
        <w:jc w:val="both"/>
        <w:rPr>
          <w:rFonts w:ascii="Arial" w:hAnsi="Arial" w:cs="Arial"/>
          <w:sz w:val="20"/>
          <w:szCs w:val="20"/>
        </w:rPr>
      </w:pPr>
    </w:p>
    <w:p w:rsidR="00BF780F" w:rsidRDefault="00BF780F" w:rsidP="002E6C22">
      <w:pPr>
        <w:spacing w:line="276" w:lineRule="auto"/>
        <w:jc w:val="both"/>
        <w:rPr>
          <w:rFonts w:ascii="Arial" w:hAnsi="Arial" w:cs="Arial"/>
          <w:sz w:val="20"/>
          <w:szCs w:val="20"/>
        </w:rPr>
      </w:pPr>
      <w:r w:rsidRPr="00692457">
        <w:rPr>
          <w:rFonts w:ascii="Arial" w:hAnsi="Arial" w:cs="Arial"/>
          <w:b/>
          <w:sz w:val="20"/>
          <w:szCs w:val="20"/>
          <w:u w:val="single"/>
        </w:rPr>
        <w:t>Zadavatel požaduje všechny listy nabídky, včetně příloh, řádně očíslovat vzestupnou číselnou řadou počínající číslem 1 a nabídku svázat tak, aby nebylo možné s jednotlivými listy manipulovat bez poškození vazby nebo jiného bezpečnostního prvku.</w:t>
      </w:r>
      <w:r w:rsidRPr="002437C4">
        <w:rPr>
          <w:rFonts w:ascii="Arial" w:hAnsi="Arial" w:cs="Arial"/>
          <w:sz w:val="20"/>
          <w:szCs w:val="20"/>
        </w:rPr>
        <w:t xml:space="preserve"> Zadavatel doporučuje jako jeden z možných bezpečnostních prvků sešití provázkem s použitím přelepek opatřených např. podpisem statutárního orgánu uchazeče a jeho razítkem.</w:t>
      </w:r>
    </w:p>
    <w:p w:rsidR="001823F4" w:rsidRDefault="001823F4" w:rsidP="002E6C22">
      <w:pPr>
        <w:spacing w:line="276" w:lineRule="auto"/>
        <w:jc w:val="both"/>
        <w:rPr>
          <w:rFonts w:ascii="Arial" w:hAnsi="Arial" w:cs="Arial"/>
          <w:sz w:val="20"/>
          <w:szCs w:val="20"/>
        </w:rPr>
      </w:pPr>
    </w:p>
    <w:p w:rsidR="001D4FC2" w:rsidRPr="002437C4" w:rsidRDefault="001D4FC2" w:rsidP="002E6C22">
      <w:pPr>
        <w:spacing w:line="276" w:lineRule="auto"/>
        <w:jc w:val="both"/>
        <w:rPr>
          <w:rFonts w:ascii="Arial" w:hAnsi="Arial" w:cs="Arial"/>
          <w:sz w:val="20"/>
          <w:szCs w:val="20"/>
        </w:rPr>
      </w:pPr>
    </w:p>
    <w:p w:rsidR="00BF780F" w:rsidRPr="002437C4" w:rsidRDefault="00BF780F" w:rsidP="00EA2FEF">
      <w:pPr>
        <w:pBdr>
          <w:top w:val="single" w:sz="4" w:space="3" w:color="auto"/>
          <w:left w:val="single" w:sz="4" w:space="4" w:color="auto"/>
          <w:bottom w:val="single" w:sz="4" w:space="1" w:color="auto"/>
          <w:right w:val="single" w:sz="4" w:space="4" w:color="auto"/>
        </w:pBdr>
        <w:shd w:val="clear" w:color="auto" w:fill="D9D9D9"/>
        <w:jc w:val="both"/>
        <w:rPr>
          <w:rFonts w:ascii="Arial" w:hAnsi="Arial" w:cs="Arial"/>
          <w:b/>
          <w:color w:val="000000"/>
          <w:sz w:val="32"/>
          <w:szCs w:val="32"/>
        </w:rPr>
      </w:pPr>
      <w:r w:rsidRPr="002437C4">
        <w:rPr>
          <w:rFonts w:ascii="Arial" w:hAnsi="Arial" w:cs="Arial"/>
          <w:b/>
          <w:color w:val="000000"/>
          <w:sz w:val="32"/>
          <w:szCs w:val="32"/>
        </w:rPr>
        <w:t>7. ZÁVĚREČNÁ USTANOVENÍ</w:t>
      </w:r>
    </w:p>
    <w:p w:rsidR="00BF780F" w:rsidRDefault="00BF780F" w:rsidP="00FF7A70">
      <w:pPr>
        <w:jc w:val="both"/>
      </w:pPr>
    </w:p>
    <w:p w:rsidR="00BF780F" w:rsidRPr="002437C4" w:rsidRDefault="00BF780F" w:rsidP="002E66AA">
      <w:pPr>
        <w:jc w:val="both"/>
        <w:rPr>
          <w:rFonts w:ascii="Arial" w:hAnsi="Arial" w:cs="Arial"/>
          <w:sz w:val="20"/>
          <w:szCs w:val="20"/>
        </w:rPr>
      </w:pPr>
      <w:r w:rsidRPr="002437C4">
        <w:rPr>
          <w:rFonts w:ascii="Arial" w:hAnsi="Arial" w:cs="Arial"/>
          <w:sz w:val="20"/>
          <w:szCs w:val="20"/>
        </w:rPr>
        <w:t xml:space="preserve">Zadavatel upozorňuje, že se jedná o veřejnou zakázku malého rozsahu ve smyslu ust. </w:t>
      </w:r>
      <w:r w:rsidRPr="002437C4">
        <w:rPr>
          <w:rFonts w:ascii="Arial" w:hAnsi="Arial" w:cs="Arial"/>
          <w:sz w:val="20"/>
          <w:szCs w:val="20"/>
        </w:rPr>
        <w:br/>
        <w:t>§ 12 odst. 3 zákona, nikoliv o zadávací řízení dle citovaného zákona.</w:t>
      </w:r>
    </w:p>
    <w:p w:rsidR="00BF780F" w:rsidRDefault="00BF780F" w:rsidP="002E66AA">
      <w:pPr>
        <w:jc w:val="both"/>
        <w:rPr>
          <w:b/>
          <w:color w:val="FF0000"/>
        </w:rPr>
      </w:pPr>
    </w:p>
    <w:p w:rsidR="00A71982" w:rsidRPr="002437C4" w:rsidRDefault="00BF780F" w:rsidP="00A71982">
      <w:pPr>
        <w:spacing w:after="120"/>
        <w:jc w:val="both"/>
        <w:rPr>
          <w:rFonts w:ascii="Arial" w:hAnsi="Arial" w:cs="Arial"/>
          <w:b/>
        </w:rPr>
      </w:pPr>
      <w:r w:rsidRPr="002437C4">
        <w:rPr>
          <w:rFonts w:ascii="Arial" w:hAnsi="Arial" w:cs="Arial"/>
          <w:b/>
        </w:rPr>
        <w:t xml:space="preserve">7.1.    </w:t>
      </w:r>
      <w:r w:rsidR="00A71982" w:rsidRPr="002437C4">
        <w:rPr>
          <w:rFonts w:ascii="Arial" w:hAnsi="Arial" w:cs="Arial"/>
          <w:b/>
        </w:rPr>
        <w:t xml:space="preserve">  DODATEČNÉ INFORMACE K ZADÁVACÍM PODMÍNKÁM</w:t>
      </w:r>
    </w:p>
    <w:p w:rsidR="00A71982" w:rsidRPr="00A71982" w:rsidRDefault="00A71982" w:rsidP="002E6C22">
      <w:pPr>
        <w:numPr>
          <w:ilvl w:val="0"/>
          <w:numId w:val="27"/>
        </w:numPr>
        <w:tabs>
          <w:tab w:val="left" w:pos="360"/>
        </w:tabs>
        <w:spacing w:line="276" w:lineRule="auto"/>
        <w:ind w:left="357" w:hanging="357"/>
        <w:jc w:val="both"/>
        <w:rPr>
          <w:rFonts w:ascii="Arial" w:hAnsi="Arial" w:cs="Arial"/>
          <w:sz w:val="20"/>
          <w:szCs w:val="20"/>
        </w:rPr>
      </w:pPr>
      <w:r w:rsidRPr="00A71982">
        <w:rPr>
          <w:rFonts w:ascii="Arial" w:hAnsi="Arial" w:cs="Arial"/>
          <w:sz w:val="20"/>
          <w:szCs w:val="20"/>
        </w:rPr>
        <w:lastRenderedPageBreak/>
        <w:t>Dodavatel je oprávněn požadovat dodatečné informace k zadávacím podmínkám (tj. k jakékoliv části zadávací dokumentace včetně jejich příloh).</w:t>
      </w:r>
    </w:p>
    <w:p w:rsidR="00A71982" w:rsidRPr="00A71982" w:rsidRDefault="00A71982" w:rsidP="002E6C22">
      <w:pPr>
        <w:numPr>
          <w:ilvl w:val="0"/>
          <w:numId w:val="27"/>
        </w:numPr>
        <w:tabs>
          <w:tab w:val="left" w:pos="360"/>
        </w:tabs>
        <w:spacing w:line="276" w:lineRule="auto"/>
        <w:ind w:left="357" w:hanging="357"/>
        <w:jc w:val="both"/>
        <w:rPr>
          <w:rFonts w:ascii="Arial" w:hAnsi="Arial" w:cs="Arial"/>
          <w:sz w:val="20"/>
          <w:szCs w:val="20"/>
        </w:rPr>
      </w:pPr>
      <w:r w:rsidRPr="00A71982">
        <w:rPr>
          <w:rFonts w:ascii="Arial" w:hAnsi="Arial" w:cs="Arial"/>
          <w:sz w:val="20"/>
          <w:szCs w:val="20"/>
        </w:rPr>
        <w:t>Dotazy i odpovědi na položené dotazy budou zaslány všem dodavatelům, kteří požádali o poskytnutí zadávací dokumentace nebo kterým byla zadávací dokumentace poskytnuta a zároveň budou uveřejněny na webovém portále zadavatele.</w:t>
      </w:r>
    </w:p>
    <w:p w:rsidR="00A71982" w:rsidRDefault="00A71982" w:rsidP="002E6C22">
      <w:pPr>
        <w:numPr>
          <w:ilvl w:val="0"/>
          <w:numId w:val="27"/>
        </w:numPr>
        <w:tabs>
          <w:tab w:val="left" w:pos="360"/>
        </w:tabs>
        <w:spacing w:line="276" w:lineRule="auto"/>
        <w:ind w:left="357" w:hanging="357"/>
        <w:jc w:val="both"/>
        <w:rPr>
          <w:rFonts w:ascii="Arial" w:hAnsi="Arial" w:cs="Arial"/>
          <w:sz w:val="20"/>
          <w:szCs w:val="20"/>
        </w:rPr>
      </w:pPr>
      <w:r w:rsidRPr="00A71982">
        <w:rPr>
          <w:rFonts w:ascii="Arial" w:hAnsi="Arial" w:cs="Arial"/>
          <w:sz w:val="20"/>
          <w:szCs w:val="20"/>
        </w:rPr>
        <w:t>Zadavatel doporučuje, aby uchazeči předložili žádost o dodatečné informace ve lhůtě nejméně 3 pracovních dní před koncem lhůty pro podání nabídek.</w:t>
      </w:r>
    </w:p>
    <w:p w:rsidR="00A71982" w:rsidRPr="00A71982" w:rsidRDefault="00A71982" w:rsidP="002E6C22">
      <w:pPr>
        <w:numPr>
          <w:ilvl w:val="0"/>
          <w:numId w:val="27"/>
        </w:numPr>
        <w:tabs>
          <w:tab w:val="left" w:pos="360"/>
        </w:tabs>
        <w:spacing w:line="276" w:lineRule="auto"/>
        <w:ind w:left="357" w:hanging="357"/>
        <w:jc w:val="both"/>
        <w:rPr>
          <w:rFonts w:ascii="Arial" w:hAnsi="Arial" w:cs="Arial"/>
          <w:sz w:val="20"/>
          <w:szCs w:val="20"/>
        </w:rPr>
      </w:pPr>
      <w:r w:rsidRPr="00A71982">
        <w:rPr>
          <w:rFonts w:ascii="Arial" w:hAnsi="Arial" w:cs="Arial"/>
          <w:sz w:val="20"/>
          <w:szCs w:val="20"/>
        </w:rPr>
        <w:t>Zadavatel si vyhrazuje právo na změnu nebo úpr</w:t>
      </w:r>
      <w:r w:rsidR="00C65C8C">
        <w:rPr>
          <w:rFonts w:ascii="Arial" w:hAnsi="Arial" w:cs="Arial"/>
          <w:sz w:val="20"/>
          <w:szCs w:val="20"/>
        </w:rPr>
        <w:t>avu podmínek stanovených výzvou</w:t>
      </w:r>
      <w:r w:rsidRPr="00A71982">
        <w:rPr>
          <w:rFonts w:ascii="Arial" w:hAnsi="Arial" w:cs="Arial"/>
          <w:sz w:val="20"/>
          <w:szCs w:val="20"/>
        </w:rPr>
        <w:t xml:space="preserve">, a to buď na základě žádostí </w:t>
      </w:r>
      <w:r>
        <w:rPr>
          <w:rFonts w:ascii="Arial" w:hAnsi="Arial" w:cs="Arial"/>
          <w:sz w:val="20"/>
          <w:szCs w:val="20"/>
        </w:rPr>
        <w:t>uchazečů o dodatečné informace</w:t>
      </w:r>
      <w:r w:rsidR="00935BB0">
        <w:rPr>
          <w:rFonts w:ascii="Arial" w:hAnsi="Arial" w:cs="Arial"/>
          <w:sz w:val="20"/>
          <w:szCs w:val="20"/>
        </w:rPr>
        <w:t>,</w:t>
      </w:r>
      <w:r w:rsidRPr="00A71982">
        <w:rPr>
          <w:rFonts w:ascii="Arial" w:hAnsi="Arial" w:cs="Arial"/>
          <w:sz w:val="20"/>
          <w:szCs w:val="20"/>
        </w:rPr>
        <w:t xml:space="preserve"> nebo z vlastního podnětu.</w:t>
      </w:r>
    </w:p>
    <w:p w:rsidR="00A71982" w:rsidRPr="00A71982" w:rsidRDefault="00A71982" w:rsidP="002E6C22">
      <w:pPr>
        <w:numPr>
          <w:ilvl w:val="0"/>
          <w:numId w:val="27"/>
        </w:numPr>
        <w:tabs>
          <w:tab w:val="left" w:pos="360"/>
        </w:tabs>
        <w:spacing w:line="276" w:lineRule="auto"/>
        <w:ind w:left="357" w:hanging="357"/>
        <w:jc w:val="both"/>
        <w:rPr>
          <w:rFonts w:ascii="Arial" w:hAnsi="Arial" w:cs="Arial"/>
          <w:sz w:val="20"/>
          <w:szCs w:val="20"/>
        </w:rPr>
      </w:pPr>
      <w:r w:rsidRPr="00A71982">
        <w:rPr>
          <w:rFonts w:ascii="Arial" w:hAnsi="Arial" w:cs="Arial"/>
          <w:sz w:val="20"/>
          <w:szCs w:val="20"/>
        </w:rPr>
        <w:t xml:space="preserve">Zadavatel dále stanoví, že pro právní čistotu zadávacího procesu musí být veškerá komunikace se </w:t>
      </w:r>
      <w:r w:rsidRPr="00A71982">
        <w:rPr>
          <w:rFonts w:ascii="Arial" w:hAnsi="Arial" w:cs="Arial"/>
          <w:sz w:val="20"/>
          <w:szCs w:val="20"/>
        </w:rPr>
        <w:tab/>
        <w:t>zadavatelem vedena pouze písemnou formou.</w:t>
      </w:r>
    </w:p>
    <w:p w:rsidR="005A743A" w:rsidRDefault="005A743A" w:rsidP="005A743A">
      <w:pPr>
        <w:pStyle w:val="Nadpis2"/>
        <w:numPr>
          <w:ilvl w:val="0"/>
          <w:numId w:val="27"/>
        </w:numPr>
        <w:spacing w:line="280" w:lineRule="atLeast"/>
        <w:rPr>
          <w:rFonts w:ascii="Arial" w:eastAsia="Times New Roman" w:hAnsi="Arial" w:cs="Arial"/>
          <w:bCs w:val="0"/>
          <w:color w:val="auto"/>
          <w:sz w:val="20"/>
          <w:szCs w:val="20"/>
          <w:u w:val="single"/>
        </w:rPr>
      </w:pPr>
      <w:r>
        <w:rPr>
          <w:rFonts w:ascii="Arial" w:eastAsia="Times New Roman" w:hAnsi="Arial" w:cs="Arial"/>
          <w:bCs w:val="0"/>
          <w:color w:val="auto"/>
          <w:sz w:val="20"/>
          <w:szCs w:val="20"/>
          <w:u w:val="single"/>
        </w:rPr>
        <w:t>Adresa pro vyžádání dodatečných informací</w:t>
      </w:r>
    </w:p>
    <w:p w:rsidR="005A743A" w:rsidRDefault="005A743A" w:rsidP="005A743A">
      <w:pPr>
        <w:pStyle w:val="Odstavecseseznamem"/>
        <w:spacing w:line="240" w:lineRule="atLeast"/>
        <w:ind w:left="360"/>
        <w:jc w:val="both"/>
        <w:rPr>
          <w:rFonts w:ascii="Arial" w:hAnsi="Arial" w:cs="Arial"/>
          <w:b/>
          <w:bCs/>
          <w:color w:val="000000"/>
          <w:sz w:val="20"/>
          <w:szCs w:val="20"/>
        </w:rPr>
      </w:pPr>
    </w:p>
    <w:p w:rsidR="005A743A" w:rsidRDefault="005A743A" w:rsidP="005A743A">
      <w:pPr>
        <w:pStyle w:val="Odstavecseseznamem"/>
        <w:spacing w:line="240" w:lineRule="atLeast"/>
        <w:ind w:left="360"/>
        <w:jc w:val="both"/>
        <w:rPr>
          <w:rFonts w:ascii="Arial" w:hAnsi="Arial" w:cs="Arial"/>
          <w:b/>
          <w:bCs/>
          <w:color w:val="000000"/>
          <w:sz w:val="20"/>
          <w:szCs w:val="20"/>
        </w:rPr>
      </w:pPr>
      <w:r>
        <w:rPr>
          <w:rFonts w:ascii="Arial" w:hAnsi="Arial" w:cs="Arial"/>
          <w:b/>
          <w:bCs/>
          <w:color w:val="000000"/>
          <w:sz w:val="20"/>
          <w:szCs w:val="20"/>
        </w:rPr>
        <w:t>Státní pozemkový úřad</w:t>
      </w:r>
    </w:p>
    <w:p w:rsidR="005A743A" w:rsidRDefault="00BB1133" w:rsidP="005A743A">
      <w:pPr>
        <w:pStyle w:val="Odstavecseseznamem"/>
        <w:spacing w:line="240" w:lineRule="atLeast"/>
        <w:ind w:left="360"/>
        <w:jc w:val="both"/>
        <w:rPr>
          <w:rFonts w:ascii="Arial" w:hAnsi="Arial" w:cs="Arial"/>
          <w:sz w:val="20"/>
          <w:szCs w:val="20"/>
        </w:rPr>
      </w:pPr>
      <w:r>
        <w:rPr>
          <w:rFonts w:ascii="Arial" w:hAnsi="Arial" w:cs="Arial"/>
          <w:sz w:val="20"/>
          <w:szCs w:val="20"/>
        </w:rPr>
        <w:t xml:space="preserve">Krajský pozemkový úřad pro Královéhradecký kraj, Pobočka </w:t>
      </w:r>
      <w:r w:rsidR="006915C1">
        <w:rPr>
          <w:rFonts w:ascii="Arial" w:hAnsi="Arial" w:cs="Arial"/>
          <w:sz w:val="20"/>
          <w:szCs w:val="20"/>
        </w:rPr>
        <w:t>Trutnov</w:t>
      </w:r>
      <w:r w:rsidR="005A743A">
        <w:rPr>
          <w:rFonts w:ascii="Arial" w:hAnsi="Arial" w:cs="Arial"/>
          <w:sz w:val="20"/>
          <w:szCs w:val="20"/>
        </w:rPr>
        <w:t>.</w:t>
      </w:r>
    </w:p>
    <w:p w:rsidR="005A743A" w:rsidRDefault="006915C1" w:rsidP="005A743A">
      <w:pPr>
        <w:pStyle w:val="Odstavecseseznamem"/>
        <w:spacing w:line="240" w:lineRule="atLeast"/>
        <w:ind w:left="360"/>
        <w:jc w:val="both"/>
        <w:rPr>
          <w:rFonts w:ascii="Arial" w:hAnsi="Arial" w:cs="Arial"/>
          <w:sz w:val="20"/>
          <w:szCs w:val="20"/>
        </w:rPr>
      </w:pPr>
      <w:r>
        <w:rPr>
          <w:rFonts w:ascii="Arial" w:hAnsi="Arial" w:cs="Arial"/>
          <w:sz w:val="20"/>
          <w:szCs w:val="20"/>
        </w:rPr>
        <w:t>Horská 5, 541 01 Trutnov</w:t>
      </w:r>
      <w:r w:rsidR="005A743A">
        <w:rPr>
          <w:rFonts w:ascii="Arial" w:hAnsi="Arial" w:cs="Arial"/>
          <w:sz w:val="20"/>
          <w:szCs w:val="20"/>
        </w:rPr>
        <w:t>.</w:t>
      </w:r>
    </w:p>
    <w:p w:rsidR="005A743A" w:rsidRDefault="005A743A" w:rsidP="005A743A">
      <w:pPr>
        <w:pStyle w:val="Odstavecseseznamem"/>
        <w:spacing w:line="240" w:lineRule="atLeast"/>
        <w:ind w:left="360"/>
        <w:jc w:val="both"/>
        <w:rPr>
          <w:rFonts w:ascii="Arial" w:hAnsi="Arial" w:cs="Arial"/>
          <w:sz w:val="20"/>
          <w:szCs w:val="20"/>
        </w:rPr>
      </w:pPr>
      <w:r>
        <w:rPr>
          <w:rFonts w:ascii="Arial" w:hAnsi="Arial" w:cs="Arial"/>
          <w:sz w:val="20"/>
          <w:szCs w:val="20"/>
        </w:rPr>
        <w:t xml:space="preserve">kontaktní osoba: </w:t>
      </w:r>
      <w:r w:rsidR="006915C1">
        <w:rPr>
          <w:rFonts w:ascii="Arial" w:hAnsi="Arial" w:cs="Arial"/>
          <w:sz w:val="20"/>
          <w:szCs w:val="20"/>
        </w:rPr>
        <w:t>Ing. Jiří Kroulík</w:t>
      </w:r>
    </w:p>
    <w:p w:rsidR="005A743A" w:rsidRDefault="005A743A" w:rsidP="005A743A">
      <w:pPr>
        <w:pStyle w:val="Odstavecseseznamem"/>
        <w:spacing w:line="240" w:lineRule="atLeast"/>
        <w:ind w:left="360"/>
        <w:jc w:val="both"/>
        <w:rPr>
          <w:rFonts w:ascii="Arial" w:hAnsi="Arial" w:cs="Arial"/>
          <w:sz w:val="20"/>
          <w:szCs w:val="20"/>
        </w:rPr>
      </w:pPr>
      <w:r>
        <w:rPr>
          <w:rFonts w:ascii="Arial" w:hAnsi="Arial" w:cs="Arial"/>
          <w:sz w:val="20"/>
          <w:szCs w:val="20"/>
        </w:rPr>
        <w:t>tel.</w:t>
      </w:r>
      <w:r>
        <w:t xml:space="preserve"> </w:t>
      </w:r>
      <w:r>
        <w:rPr>
          <w:rFonts w:ascii="Arial" w:hAnsi="Arial" w:cs="Arial"/>
          <w:sz w:val="20"/>
          <w:szCs w:val="20"/>
        </w:rPr>
        <w:t xml:space="preserve">+420 </w:t>
      </w:r>
      <w:r w:rsidR="006915C1">
        <w:rPr>
          <w:rFonts w:ascii="Arial" w:hAnsi="Arial" w:cs="Arial"/>
          <w:sz w:val="20"/>
          <w:szCs w:val="20"/>
        </w:rPr>
        <w:t>724324634</w:t>
      </w:r>
      <w:r>
        <w:rPr>
          <w:rFonts w:ascii="Arial" w:hAnsi="Arial" w:cs="Arial"/>
          <w:sz w:val="20"/>
          <w:szCs w:val="20"/>
        </w:rPr>
        <w:t xml:space="preserve"> </w:t>
      </w:r>
    </w:p>
    <w:p w:rsidR="005A743A" w:rsidRDefault="005A743A" w:rsidP="005A743A">
      <w:pPr>
        <w:pStyle w:val="Odstavecseseznamem"/>
        <w:spacing w:line="240" w:lineRule="atLeast"/>
        <w:ind w:left="360"/>
        <w:jc w:val="both"/>
        <w:rPr>
          <w:rFonts w:ascii="Arial" w:hAnsi="Arial" w:cs="Arial"/>
          <w:sz w:val="20"/>
          <w:szCs w:val="20"/>
        </w:rPr>
      </w:pPr>
      <w:r>
        <w:rPr>
          <w:rFonts w:ascii="Arial" w:hAnsi="Arial" w:cs="Arial"/>
          <w:sz w:val="20"/>
          <w:szCs w:val="20"/>
        </w:rPr>
        <w:t xml:space="preserve">e-mail: </w:t>
      </w:r>
      <w:hyperlink r:id="rId10" w:history="1">
        <w:r w:rsidR="00692457" w:rsidRPr="00606874">
          <w:rPr>
            <w:rStyle w:val="Hypertextovodkaz"/>
            <w:rFonts w:ascii="Arial" w:hAnsi="Arial" w:cs="Arial"/>
            <w:sz w:val="20"/>
            <w:szCs w:val="20"/>
          </w:rPr>
          <w:t>trutnov.pk@spucr.cz</w:t>
        </w:r>
      </w:hyperlink>
      <w:r w:rsidR="005561BE">
        <w:rPr>
          <w:rFonts w:ascii="Arial" w:hAnsi="Arial" w:cs="Arial"/>
          <w:sz w:val="20"/>
          <w:szCs w:val="20"/>
        </w:rPr>
        <w:t xml:space="preserve"> </w:t>
      </w:r>
    </w:p>
    <w:p w:rsidR="005561BE" w:rsidRDefault="005561BE" w:rsidP="005A743A">
      <w:pPr>
        <w:pStyle w:val="Odstavecseseznamem"/>
        <w:spacing w:line="240" w:lineRule="atLeast"/>
        <w:ind w:left="360"/>
        <w:jc w:val="both"/>
        <w:rPr>
          <w:b/>
        </w:rPr>
      </w:pPr>
    </w:p>
    <w:p w:rsidR="005A743A" w:rsidRDefault="005A743A" w:rsidP="005A743A">
      <w:pPr>
        <w:pStyle w:val="Odstavecseseznamem"/>
        <w:ind w:left="360"/>
        <w:jc w:val="both"/>
        <w:rPr>
          <w:rFonts w:ascii="Arial" w:hAnsi="Arial" w:cs="Arial"/>
          <w:b/>
          <w:sz w:val="20"/>
          <w:szCs w:val="20"/>
        </w:rPr>
      </w:pPr>
      <w:r>
        <w:rPr>
          <w:rFonts w:ascii="Arial" w:hAnsi="Arial" w:cs="Arial"/>
          <w:b/>
          <w:sz w:val="20"/>
          <w:szCs w:val="20"/>
        </w:rPr>
        <w:t>Zadavatel upozorňuje dodavatele, aby ve svém vlastním zájmu sledovali profil zadavatele, na kterém budou uveřejňovány případné dodatečné informace k zadávacím podmínkám. Pokud dodavatel nezapracuje případné zde uvedené změny do své nabídky, nebude jeho nabídka hodnocena pro nedodržení podmínek.</w:t>
      </w:r>
    </w:p>
    <w:p w:rsidR="005A743A" w:rsidRDefault="005A743A" w:rsidP="005A743A">
      <w:pPr>
        <w:pStyle w:val="Odstavecseseznamem"/>
        <w:ind w:left="360"/>
        <w:jc w:val="both"/>
        <w:rPr>
          <w:rFonts w:ascii="Arial" w:hAnsi="Arial" w:cs="Arial"/>
          <w:b/>
          <w:sz w:val="20"/>
          <w:szCs w:val="20"/>
        </w:rPr>
      </w:pPr>
    </w:p>
    <w:p w:rsidR="005A743A" w:rsidRDefault="005A743A" w:rsidP="005A743A">
      <w:pPr>
        <w:pStyle w:val="Odstavecseseznamem"/>
        <w:ind w:left="360"/>
        <w:jc w:val="both"/>
        <w:rPr>
          <w:rFonts w:ascii="Arial" w:hAnsi="Arial" w:cs="Arial"/>
          <w:b/>
          <w:sz w:val="20"/>
          <w:szCs w:val="20"/>
        </w:rPr>
      </w:pPr>
      <w:r>
        <w:rPr>
          <w:rFonts w:ascii="Arial" w:hAnsi="Arial" w:cs="Arial"/>
          <w:b/>
          <w:sz w:val="20"/>
          <w:szCs w:val="20"/>
        </w:rPr>
        <w:t xml:space="preserve">Profil zadavatele:  </w:t>
      </w:r>
      <w:hyperlink r:id="rId11" w:history="1">
        <w:r>
          <w:rPr>
            <w:rStyle w:val="Hypertextovodkaz"/>
            <w:b/>
            <w:sz w:val="20"/>
            <w:szCs w:val="20"/>
          </w:rPr>
          <w:t>https://zakazky.spucr.cz/</w:t>
        </w:r>
      </w:hyperlink>
    </w:p>
    <w:p w:rsidR="00BF780F" w:rsidRDefault="00BF780F" w:rsidP="002E66AA">
      <w:pPr>
        <w:jc w:val="both"/>
        <w:rPr>
          <w:b/>
        </w:rPr>
      </w:pPr>
    </w:p>
    <w:p w:rsidR="00BF780F" w:rsidRPr="002437C4" w:rsidRDefault="00BF780F" w:rsidP="00EA2FEF">
      <w:pPr>
        <w:numPr>
          <w:ilvl w:val="1"/>
          <w:numId w:val="4"/>
        </w:numPr>
        <w:spacing w:after="120"/>
        <w:ind w:left="737" w:hanging="737"/>
        <w:jc w:val="both"/>
        <w:rPr>
          <w:rFonts w:ascii="Arial" w:hAnsi="Arial" w:cs="Arial"/>
          <w:b/>
        </w:rPr>
      </w:pPr>
      <w:r w:rsidRPr="002437C4">
        <w:rPr>
          <w:rFonts w:ascii="Arial" w:hAnsi="Arial" w:cs="Arial"/>
          <w:b/>
        </w:rPr>
        <w:t>DOPLŇUJÍCÍ INFORMACE A POKYNY</w:t>
      </w:r>
    </w:p>
    <w:p w:rsidR="00BF780F" w:rsidRDefault="007E14E3" w:rsidP="0026476F">
      <w:pPr>
        <w:spacing w:line="276" w:lineRule="auto"/>
        <w:jc w:val="both"/>
        <w:rPr>
          <w:rFonts w:ascii="Arial" w:hAnsi="Arial" w:cs="Arial"/>
          <w:sz w:val="20"/>
          <w:szCs w:val="20"/>
        </w:rPr>
      </w:pPr>
      <w:r>
        <w:rPr>
          <w:rFonts w:ascii="Arial" w:hAnsi="Arial" w:cs="Arial"/>
          <w:sz w:val="20"/>
          <w:szCs w:val="20"/>
        </w:rPr>
        <w:t>1</w:t>
      </w:r>
      <w:r w:rsidR="00834FF6">
        <w:rPr>
          <w:rFonts w:ascii="Arial" w:hAnsi="Arial" w:cs="Arial"/>
          <w:sz w:val="20"/>
          <w:szCs w:val="20"/>
        </w:rPr>
        <w:t xml:space="preserve">.  </w:t>
      </w:r>
      <w:r w:rsidR="00BF780F" w:rsidRPr="002437C4">
        <w:rPr>
          <w:rFonts w:ascii="Arial" w:hAnsi="Arial" w:cs="Arial"/>
          <w:sz w:val="20"/>
          <w:szCs w:val="20"/>
        </w:rPr>
        <w:t xml:space="preserve">Veškeré náklady na zpracování nabídky nese uchazeč. </w:t>
      </w:r>
    </w:p>
    <w:p w:rsidR="0026476F" w:rsidRDefault="007E14E3" w:rsidP="0026476F">
      <w:pPr>
        <w:spacing w:line="276" w:lineRule="auto"/>
        <w:jc w:val="both"/>
        <w:rPr>
          <w:rFonts w:ascii="Arial" w:hAnsi="Arial" w:cs="Arial"/>
          <w:sz w:val="20"/>
          <w:szCs w:val="20"/>
        </w:rPr>
      </w:pPr>
      <w:r>
        <w:rPr>
          <w:rFonts w:ascii="Arial" w:hAnsi="Arial" w:cs="Arial"/>
          <w:sz w:val="20"/>
          <w:szCs w:val="20"/>
        </w:rPr>
        <w:t>2</w:t>
      </w:r>
      <w:r w:rsidR="00D50D9E">
        <w:rPr>
          <w:rFonts w:ascii="Arial" w:hAnsi="Arial" w:cs="Arial"/>
          <w:sz w:val="20"/>
          <w:szCs w:val="20"/>
        </w:rPr>
        <w:t>.</w:t>
      </w:r>
      <w:r w:rsidR="0026476F">
        <w:rPr>
          <w:rFonts w:ascii="Arial" w:hAnsi="Arial" w:cs="Arial"/>
          <w:sz w:val="20"/>
          <w:szCs w:val="20"/>
        </w:rPr>
        <w:t xml:space="preserve">  </w:t>
      </w:r>
      <w:r w:rsidR="0064249C" w:rsidRPr="002437C4">
        <w:rPr>
          <w:rFonts w:ascii="Arial" w:hAnsi="Arial" w:cs="Arial"/>
          <w:sz w:val="20"/>
          <w:szCs w:val="20"/>
        </w:rPr>
        <w:t xml:space="preserve">Zadavatel si vyhrazuje právo kdykoli výběrové řízení zrušit, a to z jakéhokoli důvodu nebo i bez </w:t>
      </w:r>
    </w:p>
    <w:p w:rsidR="0026476F" w:rsidRDefault="0026476F" w:rsidP="0026476F">
      <w:pPr>
        <w:spacing w:line="276" w:lineRule="auto"/>
        <w:jc w:val="both"/>
        <w:rPr>
          <w:rFonts w:ascii="Arial" w:hAnsi="Arial" w:cs="Arial"/>
          <w:sz w:val="20"/>
          <w:szCs w:val="20"/>
        </w:rPr>
      </w:pPr>
      <w:r>
        <w:rPr>
          <w:rFonts w:ascii="Arial" w:hAnsi="Arial" w:cs="Arial"/>
          <w:sz w:val="20"/>
          <w:szCs w:val="20"/>
        </w:rPr>
        <w:t xml:space="preserve">     </w:t>
      </w:r>
      <w:r w:rsidR="0064249C" w:rsidRPr="002437C4">
        <w:rPr>
          <w:rFonts w:ascii="Arial" w:hAnsi="Arial" w:cs="Arial"/>
          <w:sz w:val="20"/>
          <w:szCs w:val="20"/>
        </w:rPr>
        <w:t>uvedení důvodu</w:t>
      </w:r>
      <w:r w:rsidR="00402BBE">
        <w:rPr>
          <w:rFonts w:ascii="Arial" w:hAnsi="Arial" w:cs="Arial"/>
          <w:sz w:val="20"/>
          <w:szCs w:val="20"/>
        </w:rPr>
        <w:t>.</w:t>
      </w:r>
      <w:r w:rsidR="0064249C" w:rsidRPr="002437C4">
        <w:rPr>
          <w:rFonts w:ascii="Arial" w:hAnsi="Arial" w:cs="Arial"/>
          <w:sz w:val="20"/>
          <w:szCs w:val="20"/>
        </w:rPr>
        <w:t xml:space="preserve"> </w:t>
      </w:r>
      <w:r w:rsidR="00BF780F" w:rsidRPr="002437C4">
        <w:rPr>
          <w:rFonts w:ascii="Arial" w:hAnsi="Arial" w:cs="Arial"/>
          <w:sz w:val="20"/>
          <w:szCs w:val="20"/>
        </w:rPr>
        <w:t xml:space="preserve">Zadavatel si vyhrazuje právo odmítnout všechny předložené nabídky bez udání </w:t>
      </w:r>
      <w:r>
        <w:rPr>
          <w:rFonts w:ascii="Arial" w:hAnsi="Arial" w:cs="Arial"/>
          <w:sz w:val="20"/>
          <w:szCs w:val="20"/>
        </w:rPr>
        <w:t xml:space="preserve">  </w:t>
      </w:r>
    </w:p>
    <w:p w:rsidR="00BF780F" w:rsidRPr="002437C4" w:rsidRDefault="0026476F" w:rsidP="0026476F">
      <w:pPr>
        <w:spacing w:line="276" w:lineRule="auto"/>
        <w:jc w:val="both"/>
        <w:rPr>
          <w:rFonts w:ascii="Arial" w:hAnsi="Arial" w:cs="Arial"/>
          <w:sz w:val="20"/>
          <w:szCs w:val="20"/>
        </w:rPr>
      </w:pPr>
      <w:r>
        <w:rPr>
          <w:rFonts w:ascii="Arial" w:hAnsi="Arial" w:cs="Arial"/>
          <w:sz w:val="20"/>
          <w:szCs w:val="20"/>
        </w:rPr>
        <w:t xml:space="preserve">     </w:t>
      </w:r>
      <w:r w:rsidR="00BF780F" w:rsidRPr="002437C4">
        <w:rPr>
          <w:rFonts w:ascii="Arial" w:hAnsi="Arial" w:cs="Arial"/>
          <w:sz w:val="20"/>
          <w:szCs w:val="20"/>
        </w:rPr>
        <w:t>důvodů. V tomto případě nemají uchazeči nárok na jakékoliv náhrady.</w:t>
      </w:r>
    </w:p>
    <w:p w:rsidR="0064249C" w:rsidRPr="002437C4" w:rsidRDefault="007E14E3" w:rsidP="0026476F">
      <w:pPr>
        <w:spacing w:line="276" w:lineRule="auto"/>
        <w:jc w:val="both"/>
        <w:rPr>
          <w:rFonts w:ascii="Arial" w:hAnsi="Arial" w:cs="Arial"/>
          <w:sz w:val="20"/>
          <w:szCs w:val="20"/>
        </w:rPr>
      </w:pPr>
      <w:r>
        <w:rPr>
          <w:rFonts w:ascii="Arial" w:hAnsi="Arial" w:cs="Arial"/>
          <w:sz w:val="20"/>
          <w:szCs w:val="20"/>
        </w:rPr>
        <w:t>3</w:t>
      </w:r>
      <w:r w:rsidR="0026476F">
        <w:rPr>
          <w:rFonts w:ascii="Arial" w:hAnsi="Arial" w:cs="Arial"/>
          <w:sz w:val="20"/>
          <w:szCs w:val="20"/>
        </w:rPr>
        <w:t xml:space="preserve">.  </w:t>
      </w:r>
      <w:r w:rsidR="00834FF6">
        <w:rPr>
          <w:rFonts w:ascii="Arial" w:hAnsi="Arial" w:cs="Arial"/>
          <w:sz w:val="20"/>
          <w:szCs w:val="20"/>
        </w:rPr>
        <w:t xml:space="preserve">Zadavatel </w:t>
      </w:r>
      <w:r w:rsidR="0064249C" w:rsidRPr="002437C4">
        <w:rPr>
          <w:rFonts w:ascii="Arial" w:hAnsi="Arial" w:cs="Arial"/>
          <w:sz w:val="20"/>
          <w:szCs w:val="20"/>
        </w:rPr>
        <w:t>nabídky ani jejich části dodavatelům nevrací.</w:t>
      </w:r>
    </w:p>
    <w:p w:rsidR="0026476F" w:rsidRDefault="007E14E3" w:rsidP="0026476F">
      <w:pPr>
        <w:spacing w:line="276" w:lineRule="auto"/>
        <w:jc w:val="both"/>
        <w:rPr>
          <w:rFonts w:ascii="Arial" w:hAnsi="Arial" w:cs="Arial"/>
          <w:sz w:val="20"/>
          <w:szCs w:val="20"/>
        </w:rPr>
      </w:pPr>
      <w:r>
        <w:rPr>
          <w:rFonts w:ascii="Arial" w:hAnsi="Arial" w:cs="Arial"/>
          <w:sz w:val="20"/>
          <w:szCs w:val="20"/>
        </w:rPr>
        <w:t>4</w:t>
      </w:r>
      <w:r w:rsidR="0026476F">
        <w:rPr>
          <w:rFonts w:ascii="Arial" w:hAnsi="Arial" w:cs="Arial"/>
          <w:sz w:val="20"/>
          <w:szCs w:val="20"/>
        </w:rPr>
        <w:t xml:space="preserve">.  </w:t>
      </w:r>
      <w:r w:rsidR="0064249C" w:rsidRPr="002437C4">
        <w:rPr>
          <w:rFonts w:ascii="Arial" w:hAnsi="Arial" w:cs="Arial"/>
          <w:sz w:val="20"/>
          <w:szCs w:val="20"/>
        </w:rPr>
        <w:t xml:space="preserve">Nabídky musí být doručeny </w:t>
      </w:r>
      <w:r w:rsidR="00A71982" w:rsidRPr="002437C4">
        <w:rPr>
          <w:rFonts w:ascii="Arial" w:hAnsi="Arial" w:cs="Arial"/>
          <w:sz w:val="20"/>
          <w:szCs w:val="20"/>
        </w:rPr>
        <w:t>zadavateli</w:t>
      </w:r>
      <w:r w:rsidR="0064249C" w:rsidRPr="002437C4">
        <w:rPr>
          <w:rFonts w:ascii="Arial" w:hAnsi="Arial" w:cs="Arial"/>
          <w:sz w:val="20"/>
          <w:szCs w:val="20"/>
        </w:rPr>
        <w:t xml:space="preserve"> v požadované lhůtě. Nabídky doručené zadavateli po lhůtě </w:t>
      </w:r>
    </w:p>
    <w:p w:rsidR="0064249C" w:rsidRPr="002437C4" w:rsidRDefault="0026476F" w:rsidP="0026476F">
      <w:pPr>
        <w:spacing w:line="276" w:lineRule="auto"/>
        <w:jc w:val="both"/>
        <w:rPr>
          <w:rFonts w:ascii="Arial" w:hAnsi="Arial" w:cs="Arial"/>
          <w:sz w:val="20"/>
          <w:szCs w:val="20"/>
        </w:rPr>
      </w:pPr>
      <w:r>
        <w:rPr>
          <w:rFonts w:ascii="Arial" w:hAnsi="Arial" w:cs="Arial"/>
          <w:sz w:val="20"/>
          <w:szCs w:val="20"/>
        </w:rPr>
        <w:t xml:space="preserve">     </w:t>
      </w:r>
      <w:r w:rsidR="0064249C" w:rsidRPr="002437C4">
        <w:rPr>
          <w:rFonts w:ascii="Arial" w:hAnsi="Arial" w:cs="Arial"/>
          <w:sz w:val="20"/>
          <w:szCs w:val="20"/>
        </w:rPr>
        <w:t>nebudou zadavatelem otevírány, posuzovány ani hodnoceny.</w:t>
      </w:r>
    </w:p>
    <w:p w:rsidR="00BF780F" w:rsidRPr="002437C4" w:rsidRDefault="007E14E3" w:rsidP="0026476F">
      <w:pPr>
        <w:spacing w:line="276" w:lineRule="auto"/>
        <w:jc w:val="both"/>
        <w:rPr>
          <w:rFonts w:ascii="Arial" w:hAnsi="Arial" w:cs="Arial"/>
          <w:sz w:val="20"/>
          <w:szCs w:val="20"/>
        </w:rPr>
      </w:pPr>
      <w:r>
        <w:rPr>
          <w:rFonts w:ascii="Arial" w:hAnsi="Arial" w:cs="Arial"/>
          <w:sz w:val="20"/>
          <w:szCs w:val="20"/>
        </w:rPr>
        <w:t>5</w:t>
      </w:r>
      <w:r w:rsidR="0026476F">
        <w:rPr>
          <w:rFonts w:ascii="Arial" w:hAnsi="Arial" w:cs="Arial"/>
          <w:sz w:val="20"/>
          <w:szCs w:val="20"/>
        </w:rPr>
        <w:t xml:space="preserve">.  </w:t>
      </w:r>
      <w:r w:rsidR="00BF780F" w:rsidRPr="002437C4">
        <w:rPr>
          <w:rFonts w:ascii="Arial" w:hAnsi="Arial" w:cs="Arial"/>
          <w:sz w:val="20"/>
          <w:szCs w:val="20"/>
        </w:rPr>
        <w:t>Zadavatel si vyhrazuje právo dále jednat o smlouv</w:t>
      </w:r>
      <w:r w:rsidR="0063589C">
        <w:rPr>
          <w:rFonts w:ascii="Arial" w:hAnsi="Arial" w:cs="Arial"/>
          <w:sz w:val="20"/>
          <w:szCs w:val="20"/>
        </w:rPr>
        <w:t>ách</w:t>
      </w:r>
      <w:r w:rsidR="00BF780F" w:rsidRPr="002437C4">
        <w:rPr>
          <w:rFonts w:ascii="Arial" w:hAnsi="Arial" w:cs="Arial"/>
          <w:sz w:val="20"/>
          <w:szCs w:val="20"/>
        </w:rPr>
        <w:t xml:space="preserve"> a upřesnit jej</w:t>
      </w:r>
      <w:r w:rsidR="0063589C">
        <w:rPr>
          <w:rFonts w:ascii="Arial" w:hAnsi="Arial" w:cs="Arial"/>
          <w:sz w:val="20"/>
          <w:szCs w:val="20"/>
        </w:rPr>
        <w:t>ich</w:t>
      </w:r>
      <w:r w:rsidR="00BF780F" w:rsidRPr="002437C4">
        <w:rPr>
          <w:rFonts w:ascii="Arial" w:hAnsi="Arial" w:cs="Arial"/>
          <w:sz w:val="20"/>
          <w:szCs w:val="20"/>
        </w:rPr>
        <w:t xml:space="preserve"> konečné znění.</w:t>
      </w:r>
    </w:p>
    <w:p w:rsidR="0026476F" w:rsidRDefault="007E14E3" w:rsidP="0026476F">
      <w:pPr>
        <w:spacing w:line="276" w:lineRule="auto"/>
        <w:jc w:val="both"/>
        <w:rPr>
          <w:rFonts w:ascii="Arial" w:hAnsi="Arial" w:cs="Arial"/>
          <w:sz w:val="20"/>
          <w:szCs w:val="20"/>
        </w:rPr>
      </w:pPr>
      <w:r>
        <w:rPr>
          <w:rFonts w:ascii="Arial" w:hAnsi="Arial" w:cs="Arial"/>
          <w:sz w:val="20"/>
          <w:szCs w:val="20"/>
        </w:rPr>
        <w:t>6</w:t>
      </w:r>
      <w:r w:rsidR="0026476F">
        <w:rPr>
          <w:rFonts w:ascii="Arial" w:hAnsi="Arial" w:cs="Arial"/>
          <w:sz w:val="20"/>
          <w:szCs w:val="20"/>
        </w:rPr>
        <w:t xml:space="preserve">.  </w:t>
      </w:r>
      <w:r w:rsidR="00BF780F" w:rsidRPr="002437C4">
        <w:rPr>
          <w:rFonts w:ascii="Arial" w:hAnsi="Arial" w:cs="Arial"/>
          <w:sz w:val="20"/>
          <w:szCs w:val="20"/>
        </w:rPr>
        <w:t xml:space="preserve">Uchazeč nemá nárok na náhradu škody, včetně ušlého zisku, jestliže zadavatel využije svých práv </w:t>
      </w:r>
    </w:p>
    <w:p w:rsidR="00BF780F" w:rsidRPr="002437C4" w:rsidRDefault="0026476F" w:rsidP="0026476F">
      <w:pPr>
        <w:spacing w:line="276" w:lineRule="auto"/>
        <w:jc w:val="both"/>
        <w:rPr>
          <w:rFonts w:ascii="Arial" w:hAnsi="Arial" w:cs="Arial"/>
          <w:sz w:val="20"/>
          <w:szCs w:val="20"/>
        </w:rPr>
      </w:pPr>
      <w:r>
        <w:rPr>
          <w:rFonts w:ascii="Arial" w:hAnsi="Arial" w:cs="Arial"/>
          <w:sz w:val="20"/>
          <w:szCs w:val="20"/>
        </w:rPr>
        <w:t xml:space="preserve">     </w:t>
      </w:r>
      <w:r w:rsidR="00BF780F" w:rsidRPr="002437C4">
        <w:rPr>
          <w:rFonts w:ascii="Arial" w:hAnsi="Arial" w:cs="Arial"/>
          <w:sz w:val="20"/>
          <w:szCs w:val="20"/>
        </w:rPr>
        <w:t>shora uvedených.</w:t>
      </w:r>
    </w:p>
    <w:p w:rsidR="00AF55E7" w:rsidRDefault="007E14E3" w:rsidP="0026476F">
      <w:pPr>
        <w:spacing w:line="276" w:lineRule="auto"/>
        <w:jc w:val="both"/>
        <w:rPr>
          <w:rFonts w:ascii="Arial" w:hAnsi="Arial" w:cs="Arial"/>
          <w:sz w:val="20"/>
          <w:szCs w:val="20"/>
        </w:rPr>
      </w:pPr>
      <w:r>
        <w:rPr>
          <w:rFonts w:ascii="Arial" w:hAnsi="Arial" w:cs="Arial"/>
          <w:sz w:val="20"/>
          <w:szCs w:val="20"/>
        </w:rPr>
        <w:t>7</w:t>
      </w:r>
      <w:r w:rsidR="0026476F">
        <w:rPr>
          <w:rFonts w:ascii="Arial" w:hAnsi="Arial" w:cs="Arial"/>
          <w:sz w:val="20"/>
          <w:szCs w:val="20"/>
        </w:rPr>
        <w:t xml:space="preserve">. </w:t>
      </w:r>
      <w:r w:rsidR="00AF55E7" w:rsidRPr="00AF55E7">
        <w:rPr>
          <w:rFonts w:ascii="Arial" w:hAnsi="Arial" w:cs="Arial"/>
          <w:sz w:val="20"/>
          <w:szCs w:val="20"/>
        </w:rPr>
        <w:tab/>
        <w:t>Odpovědn</w:t>
      </w:r>
      <w:r w:rsidR="0014275E">
        <w:rPr>
          <w:rFonts w:ascii="Arial" w:hAnsi="Arial" w:cs="Arial"/>
          <w:sz w:val="20"/>
          <w:szCs w:val="20"/>
        </w:rPr>
        <w:t>ou</w:t>
      </w:r>
      <w:r w:rsidR="00AF55E7" w:rsidRPr="00AF55E7">
        <w:rPr>
          <w:rFonts w:ascii="Arial" w:hAnsi="Arial" w:cs="Arial"/>
          <w:sz w:val="20"/>
          <w:szCs w:val="20"/>
        </w:rPr>
        <w:t xml:space="preserve"> osob</w:t>
      </w:r>
      <w:r w:rsidR="0014275E">
        <w:rPr>
          <w:rFonts w:ascii="Arial" w:hAnsi="Arial" w:cs="Arial"/>
          <w:sz w:val="20"/>
          <w:szCs w:val="20"/>
        </w:rPr>
        <w:t>ou</w:t>
      </w:r>
      <w:r w:rsidR="00AF55E7">
        <w:rPr>
          <w:rFonts w:ascii="Arial" w:hAnsi="Arial" w:cs="Arial"/>
          <w:sz w:val="20"/>
          <w:szCs w:val="20"/>
        </w:rPr>
        <w:t>, která je</w:t>
      </w:r>
      <w:r w:rsidR="0064249C" w:rsidRPr="00C01052">
        <w:rPr>
          <w:rFonts w:ascii="Arial" w:hAnsi="Arial" w:cs="Arial"/>
          <w:sz w:val="20"/>
          <w:szCs w:val="20"/>
        </w:rPr>
        <w:t xml:space="preserve"> oprávněn</w:t>
      </w:r>
      <w:r w:rsidR="00AF55E7">
        <w:rPr>
          <w:rFonts w:ascii="Arial" w:hAnsi="Arial" w:cs="Arial"/>
          <w:sz w:val="20"/>
          <w:szCs w:val="20"/>
        </w:rPr>
        <w:t>á</w:t>
      </w:r>
      <w:r w:rsidR="0064249C" w:rsidRPr="00C01052">
        <w:rPr>
          <w:rFonts w:ascii="Arial" w:hAnsi="Arial" w:cs="Arial"/>
          <w:sz w:val="20"/>
          <w:szCs w:val="20"/>
        </w:rPr>
        <w:t xml:space="preserve"> rozhodnout o výběru nejvhodnější</w:t>
      </w:r>
      <w:r w:rsidR="0064249C">
        <w:rPr>
          <w:rFonts w:ascii="Arial" w:hAnsi="Arial" w:cs="Arial"/>
          <w:sz w:val="20"/>
          <w:szCs w:val="20"/>
        </w:rPr>
        <w:t xml:space="preserve"> nabídky a </w:t>
      </w:r>
      <w:r w:rsidR="0064249C" w:rsidRPr="00C01052">
        <w:rPr>
          <w:rFonts w:ascii="Arial" w:hAnsi="Arial" w:cs="Arial"/>
          <w:sz w:val="20"/>
          <w:szCs w:val="20"/>
        </w:rPr>
        <w:t xml:space="preserve">uzavřít </w:t>
      </w:r>
      <w:r w:rsidR="0026476F">
        <w:rPr>
          <w:rFonts w:ascii="Arial" w:hAnsi="Arial" w:cs="Arial"/>
          <w:sz w:val="20"/>
          <w:szCs w:val="20"/>
        </w:rPr>
        <w:t xml:space="preserve"> </w:t>
      </w:r>
      <w:r w:rsidR="00AF55E7">
        <w:rPr>
          <w:rFonts w:ascii="Arial" w:hAnsi="Arial" w:cs="Arial"/>
          <w:sz w:val="20"/>
          <w:szCs w:val="20"/>
        </w:rPr>
        <w:t xml:space="preserve">  </w:t>
      </w:r>
    </w:p>
    <w:p w:rsidR="0064249C" w:rsidRPr="00BB1133" w:rsidRDefault="00AF55E7" w:rsidP="0026476F">
      <w:pPr>
        <w:spacing w:line="276" w:lineRule="auto"/>
        <w:jc w:val="both"/>
        <w:rPr>
          <w:rFonts w:ascii="Arial" w:hAnsi="Arial" w:cs="Arial"/>
          <w:b/>
          <w:sz w:val="20"/>
          <w:szCs w:val="20"/>
        </w:rPr>
      </w:pPr>
      <w:r>
        <w:rPr>
          <w:rFonts w:ascii="Arial" w:hAnsi="Arial" w:cs="Arial"/>
          <w:sz w:val="20"/>
          <w:szCs w:val="20"/>
        </w:rPr>
        <w:t xml:space="preserve">    </w:t>
      </w:r>
      <w:r w:rsidR="00834FF6" w:rsidRPr="00C01052">
        <w:rPr>
          <w:rFonts w:ascii="Arial" w:hAnsi="Arial" w:cs="Arial"/>
          <w:sz w:val="20"/>
          <w:szCs w:val="20"/>
        </w:rPr>
        <w:t>S</w:t>
      </w:r>
      <w:r w:rsidR="0064249C" w:rsidRPr="00C01052">
        <w:rPr>
          <w:rFonts w:ascii="Arial" w:hAnsi="Arial" w:cs="Arial"/>
          <w:sz w:val="20"/>
          <w:szCs w:val="20"/>
        </w:rPr>
        <w:t>mlouv</w:t>
      </w:r>
      <w:r w:rsidR="0063589C">
        <w:rPr>
          <w:rFonts w:ascii="Arial" w:hAnsi="Arial" w:cs="Arial"/>
          <w:sz w:val="20"/>
          <w:szCs w:val="20"/>
        </w:rPr>
        <w:t>y</w:t>
      </w:r>
      <w:r w:rsidR="00834FF6">
        <w:rPr>
          <w:rFonts w:ascii="Arial" w:hAnsi="Arial" w:cs="Arial"/>
          <w:sz w:val="20"/>
          <w:szCs w:val="20"/>
        </w:rPr>
        <w:t>,</w:t>
      </w:r>
      <w:r w:rsidR="0064249C" w:rsidRPr="00C01052">
        <w:rPr>
          <w:rFonts w:ascii="Arial" w:hAnsi="Arial" w:cs="Arial"/>
          <w:sz w:val="20"/>
          <w:szCs w:val="20"/>
        </w:rPr>
        <w:t xml:space="preserve"> je:</w:t>
      </w:r>
      <w:r w:rsidR="0064249C">
        <w:rPr>
          <w:rFonts w:ascii="Arial" w:hAnsi="Arial" w:cs="Arial"/>
          <w:sz w:val="20"/>
          <w:szCs w:val="20"/>
        </w:rPr>
        <w:t xml:space="preserve"> </w:t>
      </w:r>
      <w:r w:rsidR="00BB1133" w:rsidRPr="00BB1133">
        <w:rPr>
          <w:rFonts w:ascii="Arial" w:hAnsi="Arial" w:cs="Arial"/>
          <w:b/>
          <w:sz w:val="20"/>
          <w:szCs w:val="20"/>
        </w:rPr>
        <w:t>Ing. Josef Kutina, vedoucí Pobočky Trutnov</w:t>
      </w:r>
    </w:p>
    <w:p w:rsidR="0026476F" w:rsidRDefault="007E14E3" w:rsidP="0026476F">
      <w:pPr>
        <w:spacing w:line="276" w:lineRule="auto"/>
        <w:jc w:val="both"/>
        <w:rPr>
          <w:rFonts w:ascii="Arial" w:hAnsi="Arial" w:cs="Arial"/>
          <w:sz w:val="20"/>
          <w:szCs w:val="20"/>
        </w:rPr>
      </w:pPr>
      <w:r>
        <w:rPr>
          <w:rFonts w:ascii="Arial" w:hAnsi="Arial" w:cs="Arial"/>
          <w:sz w:val="20"/>
          <w:szCs w:val="20"/>
        </w:rPr>
        <w:t>8</w:t>
      </w:r>
      <w:r w:rsidR="0026476F">
        <w:rPr>
          <w:rFonts w:ascii="Arial" w:hAnsi="Arial" w:cs="Arial"/>
          <w:sz w:val="20"/>
          <w:szCs w:val="20"/>
        </w:rPr>
        <w:t xml:space="preserve">. </w:t>
      </w:r>
      <w:r w:rsidR="0064249C" w:rsidRPr="00C01052">
        <w:rPr>
          <w:rFonts w:ascii="Arial" w:hAnsi="Arial" w:cs="Arial"/>
          <w:sz w:val="20"/>
          <w:szCs w:val="20"/>
        </w:rPr>
        <w:t xml:space="preserve">Kontaktní osobou pro záležitosti týkající se tohoto </w:t>
      </w:r>
      <w:r w:rsidR="0064249C">
        <w:rPr>
          <w:rFonts w:ascii="Arial" w:hAnsi="Arial" w:cs="Arial"/>
          <w:sz w:val="20"/>
          <w:szCs w:val="20"/>
        </w:rPr>
        <w:t>výběrového</w:t>
      </w:r>
      <w:r w:rsidR="0064249C" w:rsidRPr="00C01052">
        <w:rPr>
          <w:rFonts w:ascii="Arial" w:hAnsi="Arial" w:cs="Arial"/>
          <w:sz w:val="20"/>
          <w:szCs w:val="20"/>
        </w:rPr>
        <w:t xml:space="preserve"> řízení je</w:t>
      </w:r>
      <w:r w:rsidR="00BB1133">
        <w:rPr>
          <w:rFonts w:ascii="Arial" w:hAnsi="Arial" w:cs="Arial"/>
          <w:sz w:val="20"/>
          <w:szCs w:val="20"/>
        </w:rPr>
        <w:t xml:space="preserve"> Ing. Jiří </w:t>
      </w:r>
      <w:r w:rsidR="00BB1133" w:rsidRPr="00BB1133">
        <w:rPr>
          <w:rFonts w:ascii="Arial" w:hAnsi="Arial" w:cs="Arial"/>
          <w:sz w:val="20"/>
          <w:szCs w:val="20"/>
        </w:rPr>
        <w:t>Kroulík</w:t>
      </w:r>
      <w:r w:rsidR="0064249C" w:rsidRPr="00BB1133">
        <w:rPr>
          <w:rFonts w:ascii="Arial" w:hAnsi="Arial" w:cs="Arial"/>
          <w:sz w:val="20"/>
          <w:szCs w:val="20"/>
        </w:rPr>
        <w:t>,</w:t>
      </w:r>
      <w:r w:rsidR="0064249C" w:rsidRPr="00C01052">
        <w:rPr>
          <w:rFonts w:ascii="Arial" w:hAnsi="Arial" w:cs="Arial"/>
          <w:sz w:val="20"/>
          <w:szCs w:val="20"/>
        </w:rPr>
        <w:t xml:space="preserve"> </w:t>
      </w:r>
      <w:r w:rsidR="0026476F">
        <w:rPr>
          <w:rFonts w:ascii="Arial" w:hAnsi="Arial" w:cs="Arial"/>
          <w:sz w:val="20"/>
          <w:szCs w:val="20"/>
        </w:rPr>
        <w:t xml:space="preserve"> </w:t>
      </w:r>
    </w:p>
    <w:p w:rsidR="00BB1133" w:rsidRPr="00EE1CEA" w:rsidRDefault="0026476F" w:rsidP="00BB1133">
      <w:pPr>
        <w:autoSpaceDE w:val="0"/>
        <w:autoSpaceDN w:val="0"/>
        <w:adjustRightInd w:val="0"/>
        <w:rPr>
          <w:rFonts w:ascii="Arial" w:hAnsi="Arial" w:cs="Arial"/>
          <w:bCs/>
          <w:sz w:val="20"/>
          <w:szCs w:val="20"/>
        </w:rPr>
      </w:pPr>
      <w:r>
        <w:rPr>
          <w:rFonts w:ascii="Arial" w:hAnsi="Arial" w:cs="Arial"/>
          <w:sz w:val="20"/>
          <w:szCs w:val="20"/>
        </w:rPr>
        <w:t xml:space="preserve">    </w:t>
      </w:r>
      <w:r w:rsidR="00BB1133" w:rsidRPr="00834FF6">
        <w:rPr>
          <w:rFonts w:ascii="Arial" w:hAnsi="Arial" w:cs="Arial"/>
          <w:sz w:val="20"/>
          <w:szCs w:val="20"/>
        </w:rPr>
        <w:t>t</w:t>
      </w:r>
      <w:r w:rsidR="0064249C" w:rsidRPr="00834FF6">
        <w:rPr>
          <w:rFonts w:ascii="Arial" w:hAnsi="Arial" w:cs="Arial"/>
          <w:sz w:val="20"/>
          <w:szCs w:val="20"/>
        </w:rPr>
        <w:t>elefon</w:t>
      </w:r>
      <w:r w:rsidR="00BB1133" w:rsidRPr="00834FF6">
        <w:rPr>
          <w:rFonts w:ascii="Arial" w:hAnsi="Arial" w:cs="Arial"/>
          <w:sz w:val="20"/>
          <w:szCs w:val="20"/>
        </w:rPr>
        <w:t xml:space="preserve"> 724324634</w:t>
      </w:r>
      <w:r w:rsidR="0064249C" w:rsidRPr="00834FF6">
        <w:rPr>
          <w:rFonts w:ascii="Arial" w:hAnsi="Arial" w:cs="Arial"/>
          <w:sz w:val="20"/>
          <w:szCs w:val="20"/>
        </w:rPr>
        <w:t>,</w:t>
      </w:r>
      <w:r w:rsidR="0064249C" w:rsidRPr="00C01052">
        <w:rPr>
          <w:rFonts w:ascii="Arial" w:hAnsi="Arial" w:cs="Arial"/>
          <w:sz w:val="20"/>
          <w:szCs w:val="20"/>
        </w:rPr>
        <w:t xml:space="preserve"> </w:t>
      </w:r>
      <w:hyperlink r:id="rId12" w:history="1">
        <w:r w:rsidR="00BB1133" w:rsidRPr="00EE1CEA">
          <w:rPr>
            <w:rStyle w:val="Hypertextovodkaz"/>
            <w:rFonts w:ascii="Arial" w:hAnsi="Arial" w:cs="Arial"/>
            <w:bCs/>
            <w:sz w:val="20"/>
            <w:szCs w:val="20"/>
          </w:rPr>
          <w:t>mailto:j.kroulik@spucr.cz</w:t>
        </w:r>
      </w:hyperlink>
      <w:r w:rsidR="0063589C">
        <w:rPr>
          <w:rStyle w:val="Hypertextovodkaz"/>
          <w:rFonts w:ascii="Arial" w:hAnsi="Arial" w:cs="Arial"/>
          <w:bCs/>
          <w:color w:val="auto"/>
          <w:sz w:val="20"/>
          <w:szCs w:val="20"/>
          <w:u w:val="none"/>
        </w:rPr>
        <w:t>.</w:t>
      </w:r>
    </w:p>
    <w:p w:rsidR="0064249C" w:rsidRPr="00C01052" w:rsidRDefault="0064249C" w:rsidP="0026476F">
      <w:pPr>
        <w:spacing w:line="276" w:lineRule="auto"/>
        <w:jc w:val="both"/>
        <w:rPr>
          <w:rFonts w:ascii="Arial" w:hAnsi="Arial" w:cs="Arial"/>
          <w:sz w:val="20"/>
          <w:szCs w:val="20"/>
        </w:rPr>
      </w:pPr>
    </w:p>
    <w:p w:rsidR="0064249C" w:rsidRDefault="0064249C" w:rsidP="0064249C">
      <w:pPr>
        <w:spacing w:line="276" w:lineRule="auto"/>
        <w:outlineLvl w:val="0"/>
        <w:rPr>
          <w:rFonts w:ascii="Arial" w:hAnsi="Arial" w:cs="Arial"/>
          <w:sz w:val="20"/>
          <w:szCs w:val="20"/>
        </w:rPr>
      </w:pPr>
    </w:p>
    <w:p w:rsidR="0064249C" w:rsidRDefault="0064249C" w:rsidP="0064249C">
      <w:pPr>
        <w:spacing w:line="276" w:lineRule="auto"/>
        <w:outlineLvl w:val="0"/>
        <w:rPr>
          <w:rFonts w:ascii="Arial" w:hAnsi="Arial" w:cs="Arial"/>
          <w:sz w:val="20"/>
          <w:szCs w:val="20"/>
        </w:rPr>
      </w:pPr>
    </w:p>
    <w:p w:rsidR="00BF780F" w:rsidRDefault="00BF780F" w:rsidP="002E66AA">
      <w:pPr>
        <w:jc w:val="both"/>
        <w:rPr>
          <w:b/>
        </w:rPr>
      </w:pPr>
    </w:p>
    <w:p w:rsidR="00BF780F" w:rsidRPr="002437C4" w:rsidRDefault="00BF780F" w:rsidP="00F81416">
      <w:pPr>
        <w:spacing w:line="240" w:lineRule="atLeast"/>
        <w:ind w:left="851" w:hanging="851"/>
        <w:jc w:val="both"/>
        <w:rPr>
          <w:rFonts w:ascii="Arial" w:hAnsi="Arial" w:cs="Arial"/>
          <w:b/>
          <w:sz w:val="20"/>
          <w:szCs w:val="20"/>
        </w:rPr>
      </w:pPr>
      <w:r w:rsidRPr="002437C4">
        <w:rPr>
          <w:rFonts w:ascii="Arial" w:hAnsi="Arial" w:cs="Arial"/>
          <w:b/>
          <w:sz w:val="20"/>
          <w:szCs w:val="20"/>
        </w:rPr>
        <w:t>Přílohy :</w:t>
      </w:r>
    </w:p>
    <w:p w:rsidR="00BF780F" w:rsidRPr="005B75D8" w:rsidRDefault="00BF780F" w:rsidP="00F81416">
      <w:pPr>
        <w:rPr>
          <w:rFonts w:ascii="Arial" w:hAnsi="Arial" w:cs="Arial"/>
          <w:sz w:val="20"/>
          <w:szCs w:val="20"/>
        </w:rPr>
      </w:pPr>
      <w:r w:rsidRPr="005B75D8">
        <w:rPr>
          <w:rFonts w:ascii="Arial" w:hAnsi="Arial" w:cs="Arial"/>
          <w:sz w:val="20"/>
          <w:szCs w:val="20"/>
        </w:rPr>
        <w:t xml:space="preserve">Příloha č. 1 </w:t>
      </w:r>
      <w:r w:rsidR="00FE4BFE" w:rsidRPr="005B75D8">
        <w:rPr>
          <w:rFonts w:ascii="Arial" w:hAnsi="Arial" w:cs="Arial"/>
          <w:sz w:val="20"/>
          <w:szCs w:val="20"/>
        </w:rPr>
        <w:t xml:space="preserve"> </w:t>
      </w:r>
      <w:r w:rsidRPr="005B75D8">
        <w:rPr>
          <w:rFonts w:ascii="Arial" w:hAnsi="Arial" w:cs="Arial"/>
          <w:sz w:val="20"/>
          <w:szCs w:val="20"/>
        </w:rPr>
        <w:t>–</w:t>
      </w:r>
      <w:r w:rsidR="00FE4BFE" w:rsidRPr="005B75D8">
        <w:rPr>
          <w:rFonts w:ascii="Arial" w:hAnsi="Arial" w:cs="Arial"/>
          <w:sz w:val="20"/>
          <w:szCs w:val="20"/>
        </w:rPr>
        <w:t xml:space="preserve"> </w:t>
      </w:r>
      <w:r w:rsidRPr="005B75D8">
        <w:rPr>
          <w:rFonts w:ascii="Arial" w:hAnsi="Arial" w:cs="Arial"/>
          <w:sz w:val="20"/>
          <w:szCs w:val="20"/>
        </w:rPr>
        <w:tab/>
        <w:t>Krycí list nabídky</w:t>
      </w:r>
    </w:p>
    <w:p w:rsidR="00BF780F" w:rsidRPr="005B75D8" w:rsidRDefault="00BF780F" w:rsidP="00F81416">
      <w:pPr>
        <w:rPr>
          <w:rFonts w:ascii="Arial" w:hAnsi="Arial" w:cs="Arial"/>
          <w:sz w:val="20"/>
          <w:szCs w:val="20"/>
        </w:rPr>
      </w:pPr>
      <w:r w:rsidRPr="005B75D8">
        <w:rPr>
          <w:rFonts w:ascii="Arial" w:hAnsi="Arial" w:cs="Arial"/>
          <w:sz w:val="20"/>
          <w:szCs w:val="20"/>
        </w:rPr>
        <w:t xml:space="preserve">Příloha č. 2 </w:t>
      </w:r>
      <w:r w:rsidR="00FE4BFE" w:rsidRPr="005B75D8">
        <w:rPr>
          <w:rFonts w:ascii="Arial" w:hAnsi="Arial" w:cs="Arial"/>
          <w:sz w:val="20"/>
          <w:szCs w:val="20"/>
        </w:rPr>
        <w:t xml:space="preserve"> </w:t>
      </w:r>
      <w:r w:rsidRPr="005B75D8">
        <w:rPr>
          <w:rFonts w:ascii="Arial" w:hAnsi="Arial" w:cs="Arial"/>
          <w:sz w:val="20"/>
          <w:szCs w:val="20"/>
        </w:rPr>
        <w:t>–</w:t>
      </w:r>
      <w:r w:rsidRPr="005B75D8">
        <w:rPr>
          <w:rFonts w:ascii="Arial" w:hAnsi="Arial" w:cs="Arial"/>
          <w:sz w:val="20"/>
          <w:szCs w:val="20"/>
        </w:rPr>
        <w:tab/>
      </w:r>
      <w:r w:rsidR="00FE4BFE" w:rsidRPr="005B75D8">
        <w:rPr>
          <w:rFonts w:ascii="Arial" w:hAnsi="Arial" w:cs="Arial"/>
          <w:sz w:val="20"/>
          <w:szCs w:val="20"/>
        </w:rPr>
        <w:t xml:space="preserve"> </w:t>
      </w:r>
      <w:r w:rsidRPr="005B75D8">
        <w:rPr>
          <w:rFonts w:ascii="Arial" w:hAnsi="Arial" w:cs="Arial"/>
          <w:sz w:val="20"/>
          <w:szCs w:val="20"/>
        </w:rPr>
        <w:t>Čestné prohlášení - Základní kvalifikační předpoklady</w:t>
      </w:r>
    </w:p>
    <w:p w:rsidR="005B75D8" w:rsidRDefault="005B75D8" w:rsidP="009B7822">
      <w:pPr>
        <w:rPr>
          <w:rFonts w:ascii="Arial" w:hAnsi="Arial" w:cs="Arial"/>
          <w:sz w:val="20"/>
          <w:szCs w:val="20"/>
        </w:rPr>
      </w:pPr>
      <w:r>
        <w:rPr>
          <w:rFonts w:ascii="Arial" w:hAnsi="Arial" w:cs="Arial"/>
          <w:sz w:val="20"/>
          <w:szCs w:val="20"/>
        </w:rPr>
        <w:t>Příloha č. 3 – Čestné prohlášení – Ekonomická a finanční způsobilost</w:t>
      </w:r>
    </w:p>
    <w:p w:rsidR="00FE4BFE" w:rsidRPr="005B75D8" w:rsidRDefault="00FE4BFE" w:rsidP="009B7822">
      <w:pPr>
        <w:rPr>
          <w:rFonts w:ascii="Arial" w:hAnsi="Arial" w:cs="Arial"/>
          <w:sz w:val="20"/>
          <w:szCs w:val="20"/>
        </w:rPr>
      </w:pPr>
      <w:r w:rsidRPr="005B75D8">
        <w:rPr>
          <w:rFonts w:ascii="Arial" w:hAnsi="Arial" w:cs="Arial"/>
          <w:sz w:val="20"/>
          <w:szCs w:val="20"/>
        </w:rPr>
        <w:t>Příloha č.</w:t>
      </w:r>
      <w:r w:rsidR="005B75D8">
        <w:rPr>
          <w:rFonts w:ascii="Arial" w:hAnsi="Arial" w:cs="Arial"/>
          <w:sz w:val="20"/>
          <w:szCs w:val="20"/>
        </w:rPr>
        <w:t>4</w:t>
      </w:r>
      <w:r w:rsidRPr="005B75D8">
        <w:rPr>
          <w:rFonts w:ascii="Arial" w:hAnsi="Arial" w:cs="Arial"/>
          <w:sz w:val="20"/>
          <w:szCs w:val="20"/>
        </w:rPr>
        <w:t xml:space="preserve">  –  Seznamy a prohlášení</w:t>
      </w:r>
    </w:p>
    <w:p w:rsidR="00BF780F" w:rsidRDefault="00BF780F" w:rsidP="009B7822">
      <w:pPr>
        <w:rPr>
          <w:rFonts w:ascii="Arial" w:hAnsi="Arial" w:cs="Arial"/>
          <w:sz w:val="20"/>
          <w:szCs w:val="20"/>
        </w:rPr>
      </w:pPr>
      <w:r w:rsidRPr="005B75D8">
        <w:rPr>
          <w:rFonts w:ascii="Arial" w:hAnsi="Arial" w:cs="Arial"/>
          <w:sz w:val="20"/>
          <w:szCs w:val="20"/>
        </w:rPr>
        <w:lastRenderedPageBreak/>
        <w:t xml:space="preserve">Příloha č. </w:t>
      </w:r>
      <w:r w:rsidR="005B75D8">
        <w:rPr>
          <w:rFonts w:ascii="Arial" w:hAnsi="Arial" w:cs="Arial"/>
          <w:sz w:val="20"/>
          <w:szCs w:val="20"/>
        </w:rPr>
        <w:t>5a)</w:t>
      </w:r>
      <w:r w:rsidRPr="005B75D8">
        <w:rPr>
          <w:rFonts w:ascii="Arial" w:hAnsi="Arial" w:cs="Arial"/>
          <w:sz w:val="20"/>
          <w:szCs w:val="20"/>
        </w:rPr>
        <w:t xml:space="preserve"> –</w:t>
      </w:r>
      <w:r w:rsidRPr="005B75D8">
        <w:rPr>
          <w:rFonts w:ascii="Arial" w:hAnsi="Arial" w:cs="Arial"/>
          <w:sz w:val="20"/>
          <w:szCs w:val="20"/>
        </w:rPr>
        <w:tab/>
      </w:r>
      <w:r w:rsidR="00FE4BFE" w:rsidRPr="005B75D8">
        <w:rPr>
          <w:rFonts w:ascii="Arial" w:hAnsi="Arial" w:cs="Arial"/>
          <w:sz w:val="20"/>
          <w:szCs w:val="20"/>
        </w:rPr>
        <w:t xml:space="preserve"> </w:t>
      </w:r>
      <w:r w:rsidR="00834FF6" w:rsidRPr="005B75D8">
        <w:rPr>
          <w:rFonts w:ascii="Arial" w:hAnsi="Arial" w:cs="Arial"/>
          <w:sz w:val="20"/>
          <w:szCs w:val="20"/>
        </w:rPr>
        <w:t xml:space="preserve"> </w:t>
      </w:r>
      <w:r w:rsidRPr="005B75D8">
        <w:rPr>
          <w:rFonts w:ascii="Arial" w:hAnsi="Arial" w:cs="Arial"/>
          <w:sz w:val="20"/>
          <w:szCs w:val="20"/>
        </w:rPr>
        <w:t>Návrh smlouvy o dílo</w:t>
      </w:r>
      <w:r w:rsidR="00BA0525">
        <w:rPr>
          <w:rFonts w:ascii="Arial" w:hAnsi="Arial" w:cs="Arial"/>
          <w:sz w:val="20"/>
          <w:szCs w:val="20"/>
        </w:rPr>
        <w:t xml:space="preserve"> KoPÚ </w:t>
      </w:r>
      <w:r w:rsidR="00C65C8C">
        <w:rPr>
          <w:rFonts w:ascii="Arial" w:hAnsi="Arial" w:cs="Arial"/>
          <w:sz w:val="20"/>
          <w:szCs w:val="20"/>
        </w:rPr>
        <w:t>Doubravice</w:t>
      </w:r>
    </w:p>
    <w:p w:rsidR="005B75D8" w:rsidRDefault="005B75D8" w:rsidP="005B75D8">
      <w:pPr>
        <w:rPr>
          <w:rFonts w:ascii="Arial" w:hAnsi="Arial" w:cs="Arial"/>
          <w:sz w:val="20"/>
          <w:szCs w:val="20"/>
        </w:rPr>
      </w:pPr>
      <w:r w:rsidRPr="005B75D8">
        <w:rPr>
          <w:rFonts w:ascii="Arial" w:hAnsi="Arial" w:cs="Arial"/>
          <w:sz w:val="20"/>
          <w:szCs w:val="20"/>
        </w:rPr>
        <w:t xml:space="preserve">Příloha č. </w:t>
      </w:r>
      <w:r>
        <w:rPr>
          <w:rFonts w:ascii="Arial" w:hAnsi="Arial" w:cs="Arial"/>
          <w:sz w:val="20"/>
          <w:szCs w:val="20"/>
        </w:rPr>
        <w:t>5b)</w:t>
      </w:r>
      <w:r w:rsidRPr="005B75D8">
        <w:rPr>
          <w:rFonts w:ascii="Arial" w:hAnsi="Arial" w:cs="Arial"/>
          <w:sz w:val="20"/>
          <w:szCs w:val="20"/>
        </w:rPr>
        <w:t xml:space="preserve"> –</w:t>
      </w:r>
      <w:r w:rsidRPr="005B75D8">
        <w:rPr>
          <w:rFonts w:ascii="Arial" w:hAnsi="Arial" w:cs="Arial"/>
          <w:sz w:val="20"/>
          <w:szCs w:val="20"/>
        </w:rPr>
        <w:tab/>
        <w:t xml:space="preserve">  </w:t>
      </w:r>
      <w:r>
        <w:rPr>
          <w:rFonts w:ascii="Arial" w:hAnsi="Arial" w:cs="Arial"/>
          <w:sz w:val="20"/>
          <w:szCs w:val="20"/>
        </w:rPr>
        <w:t>Příloha č. 1 Smlouvy o dílo</w:t>
      </w:r>
      <w:r w:rsidR="00BA0525">
        <w:rPr>
          <w:rFonts w:ascii="Arial" w:hAnsi="Arial" w:cs="Arial"/>
          <w:sz w:val="20"/>
          <w:szCs w:val="20"/>
        </w:rPr>
        <w:t xml:space="preserve"> KoPÚ </w:t>
      </w:r>
      <w:r w:rsidR="00C65C8C">
        <w:rPr>
          <w:rFonts w:ascii="Arial" w:hAnsi="Arial" w:cs="Arial"/>
          <w:sz w:val="20"/>
          <w:szCs w:val="20"/>
        </w:rPr>
        <w:t>Doubravice</w:t>
      </w:r>
      <w:r>
        <w:rPr>
          <w:rFonts w:ascii="Arial" w:hAnsi="Arial" w:cs="Arial"/>
          <w:sz w:val="20"/>
          <w:szCs w:val="20"/>
        </w:rPr>
        <w:t xml:space="preserve"> (Položkový výkaz činností)</w:t>
      </w:r>
    </w:p>
    <w:p w:rsidR="00BA0525" w:rsidRDefault="00BA0525" w:rsidP="00BA0525">
      <w:pPr>
        <w:rPr>
          <w:rFonts w:ascii="Arial" w:hAnsi="Arial" w:cs="Arial"/>
          <w:sz w:val="20"/>
          <w:szCs w:val="20"/>
        </w:rPr>
      </w:pPr>
      <w:r w:rsidRPr="005B75D8">
        <w:rPr>
          <w:rFonts w:ascii="Arial" w:hAnsi="Arial" w:cs="Arial"/>
          <w:sz w:val="20"/>
          <w:szCs w:val="20"/>
        </w:rPr>
        <w:t xml:space="preserve">Příloha č. </w:t>
      </w:r>
      <w:r>
        <w:rPr>
          <w:rFonts w:ascii="Arial" w:hAnsi="Arial" w:cs="Arial"/>
          <w:sz w:val="20"/>
          <w:szCs w:val="20"/>
        </w:rPr>
        <w:t>5c)</w:t>
      </w:r>
      <w:r w:rsidRPr="005B75D8">
        <w:rPr>
          <w:rFonts w:ascii="Arial" w:hAnsi="Arial" w:cs="Arial"/>
          <w:sz w:val="20"/>
          <w:szCs w:val="20"/>
        </w:rPr>
        <w:t xml:space="preserve"> –</w:t>
      </w:r>
      <w:r w:rsidRPr="005B75D8">
        <w:rPr>
          <w:rFonts w:ascii="Arial" w:hAnsi="Arial" w:cs="Arial"/>
          <w:sz w:val="20"/>
          <w:szCs w:val="20"/>
        </w:rPr>
        <w:tab/>
        <w:t xml:space="preserve">  Návrh smlouvy o dílo</w:t>
      </w:r>
      <w:r>
        <w:rPr>
          <w:rFonts w:ascii="Arial" w:hAnsi="Arial" w:cs="Arial"/>
          <w:sz w:val="20"/>
          <w:szCs w:val="20"/>
        </w:rPr>
        <w:t xml:space="preserve"> KoPÚ </w:t>
      </w:r>
      <w:r w:rsidR="00C65C8C">
        <w:rPr>
          <w:rFonts w:ascii="Arial" w:hAnsi="Arial" w:cs="Arial"/>
          <w:sz w:val="20"/>
          <w:szCs w:val="20"/>
        </w:rPr>
        <w:t>Zálesí</w:t>
      </w:r>
    </w:p>
    <w:p w:rsidR="00BA0525" w:rsidRDefault="00BA0525" w:rsidP="00BA0525">
      <w:pPr>
        <w:rPr>
          <w:rFonts w:ascii="Arial" w:hAnsi="Arial" w:cs="Arial"/>
          <w:sz w:val="20"/>
          <w:szCs w:val="20"/>
        </w:rPr>
      </w:pPr>
      <w:r w:rsidRPr="005B75D8">
        <w:rPr>
          <w:rFonts w:ascii="Arial" w:hAnsi="Arial" w:cs="Arial"/>
          <w:sz w:val="20"/>
          <w:szCs w:val="20"/>
        </w:rPr>
        <w:t xml:space="preserve">Příloha č. </w:t>
      </w:r>
      <w:r>
        <w:rPr>
          <w:rFonts w:ascii="Arial" w:hAnsi="Arial" w:cs="Arial"/>
          <w:sz w:val="20"/>
          <w:szCs w:val="20"/>
        </w:rPr>
        <w:t>5d)</w:t>
      </w:r>
      <w:r w:rsidRPr="005B75D8">
        <w:rPr>
          <w:rFonts w:ascii="Arial" w:hAnsi="Arial" w:cs="Arial"/>
          <w:sz w:val="20"/>
          <w:szCs w:val="20"/>
        </w:rPr>
        <w:t xml:space="preserve"> –</w:t>
      </w:r>
      <w:r w:rsidRPr="005B75D8">
        <w:rPr>
          <w:rFonts w:ascii="Arial" w:hAnsi="Arial" w:cs="Arial"/>
          <w:sz w:val="20"/>
          <w:szCs w:val="20"/>
        </w:rPr>
        <w:tab/>
        <w:t xml:space="preserve">  </w:t>
      </w:r>
      <w:r>
        <w:rPr>
          <w:rFonts w:ascii="Arial" w:hAnsi="Arial" w:cs="Arial"/>
          <w:sz w:val="20"/>
          <w:szCs w:val="20"/>
        </w:rPr>
        <w:t xml:space="preserve">Příloha č. 1 Smlouvy o dílo KoPÚ </w:t>
      </w:r>
      <w:r w:rsidR="00C65C8C">
        <w:rPr>
          <w:rFonts w:ascii="Arial" w:hAnsi="Arial" w:cs="Arial"/>
          <w:sz w:val="20"/>
          <w:szCs w:val="20"/>
        </w:rPr>
        <w:t>Zálesí</w:t>
      </w:r>
      <w:r>
        <w:rPr>
          <w:rFonts w:ascii="Arial" w:hAnsi="Arial" w:cs="Arial"/>
          <w:sz w:val="20"/>
          <w:szCs w:val="20"/>
        </w:rPr>
        <w:t xml:space="preserve"> (Položkový výkaz činností)</w:t>
      </w:r>
    </w:p>
    <w:p w:rsidR="005B75D8" w:rsidRDefault="005B75D8" w:rsidP="005B75D8">
      <w:pPr>
        <w:rPr>
          <w:rFonts w:ascii="Arial" w:hAnsi="Arial" w:cs="Arial"/>
          <w:sz w:val="20"/>
          <w:szCs w:val="20"/>
        </w:rPr>
      </w:pPr>
      <w:r>
        <w:rPr>
          <w:rFonts w:ascii="Arial" w:hAnsi="Arial" w:cs="Arial"/>
          <w:sz w:val="20"/>
          <w:szCs w:val="20"/>
        </w:rPr>
        <w:t xml:space="preserve">Příloha č. 6 </w:t>
      </w:r>
      <w:r w:rsidR="00BA0525">
        <w:rPr>
          <w:rFonts w:ascii="Arial" w:hAnsi="Arial" w:cs="Arial"/>
          <w:sz w:val="20"/>
          <w:szCs w:val="20"/>
        </w:rPr>
        <w:t>a)</w:t>
      </w:r>
      <w:r>
        <w:rPr>
          <w:rFonts w:ascii="Arial" w:hAnsi="Arial" w:cs="Arial"/>
          <w:sz w:val="20"/>
          <w:szCs w:val="20"/>
        </w:rPr>
        <w:t>– Mapový zákres předpokládaného obvodu</w:t>
      </w:r>
      <w:r w:rsidR="00BA0525">
        <w:rPr>
          <w:rFonts w:ascii="Arial" w:hAnsi="Arial" w:cs="Arial"/>
          <w:sz w:val="20"/>
          <w:szCs w:val="20"/>
        </w:rPr>
        <w:t xml:space="preserve"> KoPÚ </w:t>
      </w:r>
      <w:r w:rsidR="00C65C8C">
        <w:rPr>
          <w:rFonts w:ascii="Arial" w:hAnsi="Arial" w:cs="Arial"/>
          <w:sz w:val="20"/>
          <w:szCs w:val="20"/>
        </w:rPr>
        <w:t>Doubravice</w:t>
      </w:r>
    </w:p>
    <w:p w:rsidR="00BA0525" w:rsidRPr="002437C4" w:rsidRDefault="00BA0525" w:rsidP="00BA0525">
      <w:pPr>
        <w:rPr>
          <w:rFonts w:ascii="Arial" w:hAnsi="Arial" w:cs="Arial"/>
          <w:sz w:val="20"/>
          <w:szCs w:val="20"/>
        </w:rPr>
      </w:pPr>
      <w:r>
        <w:rPr>
          <w:rFonts w:ascii="Arial" w:hAnsi="Arial" w:cs="Arial"/>
          <w:sz w:val="20"/>
          <w:szCs w:val="20"/>
        </w:rPr>
        <w:t xml:space="preserve">Příloha č. 6 b)– Mapový zákres předpokládaného obvodu KoPÚ </w:t>
      </w:r>
      <w:r w:rsidR="00C65C8C">
        <w:rPr>
          <w:rFonts w:ascii="Arial" w:hAnsi="Arial" w:cs="Arial"/>
          <w:sz w:val="20"/>
          <w:szCs w:val="20"/>
        </w:rPr>
        <w:t>Zálesí</w:t>
      </w:r>
    </w:p>
    <w:p w:rsidR="00BA0525" w:rsidRPr="002437C4" w:rsidRDefault="00BA0525" w:rsidP="005B75D8">
      <w:pPr>
        <w:rPr>
          <w:rFonts w:ascii="Arial" w:hAnsi="Arial" w:cs="Arial"/>
          <w:sz w:val="20"/>
          <w:szCs w:val="20"/>
        </w:rPr>
      </w:pPr>
    </w:p>
    <w:p w:rsidR="005B75D8" w:rsidRPr="002437C4" w:rsidRDefault="005B75D8" w:rsidP="009B7822">
      <w:pPr>
        <w:rPr>
          <w:rFonts w:ascii="Arial" w:hAnsi="Arial" w:cs="Arial"/>
          <w:sz w:val="20"/>
          <w:szCs w:val="20"/>
        </w:rPr>
      </w:pPr>
    </w:p>
    <w:p w:rsidR="00BF780F" w:rsidRPr="002437C4" w:rsidRDefault="00BF780F" w:rsidP="002E66AA">
      <w:pPr>
        <w:rPr>
          <w:rFonts w:ascii="Arial" w:hAnsi="Arial" w:cs="Arial"/>
          <w:b/>
          <w:color w:val="FF0000"/>
          <w:sz w:val="20"/>
          <w:szCs w:val="20"/>
        </w:rPr>
      </w:pPr>
    </w:p>
    <w:p w:rsidR="00BF780F" w:rsidRPr="002437C4" w:rsidRDefault="00BF780F" w:rsidP="00C85E6D">
      <w:pPr>
        <w:jc w:val="both"/>
        <w:rPr>
          <w:rFonts w:ascii="Arial" w:hAnsi="Arial" w:cs="Arial"/>
          <w:sz w:val="20"/>
          <w:szCs w:val="20"/>
        </w:rPr>
      </w:pPr>
      <w:r w:rsidRPr="002437C4">
        <w:rPr>
          <w:rFonts w:ascii="Arial" w:hAnsi="Arial" w:cs="Arial"/>
          <w:sz w:val="20"/>
          <w:szCs w:val="20"/>
        </w:rPr>
        <w:t>V </w:t>
      </w:r>
      <w:r w:rsidR="005561BE">
        <w:rPr>
          <w:rFonts w:ascii="Arial" w:hAnsi="Arial" w:cs="Arial"/>
          <w:sz w:val="20"/>
          <w:szCs w:val="20"/>
        </w:rPr>
        <w:t>Trutnově</w:t>
      </w:r>
      <w:r w:rsidR="0050393B">
        <w:rPr>
          <w:rFonts w:ascii="Arial" w:hAnsi="Arial" w:cs="Arial"/>
          <w:sz w:val="20"/>
          <w:szCs w:val="20"/>
        </w:rPr>
        <w:t xml:space="preserve">, dne </w:t>
      </w:r>
      <w:r w:rsidR="00AF20CF">
        <w:rPr>
          <w:rFonts w:ascii="Arial" w:hAnsi="Arial" w:cs="Arial"/>
          <w:sz w:val="20"/>
          <w:szCs w:val="20"/>
        </w:rPr>
        <w:t>22.7.2016</w:t>
      </w:r>
    </w:p>
    <w:p w:rsidR="00BF780F" w:rsidRPr="006F3B5D" w:rsidRDefault="00BF780F" w:rsidP="00F81416">
      <w:pPr>
        <w:spacing w:line="240" w:lineRule="atLeast"/>
        <w:ind w:left="851" w:hanging="567"/>
        <w:jc w:val="both"/>
        <w:rPr>
          <w:sz w:val="22"/>
        </w:rPr>
      </w:pPr>
    </w:p>
    <w:p w:rsidR="00BF780F" w:rsidRDefault="00BF780F" w:rsidP="00F81416">
      <w:pPr>
        <w:spacing w:line="240" w:lineRule="atLeast"/>
        <w:ind w:left="851" w:hanging="567"/>
        <w:jc w:val="both"/>
        <w:rPr>
          <w:sz w:val="22"/>
        </w:rPr>
      </w:pPr>
    </w:p>
    <w:p w:rsidR="00D50D9E" w:rsidRDefault="00D50D9E" w:rsidP="00F81416">
      <w:pPr>
        <w:spacing w:line="240" w:lineRule="atLeast"/>
        <w:ind w:left="851" w:hanging="567"/>
        <w:jc w:val="both"/>
        <w:rPr>
          <w:sz w:val="22"/>
        </w:rPr>
      </w:pPr>
    </w:p>
    <w:p w:rsidR="00D50D9E" w:rsidRDefault="00D50D9E" w:rsidP="00F81416">
      <w:pPr>
        <w:spacing w:line="240" w:lineRule="atLeast"/>
        <w:ind w:left="851" w:hanging="567"/>
        <w:jc w:val="both"/>
        <w:rPr>
          <w:sz w:val="22"/>
        </w:rPr>
      </w:pPr>
    </w:p>
    <w:p w:rsidR="00D50D9E" w:rsidRDefault="00D50D9E" w:rsidP="00F81416">
      <w:pPr>
        <w:spacing w:line="240" w:lineRule="atLeast"/>
        <w:ind w:left="851" w:hanging="567"/>
        <w:jc w:val="both"/>
        <w:rPr>
          <w:sz w:val="22"/>
        </w:rPr>
      </w:pPr>
    </w:p>
    <w:p w:rsidR="00D50D9E" w:rsidRDefault="00D50D9E" w:rsidP="00F81416">
      <w:pPr>
        <w:spacing w:line="240" w:lineRule="atLeast"/>
        <w:ind w:left="851" w:hanging="567"/>
        <w:jc w:val="both"/>
        <w:rPr>
          <w:sz w:val="22"/>
        </w:rPr>
      </w:pPr>
    </w:p>
    <w:p w:rsidR="00D50D9E" w:rsidRDefault="005561BE" w:rsidP="00D50D9E">
      <w:pPr>
        <w:spacing w:line="276" w:lineRule="auto"/>
        <w:rPr>
          <w:rFonts w:ascii="Arial" w:hAnsi="Arial" w:cs="Arial"/>
          <w:sz w:val="20"/>
          <w:szCs w:val="20"/>
        </w:rPr>
      </w:pPr>
      <w:bookmarkStart w:id="0" w:name="Text16"/>
      <w:r>
        <w:rPr>
          <w:rFonts w:ascii="Arial" w:hAnsi="Arial" w:cs="Arial"/>
          <w:sz w:val="20"/>
          <w:szCs w:val="20"/>
        </w:rPr>
        <w:t>Ing. Josef Kutina</w:t>
      </w:r>
      <w:r w:rsidR="00D50D9E">
        <w:rPr>
          <w:rFonts w:ascii="Arial" w:hAnsi="Arial" w:cs="Arial"/>
          <w:sz w:val="20"/>
          <w:szCs w:val="20"/>
        </w:rPr>
        <w:br/>
      </w:r>
      <w:bookmarkEnd w:id="0"/>
      <w:r>
        <w:rPr>
          <w:rFonts w:ascii="Arial" w:hAnsi="Arial" w:cs="Arial"/>
          <w:sz w:val="20"/>
          <w:szCs w:val="20"/>
        </w:rPr>
        <w:t>Vedoucí Pobočky Trutnov</w:t>
      </w:r>
    </w:p>
    <w:p w:rsidR="00D50D9E" w:rsidRDefault="00D50D9E" w:rsidP="00D50D9E">
      <w:pPr>
        <w:spacing w:line="276" w:lineRule="auto"/>
        <w:rPr>
          <w:rFonts w:ascii="Arial" w:hAnsi="Arial" w:cs="Arial"/>
          <w:sz w:val="20"/>
          <w:szCs w:val="20"/>
        </w:rPr>
      </w:pPr>
      <w:bookmarkStart w:id="1" w:name="_GoBack"/>
      <w:bookmarkEnd w:id="1"/>
    </w:p>
    <w:p w:rsidR="00834FF6" w:rsidRDefault="00834FF6"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63589C" w:rsidRDefault="0063589C"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834FF6" w:rsidRDefault="00834FF6" w:rsidP="00D50D9E">
      <w:pPr>
        <w:spacing w:line="276" w:lineRule="auto"/>
        <w:rPr>
          <w:rFonts w:ascii="Arial" w:hAnsi="Arial" w:cs="Arial"/>
          <w:sz w:val="20"/>
          <w:szCs w:val="20"/>
        </w:rPr>
      </w:pPr>
    </w:p>
    <w:p w:rsidR="005535D0" w:rsidRDefault="005535D0" w:rsidP="00D50D9E">
      <w:pPr>
        <w:spacing w:line="276" w:lineRule="auto"/>
        <w:rPr>
          <w:rFonts w:ascii="Arial" w:hAnsi="Arial" w:cs="Arial"/>
          <w:sz w:val="20"/>
          <w:szCs w:val="20"/>
        </w:rPr>
      </w:pPr>
    </w:p>
    <w:sectPr w:rsidR="005535D0" w:rsidSect="005E4A46">
      <w:headerReference w:type="default" r:id="rId13"/>
      <w:footerReference w:type="default" r:id="rId14"/>
      <w:pgSz w:w="11906" w:h="16838"/>
      <w:pgMar w:top="1079" w:right="1417" w:bottom="1618"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30" w:rsidRDefault="00FA4630" w:rsidP="008E4AD5">
      <w:r>
        <w:separator/>
      </w:r>
    </w:p>
  </w:endnote>
  <w:endnote w:type="continuationSeparator" w:id="0">
    <w:p w:rsidR="00FA4630" w:rsidRDefault="00FA4630" w:rsidP="008E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30" w:rsidRDefault="00FA4630">
    <w:pPr>
      <w:pStyle w:val="Zpat"/>
      <w:jc w:val="right"/>
    </w:pPr>
    <w:r>
      <w:fldChar w:fldCharType="begin"/>
    </w:r>
    <w:r>
      <w:instrText xml:space="preserve"> PAGE   \* MERGEFORMAT </w:instrText>
    </w:r>
    <w:r>
      <w:fldChar w:fldCharType="separate"/>
    </w:r>
    <w:r w:rsidR="002A2B57">
      <w:rPr>
        <w:noProof/>
      </w:rPr>
      <w:t>10</w:t>
    </w:r>
    <w:r>
      <w:rPr>
        <w:noProof/>
      </w:rPr>
      <w:fldChar w:fldCharType="end"/>
    </w:r>
  </w:p>
  <w:p w:rsidR="00FA4630" w:rsidRDefault="00FA46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30" w:rsidRDefault="00FA4630" w:rsidP="008E4AD5">
      <w:r>
        <w:separator/>
      </w:r>
    </w:p>
  </w:footnote>
  <w:footnote w:type="continuationSeparator" w:id="0">
    <w:p w:rsidR="00FA4630" w:rsidRDefault="00FA4630" w:rsidP="008E4AD5">
      <w:r>
        <w:continuationSeparator/>
      </w:r>
    </w:p>
  </w:footnote>
  <w:footnote w:id="1">
    <w:p w:rsidR="00FA4630" w:rsidRDefault="00FA4630" w:rsidP="00B101EB">
      <w:pPr>
        <w:pStyle w:val="Textpoznpodarou"/>
        <w:rPr>
          <w:rFonts w:ascii="Arial" w:hAnsi="Arial" w:cs="Arial"/>
          <w:sz w:val="16"/>
          <w:szCs w:val="16"/>
        </w:rPr>
      </w:pPr>
      <w:r>
        <w:rPr>
          <w:rStyle w:val="Znakapoznpodarou"/>
        </w:rPr>
        <w:footnoteRef/>
      </w:r>
      <w:r>
        <w:t xml:space="preserve"> </w:t>
      </w:r>
      <w:r>
        <w:rPr>
          <w:rFonts w:ascii="Arial" w:hAnsi="Arial" w:cs="Arial"/>
          <w:sz w:val="16"/>
          <w:szCs w:val="16"/>
        </w:rPr>
        <w:t>Zákon č. 143/2001 Sb., o ochraně hospodářské soutěže a o změně některých zákonů (zákon o ochraně hospodářské soutěže),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30" w:rsidRPr="002437C4" w:rsidRDefault="00FA4630" w:rsidP="00D40D0E">
    <w:pPr>
      <w:spacing w:after="200" w:line="276" w:lineRule="auto"/>
      <w:rPr>
        <w:rFonts w:ascii="Arial" w:hAnsi="Arial" w:cs="Arial"/>
        <w:sz w:val="20"/>
        <w:szCs w:val="20"/>
      </w:rPr>
    </w:pPr>
  </w:p>
  <w:p w:rsidR="00FA4630" w:rsidRDefault="00FA46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C68"/>
    <w:multiLevelType w:val="hybridMultilevel"/>
    <w:tmpl w:val="4F72256C"/>
    <w:lvl w:ilvl="0" w:tplc="FB1027AA">
      <w:start w:val="7"/>
      <w:numFmt w:val="decimal"/>
      <w:lvlText w:val="%1."/>
      <w:lvlJc w:val="left"/>
      <w:pPr>
        <w:ind w:left="720" w:hanging="360"/>
      </w:pPr>
      <w:rPr>
        <w:rFonts w:hint="default"/>
      </w:rPr>
    </w:lvl>
    <w:lvl w:ilvl="1" w:tplc="FB1027AA">
      <w:start w:val="7"/>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65F06"/>
    <w:multiLevelType w:val="hybridMultilevel"/>
    <w:tmpl w:val="4F72256C"/>
    <w:lvl w:ilvl="0" w:tplc="FB1027AA">
      <w:start w:val="7"/>
      <w:numFmt w:val="decimal"/>
      <w:lvlText w:val="%1."/>
      <w:lvlJc w:val="left"/>
      <w:pPr>
        <w:ind w:left="720" w:hanging="360"/>
      </w:pPr>
      <w:rPr>
        <w:rFonts w:hint="default"/>
      </w:rPr>
    </w:lvl>
    <w:lvl w:ilvl="1" w:tplc="FB1027AA">
      <w:start w:val="7"/>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2779D"/>
    <w:multiLevelType w:val="hybridMultilevel"/>
    <w:tmpl w:val="F9FE279C"/>
    <w:lvl w:ilvl="0" w:tplc="BCE2B1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9C0C30"/>
    <w:multiLevelType w:val="hybridMultilevel"/>
    <w:tmpl w:val="ED92A222"/>
    <w:lvl w:ilvl="0" w:tplc="99FCFCD2">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DF7282"/>
    <w:multiLevelType w:val="hybridMultilevel"/>
    <w:tmpl w:val="6568E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4954FE"/>
    <w:multiLevelType w:val="hybridMultilevel"/>
    <w:tmpl w:val="64EAC9E8"/>
    <w:lvl w:ilvl="0" w:tplc="0405000F">
      <w:start w:val="1"/>
      <w:numFmt w:val="decimal"/>
      <w:lvlText w:val="%1."/>
      <w:lvlJc w:val="left"/>
      <w:pPr>
        <w:tabs>
          <w:tab w:val="num" w:pos="340"/>
        </w:tabs>
        <w:ind w:left="340" w:hanging="34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E31FA1"/>
    <w:multiLevelType w:val="hybridMultilevel"/>
    <w:tmpl w:val="382C5C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AA5849"/>
    <w:multiLevelType w:val="multilevel"/>
    <w:tmpl w:val="50A652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8" w15:restartNumberingAfterBreak="0">
    <w:nsid w:val="12F32939"/>
    <w:multiLevelType w:val="hybridMultilevel"/>
    <w:tmpl w:val="0DB40CC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39277EB"/>
    <w:multiLevelType w:val="hybridMultilevel"/>
    <w:tmpl w:val="0B2CE238"/>
    <w:lvl w:ilvl="0" w:tplc="50648F1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4D7C81"/>
    <w:multiLevelType w:val="hybridMultilevel"/>
    <w:tmpl w:val="4F78F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0D486B"/>
    <w:multiLevelType w:val="multilevel"/>
    <w:tmpl w:val="ACACC4D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5976C7C"/>
    <w:multiLevelType w:val="hybridMultilevel"/>
    <w:tmpl w:val="64CE9766"/>
    <w:lvl w:ilvl="0" w:tplc="0405000F">
      <w:start w:val="1"/>
      <w:numFmt w:val="decimal"/>
      <w:lvlText w:val="%1."/>
      <w:lvlJc w:val="left"/>
      <w:pPr>
        <w:tabs>
          <w:tab w:val="num" w:pos="340"/>
        </w:tabs>
        <w:ind w:left="340" w:hanging="34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A869C3"/>
    <w:multiLevelType w:val="hybridMultilevel"/>
    <w:tmpl w:val="BC8017BE"/>
    <w:lvl w:ilvl="0" w:tplc="FFFFFFFF">
      <w:start w:val="1"/>
      <w:numFmt w:val="lowerLetter"/>
      <w:lvlText w:val="%1."/>
      <w:lvlJc w:val="left"/>
      <w:pPr>
        <w:tabs>
          <w:tab w:val="num" w:pos="1260"/>
        </w:tabs>
        <w:ind w:left="1260" w:hanging="360"/>
      </w:pPr>
      <w:rPr>
        <w:rFonts w:hint="default"/>
      </w:rPr>
    </w:lvl>
    <w:lvl w:ilvl="1" w:tplc="F4F4E39A">
      <w:start w:val="1"/>
      <w:numFmt w:val="decimal"/>
      <w:lvlText w:val="%2."/>
      <w:lvlJc w:val="left"/>
      <w:pPr>
        <w:tabs>
          <w:tab w:val="num" w:pos="2040"/>
        </w:tabs>
        <w:ind w:left="2040" w:hanging="420"/>
      </w:pPr>
      <w:rPr>
        <w:rFonts w:cs="Times New Roman" w:hint="default"/>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1C45469C"/>
    <w:multiLevelType w:val="hybridMultilevel"/>
    <w:tmpl w:val="0ED8B6AE"/>
    <w:lvl w:ilvl="0" w:tplc="0405000F">
      <w:start w:val="1"/>
      <w:numFmt w:val="decimal"/>
      <w:lvlText w:val="%1."/>
      <w:lvlJc w:val="left"/>
      <w:pPr>
        <w:ind w:left="721" w:hanging="360"/>
      </w:pPr>
      <w:rPr>
        <w:rFonts w:hint="default"/>
        <w:b w:val="0"/>
      </w:rPr>
    </w:lvl>
    <w:lvl w:ilvl="1" w:tplc="04050003">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5" w15:restartNumberingAfterBreak="0">
    <w:nsid w:val="1F483697"/>
    <w:multiLevelType w:val="hybridMultilevel"/>
    <w:tmpl w:val="0298C8A4"/>
    <w:lvl w:ilvl="0" w:tplc="CD78FDC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FD57832"/>
    <w:multiLevelType w:val="hybridMultilevel"/>
    <w:tmpl w:val="CA56D44A"/>
    <w:lvl w:ilvl="0" w:tplc="04050017">
      <w:start w:val="1"/>
      <w:numFmt w:val="lowerLetter"/>
      <w:lvlText w:val="%1)"/>
      <w:lvlJc w:val="left"/>
      <w:pPr>
        <w:tabs>
          <w:tab w:val="num" w:pos="720"/>
        </w:tabs>
        <w:ind w:left="720" w:hanging="360"/>
      </w:pPr>
      <w:rPr>
        <w:rFonts w:cs="Times New Roman"/>
      </w:rPr>
    </w:lvl>
    <w:lvl w:ilvl="1" w:tplc="F18290DA">
      <w:numFmt w:val="bullet"/>
      <w:lvlText w:val="-"/>
      <w:lvlJc w:val="left"/>
      <w:pPr>
        <w:tabs>
          <w:tab w:val="num" w:pos="1440"/>
        </w:tabs>
        <w:ind w:left="1440" w:hanging="360"/>
      </w:pPr>
      <w:rPr>
        <w:rFonts w:ascii="Times New Roman" w:eastAsia="Times New Roman" w:hAnsi="Times New Roman"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E527D8"/>
    <w:multiLevelType w:val="hybridMultilevel"/>
    <w:tmpl w:val="78060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0560E0"/>
    <w:multiLevelType w:val="hybridMultilevel"/>
    <w:tmpl w:val="A6C0808E"/>
    <w:lvl w:ilvl="0" w:tplc="C7E06408">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3647D87"/>
    <w:multiLevelType w:val="hybridMultilevel"/>
    <w:tmpl w:val="CA94111E"/>
    <w:lvl w:ilvl="0" w:tplc="0405000F">
      <w:start w:val="1"/>
      <w:numFmt w:val="decimal"/>
      <w:lvlText w:val="%1."/>
      <w:lvlJc w:val="left"/>
      <w:pPr>
        <w:tabs>
          <w:tab w:val="num" w:pos="340"/>
        </w:tabs>
        <w:ind w:left="340" w:hanging="340"/>
      </w:pPr>
      <w:rPr>
        <w:rFonts w:hint="default"/>
      </w:rPr>
    </w:lvl>
    <w:lvl w:ilvl="1" w:tplc="5F82846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60E1BE0"/>
    <w:multiLevelType w:val="hybridMultilevel"/>
    <w:tmpl w:val="D950704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AF6C2B"/>
    <w:multiLevelType w:val="multilevel"/>
    <w:tmpl w:val="D330605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7812161"/>
    <w:multiLevelType w:val="multilevel"/>
    <w:tmpl w:val="D330605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3C1404"/>
    <w:multiLevelType w:val="hybridMultilevel"/>
    <w:tmpl w:val="5E149F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7D3C1F"/>
    <w:multiLevelType w:val="hybridMultilevel"/>
    <w:tmpl w:val="3DAECE6C"/>
    <w:lvl w:ilvl="0" w:tplc="6E6CA0C0">
      <w:start w:val="1"/>
      <w:numFmt w:val="decimal"/>
      <w:lvlText w:val="%1)"/>
      <w:lvlJc w:val="righ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6E27FF"/>
    <w:multiLevelType w:val="hybridMultilevel"/>
    <w:tmpl w:val="43104DB4"/>
    <w:lvl w:ilvl="0" w:tplc="6E52D5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8F042F"/>
    <w:multiLevelType w:val="hybridMultilevel"/>
    <w:tmpl w:val="8C760B68"/>
    <w:lvl w:ilvl="0" w:tplc="BCE2B1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9A607A"/>
    <w:multiLevelType w:val="multilevel"/>
    <w:tmpl w:val="D534E1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2A71DEB"/>
    <w:multiLevelType w:val="hybridMultilevel"/>
    <w:tmpl w:val="FCC6FF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57F406A"/>
    <w:multiLevelType w:val="hybridMultilevel"/>
    <w:tmpl w:val="B16CF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DE59D8"/>
    <w:multiLevelType w:val="multilevel"/>
    <w:tmpl w:val="8FF42912"/>
    <w:lvl w:ilvl="0">
      <w:start w:val="7"/>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C0B6087"/>
    <w:multiLevelType w:val="hybridMultilevel"/>
    <w:tmpl w:val="7916C778"/>
    <w:lvl w:ilvl="0" w:tplc="04050017">
      <w:start w:val="1"/>
      <w:numFmt w:val="lowerLetter"/>
      <w:lvlText w:val="%1)"/>
      <w:lvlJc w:val="left"/>
      <w:pPr>
        <w:tabs>
          <w:tab w:val="num" w:pos="720"/>
        </w:tabs>
        <w:ind w:left="720" w:hanging="360"/>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9A329B"/>
    <w:multiLevelType w:val="hybridMultilevel"/>
    <w:tmpl w:val="7B42EF4C"/>
    <w:lvl w:ilvl="0" w:tplc="6E6CA0C0">
      <w:start w:val="1"/>
      <w:numFmt w:val="decimal"/>
      <w:lvlText w:val="%1)"/>
      <w:lvlJc w:val="right"/>
      <w:pPr>
        <w:tabs>
          <w:tab w:val="num" w:pos="1353"/>
        </w:tabs>
        <w:ind w:left="1353" w:hanging="360"/>
      </w:pPr>
      <w:rPr>
        <w:rFonts w:ascii="Arial" w:eastAsia="Times New Roman" w:hAnsi="Arial" w:cs="Arial" w:hint="default"/>
        <w:b w:val="0"/>
      </w:rPr>
    </w:lvl>
    <w:lvl w:ilvl="1" w:tplc="04050019">
      <w:start w:val="1"/>
      <w:numFmt w:val="decimal"/>
      <w:lvlText w:val="%2."/>
      <w:lvlJc w:val="left"/>
      <w:pPr>
        <w:tabs>
          <w:tab w:val="num" w:pos="2073"/>
        </w:tabs>
        <w:ind w:left="2073" w:hanging="360"/>
      </w:pPr>
      <w:rPr>
        <w:rFonts w:cs="Times New Roman"/>
      </w:rPr>
    </w:lvl>
    <w:lvl w:ilvl="2" w:tplc="0405001B">
      <w:start w:val="1"/>
      <w:numFmt w:val="decimal"/>
      <w:lvlText w:val="%3."/>
      <w:lvlJc w:val="left"/>
      <w:pPr>
        <w:tabs>
          <w:tab w:val="num" w:pos="2793"/>
        </w:tabs>
        <w:ind w:left="2793" w:hanging="360"/>
      </w:pPr>
      <w:rPr>
        <w:rFonts w:cs="Times New Roman"/>
      </w:rPr>
    </w:lvl>
    <w:lvl w:ilvl="3" w:tplc="0405000F">
      <w:start w:val="1"/>
      <w:numFmt w:val="decimal"/>
      <w:lvlText w:val="%4."/>
      <w:lvlJc w:val="left"/>
      <w:pPr>
        <w:tabs>
          <w:tab w:val="num" w:pos="3513"/>
        </w:tabs>
        <w:ind w:left="3513" w:hanging="360"/>
      </w:pPr>
      <w:rPr>
        <w:rFonts w:cs="Times New Roman"/>
      </w:rPr>
    </w:lvl>
    <w:lvl w:ilvl="4" w:tplc="04050019">
      <w:start w:val="1"/>
      <w:numFmt w:val="decimal"/>
      <w:lvlText w:val="%5."/>
      <w:lvlJc w:val="left"/>
      <w:pPr>
        <w:tabs>
          <w:tab w:val="num" w:pos="4233"/>
        </w:tabs>
        <w:ind w:left="4233" w:hanging="360"/>
      </w:pPr>
      <w:rPr>
        <w:rFonts w:cs="Times New Roman"/>
      </w:rPr>
    </w:lvl>
    <w:lvl w:ilvl="5" w:tplc="0405001B">
      <w:start w:val="1"/>
      <w:numFmt w:val="decimal"/>
      <w:lvlText w:val="%6."/>
      <w:lvlJc w:val="left"/>
      <w:pPr>
        <w:tabs>
          <w:tab w:val="num" w:pos="4953"/>
        </w:tabs>
        <w:ind w:left="4953" w:hanging="360"/>
      </w:pPr>
      <w:rPr>
        <w:rFonts w:cs="Times New Roman"/>
      </w:rPr>
    </w:lvl>
    <w:lvl w:ilvl="6" w:tplc="0405000F">
      <w:start w:val="1"/>
      <w:numFmt w:val="decimal"/>
      <w:lvlText w:val="%7."/>
      <w:lvlJc w:val="left"/>
      <w:pPr>
        <w:tabs>
          <w:tab w:val="num" w:pos="5673"/>
        </w:tabs>
        <w:ind w:left="5673" w:hanging="360"/>
      </w:pPr>
      <w:rPr>
        <w:rFonts w:cs="Times New Roman"/>
      </w:rPr>
    </w:lvl>
    <w:lvl w:ilvl="7" w:tplc="04050019">
      <w:start w:val="1"/>
      <w:numFmt w:val="decimal"/>
      <w:lvlText w:val="%8."/>
      <w:lvlJc w:val="left"/>
      <w:pPr>
        <w:tabs>
          <w:tab w:val="num" w:pos="6393"/>
        </w:tabs>
        <w:ind w:left="6393" w:hanging="360"/>
      </w:pPr>
      <w:rPr>
        <w:rFonts w:cs="Times New Roman"/>
      </w:rPr>
    </w:lvl>
    <w:lvl w:ilvl="8" w:tplc="0405001B">
      <w:start w:val="1"/>
      <w:numFmt w:val="decimal"/>
      <w:lvlText w:val="%9."/>
      <w:lvlJc w:val="left"/>
      <w:pPr>
        <w:tabs>
          <w:tab w:val="num" w:pos="7113"/>
        </w:tabs>
        <w:ind w:left="7113" w:hanging="360"/>
      </w:pPr>
      <w:rPr>
        <w:rFonts w:cs="Times New Roman"/>
      </w:rPr>
    </w:lvl>
  </w:abstractNum>
  <w:abstractNum w:abstractNumId="34" w15:restartNumberingAfterBreak="0">
    <w:nsid w:val="6295283D"/>
    <w:multiLevelType w:val="hybridMultilevel"/>
    <w:tmpl w:val="7B42EF4C"/>
    <w:lvl w:ilvl="0" w:tplc="6E6CA0C0">
      <w:start w:val="1"/>
      <w:numFmt w:val="decimal"/>
      <w:lvlText w:val="%1)"/>
      <w:lvlJc w:val="right"/>
      <w:pPr>
        <w:tabs>
          <w:tab w:val="num" w:pos="1566"/>
        </w:tabs>
        <w:ind w:left="1566" w:hanging="360"/>
      </w:pPr>
      <w:rPr>
        <w:rFonts w:ascii="Arial" w:eastAsia="Times New Roman" w:hAnsi="Arial" w:cs="Arial" w:hint="default"/>
        <w:b w:val="0"/>
      </w:rPr>
    </w:lvl>
    <w:lvl w:ilvl="1" w:tplc="04050019">
      <w:start w:val="1"/>
      <w:numFmt w:val="decimal"/>
      <w:lvlText w:val="%2."/>
      <w:lvlJc w:val="left"/>
      <w:pPr>
        <w:tabs>
          <w:tab w:val="num" w:pos="2286"/>
        </w:tabs>
        <w:ind w:left="2286" w:hanging="360"/>
      </w:pPr>
      <w:rPr>
        <w:rFonts w:cs="Times New Roman"/>
      </w:rPr>
    </w:lvl>
    <w:lvl w:ilvl="2" w:tplc="0405001B">
      <w:start w:val="1"/>
      <w:numFmt w:val="decimal"/>
      <w:lvlText w:val="%3."/>
      <w:lvlJc w:val="left"/>
      <w:pPr>
        <w:tabs>
          <w:tab w:val="num" w:pos="3006"/>
        </w:tabs>
        <w:ind w:left="3006" w:hanging="360"/>
      </w:pPr>
      <w:rPr>
        <w:rFonts w:cs="Times New Roman"/>
      </w:rPr>
    </w:lvl>
    <w:lvl w:ilvl="3" w:tplc="0405000F">
      <w:start w:val="1"/>
      <w:numFmt w:val="decimal"/>
      <w:lvlText w:val="%4."/>
      <w:lvlJc w:val="left"/>
      <w:pPr>
        <w:tabs>
          <w:tab w:val="num" w:pos="3726"/>
        </w:tabs>
        <w:ind w:left="3726" w:hanging="360"/>
      </w:pPr>
      <w:rPr>
        <w:rFonts w:cs="Times New Roman"/>
      </w:rPr>
    </w:lvl>
    <w:lvl w:ilvl="4" w:tplc="04050019">
      <w:start w:val="1"/>
      <w:numFmt w:val="decimal"/>
      <w:lvlText w:val="%5."/>
      <w:lvlJc w:val="left"/>
      <w:pPr>
        <w:tabs>
          <w:tab w:val="num" w:pos="4446"/>
        </w:tabs>
        <w:ind w:left="4446" w:hanging="360"/>
      </w:pPr>
      <w:rPr>
        <w:rFonts w:cs="Times New Roman"/>
      </w:rPr>
    </w:lvl>
    <w:lvl w:ilvl="5" w:tplc="0405001B">
      <w:start w:val="1"/>
      <w:numFmt w:val="decimal"/>
      <w:lvlText w:val="%6."/>
      <w:lvlJc w:val="left"/>
      <w:pPr>
        <w:tabs>
          <w:tab w:val="num" w:pos="5166"/>
        </w:tabs>
        <w:ind w:left="5166" w:hanging="360"/>
      </w:pPr>
      <w:rPr>
        <w:rFonts w:cs="Times New Roman"/>
      </w:rPr>
    </w:lvl>
    <w:lvl w:ilvl="6" w:tplc="0405000F">
      <w:start w:val="1"/>
      <w:numFmt w:val="decimal"/>
      <w:lvlText w:val="%7."/>
      <w:lvlJc w:val="left"/>
      <w:pPr>
        <w:tabs>
          <w:tab w:val="num" w:pos="5886"/>
        </w:tabs>
        <w:ind w:left="5886" w:hanging="360"/>
      </w:pPr>
      <w:rPr>
        <w:rFonts w:cs="Times New Roman"/>
      </w:rPr>
    </w:lvl>
    <w:lvl w:ilvl="7" w:tplc="04050019">
      <w:start w:val="1"/>
      <w:numFmt w:val="decimal"/>
      <w:lvlText w:val="%8."/>
      <w:lvlJc w:val="left"/>
      <w:pPr>
        <w:tabs>
          <w:tab w:val="num" w:pos="6606"/>
        </w:tabs>
        <w:ind w:left="6606" w:hanging="360"/>
      </w:pPr>
      <w:rPr>
        <w:rFonts w:cs="Times New Roman"/>
      </w:rPr>
    </w:lvl>
    <w:lvl w:ilvl="8" w:tplc="0405001B">
      <w:start w:val="1"/>
      <w:numFmt w:val="decimal"/>
      <w:lvlText w:val="%9."/>
      <w:lvlJc w:val="left"/>
      <w:pPr>
        <w:tabs>
          <w:tab w:val="num" w:pos="7326"/>
        </w:tabs>
        <w:ind w:left="7326" w:hanging="360"/>
      </w:pPr>
      <w:rPr>
        <w:rFonts w:cs="Times New Roman"/>
      </w:rPr>
    </w:lvl>
  </w:abstractNum>
  <w:abstractNum w:abstractNumId="35" w15:restartNumberingAfterBreak="0">
    <w:nsid w:val="66B32FCD"/>
    <w:multiLevelType w:val="hybridMultilevel"/>
    <w:tmpl w:val="F1060B0E"/>
    <w:lvl w:ilvl="0" w:tplc="F18290DA">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9E09A7"/>
    <w:multiLevelType w:val="hybridMultilevel"/>
    <w:tmpl w:val="066831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FA0E24"/>
    <w:multiLevelType w:val="multilevel"/>
    <w:tmpl w:val="CD34FDB4"/>
    <w:lvl w:ilvl="0">
      <w:start w:val="1"/>
      <w:numFmt w:val="decimal"/>
      <w:lvlText w:val="%1."/>
      <w:lvlJc w:val="left"/>
      <w:pPr>
        <w:tabs>
          <w:tab w:val="num" w:pos="1428"/>
        </w:tabs>
        <w:ind w:left="1428" w:hanging="360"/>
      </w:pPr>
      <w:rPr>
        <w:rFonts w:cs="Times New Roman" w:hint="default"/>
      </w:rPr>
    </w:lvl>
    <w:lvl w:ilvl="1">
      <w:start w:val="1"/>
      <w:numFmt w:val="decimal"/>
      <w:isLgl/>
      <w:lvlText w:val="%1.%2"/>
      <w:lvlJc w:val="left"/>
      <w:pPr>
        <w:tabs>
          <w:tab w:val="num" w:pos="1773"/>
        </w:tabs>
        <w:ind w:left="1773" w:hanging="705"/>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38" w15:restartNumberingAfterBreak="0">
    <w:nsid w:val="6D605710"/>
    <w:multiLevelType w:val="hybridMultilevel"/>
    <w:tmpl w:val="A41437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DC141B1"/>
    <w:multiLevelType w:val="hybridMultilevel"/>
    <w:tmpl w:val="81342BCE"/>
    <w:lvl w:ilvl="0" w:tplc="0405000F">
      <w:start w:val="1"/>
      <w:numFmt w:val="decimal"/>
      <w:lvlText w:val="%1."/>
      <w:lvlJc w:val="left"/>
      <w:pPr>
        <w:tabs>
          <w:tab w:val="num" w:pos="340"/>
        </w:tabs>
        <w:ind w:left="340" w:hanging="340"/>
      </w:pPr>
      <w:rPr>
        <w:rFonts w:hint="default"/>
      </w:rPr>
    </w:lvl>
    <w:lvl w:ilvl="1" w:tplc="5F82846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BD0948"/>
    <w:multiLevelType w:val="hybridMultilevel"/>
    <w:tmpl w:val="51440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D306EE"/>
    <w:multiLevelType w:val="multilevel"/>
    <w:tmpl w:val="2DD254F6"/>
    <w:lvl w:ilvl="0">
      <w:start w:val="10"/>
      <w:numFmt w:val="decimal"/>
      <w:lvlText w:val="%1."/>
      <w:lvlJc w:val="left"/>
      <w:pPr>
        <w:tabs>
          <w:tab w:val="num" w:pos="705"/>
        </w:tabs>
        <w:ind w:left="705" w:hanging="705"/>
      </w:pPr>
      <w:rPr>
        <w:rFonts w:eastAsia="Times New Roman"/>
        <w:b/>
      </w:rPr>
    </w:lvl>
    <w:lvl w:ilvl="1">
      <w:start w:val="3"/>
      <w:numFmt w:val="decimal"/>
      <w:lvlText w:val="%1.%2."/>
      <w:lvlJc w:val="left"/>
      <w:pPr>
        <w:tabs>
          <w:tab w:val="num" w:pos="705"/>
        </w:tabs>
        <w:ind w:left="705" w:hanging="705"/>
      </w:pPr>
      <w:rPr>
        <w:rFonts w:eastAsia="Times New Roman"/>
        <w:b/>
      </w:rPr>
    </w:lvl>
    <w:lvl w:ilvl="2">
      <w:start w:val="2"/>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1080"/>
        </w:tabs>
        <w:ind w:left="1080" w:hanging="108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440"/>
        </w:tabs>
        <w:ind w:left="1440" w:hanging="144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800"/>
        </w:tabs>
        <w:ind w:left="1800" w:hanging="1800"/>
      </w:pPr>
      <w:rPr>
        <w:rFonts w:eastAsia="Times New Roman"/>
        <w:b/>
      </w:rPr>
    </w:lvl>
  </w:abstractNum>
  <w:num w:numId="1">
    <w:abstractNumId w:val="29"/>
  </w:num>
  <w:num w:numId="2">
    <w:abstractNumId w:val="37"/>
  </w:num>
  <w:num w:numId="3">
    <w:abstractNumId w:val="28"/>
  </w:num>
  <w:num w:numId="4">
    <w:abstractNumId w:val="31"/>
  </w:num>
  <w:num w:numId="5">
    <w:abstractNumId w:val="26"/>
  </w:num>
  <w:num w:numId="6">
    <w:abstractNumId w:val="13"/>
  </w:num>
  <w:num w:numId="7">
    <w:abstractNumId w:val="32"/>
  </w:num>
  <w:num w:numId="8">
    <w:abstractNumId w:val="20"/>
  </w:num>
  <w:num w:numId="9">
    <w:abstractNumId w:val="16"/>
  </w:num>
  <w:num w:numId="10">
    <w:abstractNumId w:val="36"/>
  </w:num>
  <w:num w:numId="11">
    <w:abstractNumId w:val="35"/>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24"/>
  </w:num>
  <w:num w:numId="17">
    <w:abstractNumId w:val="39"/>
  </w:num>
  <w:num w:numId="18">
    <w:abstractNumId w:val="34"/>
  </w:num>
  <w:num w:numId="19">
    <w:abstractNumId w:val="15"/>
  </w:num>
  <w:num w:numId="20">
    <w:abstractNumId w:val="10"/>
  </w:num>
  <w:num w:numId="21">
    <w:abstractNumId w:val="9"/>
  </w:num>
  <w:num w:numId="22">
    <w:abstractNumId w:val="41"/>
    <w:lvlOverride w:ilvl="0">
      <w:startOverride w:val="10"/>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12"/>
  </w:num>
  <w:num w:numId="26">
    <w:abstractNumId w:val="17"/>
  </w:num>
  <w:num w:numId="27">
    <w:abstractNumId w:val="11"/>
  </w:num>
  <w:num w:numId="28">
    <w:abstractNumId w:val="6"/>
  </w:num>
  <w:num w:numId="29">
    <w:abstractNumId w:val="2"/>
  </w:num>
  <w:num w:numId="30">
    <w:abstractNumId w:val="33"/>
  </w:num>
  <w:num w:numId="31">
    <w:abstractNumId w:val="30"/>
  </w:num>
  <w:num w:numId="32">
    <w:abstractNumId w:val="25"/>
  </w:num>
  <w:num w:numId="33">
    <w:abstractNumId w:val="14"/>
  </w:num>
  <w:num w:numId="34">
    <w:abstractNumId w:val="23"/>
  </w:num>
  <w:num w:numId="35">
    <w:abstractNumId w:val="0"/>
  </w:num>
  <w:num w:numId="36">
    <w:abstractNumId w:val="1"/>
  </w:num>
  <w:num w:numId="37">
    <w:abstractNumId w:val="21"/>
  </w:num>
  <w:num w:numId="38">
    <w:abstractNumId w:val="22"/>
  </w:num>
  <w:num w:numId="39">
    <w:abstractNumId w:val="5"/>
  </w:num>
  <w:num w:numId="40">
    <w:abstractNumId w:val="4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A"/>
    <w:rsid w:val="00000CFC"/>
    <w:rsid w:val="000123BB"/>
    <w:rsid w:val="000123F3"/>
    <w:rsid w:val="0001307D"/>
    <w:rsid w:val="00021686"/>
    <w:rsid w:val="00023974"/>
    <w:rsid w:val="00034638"/>
    <w:rsid w:val="00035BB2"/>
    <w:rsid w:val="00037D20"/>
    <w:rsid w:val="00037E36"/>
    <w:rsid w:val="00037FD5"/>
    <w:rsid w:val="000405B0"/>
    <w:rsid w:val="00054DB2"/>
    <w:rsid w:val="00063699"/>
    <w:rsid w:val="0008533B"/>
    <w:rsid w:val="000918CB"/>
    <w:rsid w:val="000A1B83"/>
    <w:rsid w:val="000A1FC5"/>
    <w:rsid w:val="000B1042"/>
    <w:rsid w:val="000B40AD"/>
    <w:rsid w:val="000C75E1"/>
    <w:rsid w:val="000D1B8D"/>
    <w:rsid w:val="000D579E"/>
    <w:rsid w:val="000D641A"/>
    <w:rsid w:val="000E1661"/>
    <w:rsid w:val="000F172E"/>
    <w:rsid w:val="000F1C8B"/>
    <w:rsid w:val="000F3FCE"/>
    <w:rsid w:val="000F4A96"/>
    <w:rsid w:val="000F5FB8"/>
    <w:rsid w:val="00106032"/>
    <w:rsid w:val="001116E2"/>
    <w:rsid w:val="00115321"/>
    <w:rsid w:val="00116757"/>
    <w:rsid w:val="00124F69"/>
    <w:rsid w:val="00125C35"/>
    <w:rsid w:val="00130338"/>
    <w:rsid w:val="0014114C"/>
    <w:rsid w:val="0014275E"/>
    <w:rsid w:val="00143C1F"/>
    <w:rsid w:val="001651BD"/>
    <w:rsid w:val="0016724F"/>
    <w:rsid w:val="00172156"/>
    <w:rsid w:val="001726DD"/>
    <w:rsid w:val="00181EDD"/>
    <w:rsid w:val="001823F4"/>
    <w:rsid w:val="00186BB0"/>
    <w:rsid w:val="001A0002"/>
    <w:rsid w:val="001B133C"/>
    <w:rsid w:val="001B76F6"/>
    <w:rsid w:val="001C116E"/>
    <w:rsid w:val="001C3483"/>
    <w:rsid w:val="001C4FFC"/>
    <w:rsid w:val="001C5216"/>
    <w:rsid w:val="001D2841"/>
    <w:rsid w:val="001D29A5"/>
    <w:rsid w:val="001D4A5B"/>
    <w:rsid w:val="001D4FC2"/>
    <w:rsid w:val="001D6700"/>
    <w:rsid w:val="001D79D7"/>
    <w:rsid w:val="001E3C29"/>
    <w:rsid w:val="001E61BB"/>
    <w:rsid w:val="001F3280"/>
    <w:rsid w:val="001F376C"/>
    <w:rsid w:val="001F7CAA"/>
    <w:rsid w:val="002003AB"/>
    <w:rsid w:val="00205320"/>
    <w:rsid w:val="00211FE6"/>
    <w:rsid w:val="00213DEF"/>
    <w:rsid w:val="00215A69"/>
    <w:rsid w:val="00216361"/>
    <w:rsid w:val="002177BB"/>
    <w:rsid w:val="002203D9"/>
    <w:rsid w:val="002219F6"/>
    <w:rsid w:val="00223BFC"/>
    <w:rsid w:val="00232C82"/>
    <w:rsid w:val="00235281"/>
    <w:rsid w:val="00240D1B"/>
    <w:rsid w:val="002437C4"/>
    <w:rsid w:val="00250634"/>
    <w:rsid w:val="002545B6"/>
    <w:rsid w:val="002549BC"/>
    <w:rsid w:val="00255FFF"/>
    <w:rsid w:val="0026476F"/>
    <w:rsid w:val="00266691"/>
    <w:rsid w:val="002670DF"/>
    <w:rsid w:val="0027339D"/>
    <w:rsid w:val="00274D97"/>
    <w:rsid w:val="00276BD3"/>
    <w:rsid w:val="0028071D"/>
    <w:rsid w:val="0028077B"/>
    <w:rsid w:val="00280DD0"/>
    <w:rsid w:val="00290E02"/>
    <w:rsid w:val="00297243"/>
    <w:rsid w:val="0029737C"/>
    <w:rsid w:val="002A2B57"/>
    <w:rsid w:val="002A5F38"/>
    <w:rsid w:val="002B0A45"/>
    <w:rsid w:val="002B7B28"/>
    <w:rsid w:val="002C2C44"/>
    <w:rsid w:val="002C3B7E"/>
    <w:rsid w:val="002C5763"/>
    <w:rsid w:val="002C5989"/>
    <w:rsid w:val="002C75D0"/>
    <w:rsid w:val="002D0E9A"/>
    <w:rsid w:val="002D5E86"/>
    <w:rsid w:val="002D67DD"/>
    <w:rsid w:val="002E66AA"/>
    <w:rsid w:val="002E6C22"/>
    <w:rsid w:val="002F45D8"/>
    <w:rsid w:val="002F6152"/>
    <w:rsid w:val="00301E91"/>
    <w:rsid w:val="00305E15"/>
    <w:rsid w:val="0031101C"/>
    <w:rsid w:val="003129CF"/>
    <w:rsid w:val="00313286"/>
    <w:rsid w:val="0031674A"/>
    <w:rsid w:val="00317582"/>
    <w:rsid w:val="00322E28"/>
    <w:rsid w:val="00334220"/>
    <w:rsid w:val="00340BD1"/>
    <w:rsid w:val="00344E9D"/>
    <w:rsid w:val="0037294D"/>
    <w:rsid w:val="00381ABA"/>
    <w:rsid w:val="00393FE5"/>
    <w:rsid w:val="003A239A"/>
    <w:rsid w:val="003A34D8"/>
    <w:rsid w:val="003B30D8"/>
    <w:rsid w:val="003B4CC7"/>
    <w:rsid w:val="003B7906"/>
    <w:rsid w:val="003B7BCC"/>
    <w:rsid w:val="003C02AD"/>
    <w:rsid w:val="003C3AC5"/>
    <w:rsid w:val="003C4D3B"/>
    <w:rsid w:val="003C7450"/>
    <w:rsid w:val="003D79EA"/>
    <w:rsid w:val="003E045E"/>
    <w:rsid w:val="003E1750"/>
    <w:rsid w:val="003F7885"/>
    <w:rsid w:val="00402BBE"/>
    <w:rsid w:val="004067F6"/>
    <w:rsid w:val="00407298"/>
    <w:rsid w:val="00413161"/>
    <w:rsid w:val="00414447"/>
    <w:rsid w:val="004145A0"/>
    <w:rsid w:val="0041783C"/>
    <w:rsid w:val="00417CD5"/>
    <w:rsid w:val="00420546"/>
    <w:rsid w:val="00424AAC"/>
    <w:rsid w:val="004262B9"/>
    <w:rsid w:val="00430C20"/>
    <w:rsid w:val="0043434A"/>
    <w:rsid w:val="004402AF"/>
    <w:rsid w:val="004525D3"/>
    <w:rsid w:val="00452C96"/>
    <w:rsid w:val="004607BF"/>
    <w:rsid w:val="004666AF"/>
    <w:rsid w:val="004743D6"/>
    <w:rsid w:val="00476027"/>
    <w:rsid w:val="00476E2A"/>
    <w:rsid w:val="00477C8F"/>
    <w:rsid w:val="00487DD0"/>
    <w:rsid w:val="00490513"/>
    <w:rsid w:val="00491A56"/>
    <w:rsid w:val="00491BB0"/>
    <w:rsid w:val="00495515"/>
    <w:rsid w:val="00495EBA"/>
    <w:rsid w:val="004A35BD"/>
    <w:rsid w:val="004A7EDD"/>
    <w:rsid w:val="004B275E"/>
    <w:rsid w:val="004C4820"/>
    <w:rsid w:val="004C4CB7"/>
    <w:rsid w:val="004C52F8"/>
    <w:rsid w:val="004D1325"/>
    <w:rsid w:val="004D5D18"/>
    <w:rsid w:val="004F0271"/>
    <w:rsid w:val="004F2A2D"/>
    <w:rsid w:val="005005D6"/>
    <w:rsid w:val="00502044"/>
    <w:rsid w:val="00502ECF"/>
    <w:rsid w:val="0050393B"/>
    <w:rsid w:val="00503EFD"/>
    <w:rsid w:val="00515EC6"/>
    <w:rsid w:val="00516A18"/>
    <w:rsid w:val="00517E6F"/>
    <w:rsid w:val="005271B6"/>
    <w:rsid w:val="00530338"/>
    <w:rsid w:val="00537672"/>
    <w:rsid w:val="00542DD1"/>
    <w:rsid w:val="0054544B"/>
    <w:rsid w:val="005500B1"/>
    <w:rsid w:val="00552F62"/>
    <w:rsid w:val="005535D0"/>
    <w:rsid w:val="005561BE"/>
    <w:rsid w:val="00560140"/>
    <w:rsid w:val="00560642"/>
    <w:rsid w:val="00575563"/>
    <w:rsid w:val="0057663B"/>
    <w:rsid w:val="00581B2F"/>
    <w:rsid w:val="00582E49"/>
    <w:rsid w:val="005833CD"/>
    <w:rsid w:val="005843AB"/>
    <w:rsid w:val="00585B37"/>
    <w:rsid w:val="00591FAA"/>
    <w:rsid w:val="00595215"/>
    <w:rsid w:val="0059563A"/>
    <w:rsid w:val="005A0626"/>
    <w:rsid w:val="005A443C"/>
    <w:rsid w:val="005A46CA"/>
    <w:rsid w:val="005A743A"/>
    <w:rsid w:val="005B75D8"/>
    <w:rsid w:val="005C4C72"/>
    <w:rsid w:val="005E0DC4"/>
    <w:rsid w:val="005E4A46"/>
    <w:rsid w:val="005F5E37"/>
    <w:rsid w:val="005F6B1D"/>
    <w:rsid w:val="0060184C"/>
    <w:rsid w:val="0060665D"/>
    <w:rsid w:val="00606C17"/>
    <w:rsid w:val="00620659"/>
    <w:rsid w:val="00624521"/>
    <w:rsid w:val="0063589C"/>
    <w:rsid w:val="00640C77"/>
    <w:rsid w:val="006415FB"/>
    <w:rsid w:val="0064249C"/>
    <w:rsid w:val="00650FB7"/>
    <w:rsid w:val="00657E95"/>
    <w:rsid w:val="006605D5"/>
    <w:rsid w:val="0067176C"/>
    <w:rsid w:val="006722E6"/>
    <w:rsid w:val="006726E9"/>
    <w:rsid w:val="006746A8"/>
    <w:rsid w:val="006751AD"/>
    <w:rsid w:val="006854A7"/>
    <w:rsid w:val="00685FD1"/>
    <w:rsid w:val="006915C1"/>
    <w:rsid w:val="006916C1"/>
    <w:rsid w:val="00692457"/>
    <w:rsid w:val="00692F43"/>
    <w:rsid w:val="006A4437"/>
    <w:rsid w:val="006B526C"/>
    <w:rsid w:val="006B6408"/>
    <w:rsid w:val="006C0B2F"/>
    <w:rsid w:val="006C5CB6"/>
    <w:rsid w:val="006D253A"/>
    <w:rsid w:val="006D3AF3"/>
    <w:rsid w:val="006D5ED8"/>
    <w:rsid w:val="006E23F8"/>
    <w:rsid w:val="006E2F10"/>
    <w:rsid w:val="006E7858"/>
    <w:rsid w:val="006F0F36"/>
    <w:rsid w:val="006F3B5D"/>
    <w:rsid w:val="006F7DC6"/>
    <w:rsid w:val="007016B3"/>
    <w:rsid w:val="00703D7C"/>
    <w:rsid w:val="00714D45"/>
    <w:rsid w:val="00720068"/>
    <w:rsid w:val="00721FEE"/>
    <w:rsid w:val="007278A4"/>
    <w:rsid w:val="00732928"/>
    <w:rsid w:val="007340C0"/>
    <w:rsid w:val="00743E07"/>
    <w:rsid w:val="0075192E"/>
    <w:rsid w:val="00753CAC"/>
    <w:rsid w:val="007540D4"/>
    <w:rsid w:val="007542BE"/>
    <w:rsid w:val="00754AE5"/>
    <w:rsid w:val="007625D6"/>
    <w:rsid w:val="00764410"/>
    <w:rsid w:val="0077512B"/>
    <w:rsid w:val="0078328E"/>
    <w:rsid w:val="007A08E5"/>
    <w:rsid w:val="007A2FCC"/>
    <w:rsid w:val="007B0058"/>
    <w:rsid w:val="007C40F9"/>
    <w:rsid w:val="007E14E3"/>
    <w:rsid w:val="007F7EFE"/>
    <w:rsid w:val="00801A30"/>
    <w:rsid w:val="008042C2"/>
    <w:rsid w:val="00804C09"/>
    <w:rsid w:val="00810001"/>
    <w:rsid w:val="00815957"/>
    <w:rsid w:val="0082287A"/>
    <w:rsid w:val="00825155"/>
    <w:rsid w:val="00834FF6"/>
    <w:rsid w:val="008470B5"/>
    <w:rsid w:val="00850EF5"/>
    <w:rsid w:val="00851F46"/>
    <w:rsid w:val="00856BB7"/>
    <w:rsid w:val="00861BF9"/>
    <w:rsid w:val="008666A7"/>
    <w:rsid w:val="008724A7"/>
    <w:rsid w:val="00872671"/>
    <w:rsid w:val="00877675"/>
    <w:rsid w:val="00885E03"/>
    <w:rsid w:val="00887BD5"/>
    <w:rsid w:val="00892308"/>
    <w:rsid w:val="008A5A6F"/>
    <w:rsid w:val="008B25B0"/>
    <w:rsid w:val="008C1B95"/>
    <w:rsid w:val="008C7664"/>
    <w:rsid w:val="008D28B6"/>
    <w:rsid w:val="008D4266"/>
    <w:rsid w:val="008D5D20"/>
    <w:rsid w:val="008E0559"/>
    <w:rsid w:val="008E0735"/>
    <w:rsid w:val="008E2801"/>
    <w:rsid w:val="008E2C95"/>
    <w:rsid w:val="008E439B"/>
    <w:rsid w:val="008E4AD5"/>
    <w:rsid w:val="008E662C"/>
    <w:rsid w:val="008E76F7"/>
    <w:rsid w:val="008F1090"/>
    <w:rsid w:val="0090365E"/>
    <w:rsid w:val="00904BEB"/>
    <w:rsid w:val="00904F8E"/>
    <w:rsid w:val="00907BDA"/>
    <w:rsid w:val="009139A2"/>
    <w:rsid w:val="00917044"/>
    <w:rsid w:val="00920C5F"/>
    <w:rsid w:val="009255FA"/>
    <w:rsid w:val="00926FEB"/>
    <w:rsid w:val="0092771A"/>
    <w:rsid w:val="0093033A"/>
    <w:rsid w:val="0093254E"/>
    <w:rsid w:val="00935BB0"/>
    <w:rsid w:val="009466CF"/>
    <w:rsid w:val="00950475"/>
    <w:rsid w:val="0095090F"/>
    <w:rsid w:val="00952B67"/>
    <w:rsid w:val="009569A2"/>
    <w:rsid w:val="00956D14"/>
    <w:rsid w:val="009738C3"/>
    <w:rsid w:val="009745F7"/>
    <w:rsid w:val="00976D95"/>
    <w:rsid w:val="0097716F"/>
    <w:rsid w:val="00986B90"/>
    <w:rsid w:val="00987309"/>
    <w:rsid w:val="00995C3D"/>
    <w:rsid w:val="00997300"/>
    <w:rsid w:val="009A2665"/>
    <w:rsid w:val="009A3564"/>
    <w:rsid w:val="009A5564"/>
    <w:rsid w:val="009B2028"/>
    <w:rsid w:val="009B36EF"/>
    <w:rsid w:val="009B7822"/>
    <w:rsid w:val="009C7E54"/>
    <w:rsid w:val="009D5468"/>
    <w:rsid w:val="009E5FBD"/>
    <w:rsid w:val="009E684C"/>
    <w:rsid w:val="009F3FD5"/>
    <w:rsid w:val="009F4F67"/>
    <w:rsid w:val="00A016DF"/>
    <w:rsid w:val="00A01F33"/>
    <w:rsid w:val="00A028DC"/>
    <w:rsid w:val="00A07FA6"/>
    <w:rsid w:val="00A2387B"/>
    <w:rsid w:val="00A256FA"/>
    <w:rsid w:val="00A25BF3"/>
    <w:rsid w:val="00A273AE"/>
    <w:rsid w:val="00A31920"/>
    <w:rsid w:val="00A32459"/>
    <w:rsid w:val="00A37DAD"/>
    <w:rsid w:val="00A407D5"/>
    <w:rsid w:val="00A42988"/>
    <w:rsid w:val="00A4320E"/>
    <w:rsid w:val="00A51147"/>
    <w:rsid w:val="00A54366"/>
    <w:rsid w:val="00A575DE"/>
    <w:rsid w:val="00A60511"/>
    <w:rsid w:val="00A645C6"/>
    <w:rsid w:val="00A67405"/>
    <w:rsid w:val="00A71647"/>
    <w:rsid w:val="00A71982"/>
    <w:rsid w:val="00A74597"/>
    <w:rsid w:val="00A7698C"/>
    <w:rsid w:val="00A76F1E"/>
    <w:rsid w:val="00A776C0"/>
    <w:rsid w:val="00A82565"/>
    <w:rsid w:val="00A953F7"/>
    <w:rsid w:val="00A95F6C"/>
    <w:rsid w:val="00A96BA0"/>
    <w:rsid w:val="00AA7E7B"/>
    <w:rsid w:val="00AB2386"/>
    <w:rsid w:val="00AB4CC8"/>
    <w:rsid w:val="00AB77C0"/>
    <w:rsid w:val="00AE41BA"/>
    <w:rsid w:val="00AE6726"/>
    <w:rsid w:val="00AF150E"/>
    <w:rsid w:val="00AF20CF"/>
    <w:rsid w:val="00AF244D"/>
    <w:rsid w:val="00AF55E7"/>
    <w:rsid w:val="00B01A14"/>
    <w:rsid w:val="00B04BDE"/>
    <w:rsid w:val="00B101EB"/>
    <w:rsid w:val="00B25504"/>
    <w:rsid w:val="00B36A72"/>
    <w:rsid w:val="00B36E4C"/>
    <w:rsid w:val="00B45EEB"/>
    <w:rsid w:val="00B5048D"/>
    <w:rsid w:val="00B612BA"/>
    <w:rsid w:val="00B72607"/>
    <w:rsid w:val="00B72DAB"/>
    <w:rsid w:val="00B73721"/>
    <w:rsid w:val="00B81FB5"/>
    <w:rsid w:val="00B82626"/>
    <w:rsid w:val="00B9680C"/>
    <w:rsid w:val="00B96869"/>
    <w:rsid w:val="00BA0525"/>
    <w:rsid w:val="00BA3EFE"/>
    <w:rsid w:val="00BA5EDE"/>
    <w:rsid w:val="00BA6A98"/>
    <w:rsid w:val="00BA7E8C"/>
    <w:rsid w:val="00BB1133"/>
    <w:rsid w:val="00BB3069"/>
    <w:rsid w:val="00BB7059"/>
    <w:rsid w:val="00BB796D"/>
    <w:rsid w:val="00BC16B7"/>
    <w:rsid w:val="00BC4027"/>
    <w:rsid w:val="00BC72E8"/>
    <w:rsid w:val="00BD13B2"/>
    <w:rsid w:val="00BD2484"/>
    <w:rsid w:val="00BE19F1"/>
    <w:rsid w:val="00BE6AF3"/>
    <w:rsid w:val="00BF05E7"/>
    <w:rsid w:val="00BF780F"/>
    <w:rsid w:val="00C05E97"/>
    <w:rsid w:val="00C1078D"/>
    <w:rsid w:val="00C144EE"/>
    <w:rsid w:val="00C2642D"/>
    <w:rsid w:val="00C30C9C"/>
    <w:rsid w:val="00C31361"/>
    <w:rsid w:val="00C31A1F"/>
    <w:rsid w:val="00C5212C"/>
    <w:rsid w:val="00C540B5"/>
    <w:rsid w:val="00C55904"/>
    <w:rsid w:val="00C65C8C"/>
    <w:rsid w:val="00C67AA6"/>
    <w:rsid w:val="00C7282A"/>
    <w:rsid w:val="00C73B01"/>
    <w:rsid w:val="00C73B42"/>
    <w:rsid w:val="00C75A9B"/>
    <w:rsid w:val="00C83DAE"/>
    <w:rsid w:val="00C85E6D"/>
    <w:rsid w:val="00C959B0"/>
    <w:rsid w:val="00CA6327"/>
    <w:rsid w:val="00CB0CB4"/>
    <w:rsid w:val="00CB1DE9"/>
    <w:rsid w:val="00CB2C72"/>
    <w:rsid w:val="00CB60E4"/>
    <w:rsid w:val="00CB7425"/>
    <w:rsid w:val="00CC36CB"/>
    <w:rsid w:val="00CE011D"/>
    <w:rsid w:val="00CE12D9"/>
    <w:rsid w:val="00CF1289"/>
    <w:rsid w:val="00CF65ED"/>
    <w:rsid w:val="00CF7E11"/>
    <w:rsid w:val="00D01E3A"/>
    <w:rsid w:val="00D04B25"/>
    <w:rsid w:val="00D223A1"/>
    <w:rsid w:val="00D2306F"/>
    <w:rsid w:val="00D26E04"/>
    <w:rsid w:val="00D325AF"/>
    <w:rsid w:val="00D3356D"/>
    <w:rsid w:val="00D40D0E"/>
    <w:rsid w:val="00D4452D"/>
    <w:rsid w:val="00D458E3"/>
    <w:rsid w:val="00D46457"/>
    <w:rsid w:val="00D50D9E"/>
    <w:rsid w:val="00D6547C"/>
    <w:rsid w:val="00D65648"/>
    <w:rsid w:val="00D73DF4"/>
    <w:rsid w:val="00D83EDF"/>
    <w:rsid w:val="00D921EB"/>
    <w:rsid w:val="00DA2CA8"/>
    <w:rsid w:val="00DA5621"/>
    <w:rsid w:val="00DA79BE"/>
    <w:rsid w:val="00DB1710"/>
    <w:rsid w:val="00DB4515"/>
    <w:rsid w:val="00DC2086"/>
    <w:rsid w:val="00DC37AF"/>
    <w:rsid w:val="00DD03C5"/>
    <w:rsid w:val="00DD1F8D"/>
    <w:rsid w:val="00DD3FE2"/>
    <w:rsid w:val="00DE2478"/>
    <w:rsid w:val="00DE435F"/>
    <w:rsid w:val="00DE73C9"/>
    <w:rsid w:val="00DF0701"/>
    <w:rsid w:val="00DF50B1"/>
    <w:rsid w:val="00DF531F"/>
    <w:rsid w:val="00E0434C"/>
    <w:rsid w:val="00E14225"/>
    <w:rsid w:val="00E20AF1"/>
    <w:rsid w:val="00E26357"/>
    <w:rsid w:val="00E31BFC"/>
    <w:rsid w:val="00E34D59"/>
    <w:rsid w:val="00E440E3"/>
    <w:rsid w:val="00E45AB5"/>
    <w:rsid w:val="00E50349"/>
    <w:rsid w:val="00E50789"/>
    <w:rsid w:val="00E633A3"/>
    <w:rsid w:val="00E64AF1"/>
    <w:rsid w:val="00E706A6"/>
    <w:rsid w:val="00E75DD4"/>
    <w:rsid w:val="00E81A99"/>
    <w:rsid w:val="00E827FD"/>
    <w:rsid w:val="00E94686"/>
    <w:rsid w:val="00E9506F"/>
    <w:rsid w:val="00EA2FEF"/>
    <w:rsid w:val="00EB4CCA"/>
    <w:rsid w:val="00EB6190"/>
    <w:rsid w:val="00EB6B1C"/>
    <w:rsid w:val="00EC0F0D"/>
    <w:rsid w:val="00EC3526"/>
    <w:rsid w:val="00EC5B65"/>
    <w:rsid w:val="00ED3150"/>
    <w:rsid w:val="00ED51DD"/>
    <w:rsid w:val="00EE1CEA"/>
    <w:rsid w:val="00EE49E4"/>
    <w:rsid w:val="00EE62A7"/>
    <w:rsid w:val="00EF2E8B"/>
    <w:rsid w:val="00EF42BD"/>
    <w:rsid w:val="00EF597A"/>
    <w:rsid w:val="00EF7BF5"/>
    <w:rsid w:val="00F00EA7"/>
    <w:rsid w:val="00F12D90"/>
    <w:rsid w:val="00F13BB9"/>
    <w:rsid w:val="00F15A40"/>
    <w:rsid w:val="00F17099"/>
    <w:rsid w:val="00F40C25"/>
    <w:rsid w:val="00F41CA9"/>
    <w:rsid w:val="00F4636A"/>
    <w:rsid w:val="00F464F0"/>
    <w:rsid w:val="00F46975"/>
    <w:rsid w:val="00F55DB2"/>
    <w:rsid w:val="00F56FFA"/>
    <w:rsid w:val="00F60B59"/>
    <w:rsid w:val="00F63A1A"/>
    <w:rsid w:val="00F66071"/>
    <w:rsid w:val="00F745CE"/>
    <w:rsid w:val="00F80F00"/>
    <w:rsid w:val="00F81416"/>
    <w:rsid w:val="00F91E7E"/>
    <w:rsid w:val="00FA3C86"/>
    <w:rsid w:val="00FA4630"/>
    <w:rsid w:val="00FB0771"/>
    <w:rsid w:val="00FB2B3F"/>
    <w:rsid w:val="00FE0999"/>
    <w:rsid w:val="00FE4BFE"/>
    <w:rsid w:val="00FF05F7"/>
    <w:rsid w:val="00FF0728"/>
    <w:rsid w:val="00FF43AC"/>
    <w:rsid w:val="00FF5113"/>
    <w:rsid w:val="00FF7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4064D"/>
  <w15:docId w15:val="{15E269F0-6739-442C-9518-AA77F0BA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6AA"/>
    <w:rPr>
      <w:rFonts w:ascii="Times New Roman" w:eastAsia="Times New Roman" w:hAnsi="Times New Roman"/>
      <w:sz w:val="24"/>
      <w:szCs w:val="24"/>
    </w:rPr>
  </w:style>
  <w:style w:type="paragraph" w:styleId="Nadpis1">
    <w:name w:val="heading 1"/>
    <w:basedOn w:val="Normln"/>
    <w:next w:val="Normln"/>
    <w:link w:val="Nadpis1Char"/>
    <w:qFormat/>
    <w:locked/>
    <w:rsid w:val="00B101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5A7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E5078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E50789"/>
    <w:rPr>
      <w:rFonts w:ascii="Arial" w:hAnsi="Arial" w:cs="Arial"/>
      <w:b/>
      <w:bCs/>
      <w:sz w:val="26"/>
      <w:szCs w:val="26"/>
      <w:lang w:eastAsia="cs-CZ"/>
    </w:rPr>
  </w:style>
  <w:style w:type="paragraph" w:styleId="Textbubliny">
    <w:name w:val="Balloon Text"/>
    <w:basedOn w:val="Normln"/>
    <w:link w:val="TextbublinyChar"/>
    <w:uiPriority w:val="99"/>
    <w:semiHidden/>
    <w:rsid w:val="001D79D7"/>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F40C25"/>
    <w:rPr>
      <w:rFonts w:ascii="Times New Roman" w:hAnsi="Times New Roman" w:cs="Times New Roman"/>
      <w:sz w:val="2"/>
    </w:rPr>
  </w:style>
  <w:style w:type="paragraph" w:styleId="Zpat">
    <w:name w:val="footer"/>
    <w:basedOn w:val="Normln"/>
    <w:link w:val="ZpatChar"/>
    <w:uiPriority w:val="99"/>
    <w:rsid w:val="002E66AA"/>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2E66AA"/>
    <w:rPr>
      <w:rFonts w:cs="Times New Roman"/>
    </w:rPr>
  </w:style>
  <w:style w:type="paragraph" w:styleId="Odstavecseseznamem">
    <w:name w:val="List Paragraph"/>
    <w:basedOn w:val="Normln"/>
    <w:uiPriority w:val="99"/>
    <w:qFormat/>
    <w:rsid w:val="002E66AA"/>
    <w:pPr>
      <w:spacing w:after="200" w:line="276" w:lineRule="auto"/>
      <w:ind w:left="720"/>
      <w:contextualSpacing/>
    </w:pPr>
    <w:rPr>
      <w:rFonts w:ascii="Calibri" w:eastAsia="Calibri" w:hAnsi="Calibri"/>
      <w:sz w:val="22"/>
      <w:szCs w:val="22"/>
      <w:lang w:eastAsia="en-US"/>
    </w:rPr>
  </w:style>
  <w:style w:type="paragraph" w:customStyle="1" w:styleId="bodytext2">
    <w:name w:val="bodytext2"/>
    <w:basedOn w:val="Normln"/>
    <w:uiPriority w:val="99"/>
    <w:rsid w:val="00290E02"/>
    <w:pPr>
      <w:spacing w:line="240" w:lineRule="atLeast"/>
      <w:ind w:left="851" w:hanging="851"/>
      <w:jc w:val="both"/>
    </w:pPr>
    <w:rPr>
      <w:rFonts w:eastAsia="Calibri"/>
    </w:rPr>
  </w:style>
  <w:style w:type="paragraph" w:styleId="Zkladntextodsazen3">
    <w:name w:val="Body Text Indent 3"/>
    <w:basedOn w:val="Normln"/>
    <w:link w:val="Zkladntextodsazen3Char"/>
    <w:uiPriority w:val="99"/>
    <w:rsid w:val="00650FB7"/>
    <w:pPr>
      <w:spacing w:after="120" w:line="240" w:lineRule="atLeast"/>
      <w:ind w:left="1276" w:hanging="425"/>
      <w:jc w:val="both"/>
    </w:pPr>
    <w:rPr>
      <w:rFonts w:eastAsia="Calibri"/>
      <w:sz w:val="22"/>
      <w:szCs w:val="22"/>
    </w:rPr>
  </w:style>
  <w:style w:type="character" w:customStyle="1" w:styleId="Zkladntextodsazen3Char">
    <w:name w:val="Základní text odsazený 3 Char"/>
    <w:basedOn w:val="Standardnpsmoodstavce"/>
    <w:link w:val="Zkladntextodsazen3"/>
    <w:uiPriority w:val="99"/>
    <w:locked/>
    <w:rsid w:val="00650FB7"/>
    <w:rPr>
      <w:rFonts w:ascii="Times New Roman" w:hAnsi="Times New Roman" w:cs="Times New Roman"/>
      <w:lang w:eastAsia="cs-CZ"/>
    </w:rPr>
  </w:style>
  <w:style w:type="paragraph" w:styleId="Zkladntext">
    <w:name w:val="Body Text"/>
    <w:basedOn w:val="Normln"/>
    <w:link w:val="ZkladntextChar"/>
    <w:rsid w:val="008E4AD5"/>
    <w:pPr>
      <w:spacing w:after="120"/>
    </w:pPr>
  </w:style>
  <w:style w:type="character" w:customStyle="1" w:styleId="ZkladntextChar">
    <w:name w:val="Základní text Char"/>
    <w:basedOn w:val="Standardnpsmoodstavce"/>
    <w:link w:val="Zkladntext"/>
    <w:locked/>
    <w:rsid w:val="008E4AD5"/>
    <w:rPr>
      <w:rFonts w:ascii="Times New Roman" w:hAnsi="Times New Roman" w:cs="Times New Roman"/>
      <w:sz w:val="24"/>
      <w:szCs w:val="24"/>
      <w:lang w:eastAsia="cs-CZ"/>
    </w:rPr>
  </w:style>
  <w:style w:type="paragraph" w:customStyle="1" w:styleId="Zkladntext21">
    <w:name w:val="Základní text 21"/>
    <w:basedOn w:val="Normln"/>
    <w:uiPriority w:val="99"/>
    <w:rsid w:val="008E4AD5"/>
    <w:pPr>
      <w:widowControl w:val="0"/>
      <w:overflowPunct w:val="0"/>
      <w:autoSpaceDE w:val="0"/>
      <w:autoSpaceDN w:val="0"/>
      <w:adjustRightInd w:val="0"/>
      <w:ind w:left="709" w:hanging="709"/>
      <w:jc w:val="both"/>
      <w:textAlignment w:val="baseline"/>
    </w:pPr>
    <w:rPr>
      <w:kern w:val="28"/>
      <w:sz w:val="20"/>
      <w:szCs w:val="20"/>
    </w:rPr>
  </w:style>
  <w:style w:type="paragraph" w:customStyle="1" w:styleId="zkladntext0">
    <w:name w:val="základní text"/>
    <w:basedOn w:val="Normln"/>
    <w:uiPriority w:val="99"/>
    <w:rsid w:val="008E4AD5"/>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styleId="Bezmezer">
    <w:name w:val="No Spacing"/>
    <w:uiPriority w:val="99"/>
    <w:qFormat/>
    <w:rsid w:val="008E4AD5"/>
    <w:rPr>
      <w:rFonts w:ascii="Times New Roman" w:eastAsia="Times New Roman" w:hAnsi="Times New Roman"/>
      <w:sz w:val="24"/>
      <w:szCs w:val="24"/>
    </w:rPr>
  </w:style>
  <w:style w:type="paragraph" w:styleId="Zhlav">
    <w:name w:val="header"/>
    <w:basedOn w:val="Normln"/>
    <w:link w:val="ZhlavChar"/>
    <w:uiPriority w:val="99"/>
    <w:rsid w:val="008E4AD5"/>
    <w:pPr>
      <w:tabs>
        <w:tab w:val="center" w:pos="4536"/>
        <w:tab w:val="right" w:pos="9072"/>
      </w:tabs>
    </w:pPr>
  </w:style>
  <w:style w:type="character" w:customStyle="1" w:styleId="ZhlavChar">
    <w:name w:val="Záhlaví Char"/>
    <w:basedOn w:val="Standardnpsmoodstavce"/>
    <w:link w:val="Zhlav"/>
    <w:uiPriority w:val="99"/>
    <w:locked/>
    <w:rsid w:val="008E4AD5"/>
    <w:rPr>
      <w:rFonts w:ascii="Times New Roman" w:hAnsi="Times New Roman" w:cs="Times New Roman"/>
      <w:sz w:val="24"/>
      <w:szCs w:val="24"/>
      <w:lang w:eastAsia="cs-CZ"/>
    </w:rPr>
  </w:style>
  <w:style w:type="character" w:styleId="Odkaznakoment">
    <w:name w:val="annotation reference"/>
    <w:basedOn w:val="Standardnpsmoodstavce"/>
    <w:uiPriority w:val="99"/>
    <w:semiHidden/>
    <w:rsid w:val="00B73721"/>
    <w:rPr>
      <w:rFonts w:cs="Times New Roman"/>
      <w:sz w:val="16"/>
      <w:szCs w:val="16"/>
    </w:rPr>
  </w:style>
  <w:style w:type="paragraph" w:styleId="Textkomente">
    <w:name w:val="annotation text"/>
    <w:basedOn w:val="Normln"/>
    <w:link w:val="TextkomenteChar"/>
    <w:uiPriority w:val="99"/>
    <w:semiHidden/>
    <w:rsid w:val="00B73721"/>
    <w:rPr>
      <w:sz w:val="20"/>
      <w:szCs w:val="20"/>
    </w:rPr>
  </w:style>
  <w:style w:type="character" w:customStyle="1" w:styleId="TextkomenteChar">
    <w:name w:val="Text komentáře Char"/>
    <w:basedOn w:val="Standardnpsmoodstavce"/>
    <w:link w:val="Textkomente"/>
    <w:uiPriority w:val="99"/>
    <w:semiHidden/>
    <w:locked/>
    <w:rsid w:val="00F40C2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B73721"/>
    <w:rPr>
      <w:b/>
      <w:bCs/>
    </w:rPr>
  </w:style>
  <w:style w:type="character" w:customStyle="1" w:styleId="PedmtkomenteChar">
    <w:name w:val="Předmět komentáře Char"/>
    <w:basedOn w:val="TextkomenteChar"/>
    <w:link w:val="Pedmtkomente"/>
    <w:uiPriority w:val="99"/>
    <w:semiHidden/>
    <w:locked/>
    <w:rsid w:val="00F40C25"/>
    <w:rPr>
      <w:rFonts w:ascii="Times New Roman" w:hAnsi="Times New Roman" w:cs="Times New Roman"/>
      <w:b/>
      <w:bCs/>
      <w:sz w:val="20"/>
      <w:szCs w:val="20"/>
    </w:rPr>
  </w:style>
  <w:style w:type="paragraph" w:styleId="Zkladntext2">
    <w:name w:val="Body Text 2"/>
    <w:basedOn w:val="Normln"/>
    <w:link w:val="Zkladntext2Char"/>
    <w:uiPriority w:val="99"/>
    <w:rsid w:val="00A028DC"/>
    <w:pPr>
      <w:spacing w:line="240" w:lineRule="atLeast"/>
      <w:ind w:left="1418" w:hanging="1277"/>
      <w:jc w:val="both"/>
    </w:pPr>
    <w:rPr>
      <w:rFonts w:eastAsia="Calibri"/>
      <w:sz w:val="22"/>
      <w:szCs w:val="20"/>
    </w:rPr>
  </w:style>
  <w:style w:type="character" w:customStyle="1" w:styleId="Zkladntext2Char">
    <w:name w:val="Základní text 2 Char"/>
    <w:basedOn w:val="Standardnpsmoodstavce"/>
    <w:link w:val="Zkladntext2"/>
    <w:uiPriority w:val="99"/>
    <w:semiHidden/>
    <w:locked/>
    <w:rsid w:val="00B01A14"/>
    <w:rPr>
      <w:rFonts w:ascii="Times New Roman" w:hAnsi="Times New Roman" w:cs="Times New Roman"/>
      <w:sz w:val="24"/>
      <w:szCs w:val="24"/>
    </w:rPr>
  </w:style>
  <w:style w:type="character" w:styleId="Hypertextovodkaz">
    <w:name w:val="Hyperlink"/>
    <w:basedOn w:val="Standardnpsmoodstavce"/>
    <w:uiPriority w:val="99"/>
    <w:rsid w:val="007F7EFE"/>
    <w:rPr>
      <w:rFonts w:cs="Times New Roman"/>
      <w:color w:val="0000FF"/>
      <w:u w:val="single"/>
    </w:rPr>
  </w:style>
  <w:style w:type="paragraph" w:styleId="Zkladntext3">
    <w:name w:val="Body Text 3"/>
    <w:basedOn w:val="Normln"/>
    <w:link w:val="Zkladntext3Char"/>
    <w:uiPriority w:val="99"/>
    <w:semiHidden/>
    <w:unhideWhenUsed/>
    <w:rsid w:val="007A2FCC"/>
    <w:pPr>
      <w:spacing w:after="120"/>
    </w:pPr>
    <w:rPr>
      <w:sz w:val="16"/>
      <w:szCs w:val="16"/>
    </w:rPr>
  </w:style>
  <w:style w:type="character" w:customStyle="1" w:styleId="Zkladntext3Char">
    <w:name w:val="Základní text 3 Char"/>
    <w:basedOn w:val="Standardnpsmoodstavce"/>
    <w:link w:val="Zkladntext3"/>
    <w:uiPriority w:val="99"/>
    <w:semiHidden/>
    <w:rsid w:val="007A2FCC"/>
    <w:rPr>
      <w:rFonts w:ascii="Times New Roman" w:eastAsia="Times New Roman" w:hAnsi="Times New Roman"/>
      <w:sz w:val="16"/>
      <w:szCs w:val="16"/>
    </w:rPr>
  </w:style>
  <w:style w:type="paragraph" w:styleId="Obsah1">
    <w:name w:val="toc 1"/>
    <w:basedOn w:val="Normln"/>
    <w:next w:val="Normln"/>
    <w:autoRedefine/>
    <w:locked/>
    <w:rsid w:val="007A2FCC"/>
    <w:pPr>
      <w:jc w:val="both"/>
    </w:pPr>
    <w:rPr>
      <w:rFonts w:ascii="Arial" w:hAnsi="Arial" w:cs="Arial"/>
      <w:sz w:val="22"/>
      <w:szCs w:val="22"/>
    </w:rPr>
  </w:style>
  <w:style w:type="paragraph" w:styleId="Textpoznpodarou">
    <w:name w:val="footnote text"/>
    <w:basedOn w:val="Normln"/>
    <w:link w:val="TextpoznpodarouChar"/>
    <w:rsid w:val="008724A7"/>
    <w:rPr>
      <w:sz w:val="20"/>
      <w:szCs w:val="20"/>
    </w:rPr>
  </w:style>
  <w:style w:type="character" w:customStyle="1" w:styleId="TextpoznpodarouChar">
    <w:name w:val="Text pozn. pod čarou Char"/>
    <w:basedOn w:val="Standardnpsmoodstavce"/>
    <w:link w:val="Textpoznpodarou"/>
    <w:rsid w:val="008724A7"/>
    <w:rPr>
      <w:rFonts w:ascii="Times New Roman" w:eastAsia="Times New Roman" w:hAnsi="Times New Roman"/>
      <w:sz w:val="20"/>
      <w:szCs w:val="20"/>
    </w:rPr>
  </w:style>
  <w:style w:type="character" w:styleId="Znakapoznpodarou">
    <w:name w:val="footnote reference"/>
    <w:basedOn w:val="Standardnpsmoodstavce"/>
    <w:rsid w:val="008724A7"/>
    <w:rPr>
      <w:vertAlign w:val="superscript"/>
    </w:rPr>
  </w:style>
  <w:style w:type="character" w:customStyle="1" w:styleId="Nadpis1Char">
    <w:name w:val="Nadpis 1 Char"/>
    <w:basedOn w:val="Standardnpsmoodstavce"/>
    <w:link w:val="Nadpis1"/>
    <w:rsid w:val="00B101E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5A743A"/>
    <w:rPr>
      <w:rFonts w:asciiTheme="majorHAnsi" w:eastAsiaTheme="majorEastAsia" w:hAnsiTheme="majorHAnsi" w:cstheme="majorBidi"/>
      <w:b/>
      <w:bCs/>
      <w:color w:val="4F81BD" w:themeColor="accent1"/>
      <w:sz w:val="26"/>
      <w:szCs w:val="26"/>
    </w:rPr>
  </w:style>
  <w:style w:type="paragraph" w:styleId="Normlnweb">
    <w:name w:val="Normal (Web)"/>
    <w:basedOn w:val="Normln"/>
    <w:rsid w:val="0010603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9369">
      <w:marLeft w:val="0"/>
      <w:marRight w:val="0"/>
      <w:marTop w:val="0"/>
      <w:marBottom w:val="0"/>
      <w:divBdr>
        <w:top w:val="none" w:sz="0" w:space="0" w:color="auto"/>
        <w:left w:val="none" w:sz="0" w:space="0" w:color="auto"/>
        <w:bottom w:val="none" w:sz="0" w:space="0" w:color="auto"/>
        <w:right w:val="none" w:sz="0" w:space="0" w:color="auto"/>
      </w:divBdr>
    </w:div>
    <w:div w:id="170683232">
      <w:bodyDiv w:val="1"/>
      <w:marLeft w:val="0"/>
      <w:marRight w:val="0"/>
      <w:marTop w:val="0"/>
      <w:marBottom w:val="0"/>
      <w:divBdr>
        <w:top w:val="none" w:sz="0" w:space="0" w:color="auto"/>
        <w:left w:val="none" w:sz="0" w:space="0" w:color="auto"/>
        <w:bottom w:val="none" w:sz="0" w:space="0" w:color="auto"/>
        <w:right w:val="none" w:sz="0" w:space="0" w:color="auto"/>
      </w:divBdr>
    </w:div>
    <w:div w:id="352731425">
      <w:bodyDiv w:val="1"/>
      <w:marLeft w:val="0"/>
      <w:marRight w:val="0"/>
      <w:marTop w:val="0"/>
      <w:marBottom w:val="0"/>
      <w:divBdr>
        <w:top w:val="none" w:sz="0" w:space="0" w:color="auto"/>
        <w:left w:val="none" w:sz="0" w:space="0" w:color="auto"/>
        <w:bottom w:val="none" w:sz="0" w:space="0" w:color="auto"/>
        <w:right w:val="none" w:sz="0" w:space="0" w:color="auto"/>
      </w:divBdr>
    </w:div>
    <w:div w:id="580069359">
      <w:bodyDiv w:val="1"/>
      <w:marLeft w:val="0"/>
      <w:marRight w:val="0"/>
      <w:marTop w:val="0"/>
      <w:marBottom w:val="0"/>
      <w:divBdr>
        <w:top w:val="none" w:sz="0" w:space="0" w:color="auto"/>
        <w:left w:val="none" w:sz="0" w:space="0" w:color="auto"/>
        <w:bottom w:val="none" w:sz="0" w:space="0" w:color="auto"/>
        <w:right w:val="none" w:sz="0" w:space="0" w:color="auto"/>
      </w:divBdr>
    </w:div>
    <w:div w:id="1018432804">
      <w:bodyDiv w:val="1"/>
      <w:marLeft w:val="0"/>
      <w:marRight w:val="0"/>
      <w:marTop w:val="0"/>
      <w:marBottom w:val="0"/>
      <w:divBdr>
        <w:top w:val="none" w:sz="0" w:space="0" w:color="auto"/>
        <w:left w:val="none" w:sz="0" w:space="0" w:color="auto"/>
        <w:bottom w:val="none" w:sz="0" w:space="0" w:color="auto"/>
        <w:right w:val="none" w:sz="0" w:space="0" w:color="auto"/>
      </w:divBdr>
    </w:div>
    <w:div w:id="1146825341">
      <w:bodyDiv w:val="1"/>
      <w:marLeft w:val="0"/>
      <w:marRight w:val="0"/>
      <w:marTop w:val="0"/>
      <w:marBottom w:val="0"/>
      <w:divBdr>
        <w:top w:val="none" w:sz="0" w:space="0" w:color="auto"/>
        <w:left w:val="none" w:sz="0" w:space="0" w:color="auto"/>
        <w:bottom w:val="none" w:sz="0" w:space="0" w:color="auto"/>
        <w:right w:val="none" w:sz="0" w:space="0" w:color="auto"/>
      </w:divBdr>
    </w:div>
    <w:div w:id="1270577204">
      <w:bodyDiv w:val="1"/>
      <w:marLeft w:val="0"/>
      <w:marRight w:val="0"/>
      <w:marTop w:val="0"/>
      <w:marBottom w:val="0"/>
      <w:divBdr>
        <w:top w:val="none" w:sz="0" w:space="0" w:color="auto"/>
        <w:left w:val="none" w:sz="0" w:space="0" w:color="auto"/>
        <w:bottom w:val="none" w:sz="0" w:space="0" w:color="auto"/>
        <w:right w:val="none" w:sz="0" w:space="0" w:color="auto"/>
      </w:divBdr>
    </w:div>
    <w:div w:id="1378164194">
      <w:bodyDiv w:val="1"/>
      <w:marLeft w:val="0"/>
      <w:marRight w:val="0"/>
      <w:marTop w:val="0"/>
      <w:marBottom w:val="0"/>
      <w:divBdr>
        <w:top w:val="none" w:sz="0" w:space="0" w:color="auto"/>
        <w:left w:val="none" w:sz="0" w:space="0" w:color="auto"/>
        <w:bottom w:val="none" w:sz="0" w:space="0" w:color="auto"/>
        <w:right w:val="none" w:sz="0" w:space="0" w:color="auto"/>
      </w:divBdr>
    </w:div>
    <w:div w:id="1431706865">
      <w:bodyDiv w:val="1"/>
      <w:marLeft w:val="0"/>
      <w:marRight w:val="0"/>
      <w:marTop w:val="0"/>
      <w:marBottom w:val="0"/>
      <w:divBdr>
        <w:top w:val="none" w:sz="0" w:space="0" w:color="auto"/>
        <w:left w:val="none" w:sz="0" w:space="0" w:color="auto"/>
        <w:bottom w:val="none" w:sz="0" w:space="0" w:color="auto"/>
        <w:right w:val="none" w:sz="0" w:space="0" w:color="auto"/>
      </w:divBdr>
    </w:div>
    <w:div w:id="1503659601">
      <w:bodyDiv w:val="1"/>
      <w:marLeft w:val="0"/>
      <w:marRight w:val="0"/>
      <w:marTop w:val="0"/>
      <w:marBottom w:val="0"/>
      <w:divBdr>
        <w:top w:val="none" w:sz="0" w:space="0" w:color="auto"/>
        <w:left w:val="none" w:sz="0" w:space="0" w:color="auto"/>
        <w:bottom w:val="none" w:sz="0" w:space="0" w:color="auto"/>
        <w:right w:val="none" w:sz="0" w:space="0" w:color="auto"/>
      </w:divBdr>
    </w:div>
    <w:div w:id="1945765700">
      <w:bodyDiv w:val="1"/>
      <w:marLeft w:val="0"/>
      <w:marRight w:val="0"/>
      <w:marTop w:val="0"/>
      <w:marBottom w:val="0"/>
      <w:divBdr>
        <w:top w:val="none" w:sz="0" w:space="0" w:color="auto"/>
        <w:left w:val="none" w:sz="0" w:space="0" w:color="auto"/>
        <w:bottom w:val="none" w:sz="0" w:space="0" w:color="auto"/>
        <w:right w:val="none" w:sz="0" w:space="0" w:color="auto"/>
      </w:divBdr>
    </w:div>
    <w:div w:id="2034841187">
      <w:bodyDiv w:val="1"/>
      <w:marLeft w:val="0"/>
      <w:marRight w:val="0"/>
      <w:marTop w:val="0"/>
      <w:marBottom w:val="0"/>
      <w:divBdr>
        <w:top w:val="none" w:sz="0" w:space="0" w:color="auto"/>
        <w:left w:val="none" w:sz="0" w:space="0" w:color="auto"/>
        <w:bottom w:val="none" w:sz="0" w:space="0" w:color="auto"/>
        <w:right w:val="none" w:sz="0" w:space="0" w:color="auto"/>
      </w:divBdr>
    </w:div>
    <w:div w:id="20647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roulik@spuc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roulik@spu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spu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utnov.pk@spucr.cz" TargetMode="External"/><Relationship Id="rId4" Type="http://schemas.openxmlformats.org/officeDocument/2006/relationships/settings" Target="settings.xml"/><Relationship Id="rId9" Type="http://schemas.openxmlformats.org/officeDocument/2006/relationships/hyperlink" Target="mailto:k.krechova@spucr.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AFFE-8AE9-49F9-8A7A-D9BC599F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11</Pages>
  <Words>3829</Words>
  <Characters>22595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POZEMKOVÝ FOND  ČESKÉ REPUBLIKY</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POZEMKOVÝ FOND  ČESKÉ REPUBLIKY</dc:title>
  <dc:creator>novotna2</dc:creator>
  <cp:lastModifiedBy>Kroulík Jiří Ing.</cp:lastModifiedBy>
  <cp:revision>62</cp:revision>
  <cp:lastPrinted>2016-05-04T05:57:00Z</cp:lastPrinted>
  <dcterms:created xsi:type="dcterms:W3CDTF">2016-01-26T10:58:00Z</dcterms:created>
  <dcterms:modified xsi:type="dcterms:W3CDTF">2016-07-15T09:36:00Z</dcterms:modified>
</cp:coreProperties>
</file>