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05521" w:rsidRDefault="00915C51" w:rsidP="00285383">
      <w:pPr>
        <w:rPr>
          <w:rFonts w:ascii="Arial" w:hAnsi="Arial" w:cs="Arial"/>
        </w:rPr>
      </w:pPr>
      <w:r>
        <w:rPr>
          <w:rFonts w:ascii="Arial" w:hAnsi="Arial" w:cs="Arial"/>
        </w:rPr>
        <w:t xml:space="preserve"> </w:t>
      </w: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D6570B" w:rsidRDefault="00D6570B"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505521" w:rsidRDefault="00505521" w:rsidP="00285383">
      <w:pPr>
        <w:rPr>
          <w:rFonts w:ascii="Arial" w:hAnsi="Arial" w:cs="Arial"/>
          <w:sz w:val="22"/>
        </w:rPr>
      </w:pPr>
    </w:p>
    <w:p w:rsidR="008C23AD" w:rsidRPr="00505521" w:rsidRDefault="008C23AD" w:rsidP="00285383">
      <w:pPr>
        <w:rPr>
          <w:rFonts w:ascii="Arial" w:hAnsi="Arial" w:cs="Arial"/>
          <w:sz w:val="22"/>
        </w:rPr>
      </w:pPr>
    </w:p>
    <w:p w:rsidR="00505521" w:rsidRDefault="00505521" w:rsidP="00285383">
      <w:pPr>
        <w:rPr>
          <w:rFonts w:ascii="Arial" w:hAnsi="Arial" w:cs="Arial"/>
        </w:rPr>
      </w:pPr>
    </w:p>
    <w:tbl>
      <w:tblPr>
        <w:tblW w:w="8933" w:type="dxa"/>
        <w:tblInd w:w="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44"/>
        <w:gridCol w:w="384"/>
        <w:gridCol w:w="1626"/>
        <w:gridCol w:w="1099"/>
        <w:gridCol w:w="1853"/>
        <w:gridCol w:w="702"/>
        <w:gridCol w:w="1030"/>
        <w:gridCol w:w="1095"/>
      </w:tblGrid>
      <w:tr w:rsidR="006652EA" w:rsidTr="006652EA">
        <w:trPr>
          <w:trHeight w:val="655"/>
        </w:trPr>
        <w:tc>
          <w:tcPr>
            <w:tcW w:w="4253" w:type="dxa"/>
            <w:gridSpan w:val="4"/>
            <w:vMerge w:val="restart"/>
            <w:tcBorders>
              <w:bottom w:val="single" w:sz="4" w:space="0" w:color="auto"/>
            </w:tcBorders>
            <w:shd w:val="clear" w:color="auto" w:fill="auto"/>
            <w:noWrap/>
            <w:vAlign w:val="center"/>
          </w:tcPr>
          <w:p w:rsidR="00B44DF0" w:rsidRPr="00F00ADF" w:rsidRDefault="00B44DF0" w:rsidP="00B44DF0">
            <w:pPr>
              <w:rPr>
                <w:rFonts w:ascii="Arial" w:hAnsi="Arial" w:cs="Arial"/>
                <w:sz w:val="18"/>
                <w:szCs w:val="18"/>
              </w:rPr>
            </w:pPr>
            <w:r w:rsidRPr="00F00ADF">
              <w:rPr>
                <w:rFonts w:ascii="Arial" w:hAnsi="Arial" w:cs="Arial"/>
                <w:sz w:val="18"/>
                <w:szCs w:val="18"/>
              </w:rPr>
              <w:t>Státní pozemkový úřad</w:t>
            </w:r>
          </w:p>
          <w:p w:rsidR="00B44DF0" w:rsidRPr="00F00ADF" w:rsidRDefault="00B44DF0" w:rsidP="00B44DF0">
            <w:pPr>
              <w:rPr>
                <w:rFonts w:ascii="Arial" w:hAnsi="Arial" w:cs="Arial"/>
                <w:sz w:val="18"/>
                <w:szCs w:val="18"/>
              </w:rPr>
            </w:pPr>
            <w:r w:rsidRPr="00F00ADF">
              <w:rPr>
                <w:rFonts w:ascii="Arial" w:hAnsi="Arial" w:cs="Arial"/>
                <w:sz w:val="18"/>
                <w:szCs w:val="18"/>
              </w:rPr>
              <w:t>Kra</w:t>
            </w:r>
            <w:r w:rsidR="00F20841" w:rsidRPr="00F00ADF">
              <w:rPr>
                <w:rFonts w:ascii="Arial" w:hAnsi="Arial" w:cs="Arial"/>
                <w:sz w:val="18"/>
                <w:szCs w:val="18"/>
              </w:rPr>
              <w:t xml:space="preserve">jský pozemkový úřad pro </w:t>
            </w:r>
            <w:r w:rsidR="00850215">
              <w:rPr>
                <w:rFonts w:ascii="Arial" w:hAnsi="Arial" w:cs="Arial"/>
                <w:sz w:val="18"/>
                <w:szCs w:val="18"/>
              </w:rPr>
              <w:t>Středočeský</w:t>
            </w:r>
            <w:r w:rsidRPr="00F00ADF">
              <w:rPr>
                <w:rFonts w:ascii="Arial" w:hAnsi="Arial" w:cs="Arial"/>
                <w:sz w:val="18"/>
                <w:szCs w:val="18"/>
              </w:rPr>
              <w:t xml:space="preserve"> kraj</w:t>
            </w:r>
            <w:r w:rsidR="00747D46">
              <w:rPr>
                <w:rFonts w:ascii="Arial" w:hAnsi="Arial" w:cs="Arial"/>
                <w:sz w:val="18"/>
                <w:szCs w:val="18"/>
              </w:rPr>
              <w:t xml:space="preserve"> a hlavní měst</w:t>
            </w:r>
            <w:r w:rsidR="00E1008C">
              <w:rPr>
                <w:rFonts w:ascii="Arial" w:hAnsi="Arial" w:cs="Arial"/>
                <w:sz w:val="18"/>
                <w:szCs w:val="18"/>
              </w:rPr>
              <w:t>o</w:t>
            </w:r>
            <w:r w:rsidR="00747D46">
              <w:rPr>
                <w:rFonts w:ascii="Arial" w:hAnsi="Arial" w:cs="Arial"/>
                <w:sz w:val="18"/>
                <w:szCs w:val="18"/>
              </w:rPr>
              <w:t xml:space="preserve"> Praha</w:t>
            </w:r>
          </w:p>
          <w:p w:rsidR="00B44DF0" w:rsidRPr="00F00ADF" w:rsidRDefault="00850215" w:rsidP="00B44DF0">
            <w:pPr>
              <w:rPr>
                <w:rFonts w:ascii="Arial" w:hAnsi="Arial" w:cs="Arial"/>
                <w:sz w:val="18"/>
                <w:szCs w:val="18"/>
              </w:rPr>
            </w:pPr>
            <w:r>
              <w:rPr>
                <w:rFonts w:ascii="Arial" w:hAnsi="Arial" w:cs="Arial"/>
                <w:sz w:val="18"/>
                <w:szCs w:val="18"/>
              </w:rPr>
              <w:t>Pobočka Příbram</w:t>
            </w:r>
          </w:p>
          <w:p w:rsidR="006652EA" w:rsidRPr="00F00ADF" w:rsidRDefault="00850215" w:rsidP="00850215">
            <w:pPr>
              <w:rPr>
                <w:rFonts w:ascii="Arial" w:hAnsi="Arial" w:cs="Arial"/>
                <w:color w:val="FF0000"/>
                <w:sz w:val="18"/>
                <w:szCs w:val="18"/>
              </w:rPr>
            </w:pPr>
            <w:r w:rsidRPr="00850215">
              <w:rPr>
                <w:rFonts w:ascii="Arial" w:hAnsi="Arial" w:cs="Arial"/>
                <w:sz w:val="18"/>
                <w:szCs w:val="18"/>
              </w:rPr>
              <w:t>Poštovní 4</w:t>
            </w:r>
            <w:r>
              <w:rPr>
                <w:rFonts w:ascii="Arial" w:hAnsi="Arial" w:cs="Arial"/>
                <w:sz w:val="18"/>
                <w:szCs w:val="18"/>
              </w:rPr>
              <w:t xml:space="preserve">, </w:t>
            </w:r>
            <w:r w:rsidRPr="00850215">
              <w:rPr>
                <w:rFonts w:ascii="Arial" w:hAnsi="Arial" w:cs="Arial"/>
                <w:sz w:val="18"/>
                <w:szCs w:val="18"/>
              </w:rPr>
              <w:t>26101 Příbra</w:t>
            </w:r>
            <w:r>
              <w:rPr>
                <w:rFonts w:ascii="Arial" w:hAnsi="Arial" w:cs="Arial"/>
                <w:sz w:val="18"/>
                <w:szCs w:val="18"/>
              </w:rPr>
              <w:t>m</w:t>
            </w:r>
          </w:p>
        </w:tc>
        <w:tc>
          <w:tcPr>
            <w:tcW w:w="4680" w:type="dxa"/>
            <w:gridSpan w:val="4"/>
            <w:tcBorders>
              <w:bottom w:val="single" w:sz="4" w:space="0" w:color="auto"/>
            </w:tcBorders>
            <w:shd w:val="clear" w:color="auto" w:fill="auto"/>
            <w:noWrap/>
            <w:vAlign w:val="bottom"/>
            <w:hideMark/>
          </w:tcPr>
          <w:p w:rsidR="006652EA" w:rsidRPr="00DB477C" w:rsidRDefault="006652EA" w:rsidP="006652EA">
            <w:pPr>
              <w:rPr>
                <w:rFonts w:ascii="Arial" w:hAnsi="Arial" w:cs="Arial"/>
                <w:sz w:val="18"/>
                <w:szCs w:val="18"/>
              </w:rPr>
            </w:pPr>
          </w:p>
        </w:tc>
      </w:tr>
      <w:tr w:rsidR="006652EA" w:rsidTr="006652EA">
        <w:trPr>
          <w:trHeight w:val="717"/>
        </w:trPr>
        <w:tc>
          <w:tcPr>
            <w:tcW w:w="4253" w:type="dxa"/>
            <w:gridSpan w:val="4"/>
            <w:vMerge/>
            <w:shd w:val="clear" w:color="auto" w:fill="auto"/>
            <w:noWrap/>
            <w:vAlign w:val="bottom"/>
            <w:hideMark/>
          </w:tcPr>
          <w:p w:rsidR="006652EA" w:rsidRDefault="006652EA" w:rsidP="006652EA">
            <w:pPr>
              <w:rPr>
                <w:rFonts w:ascii="Arial" w:hAnsi="Arial" w:cs="Arial"/>
                <w:sz w:val="18"/>
                <w:szCs w:val="18"/>
              </w:rPr>
            </w:pPr>
          </w:p>
        </w:tc>
        <w:tc>
          <w:tcPr>
            <w:tcW w:w="4680" w:type="dxa"/>
            <w:gridSpan w:val="4"/>
            <w:shd w:val="clear" w:color="auto" w:fill="auto"/>
            <w:noWrap/>
            <w:vAlign w:val="center"/>
          </w:tcPr>
          <w:p w:rsidR="006652EA" w:rsidRPr="006652EA" w:rsidRDefault="006652EA" w:rsidP="006652EA">
            <w:pPr>
              <w:rPr>
                <w:rFonts w:ascii="Arial" w:hAnsi="Arial" w:cs="Arial"/>
                <w:sz w:val="18"/>
                <w:szCs w:val="18"/>
              </w:rPr>
            </w:pPr>
            <w:r w:rsidRPr="00C8118B">
              <w:rPr>
                <w:rFonts w:ascii="Arial" w:hAnsi="Arial" w:cs="Arial"/>
                <w:sz w:val="16"/>
                <w:szCs w:val="16"/>
              </w:rPr>
              <w:t xml:space="preserve">  </w:t>
            </w:r>
            <w:r w:rsidRPr="006652EA">
              <w:rPr>
                <w:rFonts w:ascii="Arial" w:hAnsi="Arial" w:cs="Arial"/>
                <w:sz w:val="18"/>
                <w:szCs w:val="18"/>
              </w:rPr>
              <w:t>GEO Hrubý spol. s r.o.</w:t>
            </w:r>
            <w:r w:rsidRPr="006652EA">
              <w:rPr>
                <w:rFonts w:ascii="Arial" w:hAnsi="Arial" w:cs="Arial"/>
                <w:sz w:val="18"/>
                <w:szCs w:val="18"/>
              </w:rPr>
              <w:tab/>
              <w:t xml:space="preserve">  tel.: 377 237 576</w:t>
            </w:r>
          </w:p>
          <w:p w:rsidR="006652EA" w:rsidRPr="006652EA" w:rsidRDefault="006652EA" w:rsidP="006652EA">
            <w:pPr>
              <w:rPr>
                <w:rFonts w:ascii="Arial" w:hAnsi="Arial" w:cs="Arial"/>
                <w:sz w:val="18"/>
                <w:szCs w:val="18"/>
              </w:rPr>
            </w:pPr>
            <w:r w:rsidRPr="006652EA">
              <w:rPr>
                <w:rFonts w:ascii="Arial" w:hAnsi="Arial" w:cs="Arial"/>
                <w:sz w:val="18"/>
                <w:szCs w:val="18"/>
              </w:rPr>
              <w:t xml:space="preserve">  Doudlevecká 26</w:t>
            </w:r>
            <w:r w:rsidRPr="006652EA">
              <w:rPr>
                <w:rFonts w:ascii="Arial" w:hAnsi="Arial" w:cs="Arial"/>
                <w:sz w:val="18"/>
                <w:szCs w:val="18"/>
              </w:rPr>
              <w:tab/>
              <w:t xml:space="preserve">                  tel./fax: 377 237 543</w:t>
            </w:r>
          </w:p>
          <w:p w:rsidR="006652EA" w:rsidRDefault="006652EA" w:rsidP="006652EA">
            <w:pPr>
              <w:rPr>
                <w:rFonts w:ascii="Arial" w:hAnsi="Arial" w:cs="Arial"/>
                <w:sz w:val="18"/>
                <w:szCs w:val="18"/>
              </w:rPr>
            </w:pPr>
            <w:r w:rsidRPr="006652EA">
              <w:rPr>
                <w:rFonts w:ascii="Arial" w:hAnsi="Arial" w:cs="Arial"/>
                <w:sz w:val="18"/>
                <w:szCs w:val="18"/>
              </w:rPr>
              <w:t xml:space="preserve">  301 00 Plzeň</w:t>
            </w:r>
            <w:r w:rsidRPr="006652EA">
              <w:rPr>
                <w:rFonts w:ascii="Arial" w:hAnsi="Arial" w:cs="Arial"/>
                <w:sz w:val="18"/>
                <w:szCs w:val="18"/>
              </w:rPr>
              <w:tab/>
              <w:t xml:space="preserve">                  GSM: 603 887 859</w:t>
            </w:r>
          </w:p>
        </w:tc>
      </w:tr>
      <w:tr w:rsidR="006652EA" w:rsidTr="006652EA">
        <w:trPr>
          <w:trHeight w:val="344"/>
        </w:trPr>
        <w:tc>
          <w:tcPr>
            <w:tcW w:w="8933" w:type="dxa"/>
            <w:gridSpan w:val="8"/>
            <w:vAlign w:val="center"/>
            <w:hideMark/>
          </w:tcPr>
          <w:p w:rsidR="006652EA" w:rsidRPr="006652EA" w:rsidRDefault="006652EA" w:rsidP="006652EA">
            <w:pPr>
              <w:rPr>
                <w:rFonts w:ascii="Arial" w:hAnsi="Arial" w:cs="Arial"/>
                <w:b/>
                <w:bCs/>
                <w:sz w:val="28"/>
                <w:szCs w:val="28"/>
              </w:rPr>
            </w:pPr>
            <w:r w:rsidRPr="006652EA">
              <w:rPr>
                <w:rFonts w:ascii="Arial" w:hAnsi="Arial" w:cs="Arial"/>
                <w:b/>
                <w:bCs/>
                <w:sz w:val="28"/>
                <w:szCs w:val="28"/>
              </w:rPr>
              <w:t>Zakázka:</w:t>
            </w:r>
            <w:r w:rsidRPr="006652EA">
              <w:rPr>
                <w:rFonts w:ascii="Arial" w:hAnsi="Arial" w:cs="Arial"/>
                <w:b/>
                <w:bCs/>
                <w:sz w:val="28"/>
                <w:szCs w:val="28"/>
              </w:rPr>
              <w:tab/>
            </w:r>
            <w:proofErr w:type="spellStart"/>
            <w:r>
              <w:rPr>
                <w:rFonts w:ascii="Arial" w:hAnsi="Arial" w:cs="Arial"/>
                <w:b/>
                <w:bCs/>
                <w:sz w:val="28"/>
                <w:szCs w:val="28"/>
              </w:rPr>
              <w:t>Ko</w:t>
            </w:r>
            <w:r w:rsidR="00A50A7D">
              <w:rPr>
                <w:rFonts w:ascii="Arial" w:hAnsi="Arial" w:cs="Arial"/>
                <w:b/>
                <w:bCs/>
                <w:sz w:val="28"/>
                <w:szCs w:val="28"/>
              </w:rPr>
              <w:t>PÚ</w:t>
            </w:r>
            <w:proofErr w:type="spellEnd"/>
            <w:r w:rsidR="00636333">
              <w:rPr>
                <w:rFonts w:ascii="Arial" w:hAnsi="Arial" w:cs="Arial"/>
                <w:b/>
                <w:bCs/>
                <w:sz w:val="28"/>
                <w:szCs w:val="28"/>
              </w:rPr>
              <w:t xml:space="preserve"> </w:t>
            </w:r>
            <w:proofErr w:type="spellStart"/>
            <w:r w:rsidR="00850215">
              <w:rPr>
                <w:rFonts w:ascii="Arial" w:hAnsi="Arial" w:cs="Arial"/>
                <w:b/>
                <w:bCs/>
                <w:sz w:val="28"/>
                <w:szCs w:val="28"/>
              </w:rPr>
              <w:t>Bražná</w:t>
            </w:r>
            <w:proofErr w:type="spellEnd"/>
          </w:p>
          <w:p w:rsidR="006652EA" w:rsidRDefault="006652EA" w:rsidP="006652EA">
            <w:pPr>
              <w:rPr>
                <w:rFonts w:ascii="Arial" w:hAnsi="Arial" w:cs="Arial"/>
                <w:b/>
                <w:bCs/>
                <w:sz w:val="28"/>
                <w:szCs w:val="28"/>
              </w:rPr>
            </w:pPr>
          </w:p>
        </w:tc>
      </w:tr>
      <w:tr w:rsidR="00B44DF0" w:rsidRPr="001E3627" w:rsidTr="00A50A7D">
        <w:trPr>
          <w:trHeight w:hRule="exact" w:val="506"/>
        </w:trPr>
        <w:tc>
          <w:tcPr>
            <w:tcW w:w="1144" w:type="dxa"/>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Kat. území</w:t>
            </w:r>
          </w:p>
        </w:tc>
        <w:tc>
          <w:tcPr>
            <w:tcW w:w="2010" w:type="dxa"/>
            <w:gridSpan w:val="2"/>
            <w:shd w:val="clear" w:color="auto" w:fill="auto"/>
            <w:noWrap/>
            <w:vAlign w:val="bottom"/>
            <w:hideMark/>
          </w:tcPr>
          <w:p w:rsidR="00B44DF0" w:rsidRPr="003F5FFC" w:rsidRDefault="00850215" w:rsidP="00B44DF0">
            <w:pPr>
              <w:rPr>
                <w:rFonts w:ascii="Arial" w:hAnsi="Arial" w:cs="Arial"/>
                <w:sz w:val="18"/>
                <w:szCs w:val="18"/>
              </w:rPr>
            </w:pPr>
            <w:proofErr w:type="spellStart"/>
            <w:r>
              <w:rPr>
                <w:rFonts w:ascii="Arial" w:hAnsi="Arial" w:cs="Arial"/>
                <w:sz w:val="18"/>
                <w:szCs w:val="18"/>
              </w:rPr>
              <w:t>Bražná</w:t>
            </w:r>
            <w:proofErr w:type="spellEnd"/>
          </w:p>
        </w:tc>
        <w:tc>
          <w:tcPr>
            <w:tcW w:w="1099" w:type="dxa"/>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Zpracoval</w:t>
            </w:r>
          </w:p>
        </w:tc>
        <w:tc>
          <w:tcPr>
            <w:tcW w:w="2555" w:type="dxa"/>
            <w:gridSpan w:val="2"/>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Ing Hrubý Zdeněk</w:t>
            </w:r>
          </w:p>
        </w:tc>
        <w:tc>
          <w:tcPr>
            <w:tcW w:w="1030" w:type="dxa"/>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Zahájení</w:t>
            </w:r>
          </w:p>
        </w:tc>
        <w:tc>
          <w:tcPr>
            <w:tcW w:w="1095" w:type="dxa"/>
            <w:shd w:val="clear" w:color="auto" w:fill="auto"/>
            <w:noWrap/>
            <w:vAlign w:val="bottom"/>
            <w:hideMark/>
          </w:tcPr>
          <w:p w:rsidR="00B44DF0" w:rsidRPr="001E3627" w:rsidRDefault="002626F6" w:rsidP="00B44DF0">
            <w:pPr>
              <w:jc w:val="center"/>
              <w:rPr>
                <w:rFonts w:ascii="Arial" w:hAnsi="Arial" w:cs="Arial"/>
                <w:sz w:val="16"/>
                <w:szCs w:val="16"/>
              </w:rPr>
            </w:pPr>
            <w:r>
              <w:rPr>
                <w:rFonts w:ascii="Arial" w:hAnsi="Arial" w:cs="Arial"/>
                <w:sz w:val="16"/>
                <w:szCs w:val="16"/>
              </w:rPr>
              <w:t>10</w:t>
            </w:r>
            <w:r w:rsidR="00B44DF0">
              <w:rPr>
                <w:rFonts w:ascii="Arial" w:hAnsi="Arial" w:cs="Arial"/>
                <w:sz w:val="16"/>
                <w:szCs w:val="16"/>
              </w:rPr>
              <w:t>/201</w:t>
            </w:r>
            <w:r>
              <w:rPr>
                <w:rFonts w:ascii="Arial" w:hAnsi="Arial" w:cs="Arial"/>
                <w:sz w:val="16"/>
                <w:szCs w:val="16"/>
              </w:rPr>
              <w:t>8</w:t>
            </w:r>
          </w:p>
        </w:tc>
      </w:tr>
      <w:tr w:rsidR="00B44DF0" w:rsidRPr="001E3627" w:rsidTr="00F76418">
        <w:trPr>
          <w:trHeight w:hRule="exact" w:val="284"/>
        </w:trPr>
        <w:tc>
          <w:tcPr>
            <w:tcW w:w="1144" w:type="dxa"/>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Obec</w:t>
            </w:r>
          </w:p>
        </w:tc>
        <w:tc>
          <w:tcPr>
            <w:tcW w:w="2010" w:type="dxa"/>
            <w:gridSpan w:val="2"/>
            <w:shd w:val="clear" w:color="auto" w:fill="auto"/>
            <w:noWrap/>
            <w:vAlign w:val="bottom"/>
            <w:hideMark/>
          </w:tcPr>
          <w:p w:rsidR="00B44DF0" w:rsidRPr="003F5FFC" w:rsidRDefault="00850215" w:rsidP="00B44DF0">
            <w:pPr>
              <w:rPr>
                <w:rFonts w:ascii="Arial" w:hAnsi="Arial" w:cs="Arial"/>
                <w:sz w:val="18"/>
                <w:szCs w:val="18"/>
              </w:rPr>
            </w:pPr>
            <w:r>
              <w:rPr>
                <w:rFonts w:ascii="Arial" w:hAnsi="Arial" w:cs="Arial"/>
                <w:sz w:val="18"/>
                <w:szCs w:val="18"/>
              </w:rPr>
              <w:t>Svatý Jan</w:t>
            </w:r>
          </w:p>
        </w:tc>
        <w:tc>
          <w:tcPr>
            <w:tcW w:w="1099" w:type="dxa"/>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Zpracoval</w:t>
            </w:r>
          </w:p>
        </w:tc>
        <w:tc>
          <w:tcPr>
            <w:tcW w:w="2555" w:type="dxa"/>
            <w:gridSpan w:val="2"/>
            <w:shd w:val="clear" w:color="auto" w:fill="auto"/>
            <w:noWrap/>
            <w:vAlign w:val="bottom"/>
            <w:hideMark/>
          </w:tcPr>
          <w:p w:rsidR="00B44DF0" w:rsidRPr="001E3627" w:rsidRDefault="00B44DF0" w:rsidP="00B44DF0">
            <w:pPr>
              <w:rPr>
                <w:rFonts w:ascii="Arial" w:hAnsi="Arial" w:cs="Arial"/>
                <w:sz w:val="16"/>
                <w:szCs w:val="16"/>
              </w:rPr>
            </w:pPr>
            <w:r w:rsidRPr="00F76418">
              <w:rPr>
                <w:rFonts w:ascii="Arial" w:hAnsi="Arial" w:cs="Arial"/>
                <w:sz w:val="16"/>
                <w:szCs w:val="16"/>
              </w:rPr>
              <w:t xml:space="preserve">Jan </w:t>
            </w:r>
            <w:proofErr w:type="spellStart"/>
            <w:r w:rsidRPr="00F76418">
              <w:rPr>
                <w:rFonts w:ascii="Arial" w:hAnsi="Arial" w:cs="Arial"/>
                <w:sz w:val="16"/>
                <w:szCs w:val="16"/>
              </w:rPr>
              <w:t>Baumgartl</w:t>
            </w:r>
            <w:proofErr w:type="spellEnd"/>
            <w:r>
              <w:rPr>
                <w:rFonts w:ascii="Arial" w:hAnsi="Arial" w:cs="Arial"/>
                <w:sz w:val="16"/>
                <w:szCs w:val="16"/>
              </w:rPr>
              <w:t>,  Zdeněk Decker</w:t>
            </w:r>
          </w:p>
        </w:tc>
        <w:tc>
          <w:tcPr>
            <w:tcW w:w="1030" w:type="dxa"/>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Ukončení</w:t>
            </w:r>
          </w:p>
        </w:tc>
        <w:tc>
          <w:tcPr>
            <w:tcW w:w="1095" w:type="dxa"/>
            <w:shd w:val="clear" w:color="auto" w:fill="auto"/>
            <w:noWrap/>
            <w:vAlign w:val="bottom"/>
            <w:hideMark/>
          </w:tcPr>
          <w:p w:rsidR="00B44DF0" w:rsidRPr="001E3627" w:rsidRDefault="00B44DF0" w:rsidP="00B44DF0">
            <w:pPr>
              <w:jc w:val="center"/>
              <w:rPr>
                <w:rFonts w:ascii="Arial" w:hAnsi="Arial" w:cs="Arial"/>
                <w:sz w:val="16"/>
                <w:szCs w:val="16"/>
              </w:rPr>
            </w:pPr>
          </w:p>
        </w:tc>
      </w:tr>
      <w:tr w:rsidR="00B44DF0" w:rsidRPr="001E3627" w:rsidTr="00F76418">
        <w:trPr>
          <w:trHeight w:hRule="exact" w:val="284"/>
        </w:trPr>
        <w:tc>
          <w:tcPr>
            <w:tcW w:w="1144" w:type="dxa"/>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Okres</w:t>
            </w:r>
          </w:p>
        </w:tc>
        <w:tc>
          <w:tcPr>
            <w:tcW w:w="2010" w:type="dxa"/>
            <w:gridSpan w:val="2"/>
            <w:shd w:val="clear" w:color="auto" w:fill="auto"/>
            <w:noWrap/>
            <w:vAlign w:val="bottom"/>
            <w:hideMark/>
          </w:tcPr>
          <w:p w:rsidR="00B44DF0" w:rsidRPr="003F5FFC" w:rsidRDefault="00850215" w:rsidP="00B44DF0">
            <w:pPr>
              <w:rPr>
                <w:rFonts w:ascii="Arial" w:hAnsi="Arial" w:cs="Arial"/>
                <w:sz w:val="18"/>
                <w:szCs w:val="18"/>
              </w:rPr>
            </w:pPr>
            <w:r>
              <w:rPr>
                <w:rFonts w:ascii="Arial" w:hAnsi="Arial" w:cs="Arial"/>
                <w:sz w:val="18"/>
                <w:szCs w:val="18"/>
              </w:rPr>
              <w:t>Příbram</w:t>
            </w:r>
          </w:p>
        </w:tc>
        <w:tc>
          <w:tcPr>
            <w:tcW w:w="1099" w:type="dxa"/>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Kontroloval</w:t>
            </w:r>
          </w:p>
        </w:tc>
        <w:tc>
          <w:tcPr>
            <w:tcW w:w="2555" w:type="dxa"/>
            <w:gridSpan w:val="2"/>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Ing</w:t>
            </w:r>
            <w:r>
              <w:rPr>
                <w:rFonts w:ascii="Arial" w:hAnsi="Arial" w:cs="Arial"/>
                <w:sz w:val="16"/>
                <w:szCs w:val="16"/>
              </w:rPr>
              <w:t xml:space="preserve">. </w:t>
            </w:r>
            <w:r w:rsidRPr="001E3627">
              <w:rPr>
                <w:rFonts w:ascii="Arial" w:hAnsi="Arial" w:cs="Arial"/>
                <w:sz w:val="16"/>
                <w:szCs w:val="16"/>
              </w:rPr>
              <w:t>Hrubý Zdeněk</w:t>
            </w:r>
          </w:p>
        </w:tc>
        <w:tc>
          <w:tcPr>
            <w:tcW w:w="1030" w:type="dxa"/>
            <w:shd w:val="clear" w:color="auto" w:fill="auto"/>
            <w:noWrap/>
            <w:vAlign w:val="bottom"/>
            <w:hideMark/>
          </w:tcPr>
          <w:p w:rsidR="00B44DF0" w:rsidRPr="001E3627" w:rsidRDefault="00B44DF0" w:rsidP="00B44DF0">
            <w:pPr>
              <w:rPr>
                <w:rFonts w:ascii="Arial" w:hAnsi="Arial" w:cs="Arial"/>
                <w:sz w:val="16"/>
                <w:szCs w:val="16"/>
              </w:rPr>
            </w:pPr>
            <w:r w:rsidRPr="001E3627">
              <w:rPr>
                <w:rFonts w:ascii="Arial" w:hAnsi="Arial" w:cs="Arial"/>
                <w:sz w:val="16"/>
                <w:szCs w:val="16"/>
              </w:rPr>
              <w:t>Předání</w:t>
            </w:r>
          </w:p>
        </w:tc>
        <w:tc>
          <w:tcPr>
            <w:tcW w:w="1095" w:type="dxa"/>
            <w:shd w:val="clear" w:color="auto" w:fill="auto"/>
            <w:noWrap/>
            <w:vAlign w:val="bottom"/>
            <w:hideMark/>
          </w:tcPr>
          <w:p w:rsidR="00B44DF0" w:rsidRPr="001E3627" w:rsidRDefault="00B44DF0" w:rsidP="00B44DF0">
            <w:pPr>
              <w:jc w:val="center"/>
              <w:rPr>
                <w:rFonts w:ascii="Arial" w:hAnsi="Arial" w:cs="Arial"/>
                <w:sz w:val="16"/>
                <w:szCs w:val="16"/>
              </w:rPr>
            </w:pPr>
          </w:p>
        </w:tc>
      </w:tr>
      <w:tr w:rsidR="006652EA" w:rsidTr="00317057">
        <w:trPr>
          <w:trHeight w:val="330"/>
        </w:trPr>
        <w:tc>
          <w:tcPr>
            <w:tcW w:w="8933" w:type="dxa"/>
            <w:gridSpan w:val="8"/>
            <w:vMerge w:val="restart"/>
            <w:shd w:val="clear" w:color="auto" w:fill="auto"/>
            <w:noWrap/>
            <w:vAlign w:val="center"/>
            <w:hideMark/>
          </w:tcPr>
          <w:p w:rsidR="006652EA" w:rsidRDefault="006652EA" w:rsidP="006652EA">
            <w:pPr>
              <w:rPr>
                <w:rFonts w:ascii="Arial" w:hAnsi="Arial" w:cs="Arial"/>
                <w:b/>
                <w:bCs/>
                <w:sz w:val="28"/>
                <w:szCs w:val="28"/>
              </w:rPr>
            </w:pPr>
            <w:r>
              <w:rPr>
                <w:rFonts w:ascii="Arial" w:hAnsi="Arial" w:cs="Arial"/>
                <w:b/>
                <w:bCs/>
                <w:sz w:val="28"/>
                <w:szCs w:val="28"/>
              </w:rPr>
              <w:t xml:space="preserve">  Předmět:  PLÁN   SPOLEČNÝCH   ZAŘÍZENÍ</w:t>
            </w:r>
          </w:p>
        </w:tc>
      </w:tr>
      <w:tr w:rsidR="006652EA" w:rsidTr="00317057">
        <w:trPr>
          <w:trHeight w:val="330"/>
        </w:trPr>
        <w:tc>
          <w:tcPr>
            <w:tcW w:w="8933" w:type="dxa"/>
            <w:gridSpan w:val="8"/>
            <w:vMerge/>
            <w:vAlign w:val="center"/>
            <w:hideMark/>
          </w:tcPr>
          <w:p w:rsidR="006652EA" w:rsidRDefault="006652EA" w:rsidP="006652EA">
            <w:pPr>
              <w:rPr>
                <w:rFonts w:ascii="Arial" w:hAnsi="Arial" w:cs="Arial"/>
                <w:b/>
                <w:bCs/>
                <w:sz w:val="28"/>
                <w:szCs w:val="28"/>
              </w:rPr>
            </w:pPr>
          </w:p>
        </w:tc>
      </w:tr>
      <w:tr w:rsidR="006652EA" w:rsidTr="00317057">
        <w:trPr>
          <w:trHeight w:val="405"/>
        </w:trPr>
        <w:tc>
          <w:tcPr>
            <w:tcW w:w="1528" w:type="dxa"/>
            <w:gridSpan w:val="2"/>
            <w:shd w:val="clear" w:color="auto" w:fill="auto"/>
            <w:noWrap/>
            <w:vAlign w:val="bottom"/>
            <w:hideMark/>
          </w:tcPr>
          <w:p w:rsidR="006652EA" w:rsidRPr="0034770F" w:rsidRDefault="006652EA" w:rsidP="006652EA">
            <w:pPr>
              <w:rPr>
                <w:rFonts w:ascii="Arial" w:hAnsi="Arial" w:cs="Arial"/>
                <w:sz w:val="16"/>
                <w:szCs w:val="16"/>
              </w:rPr>
            </w:pPr>
            <w:r w:rsidRPr="0034770F">
              <w:rPr>
                <w:rFonts w:ascii="Arial" w:hAnsi="Arial" w:cs="Arial"/>
                <w:sz w:val="16"/>
                <w:szCs w:val="16"/>
              </w:rPr>
              <w:t>Číslo zakázky:</w:t>
            </w:r>
          </w:p>
        </w:tc>
        <w:tc>
          <w:tcPr>
            <w:tcW w:w="1626" w:type="dxa"/>
            <w:shd w:val="clear" w:color="auto" w:fill="auto"/>
            <w:noWrap/>
            <w:vAlign w:val="bottom"/>
            <w:hideMark/>
          </w:tcPr>
          <w:p w:rsidR="006652EA" w:rsidRDefault="006652EA" w:rsidP="006652EA">
            <w:pPr>
              <w:rPr>
                <w:rFonts w:ascii="Arial" w:hAnsi="Arial" w:cs="Arial"/>
                <w:sz w:val="18"/>
                <w:szCs w:val="18"/>
              </w:rPr>
            </w:pPr>
            <w:r>
              <w:rPr>
                <w:rFonts w:ascii="Arial" w:hAnsi="Arial" w:cs="Arial"/>
                <w:sz w:val="18"/>
                <w:szCs w:val="18"/>
              </w:rPr>
              <w:t>Pare číslo:</w:t>
            </w:r>
          </w:p>
        </w:tc>
        <w:tc>
          <w:tcPr>
            <w:tcW w:w="1099" w:type="dxa"/>
            <w:shd w:val="clear" w:color="auto" w:fill="auto"/>
            <w:noWrap/>
            <w:vAlign w:val="center"/>
            <w:hideMark/>
          </w:tcPr>
          <w:p w:rsidR="006652EA" w:rsidRPr="00E9178A" w:rsidRDefault="006652EA" w:rsidP="006652EA">
            <w:pPr>
              <w:jc w:val="center"/>
              <w:rPr>
                <w:rFonts w:ascii="Arial" w:hAnsi="Arial" w:cs="Arial"/>
                <w:sz w:val="16"/>
                <w:szCs w:val="16"/>
              </w:rPr>
            </w:pPr>
            <w:r w:rsidRPr="00E9178A">
              <w:rPr>
                <w:rFonts w:ascii="Arial" w:hAnsi="Arial" w:cs="Arial"/>
                <w:sz w:val="16"/>
                <w:szCs w:val="16"/>
              </w:rPr>
              <w:t>Ověřil</w:t>
            </w:r>
          </w:p>
        </w:tc>
        <w:tc>
          <w:tcPr>
            <w:tcW w:w="1853" w:type="dxa"/>
            <w:shd w:val="clear" w:color="auto" w:fill="auto"/>
            <w:noWrap/>
            <w:vAlign w:val="center"/>
            <w:hideMark/>
          </w:tcPr>
          <w:p w:rsidR="006652EA" w:rsidRPr="00E9178A" w:rsidRDefault="006652EA" w:rsidP="006652EA">
            <w:pPr>
              <w:jc w:val="center"/>
              <w:rPr>
                <w:rFonts w:ascii="Arial" w:hAnsi="Arial" w:cs="Arial"/>
                <w:sz w:val="16"/>
                <w:szCs w:val="16"/>
              </w:rPr>
            </w:pPr>
            <w:r w:rsidRPr="00E9178A">
              <w:rPr>
                <w:rFonts w:ascii="Arial" w:hAnsi="Arial" w:cs="Arial"/>
                <w:sz w:val="16"/>
                <w:szCs w:val="16"/>
              </w:rPr>
              <w:t>Ing. Zdeněk Hrubý</w:t>
            </w:r>
          </w:p>
        </w:tc>
        <w:tc>
          <w:tcPr>
            <w:tcW w:w="2827" w:type="dxa"/>
            <w:gridSpan w:val="3"/>
            <w:vMerge w:val="restart"/>
            <w:shd w:val="clear" w:color="auto" w:fill="auto"/>
            <w:noWrap/>
            <w:hideMark/>
          </w:tcPr>
          <w:p w:rsidR="006652EA" w:rsidRDefault="006652EA" w:rsidP="006652EA">
            <w:pPr>
              <w:rPr>
                <w:rFonts w:ascii="Arial" w:hAnsi="Arial" w:cs="Arial"/>
                <w:sz w:val="16"/>
                <w:szCs w:val="16"/>
              </w:rPr>
            </w:pPr>
            <w:r>
              <w:rPr>
                <w:rFonts w:ascii="Arial" w:hAnsi="Arial" w:cs="Arial"/>
                <w:sz w:val="16"/>
                <w:szCs w:val="16"/>
              </w:rPr>
              <w:t>Otisk autorizačního razítka:</w:t>
            </w:r>
          </w:p>
        </w:tc>
      </w:tr>
      <w:tr w:rsidR="006652EA" w:rsidTr="00317057">
        <w:trPr>
          <w:trHeight w:val="405"/>
        </w:trPr>
        <w:tc>
          <w:tcPr>
            <w:tcW w:w="1528" w:type="dxa"/>
            <w:gridSpan w:val="2"/>
            <w:shd w:val="clear" w:color="auto" w:fill="auto"/>
            <w:noWrap/>
            <w:vAlign w:val="bottom"/>
            <w:hideMark/>
          </w:tcPr>
          <w:p w:rsidR="006652EA" w:rsidRPr="008725B4" w:rsidRDefault="00C11B1E" w:rsidP="006652EA">
            <w:pPr>
              <w:rPr>
                <w:rFonts w:ascii="Arial" w:hAnsi="Arial" w:cs="Arial"/>
                <w:b/>
                <w:color w:val="FF0000"/>
                <w:sz w:val="20"/>
                <w:szCs w:val="20"/>
              </w:rPr>
            </w:pPr>
            <w:r w:rsidRPr="004919FC">
              <w:rPr>
                <w:rFonts w:ascii="Arial" w:hAnsi="Arial" w:cs="Arial"/>
                <w:b/>
                <w:sz w:val="20"/>
                <w:szCs w:val="20"/>
              </w:rPr>
              <w:t xml:space="preserve">V </w:t>
            </w:r>
            <w:r w:rsidR="00850215">
              <w:rPr>
                <w:rFonts w:ascii="Arial" w:hAnsi="Arial" w:cs="Arial"/>
                <w:b/>
                <w:sz w:val="20"/>
                <w:szCs w:val="20"/>
              </w:rPr>
              <w:t>108</w:t>
            </w:r>
          </w:p>
        </w:tc>
        <w:tc>
          <w:tcPr>
            <w:tcW w:w="1626" w:type="dxa"/>
            <w:vMerge w:val="restart"/>
            <w:shd w:val="clear" w:color="auto" w:fill="auto"/>
            <w:noWrap/>
            <w:vAlign w:val="center"/>
            <w:hideMark/>
          </w:tcPr>
          <w:p w:rsidR="006652EA" w:rsidRDefault="006652EA" w:rsidP="006652EA">
            <w:pPr>
              <w:jc w:val="center"/>
              <w:rPr>
                <w:rFonts w:ascii="Arial" w:hAnsi="Arial" w:cs="Arial"/>
                <w:b/>
                <w:bCs/>
                <w:sz w:val="144"/>
                <w:szCs w:val="144"/>
              </w:rPr>
            </w:pPr>
            <w:r>
              <w:rPr>
                <w:rFonts w:ascii="Arial" w:hAnsi="Arial" w:cs="Arial"/>
                <w:b/>
                <w:bCs/>
                <w:sz w:val="144"/>
                <w:szCs w:val="144"/>
              </w:rPr>
              <w:t>1</w:t>
            </w:r>
          </w:p>
        </w:tc>
        <w:tc>
          <w:tcPr>
            <w:tcW w:w="1099" w:type="dxa"/>
            <w:shd w:val="clear" w:color="auto" w:fill="auto"/>
            <w:noWrap/>
            <w:vAlign w:val="center"/>
            <w:hideMark/>
          </w:tcPr>
          <w:p w:rsidR="006652EA" w:rsidRPr="00E9178A" w:rsidRDefault="006652EA" w:rsidP="006652EA">
            <w:pPr>
              <w:jc w:val="center"/>
              <w:rPr>
                <w:rFonts w:ascii="Arial" w:hAnsi="Arial" w:cs="Arial"/>
                <w:sz w:val="16"/>
                <w:szCs w:val="16"/>
              </w:rPr>
            </w:pPr>
            <w:r w:rsidRPr="00E9178A">
              <w:rPr>
                <w:rFonts w:ascii="Arial" w:hAnsi="Arial" w:cs="Arial"/>
                <w:sz w:val="16"/>
                <w:szCs w:val="16"/>
              </w:rPr>
              <w:t>Dne</w:t>
            </w:r>
          </w:p>
        </w:tc>
        <w:tc>
          <w:tcPr>
            <w:tcW w:w="1853" w:type="dxa"/>
            <w:shd w:val="clear" w:color="auto" w:fill="auto"/>
            <w:noWrap/>
            <w:vAlign w:val="center"/>
            <w:hideMark/>
          </w:tcPr>
          <w:p w:rsidR="006652EA" w:rsidRPr="00E9178A" w:rsidRDefault="006652EA" w:rsidP="006652EA">
            <w:pPr>
              <w:jc w:val="center"/>
              <w:rPr>
                <w:rFonts w:ascii="Arial" w:hAnsi="Arial" w:cs="Arial"/>
                <w:sz w:val="16"/>
                <w:szCs w:val="16"/>
              </w:rPr>
            </w:pPr>
          </w:p>
        </w:tc>
        <w:tc>
          <w:tcPr>
            <w:tcW w:w="2827" w:type="dxa"/>
            <w:gridSpan w:val="3"/>
            <w:vMerge/>
            <w:vAlign w:val="center"/>
            <w:hideMark/>
          </w:tcPr>
          <w:p w:rsidR="006652EA" w:rsidRDefault="006652EA" w:rsidP="006652EA">
            <w:pPr>
              <w:rPr>
                <w:rFonts w:ascii="Arial" w:hAnsi="Arial" w:cs="Arial"/>
                <w:sz w:val="16"/>
                <w:szCs w:val="16"/>
              </w:rPr>
            </w:pPr>
          </w:p>
        </w:tc>
      </w:tr>
      <w:tr w:rsidR="006652EA" w:rsidTr="00317057">
        <w:trPr>
          <w:trHeight w:val="462"/>
        </w:trPr>
        <w:tc>
          <w:tcPr>
            <w:tcW w:w="1528" w:type="dxa"/>
            <w:gridSpan w:val="2"/>
            <w:shd w:val="clear" w:color="auto" w:fill="auto"/>
            <w:noWrap/>
            <w:vAlign w:val="bottom"/>
            <w:hideMark/>
          </w:tcPr>
          <w:p w:rsidR="006652EA" w:rsidRDefault="006652EA" w:rsidP="006652EA">
            <w:pPr>
              <w:rPr>
                <w:rFonts w:ascii="Arial" w:hAnsi="Arial" w:cs="Arial"/>
                <w:sz w:val="18"/>
                <w:szCs w:val="18"/>
              </w:rPr>
            </w:pPr>
            <w:r>
              <w:rPr>
                <w:rFonts w:ascii="Arial" w:hAnsi="Arial" w:cs="Arial"/>
                <w:sz w:val="18"/>
                <w:szCs w:val="18"/>
              </w:rPr>
              <w:t>Stupeň:</w:t>
            </w:r>
            <w:r w:rsidR="008725B4">
              <w:rPr>
                <w:rFonts w:ascii="Arial" w:hAnsi="Arial" w:cs="Arial"/>
                <w:sz w:val="18"/>
                <w:szCs w:val="18"/>
              </w:rPr>
              <w:t xml:space="preserve"> PSZ</w:t>
            </w:r>
          </w:p>
        </w:tc>
        <w:tc>
          <w:tcPr>
            <w:tcW w:w="1626" w:type="dxa"/>
            <w:vMerge/>
            <w:vAlign w:val="center"/>
            <w:hideMark/>
          </w:tcPr>
          <w:p w:rsidR="006652EA" w:rsidRDefault="006652EA" w:rsidP="006652EA">
            <w:pPr>
              <w:rPr>
                <w:rFonts w:ascii="Arial" w:hAnsi="Arial" w:cs="Arial"/>
                <w:b/>
                <w:bCs/>
                <w:sz w:val="144"/>
                <w:szCs w:val="144"/>
              </w:rPr>
            </w:pPr>
          </w:p>
        </w:tc>
        <w:tc>
          <w:tcPr>
            <w:tcW w:w="1099" w:type="dxa"/>
            <w:shd w:val="clear" w:color="auto" w:fill="auto"/>
            <w:noWrap/>
            <w:vAlign w:val="center"/>
            <w:hideMark/>
          </w:tcPr>
          <w:p w:rsidR="006652EA" w:rsidRPr="00E9178A" w:rsidRDefault="006652EA" w:rsidP="006652EA">
            <w:pPr>
              <w:jc w:val="center"/>
              <w:rPr>
                <w:rFonts w:ascii="Arial" w:hAnsi="Arial" w:cs="Arial"/>
                <w:sz w:val="16"/>
                <w:szCs w:val="16"/>
              </w:rPr>
            </w:pPr>
            <w:r w:rsidRPr="00E9178A">
              <w:rPr>
                <w:rFonts w:ascii="Arial" w:hAnsi="Arial" w:cs="Arial"/>
                <w:sz w:val="16"/>
                <w:szCs w:val="16"/>
              </w:rPr>
              <w:t>Číslo ověření</w:t>
            </w:r>
          </w:p>
        </w:tc>
        <w:tc>
          <w:tcPr>
            <w:tcW w:w="1853" w:type="dxa"/>
            <w:shd w:val="clear" w:color="auto" w:fill="auto"/>
            <w:noWrap/>
            <w:vAlign w:val="center"/>
            <w:hideMark/>
          </w:tcPr>
          <w:p w:rsidR="006652EA" w:rsidRPr="00E9178A" w:rsidRDefault="006652EA" w:rsidP="006652EA">
            <w:pPr>
              <w:jc w:val="center"/>
              <w:rPr>
                <w:rFonts w:ascii="Arial" w:hAnsi="Arial" w:cs="Arial"/>
                <w:sz w:val="16"/>
                <w:szCs w:val="16"/>
              </w:rPr>
            </w:pPr>
            <w:r w:rsidRPr="00E9178A">
              <w:rPr>
                <w:rFonts w:ascii="Arial" w:hAnsi="Arial" w:cs="Arial"/>
                <w:sz w:val="16"/>
                <w:szCs w:val="16"/>
              </w:rPr>
              <w:t>1509/00-5010</w:t>
            </w:r>
          </w:p>
        </w:tc>
        <w:tc>
          <w:tcPr>
            <w:tcW w:w="2827" w:type="dxa"/>
            <w:gridSpan w:val="3"/>
            <w:vMerge/>
            <w:vAlign w:val="center"/>
            <w:hideMark/>
          </w:tcPr>
          <w:p w:rsidR="006652EA" w:rsidRDefault="006652EA" w:rsidP="006652EA">
            <w:pPr>
              <w:rPr>
                <w:rFonts w:ascii="Arial" w:hAnsi="Arial" w:cs="Arial"/>
                <w:sz w:val="16"/>
                <w:szCs w:val="16"/>
              </w:rPr>
            </w:pPr>
          </w:p>
        </w:tc>
      </w:tr>
      <w:tr w:rsidR="006652EA" w:rsidTr="00317057">
        <w:trPr>
          <w:trHeight w:val="1532"/>
        </w:trPr>
        <w:tc>
          <w:tcPr>
            <w:tcW w:w="1528" w:type="dxa"/>
            <w:gridSpan w:val="2"/>
            <w:shd w:val="clear" w:color="auto" w:fill="auto"/>
            <w:noWrap/>
            <w:vAlign w:val="center"/>
            <w:hideMark/>
          </w:tcPr>
          <w:p w:rsidR="006652EA" w:rsidRDefault="006652EA" w:rsidP="006652EA">
            <w:pPr>
              <w:jc w:val="center"/>
              <w:rPr>
                <w:rFonts w:ascii="Arial" w:hAnsi="Arial" w:cs="Arial"/>
                <w:b/>
                <w:bCs/>
                <w:sz w:val="28"/>
                <w:szCs w:val="28"/>
              </w:rPr>
            </w:pPr>
          </w:p>
        </w:tc>
        <w:tc>
          <w:tcPr>
            <w:tcW w:w="1626" w:type="dxa"/>
            <w:vMerge/>
            <w:vAlign w:val="center"/>
            <w:hideMark/>
          </w:tcPr>
          <w:p w:rsidR="006652EA" w:rsidRDefault="006652EA" w:rsidP="006652EA">
            <w:pPr>
              <w:rPr>
                <w:rFonts w:ascii="Arial" w:hAnsi="Arial" w:cs="Arial"/>
                <w:b/>
                <w:bCs/>
                <w:sz w:val="144"/>
                <w:szCs w:val="144"/>
              </w:rPr>
            </w:pPr>
          </w:p>
        </w:tc>
        <w:tc>
          <w:tcPr>
            <w:tcW w:w="2952" w:type="dxa"/>
            <w:gridSpan w:val="2"/>
            <w:shd w:val="clear" w:color="auto" w:fill="auto"/>
            <w:noWrap/>
            <w:hideMark/>
          </w:tcPr>
          <w:p w:rsidR="006652EA" w:rsidRPr="0034770F" w:rsidRDefault="006652EA" w:rsidP="006652EA">
            <w:pPr>
              <w:rPr>
                <w:rFonts w:ascii="Arial" w:hAnsi="Arial" w:cs="Arial"/>
                <w:sz w:val="16"/>
                <w:szCs w:val="16"/>
              </w:rPr>
            </w:pPr>
            <w:r w:rsidRPr="0034770F">
              <w:rPr>
                <w:rFonts w:ascii="Arial" w:hAnsi="Arial" w:cs="Arial"/>
                <w:sz w:val="16"/>
                <w:szCs w:val="16"/>
              </w:rPr>
              <w:t>Podpis autorizované osoby:</w:t>
            </w:r>
          </w:p>
        </w:tc>
        <w:tc>
          <w:tcPr>
            <w:tcW w:w="2827" w:type="dxa"/>
            <w:gridSpan w:val="3"/>
            <w:vMerge/>
            <w:vAlign w:val="center"/>
            <w:hideMark/>
          </w:tcPr>
          <w:p w:rsidR="006652EA" w:rsidRDefault="006652EA" w:rsidP="006652EA">
            <w:pPr>
              <w:rPr>
                <w:rFonts w:ascii="Arial" w:hAnsi="Arial" w:cs="Arial"/>
                <w:sz w:val="16"/>
                <w:szCs w:val="16"/>
              </w:rPr>
            </w:pPr>
          </w:p>
        </w:tc>
      </w:tr>
    </w:tbl>
    <w:p w:rsidR="00DF2402" w:rsidRDefault="00DF2402" w:rsidP="00285383">
      <w:pPr>
        <w:rPr>
          <w:rFonts w:ascii="Arial" w:hAnsi="Arial" w:cs="Arial"/>
        </w:rPr>
      </w:pPr>
    </w:p>
    <w:p w:rsidR="00505521" w:rsidRDefault="00505521" w:rsidP="00285383">
      <w:pPr>
        <w:rPr>
          <w:rFonts w:ascii="Arial" w:hAnsi="Arial" w:cs="Arial"/>
        </w:rPr>
      </w:pPr>
    </w:p>
    <w:p w:rsidR="006652EA" w:rsidRDefault="006652EA" w:rsidP="00285383">
      <w:pPr>
        <w:rPr>
          <w:rFonts w:ascii="Arial" w:hAnsi="Arial" w:cs="Arial"/>
        </w:rPr>
      </w:pPr>
    </w:p>
    <w:p w:rsidR="007D7B37" w:rsidRDefault="007D7B37" w:rsidP="00285383">
      <w:pPr>
        <w:rPr>
          <w:rFonts w:ascii="Arial" w:hAnsi="Arial" w:cs="Arial"/>
        </w:rPr>
      </w:pPr>
    </w:p>
    <w:p w:rsidR="005A7D12" w:rsidRPr="00850215" w:rsidRDefault="005A7D12" w:rsidP="00285383">
      <w:pPr>
        <w:rPr>
          <w:rFonts w:ascii="Arial" w:hAnsi="Arial" w:cs="Arial"/>
          <w:color w:val="7030A0"/>
        </w:rPr>
      </w:pPr>
    </w:p>
    <w:p w:rsidR="00F751DE" w:rsidRPr="00850215" w:rsidRDefault="00F751DE" w:rsidP="00F751DE">
      <w:pPr>
        <w:pStyle w:val="Odstavecseseznamem"/>
        <w:numPr>
          <w:ilvl w:val="0"/>
          <w:numId w:val="1"/>
        </w:numPr>
        <w:tabs>
          <w:tab w:val="num" w:pos="1570"/>
        </w:tabs>
        <w:spacing w:before="60"/>
        <w:jc w:val="both"/>
        <w:rPr>
          <w:rFonts w:ascii="Arial" w:hAnsi="Arial" w:cs="Arial"/>
          <w:vanish/>
          <w:color w:val="7030A0"/>
        </w:rPr>
      </w:pPr>
    </w:p>
    <w:p w:rsidR="00F751DE" w:rsidRPr="00850215" w:rsidRDefault="00F751DE" w:rsidP="00F751DE">
      <w:pPr>
        <w:pStyle w:val="Odstavecseseznamem"/>
        <w:numPr>
          <w:ilvl w:val="0"/>
          <w:numId w:val="1"/>
        </w:numPr>
        <w:tabs>
          <w:tab w:val="num" w:pos="1570"/>
        </w:tabs>
        <w:spacing w:before="60"/>
        <w:jc w:val="both"/>
        <w:rPr>
          <w:rFonts w:ascii="Arial" w:hAnsi="Arial" w:cs="Arial"/>
          <w:vanish/>
          <w:color w:val="7030A0"/>
        </w:rPr>
      </w:pPr>
    </w:p>
    <w:p w:rsidR="00285383" w:rsidRPr="00620F3A" w:rsidRDefault="00700FC8" w:rsidP="005E3457">
      <w:pPr>
        <w:pStyle w:val="Zkladntext"/>
        <w:numPr>
          <w:ilvl w:val="1"/>
          <w:numId w:val="1"/>
        </w:numPr>
        <w:tabs>
          <w:tab w:val="clear" w:pos="1570"/>
          <w:tab w:val="num" w:pos="720"/>
        </w:tabs>
        <w:ind w:left="576"/>
        <w:rPr>
          <w:rFonts w:ascii="Calibri" w:hAnsi="Calibri" w:cs="Arial"/>
          <w:sz w:val="20"/>
          <w:szCs w:val="20"/>
        </w:rPr>
      </w:pPr>
      <w:r w:rsidRPr="00620F3A">
        <w:rPr>
          <w:rFonts w:ascii="Calibri" w:hAnsi="Calibri" w:cs="Arial"/>
          <w:sz w:val="20"/>
          <w:szCs w:val="20"/>
        </w:rPr>
        <w:t>Ú</w:t>
      </w:r>
      <w:r w:rsidR="00285383" w:rsidRPr="00620F3A">
        <w:rPr>
          <w:rFonts w:ascii="Calibri" w:hAnsi="Calibri" w:cs="Arial"/>
          <w:sz w:val="20"/>
          <w:szCs w:val="20"/>
        </w:rPr>
        <w:t xml:space="preserve">vodní část                                                      </w:t>
      </w:r>
      <w:r w:rsidR="005E3457" w:rsidRPr="00620F3A">
        <w:rPr>
          <w:rFonts w:ascii="Calibri" w:hAnsi="Calibri" w:cs="Arial"/>
          <w:sz w:val="20"/>
          <w:szCs w:val="20"/>
        </w:rPr>
        <w:t xml:space="preserve">                                                       </w:t>
      </w:r>
      <w:r w:rsidR="00285383" w:rsidRPr="00620F3A">
        <w:rPr>
          <w:rFonts w:ascii="Calibri" w:hAnsi="Calibri" w:cs="Arial"/>
          <w:sz w:val="20"/>
          <w:szCs w:val="20"/>
        </w:rPr>
        <w:t xml:space="preserve">    </w:t>
      </w:r>
      <w:r w:rsidR="007A0837" w:rsidRPr="00620F3A">
        <w:rPr>
          <w:rFonts w:ascii="Calibri" w:hAnsi="Calibri" w:cs="Arial"/>
          <w:sz w:val="20"/>
          <w:szCs w:val="20"/>
        </w:rPr>
        <w:t xml:space="preserve">                                    </w:t>
      </w:r>
      <w:r w:rsidR="00285383" w:rsidRPr="00620F3A">
        <w:rPr>
          <w:rFonts w:ascii="Calibri" w:hAnsi="Calibri" w:cs="Arial"/>
          <w:sz w:val="20"/>
          <w:szCs w:val="20"/>
        </w:rPr>
        <w:t xml:space="preserve">     </w:t>
      </w:r>
      <w:r w:rsidR="00BB744B" w:rsidRPr="00620F3A">
        <w:rPr>
          <w:rFonts w:ascii="Calibri" w:hAnsi="Calibri" w:cs="Arial"/>
          <w:sz w:val="20"/>
          <w:szCs w:val="20"/>
        </w:rPr>
        <w:t xml:space="preserve">    </w:t>
      </w:r>
      <w:r w:rsidR="00285383" w:rsidRPr="00620F3A">
        <w:rPr>
          <w:rFonts w:ascii="Calibri" w:hAnsi="Calibri" w:cs="Arial"/>
          <w:sz w:val="20"/>
          <w:szCs w:val="20"/>
        </w:rPr>
        <w:t xml:space="preserve"> Str.</w:t>
      </w:r>
    </w:p>
    <w:p w:rsidR="008D7742"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Výchozí podklady……………………………………………………………</w:t>
      </w:r>
      <w:r w:rsidR="00FF7FC4" w:rsidRPr="00620F3A">
        <w:rPr>
          <w:rFonts w:ascii="Calibri" w:hAnsi="Calibri" w:cs="Arial"/>
          <w:sz w:val="20"/>
          <w:szCs w:val="20"/>
        </w:rPr>
        <w:t>…</w:t>
      </w:r>
      <w:r w:rsidR="005E3457" w:rsidRPr="00620F3A">
        <w:rPr>
          <w:rFonts w:ascii="Calibri" w:hAnsi="Calibri" w:cs="Arial"/>
          <w:sz w:val="20"/>
          <w:szCs w:val="20"/>
        </w:rPr>
        <w:t>……………………………….….….</w:t>
      </w:r>
      <w:r w:rsidR="00042B62" w:rsidRPr="00620F3A">
        <w:rPr>
          <w:rFonts w:ascii="Calibri" w:hAnsi="Calibri" w:cs="Arial"/>
          <w:sz w:val="20"/>
          <w:szCs w:val="20"/>
        </w:rPr>
        <w:t>.</w:t>
      </w:r>
      <w:r w:rsidR="005E3457" w:rsidRPr="00620F3A">
        <w:rPr>
          <w:rFonts w:ascii="Calibri" w:hAnsi="Calibri" w:cs="Arial"/>
          <w:sz w:val="20"/>
          <w:szCs w:val="20"/>
        </w:rPr>
        <w:t>….…..</w:t>
      </w:r>
      <w:r w:rsidR="007651B7" w:rsidRPr="00620F3A">
        <w:rPr>
          <w:rFonts w:ascii="Calibri" w:hAnsi="Calibri" w:cs="Arial"/>
          <w:sz w:val="20"/>
          <w:szCs w:val="20"/>
        </w:rPr>
        <w:t>.</w:t>
      </w:r>
      <w:r w:rsidR="00FF7FC4"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AE3E65" w:rsidRPr="00620F3A">
        <w:rPr>
          <w:rFonts w:ascii="Calibri" w:hAnsi="Calibri" w:cs="Arial"/>
          <w:sz w:val="20"/>
          <w:szCs w:val="20"/>
        </w:rPr>
        <w:t>…</w:t>
      </w:r>
      <w:r w:rsidR="007D7B37" w:rsidRPr="00620F3A">
        <w:rPr>
          <w:rFonts w:ascii="Calibri" w:hAnsi="Calibri" w:cs="Arial"/>
          <w:sz w:val="20"/>
          <w:szCs w:val="20"/>
        </w:rPr>
        <w:t>.</w:t>
      </w:r>
      <w:r w:rsidR="00AE3E65" w:rsidRPr="00620F3A">
        <w:rPr>
          <w:rFonts w:ascii="Calibri" w:hAnsi="Calibri" w:cs="Arial"/>
          <w:sz w:val="20"/>
          <w:szCs w:val="20"/>
        </w:rPr>
        <w:t>….6</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Účel a přehled navrhovaných opatření…………………</w:t>
      </w:r>
      <w:r w:rsidR="005E3457" w:rsidRPr="00620F3A">
        <w:rPr>
          <w:rFonts w:ascii="Calibri" w:hAnsi="Calibri" w:cs="Arial"/>
          <w:sz w:val="20"/>
          <w:szCs w:val="20"/>
        </w:rPr>
        <w:t>……………………</w:t>
      </w:r>
      <w:r w:rsidRPr="00620F3A">
        <w:rPr>
          <w:rFonts w:ascii="Calibri" w:hAnsi="Calibri" w:cs="Arial"/>
          <w:sz w:val="20"/>
          <w:szCs w:val="20"/>
        </w:rPr>
        <w:t>……</w:t>
      </w:r>
      <w:r w:rsidR="005E3457" w:rsidRPr="00620F3A">
        <w:rPr>
          <w:rFonts w:ascii="Calibri" w:hAnsi="Calibri" w:cs="Arial"/>
          <w:sz w:val="20"/>
          <w:szCs w:val="20"/>
        </w:rPr>
        <w:t>………………</w:t>
      </w:r>
      <w:r w:rsidRPr="00620F3A">
        <w:rPr>
          <w:rFonts w:ascii="Calibri" w:hAnsi="Calibri" w:cs="Arial"/>
          <w:sz w:val="20"/>
          <w:szCs w:val="20"/>
        </w:rPr>
        <w:t>……</w:t>
      </w:r>
      <w:r w:rsidR="005E3457" w:rsidRPr="00620F3A">
        <w:rPr>
          <w:rFonts w:ascii="Calibri" w:hAnsi="Calibri" w:cs="Arial"/>
          <w:sz w:val="20"/>
          <w:szCs w:val="20"/>
        </w:rPr>
        <w:t>.</w:t>
      </w:r>
      <w:r w:rsidRPr="00620F3A">
        <w:rPr>
          <w:rFonts w:ascii="Calibri" w:hAnsi="Calibri" w:cs="Arial"/>
          <w:sz w:val="20"/>
          <w:szCs w:val="20"/>
        </w:rPr>
        <w:t>…</w:t>
      </w:r>
      <w:r w:rsidR="005E3457" w:rsidRPr="00620F3A">
        <w:rPr>
          <w:rFonts w:ascii="Calibri" w:hAnsi="Calibri" w:cs="Arial"/>
          <w:sz w:val="20"/>
          <w:szCs w:val="20"/>
        </w:rPr>
        <w:t>.</w:t>
      </w:r>
      <w:r w:rsidRPr="00620F3A">
        <w:rPr>
          <w:rFonts w:ascii="Calibri" w:hAnsi="Calibri" w:cs="Arial"/>
          <w:sz w:val="20"/>
          <w:szCs w:val="20"/>
        </w:rPr>
        <w:t>……</w:t>
      </w:r>
      <w:r w:rsidR="005E3457" w:rsidRPr="00620F3A">
        <w:rPr>
          <w:rFonts w:ascii="Calibri" w:hAnsi="Calibri" w:cs="Arial"/>
          <w:sz w:val="20"/>
          <w:szCs w:val="20"/>
        </w:rPr>
        <w:t>.</w:t>
      </w:r>
      <w:r w:rsidR="00AE1E59" w:rsidRPr="00620F3A">
        <w:rPr>
          <w:rFonts w:ascii="Calibri" w:hAnsi="Calibri" w:cs="Arial"/>
          <w:sz w:val="20"/>
          <w:szCs w:val="20"/>
        </w:rPr>
        <w:t>…</w:t>
      </w:r>
      <w:r w:rsidR="003E22AA" w:rsidRPr="00620F3A">
        <w:rPr>
          <w:rFonts w:ascii="Calibri" w:hAnsi="Calibri" w:cs="Arial"/>
          <w:sz w:val="20"/>
          <w:szCs w:val="20"/>
        </w:rPr>
        <w:t>..</w:t>
      </w:r>
      <w:r w:rsidR="00FF7FC4" w:rsidRPr="00620F3A">
        <w:rPr>
          <w:rFonts w:ascii="Calibri" w:hAnsi="Calibri" w:cs="Arial"/>
          <w:sz w:val="20"/>
          <w:szCs w:val="20"/>
        </w:rPr>
        <w:t>.</w:t>
      </w:r>
      <w:r w:rsidR="0074526E" w:rsidRPr="00620F3A">
        <w:rPr>
          <w:rFonts w:ascii="Calibri" w:hAnsi="Calibri" w:cs="Arial"/>
          <w:sz w:val="20"/>
          <w:szCs w:val="20"/>
        </w:rPr>
        <w:t>.</w:t>
      </w:r>
      <w:r w:rsidR="00BB744B" w:rsidRPr="00620F3A">
        <w:rPr>
          <w:rFonts w:ascii="Calibri" w:hAnsi="Calibri" w:cs="Arial"/>
          <w:sz w:val="20"/>
          <w:szCs w:val="20"/>
        </w:rPr>
        <w:t>....</w:t>
      </w:r>
      <w:r w:rsidR="00AE3E65" w:rsidRPr="00620F3A">
        <w:rPr>
          <w:rFonts w:ascii="Calibri" w:hAnsi="Calibri" w:cs="Arial"/>
          <w:sz w:val="20"/>
          <w:szCs w:val="20"/>
        </w:rPr>
        <w:t>..........</w:t>
      </w:r>
      <w:r w:rsidR="00447B69" w:rsidRPr="00620F3A">
        <w:rPr>
          <w:rFonts w:ascii="Calibri" w:hAnsi="Calibri" w:cs="Arial"/>
          <w:sz w:val="20"/>
          <w:szCs w:val="20"/>
        </w:rPr>
        <w:t>.</w:t>
      </w:r>
      <w:r w:rsidR="00AE3E65" w:rsidRPr="00620F3A">
        <w:rPr>
          <w:rFonts w:ascii="Calibri" w:hAnsi="Calibri" w:cs="Arial"/>
          <w:sz w:val="20"/>
          <w:szCs w:val="20"/>
        </w:rPr>
        <w:t>..7</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Zásady zpra</w:t>
      </w:r>
      <w:r w:rsidR="006D3ADE" w:rsidRPr="00620F3A">
        <w:rPr>
          <w:rFonts w:ascii="Calibri" w:hAnsi="Calibri" w:cs="Arial"/>
          <w:sz w:val="20"/>
          <w:szCs w:val="20"/>
        </w:rPr>
        <w:t>cování PSZ               …………………</w:t>
      </w:r>
      <w:r w:rsidRPr="00620F3A">
        <w:rPr>
          <w:rFonts w:ascii="Calibri" w:hAnsi="Calibri" w:cs="Arial"/>
          <w:sz w:val="20"/>
          <w:szCs w:val="20"/>
        </w:rPr>
        <w:t>………………………</w:t>
      </w:r>
      <w:r w:rsidR="005E3457" w:rsidRPr="00620F3A">
        <w:rPr>
          <w:rFonts w:ascii="Calibri" w:hAnsi="Calibri" w:cs="Arial"/>
          <w:sz w:val="20"/>
          <w:szCs w:val="20"/>
        </w:rPr>
        <w:t>………………..</w:t>
      </w:r>
      <w:r w:rsidRPr="00620F3A">
        <w:rPr>
          <w:rFonts w:ascii="Calibri" w:hAnsi="Calibri" w:cs="Arial"/>
          <w:sz w:val="20"/>
          <w:szCs w:val="20"/>
        </w:rPr>
        <w:t>……</w:t>
      </w:r>
      <w:r w:rsidR="005E3457" w:rsidRPr="00620F3A">
        <w:rPr>
          <w:rFonts w:ascii="Calibri" w:hAnsi="Calibri" w:cs="Arial"/>
          <w:sz w:val="20"/>
          <w:szCs w:val="20"/>
        </w:rPr>
        <w:t>………….………</w:t>
      </w:r>
      <w:r w:rsidR="003E22AA" w:rsidRPr="00620F3A">
        <w:rPr>
          <w:rFonts w:ascii="Calibri" w:hAnsi="Calibri" w:cs="Arial"/>
          <w:sz w:val="20"/>
          <w:szCs w:val="20"/>
        </w:rPr>
        <w:t>.</w:t>
      </w:r>
      <w:r w:rsidRPr="00620F3A">
        <w:rPr>
          <w:rFonts w:ascii="Calibri" w:hAnsi="Calibri" w:cs="Arial"/>
          <w:sz w:val="20"/>
          <w:szCs w:val="20"/>
        </w:rPr>
        <w:t>…</w:t>
      </w:r>
      <w:r w:rsidR="00BB744B" w:rsidRPr="00620F3A">
        <w:rPr>
          <w:rFonts w:ascii="Calibri" w:hAnsi="Calibri" w:cs="Arial"/>
          <w:sz w:val="20"/>
          <w:szCs w:val="20"/>
        </w:rPr>
        <w:t>….</w:t>
      </w:r>
      <w:r w:rsidR="0074526E" w:rsidRPr="00620F3A">
        <w:rPr>
          <w:rFonts w:ascii="Calibri" w:hAnsi="Calibri" w:cs="Arial"/>
          <w:sz w:val="20"/>
          <w:szCs w:val="20"/>
        </w:rPr>
        <w:t>…</w:t>
      </w:r>
      <w:r w:rsidR="00AE3E65" w:rsidRPr="00620F3A">
        <w:rPr>
          <w:rFonts w:ascii="Calibri" w:hAnsi="Calibri" w:cs="Arial"/>
          <w:sz w:val="20"/>
          <w:szCs w:val="20"/>
        </w:rPr>
        <w:t>……………</w:t>
      </w:r>
      <w:r w:rsidR="007D7B37" w:rsidRPr="00620F3A">
        <w:rPr>
          <w:rFonts w:ascii="Calibri" w:hAnsi="Calibri" w:cs="Arial"/>
          <w:sz w:val="20"/>
          <w:szCs w:val="20"/>
        </w:rPr>
        <w:t>…...10</w:t>
      </w:r>
    </w:p>
    <w:p w:rsidR="00285383" w:rsidRPr="00620F3A" w:rsidRDefault="00285383" w:rsidP="005E3457">
      <w:pPr>
        <w:pStyle w:val="Zkladntext"/>
        <w:numPr>
          <w:ilvl w:val="2"/>
          <w:numId w:val="1"/>
        </w:numPr>
        <w:rPr>
          <w:rFonts w:ascii="Calibri" w:hAnsi="Calibri"/>
          <w:sz w:val="20"/>
          <w:szCs w:val="20"/>
        </w:rPr>
      </w:pPr>
      <w:r w:rsidRPr="00620F3A">
        <w:rPr>
          <w:rFonts w:ascii="Calibri" w:hAnsi="Calibri" w:cs="Arial"/>
          <w:sz w:val="20"/>
          <w:szCs w:val="20"/>
        </w:rPr>
        <w:t>Zohlednění podmínek stanovených správními úřady</w:t>
      </w:r>
      <w:r w:rsidR="006D3ADE" w:rsidRPr="00620F3A">
        <w:rPr>
          <w:rFonts w:ascii="Calibri" w:hAnsi="Calibri" w:cs="Arial"/>
          <w:sz w:val="20"/>
          <w:szCs w:val="20"/>
        </w:rPr>
        <w:t xml:space="preserve"> a správců zařízení dotčených PSZ……………………</w:t>
      </w:r>
      <w:r w:rsidR="002A298A" w:rsidRPr="00620F3A">
        <w:rPr>
          <w:rFonts w:ascii="Calibri" w:hAnsi="Calibri" w:cs="Arial"/>
          <w:sz w:val="20"/>
          <w:szCs w:val="20"/>
        </w:rPr>
        <w:t>…</w:t>
      </w:r>
      <w:r w:rsidR="00620F3A" w:rsidRPr="00620F3A">
        <w:rPr>
          <w:rFonts w:ascii="Calibri" w:hAnsi="Calibri" w:cs="Arial"/>
          <w:sz w:val="20"/>
          <w:szCs w:val="20"/>
        </w:rPr>
        <w:t>…11</w:t>
      </w:r>
    </w:p>
    <w:p w:rsidR="00285383" w:rsidRPr="00620F3A" w:rsidRDefault="00700FC8" w:rsidP="005E3457">
      <w:pPr>
        <w:pStyle w:val="Zkladntext"/>
        <w:numPr>
          <w:ilvl w:val="1"/>
          <w:numId w:val="1"/>
        </w:numPr>
        <w:tabs>
          <w:tab w:val="num" w:pos="720"/>
        </w:tabs>
        <w:ind w:left="576"/>
        <w:rPr>
          <w:rFonts w:ascii="Calibri" w:hAnsi="Calibri" w:cs="Arial"/>
          <w:sz w:val="20"/>
          <w:szCs w:val="20"/>
        </w:rPr>
      </w:pPr>
      <w:r w:rsidRPr="00620F3A">
        <w:rPr>
          <w:rFonts w:ascii="Calibri" w:hAnsi="Calibri" w:cs="Arial"/>
          <w:sz w:val="20"/>
          <w:szCs w:val="20"/>
        </w:rPr>
        <w:t>O</w:t>
      </w:r>
      <w:r w:rsidR="00285383" w:rsidRPr="00620F3A">
        <w:rPr>
          <w:rFonts w:ascii="Calibri" w:hAnsi="Calibri" w:cs="Arial"/>
          <w:sz w:val="20"/>
          <w:szCs w:val="20"/>
        </w:rPr>
        <w:t>patření sloužící ke zpřístupnění pozemků</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 xml:space="preserve">Zásady návrhu </w:t>
      </w:r>
      <w:r w:rsidR="005F4B0B" w:rsidRPr="00620F3A">
        <w:rPr>
          <w:rFonts w:ascii="Calibri" w:hAnsi="Calibri" w:cs="Arial"/>
          <w:sz w:val="20"/>
          <w:szCs w:val="20"/>
        </w:rPr>
        <w:t>opatření sloužících ke zpřístupnění pozemků</w:t>
      </w:r>
      <w:r w:rsidR="005E3457" w:rsidRPr="00620F3A">
        <w:rPr>
          <w:rFonts w:ascii="Calibri" w:hAnsi="Calibri" w:cs="Arial"/>
          <w:sz w:val="20"/>
          <w:szCs w:val="20"/>
        </w:rPr>
        <w:t>…………………………..</w:t>
      </w:r>
      <w:r w:rsidRPr="00620F3A">
        <w:rPr>
          <w:rFonts w:ascii="Calibri" w:hAnsi="Calibri" w:cs="Arial"/>
          <w:sz w:val="20"/>
          <w:szCs w:val="20"/>
        </w:rPr>
        <w:t>…</w:t>
      </w:r>
      <w:r w:rsidR="005E3457" w:rsidRPr="00620F3A">
        <w:rPr>
          <w:rFonts w:ascii="Calibri" w:hAnsi="Calibri" w:cs="Arial"/>
          <w:sz w:val="20"/>
          <w:szCs w:val="20"/>
        </w:rPr>
        <w:t>……….</w:t>
      </w:r>
      <w:r w:rsidRPr="00620F3A">
        <w:rPr>
          <w:rFonts w:ascii="Calibri" w:hAnsi="Calibri" w:cs="Arial"/>
          <w:sz w:val="20"/>
          <w:szCs w:val="20"/>
        </w:rPr>
        <w:t>………</w:t>
      </w:r>
      <w:r w:rsidR="00FF7FC4"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7D7B37" w:rsidRPr="00620F3A">
        <w:rPr>
          <w:rFonts w:ascii="Calibri" w:hAnsi="Calibri" w:cs="Arial"/>
          <w:sz w:val="20"/>
          <w:szCs w:val="20"/>
        </w:rPr>
        <w:t>………..14</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 xml:space="preserve">Kategorizace </w:t>
      </w:r>
      <w:r w:rsidR="006D3ADE" w:rsidRPr="00620F3A">
        <w:rPr>
          <w:rFonts w:ascii="Calibri" w:hAnsi="Calibri" w:cs="Arial"/>
          <w:sz w:val="20"/>
          <w:szCs w:val="20"/>
        </w:rPr>
        <w:t>sítě polních cest a základní parametry jejich prostorového uspořádání</w:t>
      </w:r>
      <w:r w:rsidR="003253BA" w:rsidRPr="00620F3A">
        <w:rPr>
          <w:rFonts w:ascii="Calibri" w:hAnsi="Calibri" w:cs="Arial"/>
          <w:sz w:val="20"/>
          <w:szCs w:val="20"/>
        </w:rPr>
        <w:t>…</w:t>
      </w:r>
      <w:r w:rsidR="0074526E"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A5579E" w:rsidRPr="00620F3A">
        <w:rPr>
          <w:rFonts w:ascii="Calibri" w:hAnsi="Calibri" w:cs="Arial"/>
          <w:sz w:val="20"/>
          <w:szCs w:val="20"/>
        </w:rPr>
        <w:t>…</w:t>
      </w:r>
      <w:r w:rsidR="007D7B37" w:rsidRPr="00620F3A">
        <w:rPr>
          <w:rFonts w:ascii="Calibri" w:hAnsi="Calibri" w:cs="Arial"/>
          <w:sz w:val="20"/>
          <w:szCs w:val="20"/>
        </w:rPr>
        <w:t>……..…16</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Objekty na cest</w:t>
      </w:r>
      <w:r w:rsidR="00AE1E59" w:rsidRPr="00620F3A">
        <w:rPr>
          <w:rFonts w:ascii="Calibri" w:hAnsi="Calibri" w:cs="Arial"/>
          <w:sz w:val="20"/>
          <w:szCs w:val="20"/>
        </w:rPr>
        <w:t>ní síti………………………………………………</w:t>
      </w:r>
      <w:r w:rsidR="005E3457" w:rsidRPr="00620F3A">
        <w:rPr>
          <w:rFonts w:ascii="Calibri" w:hAnsi="Calibri" w:cs="Arial"/>
          <w:sz w:val="20"/>
          <w:szCs w:val="20"/>
        </w:rPr>
        <w:t>…………………………………………</w:t>
      </w:r>
      <w:r w:rsidR="00AE1E59" w:rsidRPr="00620F3A">
        <w:rPr>
          <w:rFonts w:ascii="Calibri" w:hAnsi="Calibri" w:cs="Arial"/>
          <w:sz w:val="20"/>
          <w:szCs w:val="20"/>
        </w:rPr>
        <w:t>………</w:t>
      </w:r>
      <w:r w:rsidR="007651B7" w:rsidRPr="00620F3A">
        <w:rPr>
          <w:rFonts w:ascii="Calibri" w:hAnsi="Calibri" w:cs="Arial"/>
          <w:sz w:val="20"/>
          <w:szCs w:val="20"/>
        </w:rPr>
        <w:t>.</w:t>
      </w:r>
      <w:r w:rsidR="00AE1E59" w:rsidRPr="00620F3A">
        <w:rPr>
          <w:rFonts w:ascii="Calibri" w:hAnsi="Calibri" w:cs="Arial"/>
          <w:sz w:val="20"/>
          <w:szCs w:val="20"/>
        </w:rPr>
        <w:t>…</w:t>
      </w:r>
      <w:r w:rsidR="00FF7FC4" w:rsidRPr="00620F3A">
        <w:rPr>
          <w:rFonts w:ascii="Calibri" w:hAnsi="Calibri" w:cs="Arial"/>
          <w:sz w:val="20"/>
          <w:szCs w:val="20"/>
        </w:rPr>
        <w:t>...</w:t>
      </w:r>
      <w:r w:rsidR="00193A5A" w:rsidRPr="00620F3A">
        <w:rPr>
          <w:rFonts w:ascii="Calibri" w:hAnsi="Calibri" w:cs="Arial"/>
          <w:sz w:val="20"/>
          <w:szCs w:val="20"/>
        </w:rPr>
        <w:t>....</w:t>
      </w:r>
      <w:r w:rsidR="0074526E"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C31BB9" w:rsidRPr="00620F3A">
        <w:rPr>
          <w:rFonts w:ascii="Calibri" w:hAnsi="Calibri" w:cs="Arial"/>
          <w:sz w:val="20"/>
          <w:szCs w:val="20"/>
        </w:rPr>
        <w:t>...</w:t>
      </w:r>
      <w:r w:rsidR="00620F3A" w:rsidRPr="00620F3A">
        <w:rPr>
          <w:rFonts w:ascii="Calibri" w:hAnsi="Calibri" w:cs="Arial"/>
          <w:sz w:val="20"/>
          <w:szCs w:val="20"/>
        </w:rPr>
        <w:t>....29</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Zařízení dotčená náv</w:t>
      </w:r>
      <w:r w:rsidR="00AE1E59" w:rsidRPr="00620F3A">
        <w:rPr>
          <w:rFonts w:ascii="Calibri" w:hAnsi="Calibri" w:cs="Arial"/>
          <w:sz w:val="20"/>
          <w:szCs w:val="20"/>
        </w:rPr>
        <w:t>rhem cestní sítě……………………</w:t>
      </w:r>
      <w:r w:rsidR="005E3457" w:rsidRPr="00620F3A">
        <w:rPr>
          <w:rFonts w:ascii="Calibri" w:hAnsi="Calibri" w:cs="Arial"/>
          <w:sz w:val="20"/>
          <w:szCs w:val="20"/>
        </w:rPr>
        <w:t>…………………………………….</w:t>
      </w:r>
      <w:r w:rsidR="00AE1E59" w:rsidRPr="00620F3A">
        <w:rPr>
          <w:rFonts w:ascii="Calibri" w:hAnsi="Calibri" w:cs="Arial"/>
          <w:sz w:val="20"/>
          <w:szCs w:val="20"/>
        </w:rPr>
        <w:t>…………………</w:t>
      </w:r>
      <w:r w:rsidR="00340B01" w:rsidRPr="00620F3A">
        <w:rPr>
          <w:rFonts w:ascii="Calibri" w:hAnsi="Calibri" w:cs="Arial"/>
          <w:sz w:val="20"/>
          <w:szCs w:val="20"/>
        </w:rPr>
        <w:t>…</w:t>
      </w:r>
      <w:r w:rsidR="008D7742"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F704A0" w:rsidRPr="00620F3A">
        <w:rPr>
          <w:rFonts w:ascii="Calibri" w:hAnsi="Calibri" w:cs="Arial"/>
          <w:sz w:val="20"/>
          <w:szCs w:val="20"/>
        </w:rPr>
        <w:t>….</w:t>
      </w:r>
      <w:r w:rsidR="00620F3A" w:rsidRPr="00620F3A">
        <w:rPr>
          <w:rFonts w:ascii="Calibri" w:hAnsi="Calibri" w:cs="Arial"/>
          <w:sz w:val="20"/>
          <w:szCs w:val="20"/>
        </w:rPr>
        <w:t>..….29</w:t>
      </w:r>
    </w:p>
    <w:p w:rsidR="00285383" w:rsidRPr="00620F3A" w:rsidRDefault="00700FC8" w:rsidP="005E3457">
      <w:pPr>
        <w:pStyle w:val="Zkladntext"/>
        <w:numPr>
          <w:ilvl w:val="1"/>
          <w:numId w:val="1"/>
        </w:numPr>
        <w:tabs>
          <w:tab w:val="num" w:pos="720"/>
        </w:tabs>
        <w:ind w:left="576"/>
        <w:rPr>
          <w:rFonts w:ascii="Calibri" w:hAnsi="Calibri" w:cs="Arial"/>
          <w:sz w:val="20"/>
          <w:szCs w:val="20"/>
        </w:rPr>
      </w:pPr>
      <w:r w:rsidRPr="00620F3A">
        <w:rPr>
          <w:rFonts w:ascii="Calibri" w:hAnsi="Calibri" w:cs="Arial"/>
          <w:sz w:val="20"/>
          <w:szCs w:val="20"/>
        </w:rPr>
        <w:t>P</w:t>
      </w:r>
      <w:r w:rsidR="00285383" w:rsidRPr="00620F3A">
        <w:rPr>
          <w:rFonts w:ascii="Calibri" w:hAnsi="Calibri" w:cs="Arial"/>
          <w:sz w:val="20"/>
          <w:szCs w:val="20"/>
        </w:rPr>
        <w:t>rotierozní opatření na ochranu ZPF</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Zásady návrhu protierozních opatření k ochra</w:t>
      </w:r>
      <w:r w:rsidR="00AE1E59" w:rsidRPr="00620F3A">
        <w:rPr>
          <w:rFonts w:ascii="Calibri" w:hAnsi="Calibri" w:cs="Arial"/>
          <w:sz w:val="20"/>
          <w:szCs w:val="20"/>
        </w:rPr>
        <w:t>ně ZPF…………</w:t>
      </w:r>
      <w:r w:rsidR="005E3457" w:rsidRPr="00620F3A">
        <w:rPr>
          <w:rFonts w:ascii="Calibri" w:hAnsi="Calibri" w:cs="Arial"/>
          <w:sz w:val="20"/>
          <w:szCs w:val="20"/>
        </w:rPr>
        <w:t>……………………………….</w:t>
      </w:r>
      <w:r w:rsidR="00AE1E59" w:rsidRPr="00620F3A">
        <w:rPr>
          <w:rFonts w:ascii="Calibri" w:hAnsi="Calibri" w:cs="Arial"/>
          <w:sz w:val="20"/>
          <w:szCs w:val="20"/>
        </w:rPr>
        <w:t>………</w:t>
      </w:r>
      <w:r w:rsidR="007651B7" w:rsidRPr="00620F3A">
        <w:rPr>
          <w:rFonts w:ascii="Calibri" w:hAnsi="Calibri" w:cs="Arial"/>
          <w:sz w:val="20"/>
          <w:szCs w:val="20"/>
        </w:rPr>
        <w:t>.</w:t>
      </w:r>
      <w:r w:rsidR="00AE1E59" w:rsidRPr="00620F3A">
        <w:rPr>
          <w:rFonts w:ascii="Calibri" w:hAnsi="Calibri" w:cs="Arial"/>
          <w:sz w:val="20"/>
          <w:szCs w:val="20"/>
        </w:rPr>
        <w:t>…</w:t>
      </w:r>
      <w:r w:rsidR="004D6738" w:rsidRPr="00620F3A">
        <w:rPr>
          <w:rFonts w:ascii="Calibri" w:hAnsi="Calibri" w:cs="Arial"/>
          <w:sz w:val="20"/>
          <w:szCs w:val="20"/>
        </w:rPr>
        <w:t>..</w:t>
      </w:r>
      <w:r w:rsidR="007651B7" w:rsidRPr="00620F3A">
        <w:rPr>
          <w:rFonts w:ascii="Calibri" w:hAnsi="Calibri" w:cs="Arial"/>
          <w:sz w:val="20"/>
          <w:szCs w:val="20"/>
        </w:rPr>
        <w:t>…</w:t>
      </w:r>
      <w:r w:rsidR="00A5579E" w:rsidRPr="00620F3A">
        <w:rPr>
          <w:rFonts w:ascii="Calibri" w:hAnsi="Calibri" w:cs="Arial"/>
          <w:sz w:val="20"/>
          <w:szCs w:val="20"/>
        </w:rPr>
        <w:t>………</w:t>
      </w:r>
      <w:r w:rsidR="007D7B37" w:rsidRPr="00620F3A">
        <w:rPr>
          <w:rFonts w:ascii="Calibri" w:hAnsi="Calibri" w:cs="Arial"/>
          <w:sz w:val="20"/>
          <w:szCs w:val="20"/>
        </w:rPr>
        <w:t>.</w:t>
      </w:r>
      <w:r w:rsidR="00BB744B" w:rsidRPr="00620F3A">
        <w:rPr>
          <w:rFonts w:ascii="Calibri" w:hAnsi="Calibri" w:cs="Arial"/>
          <w:sz w:val="20"/>
          <w:szCs w:val="20"/>
        </w:rPr>
        <w:t>.</w:t>
      </w:r>
      <w:r w:rsidR="00412700">
        <w:rPr>
          <w:rFonts w:ascii="Calibri" w:hAnsi="Calibri" w:cs="Arial"/>
          <w:sz w:val="20"/>
          <w:szCs w:val="20"/>
        </w:rPr>
        <w:t>………32</w:t>
      </w:r>
    </w:p>
    <w:p w:rsidR="00134F84" w:rsidRPr="00620F3A" w:rsidRDefault="00854D39" w:rsidP="005E3457">
      <w:pPr>
        <w:pStyle w:val="Zkladntext"/>
        <w:numPr>
          <w:ilvl w:val="2"/>
          <w:numId w:val="1"/>
        </w:numPr>
        <w:rPr>
          <w:rFonts w:ascii="Calibri" w:hAnsi="Calibri" w:cs="Arial"/>
          <w:sz w:val="20"/>
          <w:szCs w:val="20"/>
        </w:rPr>
      </w:pPr>
      <w:r w:rsidRPr="00620F3A">
        <w:rPr>
          <w:rFonts w:ascii="Calibri" w:hAnsi="Calibri" w:cs="Arial"/>
          <w:sz w:val="20"/>
          <w:szCs w:val="20"/>
        </w:rPr>
        <w:t>Přehled n</w:t>
      </w:r>
      <w:r w:rsidR="00134F84" w:rsidRPr="00620F3A">
        <w:rPr>
          <w:rFonts w:ascii="Calibri" w:hAnsi="Calibri" w:cs="Arial"/>
          <w:sz w:val="20"/>
          <w:szCs w:val="20"/>
        </w:rPr>
        <w:t>a</w:t>
      </w:r>
      <w:r w:rsidR="008D093B" w:rsidRPr="00620F3A">
        <w:rPr>
          <w:rFonts w:ascii="Calibri" w:hAnsi="Calibri" w:cs="Arial"/>
          <w:sz w:val="20"/>
          <w:szCs w:val="20"/>
        </w:rPr>
        <w:t>v</w:t>
      </w:r>
      <w:r w:rsidR="00A23955" w:rsidRPr="00620F3A">
        <w:rPr>
          <w:rFonts w:ascii="Calibri" w:hAnsi="Calibri" w:cs="Arial"/>
          <w:sz w:val="20"/>
          <w:szCs w:val="20"/>
        </w:rPr>
        <w:t>rh</w:t>
      </w:r>
      <w:r w:rsidR="00134F84" w:rsidRPr="00620F3A">
        <w:rPr>
          <w:rFonts w:ascii="Calibri" w:hAnsi="Calibri" w:cs="Arial"/>
          <w:sz w:val="20"/>
          <w:szCs w:val="20"/>
        </w:rPr>
        <w:t>ovaných</w:t>
      </w:r>
      <w:r w:rsidR="00285383" w:rsidRPr="00620F3A">
        <w:rPr>
          <w:rFonts w:ascii="Calibri" w:hAnsi="Calibri" w:cs="Arial"/>
          <w:sz w:val="20"/>
          <w:szCs w:val="20"/>
        </w:rPr>
        <w:t xml:space="preserve"> opatření k ochraně před vodní erozí</w:t>
      </w:r>
      <w:r w:rsidR="006D3ADE" w:rsidRPr="00620F3A">
        <w:rPr>
          <w:rFonts w:ascii="Calibri" w:hAnsi="Calibri" w:cs="Arial"/>
          <w:sz w:val="20"/>
          <w:szCs w:val="20"/>
        </w:rPr>
        <w:t>………………………………………………</w:t>
      </w:r>
      <w:r w:rsidRPr="00620F3A">
        <w:rPr>
          <w:rFonts w:ascii="Calibri" w:hAnsi="Calibri" w:cs="Arial"/>
          <w:sz w:val="20"/>
          <w:szCs w:val="20"/>
        </w:rPr>
        <w:t>…</w:t>
      </w:r>
      <w:r w:rsidR="005E3457"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412700">
        <w:rPr>
          <w:rFonts w:ascii="Calibri" w:hAnsi="Calibri" w:cs="Arial"/>
          <w:sz w:val="20"/>
          <w:szCs w:val="20"/>
        </w:rPr>
        <w:t>…..51</w:t>
      </w:r>
    </w:p>
    <w:p w:rsidR="00285383" w:rsidRPr="00620F3A" w:rsidRDefault="00A23955" w:rsidP="005E3457">
      <w:pPr>
        <w:pStyle w:val="Zkladntext"/>
        <w:numPr>
          <w:ilvl w:val="2"/>
          <w:numId w:val="1"/>
        </w:numPr>
        <w:rPr>
          <w:rFonts w:ascii="Calibri" w:hAnsi="Calibri" w:cs="Arial"/>
          <w:sz w:val="20"/>
          <w:szCs w:val="20"/>
        </w:rPr>
      </w:pPr>
      <w:r w:rsidRPr="00620F3A">
        <w:rPr>
          <w:rFonts w:ascii="Calibri" w:hAnsi="Calibri" w:cs="Arial"/>
          <w:sz w:val="20"/>
          <w:szCs w:val="20"/>
        </w:rPr>
        <w:t>Přehled návrh</w:t>
      </w:r>
      <w:r w:rsidR="00A061D3" w:rsidRPr="00620F3A">
        <w:rPr>
          <w:rFonts w:ascii="Calibri" w:hAnsi="Calibri" w:cs="Arial"/>
          <w:sz w:val="20"/>
          <w:szCs w:val="20"/>
        </w:rPr>
        <w:t>u</w:t>
      </w:r>
      <w:r w:rsidR="00285383" w:rsidRPr="00620F3A">
        <w:rPr>
          <w:rFonts w:ascii="Calibri" w:hAnsi="Calibri" w:cs="Arial"/>
          <w:sz w:val="20"/>
          <w:szCs w:val="20"/>
        </w:rPr>
        <w:t xml:space="preserve"> opatření k ochraně před větrnou erozí </w:t>
      </w:r>
      <w:r w:rsidR="006D3ADE" w:rsidRPr="00620F3A">
        <w:rPr>
          <w:rFonts w:ascii="Calibri" w:hAnsi="Calibri" w:cs="Arial"/>
          <w:sz w:val="20"/>
          <w:szCs w:val="20"/>
        </w:rPr>
        <w:t>…………………………………………</w:t>
      </w:r>
      <w:r w:rsidR="005E3457" w:rsidRPr="00620F3A">
        <w:rPr>
          <w:rFonts w:ascii="Calibri" w:hAnsi="Calibri" w:cs="Arial"/>
          <w:sz w:val="20"/>
          <w:szCs w:val="20"/>
        </w:rPr>
        <w:t>…………</w:t>
      </w:r>
      <w:r w:rsidR="0074526E"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412700">
        <w:rPr>
          <w:rFonts w:ascii="Calibri" w:hAnsi="Calibri" w:cs="Arial"/>
          <w:sz w:val="20"/>
          <w:szCs w:val="20"/>
        </w:rPr>
        <w:t>…..51</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Přehled dalších opatření k ochraně půdy………………………………</w:t>
      </w:r>
      <w:r w:rsidR="005E3457" w:rsidRPr="00620F3A">
        <w:rPr>
          <w:rFonts w:ascii="Calibri" w:hAnsi="Calibri" w:cs="Arial"/>
          <w:sz w:val="20"/>
          <w:szCs w:val="20"/>
        </w:rPr>
        <w:t>………………………………………..</w:t>
      </w:r>
      <w:r w:rsidR="003253BA" w:rsidRPr="00620F3A">
        <w:rPr>
          <w:rFonts w:ascii="Calibri" w:hAnsi="Calibri" w:cs="Arial"/>
          <w:sz w:val="20"/>
          <w:szCs w:val="20"/>
        </w:rPr>
        <w:t>…</w:t>
      </w:r>
      <w:r w:rsidR="008D7742"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F704A0" w:rsidRPr="00620F3A">
        <w:rPr>
          <w:rFonts w:ascii="Calibri" w:hAnsi="Calibri" w:cs="Arial"/>
          <w:sz w:val="20"/>
          <w:szCs w:val="20"/>
        </w:rPr>
        <w:t>..</w:t>
      </w:r>
      <w:r w:rsidR="00412700">
        <w:rPr>
          <w:rFonts w:ascii="Calibri" w:hAnsi="Calibri" w:cs="Arial"/>
          <w:sz w:val="20"/>
          <w:szCs w:val="20"/>
        </w:rPr>
        <w:t>.51</w:t>
      </w:r>
    </w:p>
    <w:p w:rsidR="006D3ADE" w:rsidRPr="00620F3A" w:rsidRDefault="006D3ADE" w:rsidP="005E3457">
      <w:pPr>
        <w:pStyle w:val="Zkladntext"/>
        <w:numPr>
          <w:ilvl w:val="2"/>
          <w:numId w:val="1"/>
        </w:numPr>
        <w:rPr>
          <w:rFonts w:ascii="Calibri" w:hAnsi="Calibri" w:cs="Arial"/>
          <w:sz w:val="20"/>
          <w:szCs w:val="20"/>
        </w:rPr>
      </w:pPr>
      <w:r w:rsidRPr="00620F3A">
        <w:rPr>
          <w:rFonts w:ascii="Calibri" w:hAnsi="Calibri" w:cs="Arial"/>
          <w:sz w:val="20"/>
          <w:szCs w:val="20"/>
        </w:rPr>
        <w:t>Posouzení účinnosti navrhovaných protierozních opatření………………………………………………………</w:t>
      </w:r>
      <w:r w:rsidR="00412700">
        <w:rPr>
          <w:rFonts w:ascii="Calibri" w:hAnsi="Calibri" w:cs="Arial"/>
          <w:sz w:val="20"/>
          <w:szCs w:val="20"/>
        </w:rPr>
        <w:t>…………..52</w:t>
      </w:r>
    </w:p>
    <w:p w:rsidR="00821EC6" w:rsidRPr="00620F3A" w:rsidRDefault="00821EC6" w:rsidP="00821EC6">
      <w:pPr>
        <w:numPr>
          <w:ilvl w:val="2"/>
          <w:numId w:val="1"/>
        </w:numPr>
        <w:rPr>
          <w:rFonts w:ascii="Calibri" w:hAnsi="Calibri" w:cs="Arial"/>
          <w:sz w:val="20"/>
          <w:szCs w:val="20"/>
        </w:rPr>
      </w:pPr>
      <w:r w:rsidRPr="00620F3A">
        <w:rPr>
          <w:rFonts w:ascii="Calibri" w:hAnsi="Calibri" w:cs="Arial"/>
          <w:sz w:val="20"/>
          <w:szCs w:val="20"/>
        </w:rPr>
        <w:t>Zařízení dotčená návrhem protierozních opatření………………………………………………………………</w:t>
      </w:r>
      <w:r w:rsidR="0074526E"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412700">
        <w:rPr>
          <w:rFonts w:ascii="Calibri" w:hAnsi="Calibri" w:cs="Arial"/>
          <w:sz w:val="20"/>
          <w:szCs w:val="20"/>
        </w:rPr>
        <w:t>……..69</w:t>
      </w:r>
    </w:p>
    <w:p w:rsidR="00285383" w:rsidRPr="00620F3A" w:rsidRDefault="00700FC8" w:rsidP="005E3457">
      <w:pPr>
        <w:pStyle w:val="Zkladntext"/>
        <w:numPr>
          <w:ilvl w:val="1"/>
          <w:numId w:val="1"/>
        </w:numPr>
        <w:tabs>
          <w:tab w:val="num" w:pos="720"/>
        </w:tabs>
        <w:ind w:left="576"/>
        <w:rPr>
          <w:rFonts w:ascii="Calibri" w:hAnsi="Calibri" w:cs="Arial"/>
          <w:sz w:val="20"/>
          <w:szCs w:val="20"/>
        </w:rPr>
      </w:pPr>
      <w:r w:rsidRPr="00620F3A">
        <w:rPr>
          <w:rFonts w:ascii="Calibri" w:hAnsi="Calibri" w:cs="Arial"/>
          <w:sz w:val="20"/>
          <w:szCs w:val="20"/>
        </w:rPr>
        <w:t>V</w:t>
      </w:r>
      <w:r w:rsidR="00285383" w:rsidRPr="00620F3A">
        <w:rPr>
          <w:rFonts w:ascii="Calibri" w:hAnsi="Calibri" w:cs="Arial"/>
          <w:sz w:val="20"/>
          <w:szCs w:val="20"/>
        </w:rPr>
        <w:t>odohospodářská opatření</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 xml:space="preserve">Zásady návrhu </w:t>
      </w:r>
      <w:r w:rsidR="00134F84" w:rsidRPr="00620F3A">
        <w:rPr>
          <w:rFonts w:ascii="Calibri" w:hAnsi="Calibri" w:cs="Arial"/>
          <w:sz w:val="20"/>
          <w:szCs w:val="20"/>
        </w:rPr>
        <w:t>vodohospodářských opatření………..</w:t>
      </w:r>
      <w:r w:rsidRPr="00620F3A">
        <w:rPr>
          <w:rFonts w:ascii="Calibri" w:hAnsi="Calibri" w:cs="Arial"/>
          <w:sz w:val="20"/>
          <w:szCs w:val="20"/>
        </w:rPr>
        <w:t>………………</w:t>
      </w:r>
      <w:r w:rsidR="005E3457" w:rsidRPr="00620F3A">
        <w:rPr>
          <w:rFonts w:ascii="Calibri" w:hAnsi="Calibri" w:cs="Arial"/>
          <w:sz w:val="20"/>
          <w:szCs w:val="20"/>
        </w:rPr>
        <w:t>……………………………………..</w:t>
      </w:r>
      <w:r w:rsidRPr="00620F3A">
        <w:rPr>
          <w:rFonts w:ascii="Calibri" w:hAnsi="Calibri" w:cs="Arial"/>
          <w:sz w:val="20"/>
          <w:szCs w:val="20"/>
        </w:rPr>
        <w:t>…</w:t>
      </w:r>
      <w:r w:rsidR="003253BA" w:rsidRPr="00620F3A">
        <w:rPr>
          <w:rFonts w:ascii="Calibri" w:hAnsi="Calibri" w:cs="Arial"/>
          <w:sz w:val="20"/>
          <w:szCs w:val="20"/>
        </w:rPr>
        <w:t>…</w:t>
      </w:r>
      <w:r w:rsidR="0074526E"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412700">
        <w:rPr>
          <w:rFonts w:ascii="Calibri" w:hAnsi="Calibri" w:cs="Arial"/>
          <w:sz w:val="20"/>
          <w:szCs w:val="20"/>
        </w:rPr>
        <w:t>………70</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Přehled navrhovaných opatření a jejich základní parametry………</w:t>
      </w:r>
      <w:r w:rsidR="005E3457" w:rsidRPr="00620F3A">
        <w:rPr>
          <w:rFonts w:ascii="Calibri" w:hAnsi="Calibri" w:cs="Arial"/>
          <w:sz w:val="20"/>
          <w:szCs w:val="20"/>
        </w:rPr>
        <w:t>…………………………….</w:t>
      </w:r>
      <w:r w:rsidRPr="00620F3A">
        <w:rPr>
          <w:rFonts w:ascii="Calibri" w:hAnsi="Calibri" w:cs="Arial"/>
          <w:sz w:val="20"/>
          <w:szCs w:val="20"/>
        </w:rPr>
        <w:t>………</w:t>
      </w:r>
      <w:r w:rsidR="00FF7FC4" w:rsidRPr="00620F3A">
        <w:rPr>
          <w:rFonts w:ascii="Calibri" w:hAnsi="Calibri" w:cs="Arial"/>
          <w:sz w:val="20"/>
          <w:szCs w:val="20"/>
        </w:rPr>
        <w:t>…</w:t>
      </w:r>
      <w:r w:rsidR="0074526E" w:rsidRPr="00620F3A">
        <w:rPr>
          <w:rFonts w:ascii="Calibri" w:hAnsi="Calibri" w:cs="Arial"/>
          <w:sz w:val="20"/>
          <w:szCs w:val="20"/>
        </w:rPr>
        <w:t>…</w:t>
      </w:r>
      <w:r w:rsidR="00041EFD">
        <w:rPr>
          <w:rFonts w:ascii="Calibri" w:hAnsi="Calibri" w:cs="Arial"/>
          <w:sz w:val="20"/>
          <w:szCs w:val="20"/>
        </w:rPr>
        <w:t>……………..70</w:t>
      </w:r>
    </w:p>
    <w:p w:rsidR="006D3ADE" w:rsidRPr="00620F3A" w:rsidRDefault="006D3ADE" w:rsidP="005E3457">
      <w:pPr>
        <w:pStyle w:val="Zkladntext"/>
        <w:numPr>
          <w:ilvl w:val="2"/>
          <w:numId w:val="1"/>
        </w:numPr>
        <w:rPr>
          <w:rFonts w:ascii="Calibri" w:hAnsi="Calibri" w:cs="Arial"/>
          <w:sz w:val="20"/>
          <w:szCs w:val="20"/>
        </w:rPr>
      </w:pPr>
      <w:r w:rsidRPr="00620F3A">
        <w:rPr>
          <w:rFonts w:ascii="Calibri" w:hAnsi="Calibri" w:cs="Arial"/>
          <w:sz w:val="20"/>
          <w:szCs w:val="20"/>
        </w:rPr>
        <w:t>Posouzení účinnosti navrhovaných vodohospodářských opatření………………………………………………………</w:t>
      </w:r>
      <w:r w:rsidR="00041EFD">
        <w:rPr>
          <w:rFonts w:ascii="Calibri" w:hAnsi="Calibri" w:cs="Arial"/>
          <w:sz w:val="20"/>
          <w:szCs w:val="20"/>
        </w:rPr>
        <w:t>..77</w:t>
      </w:r>
    </w:p>
    <w:p w:rsidR="00854D39" w:rsidRPr="00620F3A" w:rsidRDefault="00854D39" w:rsidP="005E3457">
      <w:pPr>
        <w:numPr>
          <w:ilvl w:val="2"/>
          <w:numId w:val="1"/>
        </w:numPr>
        <w:jc w:val="both"/>
        <w:rPr>
          <w:rFonts w:ascii="Calibri" w:hAnsi="Calibri" w:cs="Arial"/>
          <w:sz w:val="20"/>
          <w:szCs w:val="20"/>
        </w:rPr>
      </w:pPr>
      <w:r w:rsidRPr="00620F3A">
        <w:rPr>
          <w:rFonts w:ascii="Calibri" w:hAnsi="Calibri" w:cs="Arial"/>
          <w:sz w:val="20"/>
          <w:szCs w:val="20"/>
        </w:rPr>
        <w:t>Zařízení dotčená návrhem vodohospodářských opatření…</w:t>
      </w:r>
      <w:r w:rsidR="005E3457" w:rsidRPr="00620F3A">
        <w:rPr>
          <w:rFonts w:ascii="Calibri" w:hAnsi="Calibri" w:cs="Arial"/>
          <w:sz w:val="20"/>
          <w:szCs w:val="20"/>
        </w:rPr>
        <w:t>……………………………………..</w:t>
      </w:r>
      <w:r w:rsidR="00903151" w:rsidRPr="00620F3A">
        <w:rPr>
          <w:rFonts w:ascii="Calibri" w:hAnsi="Calibri" w:cs="Arial"/>
          <w:sz w:val="20"/>
          <w:szCs w:val="20"/>
        </w:rPr>
        <w:t>……………</w:t>
      </w:r>
      <w:r w:rsidR="00041EFD">
        <w:rPr>
          <w:rFonts w:ascii="Calibri" w:hAnsi="Calibri" w:cs="Arial"/>
          <w:sz w:val="20"/>
          <w:szCs w:val="20"/>
        </w:rPr>
        <w:t>……………...77</w:t>
      </w:r>
    </w:p>
    <w:p w:rsidR="00285383" w:rsidRPr="00620F3A" w:rsidRDefault="00700FC8" w:rsidP="005E3457">
      <w:pPr>
        <w:pStyle w:val="Zkladntext"/>
        <w:numPr>
          <w:ilvl w:val="1"/>
          <w:numId w:val="1"/>
        </w:numPr>
        <w:tabs>
          <w:tab w:val="num" w:pos="720"/>
        </w:tabs>
        <w:ind w:left="576"/>
        <w:rPr>
          <w:rFonts w:ascii="Calibri" w:hAnsi="Calibri" w:cs="Arial"/>
          <w:sz w:val="20"/>
          <w:szCs w:val="20"/>
        </w:rPr>
      </w:pPr>
      <w:r w:rsidRPr="00620F3A">
        <w:rPr>
          <w:rFonts w:ascii="Calibri" w:hAnsi="Calibri" w:cs="Arial"/>
          <w:sz w:val="20"/>
          <w:szCs w:val="20"/>
        </w:rPr>
        <w:t>O</w:t>
      </w:r>
      <w:r w:rsidR="00285383" w:rsidRPr="00620F3A">
        <w:rPr>
          <w:rFonts w:ascii="Calibri" w:hAnsi="Calibri" w:cs="Arial"/>
          <w:sz w:val="20"/>
          <w:szCs w:val="20"/>
        </w:rPr>
        <w:t>patření k ochraně a tvorbě životního prostředí</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Zásady návrhu opatření k ochraně a tvorbě životního prostředí……</w:t>
      </w:r>
      <w:r w:rsidR="005E3457" w:rsidRPr="00620F3A">
        <w:rPr>
          <w:rFonts w:ascii="Calibri" w:hAnsi="Calibri" w:cs="Arial"/>
          <w:sz w:val="20"/>
          <w:szCs w:val="20"/>
        </w:rPr>
        <w:t>……………………………….</w:t>
      </w:r>
      <w:r w:rsidR="003F6F95" w:rsidRPr="00620F3A">
        <w:rPr>
          <w:rFonts w:ascii="Calibri" w:hAnsi="Calibri" w:cs="Arial"/>
          <w:sz w:val="20"/>
          <w:szCs w:val="20"/>
        </w:rPr>
        <w:t>……</w:t>
      </w:r>
      <w:r w:rsidR="00A061D3" w:rsidRPr="00620F3A">
        <w:rPr>
          <w:rFonts w:ascii="Calibri" w:hAnsi="Calibri" w:cs="Arial"/>
          <w:sz w:val="20"/>
          <w:szCs w:val="20"/>
        </w:rPr>
        <w:t>…</w:t>
      </w:r>
      <w:r w:rsidR="00134F84" w:rsidRPr="00620F3A">
        <w:rPr>
          <w:rFonts w:ascii="Calibri" w:hAnsi="Calibri" w:cs="Arial"/>
          <w:sz w:val="20"/>
          <w:szCs w:val="20"/>
        </w:rPr>
        <w:t>……</w:t>
      </w:r>
      <w:r w:rsidR="00041EFD">
        <w:rPr>
          <w:rFonts w:ascii="Calibri" w:hAnsi="Calibri" w:cs="Arial"/>
          <w:sz w:val="20"/>
          <w:szCs w:val="20"/>
        </w:rPr>
        <w:t>………..78</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 xml:space="preserve">Základní parametry </w:t>
      </w:r>
      <w:r w:rsidR="00134F84" w:rsidRPr="00620F3A">
        <w:rPr>
          <w:rFonts w:ascii="Calibri" w:hAnsi="Calibri" w:cs="Arial"/>
          <w:sz w:val="20"/>
          <w:szCs w:val="20"/>
        </w:rPr>
        <w:t>prostorového uspořádání opatření k ochraně a tvorbě životního prostředí</w:t>
      </w:r>
      <w:r w:rsidRPr="00620F3A">
        <w:rPr>
          <w:rFonts w:ascii="Calibri" w:hAnsi="Calibri" w:cs="Arial"/>
          <w:sz w:val="20"/>
          <w:szCs w:val="20"/>
        </w:rPr>
        <w:t>…</w:t>
      </w:r>
      <w:r w:rsidR="0074526E" w:rsidRPr="00620F3A">
        <w:rPr>
          <w:rFonts w:ascii="Calibri" w:hAnsi="Calibri" w:cs="Arial"/>
          <w:sz w:val="20"/>
          <w:szCs w:val="20"/>
        </w:rPr>
        <w:t>…</w:t>
      </w:r>
      <w:r w:rsidR="00041EFD">
        <w:rPr>
          <w:rFonts w:ascii="Calibri" w:hAnsi="Calibri" w:cs="Arial"/>
          <w:sz w:val="20"/>
          <w:szCs w:val="20"/>
        </w:rPr>
        <w:t>……..79</w:t>
      </w:r>
    </w:p>
    <w:p w:rsidR="00285383" w:rsidRPr="00620F3A" w:rsidRDefault="00854D39" w:rsidP="005E3457">
      <w:pPr>
        <w:pStyle w:val="Zkladntext"/>
        <w:numPr>
          <w:ilvl w:val="2"/>
          <w:numId w:val="1"/>
        </w:numPr>
        <w:rPr>
          <w:rFonts w:ascii="Calibri" w:hAnsi="Calibri" w:cs="Arial"/>
          <w:sz w:val="20"/>
          <w:szCs w:val="20"/>
        </w:rPr>
      </w:pPr>
      <w:r w:rsidRPr="00620F3A">
        <w:rPr>
          <w:rFonts w:ascii="Calibri" w:hAnsi="Calibri" w:cs="Arial"/>
          <w:sz w:val="20"/>
          <w:szCs w:val="20"/>
        </w:rPr>
        <w:t xml:space="preserve">Zařízení dotčená návrhem opatření k ochraně a tvorbě životního prostředí </w:t>
      </w:r>
      <w:r w:rsidR="003253BA" w:rsidRPr="00620F3A">
        <w:rPr>
          <w:rFonts w:ascii="Calibri" w:hAnsi="Calibri" w:cs="Arial"/>
          <w:sz w:val="20"/>
          <w:szCs w:val="20"/>
        </w:rPr>
        <w:t>………………………</w:t>
      </w:r>
      <w:r w:rsidR="00B55E29" w:rsidRPr="00620F3A">
        <w:rPr>
          <w:rFonts w:ascii="Calibri" w:hAnsi="Calibri" w:cs="Arial"/>
          <w:sz w:val="20"/>
          <w:szCs w:val="20"/>
        </w:rPr>
        <w:t>…</w:t>
      </w:r>
      <w:r w:rsidR="00134F84" w:rsidRPr="00620F3A">
        <w:rPr>
          <w:rFonts w:ascii="Calibri" w:hAnsi="Calibri" w:cs="Arial"/>
          <w:sz w:val="20"/>
          <w:szCs w:val="20"/>
        </w:rPr>
        <w:t>……</w:t>
      </w:r>
      <w:r w:rsidR="00F704A0" w:rsidRPr="00620F3A">
        <w:rPr>
          <w:rFonts w:ascii="Calibri" w:hAnsi="Calibri" w:cs="Arial"/>
          <w:sz w:val="20"/>
          <w:szCs w:val="20"/>
        </w:rPr>
        <w:t>………</w:t>
      </w:r>
      <w:r w:rsidR="00041EFD">
        <w:rPr>
          <w:rFonts w:ascii="Calibri" w:hAnsi="Calibri" w:cs="Arial"/>
          <w:sz w:val="20"/>
          <w:szCs w:val="20"/>
        </w:rPr>
        <w:t>...83</w:t>
      </w:r>
    </w:p>
    <w:p w:rsidR="00285383" w:rsidRPr="00620F3A" w:rsidRDefault="00285383" w:rsidP="005E3457">
      <w:pPr>
        <w:pStyle w:val="Zkladntext"/>
        <w:numPr>
          <w:ilvl w:val="2"/>
          <w:numId w:val="1"/>
        </w:numPr>
        <w:rPr>
          <w:rFonts w:ascii="Calibri" w:hAnsi="Calibri" w:cs="Arial"/>
          <w:sz w:val="20"/>
          <w:szCs w:val="20"/>
        </w:rPr>
      </w:pPr>
      <w:r w:rsidRPr="00620F3A">
        <w:rPr>
          <w:rFonts w:ascii="Calibri" w:hAnsi="Calibri" w:cs="Arial"/>
          <w:sz w:val="20"/>
          <w:szCs w:val="20"/>
        </w:rPr>
        <w:t>Přehled opatření k ochraně a tvorbě životního prostředí…………</w:t>
      </w:r>
      <w:r w:rsidR="005E3457" w:rsidRPr="00620F3A">
        <w:rPr>
          <w:rFonts w:ascii="Calibri" w:hAnsi="Calibri" w:cs="Arial"/>
          <w:sz w:val="20"/>
          <w:szCs w:val="20"/>
        </w:rPr>
        <w:t>……………………………………</w:t>
      </w:r>
      <w:r w:rsidR="00903151" w:rsidRPr="00620F3A">
        <w:rPr>
          <w:rFonts w:ascii="Calibri" w:hAnsi="Calibri" w:cs="Arial"/>
          <w:sz w:val="20"/>
          <w:szCs w:val="20"/>
        </w:rPr>
        <w:t>.</w:t>
      </w:r>
      <w:r w:rsidRPr="00620F3A">
        <w:rPr>
          <w:rFonts w:ascii="Calibri" w:hAnsi="Calibri" w:cs="Arial"/>
          <w:sz w:val="20"/>
          <w:szCs w:val="20"/>
        </w:rPr>
        <w:t>……</w:t>
      </w:r>
      <w:r w:rsidR="0074526E"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041EFD">
        <w:rPr>
          <w:rFonts w:ascii="Calibri" w:hAnsi="Calibri" w:cs="Arial"/>
          <w:sz w:val="20"/>
          <w:szCs w:val="20"/>
        </w:rPr>
        <w:t>...84</w:t>
      </w:r>
    </w:p>
    <w:p w:rsidR="00285383" w:rsidRPr="00620F3A" w:rsidRDefault="00285383" w:rsidP="005E3457">
      <w:pPr>
        <w:pStyle w:val="Zkladntext"/>
        <w:numPr>
          <w:ilvl w:val="1"/>
          <w:numId w:val="1"/>
        </w:numPr>
        <w:tabs>
          <w:tab w:val="num" w:pos="720"/>
        </w:tabs>
        <w:ind w:left="576"/>
        <w:rPr>
          <w:rFonts w:ascii="Calibri" w:hAnsi="Calibri" w:cs="Arial"/>
          <w:sz w:val="20"/>
          <w:szCs w:val="20"/>
        </w:rPr>
      </w:pPr>
      <w:r w:rsidRPr="00620F3A">
        <w:rPr>
          <w:rFonts w:ascii="Calibri" w:hAnsi="Calibri" w:cs="Arial"/>
          <w:sz w:val="20"/>
          <w:szCs w:val="20"/>
        </w:rPr>
        <w:t>Přehled o výměře pozemků potřebné pro společná zařízení…………</w:t>
      </w:r>
      <w:r w:rsidR="005E3457" w:rsidRPr="00620F3A">
        <w:rPr>
          <w:rFonts w:ascii="Calibri" w:hAnsi="Calibri" w:cs="Arial"/>
          <w:sz w:val="20"/>
          <w:szCs w:val="20"/>
        </w:rPr>
        <w:t>……………………………………..</w:t>
      </w:r>
      <w:r w:rsidRPr="00620F3A">
        <w:rPr>
          <w:rFonts w:ascii="Calibri" w:hAnsi="Calibri" w:cs="Arial"/>
          <w:sz w:val="20"/>
          <w:szCs w:val="20"/>
        </w:rPr>
        <w:t>……………</w:t>
      </w:r>
      <w:r w:rsidR="004D6738" w:rsidRPr="00620F3A">
        <w:rPr>
          <w:rFonts w:ascii="Calibri" w:hAnsi="Calibri" w:cs="Arial"/>
          <w:sz w:val="20"/>
          <w:szCs w:val="20"/>
        </w:rPr>
        <w:t>…</w:t>
      </w:r>
      <w:r w:rsidR="00A5579E" w:rsidRPr="00620F3A">
        <w:rPr>
          <w:rFonts w:ascii="Calibri" w:hAnsi="Calibri" w:cs="Arial"/>
          <w:sz w:val="20"/>
          <w:szCs w:val="20"/>
        </w:rPr>
        <w:t>………</w:t>
      </w:r>
      <w:r w:rsidR="00BB744B" w:rsidRPr="00620F3A">
        <w:rPr>
          <w:rFonts w:ascii="Calibri" w:hAnsi="Calibri" w:cs="Arial"/>
          <w:sz w:val="20"/>
          <w:szCs w:val="20"/>
        </w:rPr>
        <w:t>.</w:t>
      </w:r>
      <w:r w:rsidR="00A5579E" w:rsidRPr="00620F3A">
        <w:rPr>
          <w:rFonts w:ascii="Calibri" w:hAnsi="Calibri" w:cs="Arial"/>
          <w:sz w:val="20"/>
          <w:szCs w:val="20"/>
        </w:rPr>
        <w:t>…</w:t>
      </w:r>
      <w:r w:rsidR="00041EFD">
        <w:rPr>
          <w:rFonts w:ascii="Calibri" w:hAnsi="Calibri" w:cs="Arial"/>
          <w:sz w:val="20"/>
          <w:szCs w:val="20"/>
        </w:rPr>
        <w:t>….85</w:t>
      </w:r>
    </w:p>
    <w:p w:rsidR="00285383" w:rsidRPr="00620F3A" w:rsidRDefault="00285383" w:rsidP="005E3457">
      <w:pPr>
        <w:pStyle w:val="Zkladntext"/>
        <w:numPr>
          <w:ilvl w:val="1"/>
          <w:numId w:val="1"/>
        </w:numPr>
        <w:tabs>
          <w:tab w:val="num" w:pos="720"/>
        </w:tabs>
        <w:ind w:left="576"/>
        <w:rPr>
          <w:rFonts w:ascii="Calibri" w:hAnsi="Calibri" w:cs="Arial"/>
          <w:sz w:val="20"/>
          <w:szCs w:val="20"/>
        </w:rPr>
      </w:pPr>
      <w:r w:rsidRPr="00620F3A">
        <w:rPr>
          <w:rFonts w:ascii="Calibri" w:hAnsi="Calibri" w:cs="Arial"/>
          <w:sz w:val="20"/>
          <w:szCs w:val="20"/>
        </w:rPr>
        <w:t>Přehled nákladů na uskutečnění PSZ……………………………………</w:t>
      </w:r>
      <w:r w:rsidR="005E3457" w:rsidRPr="00620F3A">
        <w:rPr>
          <w:rFonts w:ascii="Calibri" w:hAnsi="Calibri" w:cs="Arial"/>
          <w:sz w:val="20"/>
          <w:szCs w:val="20"/>
        </w:rPr>
        <w:t>…………………………………………………</w:t>
      </w:r>
      <w:r w:rsidR="00A061D3" w:rsidRPr="00620F3A">
        <w:rPr>
          <w:rFonts w:ascii="Calibri" w:hAnsi="Calibri" w:cs="Arial"/>
          <w:sz w:val="20"/>
          <w:szCs w:val="20"/>
        </w:rPr>
        <w:t>.</w:t>
      </w:r>
      <w:r w:rsidR="005E3457" w:rsidRPr="00620F3A">
        <w:rPr>
          <w:rFonts w:ascii="Calibri" w:hAnsi="Calibri" w:cs="Arial"/>
          <w:sz w:val="20"/>
          <w:szCs w:val="20"/>
        </w:rPr>
        <w:t>…………</w:t>
      </w:r>
      <w:r w:rsidR="004D6738" w:rsidRPr="00620F3A">
        <w:rPr>
          <w:rFonts w:ascii="Calibri" w:hAnsi="Calibri" w:cs="Arial"/>
          <w:sz w:val="20"/>
          <w:szCs w:val="20"/>
        </w:rPr>
        <w:t>…</w:t>
      </w:r>
      <w:r w:rsidR="00A5579E" w:rsidRPr="00620F3A">
        <w:rPr>
          <w:rFonts w:ascii="Calibri" w:hAnsi="Calibri" w:cs="Arial"/>
          <w:sz w:val="20"/>
          <w:szCs w:val="20"/>
        </w:rPr>
        <w:t>………</w:t>
      </w:r>
      <w:r w:rsidR="007D7B37" w:rsidRPr="00620F3A">
        <w:rPr>
          <w:rFonts w:ascii="Calibri" w:hAnsi="Calibri" w:cs="Arial"/>
          <w:sz w:val="20"/>
          <w:szCs w:val="20"/>
        </w:rPr>
        <w:t>.</w:t>
      </w:r>
      <w:r w:rsidR="00BB744B" w:rsidRPr="00620F3A">
        <w:rPr>
          <w:rFonts w:ascii="Calibri" w:hAnsi="Calibri" w:cs="Arial"/>
          <w:sz w:val="20"/>
          <w:szCs w:val="20"/>
        </w:rPr>
        <w:t>.</w:t>
      </w:r>
      <w:r w:rsidR="00A5579E" w:rsidRPr="00620F3A">
        <w:rPr>
          <w:rFonts w:ascii="Calibri" w:hAnsi="Calibri" w:cs="Arial"/>
          <w:sz w:val="20"/>
          <w:szCs w:val="20"/>
        </w:rPr>
        <w:t>…</w:t>
      </w:r>
      <w:r w:rsidR="00C31BB9" w:rsidRPr="00620F3A">
        <w:rPr>
          <w:rFonts w:ascii="Calibri" w:hAnsi="Calibri" w:cs="Arial"/>
          <w:sz w:val="20"/>
          <w:szCs w:val="20"/>
        </w:rPr>
        <w:t>….</w:t>
      </w:r>
      <w:r w:rsidR="00041EFD">
        <w:rPr>
          <w:rFonts w:ascii="Calibri" w:hAnsi="Calibri" w:cs="Arial"/>
          <w:sz w:val="20"/>
          <w:szCs w:val="20"/>
        </w:rPr>
        <w:t>86</w:t>
      </w:r>
    </w:p>
    <w:p w:rsidR="0074526E" w:rsidRPr="00620F3A" w:rsidRDefault="00BB6311" w:rsidP="005E3457">
      <w:pPr>
        <w:pStyle w:val="Zkladntext"/>
        <w:numPr>
          <w:ilvl w:val="1"/>
          <w:numId w:val="1"/>
        </w:numPr>
        <w:tabs>
          <w:tab w:val="num" w:pos="720"/>
        </w:tabs>
        <w:ind w:left="576"/>
        <w:rPr>
          <w:rFonts w:ascii="Calibri" w:hAnsi="Calibri" w:cs="Arial"/>
          <w:sz w:val="20"/>
          <w:szCs w:val="20"/>
        </w:rPr>
      </w:pPr>
      <w:r w:rsidRPr="00620F3A">
        <w:rPr>
          <w:rFonts w:ascii="Calibri" w:hAnsi="Calibri" w:cs="Arial"/>
          <w:sz w:val="20"/>
          <w:szCs w:val="20"/>
        </w:rPr>
        <w:t>Soupis změn druhů pozemků……………………………………………………………………………………………………</w:t>
      </w:r>
      <w:r w:rsidR="00A061D3" w:rsidRPr="00620F3A">
        <w:rPr>
          <w:rFonts w:ascii="Calibri" w:hAnsi="Calibri" w:cs="Arial"/>
          <w:sz w:val="20"/>
          <w:szCs w:val="20"/>
        </w:rPr>
        <w:t>.</w:t>
      </w:r>
      <w:r w:rsidRPr="00620F3A">
        <w:rPr>
          <w:rFonts w:ascii="Calibri" w:hAnsi="Calibri" w:cs="Arial"/>
          <w:sz w:val="20"/>
          <w:szCs w:val="20"/>
        </w:rPr>
        <w:t>…………</w:t>
      </w:r>
      <w:r w:rsidR="00A5579E" w:rsidRPr="00620F3A">
        <w:rPr>
          <w:rFonts w:ascii="Calibri" w:hAnsi="Calibri" w:cs="Arial"/>
          <w:sz w:val="20"/>
          <w:szCs w:val="20"/>
        </w:rPr>
        <w:t>…………</w:t>
      </w:r>
      <w:r w:rsidR="007D7B37" w:rsidRPr="00620F3A">
        <w:rPr>
          <w:rFonts w:ascii="Calibri" w:hAnsi="Calibri" w:cs="Arial"/>
          <w:sz w:val="20"/>
          <w:szCs w:val="20"/>
        </w:rPr>
        <w:t>.</w:t>
      </w:r>
      <w:r w:rsidR="00A5579E" w:rsidRPr="00620F3A">
        <w:rPr>
          <w:rFonts w:ascii="Calibri" w:hAnsi="Calibri" w:cs="Arial"/>
          <w:sz w:val="20"/>
          <w:szCs w:val="20"/>
        </w:rPr>
        <w:t>…</w:t>
      </w:r>
      <w:r w:rsidR="00C31BB9" w:rsidRPr="00620F3A">
        <w:rPr>
          <w:rFonts w:ascii="Calibri" w:hAnsi="Calibri" w:cs="Arial"/>
          <w:sz w:val="20"/>
          <w:szCs w:val="20"/>
        </w:rPr>
        <w:t>…</w:t>
      </w:r>
      <w:r w:rsidR="00041EFD">
        <w:rPr>
          <w:rFonts w:ascii="Calibri" w:hAnsi="Calibri" w:cs="Arial"/>
          <w:sz w:val="20"/>
          <w:szCs w:val="20"/>
        </w:rPr>
        <w:t>88</w:t>
      </w:r>
    </w:p>
    <w:p w:rsidR="00285383" w:rsidRPr="00620F3A" w:rsidRDefault="00285383" w:rsidP="005E3457">
      <w:pPr>
        <w:pStyle w:val="Zkladntext"/>
        <w:numPr>
          <w:ilvl w:val="1"/>
          <w:numId w:val="1"/>
        </w:numPr>
        <w:tabs>
          <w:tab w:val="num" w:pos="720"/>
        </w:tabs>
        <w:ind w:left="576"/>
        <w:rPr>
          <w:rFonts w:ascii="Calibri" w:hAnsi="Calibri" w:cs="Arial"/>
          <w:sz w:val="20"/>
          <w:szCs w:val="20"/>
        </w:rPr>
      </w:pPr>
      <w:r w:rsidRPr="00620F3A">
        <w:rPr>
          <w:rFonts w:ascii="Calibri" w:hAnsi="Calibri" w:cs="Arial"/>
          <w:sz w:val="20"/>
          <w:szCs w:val="20"/>
        </w:rPr>
        <w:t>Doklady o projednání PSZ……………………………………</w:t>
      </w:r>
      <w:r w:rsidR="005E3457" w:rsidRPr="00620F3A">
        <w:rPr>
          <w:rFonts w:ascii="Calibri" w:hAnsi="Calibri" w:cs="Arial"/>
          <w:sz w:val="20"/>
          <w:szCs w:val="20"/>
        </w:rPr>
        <w:t>………………………………………………..</w:t>
      </w:r>
      <w:r w:rsidRPr="00620F3A">
        <w:rPr>
          <w:rFonts w:ascii="Calibri" w:hAnsi="Calibri" w:cs="Arial"/>
          <w:sz w:val="20"/>
          <w:szCs w:val="20"/>
        </w:rPr>
        <w:t>…………</w:t>
      </w:r>
      <w:r w:rsidR="00AE3E65" w:rsidRPr="00620F3A">
        <w:rPr>
          <w:rFonts w:ascii="Calibri" w:hAnsi="Calibri" w:cs="Arial"/>
          <w:sz w:val="20"/>
          <w:szCs w:val="20"/>
        </w:rPr>
        <w:t>………….</w:t>
      </w:r>
      <w:r w:rsidRPr="00620F3A">
        <w:rPr>
          <w:rFonts w:ascii="Calibri" w:hAnsi="Calibri" w:cs="Arial"/>
          <w:sz w:val="20"/>
          <w:szCs w:val="20"/>
        </w:rPr>
        <w:t>……………</w:t>
      </w:r>
      <w:r w:rsidR="007651B7" w:rsidRPr="00620F3A">
        <w:rPr>
          <w:rFonts w:ascii="Calibri" w:hAnsi="Calibri" w:cs="Arial"/>
          <w:sz w:val="20"/>
          <w:szCs w:val="20"/>
        </w:rPr>
        <w:t>…</w:t>
      </w:r>
      <w:r w:rsidR="004D6738" w:rsidRPr="00620F3A">
        <w:rPr>
          <w:rFonts w:ascii="Calibri" w:hAnsi="Calibri" w:cs="Arial"/>
          <w:sz w:val="20"/>
          <w:szCs w:val="20"/>
        </w:rPr>
        <w:t>přílohy</w:t>
      </w:r>
    </w:p>
    <w:p w:rsidR="00285383" w:rsidRPr="00620F3A" w:rsidRDefault="00285383" w:rsidP="00285383">
      <w:pPr>
        <w:pStyle w:val="Zkladntext"/>
        <w:numPr>
          <w:ilvl w:val="1"/>
          <w:numId w:val="1"/>
        </w:numPr>
        <w:tabs>
          <w:tab w:val="num" w:pos="720"/>
        </w:tabs>
        <w:ind w:left="576" w:firstLine="0"/>
        <w:jc w:val="left"/>
        <w:rPr>
          <w:rFonts w:ascii="Arial" w:hAnsi="Arial" w:cs="Arial"/>
          <w:sz w:val="22"/>
          <w:szCs w:val="22"/>
        </w:rPr>
      </w:pPr>
      <w:r w:rsidRPr="00620F3A">
        <w:rPr>
          <w:rFonts w:ascii="Calibri" w:hAnsi="Calibri" w:cs="Arial"/>
          <w:sz w:val="20"/>
          <w:szCs w:val="20"/>
        </w:rPr>
        <w:t>Výkresová část – grafické přílohy dokumentace PSZ</w:t>
      </w:r>
      <w:r w:rsidR="00193A5A" w:rsidRPr="00620F3A">
        <w:rPr>
          <w:rFonts w:ascii="Calibri" w:hAnsi="Calibri" w:cs="Arial"/>
          <w:sz w:val="20"/>
          <w:szCs w:val="20"/>
        </w:rPr>
        <w:t>…</w:t>
      </w:r>
      <w:r w:rsidR="005E3457" w:rsidRPr="00620F3A">
        <w:rPr>
          <w:rFonts w:ascii="Calibri" w:hAnsi="Calibri" w:cs="Arial"/>
          <w:sz w:val="20"/>
          <w:szCs w:val="20"/>
        </w:rPr>
        <w:t>………………………………..........</w:t>
      </w:r>
      <w:r w:rsidR="00AE3E65" w:rsidRPr="00620F3A">
        <w:rPr>
          <w:rFonts w:ascii="Calibri" w:hAnsi="Calibri" w:cs="Arial"/>
          <w:sz w:val="20"/>
          <w:szCs w:val="20"/>
        </w:rPr>
        <w:t>.........</w:t>
      </w:r>
      <w:r w:rsidR="005E3457" w:rsidRPr="00620F3A">
        <w:rPr>
          <w:rFonts w:ascii="Calibri" w:hAnsi="Calibri" w:cs="Arial"/>
          <w:sz w:val="20"/>
          <w:szCs w:val="20"/>
        </w:rPr>
        <w:t>................</w:t>
      </w:r>
      <w:r w:rsidR="004D6738" w:rsidRPr="00620F3A">
        <w:rPr>
          <w:rFonts w:ascii="Calibri" w:hAnsi="Calibri" w:cs="Arial"/>
          <w:sz w:val="20"/>
          <w:szCs w:val="20"/>
        </w:rPr>
        <w:t>přílohy</w:t>
      </w:r>
    </w:p>
    <w:p w:rsidR="00EA1415" w:rsidRPr="00620F3A" w:rsidRDefault="00EA1415" w:rsidP="00EA1415">
      <w:pPr>
        <w:pStyle w:val="Zkladntext"/>
        <w:ind w:left="576" w:firstLine="0"/>
        <w:jc w:val="left"/>
        <w:rPr>
          <w:rFonts w:ascii="Arial" w:hAnsi="Arial" w:cs="Arial"/>
          <w:sz w:val="22"/>
          <w:szCs w:val="22"/>
        </w:rPr>
      </w:pPr>
    </w:p>
    <w:p w:rsidR="001C308F" w:rsidRPr="00850215" w:rsidRDefault="001C308F" w:rsidP="00285383">
      <w:pPr>
        <w:pStyle w:val="Zkladntext"/>
        <w:ind w:left="576" w:firstLine="0"/>
        <w:rPr>
          <w:rFonts w:ascii="Arial" w:hAnsi="Arial" w:cs="Arial"/>
          <w:color w:val="7030A0"/>
          <w:sz w:val="22"/>
          <w:szCs w:val="22"/>
        </w:rPr>
      </w:pPr>
    </w:p>
    <w:p w:rsidR="00A9074C" w:rsidRPr="00850215" w:rsidRDefault="00A9074C" w:rsidP="002C1DFF">
      <w:pPr>
        <w:pStyle w:val="Zkladntext"/>
        <w:ind w:left="432" w:firstLine="0"/>
        <w:rPr>
          <w:rFonts w:ascii="Arial" w:hAnsi="Arial" w:cs="Arial"/>
          <w:color w:val="7030A0"/>
          <w:sz w:val="20"/>
          <w:szCs w:val="20"/>
        </w:rPr>
      </w:pPr>
    </w:p>
    <w:p w:rsidR="00285383" w:rsidRPr="00850215" w:rsidRDefault="00285383" w:rsidP="002C1DFF">
      <w:pPr>
        <w:pStyle w:val="Zkladntext"/>
        <w:ind w:left="432" w:firstLine="0"/>
        <w:rPr>
          <w:rFonts w:ascii="Arial" w:hAnsi="Arial" w:cs="Arial"/>
          <w:color w:val="7030A0"/>
          <w:sz w:val="20"/>
          <w:szCs w:val="20"/>
        </w:rPr>
      </w:pPr>
    </w:p>
    <w:p w:rsidR="00285383" w:rsidRDefault="00285383" w:rsidP="002C1DFF">
      <w:pPr>
        <w:pStyle w:val="Zkladntext"/>
        <w:ind w:left="432" w:firstLine="0"/>
        <w:rPr>
          <w:rFonts w:ascii="Arial" w:hAnsi="Arial" w:cs="Arial"/>
          <w:color w:val="7030A0"/>
          <w:sz w:val="20"/>
          <w:szCs w:val="20"/>
        </w:rPr>
      </w:pPr>
    </w:p>
    <w:p w:rsidR="00D6570B" w:rsidRPr="00850215" w:rsidRDefault="00D6570B" w:rsidP="002C1DFF">
      <w:pPr>
        <w:pStyle w:val="Zkladntext"/>
        <w:ind w:left="432" w:firstLine="0"/>
        <w:rPr>
          <w:rFonts w:ascii="Arial" w:hAnsi="Arial" w:cs="Arial"/>
          <w:color w:val="7030A0"/>
          <w:sz w:val="20"/>
          <w:szCs w:val="20"/>
        </w:rPr>
      </w:pPr>
    </w:p>
    <w:p w:rsidR="001D37FD" w:rsidRPr="00850215" w:rsidRDefault="001D37FD" w:rsidP="002C1DFF">
      <w:pPr>
        <w:pStyle w:val="Zkladntext"/>
        <w:ind w:left="432" w:firstLine="0"/>
        <w:rPr>
          <w:rFonts w:ascii="Arial" w:hAnsi="Arial" w:cs="Arial"/>
          <w:color w:val="7030A0"/>
          <w:sz w:val="20"/>
          <w:szCs w:val="20"/>
        </w:rPr>
      </w:pPr>
    </w:p>
    <w:p w:rsidR="001D37FD" w:rsidRPr="00850215" w:rsidRDefault="001D37FD" w:rsidP="002C1DFF">
      <w:pPr>
        <w:pStyle w:val="Zkladntext"/>
        <w:ind w:left="432" w:firstLine="0"/>
        <w:rPr>
          <w:rFonts w:ascii="Arial" w:hAnsi="Arial" w:cs="Arial"/>
          <w:color w:val="7030A0"/>
          <w:sz w:val="20"/>
          <w:szCs w:val="20"/>
        </w:rPr>
      </w:pPr>
    </w:p>
    <w:p w:rsidR="00A41370" w:rsidRPr="00850215" w:rsidRDefault="00A41370" w:rsidP="002C1DFF">
      <w:pPr>
        <w:pStyle w:val="Zkladntext"/>
        <w:ind w:left="432" w:firstLine="0"/>
        <w:rPr>
          <w:rFonts w:ascii="Arial" w:hAnsi="Arial" w:cs="Arial"/>
          <w:color w:val="7030A0"/>
          <w:sz w:val="20"/>
          <w:szCs w:val="20"/>
        </w:rPr>
      </w:pPr>
    </w:p>
    <w:p w:rsidR="00A41370" w:rsidRPr="00850215" w:rsidRDefault="00A41370" w:rsidP="002C1DFF">
      <w:pPr>
        <w:pStyle w:val="Zkladntext"/>
        <w:ind w:left="432" w:firstLine="0"/>
        <w:rPr>
          <w:rFonts w:ascii="Arial" w:hAnsi="Arial" w:cs="Arial"/>
          <w:color w:val="7030A0"/>
          <w:sz w:val="20"/>
          <w:szCs w:val="20"/>
        </w:rPr>
      </w:pPr>
    </w:p>
    <w:p w:rsidR="00E42989" w:rsidRPr="00850215" w:rsidRDefault="00E42989" w:rsidP="002C1DFF">
      <w:pPr>
        <w:pStyle w:val="Zkladntext"/>
        <w:ind w:left="432" w:firstLine="0"/>
        <w:rPr>
          <w:rFonts w:ascii="Arial" w:hAnsi="Arial" w:cs="Arial"/>
          <w:color w:val="7030A0"/>
          <w:sz w:val="20"/>
          <w:szCs w:val="20"/>
        </w:rPr>
      </w:pPr>
    </w:p>
    <w:p w:rsidR="00E42989" w:rsidRPr="00850215" w:rsidRDefault="00E42989" w:rsidP="002C1DFF">
      <w:pPr>
        <w:pStyle w:val="Zkladntext"/>
        <w:ind w:left="432" w:firstLine="0"/>
        <w:rPr>
          <w:rFonts w:ascii="Arial" w:hAnsi="Arial" w:cs="Arial"/>
          <w:color w:val="7030A0"/>
          <w:sz w:val="20"/>
          <w:szCs w:val="20"/>
        </w:rPr>
      </w:pPr>
    </w:p>
    <w:p w:rsidR="004919FC" w:rsidRPr="00850215" w:rsidRDefault="004919FC" w:rsidP="002C1DFF">
      <w:pPr>
        <w:pStyle w:val="Zkladntext"/>
        <w:ind w:left="432" w:firstLine="0"/>
        <w:rPr>
          <w:rFonts w:ascii="Arial" w:hAnsi="Arial" w:cs="Arial"/>
          <w:color w:val="7030A0"/>
          <w:sz w:val="20"/>
          <w:szCs w:val="20"/>
        </w:rPr>
      </w:pPr>
    </w:p>
    <w:p w:rsidR="004919FC" w:rsidRPr="00850215" w:rsidRDefault="004919FC" w:rsidP="002C1DFF">
      <w:pPr>
        <w:pStyle w:val="Zkladntext"/>
        <w:ind w:left="432" w:firstLine="0"/>
        <w:rPr>
          <w:rFonts w:ascii="Arial" w:hAnsi="Arial" w:cs="Arial"/>
          <w:color w:val="7030A0"/>
          <w:sz w:val="20"/>
          <w:szCs w:val="20"/>
        </w:rPr>
      </w:pPr>
    </w:p>
    <w:p w:rsidR="00285383" w:rsidRPr="00850215" w:rsidRDefault="00285383" w:rsidP="002C1DFF">
      <w:pPr>
        <w:pStyle w:val="Zkladntext"/>
        <w:ind w:left="432" w:firstLine="0"/>
        <w:rPr>
          <w:rFonts w:ascii="Arial" w:hAnsi="Arial" w:cs="Arial"/>
          <w:color w:val="7030A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7200"/>
      </w:tblGrid>
      <w:tr w:rsidR="00B53432" w:rsidRPr="00B53432" w:rsidTr="006C1482">
        <w:trPr>
          <w:trHeight w:hRule="exact" w:val="255"/>
        </w:trPr>
        <w:tc>
          <w:tcPr>
            <w:tcW w:w="10008" w:type="dxa"/>
            <w:gridSpan w:val="2"/>
            <w:shd w:val="clear" w:color="auto" w:fill="auto"/>
            <w:vAlign w:val="center"/>
          </w:tcPr>
          <w:p w:rsidR="008A65F5" w:rsidRPr="00B53432" w:rsidRDefault="008A65F5" w:rsidP="00A60CA4">
            <w:pPr>
              <w:rPr>
                <w:rFonts w:ascii="Calibri" w:hAnsi="Calibri"/>
                <w:b/>
              </w:rPr>
            </w:pPr>
            <w:r w:rsidRPr="00B53432">
              <w:rPr>
                <w:rFonts w:ascii="Calibri" w:hAnsi="Calibri"/>
                <w:b/>
              </w:rPr>
              <w:t>ZKRATKY A POJMY</w:t>
            </w:r>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proofErr w:type="spellStart"/>
            <w:r w:rsidRPr="00B53432">
              <w:rPr>
                <w:rFonts w:ascii="Calibri" w:hAnsi="Calibri"/>
                <w:sz w:val="18"/>
                <w:szCs w:val="18"/>
              </w:rPr>
              <w:lastRenderedPageBreak/>
              <w:t>Bpv</w:t>
            </w:r>
            <w:proofErr w:type="spellEnd"/>
          </w:p>
        </w:tc>
        <w:tc>
          <w:tcPr>
            <w:tcW w:w="7200"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výškový systém baltský pro vyrovnání</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CN</w:t>
            </w:r>
          </w:p>
        </w:tc>
        <w:tc>
          <w:tcPr>
            <w:tcW w:w="7200"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metoda čísel odtokových křivek (</w:t>
            </w:r>
            <w:proofErr w:type="spellStart"/>
            <w:r w:rsidRPr="00B53432">
              <w:rPr>
                <w:rFonts w:ascii="Calibri" w:hAnsi="Calibri"/>
                <w:sz w:val="18"/>
                <w:szCs w:val="18"/>
              </w:rPr>
              <w:t>curve</w:t>
            </w:r>
            <w:proofErr w:type="spellEnd"/>
            <w:r w:rsidRPr="00B53432">
              <w:rPr>
                <w:rFonts w:ascii="Calibri" w:hAnsi="Calibri"/>
                <w:sz w:val="18"/>
                <w:szCs w:val="18"/>
              </w:rPr>
              <w:t xml:space="preserve"> </w:t>
            </w:r>
            <w:proofErr w:type="spellStart"/>
            <w:r w:rsidRPr="00B53432">
              <w:rPr>
                <w:rFonts w:ascii="Calibri" w:hAnsi="Calibri"/>
                <w:sz w:val="18"/>
                <w:szCs w:val="18"/>
              </w:rPr>
              <w:t>number</w:t>
            </w:r>
            <w:proofErr w:type="spellEnd"/>
            <w:r w:rsidRPr="00B53432">
              <w:rPr>
                <w:rFonts w:ascii="Calibri" w:hAnsi="Calibri"/>
                <w:sz w:val="18"/>
                <w:szCs w:val="18"/>
              </w:rPr>
              <w:t>)</w:t>
            </w:r>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ČHMÚ</w:t>
            </w:r>
          </w:p>
        </w:tc>
        <w:tc>
          <w:tcPr>
            <w:tcW w:w="7200"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Český hydrometeorologický ústav</w:t>
            </w:r>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ČR</w:t>
            </w:r>
          </w:p>
        </w:tc>
        <w:tc>
          <w:tcPr>
            <w:tcW w:w="7200"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Česká republika</w:t>
            </w:r>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ČÚZK</w:t>
            </w:r>
          </w:p>
        </w:tc>
        <w:tc>
          <w:tcPr>
            <w:tcW w:w="7200"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Český úřad zeměměřický a katastrální</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DC</w:t>
            </w:r>
          </w:p>
        </w:tc>
        <w:tc>
          <w:tcPr>
            <w:tcW w:w="7200"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doplňková polní cesta</w:t>
            </w:r>
          </w:p>
        </w:tc>
      </w:tr>
      <w:tr w:rsidR="00B53432" w:rsidRPr="00B53432" w:rsidTr="006C1482">
        <w:trPr>
          <w:trHeight w:hRule="exact" w:val="255"/>
        </w:trPr>
        <w:tc>
          <w:tcPr>
            <w:tcW w:w="2808" w:type="dxa"/>
            <w:shd w:val="clear" w:color="auto" w:fill="auto"/>
            <w:vAlign w:val="center"/>
          </w:tcPr>
          <w:p w:rsidR="008A65F5" w:rsidRPr="00B53432" w:rsidRDefault="00A41370" w:rsidP="00A60CA4">
            <w:pPr>
              <w:rPr>
                <w:rFonts w:ascii="Calibri" w:hAnsi="Calibri"/>
                <w:sz w:val="18"/>
                <w:szCs w:val="18"/>
              </w:rPr>
            </w:pPr>
            <w:r w:rsidRPr="00B53432">
              <w:rPr>
                <w:rFonts w:ascii="Calibri" w:hAnsi="Calibri"/>
                <w:sz w:val="18"/>
                <w:szCs w:val="18"/>
              </w:rPr>
              <w:t>DGN</w:t>
            </w:r>
          </w:p>
        </w:tc>
        <w:tc>
          <w:tcPr>
            <w:tcW w:w="7200" w:type="dxa"/>
            <w:shd w:val="clear" w:color="auto" w:fill="auto"/>
            <w:vAlign w:val="center"/>
          </w:tcPr>
          <w:p w:rsidR="008A65F5" w:rsidRPr="00B53432" w:rsidRDefault="00A41370" w:rsidP="00A60CA4">
            <w:pPr>
              <w:rPr>
                <w:rFonts w:ascii="Calibri" w:hAnsi="Calibri"/>
                <w:sz w:val="18"/>
                <w:szCs w:val="18"/>
              </w:rPr>
            </w:pPr>
            <w:r w:rsidRPr="00B53432">
              <w:rPr>
                <w:rFonts w:ascii="Calibri" w:hAnsi="Calibri"/>
                <w:sz w:val="18"/>
                <w:szCs w:val="18"/>
              </w:rPr>
              <w:t xml:space="preserve">design </w:t>
            </w:r>
            <w:proofErr w:type="spellStart"/>
            <w:r w:rsidRPr="00B53432">
              <w:rPr>
                <w:rFonts w:ascii="Calibri" w:hAnsi="Calibri"/>
                <w:sz w:val="18"/>
                <w:szCs w:val="18"/>
              </w:rPr>
              <w:t>file</w:t>
            </w:r>
            <w:proofErr w:type="spellEnd"/>
            <w:r w:rsidRPr="00B53432">
              <w:rPr>
                <w:rFonts w:ascii="Calibri" w:hAnsi="Calibri"/>
                <w:sz w:val="18"/>
                <w:szCs w:val="18"/>
              </w:rPr>
              <w:t xml:space="preserve"> - soubor prostorových dat systému </w:t>
            </w:r>
            <w:proofErr w:type="spellStart"/>
            <w:r w:rsidRPr="00B53432">
              <w:rPr>
                <w:rFonts w:ascii="Calibri" w:hAnsi="Calibri"/>
                <w:sz w:val="18"/>
                <w:szCs w:val="18"/>
              </w:rPr>
              <w:t>MicroStation</w:t>
            </w:r>
            <w:proofErr w:type="spellEnd"/>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 xml:space="preserve">DGN V7 design </w:t>
            </w:r>
            <w:proofErr w:type="spellStart"/>
            <w:r w:rsidRPr="00B53432">
              <w:rPr>
                <w:rFonts w:ascii="Calibri" w:hAnsi="Calibri"/>
                <w:sz w:val="18"/>
                <w:szCs w:val="18"/>
              </w:rPr>
              <w:t>file</w:t>
            </w:r>
            <w:proofErr w:type="spellEnd"/>
          </w:p>
        </w:tc>
        <w:tc>
          <w:tcPr>
            <w:tcW w:w="7200" w:type="dxa"/>
            <w:shd w:val="clear" w:color="auto" w:fill="auto"/>
            <w:vAlign w:val="center"/>
          </w:tcPr>
          <w:p w:rsidR="008A65F5" w:rsidRPr="00B53432" w:rsidRDefault="00A41370" w:rsidP="00A60CA4">
            <w:pPr>
              <w:rPr>
                <w:rFonts w:ascii="Calibri" w:hAnsi="Calibri"/>
                <w:sz w:val="18"/>
                <w:szCs w:val="18"/>
              </w:rPr>
            </w:pPr>
            <w:r w:rsidRPr="00B53432">
              <w:rPr>
                <w:rFonts w:ascii="Calibri" w:hAnsi="Calibri"/>
                <w:sz w:val="18"/>
                <w:szCs w:val="18"/>
              </w:rPr>
              <w:t xml:space="preserve">design </w:t>
            </w:r>
            <w:proofErr w:type="spellStart"/>
            <w:r w:rsidRPr="00B53432">
              <w:rPr>
                <w:rFonts w:ascii="Calibri" w:hAnsi="Calibri"/>
                <w:sz w:val="18"/>
                <w:szCs w:val="18"/>
              </w:rPr>
              <w:t>file</w:t>
            </w:r>
            <w:proofErr w:type="spellEnd"/>
            <w:r w:rsidRPr="00B53432">
              <w:rPr>
                <w:rFonts w:ascii="Calibri" w:hAnsi="Calibri"/>
                <w:sz w:val="18"/>
                <w:szCs w:val="18"/>
              </w:rPr>
              <w:t xml:space="preserve"> - </w:t>
            </w:r>
            <w:r w:rsidR="008A65F5" w:rsidRPr="00B53432">
              <w:rPr>
                <w:rFonts w:ascii="Calibri" w:hAnsi="Calibri"/>
                <w:sz w:val="18"/>
                <w:szCs w:val="18"/>
              </w:rPr>
              <w:t xml:space="preserve">soubor prostorových dat systému </w:t>
            </w:r>
            <w:proofErr w:type="spellStart"/>
            <w:r w:rsidR="008A65F5" w:rsidRPr="00B53432">
              <w:rPr>
                <w:rFonts w:ascii="Calibri" w:hAnsi="Calibri"/>
                <w:sz w:val="18"/>
                <w:szCs w:val="18"/>
              </w:rPr>
              <w:t>MicroStation</w:t>
            </w:r>
            <w:proofErr w:type="spellEnd"/>
            <w:r w:rsidR="008A65F5" w:rsidRPr="00B53432">
              <w:rPr>
                <w:rFonts w:ascii="Calibri" w:hAnsi="Calibri"/>
                <w:sz w:val="18"/>
                <w:szCs w:val="18"/>
              </w:rPr>
              <w:t xml:space="preserve"> verze V7</w:t>
            </w:r>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 xml:space="preserve">DGN V8 design </w:t>
            </w:r>
            <w:proofErr w:type="spellStart"/>
            <w:r w:rsidRPr="00B53432">
              <w:rPr>
                <w:rFonts w:ascii="Calibri" w:hAnsi="Calibri"/>
                <w:sz w:val="18"/>
                <w:szCs w:val="18"/>
              </w:rPr>
              <w:t>file</w:t>
            </w:r>
            <w:proofErr w:type="spellEnd"/>
          </w:p>
        </w:tc>
        <w:tc>
          <w:tcPr>
            <w:tcW w:w="7200" w:type="dxa"/>
            <w:shd w:val="clear" w:color="auto" w:fill="auto"/>
            <w:vAlign w:val="center"/>
          </w:tcPr>
          <w:p w:rsidR="008A65F5" w:rsidRPr="00B53432" w:rsidRDefault="00A41370" w:rsidP="00A60CA4">
            <w:pPr>
              <w:rPr>
                <w:rFonts w:ascii="Calibri" w:hAnsi="Calibri"/>
                <w:sz w:val="18"/>
                <w:szCs w:val="18"/>
              </w:rPr>
            </w:pPr>
            <w:r w:rsidRPr="00B53432">
              <w:rPr>
                <w:rFonts w:ascii="Calibri" w:hAnsi="Calibri"/>
                <w:sz w:val="18"/>
                <w:szCs w:val="18"/>
              </w:rPr>
              <w:t xml:space="preserve">design </w:t>
            </w:r>
            <w:proofErr w:type="spellStart"/>
            <w:r w:rsidRPr="00B53432">
              <w:rPr>
                <w:rFonts w:ascii="Calibri" w:hAnsi="Calibri"/>
                <w:sz w:val="18"/>
                <w:szCs w:val="18"/>
              </w:rPr>
              <w:t>file</w:t>
            </w:r>
            <w:proofErr w:type="spellEnd"/>
            <w:r w:rsidRPr="00B53432">
              <w:rPr>
                <w:rFonts w:ascii="Calibri" w:hAnsi="Calibri"/>
                <w:sz w:val="18"/>
                <w:szCs w:val="18"/>
              </w:rPr>
              <w:t xml:space="preserve"> - </w:t>
            </w:r>
            <w:r w:rsidR="008A65F5" w:rsidRPr="00B53432">
              <w:rPr>
                <w:rFonts w:ascii="Calibri" w:hAnsi="Calibri"/>
                <w:sz w:val="18"/>
                <w:szCs w:val="18"/>
              </w:rPr>
              <w:t xml:space="preserve">soubor prostorových dat systému </w:t>
            </w:r>
            <w:proofErr w:type="spellStart"/>
            <w:r w:rsidR="008A65F5" w:rsidRPr="00B53432">
              <w:rPr>
                <w:rFonts w:ascii="Calibri" w:hAnsi="Calibri"/>
                <w:sz w:val="18"/>
                <w:szCs w:val="18"/>
              </w:rPr>
              <w:t>MicroStation</w:t>
            </w:r>
            <w:proofErr w:type="spellEnd"/>
            <w:r w:rsidR="008A65F5" w:rsidRPr="00B53432">
              <w:rPr>
                <w:rFonts w:ascii="Calibri" w:hAnsi="Calibri"/>
                <w:sz w:val="18"/>
                <w:szCs w:val="18"/>
              </w:rPr>
              <w:t xml:space="preserve"> verze V8</w:t>
            </w:r>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DOSS</w:t>
            </w:r>
          </w:p>
        </w:tc>
        <w:tc>
          <w:tcPr>
            <w:tcW w:w="7200"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dotčené orgány státní správy</w:t>
            </w:r>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DTR</w:t>
            </w:r>
          </w:p>
        </w:tc>
        <w:tc>
          <w:tcPr>
            <w:tcW w:w="7200"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dokumentace technického řešení plánu společných zařízení</w:t>
            </w:r>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DXF (</w:t>
            </w:r>
            <w:proofErr w:type="spellStart"/>
            <w:r w:rsidRPr="00B53432">
              <w:rPr>
                <w:rFonts w:ascii="Calibri" w:hAnsi="Calibri"/>
                <w:sz w:val="18"/>
                <w:szCs w:val="18"/>
              </w:rPr>
              <w:t>Drawing</w:t>
            </w:r>
            <w:proofErr w:type="spellEnd"/>
            <w:r w:rsidRPr="00B53432">
              <w:rPr>
                <w:rFonts w:ascii="Calibri" w:hAnsi="Calibri"/>
                <w:sz w:val="18"/>
                <w:szCs w:val="18"/>
              </w:rPr>
              <w:t xml:space="preserve"> Exchange </w:t>
            </w:r>
            <w:proofErr w:type="spellStart"/>
            <w:r w:rsidRPr="00B53432">
              <w:rPr>
                <w:rFonts w:ascii="Calibri" w:hAnsi="Calibri"/>
                <w:sz w:val="18"/>
                <w:szCs w:val="18"/>
              </w:rPr>
              <w:t>Format</w:t>
            </w:r>
            <w:proofErr w:type="spellEnd"/>
            <w:r w:rsidRPr="00B53432">
              <w:rPr>
                <w:rFonts w:ascii="Calibri" w:hAnsi="Calibri"/>
                <w:sz w:val="18"/>
                <w:szCs w:val="18"/>
              </w:rPr>
              <w:t>)</w:t>
            </w:r>
          </w:p>
        </w:tc>
        <w:tc>
          <w:tcPr>
            <w:tcW w:w="7200" w:type="dxa"/>
            <w:shd w:val="clear" w:color="auto" w:fill="auto"/>
            <w:vAlign w:val="center"/>
          </w:tcPr>
          <w:p w:rsidR="008A65F5" w:rsidRPr="00B53432" w:rsidRDefault="008A65F5" w:rsidP="00A60CA4">
            <w:pPr>
              <w:pStyle w:val="Default"/>
              <w:rPr>
                <w:rFonts w:ascii="Calibri" w:hAnsi="Calibri"/>
                <w:color w:val="auto"/>
                <w:sz w:val="18"/>
                <w:szCs w:val="18"/>
              </w:rPr>
            </w:pPr>
            <w:r w:rsidRPr="00B53432">
              <w:rPr>
                <w:rFonts w:ascii="Calibri" w:hAnsi="Calibri"/>
                <w:color w:val="auto"/>
                <w:sz w:val="18"/>
                <w:szCs w:val="18"/>
              </w:rPr>
              <w:t xml:space="preserve">CAD formát vyvinutý firmou Autodesk, umožňující výměnu dat mezi </w:t>
            </w:r>
            <w:proofErr w:type="spellStart"/>
            <w:r w:rsidRPr="00B53432">
              <w:rPr>
                <w:rFonts w:ascii="Calibri" w:hAnsi="Calibri"/>
                <w:color w:val="auto"/>
                <w:sz w:val="18"/>
                <w:szCs w:val="18"/>
              </w:rPr>
              <w:t>AutoCADem</w:t>
            </w:r>
            <w:proofErr w:type="spellEnd"/>
            <w:r w:rsidRPr="00B53432">
              <w:rPr>
                <w:rFonts w:ascii="Calibri" w:hAnsi="Calibri"/>
                <w:color w:val="auto"/>
                <w:sz w:val="18"/>
                <w:szCs w:val="18"/>
              </w:rPr>
              <w:t xml:space="preserve"> a dalšími programy. Obecný výměnný formát většiny CAD software. </w:t>
            </w:r>
          </w:p>
        </w:tc>
      </w:tr>
      <w:tr w:rsidR="00B53432" w:rsidRPr="00B53432" w:rsidTr="006C1482">
        <w:trPr>
          <w:trHeight w:hRule="exact" w:val="255"/>
        </w:trPr>
        <w:tc>
          <w:tcPr>
            <w:tcW w:w="2808" w:type="dxa"/>
            <w:shd w:val="clear" w:color="auto" w:fill="auto"/>
            <w:vAlign w:val="center"/>
          </w:tcPr>
          <w:p w:rsidR="008A65F5" w:rsidRPr="00B53432" w:rsidRDefault="00A41370" w:rsidP="00A60CA4">
            <w:pPr>
              <w:rPr>
                <w:rFonts w:ascii="Calibri" w:hAnsi="Calibri"/>
                <w:sz w:val="18"/>
                <w:szCs w:val="18"/>
              </w:rPr>
            </w:pPr>
            <w:r w:rsidRPr="00B53432">
              <w:rPr>
                <w:rFonts w:ascii="Calibri" w:hAnsi="Calibri"/>
                <w:sz w:val="18"/>
                <w:szCs w:val="18"/>
              </w:rPr>
              <w:t>EHP</w:t>
            </w:r>
          </w:p>
        </w:tc>
        <w:tc>
          <w:tcPr>
            <w:tcW w:w="7200" w:type="dxa"/>
            <w:shd w:val="clear" w:color="auto" w:fill="auto"/>
            <w:vAlign w:val="center"/>
          </w:tcPr>
          <w:p w:rsidR="008A65F5" w:rsidRPr="00B53432" w:rsidRDefault="008A65F5" w:rsidP="00A41370">
            <w:pPr>
              <w:pStyle w:val="Default"/>
              <w:rPr>
                <w:rFonts w:ascii="Calibri" w:hAnsi="Calibri"/>
                <w:color w:val="auto"/>
                <w:sz w:val="18"/>
                <w:szCs w:val="18"/>
              </w:rPr>
            </w:pPr>
            <w:r w:rsidRPr="00B53432">
              <w:rPr>
                <w:rFonts w:ascii="Calibri" w:hAnsi="Calibri"/>
                <w:color w:val="auto"/>
                <w:sz w:val="18"/>
                <w:szCs w:val="18"/>
              </w:rPr>
              <w:t xml:space="preserve">erozně </w:t>
            </w:r>
            <w:r w:rsidR="00A41370" w:rsidRPr="00B53432">
              <w:rPr>
                <w:rFonts w:ascii="Calibri" w:hAnsi="Calibri"/>
                <w:color w:val="auto"/>
                <w:sz w:val="18"/>
                <w:szCs w:val="18"/>
              </w:rPr>
              <w:t>hodnocená plocha</w:t>
            </w:r>
            <w:r w:rsidRPr="00B53432">
              <w:rPr>
                <w:rFonts w:ascii="Calibri" w:hAnsi="Calibri"/>
                <w:color w:val="auto"/>
                <w:sz w:val="18"/>
                <w:szCs w:val="18"/>
              </w:rPr>
              <w:t xml:space="preserve"> </w:t>
            </w:r>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Faktor C</w:t>
            </w:r>
          </w:p>
        </w:tc>
        <w:tc>
          <w:tcPr>
            <w:tcW w:w="7200"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faktor ochranného vlivu vegetace</w:t>
            </w:r>
          </w:p>
        </w:tc>
      </w:tr>
      <w:tr w:rsidR="00B53432" w:rsidRPr="00B53432" w:rsidTr="006C1482">
        <w:trPr>
          <w:trHeight w:hRule="exact" w:val="255"/>
        </w:trPr>
        <w:tc>
          <w:tcPr>
            <w:tcW w:w="2808"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GIS</w:t>
            </w:r>
          </w:p>
        </w:tc>
        <w:tc>
          <w:tcPr>
            <w:tcW w:w="7200" w:type="dxa"/>
            <w:shd w:val="clear" w:color="auto" w:fill="auto"/>
            <w:vAlign w:val="center"/>
          </w:tcPr>
          <w:p w:rsidR="008A65F5" w:rsidRPr="00B53432" w:rsidRDefault="008A65F5" w:rsidP="00A60CA4">
            <w:pPr>
              <w:rPr>
                <w:rFonts w:ascii="Calibri" w:hAnsi="Calibri"/>
                <w:sz w:val="18"/>
                <w:szCs w:val="18"/>
              </w:rPr>
            </w:pPr>
            <w:r w:rsidRPr="00B53432">
              <w:rPr>
                <w:rFonts w:ascii="Calibri" w:hAnsi="Calibri"/>
                <w:sz w:val="18"/>
                <w:szCs w:val="18"/>
              </w:rPr>
              <w:t xml:space="preserve">geografický informační systém </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HC</w:t>
            </w:r>
          </w:p>
        </w:tc>
        <w:tc>
          <w:tcPr>
            <w:tcW w:w="7200"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 xml:space="preserve">hlavní polní cesta </w:t>
            </w:r>
          </w:p>
        </w:tc>
      </w:tr>
      <w:tr w:rsidR="00B53432" w:rsidRPr="00B53432" w:rsidTr="006C1482">
        <w:trPr>
          <w:trHeight w:hRule="exact" w:val="255"/>
        </w:trPr>
        <w:tc>
          <w:tcPr>
            <w:tcW w:w="2808" w:type="dxa"/>
            <w:shd w:val="clear" w:color="auto" w:fill="auto"/>
            <w:vAlign w:val="center"/>
          </w:tcPr>
          <w:p w:rsidR="00A41370" w:rsidRPr="00B53432" w:rsidRDefault="00A41370" w:rsidP="0027638F">
            <w:pPr>
              <w:rPr>
                <w:rFonts w:ascii="Calibri" w:hAnsi="Calibri"/>
                <w:sz w:val="18"/>
                <w:szCs w:val="18"/>
              </w:rPr>
            </w:pPr>
            <w:r w:rsidRPr="00B53432">
              <w:rPr>
                <w:rFonts w:ascii="Calibri" w:hAnsi="Calibri"/>
                <w:sz w:val="18"/>
                <w:szCs w:val="18"/>
              </w:rPr>
              <w:t>IGP</w:t>
            </w:r>
          </w:p>
        </w:tc>
        <w:tc>
          <w:tcPr>
            <w:tcW w:w="7200" w:type="dxa"/>
            <w:shd w:val="clear" w:color="auto" w:fill="auto"/>
            <w:vAlign w:val="center"/>
          </w:tcPr>
          <w:p w:rsidR="00A41370" w:rsidRPr="00B53432" w:rsidRDefault="00A41370" w:rsidP="0027638F">
            <w:pPr>
              <w:rPr>
                <w:rFonts w:ascii="Calibri" w:hAnsi="Calibri"/>
                <w:sz w:val="18"/>
                <w:szCs w:val="18"/>
              </w:rPr>
            </w:pPr>
            <w:r w:rsidRPr="00B53432">
              <w:rPr>
                <w:rFonts w:ascii="Calibri" w:hAnsi="Calibri"/>
                <w:sz w:val="18"/>
                <w:szCs w:val="18"/>
              </w:rPr>
              <w:t xml:space="preserve">inženýrsko-geologický průzkum </w:t>
            </w:r>
          </w:p>
        </w:tc>
      </w:tr>
      <w:tr w:rsidR="00B53432" w:rsidRPr="00B53432" w:rsidTr="006C1482">
        <w:trPr>
          <w:trHeight w:hRule="exact" w:val="255"/>
        </w:trPr>
        <w:tc>
          <w:tcPr>
            <w:tcW w:w="2808" w:type="dxa"/>
            <w:shd w:val="clear" w:color="auto" w:fill="auto"/>
            <w:vAlign w:val="center"/>
          </w:tcPr>
          <w:p w:rsidR="005A7D12" w:rsidRPr="00B53432" w:rsidRDefault="005A7D12" w:rsidP="0027638F">
            <w:pPr>
              <w:rPr>
                <w:rFonts w:ascii="Calibri" w:hAnsi="Calibri"/>
                <w:sz w:val="18"/>
                <w:szCs w:val="18"/>
              </w:rPr>
            </w:pPr>
            <w:r w:rsidRPr="00B53432">
              <w:rPr>
                <w:rFonts w:ascii="Calibri" w:hAnsi="Calibri"/>
                <w:sz w:val="18"/>
                <w:szCs w:val="18"/>
              </w:rPr>
              <w:t xml:space="preserve">ISKN </w:t>
            </w:r>
          </w:p>
        </w:tc>
        <w:tc>
          <w:tcPr>
            <w:tcW w:w="7200" w:type="dxa"/>
            <w:shd w:val="clear" w:color="auto" w:fill="auto"/>
            <w:vAlign w:val="center"/>
          </w:tcPr>
          <w:p w:rsidR="005A7D12" w:rsidRPr="00B53432" w:rsidRDefault="005A7D12" w:rsidP="0027638F">
            <w:pPr>
              <w:rPr>
                <w:rFonts w:ascii="Calibri" w:hAnsi="Calibri"/>
                <w:sz w:val="18"/>
                <w:szCs w:val="18"/>
              </w:rPr>
            </w:pPr>
            <w:r w:rsidRPr="00B53432">
              <w:rPr>
                <w:rFonts w:ascii="Calibri" w:hAnsi="Calibri"/>
                <w:sz w:val="18"/>
                <w:szCs w:val="18"/>
              </w:rPr>
              <w:t>informační systém katastru nemovitostí</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IP</w:t>
            </w:r>
          </w:p>
        </w:tc>
        <w:tc>
          <w:tcPr>
            <w:tcW w:w="7200"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interakční prvek</w:t>
            </w:r>
          </w:p>
          <w:p w:rsidR="00A41370" w:rsidRPr="00B53432" w:rsidRDefault="00A41370" w:rsidP="00A60CA4">
            <w:pPr>
              <w:rPr>
                <w:rFonts w:ascii="Calibri" w:hAnsi="Calibri"/>
                <w:sz w:val="18"/>
                <w:szCs w:val="18"/>
              </w:rPr>
            </w:pPr>
          </w:p>
        </w:tc>
      </w:tr>
      <w:tr w:rsidR="00B53432" w:rsidRPr="00B53432" w:rsidTr="006C1482">
        <w:trPr>
          <w:trHeight w:hRule="exact" w:val="255"/>
        </w:trPr>
        <w:tc>
          <w:tcPr>
            <w:tcW w:w="2808" w:type="dxa"/>
            <w:shd w:val="clear" w:color="auto" w:fill="auto"/>
            <w:vAlign w:val="center"/>
          </w:tcPr>
          <w:p w:rsidR="004919FC" w:rsidRPr="00B53432" w:rsidRDefault="004919FC" w:rsidP="00A60CA4">
            <w:pPr>
              <w:rPr>
                <w:rFonts w:ascii="Calibri" w:hAnsi="Calibri"/>
                <w:sz w:val="18"/>
                <w:szCs w:val="18"/>
              </w:rPr>
            </w:pPr>
            <w:r w:rsidRPr="00B53432">
              <w:rPr>
                <w:rFonts w:ascii="Calibri" w:hAnsi="Calibri"/>
                <w:sz w:val="18"/>
                <w:szCs w:val="18"/>
              </w:rPr>
              <w:t>ISKN</w:t>
            </w:r>
          </w:p>
        </w:tc>
        <w:tc>
          <w:tcPr>
            <w:tcW w:w="7200" w:type="dxa"/>
            <w:shd w:val="clear" w:color="auto" w:fill="auto"/>
            <w:vAlign w:val="center"/>
          </w:tcPr>
          <w:p w:rsidR="004919FC" w:rsidRPr="00B53432" w:rsidRDefault="004919FC" w:rsidP="00A60CA4">
            <w:pPr>
              <w:rPr>
                <w:rFonts w:ascii="Calibri" w:hAnsi="Calibri"/>
                <w:sz w:val="18"/>
                <w:szCs w:val="18"/>
              </w:rPr>
            </w:pPr>
            <w:r w:rsidRPr="00B53432">
              <w:rPr>
                <w:rFonts w:ascii="Calibri" w:hAnsi="Calibri"/>
                <w:sz w:val="18"/>
                <w:szCs w:val="18"/>
              </w:rPr>
              <w:t>informační systém katastru nemovitostí</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JPÚ</w:t>
            </w:r>
          </w:p>
        </w:tc>
        <w:tc>
          <w:tcPr>
            <w:tcW w:w="7200"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jednoduché pozemkové úpravy</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KM</w:t>
            </w:r>
          </w:p>
        </w:tc>
        <w:tc>
          <w:tcPr>
            <w:tcW w:w="7200"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 xml:space="preserve">katastrální mapa </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KN</w:t>
            </w:r>
          </w:p>
        </w:tc>
        <w:tc>
          <w:tcPr>
            <w:tcW w:w="7200"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katastr nemovitostí</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proofErr w:type="spellStart"/>
            <w:r w:rsidRPr="00B53432">
              <w:rPr>
                <w:rFonts w:ascii="Calibri" w:hAnsi="Calibri"/>
                <w:sz w:val="18"/>
                <w:szCs w:val="18"/>
              </w:rPr>
              <w:t>KoPÚ</w:t>
            </w:r>
            <w:proofErr w:type="spellEnd"/>
          </w:p>
        </w:tc>
        <w:tc>
          <w:tcPr>
            <w:tcW w:w="7200" w:type="dxa"/>
            <w:shd w:val="clear" w:color="auto" w:fill="auto"/>
            <w:vAlign w:val="center"/>
          </w:tcPr>
          <w:p w:rsidR="00A41370" w:rsidRPr="00B53432" w:rsidRDefault="00F80B63" w:rsidP="00A60CA4">
            <w:pPr>
              <w:rPr>
                <w:rFonts w:ascii="Calibri" w:hAnsi="Calibri"/>
                <w:sz w:val="18"/>
                <w:szCs w:val="18"/>
              </w:rPr>
            </w:pPr>
            <w:r w:rsidRPr="00B53432">
              <w:rPr>
                <w:rFonts w:ascii="Calibri" w:hAnsi="Calibri"/>
                <w:sz w:val="18"/>
                <w:szCs w:val="18"/>
              </w:rPr>
              <w:t>k</w:t>
            </w:r>
            <w:r w:rsidR="00A41370" w:rsidRPr="00B53432">
              <w:rPr>
                <w:rFonts w:ascii="Calibri" w:hAnsi="Calibri"/>
                <w:sz w:val="18"/>
                <w:szCs w:val="18"/>
              </w:rPr>
              <w:t>omplexní pozemková úprava</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KP</w:t>
            </w:r>
          </w:p>
        </w:tc>
        <w:tc>
          <w:tcPr>
            <w:tcW w:w="7200"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kritický profil</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 xml:space="preserve">L-ÚSES </w:t>
            </w:r>
          </w:p>
        </w:tc>
        <w:tc>
          <w:tcPr>
            <w:tcW w:w="7200" w:type="dxa"/>
            <w:shd w:val="clear" w:color="auto" w:fill="auto"/>
            <w:vAlign w:val="center"/>
          </w:tcPr>
          <w:p w:rsidR="00A41370" w:rsidRPr="00B53432" w:rsidRDefault="00A41370" w:rsidP="00F80B63">
            <w:pPr>
              <w:rPr>
                <w:rFonts w:ascii="Calibri" w:hAnsi="Calibri"/>
                <w:sz w:val="18"/>
                <w:szCs w:val="18"/>
              </w:rPr>
            </w:pPr>
            <w:r w:rsidRPr="00B53432">
              <w:rPr>
                <w:rFonts w:ascii="Calibri" w:hAnsi="Calibri"/>
                <w:sz w:val="18"/>
                <w:szCs w:val="18"/>
              </w:rPr>
              <w:t xml:space="preserve">lokální územní systém ekologické stability </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LBC</w:t>
            </w:r>
          </w:p>
        </w:tc>
        <w:tc>
          <w:tcPr>
            <w:tcW w:w="7200" w:type="dxa"/>
            <w:shd w:val="clear" w:color="auto" w:fill="auto"/>
            <w:vAlign w:val="center"/>
          </w:tcPr>
          <w:p w:rsidR="00F80B63" w:rsidRPr="00B53432" w:rsidRDefault="00F80B63" w:rsidP="00F80B63">
            <w:pPr>
              <w:rPr>
                <w:rFonts w:ascii="Calibri" w:hAnsi="Calibri"/>
                <w:sz w:val="18"/>
                <w:szCs w:val="18"/>
              </w:rPr>
            </w:pPr>
            <w:r w:rsidRPr="00B53432">
              <w:rPr>
                <w:rFonts w:ascii="Calibri" w:hAnsi="Calibri"/>
                <w:sz w:val="18"/>
                <w:szCs w:val="18"/>
              </w:rPr>
              <w:t>lokální biocentrum</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LBK</w:t>
            </w:r>
          </w:p>
        </w:tc>
        <w:tc>
          <w:tcPr>
            <w:tcW w:w="7200" w:type="dxa"/>
            <w:shd w:val="clear" w:color="auto" w:fill="auto"/>
            <w:vAlign w:val="center"/>
          </w:tcPr>
          <w:p w:rsidR="00F80B63" w:rsidRPr="00B53432" w:rsidRDefault="00F80B63" w:rsidP="00F80B63">
            <w:pPr>
              <w:rPr>
                <w:rFonts w:ascii="Calibri" w:hAnsi="Calibri"/>
                <w:sz w:val="18"/>
                <w:szCs w:val="18"/>
              </w:rPr>
            </w:pPr>
            <w:r w:rsidRPr="00B53432">
              <w:rPr>
                <w:rFonts w:ascii="Calibri" w:hAnsi="Calibri"/>
                <w:sz w:val="18"/>
                <w:szCs w:val="18"/>
              </w:rPr>
              <w:t>lokální biokoridor</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LVP</w:t>
            </w:r>
          </w:p>
        </w:tc>
        <w:tc>
          <w:tcPr>
            <w:tcW w:w="7200" w:type="dxa"/>
            <w:shd w:val="clear" w:color="auto" w:fill="auto"/>
            <w:vAlign w:val="center"/>
          </w:tcPr>
          <w:p w:rsidR="00F80B63" w:rsidRPr="00B53432" w:rsidRDefault="00F80B63" w:rsidP="00F80B63">
            <w:pPr>
              <w:rPr>
                <w:rFonts w:ascii="Calibri" w:hAnsi="Calibri"/>
                <w:sz w:val="18"/>
                <w:szCs w:val="18"/>
              </w:rPr>
            </w:pPr>
            <w:r w:rsidRPr="00B53432">
              <w:rPr>
                <w:rFonts w:ascii="Calibri" w:hAnsi="Calibri"/>
                <w:sz w:val="18"/>
                <w:szCs w:val="18"/>
              </w:rPr>
              <w:t>liniové vegetační prvky</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MEO</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 xml:space="preserve">míra erozního ohrožení </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proofErr w:type="spellStart"/>
            <w:r w:rsidRPr="00B53432">
              <w:rPr>
                <w:rFonts w:ascii="Calibri" w:hAnsi="Calibri"/>
                <w:sz w:val="18"/>
                <w:szCs w:val="18"/>
              </w:rPr>
              <w:t>MZe</w:t>
            </w:r>
            <w:proofErr w:type="spellEnd"/>
            <w:r w:rsidRPr="00B53432">
              <w:rPr>
                <w:rFonts w:ascii="Calibri" w:hAnsi="Calibri"/>
                <w:sz w:val="18"/>
                <w:szCs w:val="18"/>
              </w:rPr>
              <w:t>, ÚPÚ</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 xml:space="preserve">Ministerstvo zemědělství, Ústřední pozemkový úřad </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N</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 xml:space="preserve">dlouhodobá průměrná doba opakování </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Natura 2000</w:t>
            </w:r>
          </w:p>
          <w:p w:rsidR="00F80B63" w:rsidRPr="00B53432" w:rsidRDefault="00F80B63" w:rsidP="00A60CA4">
            <w:pPr>
              <w:rPr>
                <w:rFonts w:ascii="Calibri" w:hAnsi="Calibri"/>
                <w:sz w:val="18"/>
                <w:szCs w:val="18"/>
              </w:rPr>
            </w:pPr>
          </w:p>
        </w:tc>
        <w:tc>
          <w:tcPr>
            <w:tcW w:w="7200" w:type="dxa"/>
            <w:shd w:val="clear" w:color="auto" w:fill="auto"/>
            <w:vAlign w:val="center"/>
          </w:tcPr>
          <w:p w:rsidR="00F80B63" w:rsidRPr="00B53432" w:rsidRDefault="00F80B63" w:rsidP="00A60CA4">
            <w:pPr>
              <w:pStyle w:val="Default"/>
              <w:rPr>
                <w:rFonts w:ascii="Calibri" w:hAnsi="Calibri"/>
                <w:color w:val="auto"/>
                <w:sz w:val="18"/>
                <w:szCs w:val="18"/>
              </w:rPr>
            </w:pPr>
            <w:r w:rsidRPr="00B53432">
              <w:rPr>
                <w:rFonts w:ascii="Calibri" w:hAnsi="Calibri"/>
                <w:color w:val="auto"/>
                <w:sz w:val="18"/>
                <w:szCs w:val="18"/>
              </w:rPr>
              <w:t>soustava chráněných území</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NN</w:t>
            </w:r>
          </w:p>
        </w:tc>
        <w:tc>
          <w:tcPr>
            <w:tcW w:w="7200" w:type="dxa"/>
            <w:shd w:val="clear" w:color="auto" w:fill="auto"/>
            <w:vAlign w:val="center"/>
          </w:tcPr>
          <w:p w:rsidR="00F80B63" w:rsidRPr="00B53432" w:rsidRDefault="00F80B63" w:rsidP="00A60CA4">
            <w:pPr>
              <w:pStyle w:val="Default"/>
              <w:rPr>
                <w:rFonts w:ascii="Calibri" w:hAnsi="Calibri"/>
                <w:color w:val="auto"/>
                <w:sz w:val="18"/>
                <w:szCs w:val="18"/>
              </w:rPr>
            </w:pPr>
            <w:r w:rsidRPr="00B53432">
              <w:rPr>
                <w:rFonts w:ascii="Calibri" w:hAnsi="Calibri"/>
                <w:color w:val="auto"/>
                <w:sz w:val="18"/>
                <w:szCs w:val="18"/>
              </w:rPr>
              <w:t>nízké napětí</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NTL</w:t>
            </w:r>
          </w:p>
        </w:tc>
        <w:tc>
          <w:tcPr>
            <w:tcW w:w="7200" w:type="dxa"/>
            <w:shd w:val="clear" w:color="auto" w:fill="auto"/>
            <w:vAlign w:val="center"/>
          </w:tcPr>
          <w:p w:rsidR="00F80B63" w:rsidRPr="00B53432" w:rsidRDefault="00F80B63" w:rsidP="00A60CA4">
            <w:pPr>
              <w:pStyle w:val="Default"/>
              <w:rPr>
                <w:rFonts w:ascii="Calibri" w:hAnsi="Calibri"/>
                <w:color w:val="auto"/>
                <w:sz w:val="18"/>
                <w:szCs w:val="18"/>
              </w:rPr>
            </w:pPr>
            <w:r w:rsidRPr="00B53432">
              <w:rPr>
                <w:rFonts w:ascii="Calibri" w:hAnsi="Calibri"/>
                <w:color w:val="auto"/>
                <w:sz w:val="18"/>
                <w:szCs w:val="18"/>
              </w:rPr>
              <w:t>nízkotlaký plynovod</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NR-ÚSES</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nadregionální územní systém ekologické stability</w:t>
            </w:r>
          </w:p>
        </w:tc>
      </w:tr>
      <w:tr w:rsidR="00B53432" w:rsidRPr="00B53432" w:rsidTr="006C1482">
        <w:trPr>
          <w:trHeight w:hRule="exact" w:val="255"/>
        </w:trPr>
        <w:tc>
          <w:tcPr>
            <w:tcW w:w="2808" w:type="dxa"/>
            <w:shd w:val="clear" w:color="auto" w:fill="auto"/>
            <w:vAlign w:val="center"/>
          </w:tcPr>
          <w:p w:rsidR="00494BB0" w:rsidRPr="00B53432" w:rsidRDefault="00494BB0" w:rsidP="00A60CA4">
            <w:pPr>
              <w:rPr>
                <w:rFonts w:ascii="Calibri" w:hAnsi="Calibri"/>
                <w:sz w:val="18"/>
                <w:szCs w:val="18"/>
              </w:rPr>
            </w:pPr>
            <w:proofErr w:type="spellStart"/>
            <w:r w:rsidRPr="00B53432">
              <w:rPr>
                <w:rFonts w:ascii="Calibri" w:hAnsi="Calibri"/>
                <w:sz w:val="18"/>
                <w:szCs w:val="18"/>
              </w:rPr>
              <w:t>Obv</w:t>
            </w:r>
            <w:proofErr w:type="spellEnd"/>
            <w:r w:rsidRPr="00B53432">
              <w:rPr>
                <w:rFonts w:ascii="Calibri" w:hAnsi="Calibri"/>
                <w:sz w:val="18"/>
                <w:szCs w:val="18"/>
              </w:rPr>
              <w:t xml:space="preserve"> </w:t>
            </w:r>
            <w:proofErr w:type="spellStart"/>
            <w:r w:rsidRPr="00B53432">
              <w:rPr>
                <w:rFonts w:ascii="Calibri" w:hAnsi="Calibri"/>
                <w:sz w:val="18"/>
                <w:szCs w:val="18"/>
              </w:rPr>
              <w:t>KoPÚ</w:t>
            </w:r>
            <w:proofErr w:type="spellEnd"/>
          </w:p>
        </w:tc>
        <w:tc>
          <w:tcPr>
            <w:tcW w:w="7200" w:type="dxa"/>
            <w:shd w:val="clear" w:color="auto" w:fill="auto"/>
            <w:vAlign w:val="center"/>
          </w:tcPr>
          <w:p w:rsidR="00494BB0" w:rsidRPr="00B53432" w:rsidRDefault="00494BB0" w:rsidP="00A60CA4">
            <w:pPr>
              <w:pStyle w:val="Default"/>
              <w:rPr>
                <w:rFonts w:ascii="Calibri" w:hAnsi="Calibri"/>
                <w:color w:val="auto"/>
                <w:sz w:val="18"/>
                <w:szCs w:val="18"/>
              </w:rPr>
            </w:pPr>
            <w:r w:rsidRPr="00B53432">
              <w:rPr>
                <w:rFonts w:ascii="Calibri" w:hAnsi="Calibri"/>
                <w:color w:val="auto"/>
                <w:sz w:val="18"/>
                <w:szCs w:val="18"/>
              </w:rPr>
              <w:t xml:space="preserve">obvod Komplexní pozemkové úpravy </w:t>
            </w:r>
          </w:p>
        </w:tc>
      </w:tr>
      <w:tr w:rsidR="00B53432" w:rsidRPr="00B53432" w:rsidTr="006C1482">
        <w:trPr>
          <w:trHeight w:hRule="exact" w:val="255"/>
        </w:trPr>
        <w:tc>
          <w:tcPr>
            <w:tcW w:w="2808" w:type="dxa"/>
            <w:shd w:val="clear" w:color="auto" w:fill="auto"/>
            <w:vAlign w:val="center"/>
          </w:tcPr>
          <w:p w:rsidR="00960A55" w:rsidRPr="00B53432" w:rsidRDefault="00960A55" w:rsidP="00A60CA4">
            <w:pPr>
              <w:rPr>
                <w:rFonts w:ascii="Calibri" w:hAnsi="Calibri"/>
                <w:sz w:val="18"/>
                <w:szCs w:val="18"/>
              </w:rPr>
            </w:pPr>
            <w:r w:rsidRPr="00B53432">
              <w:rPr>
                <w:rFonts w:ascii="Calibri" w:hAnsi="Calibri"/>
                <w:sz w:val="18"/>
                <w:szCs w:val="18"/>
              </w:rPr>
              <w:t>OPVZ</w:t>
            </w:r>
          </w:p>
        </w:tc>
        <w:tc>
          <w:tcPr>
            <w:tcW w:w="7200" w:type="dxa"/>
            <w:shd w:val="clear" w:color="auto" w:fill="auto"/>
            <w:vAlign w:val="center"/>
          </w:tcPr>
          <w:p w:rsidR="00960A55" w:rsidRPr="00B53432" w:rsidRDefault="00960A55" w:rsidP="00A60CA4">
            <w:pPr>
              <w:pStyle w:val="Default"/>
              <w:rPr>
                <w:rFonts w:ascii="Calibri" w:hAnsi="Calibri"/>
                <w:color w:val="auto"/>
                <w:sz w:val="18"/>
                <w:szCs w:val="18"/>
              </w:rPr>
            </w:pPr>
            <w:r w:rsidRPr="00B53432">
              <w:rPr>
                <w:rFonts w:ascii="Calibri" w:hAnsi="Calibri"/>
                <w:color w:val="auto"/>
                <w:sz w:val="18"/>
                <w:szCs w:val="18"/>
              </w:rPr>
              <w:t>ochranné pásmo vodního zdroje</w:t>
            </w:r>
          </w:p>
          <w:p w:rsidR="00960A55" w:rsidRPr="00B53432" w:rsidRDefault="00960A55" w:rsidP="00A60CA4">
            <w:pPr>
              <w:pStyle w:val="Default"/>
              <w:rPr>
                <w:rFonts w:ascii="Calibri" w:hAnsi="Calibri"/>
                <w:color w:val="auto"/>
                <w:sz w:val="18"/>
                <w:szCs w:val="18"/>
              </w:rPr>
            </w:pP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OLP</w:t>
            </w:r>
          </w:p>
        </w:tc>
        <w:tc>
          <w:tcPr>
            <w:tcW w:w="7200" w:type="dxa"/>
            <w:shd w:val="clear" w:color="auto" w:fill="auto"/>
            <w:vAlign w:val="center"/>
          </w:tcPr>
          <w:p w:rsidR="00F80B63" w:rsidRPr="00B53432" w:rsidRDefault="00F80B63" w:rsidP="00A60CA4">
            <w:pPr>
              <w:pStyle w:val="Default"/>
              <w:rPr>
                <w:rFonts w:ascii="Calibri" w:hAnsi="Calibri"/>
                <w:color w:val="auto"/>
                <w:sz w:val="18"/>
                <w:szCs w:val="18"/>
              </w:rPr>
            </w:pPr>
            <w:r w:rsidRPr="00B53432">
              <w:rPr>
                <w:rFonts w:ascii="Calibri" w:hAnsi="Calibri"/>
                <w:color w:val="auto"/>
                <w:sz w:val="18"/>
                <w:szCs w:val="18"/>
              </w:rPr>
              <w:t>ochranné lesní pásy</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OP</w:t>
            </w:r>
          </w:p>
        </w:tc>
        <w:tc>
          <w:tcPr>
            <w:tcW w:w="7200" w:type="dxa"/>
            <w:shd w:val="clear" w:color="auto" w:fill="auto"/>
            <w:vAlign w:val="center"/>
          </w:tcPr>
          <w:p w:rsidR="00F80B63" w:rsidRPr="00B53432" w:rsidRDefault="00F80B63" w:rsidP="00A60CA4">
            <w:pPr>
              <w:pStyle w:val="Default"/>
              <w:rPr>
                <w:rFonts w:ascii="Calibri" w:hAnsi="Calibri"/>
                <w:color w:val="auto"/>
                <w:sz w:val="18"/>
                <w:szCs w:val="18"/>
              </w:rPr>
            </w:pPr>
            <w:r w:rsidRPr="00B53432">
              <w:rPr>
                <w:rFonts w:ascii="Calibri" w:hAnsi="Calibri"/>
                <w:color w:val="auto"/>
                <w:sz w:val="18"/>
                <w:szCs w:val="18"/>
              </w:rPr>
              <w:t>příkop-průleh/odpadní koryto s popisem</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OZP</w:t>
            </w:r>
          </w:p>
        </w:tc>
        <w:tc>
          <w:tcPr>
            <w:tcW w:w="7200" w:type="dxa"/>
            <w:shd w:val="clear" w:color="auto" w:fill="auto"/>
            <w:vAlign w:val="center"/>
          </w:tcPr>
          <w:p w:rsidR="00F80B63" w:rsidRPr="00B53432" w:rsidRDefault="00F80B63" w:rsidP="00A60CA4">
            <w:pPr>
              <w:pStyle w:val="Default"/>
              <w:rPr>
                <w:rFonts w:ascii="Calibri" w:hAnsi="Calibri"/>
                <w:color w:val="auto"/>
                <w:sz w:val="18"/>
                <w:szCs w:val="18"/>
              </w:rPr>
            </w:pPr>
            <w:r w:rsidRPr="00B53432">
              <w:rPr>
                <w:rFonts w:ascii="Calibri" w:hAnsi="Calibri"/>
                <w:color w:val="auto"/>
                <w:sz w:val="18"/>
                <w:szCs w:val="18"/>
              </w:rPr>
              <w:t>opatření k ochraně a tvorbě životního prostředí</w:t>
            </w:r>
          </w:p>
        </w:tc>
      </w:tr>
      <w:tr w:rsidR="00B53432" w:rsidRPr="00B53432" w:rsidTr="006C1482">
        <w:trPr>
          <w:trHeight w:hRule="exact" w:val="255"/>
        </w:trPr>
        <w:tc>
          <w:tcPr>
            <w:tcW w:w="2808" w:type="dxa"/>
            <w:shd w:val="clear" w:color="auto" w:fill="auto"/>
            <w:vAlign w:val="center"/>
          </w:tcPr>
          <w:p w:rsidR="00A944CB" w:rsidRPr="00B53432" w:rsidRDefault="00A944CB" w:rsidP="00A60CA4">
            <w:pPr>
              <w:rPr>
                <w:rFonts w:ascii="Calibri" w:hAnsi="Calibri"/>
                <w:sz w:val="18"/>
                <w:szCs w:val="18"/>
              </w:rPr>
            </w:pPr>
            <w:r w:rsidRPr="00B53432">
              <w:rPr>
                <w:rFonts w:ascii="Calibri" w:hAnsi="Calibri"/>
                <w:sz w:val="18"/>
                <w:szCs w:val="18"/>
              </w:rPr>
              <w:t>OPSTL</w:t>
            </w:r>
          </w:p>
        </w:tc>
        <w:tc>
          <w:tcPr>
            <w:tcW w:w="7200" w:type="dxa"/>
            <w:shd w:val="clear" w:color="auto" w:fill="auto"/>
            <w:vAlign w:val="center"/>
          </w:tcPr>
          <w:p w:rsidR="00A944CB" w:rsidRPr="00B53432" w:rsidRDefault="00A944CB" w:rsidP="00A60CA4">
            <w:pPr>
              <w:pStyle w:val="Default"/>
              <w:rPr>
                <w:rFonts w:ascii="Calibri" w:hAnsi="Calibri"/>
                <w:color w:val="auto"/>
                <w:sz w:val="18"/>
                <w:szCs w:val="18"/>
              </w:rPr>
            </w:pPr>
            <w:r w:rsidRPr="00B53432">
              <w:rPr>
                <w:rFonts w:ascii="Calibri" w:hAnsi="Calibri"/>
                <w:color w:val="auto"/>
                <w:sz w:val="18"/>
                <w:szCs w:val="18"/>
              </w:rPr>
              <w:t>ochranné pásmo středotlakého plynovodu</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PCE</w:t>
            </w:r>
          </w:p>
        </w:tc>
        <w:tc>
          <w:tcPr>
            <w:tcW w:w="7200" w:type="dxa"/>
            <w:shd w:val="clear" w:color="auto" w:fill="auto"/>
            <w:vAlign w:val="center"/>
          </w:tcPr>
          <w:p w:rsidR="00F80B63" w:rsidRPr="00B53432" w:rsidRDefault="00F80B63" w:rsidP="00A60CA4">
            <w:pPr>
              <w:pStyle w:val="Default"/>
              <w:rPr>
                <w:rFonts w:ascii="Calibri" w:hAnsi="Calibri"/>
                <w:color w:val="auto"/>
                <w:sz w:val="18"/>
                <w:szCs w:val="18"/>
              </w:rPr>
            </w:pPr>
            <w:r w:rsidRPr="00B53432">
              <w:rPr>
                <w:rFonts w:ascii="Calibri" w:hAnsi="Calibri"/>
                <w:color w:val="auto"/>
                <w:sz w:val="18"/>
                <w:szCs w:val="18"/>
              </w:rPr>
              <w:t>opatření ke zpřístupnění pozemků</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PEO</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protierozní opatření</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 xml:space="preserve">PDF </w:t>
            </w:r>
            <w:r w:rsidRPr="00B53432">
              <w:rPr>
                <w:rFonts w:ascii="Calibri" w:hAnsi="Calibri"/>
                <w:bCs/>
                <w:sz w:val="18"/>
                <w:szCs w:val="18"/>
              </w:rPr>
              <w:t xml:space="preserve">Portable </w:t>
            </w:r>
            <w:proofErr w:type="spellStart"/>
            <w:r w:rsidRPr="00B53432">
              <w:rPr>
                <w:rFonts w:ascii="Calibri" w:hAnsi="Calibri"/>
                <w:bCs/>
                <w:sz w:val="18"/>
                <w:szCs w:val="18"/>
              </w:rPr>
              <w:t>Document</w:t>
            </w:r>
            <w:proofErr w:type="spellEnd"/>
            <w:r w:rsidRPr="00B53432">
              <w:rPr>
                <w:rFonts w:ascii="Calibri" w:hAnsi="Calibri"/>
                <w:bCs/>
                <w:sz w:val="18"/>
                <w:szCs w:val="18"/>
              </w:rPr>
              <w:t xml:space="preserve"> </w:t>
            </w:r>
            <w:proofErr w:type="spellStart"/>
            <w:r w:rsidRPr="00B53432">
              <w:rPr>
                <w:rFonts w:ascii="Calibri" w:hAnsi="Calibri"/>
                <w:bCs/>
                <w:sz w:val="18"/>
                <w:szCs w:val="18"/>
              </w:rPr>
              <w:t>Format</w:t>
            </w:r>
            <w:proofErr w:type="spellEnd"/>
            <w:r w:rsidRPr="00B53432">
              <w:rPr>
                <w:rFonts w:ascii="Calibri" w:hAnsi="Calibri"/>
                <w:b/>
                <w:bCs/>
                <w:sz w:val="18"/>
                <w:szCs w:val="18"/>
              </w:rPr>
              <w:t xml:space="preserve"> </w:t>
            </w:r>
            <w:r w:rsidRPr="00B53432">
              <w:rPr>
                <w:rFonts w:ascii="Calibri" w:hAnsi="Calibri"/>
                <w:sz w:val="18"/>
                <w:szCs w:val="18"/>
              </w:rPr>
              <w:t xml:space="preserve">– </w:t>
            </w:r>
            <w:r w:rsidRPr="00B53432">
              <w:rPr>
                <w:rFonts w:ascii="Calibri" w:hAnsi="Calibri"/>
                <w:i/>
                <w:iCs/>
                <w:sz w:val="18"/>
                <w:szCs w:val="18"/>
              </w:rPr>
              <w:t>Přenosný formát dokumentů</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souborový formát vyvinutý firmou Adobe pro ukládání dokumentů nezávisle na softwaru i hardwaru, na kterém byly pořízeny</w:t>
            </w:r>
          </w:p>
        </w:tc>
      </w:tr>
      <w:tr w:rsidR="00B53432" w:rsidRPr="00B53432" w:rsidTr="006C1482">
        <w:trPr>
          <w:trHeight w:hRule="exact" w:val="255"/>
        </w:trPr>
        <w:tc>
          <w:tcPr>
            <w:tcW w:w="2808" w:type="dxa"/>
            <w:shd w:val="clear" w:color="auto" w:fill="auto"/>
            <w:vAlign w:val="center"/>
          </w:tcPr>
          <w:p w:rsidR="003214A1" w:rsidRPr="00B53432" w:rsidRDefault="003214A1" w:rsidP="00A60CA4">
            <w:pPr>
              <w:rPr>
                <w:rFonts w:ascii="Calibri" w:hAnsi="Calibri"/>
                <w:sz w:val="18"/>
                <w:szCs w:val="18"/>
              </w:rPr>
            </w:pPr>
            <w:r w:rsidRPr="00B53432">
              <w:rPr>
                <w:rFonts w:ascii="Calibri" w:hAnsi="Calibri"/>
                <w:sz w:val="18"/>
                <w:szCs w:val="18"/>
              </w:rPr>
              <w:t>POZ</w:t>
            </w:r>
          </w:p>
        </w:tc>
        <w:tc>
          <w:tcPr>
            <w:tcW w:w="7200" w:type="dxa"/>
            <w:shd w:val="clear" w:color="auto" w:fill="auto"/>
            <w:vAlign w:val="center"/>
          </w:tcPr>
          <w:p w:rsidR="003214A1" w:rsidRPr="00B53432" w:rsidRDefault="003214A1" w:rsidP="00A60CA4">
            <w:pPr>
              <w:pStyle w:val="Default"/>
              <w:rPr>
                <w:rFonts w:ascii="Calibri" w:hAnsi="Calibri"/>
                <w:color w:val="auto"/>
                <w:sz w:val="18"/>
                <w:szCs w:val="18"/>
              </w:rPr>
            </w:pPr>
            <w:r w:rsidRPr="00B53432">
              <w:rPr>
                <w:rFonts w:ascii="Calibri" w:hAnsi="Calibri"/>
                <w:color w:val="auto"/>
                <w:sz w:val="18"/>
                <w:szCs w:val="18"/>
              </w:rPr>
              <w:t>podrobné odvodňovací zařízení</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PPBP</w:t>
            </w:r>
          </w:p>
        </w:tc>
        <w:tc>
          <w:tcPr>
            <w:tcW w:w="7200" w:type="dxa"/>
            <w:shd w:val="clear" w:color="auto" w:fill="auto"/>
            <w:vAlign w:val="center"/>
          </w:tcPr>
          <w:p w:rsidR="00A41370" w:rsidRPr="00B53432" w:rsidRDefault="003214A1" w:rsidP="006C1482">
            <w:pPr>
              <w:pStyle w:val="Default"/>
              <w:rPr>
                <w:rFonts w:ascii="Calibri" w:hAnsi="Calibri"/>
                <w:color w:val="auto"/>
                <w:sz w:val="18"/>
                <w:szCs w:val="18"/>
              </w:rPr>
            </w:pPr>
            <w:r w:rsidRPr="00B53432">
              <w:rPr>
                <w:rFonts w:ascii="Calibri" w:hAnsi="Calibri"/>
                <w:color w:val="auto"/>
                <w:sz w:val="18"/>
                <w:szCs w:val="18"/>
              </w:rPr>
              <w:t>p</w:t>
            </w:r>
            <w:r w:rsidR="00A41370" w:rsidRPr="00B53432">
              <w:rPr>
                <w:rFonts w:ascii="Calibri" w:hAnsi="Calibri"/>
                <w:color w:val="auto"/>
                <w:sz w:val="18"/>
                <w:szCs w:val="18"/>
              </w:rPr>
              <w:t xml:space="preserve">odrobné polohopisné bodové pole </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PSZ</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 xml:space="preserve">plán společných zařízení </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proofErr w:type="spellStart"/>
            <w:r w:rsidRPr="00B53432">
              <w:rPr>
                <w:rFonts w:ascii="Calibri" w:hAnsi="Calibri"/>
                <w:sz w:val="18"/>
                <w:szCs w:val="18"/>
              </w:rPr>
              <w:t>PřP</w:t>
            </w:r>
            <w:proofErr w:type="spellEnd"/>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přírodní památka</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r w:rsidRPr="00B53432">
              <w:rPr>
                <w:rFonts w:ascii="Calibri" w:hAnsi="Calibri"/>
                <w:sz w:val="18"/>
                <w:szCs w:val="18"/>
              </w:rPr>
              <w:t>PÚ</w:t>
            </w:r>
          </w:p>
        </w:tc>
        <w:tc>
          <w:tcPr>
            <w:tcW w:w="7200" w:type="dxa"/>
            <w:shd w:val="clear" w:color="auto" w:fill="auto"/>
            <w:vAlign w:val="center"/>
          </w:tcPr>
          <w:p w:rsidR="00F80B63" w:rsidRPr="00B53432" w:rsidRDefault="00F80B63" w:rsidP="00A60CA4">
            <w:pPr>
              <w:pStyle w:val="Default"/>
              <w:rPr>
                <w:rFonts w:ascii="Calibri" w:hAnsi="Calibri"/>
                <w:color w:val="auto"/>
                <w:sz w:val="18"/>
                <w:szCs w:val="18"/>
              </w:rPr>
            </w:pPr>
            <w:r w:rsidRPr="00B53432">
              <w:rPr>
                <w:rFonts w:ascii="Calibri" w:hAnsi="Calibri"/>
                <w:color w:val="auto"/>
                <w:sz w:val="18"/>
                <w:szCs w:val="18"/>
              </w:rPr>
              <w:t>pozemkové úpravy</w:t>
            </w:r>
          </w:p>
        </w:tc>
      </w:tr>
      <w:tr w:rsidR="00B53432" w:rsidRPr="00B53432" w:rsidTr="006C1482">
        <w:trPr>
          <w:trHeight w:hRule="exact" w:val="255"/>
        </w:trPr>
        <w:tc>
          <w:tcPr>
            <w:tcW w:w="2808" w:type="dxa"/>
            <w:shd w:val="clear" w:color="auto" w:fill="auto"/>
            <w:vAlign w:val="center"/>
          </w:tcPr>
          <w:p w:rsidR="00F80B63" w:rsidRPr="00B53432" w:rsidRDefault="00F80B63" w:rsidP="00A60CA4">
            <w:pPr>
              <w:rPr>
                <w:rFonts w:ascii="Calibri" w:hAnsi="Calibri"/>
                <w:sz w:val="18"/>
                <w:szCs w:val="18"/>
              </w:rPr>
            </w:pPr>
            <w:proofErr w:type="spellStart"/>
            <w:r w:rsidRPr="00B53432">
              <w:rPr>
                <w:rFonts w:ascii="Calibri" w:hAnsi="Calibri"/>
                <w:sz w:val="18"/>
                <w:szCs w:val="18"/>
              </w:rPr>
              <w:t>PÚř</w:t>
            </w:r>
            <w:proofErr w:type="spellEnd"/>
          </w:p>
        </w:tc>
        <w:tc>
          <w:tcPr>
            <w:tcW w:w="7200" w:type="dxa"/>
            <w:shd w:val="clear" w:color="auto" w:fill="auto"/>
            <w:vAlign w:val="center"/>
          </w:tcPr>
          <w:p w:rsidR="00F80B63" w:rsidRPr="00B53432" w:rsidRDefault="00F80B63" w:rsidP="00A60CA4">
            <w:pPr>
              <w:pStyle w:val="Default"/>
              <w:rPr>
                <w:rFonts w:ascii="Calibri" w:hAnsi="Calibri"/>
                <w:color w:val="auto"/>
                <w:sz w:val="18"/>
                <w:szCs w:val="18"/>
              </w:rPr>
            </w:pPr>
            <w:r w:rsidRPr="00B53432">
              <w:rPr>
                <w:rFonts w:ascii="Calibri" w:hAnsi="Calibri"/>
                <w:color w:val="auto"/>
                <w:sz w:val="18"/>
                <w:szCs w:val="18"/>
              </w:rPr>
              <w:t>pozemkový úřad</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R-ÚSES</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regionální územní systém ekologické stability</w:t>
            </w:r>
          </w:p>
        </w:tc>
      </w:tr>
      <w:tr w:rsidR="00B53432" w:rsidRPr="00B53432" w:rsidTr="006C1482">
        <w:trPr>
          <w:trHeight w:hRule="exact" w:val="255"/>
        </w:trPr>
        <w:tc>
          <w:tcPr>
            <w:tcW w:w="2808" w:type="dxa"/>
            <w:shd w:val="clear" w:color="auto" w:fill="auto"/>
            <w:vAlign w:val="center"/>
          </w:tcPr>
          <w:p w:rsidR="008D4A48" w:rsidRPr="00B53432" w:rsidRDefault="008D4A48" w:rsidP="00A60CA4">
            <w:pPr>
              <w:rPr>
                <w:rFonts w:ascii="Calibri" w:hAnsi="Calibri"/>
                <w:sz w:val="18"/>
                <w:szCs w:val="18"/>
              </w:rPr>
            </w:pPr>
            <w:r w:rsidRPr="00B53432">
              <w:rPr>
                <w:rFonts w:ascii="Calibri" w:hAnsi="Calibri"/>
                <w:sz w:val="18"/>
                <w:szCs w:val="18"/>
              </w:rPr>
              <w:t>RGB</w:t>
            </w:r>
          </w:p>
        </w:tc>
        <w:tc>
          <w:tcPr>
            <w:tcW w:w="7200" w:type="dxa"/>
            <w:shd w:val="clear" w:color="auto" w:fill="auto"/>
            <w:vAlign w:val="center"/>
          </w:tcPr>
          <w:p w:rsidR="008D4A48" w:rsidRPr="00B53432" w:rsidRDefault="008D4A48" w:rsidP="00A60CA4">
            <w:pPr>
              <w:pStyle w:val="Default"/>
              <w:rPr>
                <w:rFonts w:ascii="Calibri" w:hAnsi="Calibri"/>
                <w:color w:val="auto"/>
                <w:sz w:val="18"/>
                <w:szCs w:val="18"/>
              </w:rPr>
            </w:pPr>
            <w:r w:rsidRPr="00B53432">
              <w:rPr>
                <w:rFonts w:ascii="Calibri" w:hAnsi="Calibri"/>
                <w:color w:val="auto"/>
                <w:sz w:val="18"/>
                <w:szCs w:val="18"/>
              </w:rPr>
              <w:t xml:space="preserve">barevný model </w:t>
            </w:r>
            <w:proofErr w:type="spellStart"/>
            <w:r w:rsidRPr="00B53432">
              <w:rPr>
                <w:rFonts w:ascii="Calibri" w:hAnsi="Calibri"/>
                <w:color w:val="auto"/>
                <w:sz w:val="18"/>
                <w:szCs w:val="18"/>
              </w:rPr>
              <w:t>červená-zelená-modrá</w:t>
            </w:r>
            <w:proofErr w:type="spellEnd"/>
            <w:r w:rsidRPr="00B53432">
              <w:rPr>
                <w:rFonts w:ascii="Calibri" w:hAnsi="Calibri"/>
                <w:color w:val="auto"/>
                <w:sz w:val="18"/>
                <w:szCs w:val="18"/>
              </w:rPr>
              <w:t xml:space="preserve"> (</w:t>
            </w:r>
            <w:proofErr w:type="spellStart"/>
            <w:r w:rsidRPr="00B53432">
              <w:rPr>
                <w:rFonts w:ascii="Calibri" w:hAnsi="Calibri"/>
                <w:color w:val="auto"/>
                <w:sz w:val="18"/>
                <w:szCs w:val="18"/>
              </w:rPr>
              <w:t>Red</w:t>
            </w:r>
            <w:proofErr w:type="spellEnd"/>
            <w:r w:rsidRPr="00B53432">
              <w:rPr>
                <w:rFonts w:ascii="Calibri" w:hAnsi="Calibri"/>
                <w:color w:val="auto"/>
                <w:sz w:val="18"/>
                <w:szCs w:val="18"/>
              </w:rPr>
              <w:t>-Green-Blue)</w:t>
            </w:r>
          </w:p>
        </w:tc>
      </w:tr>
      <w:tr w:rsidR="00B53432" w:rsidRPr="00B53432" w:rsidTr="006C1482">
        <w:trPr>
          <w:trHeight w:hRule="exact" w:val="255"/>
        </w:trPr>
        <w:tc>
          <w:tcPr>
            <w:tcW w:w="2808" w:type="dxa"/>
            <w:shd w:val="clear" w:color="auto" w:fill="auto"/>
            <w:vAlign w:val="center"/>
          </w:tcPr>
          <w:p w:rsidR="00E42989" w:rsidRPr="00B53432" w:rsidRDefault="00E42989" w:rsidP="00A60CA4">
            <w:pPr>
              <w:rPr>
                <w:rFonts w:ascii="Calibri" w:hAnsi="Calibri"/>
                <w:sz w:val="18"/>
                <w:szCs w:val="18"/>
              </w:rPr>
            </w:pPr>
          </w:p>
        </w:tc>
        <w:tc>
          <w:tcPr>
            <w:tcW w:w="7200" w:type="dxa"/>
            <w:shd w:val="clear" w:color="auto" w:fill="auto"/>
            <w:vAlign w:val="center"/>
          </w:tcPr>
          <w:p w:rsidR="00E42989" w:rsidRPr="00B53432" w:rsidRDefault="00E42989" w:rsidP="00A60CA4">
            <w:pPr>
              <w:pStyle w:val="Default"/>
              <w:rPr>
                <w:rFonts w:ascii="Calibri" w:hAnsi="Calibri"/>
                <w:color w:val="auto"/>
                <w:sz w:val="18"/>
                <w:szCs w:val="18"/>
              </w:rPr>
            </w:pPr>
          </w:p>
        </w:tc>
      </w:tr>
      <w:tr w:rsidR="00B53432" w:rsidRPr="00B53432" w:rsidTr="006C1482">
        <w:trPr>
          <w:trHeight w:hRule="exact" w:val="255"/>
        </w:trPr>
        <w:tc>
          <w:tcPr>
            <w:tcW w:w="2808" w:type="dxa"/>
            <w:shd w:val="clear" w:color="auto" w:fill="auto"/>
            <w:vAlign w:val="center"/>
          </w:tcPr>
          <w:p w:rsidR="004919FC" w:rsidRPr="00B53432" w:rsidRDefault="004919FC" w:rsidP="00A60CA4">
            <w:pPr>
              <w:rPr>
                <w:rFonts w:ascii="Calibri" w:hAnsi="Calibri"/>
                <w:sz w:val="18"/>
                <w:szCs w:val="18"/>
              </w:rPr>
            </w:pPr>
            <w:r w:rsidRPr="00B53432">
              <w:rPr>
                <w:rFonts w:ascii="Calibri" w:hAnsi="Calibri"/>
                <w:sz w:val="18"/>
                <w:szCs w:val="18"/>
              </w:rPr>
              <w:t>ŘÚ</w:t>
            </w:r>
          </w:p>
        </w:tc>
        <w:tc>
          <w:tcPr>
            <w:tcW w:w="7200" w:type="dxa"/>
            <w:shd w:val="clear" w:color="auto" w:fill="auto"/>
            <w:vAlign w:val="center"/>
          </w:tcPr>
          <w:p w:rsidR="004919FC" w:rsidRPr="00B53432" w:rsidRDefault="004919FC" w:rsidP="00A60CA4">
            <w:pPr>
              <w:pStyle w:val="Default"/>
              <w:rPr>
                <w:rFonts w:ascii="Calibri" w:hAnsi="Calibri"/>
                <w:color w:val="auto"/>
                <w:sz w:val="18"/>
                <w:szCs w:val="18"/>
              </w:rPr>
            </w:pPr>
            <w:r w:rsidRPr="00B53432">
              <w:rPr>
                <w:rFonts w:ascii="Calibri" w:hAnsi="Calibri"/>
                <w:color w:val="auto"/>
                <w:sz w:val="18"/>
                <w:szCs w:val="18"/>
              </w:rPr>
              <w:t>řešené území</w:t>
            </w:r>
          </w:p>
        </w:tc>
      </w:tr>
      <w:tr w:rsidR="00B53432" w:rsidRPr="00B53432" w:rsidTr="006C1482">
        <w:trPr>
          <w:trHeight w:hRule="exact" w:val="255"/>
        </w:trPr>
        <w:tc>
          <w:tcPr>
            <w:tcW w:w="2808" w:type="dxa"/>
            <w:shd w:val="clear" w:color="auto" w:fill="auto"/>
            <w:vAlign w:val="center"/>
          </w:tcPr>
          <w:p w:rsidR="00A944CB" w:rsidRPr="00B53432" w:rsidRDefault="00A944CB" w:rsidP="00A60CA4">
            <w:pPr>
              <w:rPr>
                <w:rFonts w:ascii="Calibri" w:hAnsi="Calibri"/>
                <w:sz w:val="18"/>
                <w:szCs w:val="18"/>
              </w:rPr>
            </w:pPr>
            <w:r w:rsidRPr="00B53432">
              <w:rPr>
                <w:rFonts w:ascii="Calibri" w:hAnsi="Calibri"/>
                <w:sz w:val="18"/>
                <w:szCs w:val="18"/>
              </w:rPr>
              <w:lastRenderedPageBreak/>
              <w:t>SD</w:t>
            </w:r>
          </w:p>
        </w:tc>
        <w:tc>
          <w:tcPr>
            <w:tcW w:w="7200" w:type="dxa"/>
            <w:shd w:val="clear" w:color="auto" w:fill="auto"/>
            <w:vAlign w:val="center"/>
          </w:tcPr>
          <w:p w:rsidR="00A944CB" w:rsidRPr="00B53432" w:rsidRDefault="00A944CB" w:rsidP="00A60CA4">
            <w:pPr>
              <w:pStyle w:val="Default"/>
              <w:rPr>
                <w:rFonts w:ascii="Calibri" w:hAnsi="Calibri"/>
                <w:color w:val="auto"/>
                <w:sz w:val="18"/>
                <w:szCs w:val="18"/>
              </w:rPr>
            </w:pPr>
            <w:r w:rsidRPr="00B53432">
              <w:rPr>
                <w:rFonts w:ascii="Calibri" w:hAnsi="Calibri"/>
                <w:color w:val="auto"/>
                <w:sz w:val="18"/>
                <w:szCs w:val="18"/>
              </w:rPr>
              <w:t>sdělovací kabel</w:t>
            </w:r>
          </w:p>
          <w:p w:rsidR="00A944CB" w:rsidRPr="00B53432" w:rsidRDefault="00A944CB" w:rsidP="00A60CA4">
            <w:pPr>
              <w:pStyle w:val="Default"/>
              <w:rPr>
                <w:rFonts w:ascii="Calibri" w:hAnsi="Calibri"/>
                <w:color w:val="auto"/>
                <w:sz w:val="18"/>
                <w:szCs w:val="18"/>
              </w:rPr>
            </w:pP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S-JTSK</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souřadnicový systém Jednotné trigonometrické sítě katastrální</w:t>
            </w:r>
          </w:p>
        </w:tc>
      </w:tr>
      <w:tr w:rsidR="00B53432" w:rsidRPr="00B53432" w:rsidTr="006C1482">
        <w:trPr>
          <w:trHeight w:hRule="exact" w:val="255"/>
        </w:trPr>
        <w:tc>
          <w:tcPr>
            <w:tcW w:w="2808" w:type="dxa"/>
            <w:shd w:val="clear" w:color="auto" w:fill="auto"/>
            <w:vAlign w:val="center"/>
          </w:tcPr>
          <w:p w:rsidR="00A41370" w:rsidRPr="00B53432" w:rsidRDefault="008D4A48" w:rsidP="00A60CA4">
            <w:pPr>
              <w:rPr>
                <w:rFonts w:ascii="Calibri" w:hAnsi="Calibri"/>
                <w:sz w:val="18"/>
                <w:szCs w:val="18"/>
              </w:rPr>
            </w:pPr>
            <w:r w:rsidRPr="00B53432">
              <w:rPr>
                <w:rFonts w:ascii="Calibri" w:hAnsi="Calibri"/>
                <w:sz w:val="18"/>
                <w:szCs w:val="18"/>
              </w:rPr>
              <w:t>SKS</w:t>
            </w:r>
          </w:p>
        </w:tc>
        <w:tc>
          <w:tcPr>
            <w:tcW w:w="7200" w:type="dxa"/>
            <w:shd w:val="clear" w:color="auto" w:fill="auto"/>
            <w:vAlign w:val="center"/>
          </w:tcPr>
          <w:p w:rsidR="00A41370" w:rsidRPr="00B53432" w:rsidRDefault="008D4A48" w:rsidP="00A60CA4">
            <w:pPr>
              <w:pStyle w:val="Default"/>
              <w:rPr>
                <w:rFonts w:ascii="Calibri" w:hAnsi="Calibri"/>
                <w:color w:val="auto"/>
                <w:sz w:val="18"/>
                <w:szCs w:val="18"/>
              </w:rPr>
            </w:pPr>
            <w:r w:rsidRPr="00B53432">
              <w:rPr>
                <w:rFonts w:ascii="Calibri" w:hAnsi="Calibri"/>
                <w:color w:val="auto"/>
                <w:sz w:val="18"/>
                <w:szCs w:val="18"/>
              </w:rPr>
              <w:t>zaměření skutečného stavu</w:t>
            </w:r>
          </w:p>
        </w:tc>
      </w:tr>
      <w:tr w:rsidR="00B53432" w:rsidRPr="00B53432" w:rsidTr="006C1482">
        <w:trPr>
          <w:trHeight w:hRule="exact" w:val="255"/>
        </w:trPr>
        <w:tc>
          <w:tcPr>
            <w:tcW w:w="2808" w:type="dxa"/>
            <w:shd w:val="clear" w:color="auto" w:fill="auto"/>
            <w:vAlign w:val="center"/>
          </w:tcPr>
          <w:p w:rsidR="008D4A48" w:rsidRPr="00B53432" w:rsidRDefault="008D4A48" w:rsidP="00A60CA4">
            <w:pPr>
              <w:rPr>
                <w:rFonts w:ascii="Calibri" w:hAnsi="Calibri"/>
                <w:sz w:val="18"/>
                <w:szCs w:val="18"/>
              </w:rPr>
            </w:pPr>
            <w:r w:rsidRPr="00B53432">
              <w:rPr>
                <w:rFonts w:ascii="Calibri" w:hAnsi="Calibri"/>
                <w:sz w:val="18"/>
                <w:szCs w:val="18"/>
              </w:rPr>
              <w:t>SO</w:t>
            </w:r>
          </w:p>
        </w:tc>
        <w:tc>
          <w:tcPr>
            <w:tcW w:w="7200" w:type="dxa"/>
            <w:shd w:val="clear" w:color="auto" w:fill="auto"/>
            <w:vAlign w:val="center"/>
          </w:tcPr>
          <w:p w:rsidR="008D4A48" w:rsidRPr="00B53432" w:rsidRDefault="00134B35" w:rsidP="00A60CA4">
            <w:pPr>
              <w:pStyle w:val="Default"/>
              <w:rPr>
                <w:rFonts w:ascii="Calibri" w:hAnsi="Calibri"/>
                <w:color w:val="auto"/>
                <w:sz w:val="18"/>
                <w:szCs w:val="18"/>
              </w:rPr>
            </w:pPr>
            <w:r w:rsidRPr="00B53432">
              <w:rPr>
                <w:rFonts w:ascii="Calibri" w:hAnsi="Calibri"/>
                <w:color w:val="auto"/>
                <w:sz w:val="18"/>
                <w:szCs w:val="18"/>
              </w:rPr>
              <w:t>s</w:t>
            </w:r>
            <w:r w:rsidR="008D4A48" w:rsidRPr="00B53432">
              <w:rPr>
                <w:rFonts w:ascii="Calibri" w:hAnsi="Calibri"/>
                <w:color w:val="auto"/>
                <w:sz w:val="18"/>
                <w:szCs w:val="18"/>
              </w:rPr>
              <w:t>tavební objekt</w:t>
            </w:r>
          </w:p>
        </w:tc>
      </w:tr>
      <w:tr w:rsidR="00B53432" w:rsidRPr="00B53432" w:rsidTr="006C1482">
        <w:trPr>
          <w:trHeight w:hRule="exact" w:val="255"/>
        </w:trPr>
        <w:tc>
          <w:tcPr>
            <w:tcW w:w="2808" w:type="dxa"/>
            <w:shd w:val="clear" w:color="auto" w:fill="auto"/>
            <w:vAlign w:val="center"/>
          </w:tcPr>
          <w:p w:rsidR="00134B35" w:rsidRPr="00B53432" w:rsidRDefault="00134B35" w:rsidP="00A60CA4">
            <w:pPr>
              <w:rPr>
                <w:rFonts w:ascii="Calibri" w:hAnsi="Calibri"/>
                <w:sz w:val="18"/>
                <w:szCs w:val="18"/>
              </w:rPr>
            </w:pPr>
            <w:r w:rsidRPr="00B53432">
              <w:rPr>
                <w:rFonts w:ascii="Calibri" w:hAnsi="Calibri"/>
                <w:sz w:val="18"/>
                <w:szCs w:val="18"/>
              </w:rPr>
              <w:t>STL</w:t>
            </w:r>
          </w:p>
        </w:tc>
        <w:tc>
          <w:tcPr>
            <w:tcW w:w="7200" w:type="dxa"/>
            <w:shd w:val="clear" w:color="auto" w:fill="auto"/>
            <w:vAlign w:val="center"/>
          </w:tcPr>
          <w:p w:rsidR="00134B35" w:rsidRPr="00B53432" w:rsidRDefault="00134B35" w:rsidP="00A60CA4">
            <w:pPr>
              <w:pStyle w:val="Default"/>
              <w:rPr>
                <w:rFonts w:ascii="Calibri" w:hAnsi="Calibri"/>
                <w:color w:val="auto"/>
                <w:sz w:val="18"/>
                <w:szCs w:val="18"/>
              </w:rPr>
            </w:pPr>
            <w:r w:rsidRPr="00B53432">
              <w:rPr>
                <w:rFonts w:ascii="Calibri" w:hAnsi="Calibri"/>
                <w:color w:val="auto"/>
                <w:sz w:val="18"/>
                <w:szCs w:val="18"/>
              </w:rPr>
              <w:t>středotlaký plynovod</w:t>
            </w:r>
          </w:p>
        </w:tc>
      </w:tr>
      <w:tr w:rsidR="00B53432" w:rsidRPr="00B53432" w:rsidTr="006C1482">
        <w:trPr>
          <w:trHeight w:hRule="exact" w:val="255"/>
        </w:trPr>
        <w:tc>
          <w:tcPr>
            <w:tcW w:w="2808" w:type="dxa"/>
            <w:shd w:val="clear" w:color="auto" w:fill="auto"/>
            <w:vAlign w:val="center"/>
          </w:tcPr>
          <w:p w:rsidR="00134B35" w:rsidRPr="00B53432" w:rsidRDefault="00134B35" w:rsidP="00A60CA4">
            <w:pPr>
              <w:rPr>
                <w:rFonts w:ascii="Calibri" w:hAnsi="Calibri"/>
                <w:sz w:val="18"/>
                <w:szCs w:val="18"/>
              </w:rPr>
            </w:pPr>
            <w:r w:rsidRPr="00B53432">
              <w:rPr>
                <w:rFonts w:ascii="Calibri" w:hAnsi="Calibri"/>
                <w:sz w:val="18"/>
                <w:szCs w:val="18"/>
              </w:rPr>
              <w:t>SW</w:t>
            </w:r>
          </w:p>
        </w:tc>
        <w:tc>
          <w:tcPr>
            <w:tcW w:w="7200" w:type="dxa"/>
            <w:shd w:val="clear" w:color="auto" w:fill="auto"/>
            <w:vAlign w:val="center"/>
          </w:tcPr>
          <w:p w:rsidR="00134B35" w:rsidRPr="00B53432" w:rsidRDefault="00134B35" w:rsidP="00A60CA4">
            <w:pPr>
              <w:pStyle w:val="Default"/>
              <w:rPr>
                <w:rFonts w:ascii="Calibri" w:hAnsi="Calibri"/>
                <w:color w:val="auto"/>
                <w:sz w:val="18"/>
                <w:szCs w:val="18"/>
              </w:rPr>
            </w:pPr>
            <w:r w:rsidRPr="00B53432">
              <w:rPr>
                <w:rFonts w:ascii="Calibri" w:hAnsi="Calibri"/>
                <w:color w:val="auto"/>
                <w:sz w:val="18"/>
                <w:szCs w:val="18"/>
              </w:rPr>
              <w:t>software</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TMO</w:t>
            </w:r>
          </w:p>
        </w:tc>
        <w:tc>
          <w:tcPr>
            <w:tcW w:w="7200" w:type="dxa"/>
            <w:shd w:val="clear" w:color="auto" w:fill="auto"/>
            <w:vAlign w:val="center"/>
          </w:tcPr>
          <w:p w:rsidR="00A41370" w:rsidRPr="00B53432" w:rsidRDefault="00134B35" w:rsidP="00134B35">
            <w:pPr>
              <w:pStyle w:val="Default"/>
              <w:rPr>
                <w:rFonts w:ascii="Calibri" w:hAnsi="Calibri"/>
                <w:color w:val="auto"/>
                <w:sz w:val="18"/>
                <w:szCs w:val="18"/>
              </w:rPr>
            </w:pPr>
            <w:r w:rsidRPr="00B53432">
              <w:rPr>
                <w:rFonts w:ascii="Calibri" w:hAnsi="Calibri"/>
                <w:color w:val="auto"/>
                <w:sz w:val="18"/>
                <w:szCs w:val="18"/>
              </w:rPr>
              <w:t xml:space="preserve">technická mapa obce ve smyslu </w:t>
            </w:r>
            <w:r w:rsidR="00A41370" w:rsidRPr="00B53432">
              <w:rPr>
                <w:rFonts w:ascii="Calibri" w:hAnsi="Calibri"/>
                <w:color w:val="auto"/>
                <w:sz w:val="18"/>
                <w:szCs w:val="18"/>
              </w:rPr>
              <w:t xml:space="preserve"> dříve DTM (digitální technická mapa) </w:t>
            </w:r>
          </w:p>
        </w:tc>
      </w:tr>
      <w:tr w:rsidR="00B53432" w:rsidRPr="00B53432" w:rsidTr="006C1482">
        <w:trPr>
          <w:trHeight w:hRule="exact" w:val="255"/>
        </w:trPr>
        <w:tc>
          <w:tcPr>
            <w:tcW w:w="2808" w:type="dxa"/>
            <w:shd w:val="clear" w:color="auto" w:fill="auto"/>
            <w:vAlign w:val="center"/>
          </w:tcPr>
          <w:p w:rsidR="00A41370" w:rsidRPr="00B53432" w:rsidRDefault="00134B35" w:rsidP="00A60CA4">
            <w:pPr>
              <w:rPr>
                <w:rFonts w:ascii="Calibri" w:hAnsi="Calibri"/>
                <w:sz w:val="18"/>
                <w:szCs w:val="18"/>
              </w:rPr>
            </w:pPr>
            <w:r w:rsidRPr="00B53432">
              <w:rPr>
                <w:rFonts w:ascii="Calibri" w:hAnsi="Calibri"/>
                <w:sz w:val="18"/>
                <w:szCs w:val="18"/>
              </w:rPr>
              <w:t xml:space="preserve">TS </w:t>
            </w:r>
            <w:r w:rsidR="00A41370" w:rsidRPr="00B53432">
              <w:rPr>
                <w:rFonts w:ascii="Calibri" w:hAnsi="Calibri"/>
                <w:sz w:val="18"/>
                <w:szCs w:val="18"/>
              </w:rPr>
              <w:t xml:space="preserve"> PSZ</w:t>
            </w:r>
          </w:p>
        </w:tc>
        <w:tc>
          <w:tcPr>
            <w:tcW w:w="7200" w:type="dxa"/>
            <w:shd w:val="clear" w:color="auto" w:fill="auto"/>
            <w:vAlign w:val="center"/>
          </w:tcPr>
          <w:p w:rsidR="00A41370" w:rsidRPr="00B53432" w:rsidRDefault="00A41370" w:rsidP="00134B35">
            <w:pPr>
              <w:pStyle w:val="Default"/>
              <w:rPr>
                <w:rFonts w:ascii="Calibri" w:hAnsi="Calibri"/>
                <w:color w:val="auto"/>
                <w:sz w:val="18"/>
                <w:szCs w:val="18"/>
              </w:rPr>
            </w:pPr>
            <w:r w:rsidRPr="00B53432">
              <w:rPr>
                <w:rFonts w:ascii="Calibri" w:hAnsi="Calibri"/>
                <w:color w:val="auto"/>
                <w:sz w:val="18"/>
                <w:szCs w:val="18"/>
              </w:rPr>
              <w:t>technický standard plánu společných zařízení v pozemkových úpravách</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TS PSZ</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technický standard plánu společných zařízení v pozemkových úpravách</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ÚPD</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územně plánovací dokumentace</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ÚSES</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územní systém ekologické stability</w:t>
            </w:r>
          </w:p>
        </w:tc>
      </w:tr>
      <w:tr w:rsidR="00B53432" w:rsidRPr="00B53432" w:rsidTr="006C1482">
        <w:trPr>
          <w:trHeight w:hRule="exact" w:val="255"/>
        </w:trPr>
        <w:tc>
          <w:tcPr>
            <w:tcW w:w="2808" w:type="dxa"/>
            <w:shd w:val="clear" w:color="auto" w:fill="auto"/>
            <w:vAlign w:val="center"/>
          </w:tcPr>
          <w:p w:rsidR="00134B35" w:rsidRPr="00B53432" w:rsidRDefault="00134B35" w:rsidP="00A60CA4">
            <w:pPr>
              <w:rPr>
                <w:rFonts w:ascii="Calibri" w:hAnsi="Calibri"/>
                <w:sz w:val="18"/>
                <w:szCs w:val="18"/>
              </w:rPr>
            </w:pPr>
            <w:r w:rsidRPr="00B53432">
              <w:rPr>
                <w:rFonts w:ascii="Calibri" w:hAnsi="Calibri"/>
                <w:sz w:val="18"/>
                <w:szCs w:val="18"/>
              </w:rPr>
              <w:t>VC</w:t>
            </w:r>
          </w:p>
        </w:tc>
        <w:tc>
          <w:tcPr>
            <w:tcW w:w="7200" w:type="dxa"/>
            <w:shd w:val="clear" w:color="auto" w:fill="auto"/>
            <w:vAlign w:val="center"/>
          </w:tcPr>
          <w:p w:rsidR="00134B35" w:rsidRPr="00B53432" w:rsidRDefault="00134B35" w:rsidP="00A60CA4">
            <w:pPr>
              <w:pStyle w:val="Default"/>
              <w:rPr>
                <w:rFonts w:ascii="Calibri" w:hAnsi="Calibri"/>
                <w:color w:val="auto"/>
                <w:sz w:val="18"/>
                <w:szCs w:val="18"/>
              </w:rPr>
            </w:pPr>
            <w:r w:rsidRPr="00B53432">
              <w:rPr>
                <w:rFonts w:ascii="Calibri" w:hAnsi="Calibri"/>
                <w:color w:val="auto"/>
                <w:sz w:val="18"/>
                <w:szCs w:val="18"/>
              </w:rPr>
              <w:t>vedlejší polní cesta</w:t>
            </w:r>
          </w:p>
        </w:tc>
      </w:tr>
      <w:tr w:rsidR="00B53432" w:rsidRPr="00B53432" w:rsidTr="006C1482">
        <w:trPr>
          <w:trHeight w:hRule="exact" w:val="255"/>
        </w:trPr>
        <w:tc>
          <w:tcPr>
            <w:tcW w:w="2808" w:type="dxa"/>
            <w:shd w:val="clear" w:color="auto" w:fill="auto"/>
            <w:vAlign w:val="center"/>
          </w:tcPr>
          <w:p w:rsidR="00134B35" w:rsidRPr="00B53432" w:rsidRDefault="00134B35" w:rsidP="00A60CA4">
            <w:pPr>
              <w:rPr>
                <w:rFonts w:ascii="Calibri" w:hAnsi="Calibri"/>
                <w:sz w:val="18"/>
                <w:szCs w:val="18"/>
              </w:rPr>
            </w:pPr>
            <w:r w:rsidRPr="00B53432">
              <w:rPr>
                <w:rFonts w:ascii="Calibri" w:hAnsi="Calibri"/>
                <w:sz w:val="18"/>
                <w:szCs w:val="18"/>
              </w:rPr>
              <w:t>VFP</w:t>
            </w:r>
          </w:p>
        </w:tc>
        <w:tc>
          <w:tcPr>
            <w:tcW w:w="7200" w:type="dxa"/>
            <w:shd w:val="clear" w:color="auto" w:fill="auto"/>
            <w:vAlign w:val="center"/>
          </w:tcPr>
          <w:p w:rsidR="00134B35" w:rsidRPr="00B53432" w:rsidRDefault="00134B35" w:rsidP="00A60CA4">
            <w:pPr>
              <w:pStyle w:val="Default"/>
              <w:rPr>
                <w:rFonts w:ascii="Calibri" w:hAnsi="Calibri"/>
                <w:color w:val="auto"/>
                <w:sz w:val="18"/>
                <w:szCs w:val="18"/>
              </w:rPr>
            </w:pPr>
            <w:r w:rsidRPr="00B53432">
              <w:rPr>
                <w:rFonts w:ascii="Calibri" w:hAnsi="Calibri"/>
                <w:color w:val="auto"/>
                <w:sz w:val="18"/>
                <w:szCs w:val="18"/>
              </w:rPr>
              <w:t>výměnný formát pozemkových úprav</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VKP</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významný krajinný prvek</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V</w:t>
            </w:r>
            <w:r w:rsidR="00134B35" w:rsidRPr="00B53432">
              <w:rPr>
                <w:rFonts w:ascii="Calibri" w:hAnsi="Calibri"/>
                <w:sz w:val="18"/>
                <w:szCs w:val="18"/>
              </w:rPr>
              <w:t>N</w:t>
            </w:r>
          </w:p>
        </w:tc>
        <w:tc>
          <w:tcPr>
            <w:tcW w:w="7200" w:type="dxa"/>
            <w:shd w:val="clear" w:color="auto" w:fill="auto"/>
            <w:vAlign w:val="center"/>
          </w:tcPr>
          <w:p w:rsidR="00A41370" w:rsidRPr="00B53432" w:rsidRDefault="00134B35" w:rsidP="00134B35">
            <w:pPr>
              <w:pStyle w:val="Default"/>
              <w:rPr>
                <w:rFonts w:ascii="Calibri" w:hAnsi="Calibri"/>
                <w:color w:val="auto"/>
                <w:sz w:val="18"/>
                <w:szCs w:val="18"/>
              </w:rPr>
            </w:pPr>
            <w:r w:rsidRPr="00B53432">
              <w:rPr>
                <w:rFonts w:ascii="Calibri" w:hAnsi="Calibri"/>
                <w:color w:val="auto"/>
                <w:sz w:val="18"/>
                <w:szCs w:val="18"/>
              </w:rPr>
              <w:t>vysoké napětí</w:t>
            </w:r>
          </w:p>
        </w:tc>
      </w:tr>
      <w:tr w:rsidR="00B53432" w:rsidRPr="00B53432" w:rsidTr="006C1482">
        <w:trPr>
          <w:trHeight w:hRule="exact" w:val="255"/>
        </w:trPr>
        <w:tc>
          <w:tcPr>
            <w:tcW w:w="2808" w:type="dxa"/>
            <w:shd w:val="clear" w:color="auto" w:fill="auto"/>
            <w:vAlign w:val="center"/>
          </w:tcPr>
          <w:p w:rsidR="00A41370" w:rsidRPr="00B53432" w:rsidRDefault="00134B35" w:rsidP="00A60CA4">
            <w:pPr>
              <w:rPr>
                <w:rFonts w:ascii="Calibri" w:hAnsi="Calibri"/>
                <w:sz w:val="18"/>
                <w:szCs w:val="18"/>
              </w:rPr>
            </w:pPr>
            <w:proofErr w:type="spellStart"/>
            <w:r w:rsidRPr="00B53432">
              <w:rPr>
                <w:rFonts w:ascii="Calibri" w:hAnsi="Calibri"/>
                <w:sz w:val="18"/>
                <w:szCs w:val="18"/>
              </w:rPr>
              <w:t>VNx</w:t>
            </w:r>
            <w:proofErr w:type="spellEnd"/>
          </w:p>
        </w:tc>
        <w:tc>
          <w:tcPr>
            <w:tcW w:w="7200" w:type="dxa"/>
            <w:shd w:val="clear" w:color="auto" w:fill="auto"/>
            <w:vAlign w:val="center"/>
          </w:tcPr>
          <w:p w:rsidR="00A41370" w:rsidRPr="00B53432" w:rsidRDefault="00134B35" w:rsidP="00A60CA4">
            <w:pPr>
              <w:pStyle w:val="Default"/>
              <w:rPr>
                <w:rFonts w:ascii="Calibri" w:hAnsi="Calibri"/>
                <w:color w:val="auto"/>
                <w:sz w:val="18"/>
                <w:szCs w:val="18"/>
              </w:rPr>
            </w:pPr>
            <w:r w:rsidRPr="00B53432">
              <w:rPr>
                <w:rFonts w:ascii="Calibri" w:hAnsi="Calibri"/>
                <w:color w:val="auto"/>
                <w:sz w:val="18"/>
                <w:szCs w:val="18"/>
              </w:rPr>
              <w:t>vodní nádrž č. x</w:t>
            </w:r>
          </w:p>
        </w:tc>
      </w:tr>
      <w:tr w:rsidR="00B53432" w:rsidRPr="00B53432" w:rsidTr="006C1482">
        <w:trPr>
          <w:trHeight w:hRule="exact" w:val="255"/>
        </w:trPr>
        <w:tc>
          <w:tcPr>
            <w:tcW w:w="2808" w:type="dxa"/>
            <w:shd w:val="clear" w:color="auto" w:fill="auto"/>
            <w:vAlign w:val="center"/>
          </w:tcPr>
          <w:p w:rsidR="00A944CB" w:rsidRPr="00B53432" w:rsidRDefault="00A944CB" w:rsidP="00A60CA4">
            <w:pPr>
              <w:rPr>
                <w:rFonts w:ascii="Calibri" w:hAnsi="Calibri"/>
                <w:sz w:val="18"/>
                <w:szCs w:val="18"/>
              </w:rPr>
            </w:pPr>
            <w:r w:rsidRPr="00B53432">
              <w:rPr>
                <w:rFonts w:ascii="Calibri" w:hAnsi="Calibri"/>
                <w:sz w:val="18"/>
                <w:szCs w:val="18"/>
              </w:rPr>
              <w:t>VO</w:t>
            </w:r>
          </w:p>
        </w:tc>
        <w:tc>
          <w:tcPr>
            <w:tcW w:w="7200" w:type="dxa"/>
            <w:shd w:val="clear" w:color="auto" w:fill="auto"/>
            <w:vAlign w:val="center"/>
          </w:tcPr>
          <w:p w:rsidR="00A944CB" w:rsidRPr="00B53432" w:rsidRDefault="00A944CB" w:rsidP="00A60CA4">
            <w:pPr>
              <w:pStyle w:val="Default"/>
              <w:rPr>
                <w:rFonts w:ascii="Calibri" w:hAnsi="Calibri"/>
                <w:color w:val="auto"/>
                <w:sz w:val="18"/>
                <w:szCs w:val="18"/>
              </w:rPr>
            </w:pPr>
            <w:r w:rsidRPr="00B53432">
              <w:rPr>
                <w:rFonts w:ascii="Calibri" w:hAnsi="Calibri"/>
                <w:color w:val="auto"/>
                <w:sz w:val="18"/>
                <w:szCs w:val="18"/>
              </w:rPr>
              <w:t xml:space="preserve">vodovod </w:t>
            </w:r>
          </w:p>
        </w:tc>
      </w:tr>
      <w:tr w:rsidR="00B53432" w:rsidRPr="00B53432" w:rsidTr="006C1482">
        <w:trPr>
          <w:trHeight w:hRule="exact" w:val="255"/>
        </w:trPr>
        <w:tc>
          <w:tcPr>
            <w:tcW w:w="2808" w:type="dxa"/>
            <w:shd w:val="clear" w:color="auto" w:fill="auto"/>
            <w:vAlign w:val="center"/>
          </w:tcPr>
          <w:p w:rsidR="00A41370" w:rsidRPr="00B53432" w:rsidRDefault="00134B35" w:rsidP="00A60CA4">
            <w:pPr>
              <w:rPr>
                <w:rFonts w:ascii="Calibri" w:hAnsi="Calibri"/>
                <w:sz w:val="18"/>
                <w:szCs w:val="18"/>
              </w:rPr>
            </w:pPr>
            <w:r w:rsidRPr="00B53432">
              <w:rPr>
                <w:rFonts w:ascii="Calibri" w:hAnsi="Calibri"/>
                <w:sz w:val="18"/>
                <w:szCs w:val="18"/>
              </w:rPr>
              <w:t>VTL</w:t>
            </w:r>
          </w:p>
        </w:tc>
        <w:tc>
          <w:tcPr>
            <w:tcW w:w="7200" w:type="dxa"/>
            <w:shd w:val="clear" w:color="auto" w:fill="auto"/>
            <w:vAlign w:val="center"/>
          </w:tcPr>
          <w:p w:rsidR="00A41370" w:rsidRPr="00B53432" w:rsidRDefault="00134B35" w:rsidP="00A60CA4">
            <w:pPr>
              <w:pStyle w:val="Default"/>
              <w:rPr>
                <w:rFonts w:ascii="Calibri" w:hAnsi="Calibri"/>
                <w:color w:val="auto"/>
                <w:sz w:val="18"/>
                <w:szCs w:val="18"/>
              </w:rPr>
            </w:pPr>
            <w:r w:rsidRPr="00B53432">
              <w:rPr>
                <w:rFonts w:ascii="Calibri" w:hAnsi="Calibri"/>
                <w:color w:val="auto"/>
                <w:sz w:val="18"/>
                <w:szCs w:val="18"/>
              </w:rPr>
              <w:t>vysokotlaký plynovod</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VVN</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velmi vysoké napětí</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ZM10</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základní mapa České republiky 1:10 000</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ZPB</w:t>
            </w:r>
          </w:p>
        </w:tc>
        <w:tc>
          <w:tcPr>
            <w:tcW w:w="7200" w:type="dxa"/>
            <w:shd w:val="clear" w:color="auto" w:fill="auto"/>
            <w:vAlign w:val="center"/>
          </w:tcPr>
          <w:p w:rsidR="00A41370" w:rsidRPr="00B53432" w:rsidRDefault="00134B35" w:rsidP="00A60CA4">
            <w:pPr>
              <w:pStyle w:val="Default"/>
              <w:rPr>
                <w:rFonts w:ascii="Calibri" w:hAnsi="Calibri"/>
                <w:color w:val="auto"/>
                <w:sz w:val="18"/>
                <w:szCs w:val="18"/>
              </w:rPr>
            </w:pPr>
            <w:r w:rsidRPr="00B53432">
              <w:rPr>
                <w:rFonts w:ascii="Calibri" w:hAnsi="Calibri"/>
                <w:color w:val="auto"/>
                <w:sz w:val="18"/>
                <w:szCs w:val="18"/>
              </w:rPr>
              <w:t>b</w:t>
            </w:r>
            <w:r w:rsidR="00A41370" w:rsidRPr="00B53432">
              <w:rPr>
                <w:rFonts w:ascii="Calibri" w:hAnsi="Calibri"/>
                <w:color w:val="auto"/>
                <w:sz w:val="18"/>
                <w:szCs w:val="18"/>
              </w:rPr>
              <w:t>od základního bodového pole polohopisného</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ZPF</w:t>
            </w:r>
          </w:p>
        </w:tc>
        <w:tc>
          <w:tcPr>
            <w:tcW w:w="7200" w:type="dxa"/>
            <w:shd w:val="clear" w:color="auto" w:fill="auto"/>
            <w:vAlign w:val="center"/>
          </w:tcPr>
          <w:p w:rsidR="00A41370" w:rsidRPr="00B53432" w:rsidRDefault="00134B35" w:rsidP="00A60CA4">
            <w:pPr>
              <w:pStyle w:val="Default"/>
              <w:rPr>
                <w:rFonts w:ascii="Calibri" w:hAnsi="Calibri"/>
                <w:color w:val="auto"/>
                <w:sz w:val="18"/>
                <w:szCs w:val="18"/>
              </w:rPr>
            </w:pPr>
            <w:r w:rsidRPr="00B53432">
              <w:rPr>
                <w:rFonts w:ascii="Calibri" w:hAnsi="Calibri"/>
                <w:color w:val="auto"/>
                <w:sz w:val="18"/>
                <w:szCs w:val="18"/>
              </w:rPr>
              <w:t>z</w:t>
            </w:r>
            <w:r w:rsidR="00A41370" w:rsidRPr="00B53432">
              <w:rPr>
                <w:rFonts w:ascii="Calibri" w:hAnsi="Calibri"/>
                <w:color w:val="auto"/>
                <w:sz w:val="18"/>
                <w:szCs w:val="18"/>
              </w:rPr>
              <w:t>emědělský půdní fond</w:t>
            </w:r>
          </w:p>
        </w:tc>
      </w:tr>
      <w:tr w:rsidR="00B53432" w:rsidRPr="00B53432" w:rsidTr="006C1482">
        <w:trPr>
          <w:trHeight w:hRule="exact" w:val="25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ŽP</w:t>
            </w:r>
          </w:p>
        </w:tc>
        <w:tc>
          <w:tcPr>
            <w:tcW w:w="7200" w:type="dxa"/>
            <w:shd w:val="clear" w:color="auto" w:fill="auto"/>
            <w:vAlign w:val="center"/>
          </w:tcPr>
          <w:p w:rsidR="00A41370" w:rsidRPr="00B53432" w:rsidRDefault="00A41370" w:rsidP="00A60CA4">
            <w:pPr>
              <w:pStyle w:val="Default"/>
              <w:rPr>
                <w:rFonts w:ascii="Calibri" w:hAnsi="Calibri"/>
                <w:color w:val="auto"/>
                <w:sz w:val="18"/>
                <w:szCs w:val="18"/>
              </w:rPr>
            </w:pPr>
            <w:r w:rsidRPr="00B53432">
              <w:rPr>
                <w:rFonts w:ascii="Calibri" w:hAnsi="Calibri"/>
                <w:color w:val="auto"/>
                <w:sz w:val="18"/>
                <w:szCs w:val="18"/>
              </w:rPr>
              <w:t>životní prostředí</w:t>
            </w:r>
          </w:p>
        </w:tc>
      </w:tr>
      <w:tr w:rsidR="00B53432" w:rsidRPr="00B53432" w:rsidTr="006C1482">
        <w:trPr>
          <w:trHeight w:hRule="exact" w:val="255"/>
        </w:trPr>
        <w:tc>
          <w:tcPr>
            <w:tcW w:w="2808" w:type="dxa"/>
            <w:shd w:val="clear" w:color="auto" w:fill="auto"/>
            <w:vAlign w:val="center"/>
          </w:tcPr>
          <w:p w:rsidR="001C6643" w:rsidRPr="00B53432" w:rsidRDefault="001C6643" w:rsidP="00A60CA4">
            <w:pPr>
              <w:rPr>
                <w:rFonts w:ascii="Calibri" w:hAnsi="Calibri"/>
                <w:sz w:val="18"/>
                <w:szCs w:val="18"/>
              </w:rPr>
            </w:pPr>
            <w:r w:rsidRPr="00B53432">
              <w:rPr>
                <w:rFonts w:ascii="Calibri" w:hAnsi="Calibri"/>
                <w:sz w:val="18"/>
                <w:szCs w:val="18"/>
              </w:rPr>
              <w:t>ZÚ</w:t>
            </w:r>
          </w:p>
        </w:tc>
        <w:tc>
          <w:tcPr>
            <w:tcW w:w="7200" w:type="dxa"/>
            <w:shd w:val="clear" w:color="auto" w:fill="auto"/>
            <w:vAlign w:val="center"/>
          </w:tcPr>
          <w:p w:rsidR="001C6643" w:rsidRPr="00B53432" w:rsidRDefault="001C6643" w:rsidP="00A60CA4">
            <w:pPr>
              <w:pStyle w:val="Default"/>
              <w:rPr>
                <w:rFonts w:ascii="Calibri" w:hAnsi="Calibri"/>
                <w:color w:val="auto"/>
                <w:sz w:val="18"/>
                <w:szCs w:val="18"/>
              </w:rPr>
            </w:pPr>
            <w:r w:rsidRPr="00B53432">
              <w:rPr>
                <w:rFonts w:ascii="Calibri" w:hAnsi="Calibri"/>
                <w:color w:val="auto"/>
                <w:sz w:val="18"/>
                <w:szCs w:val="18"/>
              </w:rPr>
              <w:t>zájmové území</w:t>
            </w:r>
          </w:p>
        </w:tc>
      </w:tr>
      <w:tr w:rsidR="00B53432" w:rsidRPr="00B53432" w:rsidTr="00134B35">
        <w:trPr>
          <w:trHeight w:hRule="exact" w:val="535"/>
        </w:trPr>
        <w:tc>
          <w:tcPr>
            <w:tcW w:w="2808"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2D, 3D</w:t>
            </w:r>
            <w:r w:rsidR="00134B35" w:rsidRPr="00B53432">
              <w:rPr>
                <w:rFonts w:ascii="Calibri" w:hAnsi="Calibri"/>
                <w:sz w:val="18"/>
                <w:szCs w:val="18"/>
              </w:rPr>
              <w:t xml:space="preserve"> data</w:t>
            </w:r>
          </w:p>
        </w:tc>
        <w:tc>
          <w:tcPr>
            <w:tcW w:w="7200" w:type="dxa"/>
            <w:shd w:val="clear" w:color="auto" w:fill="auto"/>
            <w:vAlign w:val="center"/>
          </w:tcPr>
          <w:p w:rsidR="00A41370" w:rsidRPr="00B53432" w:rsidRDefault="00A41370" w:rsidP="00A60CA4">
            <w:pPr>
              <w:rPr>
                <w:rFonts w:ascii="Calibri" w:hAnsi="Calibri"/>
                <w:sz w:val="18"/>
                <w:szCs w:val="18"/>
              </w:rPr>
            </w:pPr>
            <w:r w:rsidRPr="00B53432">
              <w:rPr>
                <w:rFonts w:ascii="Calibri" w:hAnsi="Calibri"/>
                <w:sz w:val="18"/>
                <w:szCs w:val="18"/>
              </w:rPr>
              <w:t>rozměr (dimenze) prostoru, ve kterém jsou uchovávána data v územně orientovaných informačních systémech (2D – dvourozměrný prostor – rovina, 3D – trojrozměrný prostor)</w:t>
            </w:r>
          </w:p>
        </w:tc>
      </w:tr>
    </w:tbl>
    <w:p w:rsidR="006C1482" w:rsidRPr="00850215" w:rsidRDefault="006C1482" w:rsidP="00783D51">
      <w:pPr>
        <w:tabs>
          <w:tab w:val="left" w:pos="540"/>
        </w:tabs>
        <w:jc w:val="both"/>
        <w:rPr>
          <w:rFonts w:ascii="Arial" w:hAnsi="Arial" w:cs="Arial"/>
          <w:b/>
          <w:color w:val="7030A0"/>
          <w:sz w:val="20"/>
          <w:szCs w:val="20"/>
        </w:rPr>
      </w:pPr>
    </w:p>
    <w:p w:rsidR="006C1482" w:rsidRPr="00850215" w:rsidRDefault="006C1482"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0C7310" w:rsidRPr="00850215" w:rsidRDefault="000C7310"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07452E" w:rsidRPr="00850215" w:rsidRDefault="0007452E" w:rsidP="00783D51">
      <w:pPr>
        <w:tabs>
          <w:tab w:val="left" w:pos="540"/>
        </w:tabs>
        <w:jc w:val="both"/>
        <w:rPr>
          <w:rFonts w:ascii="Arial" w:hAnsi="Arial" w:cs="Arial"/>
          <w:b/>
          <w:color w:val="7030A0"/>
          <w:sz w:val="20"/>
          <w:szCs w:val="20"/>
        </w:rPr>
      </w:pPr>
    </w:p>
    <w:p w:rsidR="0007452E" w:rsidRPr="00850215" w:rsidRDefault="0007452E"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134B35" w:rsidRPr="00850215" w:rsidRDefault="00134B35" w:rsidP="00783D51">
      <w:pPr>
        <w:tabs>
          <w:tab w:val="left" w:pos="540"/>
        </w:tabs>
        <w:jc w:val="both"/>
        <w:rPr>
          <w:rFonts w:ascii="Arial" w:hAnsi="Arial" w:cs="Arial"/>
          <w:b/>
          <w:color w:val="7030A0"/>
          <w:sz w:val="20"/>
          <w:szCs w:val="20"/>
        </w:rPr>
      </w:pPr>
    </w:p>
    <w:p w:rsidR="00783D51" w:rsidRPr="00B53432" w:rsidRDefault="00783D51" w:rsidP="00783D51">
      <w:pPr>
        <w:tabs>
          <w:tab w:val="left" w:pos="540"/>
        </w:tabs>
        <w:jc w:val="both"/>
        <w:rPr>
          <w:sz w:val="20"/>
          <w:szCs w:val="20"/>
        </w:rPr>
      </w:pPr>
      <w:r w:rsidRPr="00B53432">
        <w:rPr>
          <w:rFonts w:ascii="Arial" w:hAnsi="Arial" w:cs="Arial"/>
          <w:b/>
          <w:sz w:val="20"/>
          <w:szCs w:val="20"/>
        </w:rPr>
        <w:lastRenderedPageBreak/>
        <w:t>SEZNAM  ZÁKLADNÍCH  PŘEDPISŮ,  NOREM  A  METODICKÝCH  POKYNŮ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w:t>
      </w:r>
      <w:r w:rsidRPr="00B53432">
        <w:rPr>
          <w:rFonts w:ascii="Calibri" w:hAnsi="Calibri" w:cs="Arial"/>
          <w:sz w:val="20"/>
          <w:szCs w:val="20"/>
        </w:rPr>
        <w:tab/>
        <w:t>Zákon č. 229/1991 Sb., o úpravě vlastnických vztahů k půdě a jinému zemědělskému majetku,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w:t>
      </w:r>
      <w:r w:rsidRPr="00B53432">
        <w:rPr>
          <w:rFonts w:ascii="Calibri" w:hAnsi="Calibri" w:cs="Arial"/>
          <w:sz w:val="20"/>
          <w:szCs w:val="20"/>
        </w:rPr>
        <w:tab/>
        <w:t>Zákon č. 334/1992 Sb., o ochraně zemědělského půdního fondu, ve znění pozdějších předpisů.</w:t>
      </w:r>
    </w:p>
    <w:p w:rsidR="00783D51" w:rsidRPr="00B53432" w:rsidRDefault="00783D51" w:rsidP="00783D51">
      <w:pPr>
        <w:jc w:val="both"/>
        <w:rPr>
          <w:rFonts w:ascii="Calibri" w:hAnsi="Calibri" w:cs="Arial"/>
          <w:sz w:val="20"/>
          <w:szCs w:val="20"/>
        </w:rPr>
      </w:pPr>
      <w:r w:rsidRPr="00B53432">
        <w:rPr>
          <w:rFonts w:ascii="Calibri" w:hAnsi="Calibri" w:cs="Arial"/>
          <w:sz w:val="20"/>
          <w:szCs w:val="20"/>
        </w:rPr>
        <w:t>3)     Zákon č. 139/2002 Sb., o pozemkových úpravách a pozemkových úřadech a o změně zákona č.229/1991 Sb., o úpravě vlastnických vztahů k půdě a jinému zemědělskému majetku, v platném znění (dále jen zákon č.139/2002 Sb.)</w:t>
      </w:r>
    </w:p>
    <w:p w:rsidR="00783D51" w:rsidRPr="00B53432" w:rsidRDefault="00783D51" w:rsidP="00783D51">
      <w:pPr>
        <w:jc w:val="both"/>
        <w:rPr>
          <w:rFonts w:ascii="Calibri" w:hAnsi="Calibri" w:cs="Arial"/>
          <w:sz w:val="20"/>
          <w:szCs w:val="20"/>
        </w:rPr>
      </w:pPr>
      <w:r w:rsidRPr="00B53432">
        <w:rPr>
          <w:rFonts w:ascii="Calibri" w:hAnsi="Calibri" w:cs="Arial"/>
          <w:sz w:val="20"/>
          <w:szCs w:val="20"/>
        </w:rPr>
        <w:t>4)        Vyhláška č. 13/2014 Sb. o postupu při provádění pozemkových úprav a náležitostech návrhu pozemkových úprav</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 xml:space="preserve">5)  </w:t>
      </w:r>
      <w:r w:rsidRPr="00B53432">
        <w:rPr>
          <w:rFonts w:ascii="Calibri" w:hAnsi="Calibri" w:cs="Arial"/>
          <w:sz w:val="20"/>
          <w:szCs w:val="20"/>
        </w:rPr>
        <w:tab/>
        <w:t>Zákon č. 114/1992 Sb., o ochraně přírody a krajiny,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6)</w:t>
      </w:r>
      <w:r w:rsidRPr="00B53432">
        <w:rPr>
          <w:rFonts w:ascii="Calibri" w:hAnsi="Calibri" w:cs="Arial"/>
          <w:sz w:val="20"/>
          <w:szCs w:val="20"/>
        </w:rPr>
        <w:tab/>
        <w:t>Vyhláška č. 395/1992 Sb., kterou se provádějí některá ustanovení zákona č. 114/1992 Sb., o ochraně přírody a krajiny,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7)</w:t>
      </w:r>
      <w:r w:rsidRPr="00B53432">
        <w:rPr>
          <w:rFonts w:ascii="Calibri" w:hAnsi="Calibri" w:cs="Arial"/>
          <w:sz w:val="20"/>
          <w:szCs w:val="20"/>
        </w:rPr>
        <w:tab/>
        <w:t>Zákon č. 17/1992 Sb., o životním prostředí,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8)</w:t>
      </w:r>
      <w:r w:rsidRPr="00B53432">
        <w:rPr>
          <w:rFonts w:ascii="Calibri" w:hAnsi="Calibri" w:cs="Arial"/>
          <w:sz w:val="20"/>
          <w:szCs w:val="20"/>
        </w:rPr>
        <w:tab/>
        <w:t>Zákon č. 100/2001 Sb., o posuzování vlivů na životní prostředí a o změně některých souvisejících zákonů (zákon o posuzování vlivů na životní prostředí),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9)</w:t>
      </w:r>
      <w:r w:rsidRPr="00B53432">
        <w:rPr>
          <w:rFonts w:ascii="Calibri" w:hAnsi="Calibri" w:cs="Arial"/>
          <w:sz w:val="20"/>
          <w:szCs w:val="20"/>
        </w:rPr>
        <w:tab/>
        <w:t>Vyhláška č. 457/2001 Sb., o odborné způsobilosti a o úpravě některých dalších otázek souvisejících s posuzováním vlivů na životní prostředí.</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10)</w:t>
      </w:r>
      <w:r w:rsidRPr="00B53432">
        <w:rPr>
          <w:rFonts w:ascii="Calibri" w:hAnsi="Calibri" w:cs="Arial"/>
          <w:sz w:val="20"/>
          <w:szCs w:val="20"/>
        </w:rPr>
        <w:tab/>
        <w:t>Zákon č. 289/1995 Sb., o lesích a o změně a doplnění některých zákonů (lesní zákon)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11)</w:t>
      </w:r>
      <w:r w:rsidRPr="00B53432">
        <w:rPr>
          <w:rFonts w:ascii="Calibri" w:hAnsi="Calibri" w:cs="Arial"/>
          <w:sz w:val="20"/>
          <w:szCs w:val="20"/>
        </w:rPr>
        <w:tab/>
        <w:t>Zákon č. 254/2001 Sb., o vodách a o změně některých zákonů (vodní zákon),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12)</w:t>
      </w:r>
      <w:r w:rsidRPr="00B53432">
        <w:rPr>
          <w:rFonts w:ascii="Calibri" w:hAnsi="Calibri" w:cs="Arial"/>
          <w:sz w:val="20"/>
          <w:szCs w:val="20"/>
        </w:rPr>
        <w:tab/>
        <w:t>Vyhláška č. 178/2012 Sb., kterou se stanoví seznam významných vodních toků a způsob provádění činností souvisejících se správou vodních toků,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13)</w:t>
      </w:r>
      <w:r w:rsidRPr="00B53432">
        <w:rPr>
          <w:rFonts w:ascii="Calibri" w:hAnsi="Calibri" w:cs="Arial"/>
          <w:sz w:val="20"/>
          <w:szCs w:val="20"/>
        </w:rPr>
        <w:tab/>
        <w:t>Zákon č. 256/2013 Sb., o katastru nemovitostí České republiky, v platném znění.</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14)     Vyhláška ČÚZK č. 357/2013 Sb. o katastru nemovitostí (Katastrální vyhláška).</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15)</w:t>
      </w:r>
      <w:r w:rsidRPr="00B53432">
        <w:rPr>
          <w:rFonts w:ascii="Calibri" w:hAnsi="Calibri" w:cs="Arial"/>
          <w:sz w:val="20"/>
          <w:szCs w:val="20"/>
        </w:rPr>
        <w:tab/>
        <w:t>Vyhláška č. 31/1995 Sb. Českého úřadu zeměměřického a katastrálního, kterou se provádí zákon č. 200/1994 Sb., o zeměměřičství a o změně a doplnění některých zákonů souvisejících s jeho zavedením, ve znění vyhlášky č. 212/1995 Sb., vyhlášky č. 365/2001 Sb., vyhlášky č. 92/2005 Sb. a vyhlášky 311/2009 Sb.</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16)</w:t>
      </w:r>
      <w:r w:rsidRPr="00B53432">
        <w:rPr>
          <w:rFonts w:ascii="Calibri" w:hAnsi="Calibri" w:cs="Arial"/>
          <w:sz w:val="20"/>
          <w:szCs w:val="20"/>
        </w:rPr>
        <w:tab/>
        <w:t>Zákon č. 183/2006 Sb., o územním plánování a stavebním řádu (stavební zákon),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17)</w:t>
      </w:r>
      <w:r w:rsidRPr="00B53432">
        <w:rPr>
          <w:rFonts w:ascii="Calibri" w:hAnsi="Calibri" w:cs="Arial"/>
          <w:sz w:val="20"/>
          <w:szCs w:val="20"/>
        </w:rPr>
        <w:tab/>
        <w:t xml:space="preserve">Vyhláška č. 500/2006 Sb., o územně analytických podkladech, územní plánovací </w:t>
      </w:r>
      <w:r w:rsidRPr="00B53432">
        <w:rPr>
          <w:rFonts w:ascii="Calibri" w:hAnsi="Calibri" w:cs="Arial"/>
          <w:sz w:val="20"/>
          <w:szCs w:val="20"/>
        </w:rPr>
        <w:tab/>
        <w:t xml:space="preserve">dokumentaci a způsobu evidence územně plánovací činnosti. </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18)</w:t>
      </w:r>
      <w:r w:rsidRPr="00B53432">
        <w:rPr>
          <w:rFonts w:ascii="Calibri" w:hAnsi="Calibri" w:cs="Arial"/>
          <w:sz w:val="20"/>
          <w:szCs w:val="20"/>
        </w:rPr>
        <w:tab/>
        <w:t xml:space="preserve">Vyhláška č. 327/1998 Sb., kterou se stanoví charakteristika bonitovaných půdně </w:t>
      </w:r>
      <w:r w:rsidRPr="00B53432">
        <w:rPr>
          <w:rFonts w:ascii="Calibri" w:hAnsi="Calibri" w:cs="Arial"/>
          <w:sz w:val="20"/>
          <w:szCs w:val="20"/>
        </w:rPr>
        <w:tab/>
        <w:t>ekologických jednotek a postup pro jejich vedení a aktualizaci,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19)</w:t>
      </w:r>
      <w:r w:rsidRPr="00B53432">
        <w:rPr>
          <w:rFonts w:ascii="Calibri" w:hAnsi="Calibri" w:cs="Arial"/>
          <w:sz w:val="20"/>
          <w:szCs w:val="20"/>
        </w:rPr>
        <w:tab/>
        <w:t>Zákon č. 13/1997 Sb., o pozemních komunikacích,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20)</w:t>
      </w:r>
      <w:r w:rsidRPr="00B53432">
        <w:rPr>
          <w:rFonts w:ascii="Calibri" w:hAnsi="Calibri" w:cs="Arial"/>
          <w:sz w:val="20"/>
          <w:szCs w:val="20"/>
        </w:rPr>
        <w:tab/>
        <w:t>Zákon č. 266/1994 Sb., o drahách, ve znění pozdějších předpisů.</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21)</w:t>
      </w:r>
      <w:r w:rsidRPr="00B53432">
        <w:rPr>
          <w:rFonts w:ascii="Calibri" w:hAnsi="Calibri" w:cs="Arial"/>
          <w:sz w:val="20"/>
          <w:szCs w:val="20"/>
        </w:rPr>
        <w:tab/>
        <w:t>Zákon č. 151/1997 Sb., o oceňování majetku a o změně některých zákonů (zákon o oceňování majetku), ve znění vyhlášky 441/2013 Sb.</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22)</w:t>
      </w:r>
      <w:r w:rsidRPr="00B53432">
        <w:rPr>
          <w:rFonts w:ascii="Calibri" w:hAnsi="Calibri" w:cs="Arial"/>
          <w:sz w:val="20"/>
          <w:szCs w:val="20"/>
        </w:rPr>
        <w:tab/>
        <w:t>Vyhláška č. 441/2013 Sb., o provedení některých ustanovení zákona č. 151/1997 Sb., o oceňování majetku a o změně některých zákonů, ve znění pozdějších předpisů, (oceňovací vyhláška), ve znění vyhlášky č. 456/2008 Sb. a č. 460/2009 Sb.</w:t>
      </w:r>
      <w:r w:rsidRPr="00B53432">
        <w:rPr>
          <w:rFonts w:ascii="Calibri" w:hAnsi="Calibri" w:cs="Arial"/>
          <w:sz w:val="20"/>
          <w:szCs w:val="20"/>
        </w:rPr>
        <w:tab/>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23)</w:t>
      </w:r>
      <w:r w:rsidRPr="00B53432">
        <w:rPr>
          <w:rFonts w:ascii="Calibri" w:hAnsi="Calibri" w:cs="Arial"/>
          <w:sz w:val="20"/>
          <w:szCs w:val="20"/>
        </w:rPr>
        <w:tab/>
        <w:t>Vyhláška č. 298/2014 Sb., o stanovení seznamu katastrálních území s přiřazenými průměrnými základními cenami zemědělských pozemků, ve znění vyhlášky č. 427/2009 Sb.</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Normy</w:t>
      </w:r>
      <w:r w:rsidRPr="00B53432">
        <w:rPr>
          <w:rFonts w:ascii="Calibri" w:hAnsi="Calibri" w:cs="Arial"/>
          <w:sz w:val="20"/>
          <w:szCs w:val="20"/>
        </w:rPr>
        <w:tab/>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24)</w:t>
      </w:r>
      <w:r w:rsidRPr="00B53432">
        <w:rPr>
          <w:rFonts w:ascii="Calibri" w:hAnsi="Calibri" w:cs="Arial"/>
          <w:sz w:val="20"/>
          <w:szCs w:val="20"/>
        </w:rPr>
        <w:tab/>
        <w:t>ČSN 73 6100  Názvosloví silničních komunikací</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25)</w:t>
      </w:r>
      <w:r w:rsidRPr="00B53432">
        <w:rPr>
          <w:rFonts w:ascii="Calibri" w:hAnsi="Calibri" w:cs="Arial"/>
          <w:sz w:val="20"/>
          <w:szCs w:val="20"/>
        </w:rPr>
        <w:tab/>
        <w:t>ČSN 73 6101  Projektování silnic a dálnic</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26)</w:t>
      </w:r>
      <w:r w:rsidRPr="00B53432">
        <w:rPr>
          <w:rFonts w:ascii="Calibri" w:hAnsi="Calibri" w:cs="Arial"/>
          <w:sz w:val="20"/>
          <w:szCs w:val="20"/>
        </w:rPr>
        <w:tab/>
        <w:t>ČSN 73 6114  Vozovky pozemních komunikací</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27)</w:t>
      </w:r>
      <w:r w:rsidRPr="00B53432">
        <w:rPr>
          <w:rFonts w:ascii="Calibri" w:hAnsi="Calibri" w:cs="Arial"/>
          <w:sz w:val="20"/>
          <w:szCs w:val="20"/>
        </w:rPr>
        <w:tab/>
        <w:t>ČSN 73 6109  Projektování polních cest</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28)</w:t>
      </w:r>
      <w:r w:rsidRPr="00B53432">
        <w:rPr>
          <w:rFonts w:ascii="Calibri" w:hAnsi="Calibri" w:cs="Arial"/>
          <w:sz w:val="20"/>
          <w:szCs w:val="20"/>
        </w:rPr>
        <w:tab/>
        <w:t>ČSN 73 6121-31  Stavba vozovek</w:t>
      </w:r>
    </w:p>
    <w:p w:rsidR="00783D51" w:rsidRPr="00B53432" w:rsidRDefault="00783D51" w:rsidP="00783D51">
      <w:pPr>
        <w:tabs>
          <w:tab w:val="left" w:pos="540"/>
        </w:tabs>
        <w:rPr>
          <w:rFonts w:ascii="Calibri" w:hAnsi="Calibri" w:cs="Arial"/>
          <w:sz w:val="20"/>
          <w:szCs w:val="20"/>
        </w:rPr>
      </w:pP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Směrnice, návody metodiky, doplněné zákony, vyhlášky, nařízení vlády a jiné</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29)</w:t>
      </w:r>
      <w:r w:rsidRPr="00B53432">
        <w:rPr>
          <w:rFonts w:ascii="Calibri" w:hAnsi="Calibri" w:cs="Arial"/>
          <w:sz w:val="20"/>
          <w:szCs w:val="20"/>
        </w:rPr>
        <w:tab/>
        <w:t>Janeček, m. a kol.: Ochrana zemědělské půdy před erozí. Me</w:t>
      </w:r>
      <w:r w:rsidR="00E46F61" w:rsidRPr="00B53432">
        <w:rPr>
          <w:rFonts w:ascii="Calibri" w:hAnsi="Calibri" w:cs="Arial"/>
          <w:sz w:val="20"/>
          <w:szCs w:val="20"/>
        </w:rPr>
        <w:t xml:space="preserve">todika, VÚMOP, </w:t>
      </w:r>
      <w:proofErr w:type="spellStart"/>
      <w:r w:rsidR="00E46F61" w:rsidRPr="00B53432">
        <w:rPr>
          <w:rFonts w:ascii="Calibri" w:hAnsi="Calibri" w:cs="Arial"/>
          <w:sz w:val="20"/>
          <w:szCs w:val="20"/>
        </w:rPr>
        <w:t>v.v.i.Praha</w:t>
      </w:r>
      <w:proofErr w:type="spellEnd"/>
      <w:r w:rsidR="00E46F61" w:rsidRPr="00B53432">
        <w:rPr>
          <w:rFonts w:ascii="Calibri" w:hAnsi="Calibri" w:cs="Arial"/>
          <w:sz w:val="20"/>
          <w:szCs w:val="20"/>
        </w:rPr>
        <w:t>, 2012</w:t>
      </w:r>
      <w:r w:rsidRPr="00B53432">
        <w:rPr>
          <w:rFonts w:ascii="Calibri" w:hAnsi="Calibri" w:cs="Arial"/>
          <w:sz w:val="20"/>
          <w:szCs w:val="20"/>
        </w:rPr>
        <w:t xml:space="preserve">, </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30)</w:t>
      </w:r>
      <w:r w:rsidRPr="00B53432">
        <w:rPr>
          <w:rFonts w:ascii="Calibri" w:hAnsi="Calibri" w:cs="Arial"/>
          <w:sz w:val="20"/>
          <w:szCs w:val="20"/>
        </w:rPr>
        <w:tab/>
        <w:t>Návod pro správu a vedení katastru nemovitostí, ČÚZK, č.j. 4571/2001 – 23.</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 xml:space="preserve">31) </w:t>
      </w:r>
      <w:r w:rsidRPr="00B53432">
        <w:rPr>
          <w:rFonts w:ascii="Calibri" w:hAnsi="Calibri" w:cs="Arial"/>
          <w:sz w:val="20"/>
          <w:szCs w:val="20"/>
        </w:rPr>
        <w:tab/>
        <w:t xml:space="preserve">Návod pro obnovu katastrálního operátoru a převod, ČÚZK č.j. </w:t>
      </w:r>
      <w:r w:rsidR="00AF652D" w:rsidRPr="00B53432">
        <w:rPr>
          <w:rFonts w:ascii="Calibri" w:hAnsi="Calibri" w:cs="Arial"/>
          <w:sz w:val="20"/>
          <w:szCs w:val="20"/>
        </w:rPr>
        <w:t>01500/2015 – 22 z 30. ledna 2015</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32)</w:t>
      </w:r>
      <w:r w:rsidRPr="00B53432">
        <w:rPr>
          <w:rFonts w:ascii="Calibri" w:hAnsi="Calibri" w:cs="Arial"/>
          <w:sz w:val="20"/>
          <w:szCs w:val="20"/>
        </w:rPr>
        <w:tab/>
        <w:t xml:space="preserve">Struktura a výměnný formát digitální katastrální mapy, katastrální mapy digitalizované, souboru popisných informací </w:t>
      </w:r>
      <w:r w:rsidR="00C218D2" w:rsidRPr="00B53432">
        <w:rPr>
          <w:rFonts w:ascii="Calibri" w:hAnsi="Calibri" w:cs="Arial"/>
          <w:sz w:val="20"/>
          <w:szCs w:val="20"/>
        </w:rPr>
        <w:t xml:space="preserve">          </w:t>
      </w:r>
      <w:r w:rsidRPr="00B53432">
        <w:rPr>
          <w:rFonts w:ascii="Calibri" w:hAnsi="Calibri" w:cs="Arial"/>
          <w:sz w:val="20"/>
          <w:szCs w:val="20"/>
        </w:rPr>
        <w:t>katastru nemovitostí České republiky a digitálních dat BPEJ verze 1.3 ze dne 24. 11. 1999 č.j. 5270/1999-22.</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ab/>
        <w:t xml:space="preserve">Struktura výměnného formátu informačního systému katastru nemovitostí ČR č.j. </w:t>
      </w:r>
      <w:r w:rsidRPr="00B53432">
        <w:rPr>
          <w:rFonts w:ascii="Calibri" w:hAnsi="Calibri" w:cs="Arial"/>
          <w:sz w:val="20"/>
          <w:szCs w:val="20"/>
        </w:rPr>
        <w:tab/>
        <w:t>5598/2002-24, ve znění dodatků 1-9.</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33)</w:t>
      </w:r>
      <w:r w:rsidRPr="00B53432">
        <w:rPr>
          <w:rFonts w:ascii="Calibri" w:hAnsi="Calibri" w:cs="Arial"/>
          <w:sz w:val="20"/>
          <w:szCs w:val="20"/>
        </w:rPr>
        <w:tab/>
      </w:r>
      <w:r w:rsidR="00932B1D" w:rsidRPr="00B53432">
        <w:rPr>
          <w:rFonts w:ascii="Calibri" w:hAnsi="Calibri" w:cs="Arial"/>
          <w:sz w:val="20"/>
          <w:szCs w:val="20"/>
        </w:rPr>
        <w:t>Katalog vozovek polních cest TP (</w:t>
      </w:r>
      <w:proofErr w:type="spellStart"/>
      <w:r w:rsidR="00932B1D" w:rsidRPr="00B53432">
        <w:rPr>
          <w:rFonts w:ascii="Calibri" w:hAnsi="Calibri" w:cs="Arial"/>
          <w:sz w:val="20"/>
          <w:szCs w:val="20"/>
        </w:rPr>
        <w:t>MZe</w:t>
      </w:r>
      <w:proofErr w:type="spellEnd"/>
      <w:r w:rsidR="00932B1D" w:rsidRPr="00B53432">
        <w:rPr>
          <w:rFonts w:ascii="Calibri" w:hAnsi="Calibri" w:cs="Arial"/>
          <w:sz w:val="20"/>
          <w:szCs w:val="20"/>
        </w:rPr>
        <w:t xml:space="preserve"> ČR, ÚPÚ 43385/2011).</w:t>
      </w:r>
    </w:p>
    <w:p w:rsidR="00783D51" w:rsidRPr="00B53432" w:rsidRDefault="00AF4E62" w:rsidP="00783D51">
      <w:pPr>
        <w:tabs>
          <w:tab w:val="left" w:pos="540"/>
        </w:tabs>
        <w:rPr>
          <w:rFonts w:ascii="Calibri" w:hAnsi="Calibri" w:cs="Arial"/>
          <w:sz w:val="20"/>
          <w:szCs w:val="20"/>
        </w:rPr>
      </w:pPr>
      <w:r w:rsidRPr="00B53432">
        <w:rPr>
          <w:rFonts w:ascii="Calibri" w:hAnsi="Calibri" w:cs="Arial"/>
          <w:sz w:val="20"/>
          <w:szCs w:val="20"/>
        </w:rPr>
        <w:t xml:space="preserve">34)     </w:t>
      </w:r>
      <w:r w:rsidR="00783D51" w:rsidRPr="00B53432">
        <w:rPr>
          <w:rFonts w:ascii="Calibri" w:hAnsi="Calibri" w:cs="Arial"/>
          <w:sz w:val="20"/>
          <w:szCs w:val="20"/>
        </w:rPr>
        <w:t>Technický standard plánu společných zařízení v pozemkových úp</w:t>
      </w:r>
      <w:r w:rsidRPr="00B53432">
        <w:rPr>
          <w:rFonts w:ascii="Calibri" w:hAnsi="Calibri" w:cs="Arial"/>
          <w:sz w:val="20"/>
          <w:szCs w:val="20"/>
        </w:rPr>
        <w:t>ravách (novelizovaná verze k 2016</w:t>
      </w:r>
      <w:r w:rsidR="00783D51" w:rsidRPr="00B53432">
        <w:rPr>
          <w:rFonts w:ascii="Calibri" w:hAnsi="Calibri" w:cs="Arial"/>
          <w:sz w:val="20"/>
          <w:szCs w:val="20"/>
        </w:rPr>
        <w:t>).</w:t>
      </w:r>
    </w:p>
    <w:p w:rsidR="00783D51" w:rsidRPr="00B53432" w:rsidRDefault="00783D51" w:rsidP="00783D51">
      <w:pPr>
        <w:tabs>
          <w:tab w:val="left" w:pos="540"/>
        </w:tabs>
        <w:rPr>
          <w:rFonts w:ascii="Calibri" w:hAnsi="Calibri" w:cs="Arial"/>
          <w:sz w:val="20"/>
          <w:szCs w:val="20"/>
        </w:rPr>
      </w:pPr>
      <w:r w:rsidRPr="00B53432">
        <w:rPr>
          <w:rFonts w:ascii="Calibri" w:hAnsi="Calibri" w:cs="Arial"/>
          <w:sz w:val="20"/>
          <w:szCs w:val="20"/>
        </w:rPr>
        <w:t>35)     Metodický návod k provádění pozemkových úpra</w:t>
      </w:r>
      <w:r w:rsidR="0007452E" w:rsidRPr="00B53432">
        <w:rPr>
          <w:rFonts w:ascii="Calibri" w:hAnsi="Calibri" w:cs="Arial"/>
          <w:sz w:val="20"/>
          <w:szCs w:val="20"/>
        </w:rPr>
        <w:t>v (novelizovaná verze k 1.1.2019</w:t>
      </w:r>
      <w:r w:rsidRPr="00B53432">
        <w:rPr>
          <w:rFonts w:ascii="Calibri" w:hAnsi="Calibri" w:cs="Arial"/>
          <w:sz w:val="20"/>
          <w:szCs w:val="20"/>
        </w:rPr>
        <w:t>).</w:t>
      </w:r>
    </w:p>
    <w:p w:rsidR="0007452E" w:rsidRPr="00850215" w:rsidRDefault="0007452E" w:rsidP="00783D51">
      <w:pPr>
        <w:tabs>
          <w:tab w:val="left" w:pos="540"/>
        </w:tabs>
        <w:rPr>
          <w:rFonts w:ascii="Calibri" w:hAnsi="Calibri" w:cs="Arial"/>
          <w:color w:val="7030A0"/>
          <w:sz w:val="20"/>
          <w:szCs w:val="20"/>
        </w:rPr>
      </w:pPr>
    </w:p>
    <w:p w:rsidR="0007452E" w:rsidRPr="00850215" w:rsidRDefault="0007452E" w:rsidP="00783D51">
      <w:pPr>
        <w:tabs>
          <w:tab w:val="left" w:pos="540"/>
        </w:tabs>
        <w:rPr>
          <w:rFonts w:ascii="Calibri" w:hAnsi="Calibri" w:cs="Arial"/>
          <w:color w:val="7030A0"/>
          <w:sz w:val="20"/>
          <w:szCs w:val="20"/>
        </w:rPr>
      </w:pPr>
    </w:p>
    <w:p w:rsidR="006E14F9" w:rsidRPr="00850215" w:rsidRDefault="006E14F9" w:rsidP="00783D51">
      <w:pPr>
        <w:tabs>
          <w:tab w:val="left" w:pos="540"/>
        </w:tabs>
        <w:rPr>
          <w:rFonts w:ascii="Calibri" w:hAnsi="Calibri" w:cs="Arial"/>
          <w:color w:val="7030A0"/>
          <w:sz w:val="20"/>
          <w:szCs w:val="20"/>
        </w:rPr>
      </w:pPr>
    </w:p>
    <w:p w:rsidR="00F751DE" w:rsidRPr="00850215" w:rsidRDefault="00F751DE" w:rsidP="004E0EC5">
      <w:pPr>
        <w:pStyle w:val="Odstavecseseznamem"/>
        <w:numPr>
          <w:ilvl w:val="0"/>
          <w:numId w:val="8"/>
        </w:numPr>
        <w:spacing w:before="60"/>
        <w:jc w:val="both"/>
        <w:rPr>
          <w:rFonts w:ascii="Arial" w:hAnsi="Arial" w:cs="Arial"/>
          <w:b/>
          <w:vanish/>
          <w:color w:val="7030A0"/>
        </w:rPr>
      </w:pPr>
    </w:p>
    <w:p w:rsidR="00F751DE" w:rsidRPr="00850215" w:rsidRDefault="00F751DE" w:rsidP="004E0EC5">
      <w:pPr>
        <w:pStyle w:val="Odstavecseseznamem"/>
        <w:numPr>
          <w:ilvl w:val="0"/>
          <w:numId w:val="8"/>
        </w:numPr>
        <w:spacing w:before="60"/>
        <w:jc w:val="both"/>
        <w:rPr>
          <w:rFonts w:ascii="Arial" w:hAnsi="Arial" w:cs="Arial"/>
          <w:b/>
          <w:vanish/>
          <w:color w:val="7030A0"/>
        </w:rPr>
      </w:pPr>
    </w:p>
    <w:p w:rsidR="00A9074C" w:rsidRPr="009D76B1" w:rsidRDefault="00700FC8" w:rsidP="004E0EC5">
      <w:pPr>
        <w:pStyle w:val="Zkladntext"/>
        <w:numPr>
          <w:ilvl w:val="1"/>
          <w:numId w:val="8"/>
        </w:numPr>
        <w:rPr>
          <w:rFonts w:ascii="Arial" w:hAnsi="Arial" w:cs="Arial"/>
          <w:b/>
        </w:rPr>
      </w:pPr>
      <w:r w:rsidRPr="009D76B1">
        <w:rPr>
          <w:rFonts w:ascii="Arial" w:hAnsi="Arial" w:cs="Arial"/>
          <w:b/>
        </w:rPr>
        <w:t>Ú</w:t>
      </w:r>
      <w:r w:rsidR="00B503D1" w:rsidRPr="009D76B1">
        <w:rPr>
          <w:rFonts w:ascii="Arial" w:hAnsi="Arial" w:cs="Arial"/>
          <w:b/>
        </w:rPr>
        <w:t>vodní část</w:t>
      </w:r>
    </w:p>
    <w:p w:rsidR="00A9074C" w:rsidRPr="009D76B1" w:rsidRDefault="00B503D1" w:rsidP="004E0EC5">
      <w:pPr>
        <w:pStyle w:val="Zkladntext"/>
        <w:numPr>
          <w:ilvl w:val="2"/>
          <w:numId w:val="8"/>
        </w:numPr>
        <w:rPr>
          <w:rFonts w:ascii="Arial" w:hAnsi="Arial" w:cs="Arial"/>
          <w:b/>
          <w:sz w:val="22"/>
          <w:szCs w:val="22"/>
        </w:rPr>
      </w:pPr>
      <w:r w:rsidRPr="009D76B1">
        <w:rPr>
          <w:rFonts w:ascii="Arial" w:hAnsi="Arial" w:cs="Arial"/>
          <w:b/>
          <w:sz w:val="22"/>
          <w:szCs w:val="22"/>
        </w:rPr>
        <w:t>Výchozí podklady</w:t>
      </w:r>
    </w:p>
    <w:p w:rsidR="00506495" w:rsidRPr="009D76B1" w:rsidRDefault="003C5DBF" w:rsidP="004E0EC5">
      <w:pPr>
        <w:numPr>
          <w:ilvl w:val="0"/>
          <w:numId w:val="23"/>
        </w:numPr>
        <w:rPr>
          <w:rFonts w:asciiTheme="minorHAnsi" w:hAnsiTheme="minorHAnsi" w:cs="Arial"/>
          <w:sz w:val="20"/>
          <w:szCs w:val="20"/>
          <w:u w:val="single"/>
        </w:rPr>
      </w:pPr>
      <w:r w:rsidRPr="009D76B1">
        <w:rPr>
          <w:rFonts w:asciiTheme="minorHAnsi" w:hAnsiTheme="minorHAnsi" w:cs="Arial"/>
          <w:sz w:val="20"/>
          <w:szCs w:val="20"/>
          <w:u w:val="single"/>
        </w:rPr>
        <w:t>Podrobný průzkum terénu a analýza současného stavu</w:t>
      </w:r>
    </w:p>
    <w:p w:rsidR="00FF3C76" w:rsidRPr="009D76B1" w:rsidRDefault="00FF3C76" w:rsidP="00F94410">
      <w:pPr>
        <w:pStyle w:val="Zkladntext"/>
        <w:spacing w:before="0"/>
        <w:ind w:left="1134" w:firstLine="0"/>
        <w:jc w:val="left"/>
        <w:rPr>
          <w:rFonts w:asciiTheme="minorHAnsi" w:hAnsiTheme="minorHAnsi" w:cs="Arial"/>
          <w:sz w:val="20"/>
          <w:szCs w:val="20"/>
        </w:rPr>
      </w:pPr>
      <w:r w:rsidRPr="009D76B1">
        <w:rPr>
          <w:rFonts w:asciiTheme="minorHAnsi" w:hAnsiTheme="minorHAnsi" w:cs="Arial"/>
          <w:sz w:val="20"/>
          <w:szCs w:val="20"/>
        </w:rPr>
        <w:t>Rozbor současného stavu zpracovaný firmou GEO</w:t>
      </w:r>
      <w:r w:rsidR="00090820" w:rsidRPr="009D76B1">
        <w:rPr>
          <w:rFonts w:asciiTheme="minorHAnsi" w:hAnsiTheme="minorHAnsi" w:cs="Arial"/>
          <w:sz w:val="20"/>
          <w:szCs w:val="20"/>
        </w:rPr>
        <w:t xml:space="preserve"> Hrubý spol. s r.o. v</w:t>
      </w:r>
      <w:r w:rsidR="001A14A3" w:rsidRPr="009D76B1">
        <w:rPr>
          <w:rFonts w:asciiTheme="minorHAnsi" w:hAnsiTheme="minorHAnsi" w:cs="Arial"/>
          <w:sz w:val="20"/>
          <w:szCs w:val="20"/>
        </w:rPr>
        <w:t> </w:t>
      </w:r>
      <w:r w:rsidR="009D76B1" w:rsidRPr="009D76B1">
        <w:rPr>
          <w:rFonts w:asciiTheme="minorHAnsi" w:hAnsiTheme="minorHAnsi" w:cs="Arial"/>
          <w:sz w:val="20"/>
          <w:szCs w:val="20"/>
        </w:rPr>
        <w:t>červen  2018</w:t>
      </w:r>
      <w:r w:rsidRPr="009D76B1">
        <w:rPr>
          <w:rFonts w:asciiTheme="minorHAnsi" w:hAnsiTheme="minorHAnsi" w:cs="Arial"/>
          <w:sz w:val="20"/>
          <w:szCs w:val="20"/>
        </w:rPr>
        <w:t>, jako samostatná část zakázky.</w:t>
      </w:r>
    </w:p>
    <w:p w:rsidR="00090820" w:rsidRPr="009D76B1" w:rsidRDefault="00090820" w:rsidP="004E0EC5">
      <w:pPr>
        <w:numPr>
          <w:ilvl w:val="0"/>
          <w:numId w:val="23"/>
        </w:numPr>
        <w:rPr>
          <w:rFonts w:asciiTheme="minorHAnsi" w:hAnsiTheme="minorHAnsi" w:cs="Arial"/>
          <w:sz w:val="20"/>
          <w:szCs w:val="20"/>
        </w:rPr>
      </w:pPr>
      <w:r w:rsidRPr="009D76B1">
        <w:rPr>
          <w:rFonts w:asciiTheme="minorHAnsi" w:hAnsiTheme="minorHAnsi" w:cs="Arial"/>
          <w:sz w:val="20"/>
          <w:szCs w:val="20"/>
          <w:u w:val="single"/>
        </w:rPr>
        <w:t>Zaměření řešeného území</w:t>
      </w:r>
      <w:r w:rsidRPr="009D76B1">
        <w:rPr>
          <w:rFonts w:asciiTheme="minorHAnsi" w:hAnsiTheme="minorHAnsi" w:cs="Arial"/>
          <w:sz w:val="20"/>
          <w:szCs w:val="20"/>
        </w:rPr>
        <w:t xml:space="preserve"> – výškopis a polohopis, pořízený při zpracování návrhu pozemkové úpravy</w:t>
      </w:r>
    </w:p>
    <w:p w:rsidR="00090820" w:rsidRPr="009D76B1" w:rsidRDefault="00090820" w:rsidP="00F94410">
      <w:pPr>
        <w:pStyle w:val="Zkladntext"/>
        <w:spacing w:before="0"/>
        <w:ind w:left="1134" w:firstLine="0"/>
        <w:jc w:val="left"/>
        <w:rPr>
          <w:rFonts w:asciiTheme="minorHAnsi" w:hAnsiTheme="minorHAnsi" w:cs="Arial"/>
          <w:sz w:val="20"/>
          <w:szCs w:val="20"/>
        </w:rPr>
      </w:pPr>
      <w:r w:rsidRPr="009D76B1">
        <w:rPr>
          <w:rFonts w:asciiTheme="minorHAnsi" w:hAnsiTheme="minorHAnsi" w:cs="Arial"/>
          <w:sz w:val="20"/>
          <w:szCs w:val="20"/>
        </w:rPr>
        <w:t>Zaměření polohopisu a výškopisu zpracované firmou GEO Hrubý spol. s r.o. v</w:t>
      </w:r>
      <w:r w:rsidR="009D76B1" w:rsidRPr="009D76B1">
        <w:rPr>
          <w:rFonts w:asciiTheme="minorHAnsi" w:hAnsiTheme="minorHAnsi" w:cs="Arial"/>
          <w:sz w:val="20"/>
          <w:szCs w:val="20"/>
        </w:rPr>
        <w:t xml:space="preserve"> březen </w:t>
      </w:r>
      <w:r w:rsidR="009A4AFE" w:rsidRPr="009D76B1">
        <w:rPr>
          <w:rFonts w:asciiTheme="minorHAnsi" w:hAnsiTheme="minorHAnsi" w:cs="Arial"/>
          <w:sz w:val="20"/>
          <w:szCs w:val="20"/>
        </w:rPr>
        <w:t xml:space="preserve"> 201</w:t>
      </w:r>
      <w:r w:rsidR="0088445D" w:rsidRPr="009D76B1">
        <w:rPr>
          <w:rFonts w:asciiTheme="minorHAnsi" w:hAnsiTheme="minorHAnsi" w:cs="Arial"/>
          <w:sz w:val="20"/>
          <w:szCs w:val="20"/>
        </w:rPr>
        <w:t>8</w:t>
      </w:r>
      <w:r w:rsidRPr="009D76B1">
        <w:rPr>
          <w:rFonts w:asciiTheme="minorHAnsi" w:hAnsiTheme="minorHAnsi" w:cs="Arial"/>
          <w:sz w:val="20"/>
          <w:szCs w:val="20"/>
        </w:rPr>
        <w:t>, jako samostatná část zakázky.</w:t>
      </w:r>
    </w:p>
    <w:p w:rsidR="009D76B1" w:rsidRPr="009D76B1" w:rsidRDefault="00F45728" w:rsidP="004E0EC5">
      <w:pPr>
        <w:numPr>
          <w:ilvl w:val="0"/>
          <w:numId w:val="23"/>
        </w:numPr>
        <w:rPr>
          <w:rFonts w:asciiTheme="minorHAnsi" w:hAnsiTheme="minorHAnsi" w:cs="Arial"/>
          <w:sz w:val="20"/>
          <w:szCs w:val="20"/>
        </w:rPr>
      </w:pPr>
      <w:r w:rsidRPr="009D76B1">
        <w:rPr>
          <w:rFonts w:asciiTheme="minorHAnsi" w:hAnsiTheme="minorHAnsi" w:cs="Arial"/>
          <w:sz w:val="20"/>
          <w:szCs w:val="20"/>
          <w:u w:val="single"/>
        </w:rPr>
        <w:t>Obnova PPBP</w:t>
      </w:r>
      <w:r w:rsidRPr="009D76B1">
        <w:rPr>
          <w:rFonts w:asciiTheme="minorHAnsi" w:hAnsiTheme="minorHAnsi" w:cs="Arial"/>
          <w:sz w:val="20"/>
          <w:szCs w:val="20"/>
        </w:rPr>
        <w:t xml:space="preserve"> zpracované firmou GEO Hrubý spol. s r.o. v</w:t>
      </w:r>
      <w:r w:rsidR="009D76B1" w:rsidRPr="009D76B1">
        <w:rPr>
          <w:rFonts w:asciiTheme="minorHAnsi" w:hAnsiTheme="minorHAnsi" w:cs="Arial"/>
          <w:sz w:val="20"/>
          <w:szCs w:val="20"/>
        </w:rPr>
        <w:t xml:space="preserve"> listopad </w:t>
      </w:r>
      <w:r w:rsidR="0088445D" w:rsidRPr="009D76B1">
        <w:rPr>
          <w:rFonts w:asciiTheme="minorHAnsi" w:hAnsiTheme="minorHAnsi" w:cs="Arial"/>
          <w:sz w:val="20"/>
          <w:szCs w:val="20"/>
        </w:rPr>
        <w:t>201</w:t>
      </w:r>
      <w:r w:rsidR="009D76B1" w:rsidRPr="009D76B1">
        <w:rPr>
          <w:rFonts w:asciiTheme="minorHAnsi" w:hAnsiTheme="minorHAnsi" w:cs="Arial"/>
          <w:sz w:val="20"/>
          <w:szCs w:val="20"/>
        </w:rPr>
        <w:t>6</w:t>
      </w:r>
    </w:p>
    <w:p w:rsidR="00FF3C76" w:rsidRPr="009D76B1" w:rsidRDefault="00090820" w:rsidP="004E0EC5">
      <w:pPr>
        <w:numPr>
          <w:ilvl w:val="0"/>
          <w:numId w:val="23"/>
        </w:numPr>
        <w:rPr>
          <w:rFonts w:asciiTheme="minorHAnsi" w:hAnsiTheme="minorHAnsi" w:cs="Arial"/>
          <w:sz w:val="20"/>
          <w:szCs w:val="20"/>
        </w:rPr>
      </w:pPr>
      <w:r w:rsidRPr="009D76B1">
        <w:rPr>
          <w:rFonts w:asciiTheme="minorHAnsi" w:hAnsiTheme="minorHAnsi" w:cs="Arial"/>
          <w:sz w:val="20"/>
          <w:szCs w:val="20"/>
          <w:u w:val="single"/>
        </w:rPr>
        <w:t>Zjišťování hranic na obvodech pozemkové úpravy a zjišťování hranic neřešených pozemků</w:t>
      </w:r>
      <w:r w:rsidR="00F94410" w:rsidRPr="009D76B1">
        <w:rPr>
          <w:rFonts w:asciiTheme="minorHAnsi" w:hAnsiTheme="minorHAnsi" w:cs="Arial"/>
          <w:sz w:val="20"/>
          <w:szCs w:val="20"/>
          <w:u w:val="single"/>
        </w:rPr>
        <w:t xml:space="preserve"> -</w:t>
      </w:r>
      <w:r w:rsidRPr="009D76B1">
        <w:rPr>
          <w:rFonts w:asciiTheme="minorHAnsi" w:hAnsiTheme="minorHAnsi" w:cs="Arial"/>
          <w:sz w:val="20"/>
          <w:szCs w:val="20"/>
        </w:rPr>
        <w:t xml:space="preserve"> zpracované firmou GEO Hrubý spol. s r.o. v</w:t>
      </w:r>
      <w:r w:rsidR="009D76B1" w:rsidRPr="009D76B1">
        <w:rPr>
          <w:rFonts w:asciiTheme="minorHAnsi" w:hAnsiTheme="minorHAnsi" w:cs="Arial"/>
          <w:sz w:val="20"/>
          <w:szCs w:val="20"/>
        </w:rPr>
        <w:t> listopad 2017</w:t>
      </w:r>
      <w:r w:rsidR="0088445D" w:rsidRPr="009D76B1">
        <w:rPr>
          <w:rFonts w:asciiTheme="minorHAnsi" w:hAnsiTheme="minorHAnsi" w:cs="Arial"/>
          <w:sz w:val="20"/>
          <w:szCs w:val="20"/>
        </w:rPr>
        <w:t xml:space="preserve"> a v </w:t>
      </w:r>
      <w:r w:rsidR="009D76B1" w:rsidRPr="009D76B1">
        <w:rPr>
          <w:rFonts w:asciiTheme="minorHAnsi" w:hAnsiTheme="minorHAnsi" w:cs="Arial"/>
          <w:sz w:val="20"/>
          <w:szCs w:val="20"/>
        </w:rPr>
        <w:t>červen</w:t>
      </w:r>
      <w:r w:rsidR="0088445D" w:rsidRPr="009D76B1">
        <w:rPr>
          <w:rFonts w:asciiTheme="minorHAnsi" w:hAnsiTheme="minorHAnsi" w:cs="Arial"/>
          <w:sz w:val="20"/>
          <w:szCs w:val="20"/>
        </w:rPr>
        <w:t xml:space="preserve"> 2018</w:t>
      </w:r>
      <w:r w:rsidRPr="009D76B1">
        <w:rPr>
          <w:rFonts w:asciiTheme="minorHAnsi" w:hAnsiTheme="minorHAnsi" w:cs="Arial"/>
          <w:sz w:val="20"/>
          <w:szCs w:val="20"/>
        </w:rPr>
        <w:t>, jako samostatná část zakázky.</w:t>
      </w:r>
    </w:p>
    <w:p w:rsidR="00F45728" w:rsidRPr="00850215" w:rsidRDefault="00F45728" w:rsidP="005326D7">
      <w:pPr>
        <w:ind w:left="720"/>
        <w:rPr>
          <w:rFonts w:asciiTheme="minorHAnsi" w:hAnsiTheme="minorHAnsi" w:cs="Arial"/>
          <w:color w:val="7030A0"/>
          <w:sz w:val="20"/>
          <w:szCs w:val="20"/>
        </w:rPr>
      </w:pPr>
    </w:p>
    <w:p w:rsidR="00F45728" w:rsidRPr="009D76B1" w:rsidRDefault="00F45728" w:rsidP="005326D7">
      <w:pPr>
        <w:ind w:left="720"/>
        <w:rPr>
          <w:rFonts w:asciiTheme="minorHAnsi" w:hAnsiTheme="minorHAnsi" w:cs="Arial"/>
          <w:sz w:val="20"/>
          <w:szCs w:val="20"/>
        </w:rPr>
      </w:pPr>
    </w:p>
    <w:p w:rsidR="003C5DBF" w:rsidRPr="009D76B1" w:rsidRDefault="003C5DBF" w:rsidP="004E0EC5">
      <w:pPr>
        <w:numPr>
          <w:ilvl w:val="0"/>
          <w:numId w:val="23"/>
        </w:numPr>
        <w:rPr>
          <w:rFonts w:asciiTheme="minorHAnsi" w:hAnsiTheme="minorHAnsi" w:cs="Arial"/>
          <w:sz w:val="20"/>
          <w:szCs w:val="20"/>
          <w:u w:val="single"/>
        </w:rPr>
      </w:pPr>
      <w:r w:rsidRPr="009D76B1">
        <w:rPr>
          <w:rFonts w:asciiTheme="minorHAnsi" w:hAnsiTheme="minorHAnsi" w:cs="Arial"/>
          <w:sz w:val="20"/>
          <w:szCs w:val="20"/>
          <w:u w:val="single"/>
        </w:rPr>
        <w:t>Hydrologické a vodohospodářské podklady</w:t>
      </w:r>
    </w:p>
    <w:p w:rsidR="001A1F48" w:rsidRPr="009D76B1" w:rsidRDefault="001A1F48" w:rsidP="00F94410">
      <w:pPr>
        <w:ind w:left="720"/>
        <w:rPr>
          <w:rFonts w:asciiTheme="minorHAnsi" w:hAnsiTheme="minorHAnsi" w:cs="Arial"/>
          <w:sz w:val="20"/>
          <w:szCs w:val="20"/>
        </w:rPr>
      </w:pPr>
      <w:r w:rsidRPr="009D76B1">
        <w:rPr>
          <w:rFonts w:asciiTheme="minorHAnsi" w:hAnsiTheme="minorHAnsi" w:cs="Arial"/>
          <w:sz w:val="20"/>
          <w:szCs w:val="20"/>
        </w:rPr>
        <w:t xml:space="preserve">Centrální evidence vodních toků na </w:t>
      </w:r>
      <w:hyperlink r:id="rId8" w:history="1">
        <w:r w:rsidRPr="009D76B1">
          <w:rPr>
            <w:rStyle w:val="Hypertextovodkaz"/>
            <w:rFonts w:asciiTheme="minorHAnsi" w:hAnsiTheme="minorHAnsi" w:cs="Arial"/>
            <w:color w:val="auto"/>
            <w:sz w:val="20"/>
            <w:szCs w:val="20"/>
          </w:rPr>
          <w:t>http://eagri.cz/public/web/mze/voda/aplikace/cevt.html</w:t>
        </w:r>
      </w:hyperlink>
    </w:p>
    <w:p w:rsidR="00AF4E62" w:rsidRPr="009D76B1" w:rsidRDefault="001A1F48" w:rsidP="00F94410">
      <w:pPr>
        <w:ind w:left="720"/>
        <w:rPr>
          <w:rFonts w:asciiTheme="minorHAnsi" w:hAnsiTheme="minorHAnsi" w:cs="Arial"/>
          <w:sz w:val="20"/>
          <w:szCs w:val="20"/>
        </w:rPr>
      </w:pPr>
      <w:r w:rsidRPr="009D76B1">
        <w:rPr>
          <w:rFonts w:asciiTheme="minorHAnsi" w:hAnsiTheme="minorHAnsi" w:cs="Arial"/>
          <w:sz w:val="20"/>
          <w:szCs w:val="20"/>
        </w:rPr>
        <w:t xml:space="preserve">Základní vodohospodářská mapa ČR 1:50 000 na </w:t>
      </w:r>
      <w:hyperlink r:id="rId9" w:history="1">
        <w:r w:rsidR="00AF4E62" w:rsidRPr="009D76B1">
          <w:rPr>
            <w:rStyle w:val="Hypertextovodkaz"/>
            <w:rFonts w:asciiTheme="minorHAnsi" w:hAnsiTheme="minorHAnsi" w:cs="Arial"/>
            <w:color w:val="auto"/>
            <w:sz w:val="20"/>
            <w:szCs w:val="20"/>
          </w:rPr>
          <w:t>http://heis.vuv.cz/</w:t>
        </w:r>
      </w:hyperlink>
    </w:p>
    <w:p w:rsidR="001A1F48" w:rsidRPr="00850215" w:rsidRDefault="00AF4E62" w:rsidP="00F94410">
      <w:pPr>
        <w:ind w:left="720"/>
        <w:rPr>
          <w:rStyle w:val="Hypertextovodkaz"/>
          <w:rFonts w:asciiTheme="minorHAnsi" w:hAnsiTheme="minorHAnsi" w:cs="Arial"/>
          <w:color w:val="7030A0"/>
          <w:sz w:val="20"/>
          <w:szCs w:val="20"/>
        </w:rPr>
      </w:pPr>
      <w:r w:rsidRPr="009D76B1">
        <w:rPr>
          <w:rFonts w:asciiTheme="minorHAnsi" w:hAnsiTheme="minorHAnsi" w:cs="Arial"/>
          <w:sz w:val="20"/>
          <w:szCs w:val="20"/>
        </w:rPr>
        <w:t xml:space="preserve">Hydrogeologická rajonizace na  </w:t>
      </w:r>
      <w:hyperlink r:id="rId10" w:history="1">
        <w:r w:rsidRPr="009D76B1">
          <w:rPr>
            <w:rStyle w:val="Hypertextovodkaz"/>
            <w:rFonts w:asciiTheme="minorHAnsi" w:hAnsiTheme="minorHAnsi" w:cs="Arial"/>
            <w:color w:val="auto"/>
            <w:sz w:val="20"/>
            <w:szCs w:val="20"/>
          </w:rPr>
          <w:t>http://mapy.geology.cz/hydro_rajony/</w:t>
        </w:r>
      </w:hyperlink>
    </w:p>
    <w:p w:rsidR="00AF4E62" w:rsidRPr="00850215" w:rsidRDefault="00AF4E62" w:rsidP="001A1F48">
      <w:pPr>
        <w:ind w:left="720"/>
        <w:rPr>
          <w:rFonts w:asciiTheme="minorHAnsi" w:hAnsiTheme="minorHAnsi" w:cs="Arial"/>
          <w:color w:val="7030A0"/>
          <w:sz w:val="20"/>
          <w:szCs w:val="20"/>
        </w:rPr>
      </w:pPr>
    </w:p>
    <w:p w:rsidR="003C5DBF" w:rsidRPr="00850215" w:rsidRDefault="001A1F48" w:rsidP="004E0EC5">
      <w:pPr>
        <w:numPr>
          <w:ilvl w:val="0"/>
          <w:numId w:val="23"/>
        </w:numPr>
        <w:rPr>
          <w:rFonts w:asciiTheme="minorHAnsi" w:hAnsiTheme="minorHAnsi" w:cs="Arial"/>
          <w:b/>
          <w:color w:val="7030A0"/>
          <w:sz w:val="22"/>
          <w:szCs w:val="22"/>
          <w:u w:val="single"/>
        </w:rPr>
      </w:pPr>
      <w:r w:rsidRPr="00503C78">
        <w:rPr>
          <w:rFonts w:asciiTheme="minorHAnsi" w:hAnsiTheme="minorHAnsi" w:cs="Arial"/>
          <w:b/>
          <w:sz w:val="22"/>
          <w:szCs w:val="22"/>
          <w:u w:val="single"/>
        </w:rPr>
        <w:t>Podklady územního plánování</w:t>
      </w:r>
    </w:p>
    <w:p w:rsidR="00C25E24" w:rsidRPr="00850215" w:rsidRDefault="00C25E24" w:rsidP="00C25E24">
      <w:pPr>
        <w:ind w:left="1146"/>
        <w:rPr>
          <w:rFonts w:asciiTheme="minorHAnsi" w:hAnsiTheme="minorHAnsi" w:cs="Arial"/>
          <w:color w:val="7030A0"/>
          <w:sz w:val="20"/>
          <w:szCs w:val="20"/>
          <w:u w:val="single"/>
        </w:rPr>
      </w:pPr>
    </w:p>
    <w:p w:rsidR="00B53432" w:rsidRPr="00D2626A" w:rsidRDefault="00B53432" w:rsidP="00B53432">
      <w:pPr>
        <w:rPr>
          <w:rFonts w:asciiTheme="minorHAnsi" w:hAnsiTheme="minorHAnsi"/>
          <w:b/>
          <w:sz w:val="20"/>
          <w:szCs w:val="20"/>
          <w:u w:val="single"/>
        </w:rPr>
      </w:pPr>
      <w:r w:rsidRPr="00D2626A">
        <w:rPr>
          <w:rFonts w:asciiTheme="minorHAnsi" w:hAnsiTheme="minorHAnsi"/>
          <w:b/>
          <w:sz w:val="20"/>
          <w:szCs w:val="20"/>
          <w:u w:val="single"/>
        </w:rPr>
        <w:t>Zásady územního rozvoje Středočeského kraje 4. aktualizace červen  2017</w:t>
      </w:r>
    </w:p>
    <w:p w:rsidR="00B53432" w:rsidRPr="00D2626A" w:rsidRDefault="00B53432" w:rsidP="00B53432">
      <w:pPr>
        <w:rPr>
          <w:rFonts w:asciiTheme="minorHAnsi" w:hAnsiTheme="minorHAnsi"/>
          <w:sz w:val="20"/>
          <w:szCs w:val="20"/>
        </w:rPr>
      </w:pPr>
      <w:proofErr w:type="spellStart"/>
      <w:r w:rsidRPr="00D2626A">
        <w:rPr>
          <w:rFonts w:asciiTheme="minorHAnsi" w:hAnsiTheme="minorHAnsi"/>
          <w:sz w:val="20"/>
          <w:szCs w:val="20"/>
        </w:rPr>
        <w:t>POŘIZOVATEL:Krajský</w:t>
      </w:r>
      <w:proofErr w:type="spellEnd"/>
      <w:r w:rsidRPr="00D2626A">
        <w:rPr>
          <w:rFonts w:asciiTheme="minorHAnsi" w:hAnsiTheme="minorHAnsi"/>
          <w:sz w:val="20"/>
          <w:szCs w:val="20"/>
        </w:rPr>
        <w:t xml:space="preserve"> úřad Středočeského kraje</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Zborovská 11</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150 21 Praha 5</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PROJEKTANT 2. AKTUALIZACE ZÚR SK</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Ing. arch. Vlasta Poláčková</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Urbanistický atelier UP24</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ve spolupráci</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 xml:space="preserve">s </w:t>
      </w:r>
      <w:proofErr w:type="spellStart"/>
      <w:r w:rsidRPr="00D2626A">
        <w:rPr>
          <w:rFonts w:asciiTheme="minorHAnsi" w:hAnsiTheme="minorHAnsi"/>
          <w:sz w:val="20"/>
          <w:szCs w:val="20"/>
        </w:rPr>
        <w:t>Hydrosoftem</w:t>
      </w:r>
      <w:proofErr w:type="spellEnd"/>
      <w:r w:rsidRPr="00D2626A">
        <w:rPr>
          <w:rFonts w:asciiTheme="minorHAnsi" w:hAnsiTheme="minorHAnsi"/>
          <w:sz w:val="20"/>
          <w:szCs w:val="20"/>
        </w:rPr>
        <w:t xml:space="preserve"> Veleslavín, spol. s r. o.</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AUTORSKÝ TÝM:</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Ing. arch. Vlasta Poláčková – koordinace</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Ing. Josef Smíšek – doprava</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Mgr. Věra Janíková – práce s daty, kartogramy</w:t>
      </w:r>
    </w:p>
    <w:p w:rsidR="00B53432" w:rsidRPr="00D2626A" w:rsidRDefault="00B53432" w:rsidP="00B53432">
      <w:pPr>
        <w:rPr>
          <w:rFonts w:asciiTheme="minorHAnsi" w:hAnsiTheme="minorHAnsi"/>
          <w:sz w:val="20"/>
          <w:szCs w:val="20"/>
        </w:rPr>
      </w:pPr>
      <w:proofErr w:type="spellStart"/>
      <w:r w:rsidRPr="00D2626A">
        <w:rPr>
          <w:rFonts w:asciiTheme="minorHAnsi" w:hAnsiTheme="minorHAnsi"/>
          <w:sz w:val="20"/>
          <w:szCs w:val="20"/>
        </w:rPr>
        <w:t>Hydrosoft</w:t>
      </w:r>
      <w:proofErr w:type="spellEnd"/>
      <w:r w:rsidRPr="00D2626A">
        <w:rPr>
          <w:rFonts w:asciiTheme="minorHAnsi" w:hAnsiTheme="minorHAnsi"/>
          <w:sz w:val="20"/>
          <w:szCs w:val="20"/>
        </w:rPr>
        <w:t xml:space="preserve"> Veleslavín, spol. s r. o. - GIS zpracování</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Ing. Jindřich Poláček</w:t>
      </w:r>
    </w:p>
    <w:p w:rsidR="00B53432" w:rsidRPr="00D2626A" w:rsidRDefault="00B53432" w:rsidP="00B53432">
      <w:pPr>
        <w:rPr>
          <w:rFonts w:asciiTheme="minorHAnsi" w:hAnsiTheme="minorHAnsi"/>
          <w:sz w:val="20"/>
          <w:szCs w:val="20"/>
        </w:rPr>
      </w:pPr>
      <w:r w:rsidRPr="00D2626A">
        <w:rPr>
          <w:rFonts w:asciiTheme="minorHAnsi" w:hAnsiTheme="minorHAnsi"/>
          <w:sz w:val="20"/>
          <w:szCs w:val="20"/>
        </w:rPr>
        <w:t>Luboš Klíma</w:t>
      </w:r>
    </w:p>
    <w:p w:rsidR="00B53432" w:rsidRPr="00D2626A" w:rsidRDefault="00B53432" w:rsidP="00B53432">
      <w:pPr>
        <w:rPr>
          <w:rFonts w:asciiTheme="minorHAnsi" w:hAnsiTheme="minorHAnsi"/>
          <w:sz w:val="20"/>
          <w:szCs w:val="20"/>
        </w:rPr>
      </w:pPr>
    </w:p>
    <w:p w:rsidR="00B53432" w:rsidRPr="00D2626A" w:rsidRDefault="00B53432" w:rsidP="00B53432">
      <w:pPr>
        <w:rPr>
          <w:rFonts w:asciiTheme="minorHAnsi" w:hAnsiTheme="minorHAnsi"/>
          <w:b/>
          <w:sz w:val="20"/>
          <w:szCs w:val="20"/>
          <w:u w:val="single"/>
        </w:rPr>
      </w:pPr>
      <w:r w:rsidRPr="00D2626A">
        <w:rPr>
          <w:rFonts w:asciiTheme="minorHAnsi" w:hAnsiTheme="minorHAnsi"/>
          <w:b/>
          <w:sz w:val="20"/>
          <w:szCs w:val="20"/>
          <w:u w:val="single"/>
        </w:rPr>
        <w:t xml:space="preserve">Územně analytické podklady Středočeského kraje  </w:t>
      </w:r>
      <w:proofErr w:type="spellStart"/>
      <w:r w:rsidRPr="00D2626A">
        <w:rPr>
          <w:rFonts w:asciiTheme="minorHAnsi" w:hAnsiTheme="minorHAnsi"/>
          <w:b/>
          <w:sz w:val="20"/>
          <w:szCs w:val="20"/>
          <w:u w:val="single"/>
        </w:rPr>
        <w:t>kraje</w:t>
      </w:r>
      <w:proofErr w:type="spellEnd"/>
      <w:r w:rsidRPr="00D2626A">
        <w:rPr>
          <w:rFonts w:asciiTheme="minorHAnsi" w:hAnsiTheme="minorHAnsi"/>
          <w:b/>
          <w:sz w:val="20"/>
          <w:szCs w:val="20"/>
          <w:u w:val="single"/>
        </w:rPr>
        <w:t xml:space="preserve"> 4. úplná aktualizace – červen  2017</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Zpracovatel:                                         </w:t>
      </w:r>
      <w:proofErr w:type="spellStart"/>
      <w:r w:rsidRPr="00D2626A">
        <w:rPr>
          <w:rFonts w:asciiTheme="minorHAnsi" w:eastAsia="Calibri" w:hAnsiTheme="minorHAnsi" w:cs="Calibri"/>
          <w:sz w:val="20"/>
          <w:szCs w:val="20"/>
          <w:lang w:eastAsia="en-US"/>
        </w:rPr>
        <w:t>Hydrosoft</w:t>
      </w:r>
      <w:proofErr w:type="spellEnd"/>
      <w:r w:rsidRPr="00D2626A">
        <w:rPr>
          <w:rFonts w:asciiTheme="minorHAnsi" w:eastAsia="Calibri" w:hAnsiTheme="minorHAnsi" w:cs="Calibri"/>
          <w:sz w:val="20"/>
          <w:szCs w:val="20"/>
          <w:lang w:eastAsia="en-US"/>
        </w:rPr>
        <w:t xml:space="preserve"> Veleslavín, s. r. o.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                                                                  U Sadu 13, 162 00 Praha 6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                                                                  Ing. Jindřich Poláček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Vyhodnocení podkladů, </w:t>
      </w:r>
      <w:proofErr w:type="spellStart"/>
      <w:r w:rsidRPr="00D2626A">
        <w:rPr>
          <w:rFonts w:asciiTheme="minorHAnsi" w:eastAsia="Calibri" w:hAnsiTheme="minorHAnsi" w:cs="Calibri"/>
          <w:sz w:val="20"/>
          <w:szCs w:val="20"/>
          <w:lang w:eastAsia="en-US"/>
        </w:rPr>
        <w:t>urbanismus,rekreace</w:t>
      </w:r>
      <w:proofErr w:type="spellEnd"/>
      <w:r w:rsidRPr="00D2626A">
        <w:rPr>
          <w:rFonts w:asciiTheme="minorHAnsi" w:eastAsia="Calibri" w:hAnsiTheme="minorHAnsi" w:cs="Calibri"/>
          <w:sz w:val="20"/>
          <w:szCs w:val="20"/>
          <w:lang w:eastAsia="en-US"/>
        </w:rPr>
        <w:t xml:space="preserve">:   Ing. arch. Vlasta Poláčková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Sociálně ekonomická problematika:       Ing. Hana Chladová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                                                                             předchozí aktualizace: Ing. arch. Milan </w:t>
      </w:r>
      <w:proofErr w:type="spellStart"/>
      <w:r w:rsidRPr="00D2626A">
        <w:rPr>
          <w:rFonts w:asciiTheme="minorHAnsi" w:eastAsia="Calibri" w:hAnsiTheme="minorHAnsi" w:cs="Calibri"/>
          <w:sz w:val="20"/>
          <w:szCs w:val="20"/>
          <w:lang w:eastAsia="en-US"/>
        </w:rPr>
        <w:t>Körner</w:t>
      </w:r>
      <w:proofErr w:type="spellEnd"/>
      <w:r w:rsidRPr="00D2626A">
        <w:rPr>
          <w:rFonts w:asciiTheme="minorHAnsi" w:eastAsia="Calibri" w:hAnsiTheme="minorHAnsi" w:cs="Calibri"/>
          <w:sz w:val="20"/>
          <w:szCs w:val="20"/>
          <w:lang w:eastAsia="en-US"/>
        </w:rPr>
        <w:t xml:space="preserve">, CSc.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                                                                                                                          Prof. RNDr. Martin Hampl DrSc.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                                                                                                                          RNDr. Zdenka Hamplová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Doprava:    Ing. Josef Smíšek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Zásobování pitnou vodou a kanalizace:      Ing. Sylva </w:t>
      </w:r>
      <w:proofErr w:type="spellStart"/>
      <w:r w:rsidRPr="00D2626A">
        <w:rPr>
          <w:rFonts w:asciiTheme="minorHAnsi" w:eastAsia="Calibri" w:hAnsiTheme="minorHAnsi" w:cs="Calibri"/>
          <w:sz w:val="20"/>
          <w:szCs w:val="20"/>
          <w:lang w:eastAsia="en-US"/>
        </w:rPr>
        <w:t>Kajnarová</w:t>
      </w:r>
      <w:proofErr w:type="spellEnd"/>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                                                                                 předchozí aktualizace:  Ing. Miroslav Cihlář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Energetika:  Václav Perný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Zemědělský půdní fond a pozemky určené k plnění funkcí lesa:  Ing. Vladimír </w:t>
      </w:r>
      <w:proofErr w:type="spellStart"/>
      <w:r w:rsidRPr="00D2626A">
        <w:rPr>
          <w:rFonts w:asciiTheme="minorHAnsi" w:eastAsia="Calibri" w:hAnsiTheme="minorHAnsi" w:cs="Calibri"/>
          <w:sz w:val="20"/>
          <w:szCs w:val="20"/>
          <w:lang w:eastAsia="en-US"/>
        </w:rPr>
        <w:t>Mackovič</w:t>
      </w:r>
      <w:proofErr w:type="spellEnd"/>
      <w:r w:rsidRPr="00D2626A">
        <w:rPr>
          <w:rFonts w:asciiTheme="minorHAnsi" w:eastAsia="Calibri" w:hAnsiTheme="minorHAnsi" w:cs="Calibri"/>
          <w:sz w:val="20"/>
          <w:szCs w:val="20"/>
          <w:lang w:eastAsia="en-US"/>
        </w:rPr>
        <w:t xml:space="preserve">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Horninové prostředí a geologie:  Mgr. Michal </w:t>
      </w:r>
      <w:proofErr w:type="spellStart"/>
      <w:r w:rsidRPr="00D2626A">
        <w:rPr>
          <w:rFonts w:asciiTheme="minorHAnsi" w:eastAsia="Calibri" w:hAnsiTheme="minorHAnsi" w:cs="Calibri"/>
          <w:sz w:val="20"/>
          <w:szCs w:val="20"/>
          <w:lang w:eastAsia="en-US"/>
        </w:rPr>
        <w:t>Nekl</w:t>
      </w:r>
      <w:proofErr w:type="spellEnd"/>
      <w:r w:rsidRPr="00D2626A">
        <w:rPr>
          <w:rFonts w:asciiTheme="minorHAnsi" w:eastAsia="Calibri" w:hAnsiTheme="minorHAnsi" w:cs="Calibri"/>
          <w:sz w:val="20"/>
          <w:szCs w:val="20"/>
          <w:lang w:eastAsia="en-US"/>
        </w:rPr>
        <w:t xml:space="preserve">, Mgr. David Třešňák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Hygiena životního prostředí:       Mgr. David Třešňák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Vodní režim:  Ing. Štěpán </w:t>
      </w:r>
      <w:proofErr w:type="spellStart"/>
      <w:r w:rsidRPr="00D2626A">
        <w:rPr>
          <w:rFonts w:asciiTheme="minorHAnsi" w:eastAsia="Calibri" w:hAnsiTheme="minorHAnsi" w:cs="Calibri"/>
          <w:sz w:val="20"/>
          <w:szCs w:val="20"/>
          <w:lang w:eastAsia="en-US"/>
        </w:rPr>
        <w:t>Vizina</w:t>
      </w:r>
      <w:proofErr w:type="spellEnd"/>
      <w:r w:rsidRPr="00D2626A">
        <w:rPr>
          <w:rFonts w:asciiTheme="minorHAnsi" w:eastAsia="Calibri" w:hAnsiTheme="minorHAnsi" w:cs="Calibri"/>
          <w:sz w:val="20"/>
          <w:szCs w:val="20"/>
          <w:lang w:eastAsia="en-US"/>
        </w:rPr>
        <w:t xml:space="preserve">, Ing. Sylva </w:t>
      </w:r>
      <w:proofErr w:type="spellStart"/>
      <w:r w:rsidRPr="00D2626A">
        <w:rPr>
          <w:rFonts w:asciiTheme="minorHAnsi" w:eastAsia="Calibri" w:hAnsiTheme="minorHAnsi" w:cs="Calibri"/>
          <w:sz w:val="20"/>
          <w:szCs w:val="20"/>
          <w:lang w:eastAsia="en-US"/>
        </w:rPr>
        <w:t>Kajnarová</w:t>
      </w:r>
      <w:proofErr w:type="spellEnd"/>
      <w:r w:rsidRPr="00D2626A">
        <w:rPr>
          <w:rFonts w:asciiTheme="minorHAnsi" w:eastAsia="Calibri" w:hAnsiTheme="minorHAnsi" w:cs="Calibri"/>
          <w:sz w:val="20"/>
          <w:szCs w:val="20"/>
          <w:lang w:eastAsia="en-US"/>
        </w:rPr>
        <w:t xml:space="preserve">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 xml:space="preserve">Ochrana přírody a krajiny:            Ing. Milena Morávková </w:t>
      </w:r>
    </w:p>
    <w:p w:rsidR="00B53432" w:rsidRPr="00D2626A" w:rsidRDefault="00B53432" w:rsidP="00B53432">
      <w:pPr>
        <w:rPr>
          <w:rFonts w:asciiTheme="minorHAnsi" w:eastAsia="Calibri" w:hAnsiTheme="minorHAnsi" w:cs="Calibri"/>
          <w:sz w:val="20"/>
          <w:szCs w:val="20"/>
          <w:lang w:eastAsia="en-US"/>
        </w:rPr>
      </w:pPr>
      <w:r w:rsidRPr="00D2626A">
        <w:rPr>
          <w:rFonts w:asciiTheme="minorHAnsi" w:eastAsia="Calibri" w:hAnsiTheme="minorHAnsi" w:cs="Calibri"/>
          <w:sz w:val="20"/>
          <w:szCs w:val="20"/>
          <w:lang w:eastAsia="en-US"/>
        </w:rPr>
        <w:t>Koordinace výpočetního zpracování:     Ing. Jindřich Poláček</w:t>
      </w:r>
    </w:p>
    <w:p w:rsidR="00E75742" w:rsidRPr="00404683" w:rsidRDefault="00503C78" w:rsidP="00E75742">
      <w:pPr>
        <w:spacing w:before="60"/>
        <w:jc w:val="both"/>
        <w:rPr>
          <w:rFonts w:asciiTheme="majorHAnsi" w:hAnsiTheme="majorHAnsi" w:cs="Arial"/>
          <w:b/>
          <w:sz w:val="18"/>
          <w:szCs w:val="18"/>
          <w:u w:val="single"/>
        </w:rPr>
      </w:pPr>
      <w:r w:rsidRPr="00404683">
        <w:rPr>
          <w:rFonts w:asciiTheme="majorHAnsi" w:hAnsiTheme="majorHAnsi" w:cs="Arial"/>
          <w:b/>
          <w:sz w:val="18"/>
          <w:szCs w:val="18"/>
          <w:u w:val="single"/>
        </w:rPr>
        <w:t>Územní plán obce Svatý Jan</w:t>
      </w:r>
    </w:p>
    <w:p w:rsidR="00404683" w:rsidRPr="00404683" w:rsidRDefault="00404683" w:rsidP="00404683">
      <w:pPr>
        <w:rPr>
          <w:rFonts w:asciiTheme="majorHAnsi" w:hAnsiTheme="majorHAnsi" w:cs="Arial"/>
          <w:sz w:val="18"/>
          <w:szCs w:val="18"/>
        </w:rPr>
      </w:pPr>
      <w:r w:rsidRPr="00404683">
        <w:rPr>
          <w:rFonts w:asciiTheme="majorHAnsi" w:hAnsiTheme="majorHAnsi" w:cs="Arial"/>
          <w:sz w:val="18"/>
          <w:szCs w:val="18"/>
        </w:rPr>
        <w:t>Pořizovatel: Městský úřad Sedlčany</w:t>
      </w:r>
    </w:p>
    <w:p w:rsidR="00404683" w:rsidRPr="00404683" w:rsidRDefault="00404683" w:rsidP="00404683">
      <w:pPr>
        <w:rPr>
          <w:rFonts w:asciiTheme="majorHAnsi" w:hAnsiTheme="majorHAnsi" w:cs="Arial"/>
          <w:sz w:val="18"/>
          <w:szCs w:val="18"/>
        </w:rPr>
      </w:pPr>
      <w:r w:rsidRPr="00404683">
        <w:rPr>
          <w:rFonts w:asciiTheme="majorHAnsi" w:hAnsiTheme="majorHAnsi" w:cs="Arial"/>
          <w:sz w:val="18"/>
          <w:szCs w:val="18"/>
        </w:rPr>
        <w:t>Odbor výstavby a územního plánování</w:t>
      </w:r>
    </w:p>
    <w:p w:rsidR="00404683" w:rsidRPr="00404683" w:rsidRDefault="00404683" w:rsidP="00404683">
      <w:pPr>
        <w:rPr>
          <w:rFonts w:asciiTheme="majorHAnsi" w:hAnsiTheme="majorHAnsi" w:cs="Arial"/>
          <w:sz w:val="18"/>
          <w:szCs w:val="18"/>
        </w:rPr>
      </w:pPr>
    </w:p>
    <w:p w:rsidR="00404683" w:rsidRPr="00404683" w:rsidRDefault="00404683" w:rsidP="00404683">
      <w:pPr>
        <w:rPr>
          <w:rFonts w:asciiTheme="majorHAnsi" w:hAnsiTheme="majorHAnsi" w:cs="Arial"/>
          <w:sz w:val="18"/>
          <w:szCs w:val="18"/>
        </w:rPr>
      </w:pPr>
      <w:r w:rsidRPr="00404683">
        <w:rPr>
          <w:rFonts w:asciiTheme="majorHAnsi" w:hAnsiTheme="majorHAnsi" w:cs="Arial"/>
          <w:sz w:val="18"/>
          <w:szCs w:val="18"/>
        </w:rPr>
        <w:t>Zpracovatel: IVAN PLICKA STUDIO s.r.o.</w:t>
      </w:r>
    </w:p>
    <w:p w:rsidR="00404683" w:rsidRPr="00404683" w:rsidRDefault="00404683" w:rsidP="00404683">
      <w:pPr>
        <w:rPr>
          <w:rFonts w:asciiTheme="majorHAnsi" w:hAnsiTheme="majorHAnsi" w:cs="Arial"/>
          <w:sz w:val="18"/>
          <w:szCs w:val="18"/>
        </w:rPr>
      </w:pPr>
    </w:p>
    <w:p w:rsidR="00404683" w:rsidRPr="00404683" w:rsidRDefault="00404683" w:rsidP="00404683">
      <w:pPr>
        <w:rPr>
          <w:rFonts w:asciiTheme="majorHAnsi" w:hAnsiTheme="majorHAnsi" w:cs="Arial"/>
          <w:sz w:val="18"/>
          <w:szCs w:val="18"/>
        </w:rPr>
      </w:pPr>
      <w:r w:rsidRPr="00404683">
        <w:rPr>
          <w:rFonts w:asciiTheme="majorHAnsi" w:hAnsiTheme="majorHAnsi" w:cs="Arial"/>
          <w:sz w:val="18"/>
          <w:szCs w:val="18"/>
        </w:rPr>
        <w:t>Urbanistická část a koordinace: Ing. arch. Ivan Plicka</w:t>
      </w:r>
    </w:p>
    <w:p w:rsidR="00404683" w:rsidRPr="00404683" w:rsidRDefault="00404683" w:rsidP="00404683">
      <w:pPr>
        <w:rPr>
          <w:rFonts w:asciiTheme="majorHAnsi" w:hAnsiTheme="majorHAnsi" w:cs="Arial"/>
          <w:sz w:val="18"/>
          <w:szCs w:val="18"/>
        </w:rPr>
      </w:pPr>
      <w:r w:rsidRPr="00404683">
        <w:rPr>
          <w:rFonts w:asciiTheme="majorHAnsi" w:hAnsiTheme="majorHAnsi" w:cs="Arial"/>
          <w:sz w:val="18"/>
          <w:szCs w:val="18"/>
        </w:rPr>
        <w:t xml:space="preserve">Koncepce uspořádání krajiny: Ing. Jan </w:t>
      </w:r>
      <w:proofErr w:type="spellStart"/>
      <w:r w:rsidRPr="00404683">
        <w:rPr>
          <w:rFonts w:asciiTheme="majorHAnsi" w:hAnsiTheme="majorHAnsi" w:cs="Arial"/>
          <w:sz w:val="18"/>
          <w:szCs w:val="18"/>
        </w:rPr>
        <w:t>Dřevíkovský</w:t>
      </w:r>
      <w:proofErr w:type="spellEnd"/>
    </w:p>
    <w:p w:rsidR="00404683" w:rsidRPr="00404683" w:rsidRDefault="00404683" w:rsidP="00404683">
      <w:pPr>
        <w:rPr>
          <w:rFonts w:asciiTheme="majorHAnsi" w:hAnsiTheme="majorHAnsi" w:cs="Arial"/>
          <w:sz w:val="18"/>
          <w:szCs w:val="18"/>
        </w:rPr>
      </w:pPr>
      <w:r w:rsidRPr="00404683">
        <w:rPr>
          <w:rFonts w:asciiTheme="majorHAnsi" w:hAnsiTheme="majorHAnsi" w:cs="Arial"/>
          <w:sz w:val="18"/>
          <w:szCs w:val="18"/>
        </w:rPr>
        <w:t>Dopravní infrastruktura: Ing. Václav Pivoňka</w:t>
      </w:r>
    </w:p>
    <w:p w:rsidR="00404683" w:rsidRPr="00404683" w:rsidRDefault="00404683" w:rsidP="00404683">
      <w:pPr>
        <w:rPr>
          <w:rFonts w:asciiTheme="majorHAnsi" w:hAnsiTheme="majorHAnsi" w:cs="Arial"/>
          <w:sz w:val="18"/>
          <w:szCs w:val="18"/>
        </w:rPr>
      </w:pPr>
      <w:r w:rsidRPr="00404683">
        <w:rPr>
          <w:rFonts w:asciiTheme="majorHAnsi" w:hAnsiTheme="majorHAnsi" w:cs="Arial"/>
          <w:sz w:val="18"/>
          <w:szCs w:val="18"/>
        </w:rPr>
        <w:t>Technická infrastruktura ONEGAST spol. s r.o.</w:t>
      </w:r>
    </w:p>
    <w:p w:rsidR="00404683" w:rsidRPr="00404683" w:rsidRDefault="00404683" w:rsidP="00404683">
      <w:pPr>
        <w:rPr>
          <w:rFonts w:asciiTheme="majorHAnsi" w:hAnsiTheme="majorHAnsi" w:cs="Arial"/>
          <w:sz w:val="18"/>
          <w:szCs w:val="18"/>
        </w:rPr>
      </w:pPr>
      <w:r w:rsidRPr="00404683">
        <w:rPr>
          <w:rFonts w:asciiTheme="majorHAnsi" w:hAnsiTheme="majorHAnsi" w:cs="Arial"/>
          <w:sz w:val="18"/>
          <w:szCs w:val="18"/>
        </w:rPr>
        <w:t>Ing. Jan Císař, Ing. Zdeněk Rauš</w:t>
      </w:r>
    </w:p>
    <w:p w:rsidR="00C25E24" w:rsidRPr="00404683" w:rsidRDefault="00404683" w:rsidP="00404683">
      <w:pPr>
        <w:rPr>
          <w:rFonts w:asciiTheme="majorHAnsi" w:hAnsiTheme="majorHAnsi" w:cs="Arial"/>
          <w:sz w:val="18"/>
          <w:szCs w:val="18"/>
        </w:rPr>
      </w:pPr>
      <w:r w:rsidRPr="00404683">
        <w:rPr>
          <w:rFonts w:asciiTheme="majorHAnsi" w:hAnsiTheme="majorHAnsi" w:cs="Arial"/>
          <w:sz w:val="18"/>
          <w:szCs w:val="18"/>
        </w:rPr>
        <w:t xml:space="preserve">Vyhodnocení ZPF / PUPFL: Ing. Jan </w:t>
      </w:r>
      <w:proofErr w:type="spellStart"/>
      <w:r w:rsidRPr="00404683">
        <w:rPr>
          <w:rFonts w:asciiTheme="majorHAnsi" w:hAnsiTheme="majorHAnsi" w:cs="Arial"/>
          <w:sz w:val="18"/>
          <w:szCs w:val="18"/>
        </w:rPr>
        <w:t>Dřevíkovský</w:t>
      </w:r>
      <w:proofErr w:type="spellEnd"/>
    </w:p>
    <w:p w:rsidR="00404683" w:rsidRPr="00850215" w:rsidRDefault="00404683" w:rsidP="00404683">
      <w:pPr>
        <w:rPr>
          <w:color w:val="7030A0"/>
        </w:rPr>
      </w:pPr>
    </w:p>
    <w:p w:rsidR="001A1F48" w:rsidRPr="00503C78" w:rsidRDefault="001A1F48" w:rsidP="004E0EC5">
      <w:pPr>
        <w:numPr>
          <w:ilvl w:val="0"/>
          <w:numId w:val="23"/>
        </w:numPr>
        <w:rPr>
          <w:rFonts w:ascii="Calibri" w:hAnsi="Calibri" w:cs="Arial"/>
          <w:b/>
          <w:sz w:val="22"/>
          <w:szCs w:val="22"/>
          <w:u w:val="single"/>
        </w:rPr>
      </w:pPr>
      <w:r w:rsidRPr="00503C78">
        <w:rPr>
          <w:rFonts w:ascii="Calibri" w:hAnsi="Calibri" w:cs="Arial"/>
          <w:b/>
          <w:sz w:val="22"/>
          <w:szCs w:val="22"/>
          <w:u w:val="single"/>
        </w:rPr>
        <w:t>Metodické podklady a odborná literatura</w:t>
      </w:r>
    </w:p>
    <w:p w:rsidR="00AF4E62" w:rsidRPr="00503C78" w:rsidRDefault="00AF4E62" w:rsidP="00AF4E62">
      <w:pPr>
        <w:tabs>
          <w:tab w:val="left" w:pos="540"/>
        </w:tabs>
        <w:ind w:left="720"/>
        <w:rPr>
          <w:rFonts w:ascii="Calibri" w:hAnsi="Calibri" w:cs="Arial"/>
          <w:sz w:val="20"/>
          <w:szCs w:val="20"/>
        </w:rPr>
      </w:pPr>
      <w:r w:rsidRPr="00503C78">
        <w:rPr>
          <w:rFonts w:ascii="Calibri" w:hAnsi="Calibri" w:cs="Arial"/>
          <w:sz w:val="20"/>
          <w:szCs w:val="20"/>
        </w:rPr>
        <w:t>Technický standard plánu společných zařízení v pozemkových úpravách (novelizovaná verze k 2016).</w:t>
      </w:r>
    </w:p>
    <w:p w:rsidR="00AF4E62" w:rsidRPr="00503C78" w:rsidRDefault="00AF4E62" w:rsidP="00AF4E62">
      <w:pPr>
        <w:tabs>
          <w:tab w:val="left" w:pos="540"/>
        </w:tabs>
        <w:rPr>
          <w:rFonts w:ascii="Calibri" w:hAnsi="Calibri" w:cs="Arial"/>
          <w:sz w:val="20"/>
          <w:szCs w:val="20"/>
        </w:rPr>
      </w:pPr>
      <w:r w:rsidRPr="00503C78">
        <w:rPr>
          <w:rFonts w:ascii="Calibri" w:hAnsi="Calibri" w:cs="Arial"/>
          <w:sz w:val="20"/>
          <w:szCs w:val="20"/>
        </w:rPr>
        <w:t xml:space="preserve">                Metodický návod k provádění pozemkových</w:t>
      </w:r>
      <w:r w:rsidR="00CB584E" w:rsidRPr="00503C78">
        <w:rPr>
          <w:rFonts w:ascii="Calibri" w:hAnsi="Calibri" w:cs="Arial"/>
          <w:sz w:val="20"/>
          <w:szCs w:val="20"/>
        </w:rPr>
        <w:t xml:space="preserve"> úprav (novelizovaná verze k 1.1.2019</w:t>
      </w:r>
      <w:r w:rsidRPr="00503C78">
        <w:rPr>
          <w:rFonts w:ascii="Calibri" w:hAnsi="Calibri" w:cs="Arial"/>
          <w:sz w:val="20"/>
          <w:szCs w:val="20"/>
        </w:rPr>
        <w:t>).</w:t>
      </w:r>
    </w:p>
    <w:p w:rsidR="00CA7DD2" w:rsidRPr="00503C78" w:rsidRDefault="00CA7DD2" w:rsidP="00AF4E62">
      <w:pPr>
        <w:tabs>
          <w:tab w:val="left" w:pos="540"/>
        </w:tabs>
        <w:rPr>
          <w:rFonts w:ascii="Calibri" w:hAnsi="Calibri" w:cs="Arial"/>
          <w:sz w:val="20"/>
          <w:szCs w:val="20"/>
        </w:rPr>
      </w:pPr>
    </w:p>
    <w:p w:rsidR="003C5DBF" w:rsidRPr="00503C78" w:rsidRDefault="003C5DBF" w:rsidP="004E0EC5">
      <w:pPr>
        <w:numPr>
          <w:ilvl w:val="0"/>
          <w:numId w:val="23"/>
        </w:numPr>
        <w:rPr>
          <w:rFonts w:ascii="Calibri" w:hAnsi="Calibri" w:cs="Arial"/>
          <w:b/>
          <w:sz w:val="22"/>
          <w:szCs w:val="22"/>
          <w:u w:val="single"/>
        </w:rPr>
      </w:pPr>
      <w:r w:rsidRPr="00503C78">
        <w:rPr>
          <w:rFonts w:ascii="Calibri" w:hAnsi="Calibri" w:cs="Arial"/>
          <w:b/>
          <w:sz w:val="22"/>
          <w:szCs w:val="22"/>
          <w:u w:val="single"/>
        </w:rPr>
        <w:t>Základní geodetické a majetkoprávní podklady</w:t>
      </w:r>
    </w:p>
    <w:p w:rsidR="00D2626A" w:rsidRPr="00503C78" w:rsidRDefault="00D2626A" w:rsidP="00D2626A">
      <w:pPr>
        <w:rPr>
          <w:rFonts w:asciiTheme="minorHAnsi" w:hAnsiTheme="minorHAnsi"/>
          <w:b/>
          <w:sz w:val="20"/>
          <w:szCs w:val="20"/>
        </w:rPr>
      </w:pPr>
      <w:r w:rsidRPr="00503C78">
        <w:rPr>
          <w:rFonts w:asciiTheme="minorHAnsi" w:hAnsiTheme="minorHAnsi"/>
          <w:b/>
          <w:sz w:val="20"/>
          <w:szCs w:val="20"/>
        </w:rPr>
        <w:t>Podklady mapové, geodetické a majetkoprávní</w:t>
      </w:r>
    </w:p>
    <w:p w:rsidR="00D2626A" w:rsidRPr="00503C78" w:rsidRDefault="00D2626A" w:rsidP="00D2626A">
      <w:pPr>
        <w:rPr>
          <w:rFonts w:asciiTheme="minorHAnsi" w:hAnsiTheme="minorHAnsi"/>
          <w:sz w:val="20"/>
          <w:szCs w:val="20"/>
        </w:rPr>
      </w:pPr>
      <w:r w:rsidRPr="00503C78">
        <w:rPr>
          <w:rFonts w:asciiTheme="minorHAnsi" w:hAnsiTheme="minorHAnsi"/>
          <w:sz w:val="20"/>
          <w:szCs w:val="20"/>
        </w:rPr>
        <w:t>Mapa Katastru nemovitostí digitalizovaná 1 : 1 000 (sousední katastrální území)</w:t>
      </w:r>
    </w:p>
    <w:p w:rsidR="00D2626A" w:rsidRPr="00503C78" w:rsidRDefault="00D2626A" w:rsidP="00D2626A">
      <w:pPr>
        <w:rPr>
          <w:rFonts w:asciiTheme="minorHAnsi" w:hAnsiTheme="minorHAnsi"/>
          <w:sz w:val="20"/>
          <w:szCs w:val="20"/>
        </w:rPr>
      </w:pPr>
      <w:r w:rsidRPr="00503C78">
        <w:rPr>
          <w:rFonts w:asciiTheme="minorHAnsi" w:hAnsiTheme="minorHAnsi"/>
          <w:sz w:val="20"/>
          <w:szCs w:val="20"/>
        </w:rPr>
        <w:t>Dokumentace ZBP a PBPP</w:t>
      </w:r>
    </w:p>
    <w:p w:rsidR="00D2626A" w:rsidRPr="00503C78" w:rsidRDefault="00D2626A" w:rsidP="00D2626A">
      <w:pPr>
        <w:rPr>
          <w:rFonts w:asciiTheme="minorHAnsi" w:hAnsiTheme="minorHAnsi"/>
          <w:sz w:val="20"/>
          <w:szCs w:val="20"/>
        </w:rPr>
      </w:pPr>
      <w:r w:rsidRPr="00503C78">
        <w:rPr>
          <w:rFonts w:asciiTheme="minorHAnsi" w:hAnsiTheme="minorHAnsi"/>
          <w:sz w:val="20"/>
          <w:szCs w:val="20"/>
        </w:rPr>
        <w:t>Základní mapa 1 : 10 000</w:t>
      </w:r>
    </w:p>
    <w:p w:rsidR="00D2626A" w:rsidRPr="00503C78" w:rsidRDefault="00D2626A" w:rsidP="00D2626A">
      <w:pPr>
        <w:rPr>
          <w:rFonts w:asciiTheme="minorHAnsi" w:hAnsiTheme="minorHAnsi"/>
          <w:sz w:val="20"/>
          <w:szCs w:val="20"/>
        </w:rPr>
      </w:pPr>
      <w:r w:rsidRPr="00503C78">
        <w:rPr>
          <w:rFonts w:asciiTheme="minorHAnsi" w:hAnsiTheme="minorHAnsi"/>
          <w:sz w:val="20"/>
          <w:szCs w:val="20"/>
        </w:rPr>
        <w:t>ZABAGED</w:t>
      </w:r>
    </w:p>
    <w:p w:rsidR="00D2626A" w:rsidRPr="00503C78" w:rsidRDefault="00D2626A" w:rsidP="00D2626A">
      <w:pPr>
        <w:rPr>
          <w:rFonts w:asciiTheme="minorHAnsi" w:hAnsiTheme="minorHAnsi"/>
          <w:sz w:val="20"/>
          <w:szCs w:val="20"/>
        </w:rPr>
      </w:pPr>
      <w:r w:rsidRPr="00503C78">
        <w:rPr>
          <w:rFonts w:asciiTheme="minorHAnsi" w:hAnsiTheme="minorHAnsi"/>
          <w:sz w:val="20"/>
          <w:szCs w:val="20"/>
        </w:rPr>
        <w:t>Vodohospodářská mapa 1 : 50 000</w:t>
      </w:r>
    </w:p>
    <w:p w:rsidR="00D2626A" w:rsidRPr="00503C78" w:rsidRDefault="00D2626A" w:rsidP="00D2626A">
      <w:pPr>
        <w:rPr>
          <w:rFonts w:asciiTheme="minorHAnsi" w:hAnsiTheme="minorHAnsi"/>
          <w:sz w:val="20"/>
          <w:szCs w:val="20"/>
        </w:rPr>
      </w:pPr>
      <w:r w:rsidRPr="00503C78">
        <w:rPr>
          <w:rFonts w:asciiTheme="minorHAnsi" w:hAnsiTheme="minorHAnsi"/>
          <w:sz w:val="20"/>
          <w:szCs w:val="20"/>
        </w:rPr>
        <w:t>Mapa BPEJ</w:t>
      </w:r>
    </w:p>
    <w:p w:rsidR="00D2626A" w:rsidRPr="00503C78" w:rsidRDefault="00D2626A" w:rsidP="00D2626A">
      <w:pPr>
        <w:rPr>
          <w:rFonts w:asciiTheme="minorHAnsi" w:hAnsiTheme="minorHAnsi"/>
          <w:sz w:val="20"/>
          <w:szCs w:val="20"/>
        </w:rPr>
      </w:pPr>
      <w:r w:rsidRPr="00503C78">
        <w:rPr>
          <w:rFonts w:asciiTheme="minorHAnsi" w:hAnsiTheme="minorHAnsi"/>
          <w:sz w:val="20"/>
          <w:szCs w:val="20"/>
        </w:rPr>
        <w:t>Geologická mapa 1 : 50 000</w:t>
      </w:r>
    </w:p>
    <w:p w:rsidR="00D2626A" w:rsidRPr="00503C78" w:rsidRDefault="00D2626A" w:rsidP="00D2626A">
      <w:pPr>
        <w:rPr>
          <w:rFonts w:asciiTheme="minorHAnsi" w:hAnsiTheme="minorHAnsi"/>
          <w:sz w:val="20"/>
          <w:szCs w:val="20"/>
        </w:rPr>
      </w:pPr>
      <w:r w:rsidRPr="00503C78">
        <w:rPr>
          <w:rFonts w:asciiTheme="minorHAnsi" w:hAnsiTheme="minorHAnsi"/>
          <w:sz w:val="20"/>
          <w:szCs w:val="20"/>
        </w:rPr>
        <w:t>Digitální model terénu DMR 5G</w:t>
      </w:r>
    </w:p>
    <w:p w:rsidR="00D2626A" w:rsidRPr="00503C78" w:rsidRDefault="00D2626A" w:rsidP="00D2626A">
      <w:pPr>
        <w:rPr>
          <w:rFonts w:asciiTheme="minorHAnsi" w:hAnsiTheme="minorHAnsi"/>
          <w:sz w:val="20"/>
          <w:szCs w:val="20"/>
        </w:rPr>
      </w:pPr>
      <w:r w:rsidRPr="00503C78">
        <w:rPr>
          <w:rFonts w:asciiTheme="minorHAnsi" w:hAnsiTheme="minorHAnsi"/>
          <w:sz w:val="20"/>
          <w:szCs w:val="20"/>
        </w:rPr>
        <w:t>Digitální model terénu DMR 4G</w:t>
      </w:r>
    </w:p>
    <w:p w:rsidR="00AF4E62" w:rsidRPr="00850215" w:rsidRDefault="00AF4E62" w:rsidP="00AF4E62">
      <w:pPr>
        <w:rPr>
          <w:rFonts w:ascii="Calibri" w:hAnsi="Calibri" w:cs="Arial"/>
          <w:color w:val="7030A0"/>
          <w:sz w:val="20"/>
          <w:szCs w:val="20"/>
        </w:rPr>
      </w:pPr>
      <w:r w:rsidRPr="00850215">
        <w:rPr>
          <w:rFonts w:ascii="Calibri" w:hAnsi="Calibri" w:cs="Arial"/>
          <w:color w:val="7030A0"/>
          <w:sz w:val="20"/>
          <w:szCs w:val="20"/>
        </w:rPr>
        <w:t xml:space="preserve">             </w:t>
      </w:r>
    </w:p>
    <w:p w:rsidR="00B503D1" w:rsidRPr="00157DE1" w:rsidRDefault="00B503D1" w:rsidP="004E0EC5">
      <w:pPr>
        <w:pStyle w:val="Zkladntext"/>
        <w:numPr>
          <w:ilvl w:val="2"/>
          <w:numId w:val="8"/>
        </w:numPr>
        <w:ind w:left="792"/>
        <w:rPr>
          <w:rFonts w:asciiTheme="minorHAnsi" w:hAnsiTheme="minorHAnsi" w:cs="Arial"/>
          <w:b/>
        </w:rPr>
      </w:pPr>
      <w:r w:rsidRPr="00157DE1">
        <w:rPr>
          <w:rFonts w:asciiTheme="minorHAnsi" w:hAnsiTheme="minorHAnsi" w:cs="Arial"/>
          <w:b/>
        </w:rPr>
        <w:t>Účel a přehled navrhovaných opatření</w:t>
      </w:r>
    </w:p>
    <w:p w:rsidR="00327EE5" w:rsidRPr="00157DE1" w:rsidRDefault="00327EE5" w:rsidP="00201E3E">
      <w:pPr>
        <w:jc w:val="both"/>
        <w:rPr>
          <w:rFonts w:ascii="Calibri" w:hAnsi="Calibri" w:cs="Arial"/>
          <w:sz w:val="20"/>
          <w:szCs w:val="20"/>
        </w:rPr>
      </w:pPr>
      <w:r w:rsidRPr="00157DE1">
        <w:rPr>
          <w:rFonts w:ascii="Calibri" w:hAnsi="Calibri" w:cs="Arial"/>
          <w:sz w:val="20"/>
          <w:szCs w:val="20"/>
        </w:rPr>
        <w:t>Předměte</w:t>
      </w:r>
      <w:r w:rsidR="00760616" w:rsidRPr="00157DE1">
        <w:rPr>
          <w:rFonts w:ascii="Calibri" w:hAnsi="Calibri" w:cs="Arial"/>
          <w:sz w:val="20"/>
          <w:szCs w:val="20"/>
        </w:rPr>
        <w:t>m plánu společných zařízení je</w:t>
      </w:r>
      <w:r w:rsidR="00231FFC" w:rsidRPr="00157DE1">
        <w:rPr>
          <w:rFonts w:ascii="Calibri" w:hAnsi="Calibri" w:cs="Arial"/>
          <w:sz w:val="20"/>
          <w:szCs w:val="20"/>
        </w:rPr>
        <w:t xml:space="preserve"> </w:t>
      </w:r>
      <w:r w:rsidR="00157DE1" w:rsidRPr="00157DE1">
        <w:rPr>
          <w:rFonts w:ascii="Calibri" w:hAnsi="Calibri" w:cs="Arial"/>
          <w:sz w:val="20"/>
          <w:szCs w:val="20"/>
        </w:rPr>
        <w:t>katastrální</w:t>
      </w:r>
      <w:r w:rsidR="00231FFC" w:rsidRPr="00157DE1">
        <w:rPr>
          <w:rFonts w:ascii="Calibri" w:hAnsi="Calibri" w:cs="Arial"/>
          <w:sz w:val="20"/>
          <w:szCs w:val="20"/>
        </w:rPr>
        <w:t xml:space="preserve"> území</w:t>
      </w:r>
      <w:r w:rsidR="004C4B10" w:rsidRPr="00157DE1">
        <w:rPr>
          <w:rFonts w:ascii="Calibri" w:hAnsi="Calibri" w:cs="Arial"/>
          <w:sz w:val="20"/>
          <w:szCs w:val="20"/>
        </w:rPr>
        <w:t xml:space="preserve"> </w:t>
      </w:r>
      <w:proofErr w:type="spellStart"/>
      <w:r w:rsidR="00157DE1" w:rsidRPr="00157DE1">
        <w:rPr>
          <w:rFonts w:ascii="Calibri" w:hAnsi="Calibri" w:cs="Arial"/>
          <w:sz w:val="20"/>
          <w:szCs w:val="20"/>
        </w:rPr>
        <w:t>Bražná</w:t>
      </w:r>
      <w:proofErr w:type="spellEnd"/>
      <w:r w:rsidR="00AD388A">
        <w:rPr>
          <w:rFonts w:ascii="Calibri" w:hAnsi="Calibri" w:cs="Arial"/>
          <w:sz w:val="20"/>
          <w:szCs w:val="20"/>
        </w:rPr>
        <w:t>, vymezené</w:t>
      </w:r>
      <w:r w:rsidR="00436063" w:rsidRPr="00157DE1">
        <w:rPr>
          <w:rFonts w:ascii="Calibri" w:hAnsi="Calibri" w:cs="Arial"/>
          <w:sz w:val="20"/>
          <w:szCs w:val="20"/>
        </w:rPr>
        <w:t xml:space="preserve"> obvodem pozemkové úpravy, </w:t>
      </w:r>
      <w:r w:rsidR="008C42C6" w:rsidRPr="00157DE1">
        <w:rPr>
          <w:rFonts w:ascii="Calibri" w:hAnsi="Calibri" w:cs="Arial"/>
          <w:sz w:val="20"/>
          <w:szCs w:val="20"/>
        </w:rPr>
        <w:t>tvořeného</w:t>
      </w:r>
      <w:r w:rsidR="0046746D" w:rsidRPr="00157DE1">
        <w:rPr>
          <w:rFonts w:ascii="Calibri" w:hAnsi="Calibri" w:cs="Arial"/>
          <w:sz w:val="20"/>
          <w:szCs w:val="20"/>
        </w:rPr>
        <w:t xml:space="preserve"> </w:t>
      </w:r>
      <w:r w:rsidR="00643B76" w:rsidRPr="00157DE1">
        <w:rPr>
          <w:rFonts w:ascii="Calibri" w:hAnsi="Calibri" w:cs="Arial"/>
          <w:sz w:val="20"/>
          <w:szCs w:val="20"/>
        </w:rPr>
        <w:t>katastrální hranicí</w:t>
      </w:r>
      <w:r w:rsidR="00157DE1" w:rsidRPr="00157DE1">
        <w:rPr>
          <w:rFonts w:ascii="Calibri" w:hAnsi="Calibri" w:cs="Arial"/>
          <w:sz w:val="20"/>
          <w:szCs w:val="20"/>
        </w:rPr>
        <w:t>. D</w:t>
      </w:r>
      <w:r w:rsidR="0088445D" w:rsidRPr="00157DE1">
        <w:rPr>
          <w:rFonts w:ascii="Calibri" w:hAnsi="Calibri" w:cs="Arial"/>
          <w:sz w:val="20"/>
          <w:szCs w:val="20"/>
        </w:rPr>
        <w:t>o řešeného území</w:t>
      </w:r>
      <w:r w:rsidR="00157DE1" w:rsidRPr="00157DE1">
        <w:rPr>
          <w:rFonts w:ascii="Calibri" w:hAnsi="Calibri" w:cs="Arial"/>
          <w:sz w:val="20"/>
          <w:szCs w:val="20"/>
        </w:rPr>
        <w:t xml:space="preserve"> není zahrnuto zastavěné území obce a zemědělský areál. L</w:t>
      </w:r>
      <w:r w:rsidR="0088445D" w:rsidRPr="00157DE1">
        <w:rPr>
          <w:rFonts w:ascii="Calibri" w:hAnsi="Calibri" w:cs="Arial"/>
          <w:sz w:val="20"/>
          <w:szCs w:val="20"/>
        </w:rPr>
        <w:t xml:space="preserve">esní bloky </w:t>
      </w:r>
      <w:r w:rsidR="00157DE1" w:rsidRPr="00157DE1">
        <w:rPr>
          <w:rFonts w:ascii="Calibri" w:hAnsi="Calibri" w:cs="Arial"/>
          <w:sz w:val="20"/>
          <w:szCs w:val="20"/>
        </w:rPr>
        <w:t>jsou řešeny jako území s obnovou SGI</w:t>
      </w:r>
      <w:r w:rsidR="00340E77" w:rsidRPr="00157DE1">
        <w:rPr>
          <w:rFonts w:ascii="Calibri" w:hAnsi="Calibri" w:cs="Arial"/>
          <w:sz w:val="20"/>
          <w:szCs w:val="20"/>
        </w:rPr>
        <w:t xml:space="preserve">. </w:t>
      </w:r>
      <w:r w:rsidR="008C42C6" w:rsidRPr="00157DE1">
        <w:rPr>
          <w:rFonts w:ascii="Calibri" w:hAnsi="Calibri" w:cs="Arial"/>
          <w:sz w:val="20"/>
          <w:szCs w:val="20"/>
        </w:rPr>
        <w:t xml:space="preserve"> Rozsah</w:t>
      </w:r>
      <w:r w:rsidR="00EF70BF" w:rsidRPr="00157DE1">
        <w:rPr>
          <w:rFonts w:ascii="Calibri" w:hAnsi="Calibri" w:cs="Arial"/>
          <w:sz w:val="20"/>
          <w:szCs w:val="20"/>
        </w:rPr>
        <w:t xml:space="preserve"> </w:t>
      </w:r>
      <w:r w:rsidR="008C42C6" w:rsidRPr="00157DE1">
        <w:rPr>
          <w:rFonts w:ascii="Calibri" w:hAnsi="Calibri" w:cs="Arial"/>
          <w:sz w:val="20"/>
          <w:szCs w:val="20"/>
        </w:rPr>
        <w:t>řešeného území určil</w:t>
      </w:r>
      <w:r w:rsidR="00EF70BF" w:rsidRPr="00157DE1">
        <w:rPr>
          <w:rFonts w:ascii="Calibri" w:hAnsi="Calibri" w:cs="Arial"/>
          <w:sz w:val="20"/>
          <w:szCs w:val="20"/>
        </w:rPr>
        <w:t xml:space="preserve"> SPÚ pro </w:t>
      </w:r>
      <w:r w:rsidR="00157DE1" w:rsidRPr="00157DE1">
        <w:rPr>
          <w:rFonts w:ascii="Calibri" w:hAnsi="Calibri" w:cs="Arial"/>
          <w:sz w:val="20"/>
          <w:szCs w:val="20"/>
        </w:rPr>
        <w:t>Středočeský</w:t>
      </w:r>
      <w:r w:rsidR="008C42C6" w:rsidRPr="00157DE1">
        <w:rPr>
          <w:rFonts w:ascii="Calibri" w:hAnsi="Calibri" w:cs="Arial"/>
          <w:sz w:val="20"/>
          <w:szCs w:val="20"/>
        </w:rPr>
        <w:t xml:space="preserve"> kraj pobočka</w:t>
      </w:r>
      <w:r w:rsidR="00EF70BF" w:rsidRPr="00157DE1">
        <w:rPr>
          <w:rFonts w:ascii="Calibri" w:hAnsi="Calibri" w:cs="Arial"/>
          <w:sz w:val="20"/>
          <w:szCs w:val="20"/>
        </w:rPr>
        <w:t xml:space="preserve"> </w:t>
      </w:r>
      <w:r w:rsidR="00157DE1" w:rsidRPr="00157DE1">
        <w:rPr>
          <w:rFonts w:ascii="Calibri" w:hAnsi="Calibri" w:cs="Arial"/>
          <w:sz w:val="20"/>
          <w:szCs w:val="20"/>
        </w:rPr>
        <w:t>Příbram.</w:t>
      </w:r>
      <w:r w:rsidR="00A2746E" w:rsidRPr="00157DE1">
        <w:rPr>
          <w:rFonts w:ascii="Calibri" w:hAnsi="Calibri" w:cs="Arial"/>
          <w:sz w:val="20"/>
          <w:szCs w:val="20"/>
        </w:rPr>
        <w:t xml:space="preserve"> </w:t>
      </w:r>
      <w:r w:rsidR="00231FFC" w:rsidRPr="00157DE1">
        <w:rPr>
          <w:rFonts w:ascii="Calibri" w:hAnsi="Calibri" w:cs="Arial"/>
          <w:sz w:val="20"/>
          <w:szCs w:val="20"/>
        </w:rPr>
        <w:t>Te</w:t>
      </w:r>
      <w:r w:rsidRPr="00157DE1">
        <w:rPr>
          <w:rFonts w:ascii="Calibri" w:hAnsi="Calibri" w:cs="Arial"/>
          <w:sz w:val="20"/>
          <w:szCs w:val="20"/>
        </w:rPr>
        <w:t>nto dokument vyjadřuje veřejné zájmy státu a společné zájmy vlastníků v obvodu pozemkových úprav. Neřeší konkrétní vlastnické vztahy a nároky, ale vytváří podmínky pro ochranu veřejného zájmu v území, podle stanovených podmínek od správních úřadů a výsledků analýzy stavu území.</w:t>
      </w:r>
      <w:r w:rsidR="00120DE3" w:rsidRPr="00157DE1">
        <w:rPr>
          <w:rFonts w:ascii="Calibri" w:hAnsi="Calibri" w:cs="Arial"/>
          <w:sz w:val="20"/>
          <w:szCs w:val="20"/>
        </w:rPr>
        <w:t xml:space="preserve"> </w:t>
      </w:r>
    </w:p>
    <w:p w:rsidR="00231FFC" w:rsidRPr="00850215" w:rsidRDefault="00327EE5" w:rsidP="00D6570B">
      <w:pPr>
        <w:rPr>
          <w:rFonts w:ascii="Arial" w:hAnsi="Arial" w:cs="Arial"/>
          <w:color w:val="7030A0"/>
          <w:sz w:val="18"/>
          <w:szCs w:val="18"/>
        </w:rPr>
      </w:pPr>
      <w:r w:rsidRPr="00157DE1">
        <w:rPr>
          <w:rFonts w:ascii="Calibri" w:hAnsi="Calibri" w:cs="Arial"/>
          <w:sz w:val="20"/>
          <w:szCs w:val="20"/>
        </w:rPr>
        <w:t>Zejména se jedná o tato opatření:</w:t>
      </w:r>
    </w:p>
    <w:p w:rsidR="00673BDE" w:rsidRPr="00D6570B" w:rsidRDefault="00673BDE" w:rsidP="00673BDE">
      <w:pPr>
        <w:pStyle w:val="H4"/>
        <w:rPr>
          <w:rFonts w:asciiTheme="minorHAnsi" w:hAnsiTheme="minorHAnsi"/>
          <w:sz w:val="22"/>
          <w:szCs w:val="22"/>
        </w:rPr>
      </w:pPr>
      <w:r w:rsidRPr="00D6570B">
        <w:rPr>
          <w:rFonts w:asciiTheme="minorHAnsi" w:hAnsiTheme="minorHAnsi"/>
          <w:sz w:val="22"/>
          <w:szCs w:val="22"/>
        </w:rPr>
        <w:t>4.1.2.1  Přehled opatření ke zpřístupnění pozemků PSZ</w:t>
      </w:r>
    </w:p>
    <w:p w:rsidR="001C6287" w:rsidRPr="00850215" w:rsidRDefault="001C6287" w:rsidP="001C6287">
      <w:pPr>
        <w:rPr>
          <w:color w:val="7030A0"/>
        </w:rPr>
      </w:pPr>
    </w:p>
    <w:tbl>
      <w:tblPr>
        <w:tblW w:w="0" w:type="auto"/>
        <w:jc w:val="center"/>
        <w:tblLayout w:type="fixed"/>
        <w:tblCellMar>
          <w:left w:w="50" w:type="dxa"/>
          <w:right w:w="50" w:type="dxa"/>
        </w:tblCellMar>
        <w:tblLook w:val="0000" w:firstRow="0" w:lastRow="0" w:firstColumn="0" w:lastColumn="0" w:noHBand="0" w:noVBand="0"/>
      </w:tblPr>
      <w:tblGrid>
        <w:gridCol w:w="1020"/>
        <w:gridCol w:w="2381"/>
        <w:gridCol w:w="1020"/>
        <w:gridCol w:w="1360"/>
        <w:gridCol w:w="1360"/>
      </w:tblGrid>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cesta</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kategorie dle ČSN 73 6109</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délka</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plocha záboru</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stav</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roofErr w:type="spellStart"/>
            <w:r w:rsidRPr="00D6570B">
              <w:rPr>
                <w:rFonts w:ascii="Calibri" w:eastAsiaTheme="minorEastAsia" w:hAnsi="Calibri" w:cs="Arial"/>
                <w:b/>
                <w:bCs/>
                <w:sz w:val="18"/>
                <w:szCs w:val="18"/>
              </w:rPr>
              <w:t>ozn</w:t>
            </w:r>
            <w:proofErr w:type="spellEnd"/>
            <w:r w:rsidRPr="00D6570B">
              <w:rPr>
                <w:rFonts w:ascii="Calibri" w:eastAsiaTheme="minorEastAsia" w:hAnsi="Calibri" w:cs="Arial"/>
                <w:b/>
                <w:bCs/>
                <w:sz w:val="18"/>
                <w:szCs w:val="18"/>
              </w:rPr>
              <w:t>.</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m</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m</w:t>
            </w:r>
            <w:r w:rsidRPr="00D6570B">
              <w:rPr>
                <w:rFonts w:ascii="Calibri" w:eastAsiaTheme="minorEastAsia" w:hAnsi="Calibri" w:cs="Arial"/>
                <w:b/>
                <w:bCs/>
                <w:sz w:val="18"/>
                <w:szCs w:val="18"/>
                <w:vertAlign w:val="superscript"/>
              </w:rPr>
              <w:t>2</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HC1</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hlavní 4,</w:t>
            </w:r>
            <w:r w:rsidR="00672BFC">
              <w:rPr>
                <w:rFonts w:ascii="Calibri" w:eastAsiaTheme="minorEastAsia" w:hAnsi="Calibri" w:cs="Arial"/>
                <w:sz w:val="18"/>
                <w:szCs w:val="18"/>
              </w:rPr>
              <w:t>0</w:t>
            </w:r>
            <w:r w:rsidRPr="00D6570B">
              <w:rPr>
                <w:rFonts w:ascii="Calibri" w:eastAsiaTheme="minorEastAsia" w:hAnsi="Calibri" w:cs="Arial"/>
                <w:sz w:val="18"/>
                <w:szCs w:val="18"/>
              </w:rPr>
              <w:t>/30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E5502C" w:rsidP="00D6570B">
            <w:pPr>
              <w:widowControl w:val="0"/>
              <w:autoSpaceDE w:val="0"/>
              <w:autoSpaceDN w:val="0"/>
              <w:adjustRightInd w:val="0"/>
              <w:jc w:val="right"/>
              <w:rPr>
                <w:rFonts w:ascii="Calibri" w:eastAsiaTheme="minorEastAsia" w:hAnsi="Calibri" w:cs="Arial"/>
                <w:sz w:val="18"/>
                <w:szCs w:val="18"/>
              </w:rPr>
            </w:pPr>
            <w:r>
              <w:rPr>
                <w:rFonts w:ascii="Calibri" w:eastAsiaTheme="minorEastAsia" w:hAnsi="Calibri" w:cs="Arial"/>
                <w:sz w:val="18"/>
                <w:szCs w:val="18"/>
              </w:rPr>
              <w:t>786</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E5502C" w:rsidP="00D6570B">
            <w:pPr>
              <w:widowControl w:val="0"/>
              <w:autoSpaceDE w:val="0"/>
              <w:autoSpaceDN w:val="0"/>
              <w:adjustRightInd w:val="0"/>
              <w:jc w:val="right"/>
              <w:rPr>
                <w:rFonts w:ascii="Calibri" w:eastAsiaTheme="minorEastAsia" w:hAnsi="Calibri" w:cs="Arial"/>
                <w:sz w:val="18"/>
                <w:szCs w:val="18"/>
              </w:rPr>
            </w:pPr>
            <w:r>
              <w:rPr>
                <w:rFonts w:ascii="Calibri" w:eastAsiaTheme="minorEastAsia" w:hAnsi="Calibri" w:cs="Arial"/>
                <w:sz w:val="18"/>
                <w:szCs w:val="18"/>
              </w:rPr>
              <w:t>7625</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VC1</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vedlejší 4,0/20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194</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1279</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VC2A</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vedlejší 4,0/20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159</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1040</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VC2B</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vedlejší 4,0/20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13</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162</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VC3</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vedlejší 4,0/20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E5502C" w:rsidP="00D6570B">
            <w:pPr>
              <w:widowControl w:val="0"/>
              <w:autoSpaceDE w:val="0"/>
              <w:autoSpaceDN w:val="0"/>
              <w:adjustRightInd w:val="0"/>
              <w:jc w:val="right"/>
              <w:rPr>
                <w:rFonts w:ascii="Calibri" w:eastAsiaTheme="minorEastAsia" w:hAnsi="Calibri" w:cs="Arial"/>
                <w:sz w:val="18"/>
                <w:szCs w:val="18"/>
              </w:rPr>
            </w:pPr>
            <w:r>
              <w:rPr>
                <w:rFonts w:ascii="Calibri" w:eastAsiaTheme="minorEastAsia" w:hAnsi="Calibri" w:cs="Arial"/>
                <w:sz w:val="18"/>
                <w:szCs w:val="18"/>
              </w:rPr>
              <w:t>481</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E5502C" w:rsidP="00D6570B">
            <w:pPr>
              <w:widowControl w:val="0"/>
              <w:autoSpaceDE w:val="0"/>
              <w:autoSpaceDN w:val="0"/>
              <w:adjustRightInd w:val="0"/>
              <w:jc w:val="right"/>
              <w:rPr>
                <w:rFonts w:ascii="Calibri" w:eastAsiaTheme="minorEastAsia" w:hAnsi="Calibri" w:cs="Arial"/>
                <w:sz w:val="18"/>
                <w:szCs w:val="18"/>
              </w:rPr>
            </w:pPr>
            <w:r>
              <w:rPr>
                <w:rFonts w:ascii="Calibri" w:eastAsiaTheme="minorEastAsia" w:hAnsi="Calibri" w:cs="Arial"/>
                <w:sz w:val="18"/>
                <w:szCs w:val="18"/>
              </w:rPr>
              <w:t>5327</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VC4</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vedlejší 4,0/20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17</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100</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DC1A</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3,5</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249</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1427</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DC1B</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3,5</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133</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488</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DC2</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3,5</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173</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2083</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DC3</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3,5</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065D92" w:rsidP="00D6570B">
            <w:pPr>
              <w:widowControl w:val="0"/>
              <w:autoSpaceDE w:val="0"/>
              <w:autoSpaceDN w:val="0"/>
              <w:adjustRightInd w:val="0"/>
              <w:jc w:val="right"/>
              <w:rPr>
                <w:rFonts w:ascii="Calibri" w:eastAsiaTheme="minorEastAsia" w:hAnsi="Calibri" w:cs="Arial"/>
                <w:sz w:val="18"/>
                <w:szCs w:val="18"/>
              </w:rPr>
            </w:pPr>
            <w:r>
              <w:rPr>
                <w:rFonts w:ascii="Calibri" w:eastAsiaTheme="minorEastAsia" w:hAnsi="Calibri" w:cs="Arial"/>
                <w:sz w:val="18"/>
                <w:szCs w:val="18"/>
              </w:rPr>
              <w:t>71</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065D92" w:rsidP="00D6570B">
            <w:pPr>
              <w:widowControl w:val="0"/>
              <w:autoSpaceDE w:val="0"/>
              <w:autoSpaceDN w:val="0"/>
              <w:adjustRightInd w:val="0"/>
              <w:jc w:val="right"/>
              <w:rPr>
                <w:rFonts w:ascii="Calibri" w:eastAsiaTheme="minorEastAsia" w:hAnsi="Calibri" w:cs="Arial"/>
                <w:sz w:val="18"/>
                <w:szCs w:val="18"/>
              </w:rPr>
            </w:pPr>
            <w:r>
              <w:rPr>
                <w:rFonts w:ascii="Calibri" w:eastAsiaTheme="minorEastAsia" w:hAnsi="Calibri" w:cs="Arial"/>
                <w:sz w:val="18"/>
                <w:szCs w:val="18"/>
              </w:rPr>
              <w:t>487</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DC4</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3,5</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307</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1329</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DC5</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329</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1440</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LC1</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377</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1640</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LC2</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569</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4067</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LC3</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175</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842</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LC4</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355</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2580</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LC5</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297</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1209</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r w:rsidR="00D6570B" w:rsidRPr="00D6570B" w:rsidTr="00D6570B">
        <w:trPr>
          <w:trHeight w:val="198"/>
          <w:jc w:val="center"/>
        </w:trPr>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LC6</w:t>
            </w:r>
          </w:p>
        </w:tc>
        <w:tc>
          <w:tcPr>
            <w:tcW w:w="238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102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355</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right"/>
              <w:rPr>
                <w:rFonts w:ascii="Calibri" w:eastAsiaTheme="minorEastAsia" w:hAnsi="Calibri" w:cs="Arial"/>
                <w:sz w:val="18"/>
                <w:szCs w:val="18"/>
              </w:rPr>
            </w:pPr>
            <w:r w:rsidRPr="00D6570B">
              <w:rPr>
                <w:rFonts w:ascii="Calibri" w:eastAsiaTheme="minorEastAsia" w:hAnsi="Calibri" w:cs="Arial"/>
                <w:sz w:val="18"/>
                <w:szCs w:val="18"/>
              </w:rPr>
              <w:t>2690</w:t>
            </w:r>
          </w:p>
        </w:tc>
        <w:tc>
          <w:tcPr>
            <w:tcW w:w="136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r>
    </w:tbl>
    <w:p w:rsidR="00673BDE" w:rsidRPr="00850215" w:rsidRDefault="00673BDE" w:rsidP="00673BDE">
      <w:pPr>
        <w:rPr>
          <w:color w:val="7030A0"/>
        </w:rPr>
      </w:pPr>
    </w:p>
    <w:p w:rsidR="000D0653" w:rsidRPr="00850215" w:rsidRDefault="000D0653" w:rsidP="000D0653">
      <w:pPr>
        <w:pStyle w:val="normlnslovan"/>
        <w:tabs>
          <w:tab w:val="left" w:pos="1198"/>
        </w:tabs>
        <w:ind w:left="1497"/>
        <w:rPr>
          <w:rFonts w:cs="Arial"/>
          <w:b/>
          <w:color w:val="7030A0"/>
          <w:sz w:val="20"/>
          <w:szCs w:val="20"/>
        </w:rPr>
      </w:pPr>
    </w:p>
    <w:p w:rsidR="00250DE2" w:rsidRPr="00D6570B" w:rsidRDefault="00673BDE" w:rsidP="00673BDE">
      <w:pPr>
        <w:pStyle w:val="normlnslovan"/>
        <w:tabs>
          <w:tab w:val="left" w:pos="1198"/>
        </w:tabs>
        <w:rPr>
          <w:rFonts w:cs="Arial"/>
          <w:b/>
          <w:sz w:val="20"/>
          <w:szCs w:val="20"/>
        </w:rPr>
      </w:pPr>
      <w:r w:rsidRPr="00D6570B">
        <w:rPr>
          <w:rFonts w:cs="Arial"/>
          <w:b/>
          <w:sz w:val="20"/>
          <w:szCs w:val="20"/>
        </w:rPr>
        <w:t xml:space="preserve"> 4.1.2.2 Přehled opatření k ochraně ZPF</w:t>
      </w:r>
    </w:p>
    <w:tbl>
      <w:tblPr>
        <w:tblW w:w="0" w:type="auto"/>
        <w:jc w:val="center"/>
        <w:tblLayout w:type="fixed"/>
        <w:tblCellMar>
          <w:left w:w="50" w:type="dxa"/>
          <w:right w:w="50" w:type="dxa"/>
        </w:tblCellMar>
        <w:tblLook w:val="0000" w:firstRow="0" w:lastRow="0" w:firstColumn="0" w:lastColumn="0" w:noHBand="0" w:noVBand="0"/>
      </w:tblPr>
      <w:tblGrid>
        <w:gridCol w:w="2834"/>
        <w:gridCol w:w="5669"/>
      </w:tblGrid>
      <w:tr w:rsidR="00D6570B" w:rsidRPr="00D6570B" w:rsidTr="00D6570B">
        <w:trPr>
          <w:trHeight w:val="227"/>
          <w:jc w:val="center"/>
        </w:trPr>
        <w:tc>
          <w:tcPr>
            <w:tcW w:w="8503" w:type="dxa"/>
            <w:gridSpan w:val="2"/>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opatření proti vodní erozi</w:t>
            </w:r>
          </w:p>
        </w:tc>
      </w:tr>
      <w:tr w:rsidR="00D6570B" w:rsidRPr="00D6570B" w:rsidTr="00D6570B">
        <w:trPr>
          <w:trHeight w:val="227"/>
          <w:jc w:val="center"/>
        </w:trPr>
        <w:tc>
          <w:tcPr>
            <w:tcW w:w="283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organizační opatření</w:t>
            </w:r>
          </w:p>
        </w:tc>
        <w:tc>
          <w:tcPr>
            <w:tcW w:w="5669"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ORG1</w:t>
            </w:r>
          </w:p>
        </w:tc>
      </w:tr>
      <w:tr w:rsidR="00D6570B" w:rsidRPr="00D6570B" w:rsidTr="00D6570B">
        <w:trPr>
          <w:trHeight w:val="227"/>
          <w:jc w:val="center"/>
        </w:trPr>
        <w:tc>
          <w:tcPr>
            <w:tcW w:w="283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agrotechnická opatření</w:t>
            </w:r>
          </w:p>
        </w:tc>
        <w:tc>
          <w:tcPr>
            <w:tcW w:w="5669"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AGT1, AGT2, AGT3, AGT4</w:t>
            </w:r>
          </w:p>
        </w:tc>
      </w:tr>
      <w:tr w:rsidR="00D6570B" w:rsidRPr="00D6570B" w:rsidTr="00D6570B">
        <w:trPr>
          <w:trHeight w:val="227"/>
          <w:jc w:val="center"/>
        </w:trPr>
        <w:tc>
          <w:tcPr>
            <w:tcW w:w="283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technická opatření</w:t>
            </w:r>
          </w:p>
        </w:tc>
        <w:tc>
          <w:tcPr>
            <w:tcW w:w="5669"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nenavrhováno</w:t>
            </w:r>
          </w:p>
        </w:tc>
      </w:tr>
      <w:tr w:rsidR="00D6570B" w:rsidRPr="00D6570B" w:rsidTr="00D6570B">
        <w:trPr>
          <w:trHeight w:val="227"/>
          <w:jc w:val="center"/>
        </w:trPr>
        <w:tc>
          <w:tcPr>
            <w:tcW w:w="8503" w:type="dxa"/>
            <w:gridSpan w:val="2"/>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opatření proti větrné erozi</w:t>
            </w:r>
          </w:p>
        </w:tc>
      </w:tr>
      <w:tr w:rsidR="00D6570B" w:rsidRPr="00D6570B" w:rsidTr="00D6570B">
        <w:trPr>
          <w:trHeight w:val="227"/>
          <w:jc w:val="center"/>
        </w:trPr>
        <w:tc>
          <w:tcPr>
            <w:tcW w:w="283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organizační opatření</w:t>
            </w:r>
          </w:p>
        </w:tc>
        <w:tc>
          <w:tcPr>
            <w:tcW w:w="5669"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nenavrhováno</w:t>
            </w:r>
          </w:p>
        </w:tc>
      </w:tr>
      <w:tr w:rsidR="00D6570B" w:rsidRPr="00D6570B" w:rsidTr="00D6570B">
        <w:trPr>
          <w:trHeight w:val="227"/>
          <w:jc w:val="center"/>
        </w:trPr>
        <w:tc>
          <w:tcPr>
            <w:tcW w:w="283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agrotechnická opatření</w:t>
            </w:r>
          </w:p>
        </w:tc>
        <w:tc>
          <w:tcPr>
            <w:tcW w:w="5669"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nenavrhováno</w:t>
            </w:r>
          </w:p>
        </w:tc>
      </w:tr>
      <w:tr w:rsidR="00D6570B" w:rsidRPr="00D6570B" w:rsidTr="00D6570B">
        <w:trPr>
          <w:trHeight w:val="227"/>
          <w:jc w:val="center"/>
        </w:trPr>
        <w:tc>
          <w:tcPr>
            <w:tcW w:w="283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technická opatření</w:t>
            </w:r>
          </w:p>
        </w:tc>
        <w:tc>
          <w:tcPr>
            <w:tcW w:w="5669"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nenavrhováno</w:t>
            </w:r>
          </w:p>
        </w:tc>
      </w:tr>
      <w:tr w:rsidR="00D6570B" w:rsidRPr="00D6570B" w:rsidTr="00D6570B">
        <w:trPr>
          <w:trHeight w:val="227"/>
          <w:jc w:val="center"/>
        </w:trPr>
        <w:tc>
          <w:tcPr>
            <w:tcW w:w="8503" w:type="dxa"/>
            <w:gridSpan w:val="2"/>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další opatření navrhovaná k ochraně půdy</w:t>
            </w:r>
          </w:p>
        </w:tc>
      </w:tr>
      <w:tr w:rsidR="00D6570B" w:rsidRPr="00D6570B" w:rsidTr="00D6570B">
        <w:trPr>
          <w:trHeight w:val="227"/>
          <w:jc w:val="center"/>
        </w:trPr>
        <w:tc>
          <w:tcPr>
            <w:tcW w:w="283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ostatní opatření</w:t>
            </w:r>
          </w:p>
        </w:tc>
        <w:tc>
          <w:tcPr>
            <w:tcW w:w="5669"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nenavrhováno</w:t>
            </w:r>
          </w:p>
        </w:tc>
      </w:tr>
    </w:tbl>
    <w:p w:rsidR="00E803A7" w:rsidRPr="00850215" w:rsidRDefault="00E803A7" w:rsidP="00853B81">
      <w:pPr>
        <w:pStyle w:val="normlnslovan"/>
        <w:tabs>
          <w:tab w:val="left" w:pos="1198"/>
        </w:tabs>
        <w:rPr>
          <w:rFonts w:cs="Arial"/>
          <w:b/>
          <w:color w:val="7030A0"/>
          <w:sz w:val="20"/>
          <w:szCs w:val="20"/>
        </w:rPr>
      </w:pPr>
    </w:p>
    <w:p w:rsidR="00673BDE" w:rsidRPr="009251FF" w:rsidRDefault="00673BDE" w:rsidP="00673BDE">
      <w:pPr>
        <w:pStyle w:val="H4"/>
        <w:rPr>
          <w:sz w:val="20"/>
          <w:szCs w:val="20"/>
        </w:rPr>
      </w:pPr>
      <w:r w:rsidRPr="009251FF">
        <w:rPr>
          <w:sz w:val="20"/>
          <w:szCs w:val="20"/>
        </w:rPr>
        <w:t>4.1.2.3 Přehled vodohospodářských opatření</w:t>
      </w:r>
    </w:p>
    <w:p w:rsidR="00853B81" w:rsidRPr="009251FF" w:rsidRDefault="00853B81" w:rsidP="00853B81">
      <w:pPr>
        <w:pStyle w:val="normlnslovan"/>
        <w:tabs>
          <w:tab w:val="left" w:pos="1198"/>
        </w:tabs>
        <w:ind w:left="1497"/>
        <w:rPr>
          <w:rFonts w:cs="Arial"/>
          <w:b/>
          <w:sz w:val="20"/>
          <w:szCs w:val="20"/>
        </w:rPr>
      </w:pPr>
    </w:p>
    <w:p w:rsidR="00915C51" w:rsidRPr="009251FF" w:rsidRDefault="00915C51" w:rsidP="00915C51">
      <w:pPr>
        <w:pStyle w:val="H4"/>
        <w:rPr>
          <w:sz w:val="18"/>
          <w:szCs w:val="18"/>
        </w:rPr>
      </w:pPr>
      <w:r w:rsidRPr="009251FF">
        <w:rPr>
          <w:sz w:val="18"/>
          <w:szCs w:val="18"/>
        </w:rPr>
        <w:t>Přehled opatření k odvádění povrchových vod z území</w:t>
      </w:r>
    </w:p>
    <w:p w:rsidR="00915C51" w:rsidRPr="00850215" w:rsidRDefault="00915C51" w:rsidP="00915C51">
      <w:pPr>
        <w:rPr>
          <w:color w:val="7030A0"/>
        </w:rPr>
      </w:pPr>
    </w:p>
    <w:tbl>
      <w:tblPr>
        <w:tblW w:w="8364" w:type="dxa"/>
        <w:tblInd w:w="1062" w:type="dxa"/>
        <w:tblCellMar>
          <w:left w:w="70" w:type="dxa"/>
          <w:right w:w="70" w:type="dxa"/>
        </w:tblCellMar>
        <w:tblLook w:val="04A0" w:firstRow="1" w:lastRow="0" w:firstColumn="1" w:lastColumn="0" w:noHBand="0" w:noVBand="1"/>
      </w:tblPr>
      <w:tblGrid>
        <w:gridCol w:w="3261"/>
        <w:gridCol w:w="5103"/>
      </w:tblGrid>
      <w:tr w:rsidR="002D488D" w:rsidTr="009251FF">
        <w:trPr>
          <w:trHeight w:val="300"/>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D488D" w:rsidRDefault="002D488D" w:rsidP="009251FF">
            <w:pPr>
              <w:rPr>
                <w:rFonts w:ascii="Calibri" w:hAnsi="Calibri"/>
                <w:b/>
                <w:bCs/>
                <w:sz w:val="18"/>
                <w:szCs w:val="18"/>
              </w:rPr>
            </w:pPr>
            <w:r>
              <w:rPr>
                <w:rFonts w:ascii="Calibri" w:hAnsi="Calibri"/>
                <w:b/>
                <w:bCs/>
                <w:sz w:val="18"/>
                <w:szCs w:val="18"/>
              </w:rPr>
              <w:t>označení opatření</w:t>
            </w:r>
          </w:p>
        </w:tc>
        <w:tc>
          <w:tcPr>
            <w:tcW w:w="5103" w:type="dxa"/>
            <w:tcBorders>
              <w:top w:val="single" w:sz="4" w:space="0" w:color="auto"/>
              <w:left w:val="nil"/>
              <w:bottom w:val="single" w:sz="4" w:space="0" w:color="auto"/>
              <w:right w:val="single" w:sz="4" w:space="0" w:color="auto"/>
            </w:tcBorders>
            <w:shd w:val="clear" w:color="auto" w:fill="auto"/>
            <w:vAlign w:val="center"/>
            <w:hideMark/>
          </w:tcPr>
          <w:p w:rsidR="002D488D" w:rsidRDefault="002D488D" w:rsidP="009251FF">
            <w:pPr>
              <w:rPr>
                <w:rFonts w:ascii="Calibri" w:hAnsi="Calibri"/>
                <w:b/>
                <w:bCs/>
                <w:sz w:val="18"/>
                <w:szCs w:val="18"/>
              </w:rPr>
            </w:pPr>
            <w:r>
              <w:rPr>
                <w:rFonts w:ascii="Calibri" w:hAnsi="Calibri"/>
                <w:b/>
                <w:bCs/>
                <w:sz w:val="18"/>
                <w:szCs w:val="18"/>
              </w:rPr>
              <w:t>typ</w:t>
            </w:r>
          </w:p>
        </w:tc>
      </w:tr>
      <w:tr w:rsidR="002D488D" w:rsidTr="009251FF">
        <w:trPr>
          <w:trHeight w:val="300"/>
        </w:trPr>
        <w:tc>
          <w:tcPr>
            <w:tcW w:w="3261" w:type="dxa"/>
            <w:tcBorders>
              <w:top w:val="nil"/>
              <w:left w:val="single" w:sz="4" w:space="0" w:color="auto"/>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proofErr w:type="spellStart"/>
            <w:r>
              <w:rPr>
                <w:rFonts w:ascii="Calibri" w:hAnsi="Calibri"/>
                <w:color w:val="000000"/>
                <w:sz w:val="18"/>
                <w:szCs w:val="18"/>
              </w:rPr>
              <w:t>Brzina</w:t>
            </w:r>
            <w:proofErr w:type="spellEnd"/>
          </w:p>
        </w:tc>
        <w:tc>
          <w:tcPr>
            <w:tcW w:w="5103" w:type="dxa"/>
            <w:tcBorders>
              <w:top w:val="nil"/>
              <w:left w:val="nil"/>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r>
              <w:rPr>
                <w:rFonts w:ascii="Calibri" w:hAnsi="Calibri"/>
                <w:color w:val="000000"/>
                <w:sz w:val="18"/>
                <w:szCs w:val="18"/>
              </w:rPr>
              <w:t>vodní tok povrchový</w:t>
            </w:r>
          </w:p>
        </w:tc>
      </w:tr>
      <w:tr w:rsidR="002D488D" w:rsidTr="009251FF">
        <w:trPr>
          <w:trHeight w:val="300"/>
        </w:trPr>
        <w:tc>
          <w:tcPr>
            <w:tcW w:w="3261" w:type="dxa"/>
            <w:tcBorders>
              <w:top w:val="nil"/>
              <w:left w:val="single" w:sz="4" w:space="0" w:color="auto"/>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r>
              <w:rPr>
                <w:rFonts w:ascii="Calibri" w:hAnsi="Calibri"/>
                <w:color w:val="000000"/>
                <w:sz w:val="18"/>
                <w:szCs w:val="18"/>
              </w:rPr>
              <w:t xml:space="preserve">LBP </w:t>
            </w:r>
            <w:proofErr w:type="spellStart"/>
            <w:r>
              <w:rPr>
                <w:rFonts w:ascii="Calibri" w:hAnsi="Calibri"/>
                <w:color w:val="000000"/>
                <w:sz w:val="18"/>
                <w:szCs w:val="18"/>
              </w:rPr>
              <w:t>Brziny</w:t>
            </w:r>
            <w:proofErr w:type="spellEnd"/>
            <w:r>
              <w:rPr>
                <w:rFonts w:ascii="Calibri" w:hAnsi="Calibri"/>
                <w:color w:val="000000"/>
                <w:sz w:val="18"/>
                <w:szCs w:val="18"/>
              </w:rPr>
              <w:t xml:space="preserve"> ř.km 9,6</w:t>
            </w:r>
          </w:p>
        </w:tc>
        <w:tc>
          <w:tcPr>
            <w:tcW w:w="5103" w:type="dxa"/>
            <w:tcBorders>
              <w:top w:val="nil"/>
              <w:left w:val="nil"/>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r>
              <w:rPr>
                <w:rFonts w:ascii="Calibri" w:hAnsi="Calibri"/>
                <w:color w:val="000000"/>
                <w:sz w:val="18"/>
                <w:szCs w:val="18"/>
              </w:rPr>
              <w:t xml:space="preserve">vodní tok </w:t>
            </w:r>
            <w:proofErr w:type="spellStart"/>
            <w:r>
              <w:rPr>
                <w:rFonts w:ascii="Calibri" w:hAnsi="Calibri"/>
                <w:color w:val="000000"/>
                <w:sz w:val="18"/>
                <w:szCs w:val="18"/>
              </w:rPr>
              <w:t>zatrubněný</w:t>
            </w:r>
            <w:proofErr w:type="spellEnd"/>
          </w:p>
        </w:tc>
      </w:tr>
      <w:tr w:rsidR="002D488D" w:rsidTr="009251FF">
        <w:trPr>
          <w:trHeight w:val="300"/>
        </w:trPr>
        <w:tc>
          <w:tcPr>
            <w:tcW w:w="3261" w:type="dxa"/>
            <w:tcBorders>
              <w:top w:val="nil"/>
              <w:left w:val="single" w:sz="4" w:space="0" w:color="auto"/>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r>
              <w:rPr>
                <w:rFonts w:ascii="Calibri" w:hAnsi="Calibri"/>
                <w:color w:val="000000"/>
                <w:sz w:val="18"/>
                <w:szCs w:val="18"/>
              </w:rPr>
              <w:t>Mlýnský potok</w:t>
            </w:r>
          </w:p>
        </w:tc>
        <w:tc>
          <w:tcPr>
            <w:tcW w:w="5103" w:type="dxa"/>
            <w:tcBorders>
              <w:top w:val="nil"/>
              <w:left w:val="nil"/>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r>
              <w:rPr>
                <w:rFonts w:ascii="Calibri" w:hAnsi="Calibri"/>
                <w:color w:val="000000"/>
                <w:sz w:val="18"/>
                <w:szCs w:val="18"/>
              </w:rPr>
              <w:t>vodní tok povrchový</w:t>
            </w:r>
          </w:p>
        </w:tc>
      </w:tr>
      <w:tr w:rsidR="002D488D" w:rsidTr="009251FF">
        <w:trPr>
          <w:trHeight w:val="300"/>
        </w:trPr>
        <w:tc>
          <w:tcPr>
            <w:tcW w:w="3261" w:type="dxa"/>
            <w:tcBorders>
              <w:top w:val="nil"/>
              <w:left w:val="single" w:sz="4" w:space="0" w:color="auto"/>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r>
              <w:rPr>
                <w:rFonts w:ascii="Calibri" w:hAnsi="Calibri"/>
                <w:color w:val="000000"/>
                <w:sz w:val="18"/>
                <w:szCs w:val="18"/>
              </w:rPr>
              <w:t xml:space="preserve">PBP </w:t>
            </w:r>
            <w:proofErr w:type="spellStart"/>
            <w:r>
              <w:rPr>
                <w:rFonts w:ascii="Calibri" w:hAnsi="Calibri"/>
                <w:color w:val="000000"/>
                <w:sz w:val="18"/>
                <w:szCs w:val="18"/>
              </w:rPr>
              <w:t>Selného</w:t>
            </w:r>
            <w:proofErr w:type="spellEnd"/>
            <w:r>
              <w:rPr>
                <w:rFonts w:ascii="Calibri" w:hAnsi="Calibri"/>
                <w:color w:val="000000"/>
                <w:sz w:val="18"/>
                <w:szCs w:val="18"/>
              </w:rPr>
              <w:t xml:space="preserve"> potoka OP1</w:t>
            </w:r>
          </w:p>
        </w:tc>
        <w:tc>
          <w:tcPr>
            <w:tcW w:w="5103" w:type="dxa"/>
            <w:tcBorders>
              <w:top w:val="nil"/>
              <w:left w:val="nil"/>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r>
              <w:rPr>
                <w:rFonts w:ascii="Calibri" w:hAnsi="Calibri"/>
                <w:color w:val="000000"/>
                <w:sz w:val="18"/>
                <w:szCs w:val="18"/>
              </w:rPr>
              <w:t>vodní tok povrchový</w:t>
            </w:r>
          </w:p>
        </w:tc>
      </w:tr>
      <w:tr w:rsidR="002D488D" w:rsidTr="009251FF">
        <w:trPr>
          <w:trHeight w:val="300"/>
        </w:trPr>
        <w:tc>
          <w:tcPr>
            <w:tcW w:w="3261" w:type="dxa"/>
            <w:tcBorders>
              <w:top w:val="nil"/>
              <w:left w:val="single" w:sz="4" w:space="0" w:color="auto"/>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proofErr w:type="spellStart"/>
            <w:r>
              <w:rPr>
                <w:rFonts w:ascii="Calibri" w:hAnsi="Calibri"/>
                <w:color w:val="000000"/>
                <w:sz w:val="18"/>
                <w:szCs w:val="18"/>
              </w:rPr>
              <w:t>Selný</w:t>
            </w:r>
            <w:proofErr w:type="spellEnd"/>
            <w:r>
              <w:rPr>
                <w:rFonts w:ascii="Calibri" w:hAnsi="Calibri"/>
                <w:color w:val="000000"/>
                <w:sz w:val="18"/>
                <w:szCs w:val="18"/>
              </w:rPr>
              <w:t xml:space="preserve"> potok</w:t>
            </w:r>
          </w:p>
        </w:tc>
        <w:tc>
          <w:tcPr>
            <w:tcW w:w="5103" w:type="dxa"/>
            <w:tcBorders>
              <w:top w:val="nil"/>
              <w:left w:val="nil"/>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r>
              <w:rPr>
                <w:rFonts w:ascii="Calibri" w:hAnsi="Calibri"/>
                <w:color w:val="000000"/>
                <w:sz w:val="18"/>
                <w:szCs w:val="18"/>
              </w:rPr>
              <w:t>vodní tok povrchový</w:t>
            </w:r>
          </w:p>
        </w:tc>
      </w:tr>
      <w:tr w:rsidR="002D488D" w:rsidTr="009251FF">
        <w:trPr>
          <w:trHeight w:val="300"/>
        </w:trPr>
        <w:tc>
          <w:tcPr>
            <w:tcW w:w="3261" w:type="dxa"/>
            <w:tcBorders>
              <w:top w:val="nil"/>
              <w:left w:val="single" w:sz="4" w:space="0" w:color="auto"/>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proofErr w:type="spellStart"/>
            <w:r>
              <w:rPr>
                <w:rFonts w:ascii="Calibri" w:hAnsi="Calibri"/>
                <w:color w:val="000000"/>
                <w:sz w:val="18"/>
                <w:szCs w:val="18"/>
              </w:rPr>
              <w:t>Selná</w:t>
            </w:r>
            <w:proofErr w:type="spellEnd"/>
          </w:p>
        </w:tc>
        <w:tc>
          <w:tcPr>
            <w:tcW w:w="5103" w:type="dxa"/>
            <w:tcBorders>
              <w:top w:val="nil"/>
              <w:left w:val="nil"/>
              <w:bottom w:val="single" w:sz="4" w:space="0" w:color="auto"/>
              <w:right w:val="single" w:sz="4" w:space="0" w:color="auto"/>
            </w:tcBorders>
            <w:shd w:val="clear" w:color="auto" w:fill="auto"/>
            <w:vAlign w:val="center"/>
            <w:hideMark/>
          </w:tcPr>
          <w:p w:rsidR="002D488D" w:rsidRDefault="002D488D" w:rsidP="009251FF">
            <w:pPr>
              <w:rPr>
                <w:rFonts w:ascii="Calibri" w:hAnsi="Calibri"/>
                <w:color w:val="000000"/>
                <w:sz w:val="18"/>
                <w:szCs w:val="18"/>
              </w:rPr>
            </w:pPr>
            <w:r>
              <w:rPr>
                <w:rFonts w:ascii="Calibri" w:hAnsi="Calibri"/>
                <w:color w:val="000000"/>
                <w:sz w:val="18"/>
                <w:szCs w:val="18"/>
              </w:rPr>
              <w:t>ochranná vodní nádrž</w:t>
            </w:r>
          </w:p>
        </w:tc>
      </w:tr>
    </w:tbl>
    <w:p w:rsidR="00853B81" w:rsidRPr="00850215" w:rsidRDefault="00853B81" w:rsidP="00853B81">
      <w:pPr>
        <w:pStyle w:val="normlnslovan"/>
        <w:tabs>
          <w:tab w:val="left" w:pos="1198"/>
        </w:tabs>
        <w:ind w:left="1497"/>
        <w:rPr>
          <w:rFonts w:cs="Arial"/>
          <w:b/>
          <w:color w:val="7030A0"/>
          <w:sz w:val="20"/>
          <w:szCs w:val="20"/>
        </w:rPr>
      </w:pPr>
    </w:p>
    <w:p w:rsidR="00915C51" w:rsidRPr="009251FF" w:rsidRDefault="00915C51" w:rsidP="00915C51">
      <w:pPr>
        <w:pStyle w:val="H4"/>
        <w:rPr>
          <w:sz w:val="18"/>
          <w:szCs w:val="18"/>
        </w:rPr>
      </w:pPr>
      <w:r w:rsidRPr="009251FF">
        <w:rPr>
          <w:sz w:val="18"/>
          <w:szCs w:val="18"/>
        </w:rPr>
        <w:t>Přehled opatření k ochraně před povodněmi</w:t>
      </w:r>
    </w:p>
    <w:p w:rsidR="00A81CEE" w:rsidRPr="00850215" w:rsidRDefault="00A81CEE" w:rsidP="00A81CEE">
      <w:pPr>
        <w:rPr>
          <w:color w:val="7030A0"/>
        </w:rPr>
      </w:pPr>
    </w:p>
    <w:tbl>
      <w:tblPr>
        <w:tblW w:w="0" w:type="auto"/>
        <w:jc w:val="center"/>
        <w:tblLayout w:type="fixed"/>
        <w:tblCellMar>
          <w:left w:w="50" w:type="dxa"/>
          <w:right w:w="50" w:type="dxa"/>
        </w:tblCellMar>
        <w:tblLook w:val="0000" w:firstRow="0" w:lastRow="0" w:firstColumn="0" w:lastColumn="0" w:noHBand="0" w:noVBand="0"/>
      </w:tblPr>
      <w:tblGrid>
        <w:gridCol w:w="1700"/>
        <w:gridCol w:w="2721"/>
        <w:gridCol w:w="2721"/>
        <w:gridCol w:w="2721"/>
      </w:tblGrid>
      <w:tr w:rsidR="00D6570B" w:rsidRPr="00D6570B" w:rsidTr="00D6570B">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označení v mapě</w:t>
            </w:r>
          </w:p>
        </w:tc>
        <w:tc>
          <w:tcPr>
            <w:tcW w:w="272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typ</w:t>
            </w:r>
          </w:p>
        </w:tc>
        <w:tc>
          <w:tcPr>
            <w:tcW w:w="272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popis</w:t>
            </w:r>
          </w:p>
        </w:tc>
        <w:tc>
          <w:tcPr>
            <w:tcW w:w="272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doplňkové funkce</w:t>
            </w:r>
          </w:p>
        </w:tc>
      </w:tr>
      <w:tr w:rsidR="00D6570B" w:rsidRPr="00D6570B" w:rsidTr="00D6570B">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VN1</w:t>
            </w:r>
          </w:p>
        </w:tc>
        <w:tc>
          <w:tcPr>
            <w:tcW w:w="272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nádrž</w:t>
            </w:r>
          </w:p>
        </w:tc>
        <w:tc>
          <w:tcPr>
            <w:tcW w:w="272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p>
        </w:tc>
        <w:tc>
          <w:tcPr>
            <w:tcW w:w="272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ochrana ŽP</w:t>
            </w:r>
          </w:p>
        </w:tc>
      </w:tr>
    </w:tbl>
    <w:p w:rsidR="00853B81" w:rsidRPr="00850215" w:rsidRDefault="00853B81" w:rsidP="00853B81">
      <w:pPr>
        <w:pStyle w:val="normlnslovan"/>
        <w:tabs>
          <w:tab w:val="left" w:pos="1198"/>
        </w:tabs>
        <w:ind w:left="1497"/>
        <w:rPr>
          <w:rFonts w:cs="Arial"/>
          <w:b/>
          <w:color w:val="7030A0"/>
          <w:sz w:val="20"/>
          <w:szCs w:val="20"/>
        </w:rPr>
      </w:pPr>
    </w:p>
    <w:p w:rsidR="00915C51" w:rsidRPr="009251FF" w:rsidRDefault="00BD2A8A" w:rsidP="00915C51">
      <w:pPr>
        <w:pStyle w:val="H4"/>
        <w:rPr>
          <w:sz w:val="18"/>
          <w:szCs w:val="18"/>
        </w:rPr>
      </w:pPr>
      <w:r w:rsidRPr="009251FF">
        <w:rPr>
          <w:sz w:val="18"/>
          <w:szCs w:val="18"/>
        </w:rPr>
        <w:t>P</w:t>
      </w:r>
      <w:r w:rsidR="00915C51" w:rsidRPr="009251FF">
        <w:rPr>
          <w:sz w:val="18"/>
          <w:szCs w:val="18"/>
        </w:rPr>
        <w:t>řehled vodních děl a staveb pro závlahu a odvodnění</w:t>
      </w:r>
    </w:p>
    <w:p w:rsidR="00BD2A8A" w:rsidRDefault="009251FF" w:rsidP="00BD2A8A">
      <w:pPr>
        <w:rPr>
          <w:rFonts w:ascii="Calibri" w:hAnsi="Calibri"/>
          <w:sz w:val="20"/>
          <w:szCs w:val="20"/>
        </w:rPr>
      </w:pPr>
      <w:r>
        <w:rPr>
          <w:color w:val="7030A0"/>
        </w:rPr>
        <w:t xml:space="preserve"> </w:t>
      </w:r>
      <w:r w:rsidRPr="009251FF">
        <w:rPr>
          <w:rFonts w:ascii="Calibri" w:hAnsi="Calibri"/>
          <w:sz w:val="20"/>
          <w:szCs w:val="20"/>
        </w:rPr>
        <w:t xml:space="preserve">Dle stanoviska SPÚ odbor vodohospodářských staveb č.j.  SPÚ 289942/2018 ze dne 18.6.2018 </w:t>
      </w:r>
      <w:r w:rsidR="005C223B" w:rsidRPr="009251FF">
        <w:rPr>
          <w:rFonts w:ascii="Calibri" w:hAnsi="Calibri"/>
          <w:sz w:val="20"/>
          <w:szCs w:val="20"/>
        </w:rPr>
        <w:t>nespravuje</w:t>
      </w:r>
      <w:r w:rsidR="00FF62BC">
        <w:rPr>
          <w:rFonts w:ascii="Calibri" w:hAnsi="Calibri"/>
          <w:sz w:val="20"/>
          <w:szCs w:val="20"/>
        </w:rPr>
        <w:t xml:space="preserve"> </w:t>
      </w:r>
      <w:r w:rsidRPr="009251FF">
        <w:rPr>
          <w:rFonts w:ascii="Calibri" w:hAnsi="Calibri"/>
          <w:sz w:val="20"/>
          <w:szCs w:val="20"/>
        </w:rPr>
        <w:t xml:space="preserve"> OVHS žádnou stavbu vodního díla – hlavního odvodňovacího zařízení (HOZ)</w:t>
      </w:r>
      <w:r w:rsidR="005C223B">
        <w:rPr>
          <w:rFonts w:ascii="Calibri" w:hAnsi="Calibri"/>
          <w:sz w:val="20"/>
          <w:szCs w:val="20"/>
        </w:rPr>
        <w:t>. V řešeném území nejsou zavlažované pozemky.</w:t>
      </w:r>
    </w:p>
    <w:p w:rsidR="00FF62BC" w:rsidRPr="009251FF" w:rsidRDefault="00FF62BC" w:rsidP="00BD2A8A">
      <w:pPr>
        <w:rPr>
          <w:rFonts w:ascii="Calibri" w:hAnsi="Calibri"/>
          <w:sz w:val="20"/>
          <w:szCs w:val="20"/>
        </w:rPr>
      </w:pPr>
    </w:p>
    <w:p w:rsidR="001860DB" w:rsidRPr="00850215" w:rsidRDefault="001860DB" w:rsidP="001860DB">
      <w:pPr>
        <w:rPr>
          <w:color w:val="7030A0"/>
        </w:rPr>
      </w:pPr>
    </w:p>
    <w:p w:rsidR="00915C51" w:rsidRPr="009251FF" w:rsidRDefault="00915C51" w:rsidP="00915C51">
      <w:pPr>
        <w:pStyle w:val="H4"/>
        <w:rPr>
          <w:sz w:val="18"/>
          <w:szCs w:val="18"/>
        </w:rPr>
      </w:pPr>
      <w:r w:rsidRPr="009251FF">
        <w:rPr>
          <w:sz w:val="18"/>
          <w:szCs w:val="18"/>
        </w:rPr>
        <w:t>Přehledná tabulka navržených vodohospodářských opatření</w:t>
      </w:r>
    </w:p>
    <w:p w:rsidR="00915C51" w:rsidRPr="00850215" w:rsidRDefault="00915C51" w:rsidP="00915C51">
      <w:pPr>
        <w:rPr>
          <w:color w:val="7030A0"/>
          <w:sz w:val="18"/>
          <w:szCs w:val="18"/>
        </w:rPr>
      </w:pPr>
    </w:p>
    <w:tbl>
      <w:tblPr>
        <w:tblW w:w="0" w:type="auto"/>
        <w:jc w:val="center"/>
        <w:tblLayout w:type="fixed"/>
        <w:tblCellMar>
          <w:left w:w="50" w:type="dxa"/>
          <w:right w:w="50" w:type="dxa"/>
        </w:tblCellMar>
        <w:tblLook w:val="0000" w:firstRow="0" w:lastRow="0" w:firstColumn="0" w:lastColumn="0" w:noHBand="0" w:noVBand="0"/>
      </w:tblPr>
      <w:tblGrid>
        <w:gridCol w:w="1700"/>
        <w:gridCol w:w="1685"/>
        <w:gridCol w:w="3757"/>
        <w:gridCol w:w="2721"/>
      </w:tblGrid>
      <w:tr w:rsidR="009251FF" w:rsidRPr="00D6570B" w:rsidTr="009251FF">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251FF" w:rsidRPr="00D6570B" w:rsidRDefault="009251FF" w:rsidP="00682A3E">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označení v mapě</w:t>
            </w:r>
          </w:p>
        </w:tc>
        <w:tc>
          <w:tcPr>
            <w:tcW w:w="1685" w:type="dxa"/>
            <w:tcBorders>
              <w:top w:val="single" w:sz="6" w:space="0" w:color="auto"/>
              <w:left w:val="single" w:sz="6" w:space="0" w:color="auto"/>
              <w:bottom w:val="single" w:sz="6" w:space="0" w:color="auto"/>
              <w:right w:val="single" w:sz="6" w:space="0" w:color="auto"/>
            </w:tcBorders>
            <w:vAlign w:val="center"/>
          </w:tcPr>
          <w:p w:rsidR="009251FF" w:rsidRPr="00D6570B" w:rsidRDefault="009251FF" w:rsidP="00682A3E">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typ</w:t>
            </w:r>
          </w:p>
        </w:tc>
        <w:tc>
          <w:tcPr>
            <w:tcW w:w="3757" w:type="dxa"/>
            <w:tcBorders>
              <w:top w:val="single" w:sz="6" w:space="0" w:color="auto"/>
              <w:left w:val="single" w:sz="6" w:space="0" w:color="auto"/>
              <w:bottom w:val="single" w:sz="6" w:space="0" w:color="auto"/>
              <w:right w:val="single" w:sz="6" w:space="0" w:color="auto"/>
            </w:tcBorders>
            <w:vAlign w:val="center"/>
          </w:tcPr>
          <w:p w:rsidR="009251FF" w:rsidRPr="00D6570B" w:rsidRDefault="009251FF" w:rsidP="00682A3E">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popis</w:t>
            </w:r>
          </w:p>
        </w:tc>
        <w:tc>
          <w:tcPr>
            <w:tcW w:w="2721" w:type="dxa"/>
            <w:tcBorders>
              <w:top w:val="single" w:sz="6" w:space="0" w:color="auto"/>
              <w:left w:val="single" w:sz="6" w:space="0" w:color="auto"/>
              <w:bottom w:val="single" w:sz="6" w:space="0" w:color="auto"/>
              <w:right w:val="single" w:sz="6" w:space="0" w:color="auto"/>
            </w:tcBorders>
            <w:vAlign w:val="center"/>
          </w:tcPr>
          <w:p w:rsidR="009251FF" w:rsidRPr="00D6570B" w:rsidRDefault="009251FF" w:rsidP="00682A3E">
            <w:pPr>
              <w:widowControl w:val="0"/>
              <w:autoSpaceDE w:val="0"/>
              <w:autoSpaceDN w:val="0"/>
              <w:adjustRightInd w:val="0"/>
              <w:jc w:val="center"/>
              <w:rPr>
                <w:rFonts w:ascii="Calibri" w:eastAsiaTheme="minorEastAsia" w:hAnsi="Calibri" w:cs="Arial"/>
                <w:sz w:val="16"/>
                <w:szCs w:val="16"/>
              </w:rPr>
            </w:pPr>
            <w:r w:rsidRPr="00D6570B">
              <w:rPr>
                <w:rFonts w:ascii="Calibri" w:eastAsiaTheme="minorEastAsia" w:hAnsi="Calibri" w:cs="Arial"/>
                <w:b/>
                <w:bCs/>
                <w:sz w:val="16"/>
                <w:szCs w:val="16"/>
              </w:rPr>
              <w:t>doplňkové funkce</w:t>
            </w:r>
          </w:p>
        </w:tc>
      </w:tr>
      <w:tr w:rsidR="009251FF" w:rsidRPr="00D6570B" w:rsidTr="009251FF">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251FF" w:rsidRPr="00D6570B" w:rsidRDefault="009251FF" w:rsidP="00682A3E">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VN1</w:t>
            </w:r>
          </w:p>
        </w:tc>
        <w:tc>
          <w:tcPr>
            <w:tcW w:w="1685" w:type="dxa"/>
            <w:tcBorders>
              <w:top w:val="single" w:sz="6" w:space="0" w:color="auto"/>
              <w:left w:val="single" w:sz="6" w:space="0" w:color="auto"/>
              <w:bottom w:val="single" w:sz="6" w:space="0" w:color="auto"/>
              <w:right w:val="single" w:sz="6" w:space="0" w:color="auto"/>
            </w:tcBorders>
            <w:vAlign w:val="center"/>
          </w:tcPr>
          <w:p w:rsidR="009251FF" w:rsidRPr="00D6570B" w:rsidRDefault="009251FF" w:rsidP="00682A3E">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nádrž</w:t>
            </w:r>
          </w:p>
        </w:tc>
        <w:tc>
          <w:tcPr>
            <w:tcW w:w="3757" w:type="dxa"/>
            <w:tcBorders>
              <w:top w:val="single" w:sz="6" w:space="0" w:color="auto"/>
              <w:left w:val="single" w:sz="6" w:space="0" w:color="auto"/>
              <w:bottom w:val="single" w:sz="6" w:space="0" w:color="auto"/>
              <w:right w:val="single" w:sz="6" w:space="0" w:color="auto"/>
            </w:tcBorders>
            <w:vAlign w:val="center"/>
          </w:tcPr>
          <w:p w:rsidR="009251FF" w:rsidRPr="00D6570B" w:rsidRDefault="009251FF" w:rsidP="00682A3E">
            <w:pPr>
              <w:widowControl w:val="0"/>
              <w:autoSpaceDE w:val="0"/>
              <w:autoSpaceDN w:val="0"/>
              <w:adjustRightInd w:val="0"/>
              <w:rPr>
                <w:rFonts w:ascii="Calibri" w:eastAsiaTheme="minorEastAsia" w:hAnsi="Calibri" w:cs="Arial"/>
                <w:sz w:val="16"/>
                <w:szCs w:val="16"/>
              </w:rPr>
            </w:pPr>
            <w:r>
              <w:rPr>
                <w:rFonts w:ascii="Calibri" w:eastAsiaTheme="minorEastAsia" w:hAnsi="Calibri" w:cs="Arial"/>
                <w:sz w:val="16"/>
                <w:szCs w:val="16"/>
              </w:rPr>
              <w:t>nově navržená vodní nádrž, zadržování vody</w:t>
            </w:r>
          </w:p>
        </w:tc>
        <w:tc>
          <w:tcPr>
            <w:tcW w:w="2721" w:type="dxa"/>
            <w:tcBorders>
              <w:top w:val="single" w:sz="6" w:space="0" w:color="auto"/>
              <w:left w:val="single" w:sz="6" w:space="0" w:color="auto"/>
              <w:bottom w:val="single" w:sz="6" w:space="0" w:color="auto"/>
              <w:right w:val="single" w:sz="6" w:space="0" w:color="auto"/>
            </w:tcBorders>
            <w:vAlign w:val="center"/>
          </w:tcPr>
          <w:p w:rsidR="009251FF" w:rsidRPr="00D6570B" w:rsidRDefault="009251FF" w:rsidP="00682A3E">
            <w:pPr>
              <w:widowControl w:val="0"/>
              <w:autoSpaceDE w:val="0"/>
              <w:autoSpaceDN w:val="0"/>
              <w:adjustRightInd w:val="0"/>
              <w:rPr>
                <w:rFonts w:ascii="Calibri" w:eastAsiaTheme="minorEastAsia" w:hAnsi="Calibri" w:cs="Arial"/>
                <w:sz w:val="16"/>
                <w:szCs w:val="16"/>
              </w:rPr>
            </w:pPr>
            <w:r w:rsidRPr="00D6570B">
              <w:rPr>
                <w:rFonts w:ascii="Calibri" w:eastAsiaTheme="minorEastAsia" w:hAnsi="Calibri" w:cs="Arial"/>
                <w:sz w:val="16"/>
                <w:szCs w:val="16"/>
              </w:rPr>
              <w:t>ochrana ŽP</w:t>
            </w:r>
          </w:p>
        </w:tc>
      </w:tr>
      <w:tr w:rsidR="00E5502C" w:rsidRPr="00D6570B" w:rsidTr="009251FF">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E5502C" w:rsidRPr="00D6570B" w:rsidRDefault="00E5502C" w:rsidP="00682A3E">
            <w:pPr>
              <w:widowControl w:val="0"/>
              <w:autoSpaceDE w:val="0"/>
              <w:autoSpaceDN w:val="0"/>
              <w:adjustRightInd w:val="0"/>
              <w:rPr>
                <w:rFonts w:ascii="Calibri" w:eastAsiaTheme="minorEastAsia" w:hAnsi="Calibri" w:cs="Arial"/>
                <w:sz w:val="16"/>
                <w:szCs w:val="16"/>
              </w:rPr>
            </w:pPr>
            <w:r>
              <w:rPr>
                <w:rFonts w:ascii="Calibri" w:eastAsiaTheme="minorEastAsia" w:hAnsi="Calibri" w:cs="Arial"/>
                <w:sz w:val="16"/>
                <w:szCs w:val="16"/>
              </w:rPr>
              <w:t>SP1</w:t>
            </w:r>
          </w:p>
        </w:tc>
        <w:tc>
          <w:tcPr>
            <w:tcW w:w="1685" w:type="dxa"/>
            <w:tcBorders>
              <w:top w:val="single" w:sz="6" w:space="0" w:color="auto"/>
              <w:left w:val="single" w:sz="6" w:space="0" w:color="auto"/>
              <w:bottom w:val="single" w:sz="6" w:space="0" w:color="auto"/>
              <w:right w:val="single" w:sz="6" w:space="0" w:color="auto"/>
            </w:tcBorders>
            <w:vAlign w:val="center"/>
          </w:tcPr>
          <w:p w:rsidR="00E5502C" w:rsidRPr="00D6570B" w:rsidRDefault="00E5502C" w:rsidP="00682A3E">
            <w:pPr>
              <w:widowControl w:val="0"/>
              <w:autoSpaceDE w:val="0"/>
              <w:autoSpaceDN w:val="0"/>
              <w:adjustRightInd w:val="0"/>
              <w:rPr>
                <w:rFonts w:ascii="Calibri" w:eastAsiaTheme="minorEastAsia" w:hAnsi="Calibri" w:cs="Arial"/>
                <w:sz w:val="16"/>
                <w:szCs w:val="16"/>
              </w:rPr>
            </w:pPr>
            <w:r>
              <w:rPr>
                <w:rFonts w:ascii="Calibri" w:eastAsiaTheme="minorEastAsia" w:hAnsi="Calibri" w:cs="Arial"/>
                <w:sz w:val="16"/>
                <w:szCs w:val="16"/>
              </w:rPr>
              <w:t>svodný příkop</w:t>
            </w:r>
          </w:p>
        </w:tc>
        <w:tc>
          <w:tcPr>
            <w:tcW w:w="3757" w:type="dxa"/>
            <w:tcBorders>
              <w:top w:val="single" w:sz="6" w:space="0" w:color="auto"/>
              <w:left w:val="single" w:sz="6" w:space="0" w:color="auto"/>
              <w:bottom w:val="single" w:sz="6" w:space="0" w:color="auto"/>
              <w:right w:val="single" w:sz="6" w:space="0" w:color="auto"/>
            </w:tcBorders>
            <w:vAlign w:val="center"/>
          </w:tcPr>
          <w:p w:rsidR="00E5502C" w:rsidRDefault="00E5502C" w:rsidP="00682A3E">
            <w:pPr>
              <w:widowControl w:val="0"/>
              <w:autoSpaceDE w:val="0"/>
              <w:autoSpaceDN w:val="0"/>
              <w:adjustRightInd w:val="0"/>
              <w:rPr>
                <w:rFonts w:ascii="Calibri" w:eastAsiaTheme="minorEastAsia" w:hAnsi="Calibri" w:cs="Arial"/>
                <w:sz w:val="16"/>
                <w:szCs w:val="16"/>
              </w:rPr>
            </w:pPr>
            <w:r>
              <w:rPr>
                <w:rFonts w:ascii="Calibri" w:eastAsiaTheme="minorEastAsia" w:hAnsi="Calibri" w:cs="Arial"/>
                <w:sz w:val="16"/>
                <w:szCs w:val="16"/>
              </w:rPr>
              <w:t>vyčištění nátoku do VN1, prodloužení</w:t>
            </w:r>
          </w:p>
        </w:tc>
        <w:tc>
          <w:tcPr>
            <w:tcW w:w="2721" w:type="dxa"/>
            <w:tcBorders>
              <w:top w:val="single" w:sz="6" w:space="0" w:color="auto"/>
              <w:left w:val="single" w:sz="6" w:space="0" w:color="auto"/>
              <w:bottom w:val="single" w:sz="6" w:space="0" w:color="auto"/>
              <w:right w:val="single" w:sz="6" w:space="0" w:color="auto"/>
            </w:tcBorders>
            <w:vAlign w:val="center"/>
          </w:tcPr>
          <w:p w:rsidR="00E5502C" w:rsidRPr="00D6570B" w:rsidRDefault="00E5502C" w:rsidP="00682A3E">
            <w:pPr>
              <w:widowControl w:val="0"/>
              <w:autoSpaceDE w:val="0"/>
              <w:autoSpaceDN w:val="0"/>
              <w:adjustRightInd w:val="0"/>
              <w:rPr>
                <w:rFonts w:ascii="Calibri" w:eastAsiaTheme="minorEastAsia" w:hAnsi="Calibri" w:cs="Arial"/>
                <w:sz w:val="16"/>
                <w:szCs w:val="16"/>
              </w:rPr>
            </w:pPr>
          </w:p>
        </w:tc>
      </w:tr>
      <w:tr w:rsidR="00E5502C" w:rsidRPr="00D6570B" w:rsidTr="009251FF">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E5502C" w:rsidRDefault="00E5502C" w:rsidP="00682A3E">
            <w:pPr>
              <w:widowControl w:val="0"/>
              <w:autoSpaceDE w:val="0"/>
              <w:autoSpaceDN w:val="0"/>
              <w:adjustRightInd w:val="0"/>
              <w:rPr>
                <w:rFonts w:ascii="Calibri" w:eastAsiaTheme="minorEastAsia" w:hAnsi="Calibri" w:cs="Arial"/>
                <w:sz w:val="16"/>
                <w:szCs w:val="16"/>
              </w:rPr>
            </w:pPr>
            <w:r>
              <w:rPr>
                <w:rFonts w:ascii="Calibri" w:eastAsiaTheme="minorEastAsia" w:hAnsi="Calibri" w:cs="Arial"/>
                <w:sz w:val="16"/>
                <w:szCs w:val="16"/>
              </w:rPr>
              <w:t>SP2</w:t>
            </w:r>
          </w:p>
        </w:tc>
        <w:tc>
          <w:tcPr>
            <w:tcW w:w="1685" w:type="dxa"/>
            <w:tcBorders>
              <w:top w:val="single" w:sz="6" w:space="0" w:color="auto"/>
              <w:left w:val="single" w:sz="6" w:space="0" w:color="auto"/>
              <w:bottom w:val="single" w:sz="6" w:space="0" w:color="auto"/>
              <w:right w:val="single" w:sz="6" w:space="0" w:color="auto"/>
            </w:tcBorders>
            <w:vAlign w:val="center"/>
          </w:tcPr>
          <w:p w:rsidR="00E5502C" w:rsidRDefault="00E5502C" w:rsidP="00682A3E">
            <w:pPr>
              <w:widowControl w:val="0"/>
              <w:autoSpaceDE w:val="0"/>
              <w:autoSpaceDN w:val="0"/>
              <w:adjustRightInd w:val="0"/>
              <w:rPr>
                <w:rFonts w:ascii="Calibri" w:eastAsiaTheme="minorEastAsia" w:hAnsi="Calibri" w:cs="Arial"/>
                <w:sz w:val="16"/>
                <w:szCs w:val="16"/>
              </w:rPr>
            </w:pPr>
            <w:r>
              <w:rPr>
                <w:rFonts w:ascii="Calibri" w:eastAsiaTheme="minorEastAsia" w:hAnsi="Calibri" w:cs="Arial"/>
                <w:sz w:val="16"/>
                <w:szCs w:val="16"/>
              </w:rPr>
              <w:t>svodný příkop</w:t>
            </w:r>
          </w:p>
        </w:tc>
        <w:tc>
          <w:tcPr>
            <w:tcW w:w="3757" w:type="dxa"/>
            <w:tcBorders>
              <w:top w:val="single" w:sz="6" w:space="0" w:color="auto"/>
              <w:left w:val="single" w:sz="6" w:space="0" w:color="auto"/>
              <w:bottom w:val="single" w:sz="6" w:space="0" w:color="auto"/>
              <w:right w:val="single" w:sz="6" w:space="0" w:color="auto"/>
            </w:tcBorders>
            <w:vAlign w:val="center"/>
          </w:tcPr>
          <w:p w:rsidR="00E5502C" w:rsidRDefault="00E5502C" w:rsidP="00682A3E">
            <w:pPr>
              <w:widowControl w:val="0"/>
              <w:autoSpaceDE w:val="0"/>
              <w:autoSpaceDN w:val="0"/>
              <w:adjustRightInd w:val="0"/>
              <w:rPr>
                <w:rFonts w:ascii="Calibri" w:eastAsiaTheme="minorEastAsia" w:hAnsi="Calibri" w:cs="Arial"/>
                <w:sz w:val="16"/>
                <w:szCs w:val="16"/>
              </w:rPr>
            </w:pPr>
            <w:r>
              <w:rPr>
                <w:rFonts w:ascii="Calibri" w:eastAsiaTheme="minorEastAsia" w:hAnsi="Calibri" w:cs="Arial"/>
                <w:sz w:val="16"/>
                <w:szCs w:val="16"/>
              </w:rPr>
              <w:t>odvod vody z VN1, výstavba</w:t>
            </w:r>
          </w:p>
        </w:tc>
        <w:tc>
          <w:tcPr>
            <w:tcW w:w="2721" w:type="dxa"/>
            <w:tcBorders>
              <w:top w:val="single" w:sz="6" w:space="0" w:color="auto"/>
              <w:left w:val="single" w:sz="6" w:space="0" w:color="auto"/>
              <w:bottom w:val="single" w:sz="6" w:space="0" w:color="auto"/>
              <w:right w:val="single" w:sz="6" w:space="0" w:color="auto"/>
            </w:tcBorders>
            <w:vAlign w:val="center"/>
          </w:tcPr>
          <w:p w:rsidR="00E5502C" w:rsidRPr="00D6570B" w:rsidRDefault="00E5502C" w:rsidP="00682A3E">
            <w:pPr>
              <w:widowControl w:val="0"/>
              <w:autoSpaceDE w:val="0"/>
              <w:autoSpaceDN w:val="0"/>
              <w:adjustRightInd w:val="0"/>
              <w:rPr>
                <w:rFonts w:ascii="Calibri" w:eastAsiaTheme="minorEastAsia" w:hAnsi="Calibri" w:cs="Arial"/>
                <w:sz w:val="16"/>
                <w:szCs w:val="16"/>
              </w:rPr>
            </w:pPr>
          </w:p>
        </w:tc>
      </w:tr>
    </w:tbl>
    <w:p w:rsidR="00915C51" w:rsidRPr="00850215" w:rsidRDefault="00915C51" w:rsidP="00915C51">
      <w:pPr>
        <w:rPr>
          <w:color w:val="7030A0"/>
          <w:sz w:val="18"/>
          <w:szCs w:val="18"/>
        </w:rPr>
      </w:pPr>
    </w:p>
    <w:p w:rsidR="00915C51" w:rsidRDefault="00915C51" w:rsidP="00915C51">
      <w:pPr>
        <w:ind w:firstLine="708"/>
        <w:rPr>
          <w:color w:val="7030A0"/>
          <w:sz w:val="18"/>
          <w:szCs w:val="18"/>
        </w:rPr>
      </w:pPr>
    </w:p>
    <w:p w:rsidR="009251FF" w:rsidRDefault="009251FF" w:rsidP="00915C51">
      <w:pPr>
        <w:ind w:firstLine="708"/>
        <w:rPr>
          <w:color w:val="7030A0"/>
          <w:sz w:val="18"/>
          <w:szCs w:val="18"/>
        </w:rPr>
      </w:pPr>
    </w:p>
    <w:p w:rsidR="009251FF" w:rsidRDefault="009251FF" w:rsidP="00915C51">
      <w:pPr>
        <w:ind w:firstLine="708"/>
        <w:rPr>
          <w:color w:val="7030A0"/>
          <w:sz w:val="18"/>
          <w:szCs w:val="18"/>
        </w:rPr>
      </w:pPr>
    </w:p>
    <w:p w:rsidR="009251FF" w:rsidRDefault="009251FF" w:rsidP="00915C51">
      <w:pPr>
        <w:ind w:firstLine="708"/>
        <w:rPr>
          <w:color w:val="7030A0"/>
          <w:sz w:val="18"/>
          <w:szCs w:val="18"/>
        </w:rPr>
      </w:pPr>
    </w:p>
    <w:p w:rsidR="009251FF" w:rsidRDefault="009251FF" w:rsidP="00915C51">
      <w:pPr>
        <w:ind w:firstLine="708"/>
        <w:rPr>
          <w:color w:val="7030A0"/>
          <w:sz w:val="18"/>
          <w:szCs w:val="18"/>
        </w:rPr>
      </w:pPr>
    </w:p>
    <w:p w:rsidR="009251FF" w:rsidRDefault="009251FF" w:rsidP="00915C51">
      <w:pPr>
        <w:ind w:firstLine="708"/>
        <w:rPr>
          <w:color w:val="7030A0"/>
          <w:sz w:val="18"/>
          <w:szCs w:val="18"/>
        </w:rPr>
      </w:pPr>
    </w:p>
    <w:p w:rsidR="005C223B" w:rsidRDefault="005C223B" w:rsidP="00915C51">
      <w:pPr>
        <w:ind w:firstLine="708"/>
        <w:rPr>
          <w:color w:val="7030A0"/>
          <w:sz w:val="18"/>
          <w:szCs w:val="18"/>
        </w:rPr>
      </w:pPr>
    </w:p>
    <w:p w:rsidR="005C223B" w:rsidRDefault="005C223B" w:rsidP="00915C51">
      <w:pPr>
        <w:ind w:firstLine="708"/>
        <w:rPr>
          <w:color w:val="7030A0"/>
          <w:sz w:val="18"/>
          <w:szCs w:val="18"/>
        </w:rPr>
      </w:pPr>
    </w:p>
    <w:p w:rsidR="005C223B" w:rsidRDefault="005C223B" w:rsidP="00915C51">
      <w:pPr>
        <w:ind w:firstLine="708"/>
        <w:rPr>
          <w:color w:val="7030A0"/>
          <w:sz w:val="18"/>
          <w:szCs w:val="18"/>
        </w:rPr>
      </w:pPr>
    </w:p>
    <w:p w:rsidR="005C223B" w:rsidRDefault="005C223B" w:rsidP="00915C51">
      <w:pPr>
        <w:ind w:firstLine="708"/>
        <w:rPr>
          <w:color w:val="7030A0"/>
          <w:sz w:val="18"/>
          <w:szCs w:val="18"/>
        </w:rPr>
      </w:pPr>
    </w:p>
    <w:p w:rsidR="005C223B" w:rsidRDefault="005C223B" w:rsidP="00915C51">
      <w:pPr>
        <w:ind w:firstLine="708"/>
        <w:rPr>
          <w:color w:val="7030A0"/>
          <w:sz w:val="18"/>
          <w:szCs w:val="18"/>
        </w:rPr>
      </w:pPr>
    </w:p>
    <w:p w:rsidR="009251FF" w:rsidRDefault="009251FF" w:rsidP="00915C51">
      <w:pPr>
        <w:ind w:firstLine="708"/>
        <w:rPr>
          <w:color w:val="7030A0"/>
          <w:sz w:val="18"/>
          <w:szCs w:val="18"/>
        </w:rPr>
      </w:pPr>
    </w:p>
    <w:p w:rsidR="009251FF" w:rsidRDefault="009251FF" w:rsidP="00915C51">
      <w:pPr>
        <w:ind w:firstLine="708"/>
        <w:rPr>
          <w:color w:val="7030A0"/>
          <w:sz w:val="18"/>
          <w:szCs w:val="18"/>
        </w:rPr>
      </w:pPr>
    </w:p>
    <w:p w:rsidR="009251FF" w:rsidRDefault="009251FF" w:rsidP="00915C51">
      <w:pPr>
        <w:ind w:firstLine="708"/>
        <w:rPr>
          <w:color w:val="7030A0"/>
          <w:sz w:val="18"/>
          <w:szCs w:val="18"/>
        </w:rPr>
      </w:pPr>
    </w:p>
    <w:p w:rsidR="009251FF" w:rsidRPr="00850215" w:rsidRDefault="009251FF" w:rsidP="00915C51">
      <w:pPr>
        <w:ind w:firstLine="708"/>
        <w:rPr>
          <w:color w:val="7030A0"/>
          <w:sz w:val="18"/>
          <w:szCs w:val="18"/>
        </w:rPr>
      </w:pPr>
    </w:p>
    <w:p w:rsidR="00202C27" w:rsidRPr="00D6570B" w:rsidRDefault="00202C27" w:rsidP="00202C27">
      <w:pPr>
        <w:pStyle w:val="normlnslovan"/>
        <w:tabs>
          <w:tab w:val="left" w:pos="1198"/>
        </w:tabs>
        <w:rPr>
          <w:rFonts w:cs="Arial"/>
          <w:b/>
          <w:sz w:val="20"/>
          <w:szCs w:val="20"/>
        </w:rPr>
      </w:pPr>
      <w:r w:rsidRPr="00D6570B">
        <w:rPr>
          <w:b/>
          <w:sz w:val="20"/>
          <w:szCs w:val="20"/>
        </w:rPr>
        <w:t xml:space="preserve">4.1.2.3  </w:t>
      </w:r>
      <w:r w:rsidR="008F1255" w:rsidRPr="00D6570B">
        <w:rPr>
          <w:b/>
          <w:sz w:val="20"/>
          <w:szCs w:val="20"/>
        </w:rPr>
        <w:t>Přehled</w:t>
      </w:r>
      <w:r w:rsidRPr="00D6570B">
        <w:rPr>
          <w:b/>
          <w:sz w:val="20"/>
          <w:szCs w:val="20"/>
        </w:rPr>
        <w:t xml:space="preserve"> opatření k ochraně </w:t>
      </w:r>
      <w:r w:rsidR="00274926" w:rsidRPr="00D6570B">
        <w:rPr>
          <w:b/>
          <w:sz w:val="20"/>
          <w:szCs w:val="20"/>
        </w:rPr>
        <w:t>a tvorbě</w:t>
      </w:r>
      <w:r w:rsidRPr="00D6570B">
        <w:rPr>
          <w:b/>
          <w:sz w:val="20"/>
          <w:szCs w:val="20"/>
        </w:rPr>
        <w:t xml:space="preserve"> životního prostředí</w:t>
      </w:r>
      <w:r w:rsidR="00DE5B72">
        <w:rPr>
          <w:b/>
          <w:sz w:val="20"/>
          <w:szCs w:val="20"/>
        </w:rPr>
        <w:t xml:space="preserve"> (pouze v řešeném území)</w:t>
      </w:r>
    </w:p>
    <w:tbl>
      <w:tblPr>
        <w:tblW w:w="0" w:type="auto"/>
        <w:jc w:val="center"/>
        <w:tblLayout w:type="fixed"/>
        <w:tblCellMar>
          <w:left w:w="50" w:type="dxa"/>
          <w:right w:w="50" w:type="dxa"/>
        </w:tblCellMar>
        <w:tblLook w:val="0000" w:firstRow="0" w:lastRow="0" w:firstColumn="0" w:lastColumn="0" w:noHBand="0" w:noVBand="0"/>
      </w:tblPr>
      <w:tblGrid>
        <w:gridCol w:w="1110"/>
        <w:gridCol w:w="3174"/>
        <w:gridCol w:w="2370"/>
        <w:gridCol w:w="2268"/>
        <w:gridCol w:w="1985"/>
      </w:tblGrid>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označení v mapě</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název</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popis</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doplňkové funkce</w:t>
            </w: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výměra v obvodu PÚ (m</w:t>
            </w:r>
            <w:r w:rsidRPr="00D6570B">
              <w:rPr>
                <w:rFonts w:ascii="Calibri" w:eastAsiaTheme="minorEastAsia" w:hAnsi="Calibri" w:cs="Arial"/>
                <w:b/>
                <w:bCs/>
                <w:sz w:val="18"/>
                <w:szCs w:val="18"/>
                <w:vertAlign w:val="superscript"/>
              </w:rPr>
              <w:t>2</w:t>
            </w:r>
            <w:r w:rsidRPr="00D6570B">
              <w:rPr>
                <w:rFonts w:ascii="Calibri" w:eastAsiaTheme="minorEastAsia" w:hAnsi="Calibri" w:cs="Arial"/>
                <w:b/>
                <w:bCs/>
                <w:sz w:val="18"/>
                <w:szCs w:val="18"/>
              </w:rPr>
              <w:t>)</w:t>
            </w:r>
          </w:p>
        </w:tc>
      </w:tr>
      <w:tr w:rsidR="00D6570B" w:rsidRPr="00D6570B" w:rsidTr="00D6570B">
        <w:trPr>
          <w:trHeight w:val="227"/>
          <w:jc w:val="center"/>
        </w:trPr>
        <w:tc>
          <w:tcPr>
            <w:tcW w:w="10907" w:type="dxa"/>
            <w:gridSpan w:val="5"/>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nadregionální biocentra</w:t>
            </w:r>
          </w:p>
        </w:tc>
      </w:tr>
      <w:tr w:rsidR="00D6570B" w:rsidRPr="00D6570B" w:rsidTr="00D6570B">
        <w:trPr>
          <w:trHeight w:val="227"/>
          <w:jc w:val="center"/>
        </w:trPr>
        <w:tc>
          <w:tcPr>
            <w:tcW w:w="10907" w:type="dxa"/>
            <w:gridSpan w:val="5"/>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nadregionální biokoridory</w:t>
            </w:r>
          </w:p>
        </w:tc>
      </w:tr>
      <w:tr w:rsidR="00D6570B" w:rsidRPr="00D6570B" w:rsidTr="00D6570B">
        <w:trPr>
          <w:trHeight w:val="227"/>
          <w:jc w:val="center"/>
        </w:trPr>
        <w:tc>
          <w:tcPr>
            <w:tcW w:w="10907" w:type="dxa"/>
            <w:gridSpan w:val="5"/>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regionální biocentra</w:t>
            </w:r>
          </w:p>
        </w:tc>
      </w:tr>
      <w:tr w:rsidR="00D6570B" w:rsidRPr="00D6570B" w:rsidTr="00D6570B">
        <w:trPr>
          <w:trHeight w:val="227"/>
          <w:jc w:val="center"/>
        </w:trPr>
        <w:tc>
          <w:tcPr>
            <w:tcW w:w="10907" w:type="dxa"/>
            <w:gridSpan w:val="5"/>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regionální biokoridory</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RBK287</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Velký Hejk-K 60</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10061</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RBK288</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Velký Hejk-Sádka, </w:t>
            </w:r>
            <w:proofErr w:type="spellStart"/>
            <w:r w:rsidRPr="00D6570B">
              <w:rPr>
                <w:rFonts w:ascii="Calibri" w:eastAsiaTheme="minorEastAsia" w:hAnsi="Calibri" w:cs="Arial"/>
                <w:sz w:val="18"/>
                <w:szCs w:val="18"/>
              </w:rPr>
              <w:t>Zbirov</w:t>
            </w:r>
            <w:proofErr w:type="spellEnd"/>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8617</w:t>
            </w:r>
          </w:p>
        </w:tc>
      </w:tr>
      <w:tr w:rsidR="00D6570B" w:rsidRPr="00D6570B" w:rsidTr="00D6570B">
        <w:trPr>
          <w:trHeight w:val="227"/>
          <w:jc w:val="center"/>
        </w:trPr>
        <w:tc>
          <w:tcPr>
            <w:tcW w:w="10907" w:type="dxa"/>
            <w:gridSpan w:val="5"/>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lokální biocentra</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LBC20</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39136</w:t>
            </w:r>
          </w:p>
        </w:tc>
      </w:tr>
      <w:tr w:rsidR="00D6570B" w:rsidRPr="00D6570B" w:rsidTr="00D6570B">
        <w:trPr>
          <w:trHeight w:val="227"/>
          <w:jc w:val="center"/>
        </w:trPr>
        <w:tc>
          <w:tcPr>
            <w:tcW w:w="10907" w:type="dxa"/>
            <w:gridSpan w:val="5"/>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lokální biokoridory</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LBK9</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47888</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LBK10</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10345</w:t>
            </w:r>
          </w:p>
        </w:tc>
      </w:tr>
      <w:tr w:rsidR="00D6570B" w:rsidRPr="00D6570B" w:rsidTr="00D6570B">
        <w:trPr>
          <w:trHeight w:val="227"/>
          <w:jc w:val="center"/>
        </w:trPr>
        <w:tc>
          <w:tcPr>
            <w:tcW w:w="10907" w:type="dxa"/>
            <w:gridSpan w:val="5"/>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Interakční prvky</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VC1B KM 0.151 - 0.329, LC5 KM 0.057 - 0.252</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plošný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16043</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IP2</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plošný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913</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IP3</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VC3 KM 0.161 - 0.484</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plošný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5671</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IP4</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VC1A KM 0.115 - 0.153</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IP5</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HC1 KM 0.593 - 0.712</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IP6</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HC1 KM 0.003 - 0.389</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IP7</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HC1 KM 0.449 - 0.519</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IP8</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DC2 KM 0.021 - 0.154</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ochrana ZPF</w:t>
            </w: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IP9</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zpřístupnění</w:t>
            </w: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IP10</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IP11</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IP12</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IP13</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IP14</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IP15</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VHO</w:t>
            </w: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IP16</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IP17</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plošný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488</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IP18</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plošný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5488</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IP19</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IP20</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HC1 KM 0.419 - 0.523</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liniový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w:t>
            </w:r>
          </w:p>
        </w:tc>
      </w:tr>
      <w:tr w:rsidR="00D6570B" w:rsidRPr="00D6570B" w:rsidTr="00D6570B">
        <w:trPr>
          <w:trHeight w:val="227"/>
          <w:jc w:val="center"/>
        </w:trPr>
        <w:tc>
          <w:tcPr>
            <w:tcW w:w="11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IP21</w:t>
            </w:r>
          </w:p>
        </w:tc>
        <w:tc>
          <w:tcPr>
            <w:tcW w:w="3174"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VC3 KM 0.013 - 0.142</w:t>
            </w:r>
          </w:p>
        </w:tc>
        <w:tc>
          <w:tcPr>
            <w:tcW w:w="237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plošný</w:t>
            </w:r>
          </w:p>
        </w:tc>
        <w:tc>
          <w:tcPr>
            <w:tcW w:w="2268"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534</w:t>
            </w:r>
          </w:p>
        </w:tc>
      </w:tr>
    </w:tbl>
    <w:p w:rsidR="00274926" w:rsidRPr="00850215" w:rsidRDefault="00274926" w:rsidP="00274926">
      <w:pPr>
        <w:pStyle w:val="normlnslovan"/>
        <w:tabs>
          <w:tab w:val="left" w:pos="1198"/>
        </w:tabs>
        <w:ind w:left="1077"/>
        <w:rPr>
          <w:rFonts w:cs="Arial"/>
          <w:b/>
          <w:color w:val="7030A0"/>
          <w:sz w:val="20"/>
          <w:szCs w:val="20"/>
        </w:rPr>
      </w:pPr>
    </w:p>
    <w:p w:rsidR="00274926" w:rsidRPr="00850215" w:rsidRDefault="00274926" w:rsidP="00274926">
      <w:pPr>
        <w:pStyle w:val="normlnslovan"/>
        <w:tabs>
          <w:tab w:val="left" w:pos="1198"/>
        </w:tabs>
        <w:ind w:left="1077"/>
        <w:rPr>
          <w:rFonts w:cs="Arial"/>
          <w:b/>
          <w:color w:val="7030A0"/>
          <w:sz w:val="20"/>
          <w:szCs w:val="20"/>
        </w:rPr>
      </w:pPr>
    </w:p>
    <w:p w:rsidR="00D04033" w:rsidRPr="00850215" w:rsidRDefault="00D04033" w:rsidP="000D7AC4">
      <w:pPr>
        <w:pStyle w:val="normlnslovan"/>
        <w:tabs>
          <w:tab w:val="left" w:pos="1198"/>
        </w:tabs>
        <w:ind w:left="1077"/>
        <w:rPr>
          <w:rFonts w:cs="Arial"/>
          <w:b/>
          <w:color w:val="7030A0"/>
          <w:sz w:val="20"/>
          <w:szCs w:val="20"/>
        </w:rPr>
      </w:pPr>
    </w:p>
    <w:p w:rsidR="001A2E2E" w:rsidRPr="00D6570B" w:rsidRDefault="001A2E2E" w:rsidP="00C810FE">
      <w:pPr>
        <w:pStyle w:val="normlnslovan"/>
        <w:tabs>
          <w:tab w:val="left" w:pos="1198"/>
        </w:tabs>
        <w:rPr>
          <w:rFonts w:cs="Arial"/>
          <w:b/>
          <w:sz w:val="18"/>
          <w:szCs w:val="18"/>
        </w:rPr>
      </w:pPr>
      <w:r w:rsidRPr="00D6570B">
        <w:rPr>
          <w:rFonts w:cs="Arial"/>
          <w:b/>
          <w:sz w:val="18"/>
          <w:szCs w:val="18"/>
        </w:rPr>
        <w:t>Významné krajinné prvky</w:t>
      </w:r>
      <w:r w:rsidR="00C810FE" w:rsidRPr="00D6570B">
        <w:rPr>
          <w:rFonts w:cs="Arial"/>
          <w:b/>
          <w:sz w:val="18"/>
          <w:szCs w:val="18"/>
        </w:rPr>
        <w:t xml:space="preserve"> registrované</w:t>
      </w:r>
    </w:p>
    <w:p w:rsidR="000D7AC4" w:rsidRPr="00D6570B" w:rsidRDefault="00931FB1" w:rsidP="00931FB1">
      <w:pPr>
        <w:pStyle w:val="normlnslovan"/>
        <w:tabs>
          <w:tab w:val="left" w:pos="1198"/>
        </w:tabs>
        <w:rPr>
          <w:rFonts w:ascii="Calibri" w:hAnsi="Calibri" w:cs="Arial"/>
          <w:sz w:val="18"/>
          <w:szCs w:val="18"/>
        </w:rPr>
      </w:pPr>
      <w:r w:rsidRPr="00D6570B">
        <w:rPr>
          <w:rFonts w:ascii="Calibri" w:hAnsi="Calibri" w:cs="Arial"/>
          <w:sz w:val="18"/>
          <w:szCs w:val="18"/>
        </w:rPr>
        <w:t>V řešeném území  nejsou registrované významné krajinné prvky</w:t>
      </w:r>
    </w:p>
    <w:p w:rsidR="00931FB1" w:rsidRPr="00D6570B" w:rsidRDefault="00931FB1" w:rsidP="00931FB1">
      <w:pPr>
        <w:pStyle w:val="normlnslovan"/>
        <w:tabs>
          <w:tab w:val="left" w:pos="1198"/>
        </w:tabs>
        <w:rPr>
          <w:rFonts w:ascii="Calibri" w:hAnsi="Calibri" w:cs="Arial"/>
          <w:sz w:val="18"/>
          <w:szCs w:val="18"/>
        </w:rPr>
      </w:pPr>
    </w:p>
    <w:p w:rsidR="006D0E0E" w:rsidRPr="00D6570B" w:rsidRDefault="00250DE2" w:rsidP="00F21565">
      <w:pPr>
        <w:pStyle w:val="normlnslovan"/>
        <w:tabs>
          <w:tab w:val="left" w:pos="1198"/>
        </w:tabs>
        <w:rPr>
          <w:rFonts w:cs="Arial"/>
          <w:sz w:val="18"/>
          <w:szCs w:val="18"/>
        </w:rPr>
      </w:pPr>
      <w:r w:rsidRPr="00D6570B">
        <w:rPr>
          <w:rFonts w:cs="Arial"/>
          <w:b/>
          <w:sz w:val="18"/>
          <w:szCs w:val="18"/>
        </w:rPr>
        <w:t>Další opatření ke zvyšování ekologické stability krajiny</w:t>
      </w:r>
    </w:p>
    <w:p w:rsidR="00025ABA" w:rsidRPr="00D6570B" w:rsidRDefault="00025ABA" w:rsidP="00F21565">
      <w:pPr>
        <w:pStyle w:val="normlnslovan"/>
        <w:tabs>
          <w:tab w:val="left" w:pos="1198"/>
        </w:tabs>
        <w:rPr>
          <w:rFonts w:asciiTheme="minorHAnsi" w:hAnsiTheme="minorHAnsi" w:cs="Arial"/>
          <w:sz w:val="20"/>
          <w:szCs w:val="20"/>
        </w:rPr>
      </w:pPr>
      <w:r w:rsidRPr="00D6570B">
        <w:rPr>
          <w:rFonts w:asciiTheme="minorHAnsi" w:hAnsiTheme="minorHAnsi" w:cs="Arial"/>
          <w:sz w:val="20"/>
          <w:szCs w:val="20"/>
        </w:rPr>
        <w:t>Nejsou navrhována</w:t>
      </w:r>
    </w:p>
    <w:p w:rsidR="004A1F10" w:rsidRPr="00850215" w:rsidRDefault="004A1F10" w:rsidP="00235972">
      <w:pPr>
        <w:pStyle w:val="Zkladntext"/>
        <w:ind w:left="720" w:firstLine="0"/>
        <w:rPr>
          <w:rFonts w:ascii="Arial" w:hAnsi="Arial" w:cs="Arial"/>
          <w:color w:val="7030A0"/>
          <w:sz w:val="20"/>
          <w:szCs w:val="20"/>
        </w:rPr>
      </w:pPr>
    </w:p>
    <w:p w:rsidR="00B92D7B" w:rsidRDefault="00B92D7B" w:rsidP="00235972">
      <w:pPr>
        <w:pStyle w:val="Zkladntext"/>
        <w:ind w:left="720" w:firstLine="0"/>
        <w:rPr>
          <w:rFonts w:ascii="Arial" w:hAnsi="Arial" w:cs="Arial"/>
          <w:color w:val="7030A0"/>
          <w:sz w:val="20"/>
          <w:szCs w:val="20"/>
        </w:rPr>
      </w:pPr>
    </w:p>
    <w:p w:rsidR="00D6570B" w:rsidRDefault="00D6570B" w:rsidP="00235972">
      <w:pPr>
        <w:pStyle w:val="Zkladntext"/>
        <w:ind w:left="720" w:firstLine="0"/>
        <w:rPr>
          <w:rFonts w:ascii="Arial" w:hAnsi="Arial" w:cs="Arial"/>
          <w:color w:val="7030A0"/>
          <w:sz w:val="20"/>
          <w:szCs w:val="20"/>
        </w:rPr>
      </w:pPr>
    </w:p>
    <w:p w:rsidR="00D6570B" w:rsidRDefault="00D6570B" w:rsidP="00235972">
      <w:pPr>
        <w:pStyle w:val="Zkladntext"/>
        <w:ind w:left="720" w:firstLine="0"/>
        <w:rPr>
          <w:rFonts w:ascii="Arial" w:hAnsi="Arial" w:cs="Arial"/>
          <w:color w:val="7030A0"/>
          <w:sz w:val="20"/>
          <w:szCs w:val="20"/>
        </w:rPr>
      </w:pPr>
    </w:p>
    <w:p w:rsidR="00D6570B" w:rsidRDefault="00D6570B" w:rsidP="00235972">
      <w:pPr>
        <w:pStyle w:val="Zkladntext"/>
        <w:ind w:left="720" w:firstLine="0"/>
        <w:rPr>
          <w:rFonts w:ascii="Arial" w:hAnsi="Arial" w:cs="Arial"/>
          <w:color w:val="7030A0"/>
          <w:sz w:val="20"/>
          <w:szCs w:val="20"/>
        </w:rPr>
      </w:pPr>
    </w:p>
    <w:p w:rsidR="00D6570B" w:rsidRDefault="00D6570B" w:rsidP="00235972">
      <w:pPr>
        <w:pStyle w:val="Zkladntext"/>
        <w:ind w:left="720" w:firstLine="0"/>
        <w:rPr>
          <w:rFonts w:ascii="Arial" w:hAnsi="Arial" w:cs="Arial"/>
          <w:color w:val="7030A0"/>
          <w:sz w:val="20"/>
          <w:szCs w:val="20"/>
        </w:rPr>
      </w:pPr>
    </w:p>
    <w:p w:rsidR="00D6570B" w:rsidRPr="00850215" w:rsidRDefault="00D6570B" w:rsidP="00235972">
      <w:pPr>
        <w:pStyle w:val="Zkladntext"/>
        <w:ind w:left="720" w:firstLine="0"/>
        <w:rPr>
          <w:rFonts w:ascii="Arial" w:hAnsi="Arial" w:cs="Arial"/>
          <w:color w:val="7030A0"/>
          <w:sz w:val="20"/>
          <w:szCs w:val="20"/>
        </w:rPr>
      </w:pPr>
    </w:p>
    <w:p w:rsidR="00B92D7B" w:rsidRPr="00850215" w:rsidRDefault="00B92D7B" w:rsidP="00235972">
      <w:pPr>
        <w:pStyle w:val="Zkladntext"/>
        <w:ind w:left="720" w:firstLine="0"/>
        <w:rPr>
          <w:rFonts w:ascii="Arial" w:hAnsi="Arial" w:cs="Arial"/>
          <w:color w:val="7030A0"/>
          <w:sz w:val="20"/>
          <w:szCs w:val="20"/>
        </w:rPr>
      </w:pPr>
    </w:p>
    <w:p w:rsidR="009D1CCB" w:rsidRPr="00157DE1" w:rsidRDefault="00B503D1" w:rsidP="004E0EC5">
      <w:pPr>
        <w:pStyle w:val="Zkladntext"/>
        <w:numPr>
          <w:ilvl w:val="2"/>
          <w:numId w:val="8"/>
        </w:numPr>
        <w:rPr>
          <w:rFonts w:ascii="Arial" w:hAnsi="Arial" w:cs="Arial"/>
          <w:sz w:val="20"/>
          <w:szCs w:val="20"/>
        </w:rPr>
      </w:pPr>
      <w:r w:rsidRPr="00157DE1">
        <w:rPr>
          <w:rFonts w:ascii="Arial" w:hAnsi="Arial" w:cs="Arial"/>
          <w:b/>
          <w:sz w:val="22"/>
          <w:szCs w:val="22"/>
        </w:rPr>
        <w:lastRenderedPageBreak/>
        <w:t>Zásady zpracování plánu společných zařízení</w:t>
      </w:r>
    </w:p>
    <w:p w:rsidR="003F2585" w:rsidRPr="00157DE1" w:rsidRDefault="003F2585" w:rsidP="00284BB1">
      <w:pPr>
        <w:tabs>
          <w:tab w:val="left" w:pos="540"/>
        </w:tabs>
        <w:ind w:left="57"/>
        <w:rPr>
          <w:rFonts w:ascii="Arial" w:hAnsi="Arial" w:cs="Arial"/>
          <w:sz w:val="18"/>
          <w:szCs w:val="18"/>
        </w:rPr>
      </w:pPr>
    </w:p>
    <w:p w:rsidR="003F2585" w:rsidRPr="00157DE1" w:rsidRDefault="003F2585" w:rsidP="003F2585">
      <w:pPr>
        <w:tabs>
          <w:tab w:val="left" w:pos="540"/>
        </w:tabs>
        <w:rPr>
          <w:rFonts w:ascii="Arial" w:hAnsi="Arial" w:cs="Arial"/>
          <w:b/>
          <w:sz w:val="20"/>
          <w:szCs w:val="20"/>
        </w:rPr>
      </w:pPr>
      <w:r w:rsidRPr="00157DE1">
        <w:rPr>
          <w:rFonts w:ascii="Arial" w:hAnsi="Arial" w:cs="Arial"/>
          <w:b/>
          <w:sz w:val="20"/>
          <w:szCs w:val="20"/>
        </w:rPr>
        <w:t>Plánovací dokumentace a speciální odborné studie:</w:t>
      </w:r>
    </w:p>
    <w:p w:rsidR="00A745EB" w:rsidRPr="00157DE1" w:rsidRDefault="00A745EB" w:rsidP="00A745EB">
      <w:pPr>
        <w:pStyle w:val="Odstavecseseznamem"/>
        <w:numPr>
          <w:ilvl w:val="0"/>
          <w:numId w:val="15"/>
        </w:numPr>
        <w:tabs>
          <w:tab w:val="left" w:pos="540"/>
        </w:tabs>
        <w:ind w:left="1321" w:hanging="357"/>
        <w:rPr>
          <w:rFonts w:asciiTheme="minorHAnsi" w:hAnsiTheme="minorHAnsi" w:cs="Arial"/>
          <w:sz w:val="18"/>
          <w:szCs w:val="18"/>
        </w:rPr>
      </w:pPr>
      <w:r w:rsidRPr="00157DE1">
        <w:rPr>
          <w:rFonts w:asciiTheme="minorHAnsi" w:hAnsiTheme="minorHAnsi" w:cs="Arial"/>
          <w:sz w:val="18"/>
          <w:szCs w:val="18"/>
        </w:rPr>
        <w:t xml:space="preserve">Platný územní plán </w:t>
      </w:r>
      <w:r w:rsidR="000C0A92" w:rsidRPr="00157DE1">
        <w:rPr>
          <w:rFonts w:asciiTheme="minorHAnsi" w:hAnsiTheme="minorHAnsi" w:cs="Arial"/>
          <w:sz w:val="18"/>
          <w:szCs w:val="18"/>
        </w:rPr>
        <w:t xml:space="preserve">obce </w:t>
      </w:r>
      <w:r w:rsidR="00157DE1" w:rsidRPr="00157DE1">
        <w:rPr>
          <w:rFonts w:asciiTheme="minorHAnsi" w:hAnsiTheme="minorHAnsi" w:cs="Arial"/>
          <w:sz w:val="18"/>
          <w:szCs w:val="18"/>
        </w:rPr>
        <w:t>Svatý Jan</w:t>
      </w:r>
    </w:p>
    <w:p w:rsidR="005F281B" w:rsidRPr="00850215" w:rsidRDefault="005F281B" w:rsidP="009D1CCB">
      <w:pPr>
        <w:pStyle w:val="Zkladntext"/>
        <w:ind w:firstLine="0"/>
        <w:rPr>
          <w:rFonts w:asciiTheme="minorHAnsi" w:hAnsiTheme="minorHAnsi" w:cs="Arial"/>
          <w:color w:val="7030A0"/>
          <w:sz w:val="18"/>
          <w:szCs w:val="18"/>
        </w:rPr>
      </w:pPr>
    </w:p>
    <w:p w:rsidR="009D1CCB" w:rsidRPr="002D40FF" w:rsidRDefault="009D1CCB" w:rsidP="009D1CCB">
      <w:pPr>
        <w:pStyle w:val="Zkladntext"/>
        <w:ind w:firstLine="0"/>
        <w:rPr>
          <w:rFonts w:ascii="Arial" w:hAnsi="Arial" w:cs="Arial"/>
          <w:b/>
          <w:sz w:val="20"/>
          <w:szCs w:val="20"/>
        </w:rPr>
      </w:pPr>
      <w:r w:rsidRPr="002D40FF">
        <w:rPr>
          <w:rFonts w:ascii="Arial" w:hAnsi="Arial" w:cs="Arial"/>
          <w:b/>
          <w:sz w:val="20"/>
          <w:szCs w:val="20"/>
        </w:rPr>
        <w:t>Požadavky sboru zástupců vlastníků:</w:t>
      </w:r>
    </w:p>
    <w:p w:rsidR="00683856" w:rsidRPr="002D40FF" w:rsidRDefault="00F22441" w:rsidP="004E0EC5">
      <w:pPr>
        <w:pStyle w:val="Zkladntext"/>
        <w:numPr>
          <w:ilvl w:val="0"/>
          <w:numId w:val="15"/>
        </w:numPr>
        <w:ind w:left="1321" w:hanging="357"/>
        <w:rPr>
          <w:rFonts w:asciiTheme="minorHAnsi" w:hAnsiTheme="minorHAnsi" w:cs="Arial"/>
          <w:sz w:val="18"/>
          <w:szCs w:val="18"/>
        </w:rPr>
      </w:pPr>
      <w:r w:rsidRPr="002D40FF">
        <w:rPr>
          <w:rFonts w:asciiTheme="minorHAnsi" w:hAnsiTheme="minorHAnsi" w:cs="Arial"/>
          <w:sz w:val="18"/>
          <w:szCs w:val="18"/>
        </w:rPr>
        <w:t xml:space="preserve">Navrhnout opatření pro využití krajiny k zemědělské velkovýrobě, hospodářské sjezdy, </w:t>
      </w:r>
      <w:r w:rsidR="006C0430" w:rsidRPr="002D40FF">
        <w:rPr>
          <w:rFonts w:asciiTheme="minorHAnsi" w:hAnsiTheme="minorHAnsi" w:cs="Arial"/>
          <w:sz w:val="18"/>
          <w:szCs w:val="18"/>
        </w:rPr>
        <w:t>obnova historických komunikací</w:t>
      </w:r>
      <w:r w:rsidR="00F34B30" w:rsidRPr="002D40FF">
        <w:rPr>
          <w:rFonts w:asciiTheme="minorHAnsi" w:hAnsiTheme="minorHAnsi" w:cs="Arial"/>
          <w:sz w:val="18"/>
          <w:szCs w:val="18"/>
        </w:rPr>
        <w:t>, propojení s</w:t>
      </w:r>
      <w:r w:rsidR="000E2845" w:rsidRPr="002D40FF">
        <w:rPr>
          <w:rFonts w:asciiTheme="minorHAnsi" w:hAnsiTheme="minorHAnsi" w:cs="Arial"/>
          <w:sz w:val="18"/>
          <w:szCs w:val="18"/>
        </w:rPr>
        <w:t> </w:t>
      </w:r>
      <w:r w:rsidR="00F34B30" w:rsidRPr="002D40FF">
        <w:rPr>
          <w:rFonts w:asciiTheme="minorHAnsi" w:hAnsiTheme="minorHAnsi" w:cs="Arial"/>
          <w:sz w:val="18"/>
          <w:szCs w:val="18"/>
        </w:rPr>
        <w:t>okolím</w:t>
      </w:r>
    </w:p>
    <w:p w:rsidR="00157DE1" w:rsidRPr="002D40FF" w:rsidRDefault="000C0A92" w:rsidP="00157DE1">
      <w:pPr>
        <w:pStyle w:val="Odstavecseseznamem"/>
        <w:numPr>
          <w:ilvl w:val="0"/>
          <w:numId w:val="15"/>
        </w:numPr>
        <w:ind w:left="1321" w:hanging="357"/>
        <w:rPr>
          <w:rFonts w:asciiTheme="minorHAnsi" w:hAnsiTheme="minorHAnsi" w:cs="Arial"/>
          <w:sz w:val="18"/>
          <w:szCs w:val="18"/>
        </w:rPr>
      </w:pPr>
      <w:r w:rsidRPr="002D40FF">
        <w:rPr>
          <w:rFonts w:asciiTheme="minorHAnsi" w:hAnsiTheme="minorHAnsi" w:cs="Arial"/>
          <w:sz w:val="18"/>
          <w:szCs w:val="18"/>
        </w:rPr>
        <w:t xml:space="preserve">Požadavek </w:t>
      </w:r>
      <w:r w:rsidR="00157DE1" w:rsidRPr="002D40FF">
        <w:rPr>
          <w:rFonts w:asciiTheme="minorHAnsi" w:hAnsiTheme="minorHAnsi" w:cs="Arial"/>
          <w:sz w:val="18"/>
          <w:szCs w:val="18"/>
        </w:rPr>
        <w:t xml:space="preserve">nový rybník v prostoru </w:t>
      </w:r>
      <w:proofErr w:type="spellStart"/>
      <w:r w:rsidR="00157DE1" w:rsidRPr="002D40FF">
        <w:rPr>
          <w:rFonts w:asciiTheme="minorHAnsi" w:hAnsiTheme="minorHAnsi" w:cs="Arial"/>
          <w:sz w:val="18"/>
          <w:szCs w:val="18"/>
        </w:rPr>
        <w:t>p.p.č</w:t>
      </w:r>
      <w:proofErr w:type="spellEnd"/>
      <w:r w:rsidR="00157DE1" w:rsidRPr="002D40FF">
        <w:rPr>
          <w:rFonts w:asciiTheme="minorHAnsi" w:hAnsiTheme="minorHAnsi" w:cs="Arial"/>
          <w:sz w:val="18"/>
          <w:szCs w:val="18"/>
        </w:rPr>
        <w:t>. 334/1 – ve vlastnictví Obce Svatý Jan</w:t>
      </w:r>
    </w:p>
    <w:p w:rsidR="00157DE1" w:rsidRDefault="00157DE1" w:rsidP="00157DE1">
      <w:pPr>
        <w:pStyle w:val="Odstavecseseznamem"/>
        <w:numPr>
          <w:ilvl w:val="0"/>
          <w:numId w:val="15"/>
        </w:numPr>
        <w:ind w:left="1321" w:hanging="357"/>
        <w:rPr>
          <w:rFonts w:asciiTheme="minorHAnsi" w:hAnsiTheme="minorHAnsi" w:cs="Arial"/>
          <w:sz w:val="18"/>
          <w:szCs w:val="18"/>
        </w:rPr>
      </w:pPr>
      <w:r w:rsidRPr="002D40FF">
        <w:rPr>
          <w:rFonts w:asciiTheme="minorHAnsi" w:hAnsiTheme="minorHAnsi" w:cs="Arial"/>
          <w:sz w:val="18"/>
          <w:szCs w:val="18"/>
        </w:rPr>
        <w:t xml:space="preserve">Do některých částí řešeného území ve vlastnictví </w:t>
      </w:r>
      <w:r w:rsidR="002D40FF" w:rsidRPr="002D40FF">
        <w:rPr>
          <w:rFonts w:asciiTheme="minorHAnsi" w:hAnsiTheme="minorHAnsi" w:cs="Arial"/>
          <w:sz w:val="18"/>
          <w:szCs w:val="18"/>
        </w:rPr>
        <w:t>jedné osoby nenavrhovat vedlejší a hlavní komunikace</w:t>
      </w:r>
    </w:p>
    <w:p w:rsidR="00AD388A" w:rsidRPr="002D40FF" w:rsidRDefault="00AD388A" w:rsidP="00157DE1">
      <w:pPr>
        <w:pStyle w:val="Odstavecseseznamem"/>
        <w:numPr>
          <w:ilvl w:val="0"/>
          <w:numId w:val="15"/>
        </w:numPr>
        <w:ind w:left="1321" w:hanging="357"/>
        <w:rPr>
          <w:rFonts w:asciiTheme="minorHAnsi" w:hAnsiTheme="minorHAnsi" w:cs="Arial"/>
          <w:sz w:val="18"/>
          <w:szCs w:val="18"/>
        </w:rPr>
      </w:pPr>
      <w:r>
        <w:rPr>
          <w:rFonts w:asciiTheme="minorHAnsi" w:hAnsiTheme="minorHAnsi" w:cs="Arial"/>
          <w:sz w:val="18"/>
          <w:szCs w:val="18"/>
        </w:rPr>
        <w:t>Nenavrhovat technická protierozní opatření ani opatření narušující celistvost vlastnictví pozemků</w:t>
      </w:r>
    </w:p>
    <w:p w:rsidR="00157DE1" w:rsidRDefault="00157DE1" w:rsidP="009D1CCB">
      <w:pPr>
        <w:pStyle w:val="Zkladntext"/>
        <w:ind w:firstLine="0"/>
        <w:rPr>
          <w:rFonts w:ascii="Arial" w:hAnsi="Arial" w:cs="Arial"/>
          <w:b/>
          <w:color w:val="7030A0"/>
          <w:sz w:val="20"/>
          <w:szCs w:val="20"/>
        </w:rPr>
      </w:pPr>
    </w:p>
    <w:p w:rsidR="00327EE5" w:rsidRPr="00157DE1" w:rsidRDefault="009D1CCB" w:rsidP="009D1CCB">
      <w:pPr>
        <w:pStyle w:val="Zkladntext"/>
        <w:ind w:firstLine="0"/>
        <w:rPr>
          <w:rFonts w:ascii="Arial" w:hAnsi="Arial" w:cs="Arial"/>
          <w:b/>
          <w:sz w:val="20"/>
          <w:szCs w:val="20"/>
        </w:rPr>
      </w:pPr>
      <w:r w:rsidRPr="00157DE1">
        <w:rPr>
          <w:rFonts w:ascii="Arial" w:hAnsi="Arial" w:cs="Arial"/>
          <w:b/>
          <w:sz w:val="20"/>
          <w:szCs w:val="20"/>
        </w:rPr>
        <w:t>Požadavky místní samosprávy:</w:t>
      </w:r>
    </w:p>
    <w:p w:rsidR="00404A68" w:rsidRPr="00850215" w:rsidRDefault="00157DE1" w:rsidP="004E0EC5">
      <w:pPr>
        <w:pStyle w:val="Zkladntext"/>
        <w:numPr>
          <w:ilvl w:val="0"/>
          <w:numId w:val="25"/>
        </w:numPr>
        <w:rPr>
          <w:rFonts w:asciiTheme="minorHAnsi" w:hAnsiTheme="minorHAnsi" w:cs="Arial"/>
          <w:color w:val="7030A0"/>
          <w:sz w:val="18"/>
          <w:szCs w:val="18"/>
        </w:rPr>
      </w:pPr>
      <w:r w:rsidRPr="00157DE1">
        <w:rPr>
          <w:rFonts w:asciiTheme="minorHAnsi" w:hAnsiTheme="minorHAnsi" w:cs="Arial"/>
          <w:sz w:val="18"/>
          <w:szCs w:val="18"/>
        </w:rPr>
        <w:t>Zákres a majetkoprávní vypořádaní neevidované místní komunikace do Krásné Hory nad Vltavou</w:t>
      </w:r>
    </w:p>
    <w:p w:rsidR="00135816" w:rsidRPr="00850215" w:rsidRDefault="00135816" w:rsidP="006408F0">
      <w:pPr>
        <w:pStyle w:val="Zkladntext"/>
        <w:ind w:left="697" w:firstLine="0"/>
        <w:rPr>
          <w:rFonts w:ascii="Arial" w:hAnsi="Arial" w:cs="Arial"/>
          <w:color w:val="7030A0"/>
          <w:sz w:val="18"/>
          <w:szCs w:val="18"/>
        </w:rPr>
      </w:pPr>
    </w:p>
    <w:p w:rsidR="00B503D1" w:rsidRPr="002D40FF" w:rsidRDefault="00B503D1" w:rsidP="004E0EC5">
      <w:pPr>
        <w:pStyle w:val="Zkladntext"/>
        <w:numPr>
          <w:ilvl w:val="2"/>
          <w:numId w:val="8"/>
        </w:numPr>
        <w:ind w:left="1152"/>
        <w:rPr>
          <w:rFonts w:ascii="Arial" w:hAnsi="Arial" w:cs="Arial"/>
          <w:b/>
        </w:rPr>
      </w:pPr>
      <w:r w:rsidRPr="002D40FF">
        <w:rPr>
          <w:rFonts w:ascii="Arial" w:hAnsi="Arial" w:cs="Arial"/>
          <w:b/>
        </w:rPr>
        <w:t>Zohlednění podmínek stanov</w:t>
      </w:r>
      <w:r w:rsidR="000A7DE1" w:rsidRPr="002D40FF">
        <w:rPr>
          <w:rFonts w:ascii="Arial" w:hAnsi="Arial" w:cs="Arial"/>
          <w:b/>
        </w:rPr>
        <w:t>en</w:t>
      </w:r>
      <w:r w:rsidRPr="002D40FF">
        <w:rPr>
          <w:rFonts w:ascii="Arial" w:hAnsi="Arial" w:cs="Arial"/>
          <w:b/>
        </w:rPr>
        <w:t xml:space="preserve">ých správními </w:t>
      </w:r>
      <w:r w:rsidR="000A7DE1" w:rsidRPr="002D40FF">
        <w:rPr>
          <w:rFonts w:ascii="Arial" w:hAnsi="Arial" w:cs="Arial"/>
          <w:b/>
        </w:rPr>
        <w:t>ú</w:t>
      </w:r>
      <w:r w:rsidRPr="002D40FF">
        <w:rPr>
          <w:rFonts w:ascii="Arial" w:hAnsi="Arial" w:cs="Arial"/>
          <w:b/>
        </w:rPr>
        <w:t>ř</w:t>
      </w:r>
      <w:r w:rsidR="000A7DE1" w:rsidRPr="002D40FF">
        <w:rPr>
          <w:rFonts w:ascii="Arial" w:hAnsi="Arial" w:cs="Arial"/>
          <w:b/>
        </w:rPr>
        <w:t>a</w:t>
      </w:r>
      <w:r w:rsidRPr="002D40FF">
        <w:rPr>
          <w:rFonts w:ascii="Arial" w:hAnsi="Arial" w:cs="Arial"/>
          <w:b/>
        </w:rPr>
        <w:t>dy</w:t>
      </w:r>
    </w:p>
    <w:p w:rsidR="003F50A2" w:rsidRPr="002D40FF" w:rsidRDefault="003F50A2" w:rsidP="00D63C11">
      <w:pPr>
        <w:rPr>
          <w:rFonts w:asciiTheme="minorHAnsi" w:hAnsiTheme="minorHAnsi" w:cs="Arial"/>
          <w:sz w:val="18"/>
          <w:szCs w:val="18"/>
        </w:rPr>
      </w:pPr>
      <w:r w:rsidRPr="002D40FF">
        <w:rPr>
          <w:rFonts w:asciiTheme="minorHAnsi" w:hAnsiTheme="minorHAnsi" w:cs="Arial"/>
          <w:sz w:val="18"/>
          <w:szCs w:val="18"/>
        </w:rPr>
        <w:t>Návrh společných zařízení byl zpracován na základě po</w:t>
      </w:r>
      <w:r w:rsidR="00877EE5" w:rsidRPr="002D40FF">
        <w:rPr>
          <w:rFonts w:asciiTheme="minorHAnsi" w:hAnsiTheme="minorHAnsi" w:cs="Arial"/>
          <w:sz w:val="18"/>
          <w:szCs w:val="18"/>
        </w:rPr>
        <w:t xml:space="preserve">drobných </w:t>
      </w:r>
      <w:r w:rsidR="000A42AB" w:rsidRPr="002D40FF">
        <w:rPr>
          <w:rFonts w:asciiTheme="minorHAnsi" w:hAnsiTheme="minorHAnsi" w:cs="Arial"/>
          <w:sz w:val="18"/>
          <w:szCs w:val="18"/>
        </w:rPr>
        <w:t>konzultací</w:t>
      </w:r>
      <w:r w:rsidR="008D51EF" w:rsidRPr="002D40FF">
        <w:rPr>
          <w:rFonts w:asciiTheme="minorHAnsi" w:hAnsiTheme="minorHAnsi" w:cs="Arial"/>
          <w:sz w:val="18"/>
          <w:szCs w:val="18"/>
        </w:rPr>
        <w:t xml:space="preserve"> se Sborem zástupců</w:t>
      </w:r>
      <w:r w:rsidR="00EC19DD" w:rsidRPr="002D40FF">
        <w:rPr>
          <w:rFonts w:asciiTheme="minorHAnsi" w:hAnsiTheme="minorHAnsi" w:cs="Arial"/>
          <w:sz w:val="18"/>
          <w:szCs w:val="18"/>
        </w:rPr>
        <w:t xml:space="preserve"> </w:t>
      </w:r>
      <w:r w:rsidR="008D51EF" w:rsidRPr="002D40FF">
        <w:rPr>
          <w:rFonts w:asciiTheme="minorHAnsi" w:hAnsiTheme="minorHAnsi" w:cs="Arial"/>
          <w:sz w:val="18"/>
          <w:szCs w:val="18"/>
        </w:rPr>
        <w:t>vlastníků</w:t>
      </w:r>
      <w:r w:rsidR="00647A72" w:rsidRPr="002D40FF">
        <w:rPr>
          <w:rFonts w:asciiTheme="minorHAnsi" w:hAnsiTheme="minorHAnsi" w:cs="Arial"/>
          <w:sz w:val="18"/>
          <w:szCs w:val="18"/>
        </w:rPr>
        <w:t xml:space="preserve"> pozemků v katastrálním území </w:t>
      </w:r>
      <w:r w:rsidR="000A42AB" w:rsidRPr="002D40FF">
        <w:rPr>
          <w:rFonts w:asciiTheme="minorHAnsi" w:hAnsiTheme="minorHAnsi" w:cs="Arial"/>
          <w:sz w:val="18"/>
          <w:szCs w:val="18"/>
        </w:rPr>
        <w:t>s </w:t>
      </w:r>
      <w:r w:rsidR="00EC19DD" w:rsidRPr="002D40FF">
        <w:rPr>
          <w:rFonts w:asciiTheme="minorHAnsi" w:hAnsiTheme="minorHAnsi" w:cs="Arial"/>
          <w:sz w:val="18"/>
          <w:szCs w:val="18"/>
        </w:rPr>
        <w:t>S</w:t>
      </w:r>
      <w:r w:rsidR="000A42AB" w:rsidRPr="002D40FF">
        <w:rPr>
          <w:rFonts w:asciiTheme="minorHAnsi" w:hAnsiTheme="minorHAnsi" w:cs="Arial"/>
          <w:sz w:val="18"/>
          <w:szCs w:val="18"/>
        </w:rPr>
        <w:t xml:space="preserve">PÚ </w:t>
      </w:r>
      <w:r w:rsidR="008D51EF" w:rsidRPr="002D40FF">
        <w:rPr>
          <w:rFonts w:asciiTheme="minorHAnsi" w:hAnsiTheme="minorHAnsi" w:cs="Arial"/>
          <w:sz w:val="18"/>
          <w:szCs w:val="18"/>
        </w:rPr>
        <w:t xml:space="preserve">pro </w:t>
      </w:r>
      <w:r w:rsidR="002D40FF" w:rsidRPr="002D40FF">
        <w:rPr>
          <w:rFonts w:asciiTheme="minorHAnsi" w:hAnsiTheme="minorHAnsi" w:cs="Arial"/>
          <w:sz w:val="18"/>
          <w:szCs w:val="18"/>
        </w:rPr>
        <w:t>Středočeský</w:t>
      </w:r>
      <w:r w:rsidR="008D51EF" w:rsidRPr="002D40FF">
        <w:rPr>
          <w:rFonts w:asciiTheme="minorHAnsi" w:hAnsiTheme="minorHAnsi" w:cs="Arial"/>
          <w:sz w:val="18"/>
          <w:szCs w:val="18"/>
        </w:rPr>
        <w:t xml:space="preserve"> kraj pobočkou</w:t>
      </w:r>
      <w:r w:rsidR="00DE0B26" w:rsidRPr="002D40FF">
        <w:rPr>
          <w:rFonts w:asciiTheme="minorHAnsi" w:hAnsiTheme="minorHAnsi" w:cs="Arial"/>
          <w:sz w:val="18"/>
          <w:szCs w:val="18"/>
        </w:rPr>
        <w:t xml:space="preserve"> </w:t>
      </w:r>
      <w:r w:rsidR="002D40FF" w:rsidRPr="002D40FF">
        <w:rPr>
          <w:rFonts w:asciiTheme="minorHAnsi" w:hAnsiTheme="minorHAnsi" w:cs="Arial"/>
          <w:sz w:val="18"/>
          <w:szCs w:val="18"/>
        </w:rPr>
        <w:t>Příbram</w:t>
      </w:r>
      <w:r w:rsidRPr="002D40FF">
        <w:rPr>
          <w:rFonts w:asciiTheme="minorHAnsi" w:hAnsiTheme="minorHAnsi" w:cs="Arial"/>
          <w:sz w:val="18"/>
          <w:szCs w:val="18"/>
        </w:rPr>
        <w:t xml:space="preserve"> a </w:t>
      </w:r>
      <w:r w:rsidR="005C27A9" w:rsidRPr="002D40FF">
        <w:rPr>
          <w:rFonts w:asciiTheme="minorHAnsi" w:hAnsiTheme="minorHAnsi" w:cs="Arial"/>
          <w:sz w:val="18"/>
          <w:szCs w:val="18"/>
        </w:rPr>
        <w:t>zástupcem</w:t>
      </w:r>
      <w:r w:rsidR="00647A72" w:rsidRPr="002D40FF">
        <w:rPr>
          <w:rFonts w:asciiTheme="minorHAnsi" w:hAnsiTheme="minorHAnsi" w:cs="Arial"/>
          <w:sz w:val="18"/>
          <w:szCs w:val="18"/>
        </w:rPr>
        <w:t xml:space="preserve"> obce </w:t>
      </w:r>
      <w:r w:rsidR="002D40FF" w:rsidRPr="002D40FF">
        <w:rPr>
          <w:rFonts w:asciiTheme="minorHAnsi" w:hAnsiTheme="minorHAnsi" w:cs="Arial"/>
          <w:sz w:val="18"/>
          <w:szCs w:val="18"/>
        </w:rPr>
        <w:t>Svatý Jan</w:t>
      </w:r>
      <w:r w:rsidR="002673CC" w:rsidRPr="002D40FF">
        <w:rPr>
          <w:rFonts w:asciiTheme="minorHAnsi" w:hAnsiTheme="minorHAnsi" w:cs="Arial"/>
          <w:sz w:val="18"/>
          <w:szCs w:val="18"/>
        </w:rPr>
        <w:t>.</w:t>
      </w:r>
      <w:r w:rsidRPr="002D40FF">
        <w:rPr>
          <w:rFonts w:asciiTheme="minorHAnsi" w:hAnsiTheme="minorHAnsi" w:cs="Arial"/>
          <w:sz w:val="18"/>
          <w:szCs w:val="18"/>
        </w:rPr>
        <w:t xml:space="preserve"> V návrhu byl zohledněn zejména současný způsob využívání území a stávající cestní síť tak, aby byl tento režim v maximální míře využit. Do návrhu byly zapracovány požadavky dotčených orgánů státní správy a organizací, které uplat</w:t>
      </w:r>
      <w:r w:rsidR="00877EE5" w:rsidRPr="002D40FF">
        <w:rPr>
          <w:rFonts w:asciiTheme="minorHAnsi" w:hAnsiTheme="minorHAnsi" w:cs="Arial"/>
          <w:sz w:val="18"/>
          <w:szCs w:val="18"/>
        </w:rPr>
        <w:t>ni</w:t>
      </w:r>
      <w:r w:rsidR="00E670F1" w:rsidRPr="002D40FF">
        <w:rPr>
          <w:rFonts w:asciiTheme="minorHAnsi" w:hAnsiTheme="minorHAnsi" w:cs="Arial"/>
          <w:sz w:val="18"/>
          <w:szCs w:val="18"/>
        </w:rPr>
        <w:t>ly</w:t>
      </w:r>
      <w:r w:rsidR="000A42AB" w:rsidRPr="002D40FF">
        <w:rPr>
          <w:rFonts w:asciiTheme="minorHAnsi" w:hAnsiTheme="minorHAnsi" w:cs="Arial"/>
          <w:sz w:val="18"/>
          <w:szCs w:val="18"/>
        </w:rPr>
        <w:t xml:space="preserve"> na základě výzvy </w:t>
      </w:r>
      <w:r w:rsidR="00442A2E" w:rsidRPr="002D40FF">
        <w:rPr>
          <w:rFonts w:asciiTheme="minorHAnsi" w:hAnsiTheme="minorHAnsi" w:cs="Arial"/>
          <w:sz w:val="18"/>
          <w:szCs w:val="18"/>
        </w:rPr>
        <w:t>S</w:t>
      </w:r>
      <w:r w:rsidR="000A42AB" w:rsidRPr="002D40FF">
        <w:rPr>
          <w:rFonts w:asciiTheme="minorHAnsi" w:hAnsiTheme="minorHAnsi" w:cs="Arial"/>
          <w:sz w:val="18"/>
          <w:szCs w:val="18"/>
        </w:rPr>
        <w:t>PÚ</w:t>
      </w:r>
      <w:r w:rsidR="00442A2E" w:rsidRPr="002D40FF">
        <w:rPr>
          <w:rFonts w:asciiTheme="minorHAnsi" w:hAnsiTheme="minorHAnsi" w:cs="Arial"/>
          <w:sz w:val="18"/>
          <w:szCs w:val="18"/>
        </w:rPr>
        <w:t xml:space="preserve"> pobočka</w:t>
      </w:r>
      <w:r w:rsidR="000A42AB" w:rsidRPr="002D40FF">
        <w:rPr>
          <w:rFonts w:asciiTheme="minorHAnsi" w:hAnsiTheme="minorHAnsi" w:cs="Arial"/>
          <w:sz w:val="18"/>
          <w:szCs w:val="18"/>
        </w:rPr>
        <w:t xml:space="preserve"> </w:t>
      </w:r>
      <w:r w:rsidR="002D40FF" w:rsidRPr="002D40FF">
        <w:rPr>
          <w:rFonts w:asciiTheme="minorHAnsi" w:hAnsiTheme="minorHAnsi" w:cs="Arial"/>
          <w:sz w:val="18"/>
          <w:szCs w:val="18"/>
        </w:rPr>
        <w:t>Příbram</w:t>
      </w:r>
      <w:r w:rsidRPr="002D40FF">
        <w:rPr>
          <w:rFonts w:asciiTheme="minorHAnsi" w:hAnsiTheme="minorHAnsi" w:cs="Arial"/>
          <w:sz w:val="18"/>
          <w:szCs w:val="18"/>
        </w:rPr>
        <w:t xml:space="preserve"> a zpracovatele, firmy GEO Hrubý, spol. s r.o.</w:t>
      </w:r>
      <w:r w:rsidR="00E670F1" w:rsidRPr="002D40FF">
        <w:rPr>
          <w:rFonts w:asciiTheme="minorHAnsi" w:hAnsiTheme="minorHAnsi" w:cs="Arial"/>
          <w:sz w:val="18"/>
          <w:szCs w:val="18"/>
        </w:rPr>
        <w:t xml:space="preserve"> </w:t>
      </w:r>
      <w:r w:rsidR="002B6AA3" w:rsidRPr="002D40FF">
        <w:rPr>
          <w:rFonts w:asciiTheme="minorHAnsi" w:hAnsiTheme="minorHAnsi" w:cs="Arial"/>
          <w:sz w:val="18"/>
          <w:szCs w:val="18"/>
        </w:rPr>
        <w:t>a</w:t>
      </w:r>
      <w:r w:rsidR="00A11017" w:rsidRPr="002D40FF">
        <w:rPr>
          <w:rFonts w:asciiTheme="minorHAnsi" w:hAnsiTheme="minorHAnsi" w:cs="Arial"/>
          <w:sz w:val="18"/>
          <w:szCs w:val="18"/>
        </w:rPr>
        <w:t xml:space="preserve"> při projednávání nároků vlastníků.</w:t>
      </w:r>
    </w:p>
    <w:p w:rsidR="003F50A2" w:rsidRPr="002D40FF" w:rsidRDefault="003F50A2" w:rsidP="00D63C11">
      <w:pPr>
        <w:rPr>
          <w:rFonts w:asciiTheme="minorHAnsi" w:hAnsiTheme="minorHAnsi" w:cs="Arial"/>
          <w:sz w:val="18"/>
          <w:szCs w:val="18"/>
        </w:rPr>
      </w:pPr>
      <w:r w:rsidRPr="002D40FF">
        <w:rPr>
          <w:rFonts w:asciiTheme="minorHAnsi" w:hAnsiTheme="minorHAnsi" w:cs="Arial"/>
          <w:sz w:val="18"/>
          <w:szCs w:val="18"/>
        </w:rPr>
        <w:t>V rámci zpracování plánu společných zařízení se na</w:t>
      </w:r>
      <w:r w:rsidR="005F2F8E" w:rsidRPr="002D40FF">
        <w:rPr>
          <w:rFonts w:asciiTheme="minorHAnsi" w:hAnsiTheme="minorHAnsi" w:cs="Arial"/>
          <w:sz w:val="18"/>
          <w:szCs w:val="18"/>
        </w:rPr>
        <w:t>vrhují i změny druhů pozemků za</w:t>
      </w:r>
      <w:r w:rsidR="00A94847" w:rsidRPr="002D40FF">
        <w:rPr>
          <w:rFonts w:asciiTheme="minorHAnsi" w:hAnsiTheme="minorHAnsi" w:cs="Arial"/>
          <w:sz w:val="18"/>
          <w:szCs w:val="18"/>
        </w:rPr>
        <w:t xml:space="preserve"> </w:t>
      </w:r>
      <w:r w:rsidRPr="002D40FF">
        <w:rPr>
          <w:rFonts w:asciiTheme="minorHAnsi" w:hAnsiTheme="minorHAnsi" w:cs="Arial"/>
          <w:sz w:val="18"/>
          <w:szCs w:val="18"/>
        </w:rPr>
        <w:t>účelem</w:t>
      </w:r>
      <w:r w:rsidR="003F1462" w:rsidRPr="002D40FF">
        <w:rPr>
          <w:rFonts w:asciiTheme="minorHAnsi" w:hAnsiTheme="minorHAnsi" w:cs="Arial"/>
          <w:sz w:val="18"/>
          <w:szCs w:val="18"/>
        </w:rPr>
        <w:t xml:space="preserve"> uvedení souladu užívání pozemků se stavem evidovaným v ISKN,</w:t>
      </w:r>
      <w:r w:rsidRPr="002D40FF">
        <w:rPr>
          <w:rFonts w:asciiTheme="minorHAnsi" w:hAnsiTheme="minorHAnsi" w:cs="Arial"/>
          <w:sz w:val="18"/>
          <w:szCs w:val="18"/>
        </w:rPr>
        <w:t xml:space="preserve"> zvýšení ekologické stability území a podpory ochrany přírody, ochrany zemědělského půdního fondu a v neposlední řadě i zlepšení vodního režimu v území. Při návrhu změn druhů pozemků se vycházelo zejména ze stanovištních podmínek a vazeb lokality na okol</w:t>
      </w:r>
      <w:r w:rsidR="00104B9A" w:rsidRPr="002D40FF">
        <w:rPr>
          <w:rFonts w:asciiTheme="minorHAnsi" w:hAnsiTheme="minorHAnsi" w:cs="Arial"/>
          <w:sz w:val="18"/>
          <w:szCs w:val="18"/>
        </w:rPr>
        <w:t xml:space="preserve">ní pozemky </w:t>
      </w:r>
      <w:r w:rsidR="002D40FF" w:rsidRPr="002D40FF">
        <w:rPr>
          <w:rFonts w:asciiTheme="minorHAnsi" w:hAnsiTheme="minorHAnsi" w:cs="Arial"/>
          <w:sz w:val="18"/>
          <w:szCs w:val="18"/>
        </w:rPr>
        <w:t>k návrhům na změny druhů pozemků se vyjádřil MÚ Sedlčany odbor životního prostředí, viz stanovisko 1.</w:t>
      </w:r>
    </w:p>
    <w:p w:rsidR="002673CC" w:rsidRPr="00850215" w:rsidRDefault="002673CC" w:rsidP="00A94847">
      <w:pPr>
        <w:ind w:left="438"/>
        <w:rPr>
          <w:rFonts w:ascii="Arial" w:hAnsi="Arial" w:cs="Arial"/>
          <w:color w:val="7030A0"/>
          <w:sz w:val="20"/>
          <w:szCs w:val="20"/>
        </w:rPr>
      </w:pPr>
    </w:p>
    <w:p w:rsidR="00A1451A" w:rsidRPr="00850215" w:rsidRDefault="00A1451A" w:rsidP="00A11017">
      <w:pPr>
        <w:rPr>
          <w:rFonts w:ascii="Arial" w:hAnsi="Arial" w:cs="Arial"/>
          <w:color w:val="7030A0"/>
          <w:sz w:val="20"/>
          <w:szCs w:val="20"/>
        </w:rPr>
        <w:sectPr w:rsidR="00A1451A" w:rsidRPr="00850215" w:rsidSect="00854D39">
          <w:headerReference w:type="default" r:id="rId11"/>
          <w:footerReference w:type="default" r:id="rId12"/>
          <w:headerReference w:type="first" r:id="rId13"/>
          <w:footerReference w:type="first" r:id="rId14"/>
          <w:pgSz w:w="11906" w:h="16838"/>
          <w:pgMar w:top="720" w:right="720" w:bottom="720" w:left="720" w:header="708" w:footer="708" w:gutter="0"/>
          <w:cols w:space="708"/>
          <w:docGrid w:linePitch="360"/>
        </w:sectPr>
      </w:pPr>
    </w:p>
    <w:p w:rsidR="00A11017" w:rsidRPr="00A30838" w:rsidRDefault="00F22441" w:rsidP="008D51EF">
      <w:pPr>
        <w:rPr>
          <w:rFonts w:ascii="Arial" w:hAnsi="Arial" w:cs="Arial"/>
          <w:b/>
          <w:sz w:val="22"/>
          <w:szCs w:val="22"/>
        </w:rPr>
      </w:pPr>
      <w:r w:rsidRPr="00A30838">
        <w:rPr>
          <w:rFonts w:asciiTheme="minorHAnsi" w:hAnsiTheme="minorHAnsi" w:cs="Arial"/>
          <w:b/>
        </w:rPr>
        <w:lastRenderedPageBreak/>
        <w:t>Stanoviska DOS</w:t>
      </w:r>
      <w:r w:rsidR="001F2490" w:rsidRPr="00A30838">
        <w:rPr>
          <w:rFonts w:asciiTheme="minorHAnsi" w:hAnsiTheme="minorHAnsi" w:cs="Arial"/>
          <w:b/>
        </w:rPr>
        <w:t xml:space="preserve">S </w:t>
      </w:r>
      <w:r w:rsidR="006B031A" w:rsidRPr="00A30838">
        <w:rPr>
          <w:rFonts w:asciiTheme="minorHAnsi" w:hAnsiTheme="minorHAnsi" w:cs="Arial"/>
          <w:b/>
        </w:rPr>
        <w:t xml:space="preserve">a organizací </w:t>
      </w:r>
      <w:r w:rsidR="001F2490" w:rsidRPr="00A30838">
        <w:rPr>
          <w:rFonts w:asciiTheme="minorHAnsi" w:hAnsiTheme="minorHAnsi" w:cs="Arial"/>
          <w:b/>
        </w:rPr>
        <w:t>předložená při RSS</w:t>
      </w:r>
    </w:p>
    <w:tbl>
      <w:tblPr>
        <w:tblW w:w="15466" w:type="dxa"/>
        <w:tblInd w:w="55" w:type="dxa"/>
        <w:tblLayout w:type="fixed"/>
        <w:tblCellMar>
          <w:left w:w="70" w:type="dxa"/>
          <w:right w:w="70" w:type="dxa"/>
        </w:tblCellMar>
        <w:tblLook w:val="04A0" w:firstRow="1" w:lastRow="0" w:firstColumn="1" w:lastColumn="0" w:noHBand="0" w:noVBand="1"/>
      </w:tblPr>
      <w:tblGrid>
        <w:gridCol w:w="372"/>
        <w:gridCol w:w="2112"/>
        <w:gridCol w:w="1642"/>
        <w:gridCol w:w="1701"/>
        <w:gridCol w:w="992"/>
        <w:gridCol w:w="6521"/>
        <w:gridCol w:w="2126"/>
      </w:tblGrid>
      <w:tr w:rsidR="00A30838" w:rsidRPr="00A30838" w:rsidTr="00A30838">
        <w:trPr>
          <w:trHeight w:val="227"/>
        </w:trPr>
        <w:tc>
          <w:tcPr>
            <w:tcW w:w="15466"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30838" w:rsidRPr="00A30838" w:rsidRDefault="00A30838">
            <w:pPr>
              <w:jc w:val="center"/>
              <w:rPr>
                <w:rFonts w:ascii="Calibri" w:hAnsi="Calibri" w:cs="Arial"/>
                <w:b/>
                <w:bCs/>
                <w:color w:val="000000"/>
                <w:sz w:val="18"/>
                <w:szCs w:val="18"/>
              </w:rPr>
            </w:pPr>
            <w:r w:rsidRPr="00A30838">
              <w:rPr>
                <w:rFonts w:ascii="Calibri" w:hAnsi="Calibri" w:cs="Arial"/>
                <w:b/>
                <w:bCs/>
                <w:color w:val="000000"/>
                <w:sz w:val="18"/>
                <w:szCs w:val="18"/>
              </w:rPr>
              <w:t>Vyhodnocení stanovisek dotčených organizací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textDirection w:val="btLr"/>
            <w:vAlign w:val="center"/>
            <w:hideMark/>
          </w:tcPr>
          <w:p w:rsidR="00A30838" w:rsidRPr="00A30838" w:rsidRDefault="00A30838">
            <w:pPr>
              <w:jc w:val="center"/>
              <w:rPr>
                <w:rFonts w:ascii="Calibri" w:hAnsi="Calibri" w:cs="Arial"/>
                <w:b/>
                <w:bCs/>
                <w:color w:val="000000"/>
                <w:sz w:val="18"/>
                <w:szCs w:val="18"/>
              </w:rPr>
            </w:pPr>
            <w:r w:rsidRPr="00A30838">
              <w:rPr>
                <w:rFonts w:ascii="Calibri" w:hAnsi="Calibri" w:cs="Arial"/>
                <w:b/>
                <w:bCs/>
                <w:color w:val="000000"/>
                <w:sz w:val="18"/>
                <w:szCs w:val="18"/>
              </w:rPr>
              <w:t xml:space="preserve"> </w:t>
            </w:r>
          </w:p>
        </w:tc>
        <w:tc>
          <w:tcPr>
            <w:tcW w:w="2112" w:type="dxa"/>
            <w:tcBorders>
              <w:top w:val="nil"/>
              <w:left w:val="nil"/>
              <w:bottom w:val="single" w:sz="4" w:space="0" w:color="auto"/>
              <w:right w:val="single" w:sz="4" w:space="0" w:color="auto"/>
            </w:tcBorders>
            <w:shd w:val="clear" w:color="auto" w:fill="auto"/>
            <w:vAlign w:val="center"/>
            <w:hideMark/>
          </w:tcPr>
          <w:p w:rsidR="00A30838" w:rsidRPr="00A30838" w:rsidRDefault="00A30838">
            <w:pPr>
              <w:jc w:val="center"/>
              <w:rPr>
                <w:rFonts w:ascii="Calibri" w:hAnsi="Calibri" w:cs="Arial"/>
                <w:b/>
                <w:bCs/>
                <w:color w:val="000000"/>
                <w:sz w:val="18"/>
                <w:szCs w:val="18"/>
              </w:rPr>
            </w:pPr>
            <w:r w:rsidRPr="00A30838">
              <w:rPr>
                <w:rFonts w:ascii="Calibri" w:hAnsi="Calibri" w:cs="Arial"/>
                <w:b/>
                <w:bCs/>
                <w:color w:val="000000"/>
                <w:sz w:val="18"/>
                <w:szCs w:val="18"/>
              </w:rPr>
              <w:t>Dotčený orgán/organizace - podmínky</w:t>
            </w:r>
          </w:p>
        </w:tc>
        <w:tc>
          <w:tcPr>
            <w:tcW w:w="1642" w:type="dxa"/>
            <w:tcBorders>
              <w:top w:val="nil"/>
              <w:left w:val="nil"/>
              <w:bottom w:val="single" w:sz="4" w:space="0" w:color="auto"/>
              <w:right w:val="single" w:sz="4" w:space="0" w:color="auto"/>
            </w:tcBorders>
            <w:shd w:val="clear" w:color="auto" w:fill="auto"/>
            <w:vAlign w:val="center"/>
            <w:hideMark/>
          </w:tcPr>
          <w:p w:rsidR="00A30838" w:rsidRPr="00A30838" w:rsidRDefault="00A30838">
            <w:pPr>
              <w:jc w:val="center"/>
              <w:rPr>
                <w:rFonts w:ascii="Calibri" w:hAnsi="Calibri" w:cs="Arial"/>
                <w:b/>
                <w:bCs/>
                <w:color w:val="000000"/>
                <w:sz w:val="18"/>
                <w:szCs w:val="18"/>
              </w:rPr>
            </w:pPr>
            <w:r w:rsidRPr="00A30838">
              <w:rPr>
                <w:rFonts w:ascii="Calibri" w:hAnsi="Calibri" w:cs="Arial"/>
                <w:b/>
                <w:bCs/>
                <w:color w:val="000000"/>
                <w:sz w:val="18"/>
                <w:szCs w:val="18"/>
              </w:rPr>
              <w:t>Vyřizuje</w:t>
            </w:r>
          </w:p>
        </w:tc>
        <w:tc>
          <w:tcPr>
            <w:tcW w:w="1701" w:type="dxa"/>
            <w:tcBorders>
              <w:top w:val="nil"/>
              <w:left w:val="nil"/>
              <w:bottom w:val="single" w:sz="4" w:space="0" w:color="auto"/>
              <w:right w:val="single" w:sz="4" w:space="0" w:color="auto"/>
            </w:tcBorders>
            <w:shd w:val="clear" w:color="auto" w:fill="auto"/>
            <w:vAlign w:val="center"/>
            <w:hideMark/>
          </w:tcPr>
          <w:p w:rsidR="00A30838" w:rsidRPr="00A30838" w:rsidRDefault="00A30838">
            <w:pPr>
              <w:jc w:val="center"/>
              <w:rPr>
                <w:rFonts w:ascii="Calibri" w:hAnsi="Calibri" w:cs="Arial"/>
                <w:b/>
                <w:bCs/>
                <w:color w:val="000000"/>
                <w:sz w:val="18"/>
                <w:szCs w:val="18"/>
              </w:rPr>
            </w:pPr>
            <w:r w:rsidRPr="00A30838">
              <w:rPr>
                <w:rFonts w:ascii="Calibri" w:hAnsi="Calibri" w:cs="Arial"/>
                <w:b/>
                <w:bCs/>
                <w:color w:val="000000"/>
                <w:sz w:val="18"/>
                <w:szCs w:val="18"/>
              </w:rPr>
              <w:t>Číslo jednací</w:t>
            </w:r>
          </w:p>
        </w:tc>
        <w:tc>
          <w:tcPr>
            <w:tcW w:w="992" w:type="dxa"/>
            <w:tcBorders>
              <w:top w:val="nil"/>
              <w:left w:val="nil"/>
              <w:bottom w:val="single" w:sz="4" w:space="0" w:color="auto"/>
              <w:right w:val="single" w:sz="4" w:space="0" w:color="auto"/>
            </w:tcBorders>
            <w:shd w:val="clear" w:color="auto" w:fill="auto"/>
            <w:vAlign w:val="center"/>
            <w:hideMark/>
          </w:tcPr>
          <w:p w:rsidR="00A30838" w:rsidRPr="00A30838" w:rsidRDefault="00A30838">
            <w:pPr>
              <w:jc w:val="center"/>
              <w:rPr>
                <w:rFonts w:ascii="Calibri" w:hAnsi="Calibri" w:cs="Arial"/>
                <w:b/>
                <w:bCs/>
                <w:color w:val="000000"/>
                <w:sz w:val="18"/>
                <w:szCs w:val="18"/>
              </w:rPr>
            </w:pPr>
            <w:r w:rsidRPr="00A30838">
              <w:rPr>
                <w:rFonts w:ascii="Calibri" w:hAnsi="Calibri" w:cs="Arial"/>
                <w:b/>
                <w:bCs/>
                <w:color w:val="000000"/>
                <w:sz w:val="18"/>
                <w:szCs w:val="18"/>
              </w:rPr>
              <w:t>Datum vystavení</w:t>
            </w:r>
          </w:p>
        </w:tc>
        <w:tc>
          <w:tcPr>
            <w:tcW w:w="6521" w:type="dxa"/>
            <w:tcBorders>
              <w:top w:val="nil"/>
              <w:left w:val="nil"/>
              <w:bottom w:val="single" w:sz="4" w:space="0" w:color="auto"/>
              <w:right w:val="single" w:sz="4" w:space="0" w:color="auto"/>
            </w:tcBorders>
            <w:shd w:val="clear" w:color="auto" w:fill="auto"/>
            <w:vAlign w:val="center"/>
            <w:hideMark/>
          </w:tcPr>
          <w:p w:rsidR="00A30838" w:rsidRPr="00A30838" w:rsidRDefault="00A30838">
            <w:pPr>
              <w:jc w:val="center"/>
              <w:rPr>
                <w:rFonts w:ascii="Calibri" w:hAnsi="Calibri" w:cs="Arial"/>
                <w:b/>
                <w:bCs/>
                <w:color w:val="000000"/>
                <w:sz w:val="18"/>
                <w:szCs w:val="18"/>
              </w:rPr>
            </w:pPr>
            <w:r w:rsidRPr="00A30838">
              <w:rPr>
                <w:rFonts w:ascii="Calibri" w:hAnsi="Calibri" w:cs="Arial"/>
                <w:b/>
                <w:bCs/>
                <w:color w:val="000000"/>
                <w:sz w:val="18"/>
                <w:szCs w:val="18"/>
              </w:rPr>
              <w:t>Stanovisko správního úřadu</w:t>
            </w:r>
          </w:p>
        </w:tc>
        <w:tc>
          <w:tcPr>
            <w:tcW w:w="2126" w:type="dxa"/>
            <w:tcBorders>
              <w:top w:val="nil"/>
              <w:left w:val="nil"/>
              <w:bottom w:val="single" w:sz="4" w:space="0" w:color="auto"/>
              <w:right w:val="single" w:sz="4" w:space="0" w:color="auto"/>
            </w:tcBorders>
            <w:shd w:val="clear" w:color="auto" w:fill="auto"/>
            <w:vAlign w:val="center"/>
            <w:hideMark/>
          </w:tcPr>
          <w:p w:rsidR="00A30838" w:rsidRPr="00A30838" w:rsidRDefault="00A30838">
            <w:pPr>
              <w:jc w:val="center"/>
              <w:rPr>
                <w:rFonts w:ascii="Calibri" w:hAnsi="Calibri" w:cs="Arial"/>
                <w:b/>
                <w:bCs/>
                <w:color w:val="000000"/>
                <w:sz w:val="18"/>
                <w:szCs w:val="18"/>
              </w:rPr>
            </w:pPr>
            <w:r w:rsidRPr="00A30838">
              <w:rPr>
                <w:rFonts w:ascii="Calibri" w:hAnsi="Calibri" w:cs="Arial"/>
                <w:b/>
                <w:bCs/>
                <w:color w:val="000000"/>
                <w:sz w:val="18"/>
                <w:szCs w:val="18"/>
              </w:rPr>
              <w:t>Stanovisko zpracovatele RSS</w:t>
            </w:r>
          </w:p>
        </w:tc>
      </w:tr>
      <w:tr w:rsidR="00A30838" w:rsidRPr="00A30838" w:rsidTr="00A30838">
        <w:trPr>
          <w:trHeight w:val="227"/>
        </w:trPr>
        <w:tc>
          <w:tcPr>
            <w:tcW w:w="372"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color w:val="000000"/>
                <w:sz w:val="18"/>
                <w:szCs w:val="18"/>
              </w:rPr>
            </w:pPr>
            <w:r w:rsidRPr="00A30838">
              <w:rPr>
                <w:rFonts w:ascii="Calibri" w:hAnsi="Calibri" w:cs="Arial"/>
                <w:color w:val="000000"/>
                <w:sz w:val="18"/>
                <w:szCs w:val="18"/>
              </w:rPr>
              <w:t>1</w:t>
            </w:r>
          </w:p>
        </w:tc>
        <w:tc>
          <w:tcPr>
            <w:tcW w:w="2112" w:type="dxa"/>
            <w:vMerge w:val="restart"/>
            <w:tcBorders>
              <w:top w:val="nil"/>
              <w:left w:val="single" w:sz="4" w:space="0" w:color="auto"/>
              <w:bottom w:val="single" w:sz="4" w:space="0" w:color="auto"/>
              <w:right w:val="single" w:sz="4" w:space="0" w:color="auto"/>
            </w:tcBorders>
            <w:shd w:val="clear" w:color="auto" w:fill="auto"/>
            <w:hideMark/>
          </w:tcPr>
          <w:p w:rsidR="00A30838" w:rsidRPr="00A30838" w:rsidRDefault="00A30838">
            <w:pPr>
              <w:rPr>
                <w:rFonts w:ascii="Calibri" w:hAnsi="Calibri" w:cs="Arial"/>
                <w:color w:val="000000"/>
                <w:sz w:val="18"/>
                <w:szCs w:val="18"/>
              </w:rPr>
            </w:pPr>
            <w:r w:rsidRPr="00A30838">
              <w:rPr>
                <w:rFonts w:ascii="Calibri" w:hAnsi="Calibri" w:cs="Arial"/>
                <w:color w:val="000000"/>
                <w:sz w:val="18"/>
                <w:szCs w:val="18"/>
              </w:rPr>
              <w:t xml:space="preserve">Městský úřad Sedlčany </w:t>
            </w:r>
            <w:proofErr w:type="spellStart"/>
            <w:r w:rsidRPr="00A30838">
              <w:rPr>
                <w:rFonts w:ascii="Calibri" w:hAnsi="Calibri" w:cs="Arial"/>
                <w:color w:val="000000"/>
                <w:sz w:val="18"/>
                <w:szCs w:val="18"/>
              </w:rPr>
              <w:t>odb</w:t>
            </w:r>
            <w:proofErr w:type="spellEnd"/>
            <w:r w:rsidRPr="00A30838">
              <w:rPr>
                <w:rFonts w:ascii="Calibri" w:hAnsi="Calibri" w:cs="Arial"/>
                <w:color w:val="000000"/>
                <w:sz w:val="18"/>
                <w:szCs w:val="18"/>
              </w:rPr>
              <w:t>. životního prostředí</w:t>
            </w:r>
          </w:p>
        </w:tc>
        <w:tc>
          <w:tcPr>
            <w:tcW w:w="1642"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color w:val="000000"/>
                <w:sz w:val="18"/>
                <w:szCs w:val="18"/>
              </w:rPr>
            </w:pPr>
            <w:proofErr w:type="spellStart"/>
            <w:r w:rsidRPr="00A30838">
              <w:rPr>
                <w:rFonts w:ascii="Calibri" w:hAnsi="Calibri" w:cs="Arial"/>
                <w:color w:val="000000"/>
                <w:sz w:val="18"/>
                <w:szCs w:val="18"/>
              </w:rPr>
              <w:t>Ing.Vladimír</w:t>
            </w:r>
            <w:proofErr w:type="spellEnd"/>
            <w:r w:rsidRPr="00A30838">
              <w:rPr>
                <w:rFonts w:ascii="Calibri" w:hAnsi="Calibri" w:cs="Arial"/>
                <w:color w:val="000000"/>
                <w:sz w:val="18"/>
                <w:szCs w:val="18"/>
              </w:rPr>
              <w:t xml:space="preserve"> Mrázek</w:t>
            </w:r>
          </w:p>
        </w:tc>
        <w:tc>
          <w:tcPr>
            <w:tcW w:w="1701" w:type="dxa"/>
            <w:vMerge w:val="restart"/>
            <w:tcBorders>
              <w:top w:val="nil"/>
              <w:left w:val="single" w:sz="4" w:space="0" w:color="auto"/>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color w:val="000000"/>
                <w:sz w:val="18"/>
                <w:szCs w:val="18"/>
              </w:rPr>
            </w:pPr>
            <w:r w:rsidRPr="00A30838">
              <w:rPr>
                <w:rFonts w:ascii="Calibri" w:hAnsi="Calibri" w:cs="Arial"/>
                <w:color w:val="000000"/>
                <w:sz w:val="18"/>
                <w:szCs w:val="18"/>
              </w:rPr>
              <w:t>ŽP/4637/2016</w:t>
            </w:r>
          </w:p>
        </w:tc>
        <w:tc>
          <w:tcPr>
            <w:tcW w:w="992" w:type="dxa"/>
            <w:vMerge w:val="restart"/>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color w:val="000000"/>
                <w:sz w:val="18"/>
                <w:szCs w:val="18"/>
              </w:rPr>
            </w:pPr>
            <w:r w:rsidRPr="00A30838">
              <w:rPr>
                <w:rFonts w:ascii="Calibri" w:hAnsi="Calibri" w:cs="Arial"/>
                <w:color w:val="000000"/>
                <w:sz w:val="18"/>
                <w:szCs w:val="18"/>
              </w:rPr>
              <w:t>11.3.2016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Ochrana ZPF: bude vydán souhlas se změnou z orné půdy do TTP, opačně pouze se souhlasem vlastníka a řádným odůvodněním, s nárůstem ploch z ostatních kultur bude vydán souhlas.</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211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64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701"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Nebude vydán souhlas na změnu z důvodu náletu dřevin na ZPF, změna na les bude odsouhlasena pouze za předpokladu</w:t>
            </w:r>
            <w:r w:rsidR="004552E7">
              <w:rPr>
                <w:rFonts w:ascii="Calibri" w:hAnsi="Calibri" w:cs="Arial"/>
                <w:sz w:val="18"/>
                <w:szCs w:val="18"/>
              </w:rPr>
              <w:t>,</w:t>
            </w:r>
            <w:r w:rsidRPr="00A30838">
              <w:rPr>
                <w:rFonts w:ascii="Calibri" w:hAnsi="Calibri" w:cs="Arial"/>
                <w:sz w:val="18"/>
                <w:szCs w:val="18"/>
              </w:rPr>
              <w:t xml:space="preserve"> že pozemek bude plnit funkci lesa a umožní řádné hospodaření.</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211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64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701"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Změnu na ostatní plochu u cest pouze v</w:t>
            </w:r>
            <w:r w:rsidR="004552E7">
              <w:rPr>
                <w:rFonts w:ascii="Calibri" w:hAnsi="Calibri" w:cs="Arial"/>
                <w:sz w:val="18"/>
                <w:szCs w:val="18"/>
              </w:rPr>
              <w:t> </w:t>
            </w:r>
            <w:r w:rsidRPr="00A30838">
              <w:rPr>
                <w:rFonts w:ascii="Calibri" w:hAnsi="Calibri" w:cs="Arial"/>
                <w:sz w:val="18"/>
                <w:szCs w:val="18"/>
              </w:rPr>
              <w:t>případě</w:t>
            </w:r>
            <w:r w:rsidR="004552E7">
              <w:rPr>
                <w:rFonts w:ascii="Calibri" w:hAnsi="Calibri" w:cs="Arial"/>
                <w:sz w:val="18"/>
                <w:szCs w:val="18"/>
              </w:rPr>
              <w:t>,</w:t>
            </w:r>
            <w:r w:rsidRPr="00A30838">
              <w:rPr>
                <w:rFonts w:ascii="Calibri" w:hAnsi="Calibri" w:cs="Arial"/>
                <w:sz w:val="18"/>
                <w:szCs w:val="18"/>
              </w:rPr>
              <w:t xml:space="preserve"> že původní cesta (evidovaná) bude zrušena.</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211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64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701"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Změnu na vodní plochu pouze se souhlasem vlastníka a správce toku.</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211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64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701"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Bude vydá</w:t>
            </w:r>
            <w:r w:rsidR="004552E7">
              <w:rPr>
                <w:rFonts w:ascii="Calibri" w:hAnsi="Calibri" w:cs="Arial"/>
                <w:sz w:val="18"/>
                <w:szCs w:val="18"/>
              </w:rPr>
              <w:t>n souhlas se všemi</w:t>
            </w:r>
            <w:r w:rsidRPr="00A30838">
              <w:rPr>
                <w:rFonts w:ascii="Calibri" w:hAnsi="Calibri" w:cs="Arial"/>
                <w:sz w:val="18"/>
                <w:szCs w:val="18"/>
              </w:rPr>
              <w:t xml:space="preserve"> opatření</w:t>
            </w:r>
            <w:r w:rsidR="004552E7">
              <w:rPr>
                <w:rFonts w:ascii="Calibri" w:hAnsi="Calibri" w:cs="Arial"/>
                <w:sz w:val="18"/>
                <w:szCs w:val="18"/>
              </w:rPr>
              <w:t>mi</w:t>
            </w:r>
            <w:r w:rsidRPr="00A30838">
              <w:rPr>
                <w:rFonts w:ascii="Calibri" w:hAnsi="Calibri" w:cs="Arial"/>
                <w:sz w:val="18"/>
                <w:szCs w:val="18"/>
              </w:rPr>
              <w:t>, které povedou ke snížení erozní ohroženosti a k omezení dopadu záplav a zemědělského sucha.</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211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64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701"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rsidP="004552E7">
            <w:pPr>
              <w:rPr>
                <w:rFonts w:ascii="Calibri" w:hAnsi="Calibri" w:cs="Arial"/>
                <w:sz w:val="18"/>
                <w:szCs w:val="18"/>
              </w:rPr>
            </w:pPr>
            <w:r w:rsidRPr="00A30838">
              <w:rPr>
                <w:rFonts w:ascii="Calibri" w:hAnsi="Calibri" w:cs="Arial"/>
                <w:sz w:val="18"/>
                <w:szCs w:val="18"/>
              </w:rPr>
              <w:t>Další doporučení: podél cest navrhnout alespoň jednostrannou výsadbu</w:t>
            </w:r>
            <w:r w:rsidR="004552E7">
              <w:rPr>
                <w:rFonts w:ascii="Calibri" w:hAnsi="Calibri" w:cs="Arial"/>
                <w:sz w:val="18"/>
                <w:szCs w:val="18"/>
              </w:rPr>
              <w:t>,</w:t>
            </w:r>
            <w:r w:rsidRPr="00A30838">
              <w:rPr>
                <w:rFonts w:ascii="Calibri" w:hAnsi="Calibri" w:cs="Arial"/>
                <w:sz w:val="18"/>
                <w:szCs w:val="18"/>
              </w:rPr>
              <w:t xml:space="preserve"> </w:t>
            </w:r>
            <w:r w:rsidR="004552E7">
              <w:rPr>
                <w:rFonts w:ascii="Calibri" w:hAnsi="Calibri" w:cs="Arial"/>
                <w:sz w:val="18"/>
                <w:szCs w:val="18"/>
              </w:rPr>
              <w:t xml:space="preserve">remízky a </w:t>
            </w:r>
            <w:proofErr w:type="spellStart"/>
            <w:r w:rsidRPr="00A30838">
              <w:rPr>
                <w:rFonts w:ascii="Calibri" w:hAnsi="Calibri" w:cs="Arial"/>
                <w:sz w:val="18"/>
                <w:szCs w:val="18"/>
              </w:rPr>
              <w:t>úbytek</w:t>
            </w:r>
            <w:r w:rsidR="004552E7">
              <w:rPr>
                <w:rFonts w:ascii="Calibri" w:hAnsi="Calibri" w:cs="Arial"/>
                <w:sz w:val="18"/>
                <w:szCs w:val="18"/>
              </w:rPr>
              <w:t>y</w:t>
            </w:r>
            <w:proofErr w:type="spellEnd"/>
            <w:r w:rsidRPr="00A30838">
              <w:rPr>
                <w:rFonts w:ascii="Calibri" w:hAnsi="Calibri" w:cs="Arial"/>
                <w:sz w:val="18"/>
                <w:szCs w:val="18"/>
              </w:rPr>
              <w:t xml:space="preserve"> stromů a keřů při rekonstrukci cest nahradit novou výsadbou.</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211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64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1701"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992" w:type="dxa"/>
            <w:vMerge/>
            <w:tcBorders>
              <w:top w:val="nil"/>
              <w:left w:val="single" w:sz="4" w:space="0" w:color="auto"/>
              <w:bottom w:val="single" w:sz="4" w:space="0" w:color="auto"/>
              <w:right w:val="single" w:sz="4" w:space="0" w:color="auto"/>
            </w:tcBorders>
            <w:vAlign w:val="center"/>
            <w:hideMark/>
          </w:tcPr>
          <w:p w:rsidR="00A30838" w:rsidRPr="00A30838" w:rsidRDefault="00A30838">
            <w:pPr>
              <w:rPr>
                <w:rFonts w:ascii="Calibri" w:hAnsi="Calibri" w:cs="Arial"/>
                <w:color w:val="000000"/>
                <w:sz w:val="18"/>
                <w:szCs w:val="18"/>
              </w:rPr>
            </w:pP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ÚSES provázat do okolních katastrálních území.</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color w:val="000000"/>
                <w:sz w:val="18"/>
                <w:szCs w:val="18"/>
              </w:rPr>
            </w:pPr>
            <w:r w:rsidRPr="00A30838">
              <w:rPr>
                <w:rFonts w:ascii="Calibri" w:hAnsi="Calibri" w:cs="Arial"/>
                <w:color w:val="000000"/>
                <w:sz w:val="18"/>
                <w:szCs w:val="18"/>
              </w:rPr>
              <w:t>2</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color w:val="000000"/>
                <w:sz w:val="18"/>
                <w:szCs w:val="18"/>
              </w:rPr>
            </w:pPr>
            <w:r w:rsidRPr="00A30838">
              <w:rPr>
                <w:rFonts w:ascii="Calibri" w:hAnsi="Calibri" w:cs="Arial"/>
                <w:color w:val="000000"/>
                <w:sz w:val="18"/>
                <w:szCs w:val="18"/>
              </w:rPr>
              <w:t xml:space="preserve">Krajský úřad Středočeského kraje </w:t>
            </w:r>
            <w:proofErr w:type="spellStart"/>
            <w:r w:rsidRPr="00A30838">
              <w:rPr>
                <w:rFonts w:ascii="Calibri" w:hAnsi="Calibri" w:cs="Arial"/>
                <w:color w:val="000000"/>
                <w:sz w:val="18"/>
                <w:szCs w:val="18"/>
              </w:rPr>
              <w:t>odb</w:t>
            </w:r>
            <w:proofErr w:type="spellEnd"/>
            <w:r w:rsidRPr="00A30838">
              <w:rPr>
                <w:rFonts w:ascii="Calibri" w:hAnsi="Calibri" w:cs="Arial"/>
                <w:color w:val="000000"/>
                <w:sz w:val="18"/>
                <w:szCs w:val="18"/>
              </w:rPr>
              <w:t>. životního prostředí</w:t>
            </w:r>
          </w:p>
        </w:tc>
        <w:tc>
          <w:tcPr>
            <w:tcW w:w="164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Kateřina </w:t>
            </w:r>
            <w:proofErr w:type="spellStart"/>
            <w:r w:rsidRPr="00A30838">
              <w:rPr>
                <w:rFonts w:ascii="Calibri" w:hAnsi="Calibri" w:cs="Arial"/>
                <w:sz w:val="18"/>
                <w:szCs w:val="18"/>
              </w:rPr>
              <w:t>Puršová</w:t>
            </w:r>
            <w:proofErr w:type="spellEnd"/>
          </w:p>
        </w:tc>
        <w:tc>
          <w:tcPr>
            <w:tcW w:w="1701"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035550/2016/KUSK</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29.3.2016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Upozorňuje na regionální biokoridor RBK287 "Velký Hejk-K60" a požaduje jeho respektování. Vylučuje významný vliv na EVL a Ptačí oblast.</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3</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color w:val="000000"/>
                <w:sz w:val="18"/>
                <w:szCs w:val="18"/>
              </w:rPr>
            </w:pPr>
            <w:r w:rsidRPr="00A30838">
              <w:rPr>
                <w:rFonts w:ascii="Calibri" w:hAnsi="Calibri" w:cs="Arial"/>
                <w:color w:val="000000"/>
                <w:sz w:val="18"/>
                <w:szCs w:val="18"/>
              </w:rPr>
              <w:t xml:space="preserve">Katastrální úřad pro Středočeský </w:t>
            </w:r>
            <w:proofErr w:type="spellStart"/>
            <w:r w:rsidRPr="00A30838">
              <w:rPr>
                <w:rFonts w:ascii="Calibri" w:hAnsi="Calibri" w:cs="Arial"/>
                <w:color w:val="000000"/>
                <w:sz w:val="18"/>
                <w:szCs w:val="18"/>
              </w:rPr>
              <w:t>kraj,KP</w:t>
            </w:r>
            <w:proofErr w:type="spellEnd"/>
            <w:r w:rsidRPr="00A30838">
              <w:rPr>
                <w:rFonts w:ascii="Calibri" w:hAnsi="Calibri" w:cs="Arial"/>
                <w:color w:val="000000"/>
                <w:sz w:val="18"/>
                <w:szCs w:val="18"/>
              </w:rPr>
              <w:t xml:space="preserve"> Příbram</w:t>
            </w:r>
          </w:p>
        </w:tc>
        <w:tc>
          <w:tcPr>
            <w:tcW w:w="164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proofErr w:type="spellStart"/>
            <w:r w:rsidRPr="00A30838">
              <w:rPr>
                <w:rFonts w:ascii="Calibri" w:hAnsi="Calibri" w:cs="Arial"/>
                <w:sz w:val="18"/>
                <w:szCs w:val="18"/>
              </w:rPr>
              <w:t>Ing.Kuba</w:t>
            </w:r>
            <w:proofErr w:type="spellEnd"/>
            <w:r w:rsidRPr="00A30838">
              <w:rPr>
                <w:rFonts w:ascii="Calibri" w:hAnsi="Calibri" w:cs="Arial"/>
                <w:sz w:val="18"/>
                <w:szCs w:val="18"/>
              </w:rPr>
              <w:t xml:space="preserve"> Petr</w:t>
            </w:r>
          </w:p>
        </w:tc>
        <w:tc>
          <w:tcPr>
            <w:tcW w:w="1701"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PD-4417/2016-211</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4.3.2016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Stanoví obecné podmínky předávání a přebírání zeměměřických činností v souladu s platnými právním</w:t>
            </w:r>
            <w:r w:rsidR="004552E7">
              <w:rPr>
                <w:rFonts w:ascii="Calibri" w:hAnsi="Calibri" w:cs="Arial"/>
                <w:sz w:val="18"/>
                <w:szCs w:val="18"/>
              </w:rPr>
              <w:t>i</w:t>
            </w:r>
            <w:r w:rsidRPr="00A30838">
              <w:rPr>
                <w:rFonts w:ascii="Calibri" w:hAnsi="Calibri" w:cs="Arial"/>
                <w:sz w:val="18"/>
                <w:szCs w:val="18"/>
              </w:rPr>
              <w:t xml:space="preserve">  předpisy ve stanovených lhůtách, podmínky číslování parcel, stabilizace lomových bodů a další podmínky v souladu s resortními předpisy.</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4</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color w:val="000000"/>
                <w:sz w:val="18"/>
                <w:szCs w:val="18"/>
              </w:rPr>
            </w:pPr>
            <w:r w:rsidRPr="00A30838">
              <w:rPr>
                <w:rFonts w:ascii="Calibri" w:hAnsi="Calibri" w:cs="Arial"/>
                <w:color w:val="000000"/>
                <w:sz w:val="18"/>
                <w:szCs w:val="18"/>
              </w:rPr>
              <w:t xml:space="preserve">Lesy ČR, </w:t>
            </w:r>
            <w:proofErr w:type="spellStart"/>
            <w:r w:rsidRPr="00A30838">
              <w:rPr>
                <w:rFonts w:ascii="Calibri" w:hAnsi="Calibri" w:cs="Arial"/>
                <w:color w:val="000000"/>
                <w:sz w:val="18"/>
                <w:szCs w:val="18"/>
              </w:rPr>
              <w:t>s.p.,Správa</w:t>
            </w:r>
            <w:proofErr w:type="spellEnd"/>
            <w:r w:rsidRPr="00A30838">
              <w:rPr>
                <w:rFonts w:ascii="Calibri" w:hAnsi="Calibri" w:cs="Arial"/>
                <w:color w:val="000000"/>
                <w:sz w:val="18"/>
                <w:szCs w:val="18"/>
              </w:rPr>
              <w:t xml:space="preserve"> toků-oblast povodí Vltavy</w:t>
            </w:r>
          </w:p>
        </w:tc>
        <w:tc>
          <w:tcPr>
            <w:tcW w:w="1642" w:type="dxa"/>
            <w:tcBorders>
              <w:top w:val="nil"/>
              <w:left w:val="nil"/>
              <w:bottom w:val="single" w:sz="4" w:space="0" w:color="auto"/>
              <w:right w:val="single" w:sz="4" w:space="0" w:color="auto"/>
            </w:tcBorders>
            <w:shd w:val="clear" w:color="auto" w:fill="auto"/>
            <w:noWrap/>
            <w:hideMark/>
          </w:tcPr>
          <w:p w:rsidR="00A30838" w:rsidRPr="00A30838" w:rsidRDefault="00A30838">
            <w:pPr>
              <w:rPr>
                <w:rFonts w:ascii="Calibri" w:hAnsi="Calibri" w:cs="Arial"/>
                <w:sz w:val="18"/>
                <w:szCs w:val="18"/>
              </w:rPr>
            </w:pPr>
            <w:proofErr w:type="spellStart"/>
            <w:r w:rsidRPr="00A30838">
              <w:rPr>
                <w:rFonts w:ascii="Calibri" w:hAnsi="Calibri" w:cs="Arial"/>
                <w:sz w:val="18"/>
                <w:szCs w:val="18"/>
              </w:rPr>
              <w:t>Wiesner,Janouš</w:t>
            </w:r>
            <w:proofErr w:type="spellEnd"/>
          </w:p>
        </w:tc>
        <w:tc>
          <w:tcPr>
            <w:tcW w:w="1701"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LCR954/001310/2016</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27.6.2016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Vyjmenovává vodní toky ve správě organizace , sděluje že ne</w:t>
            </w:r>
            <w:r>
              <w:rPr>
                <w:rFonts w:ascii="Calibri" w:hAnsi="Calibri" w:cs="Arial"/>
                <w:sz w:val="18"/>
                <w:szCs w:val="18"/>
              </w:rPr>
              <w:t>j</w:t>
            </w:r>
            <w:r w:rsidRPr="00A30838">
              <w:rPr>
                <w:rFonts w:ascii="Calibri" w:hAnsi="Calibri" w:cs="Arial"/>
                <w:sz w:val="18"/>
                <w:szCs w:val="18"/>
              </w:rPr>
              <w:t>sou na těchto tocích plánovaná žádná opatření, uvítá možnost zápisu pozemků pod vodními toky ve správě na LV ČR s právem hospodařit pro Lesy ČR.</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5</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color w:val="000000"/>
                <w:sz w:val="18"/>
                <w:szCs w:val="18"/>
              </w:rPr>
            </w:pPr>
            <w:r w:rsidRPr="00A30838">
              <w:rPr>
                <w:rFonts w:ascii="Calibri" w:hAnsi="Calibri" w:cs="Arial"/>
                <w:color w:val="000000"/>
                <w:sz w:val="18"/>
                <w:szCs w:val="18"/>
              </w:rPr>
              <w:t xml:space="preserve">Lesy </w:t>
            </w:r>
            <w:proofErr w:type="spellStart"/>
            <w:r w:rsidRPr="00A30838">
              <w:rPr>
                <w:rFonts w:ascii="Calibri" w:hAnsi="Calibri" w:cs="Arial"/>
                <w:color w:val="000000"/>
                <w:sz w:val="18"/>
                <w:szCs w:val="18"/>
              </w:rPr>
              <w:t>ČR,s.p.Lesní</w:t>
            </w:r>
            <w:proofErr w:type="spellEnd"/>
            <w:r w:rsidRPr="00A30838">
              <w:rPr>
                <w:rFonts w:ascii="Calibri" w:hAnsi="Calibri" w:cs="Arial"/>
                <w:color w:val="000000"/>
                <w:sz w:val="18"/>
                <w:szCs w:val="18"/>
              </w:rPr>
              <w:t xml:space="preserve"> správa Tábor</w:t>
            </w:r>
          </w:p>
        </w:tc>
        <w:tc>
          <w:tcPr>
            <w:tcW w:w="164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proofErr w:type="spellStart"/>
            <w:r w:rsidRPr="00A30838">
              <w:rPr>
                <w:rFonts w:ascii="Calibri" w:hAnsi="Calibri" w:cs="Arial"/>
                <w:sz w:val="18"/>
                <w:szCs w:val="18"/>
              </w:rPr>
              <w:t>Ing.M.Kalafutová</w:t>
            </w:r>
            <w:proofErr w:type="spellEnd"/>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LCR10209/2016</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10.3.2016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Požaduje zachování přístupů do lesních bloků, zachovat síť lesních cest pro vozidla s vyšší tonáží a nesouhlasí s dělením lesních pozemků.</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6</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color w:val="000000"/>
                <w:sz w:val="18"/>
                <w:szCs w:val="18"/>
              </w:rPr>
            </w:pPr>
            <w:r w:rsidRPr="00A30838">
              <w:rPr>
                <w:rFonts w:ascii="Calibri" w:hAnsi="Calibri" w:cs="Arial"/>
                <w:color w:val="000000"/>
                <w:sz w:val="18"/>
                <w:szCs w:val="18"/>
              </w:rPr>
              <w:t>Krajská správa a údržba silnic Středočeského kraje</w:t>
            </w:r>
          </w:p>
        </w:tc>
        <w:tc>
          <w:tcPr>
            <w:tcW w:w="164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proofErr w:type="spellStart"/>
            <w:r w:rsidRPr="00A30838">
              <w:rPr>
                <w:rFonts w:ascii="Calibri" w:hAnsi="Calibri" w:cs="Arial"/>
                <w:sz w:val="18"/>
                <w:szCs w:val="18"/>
              </w:rPr>
              <w:t>Ing.Soustružník</w:t>
            </w:r>
            <w:proofErr w:type="spellEnd"/>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977/16/KSUS/BNT/SOU</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15.3.2016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Nemá žádné připomínky vzhledem k</w:t>
            </w:r>
            <w:r w:rsidR="004552E7">
              <w:rPr>
                <w:rFonts w:ascii="Calibri" w:hAnsi="Calibri" w:cs="Arial"/>
                <w:sz w:val="18"/>
                <w:szCs w:val="18"/>
              </w:rPr>
              <w:t> </w:t>
            </w:r>
            <w:r w:rsidRPr="00A30838">
              <w:rPr>
                <w:rFonts w:ascii="Calibri" w:hAnsi="Calibri" w:cs="Arial"/>
                <w:sz w:val="18"/>
                <w:szCs w:val="18"/>
              </w:rPr>
              <w:t>tomu</w:t>
            </w:r>
            <w:r w:rsidR="004552E7">
              <w:rPr>
                <w:rFonts w:ascii="Calibri" w:hAnsi="Calibri" w:cs="Arial"/>
                <w:sz w:val="18"/>
                <w:szCs w:val="18"/>
              </w:rPr>
              <w:t>,</w:t>
            </w:r>
            <w:r w:rsidRPr="00A30838">
              <w:rPr>
                <w:rFonts w:ascii="Calibri" w:hAnsi="Calibri" w:cs="Arial"/>
                <w:sz w:val="18"/>
                <w:szCs w:val="18"/>
              </w:rPr>
              <w:t xml:space="preserve"> že v zájmovém území nejsou žádné silnice.</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7</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Povodí Vltavy závod Dolní Vltava</w:t>
            </w:r>
          </w:p>
        </w:tc>
        <w:tc>
          <w:tcPr>
            <w:tcW w:w="164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proofErr w:type="spellStart"/>
            <w:r w:rsidRPr="00A30838">
              <w:rPr>
                <w:rFonts w:ascii="Calibri" w:hAnsi="Calibri" w:cs="Arial"/>
                <w:sz w:val="18"/>
                <w:szCs w:val="18"/>
              </w:rPr>
              <w:t>Bc.Blanka</w:t>
            </w:r>
            <w:proofErr w:type="spellEnd"/>
            <w:r w:rsidRPr="00A30838">
              <w:rPr>
                <w:rFonts w:ascii="Calibri" w:hAnsi="Calibri" w:cs="Arial"/>
                <w:sz w:val="18"/>
                <w:szCs w:val="18"/>
              </w:rPr>
              <w:t xml:space="preserve"> Pařezová</w:t>
            </w:r>
          </w:p>
        </w:tc>
        <w:tc>
          <w:tcPr>
            <w:tcW w:w="1701"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15562/2016-PVL SP-2016/3908</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21.3.2015</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Žádá o zaměření významného vodního toku </w:t>
            </w:r>
            <w:proofErr w:type="spellStart"/>
            <w:r w:rsidRPr="00A30838">
              <w:rPr>
                <w:rFonts w:ascii="Calibri" w:hAnsi="Calibri" w:cs="Arial"/>
                <w:sz w:val="18"/>
                <w:szCs w:val="18"/>
              </w:rPr>
              <w:t>Brzina</w:t>
            </w:r>
            <w:proofErr w:type="spellEnd"/>
            <w:r w:rsidRPr="00A30838">
              <w:rPr>
                <w:rFonts w:ascii="Calibri" w:hAnsi="Calibri" w:cs="Arial"/>
                <w:sz w:val="18"/>
                <w:szCs w:val="18"/>
              </w:rPr>
              <w:t>, hranici toku tvoří břehová hrana a jeho převedení na LV 384 mimo KN 386</w:t>
            </w:r>
            <w:r w:rsidR="004552E7">
              <w:rPr>
                <w:rFonts w:ascii="Calibri" w:hAnsi="Calibri" w:cs="Arial"/>
                <w:sz w:val="18"/>
                <w:szCs w:val="18"/>
              </w:rPr>
              <w:t>,</w:t>
            </w:r>
            <w:r w:rsidRPr="00A30838">
              <w:rPr>
                <w:rFonts w:ascii="Calibri" w:hAnsi="Calibri" w:cs="Arial"/>
                <w:sz w:val="18"/>
                <w:szCs w:val="18"/>
              </w:rPr>
              <w:t xml:space="preserve"> kterou si ponechají celou z důvodu údržby břehového porostu.</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 </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 </w:t>
            </w:r>
          </w:p>
        </w:tc>
        <w:tc>
          <w:tcPr>
            <w:tcW w:w="164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 </w:t>
            </w:r>
          </w:p>
        </w:tc>
        <w:tc>
          <w:tcPr>
            <w:tcW w:w="1701"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 </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 </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Požaduje zlepšení vodních poměrů v krajině, snížení eroze, travní pásy kolem vodních toků, zvýšení akumulace vody v krajině. Upozorňuje na záplavové území Q100 stanovené KÚ Středočeského kraje.</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8</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1. </w:t>
            </w:r>
            <w:proofErr w:type="spellStart"/>
            <w:r w:rsidRPr="00A30838">
              <w:rPr>
                <w:rFonts w:ascii="Calibri" w:hAnsi="Calibri" w:cs="Arial"/>
                <w:sz w:val="18"/>
                <w:szCs w:val="18"/>
              </w:rPr>
              <w:t>SčV</w:t>
            </w:r>
            <w:proofErr w:type="spellEnd"/>
            <w:r w:rsidRPr="00A30838">
              <w:rPr>
                <w:rFonts w:ascii="Calibri" w:hAnsi="Calibri" w:cs="Arial"/>
                <w:sz w:val="18"/>
                <w:szCs w:val="18"/>
              </w:rPr>
              <w:t>, a.s.</w:t>
            </w:r>
          </w:p>
        </w:tc>
        <w:tc>
          <w:tcPr>
            <w:tcW w:w="164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Libuše Máchová</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TÚP/192/16/OB</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V zájmovém území nemá žádné sítě ve své správě. Požádat obec Svatý Jan.</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9</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Agentura ochrany přírody a krajiny ČR</w:t>
            </w:r>
          </w:p>
        </w:tc>
        <w:tc>
          <w:tcPr>
            <w:tcW w:w="1642"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Tremlová</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SR/0594/SC/2016-2</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13.4.2016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V zájmovém území se nenachází zvláště chráněná území EVL či ptačí oblasti, nemovité věci nejsou součástí chráněného území.</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lastRenderedPageBreak/>
              <w:t>10</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Česká geologická služba správa oblastních geologů</w:t>
            </w:r>
          </w:p>
        </w:tc>
        <w:tc>
          <w:tcPr>
            <w:tcW w:w="1642"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RNDr. </w:t>
            </w:r>
            <w:proofErr w:type="spellStart"/>
            <w:r w:rsidRPr="00A30838">
              <w:rPr>
                <w:rFonts w:ascii="Calibri" w:hAnsi="Calibri" w:cs="Arial"/>
                <w:sz w:val="18"/>
                <w:szCs w:val="18"/>
              </w:rPr>
              <w:t>K.Verner,Ph.D</w:t>
            </w:r>
            <w:proofErr w:type="spellEnd"/>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ČGS-441/16/0378 SOG-441/173/2016</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29.3.2016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Popisuje geologické složení zájmového území. Uvádí</w:t>
            </w:r>
            <w:r w:rsidR="004552E7">
              <w:rPr>
                <w:rFonts w:ascii="Calibri" w:hAnsi="Calibri" w:cs="Arial"/>
                <w:sz w:val="18"/>
                <w:szCs w:val="18"/>
              </w:rPr>
              <w:t>,</w:t>
            </w:r>
            <w:r w:rsidRPr="00A30838">
              <w:rPr>
                <w:rFonts w:ascii="Calibri" w:hAnsi="Calibri" w:cs="Arial"/>
                <w:sz w:val="18"/>
                <w:szCs w:val="18"/>
              </w:rPr>
              <w:t xml:space="preserve"> že se zde nenacházejí výhradní ložiska nerostných surovin, prognózní zdroje. Sděluje</w:t>
            </w:r>
            <w:r w:rsidR="004552E7">
              <w:rPr>
                <w:rFonts w:ascii="Calibri" w:hAnsi="Calibri" w:cs="Arial"/>
                <w:sz w:val="18"/>
                <w:szCs w:val="18"/>
              </w:rPr>
              <w:t>,</w:t>
            </w:r>
            <w:r w:rsidRPr="00A30838">
              <w:rPr>
                <w:rFonts w:ascii="Calibri" w:hAnsi="Calibri" w:cs="Arial"/>
                <w:sz w:val="18"/>
                <w:szCs w:val="18"/>
              </w:rPr>
              <w:t xml:space="preserve"> že evidovaná hlavní důlní díla ani registrovaná poddolovaná území se v řešeném území nenacházejí, nejsou zde svahové nestability. Neuplatňuje připomínky.</w:t>
            </w:r>
          </w:p>
        </w:tc>
        <w:tc>
          <w:tcPr>
            <w:tcW w:w="2126"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Podle https://mapy.geology.cz/dulni_dila_poddolovani/ jsou v řešeném území poddolovaná území </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11</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Obvodní báňský úřad pro území </w:t>
            </w:r>
            <w:proofErr w:type="spellStart"/>
            <w:r w:rsidRPr="00A30838">
              <w:rPr>
                <w:rFonts w:ascii="Calibri" w:hAnsi="Calibri" w:cs="Arial"/>
                <w:sz w:val="18"/>
                <w:szCs w:val="18"/>
              </w:rPr>
              <w:t>hl.města</w:t>
            </w:r>
            <w:proofErr w:type="spellEnd"/>
            <w:r w:rsidRPr="00A30838">
              <w:rPr>
                <w:rFonts w:ascii="Calibri" w:hAnsi="Calibri" w:cs="Arial"/>
                <w:sz w:val="18"/>
                <w:szCs w:val="18"/>
              </w:rPr>
              <w:t xml:space="preserve"> Prahy a kraje Středočeského</w:t>
            </w:r>
          </w:p>
        </w:tc>
        <w:tc>
          <w:tcPr>
            <w:tcW w:w="1642"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proofErr w:type="spellStart"/>
            <w:r w:rsidRPr="00A30838">
              <w:rPr>
                <w:rFonts w:ascii="Calibri" w:hAnsi="Calibri" w:cs="Arial"/>
                <w:sz w:val="18"/>
                <w:szCs w:val="18"/>
              </w:rPr>
              <w:t>Ing.Petra</w:t>
            </w:r>
            <w:proofErr w:type="spellEnd"/>
            <w:r w:rsidRPr="00A30838">
              <w:rPr>
                <w:rFonts w:ascii="Calibri" w:hAnsi="Calibri" w:cs="Arial"/>
                <w:sz w:val="18"/>
                <w:szCs w:val="18"/>
              </w:rPr>
              <w:t xml:space="preserve"> Drahná</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SBS 07220/2016/OBU-02/1</w:t>
            </w:r>
          </w:p>
        </w:tc>
        <w:tc>
          <w:tcPr>
            <w:tcW w:w="992" w:type="dxa"/>
            <w:tcBorders>
              <w:top w:val="nil"/>
              <w:left w:val="nil"/>
              <w:bottom w:val="single" w:sz="4" w:space="0" w:color="auto"/>
              <w:right w:val="single" w:sz="4" w:space="0" w:color="auto"/>
            </w:tcBorders>
            <w:shd w:val="clear" w:color="auto" w:fill="auto"/>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14.3.2016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Území je situováno mimo hranice stávajících dobývacích prostorů, mimo hranice chráněných ložiskových území. OBÚ nemá námitky vůči navrhovanému záměru.</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12</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Krajská hygienická stanice Středočeského kraje</w:t>
            </w:r>
          </w:p>
        </w:tc>
        <w:tc>
          <w:tcPr>
            <w:tcW w:w="164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Marcela Trnečková</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KHSSC 10380/2016</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7.3.2016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Nejsou dotčeny </w:t>
            </w:r>
            <w:r w:rsidR="004552E7">
              <w:rPr>
                <w:rFonts w:ascii="Calibri" w:hAnsi="Calibri" w:cs="Arial"/>
                <w:sz w:val="18"/>
                <w:szCs w:val="18"/>
              </w:rPr>
              <w:t xml:space="preserve">zájmy ochrany veřejného zdraví </w:t>
            </w:r>
            <w:r w:rsidRPr="00A30838">
              <w:rPr>
                <w:rFonts w:ascii="Calibri" w:hAnsi="Calibri" w:cs="Arial"/>
                <w:sz w:val="18"/>
                <w:szCs w:val="18"/>
              </w:rPr>
              <w:t>a HS není v tomto případě DOSS.</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13</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Národní památkový úřad </w:t>
            </w:r>
          </w:p>
        </w:tc>
        <w:tc>
          <w:tcPr>
            <w:tcW w:w="1642"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proofErr w:type="spellStart"/>
            <w:r w:rsidRPr="00A30838">
              <w:rPr>
                <w:rFonts w:ascii="Calibri" w:hAnsi="Calibri" w:cs="Arial"/>
                <w:sz w:val="18"/>
                <w:szCs w:val="18"/>
              </w:rPr>
              <w:t>Ing.arch</w:t>
            </w:r>
            <w:proofErr w:type="spellEnd"/>
            <w:r w:rsidRPr="00A30838">
              <w:rPr>
                <w:rFonts w:ascii="Calibri" w:hAnsi="Calibri" w:cs="Arial"/>
                <w:sz w:val="18"/>
                <w:szCs w:val="18"/>
              </w:rPr>
              <w:t>. Rákosníková</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NPU-321/17180/2016</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7.3.2016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rsidP="004552E7">
            <w:pPr>
              <w:rPr>
                <w:rFonts w:ascii="Calibri" w:hAnsi="Calibri" w:cs="Arial"/>
                <w:sz w:val="18"/>
                <w:szCs w:val="18"/>
              </w:rPr>
            </w:pPr>
            <w:r w:rsidRPr="00A30838">
              <w:rPr>
                <w:rFonts w:ascii="Calibri" w:hAnsi="Calibri" w:cs="Arial"/>
                <w:sz w:val="18"/>
                <w:szCs w:val="18"/>
              </w:rPr>
              <w:t xml:space="preserve">Upozorňuje na nemovitosti, které jsou kulturní památkou a území </w:t>
            </w:r>
            <w:proofErr w:type="spellStart"/>
            <w:r w:rsidRPr="00A30838">
              <w:rPr>
                <w:rFonts w:ascii="Calibri" w:hAnsi="Calibri" w:cs="Arial"/>
                <w:sz w:val="18"/>
                <w:szCs w:val="18"/>
              </w:rPr>
              <w:t>k.ú</w:t>
            </w:r>
            <w:proofErr w:type="spellEnd"/>
            <w:r w:rsidRPr="00A30838">
              <w:rPr>
                <w:rFonts w:ascii="Calibri" w:hAnsi="Calibri" w:cs="Arial"/>
                <w:sz w:val="18"/>
                <w:szCs w:val="18"/>
              </w:rPr>
              <w:t xml:space="preserve">. </w:t>
            </w:r>
            <w:proofErr w:type="spellStart"/>
            <w:r w:rsidRPr="00A30838">
              <w:rPr>
                <w:rFonts w:ascii="Calibri" w:hAnsi="Calibri" w:cs="Arial"/>
                <w:sz w:val="18"/>
                <w:szCs w:val="18"/>
              </w:rPr>
              <w:t>Bražná</w:t>
            </w:r>
            <w:proofErr w:type="spellEnd"/>
            <w:r w:rsidRPr="00A30838">
              <w:rPr>
                <w:rFonts w:ascii="Calibri" w:hAnsi="Calibri" w:cs="Arial"/>
                <w:sz w:val="18"/>
                <w:szCs w:val="18"/>
              </w:rPr>
              <w:t xml:space="preserve"> je klasifikováno jako území s archeologickými nálezy.</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14</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MERO </w:t>
            </w:r>
            <w:proofErr w:type="spellStart"/>
            <w:r w:rsidRPr="00A30838">
              <w:rPr>
                <w:rFonts w:ascii="Calibri" w:hAnsi="Calibri" w:cs="Arial"/>
                <w:sz w:val="18"/>
                <w:szCs w:val="18"/>
              </w:rPr>
              <w:t>ČR,a.s</w:t>
            </w:r>
            <w:proofErr w:type="spellEnd"/>
            <w:r w:rsidRPr="00A30838">
              <w:rPr>
                <w:rFonts w:ascii="Calibri" w:hAnsi="Calibri" w:cs="Arial"/>
                <w:sz w:val="18"/>
                <w:szCs w:val="18"/>
              </w:rPr>
              <w:t>.</w:t>
            </w:r>
          </w:p>
        </w:tc>
        <w:tc>
          <w:tcPr>
            <w:tcW w:w="1642"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Jiří Pánek</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O/2016/00586</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4.4.2016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Nevlastní nemovitosti sítě ani na pozemcích jiných vlastníků.</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15</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ČEPRO, a.s.</w:t>
            </w:r>
          </w:p>
        </w:tc>
        <w:tc>
          <w:tcPr>
            <w:tcW w:w="1642"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Bednářová Zuzana</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4878/16</w:t>
            </w:r>
          </w:p>
        </w:tc>
        <w:tc>
          <w:tcPr>
            <w:tcW w:w="992"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31.3.2016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V území se nenachází podzemní dálkové vedení ani nadzemní objekty organizace</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16</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RWE Distribuční </w:t>
            </w:r>
            <w:proofErr w:type="spellStart"/>
            <w:r w:rsidRPr="00A30838">
              <w:rPr>
                <w:rFonts w:ascii="Calibri" w:hAnsi="Calibri" w:cs="Arial"/>
                <w:sz w:val="18"/>
                <w:szCs w:val="18"/>
              </w:rPr>
              <w:t>služby,s.r.o</w:t>
            </w:r>
            <w:proofErr w:type="spellEnd"/>
            <w:r w:rsidRPr="00A30838">
              <w:rPr>
                <w:rFonts w:ascii="Calibri" w:hAnsi="Calibri" w:cs="Arial"/>
                <w:sz w:val="18"/>
                <w:szCs w:val="18"/>
              </w:rPr>
              <w:t>.</w:t>
            </w:r>
          </w:p>
        </w:tc>
        <w:tc>
          <w:tcPr>
            <w:tcW w:w="1642"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Lukáš Průcha</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5001277204</w:t>
            </w:r>
          </w:p>
        </w:tc>
        <w:tc>
          <w:tcPr>
            <w:tcW w:w="992" w:type="dxa"/>
            <w:tcBorders>
              <w:top w:val="nil"/>
              <w:left w:val="nil"/>
              <w:bottom w:val="single" w:sz="4" w:space="0" w:color="auto"/>
              <w:right w:val="single" w:sz="4" w:space="0" w:color="auto"/>
            </w:tcBorders>
            <w:shd w:val="clear" w:color="auto" w:fill="auto"/>
            <w:noWrap/>
            <w:hideMark/>
          </w:tcPr>
          <w:p w:rsidR="00A30838" w:rsidRPr="00A30838" w:rsidRDefault="00A30838">
            <w:pPr>
              <w:jc w:val="right"/>
              <w:rPr>
                <w:rFonts w:ascii="Calibri" w:hAnsi="Calibri" w:cs="Arial"/>
                <w:sz w:val="18"/>
                <w:szCs w:val="18"/>
              </w:rPr>
            </w:pPr>
            <w:r w:rsidRPr="00A30838">
              <w:rPr>
                <w:rFonts w:ascii="Calibri" w:hAnsi="Calibri" w:cs="Arial"/>
                <w:sz w:val="18"/>
                <w:szCs w:val="18"/>
              </w:rPr>
              <w:t>24.3.2016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rsidP="00A30838">
            <w:pPr>
              <w:rPr>
                <w:rFonts w:ascii="Calibri" w:hAnsi="Calibri" w:cs="Arial"/>
                <w:sz w:val="18"/>
                <w:szCs w:val="18"/>
              </w:rPr>
            </w:pPr>
            <w:r w:rsidRPr="00A30838">
              <w:rPr>
                <w:rFonts w:ascii="Calibri" w:hAnsi="Calibri" w:cs="Arial"/>
                <w:sz w:val="18"/>
                <w:szCs w:val="18"/>
              </w:rPr>
              <w:t>V zájmovém území se nenachází žádná provozovaná plynárenská zařízení. Mohou zde být zařízení jiných vlastníků.</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17</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NET4GAS, s.r.o.</w:t>
            </w:r>
          </w:p>
        </w:tc>
        <w:tc>
          <w:tcPr>
            <w:tcW w:w="1642"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proofErr w:type="spellStart"/>
            <w:r w:rsidRPr="00A30838">
              <w:rPr>
                <w:rFonts w:ascii="Calibri" w:hAnsi="Calibri" w:cs="Arial"/>
                <w:sz w:val="18"/>
                <w:szCs w:val="18"/>
              </w:rPr>
              <w:t>Ing.Olga</w:t>
            </w:r>
            <w:proofErr w:type="spellEnd"/>
            <w:r w:rsidRPr="00A30838">
              <w:rPr>
                <w:rFonts w:ascii="Calibri" w:hAnsi="Calibri" w:cs="Arial"/>
                <w:sz w:val="18"/>
                <w:szCs w:val="18"/>
              </w:rPr>
              <w:t xml:space="preserve"> Pitrová</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1902/16/OVP/Z</w:t>
            </w:r>
          </w:p>
        </w:tc>
        <w:tc>
          <w:tcPr>
            <w:tcW w:w="992" w:type="dxa"/>
            <w:tcBorders>
              <w:top w:val="nil"/>
              <w:left w:val="nil"/>
              <w:bottom w:val="single" w:sz="4" w:space="0" w:color="auto"/>
              <w:right w:val="single" w:sz="4" w:space="0" w:color="auto"/>
            </w:tcBorders>
            <w:shd w:val="clear" w:color="auto" w:fill="auto"/>
            <w:noWrap/>
            <w:hideMark/>
          </w:tcPr>
          <w:p w:rsidR="00A30838" w:rsidRPr="00A30838" w:rsidRDefault="00A30838">
            <w:pPr>
              <w:jc w:val="right"/>
              <w:rPr>
                <w:rFonts w:ascii="Calibri" w:hAnsi="Calibri" w:cs="Arial"/>
                <w:sz w:val="18"/>
                <w:szCs w:val="18"/>
              </w:rPr>
            </w:pPr>
            <w:r w:rsidRPr="00A30838">
              <w:rPr>
                <w:rFonts w:ascii="Calibri" w:hAnsi="Calibri" w:cs="Arial"/>
                <w:sz w:val="18"/>
                <w:szCs w:val="18"/>
              </w:rPr>
              <w:t>23.3.2016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Řešeným územím prochází plynárenská zařízení: kabel protikorozní ochrany, VTL plynovod 40 barů DN 500. Vyjádření uvádí ochranná a bezpečnostní pásma.</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18</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CETIN a.s.</w:t>
            </w:r>
          </w:p>
        </w:tc>
        <w:tc>
          <w:tcPr>
            <w:tcW w:w="164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neuvedeno</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547187/16</w:t>
            </w:r>
          </w:p>
        </w:tc>
        <w:tc>
          <w:tcPr>
            <w:tcW w:w="992" w:type="dxa"/>
            <w:tcBorders>
              <w:top w:val="nil"/>
              <w:left w:val="nil"/>
              <w:bottom w:val="single" w:sz="4" w:space="0" w:color="auto"/>
              <w:right w:val="single" w:sz="4" w:space="0" w:color="auto"/>
            </w:tcBorders>
            <w:shd w:val="clear" w:color="auto" w:fill="auto"/>
            <w:noWrap/>
            <w:hideMark/>
          </w:tcPr>
          <w:p w:rsidR="00A30838" w:rsidRPr="00A30838" w:rsidRDefault="00A30838">
            <w:pPr>
              <w:jc w:val="right"/>
              <w:rPr>
                <w:rFonts w:ascii="Calibri" w:hAnsi="Calibri" w:cs="Arial"/>
                <w:sz w:val="18"/>
                <w:szCs w:val="18"/>
              </w:rPr>
            </w:pPr>
            <w:r w:rsidRPr="00A30838">
              <w:rPr>
                <w:rFonts w:ascii="Calibri" w:hAnsi="Calibri" w:cs="Arial"/>
                <w:sz w:val="18"/>
                <w:szCs w:val="18"/>
              </w:rPr>
              <w:t>29.2.2016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V řešeném území se nachází síť elektronických komunikací a jejich ochranná pásma. Obecné podmínky pro činnost.</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r w:rsidR="00A30838" w:rsidRPr="00A30838" w:rsidTr="00A30838">
        <w:trPr>
          <w:trHeight w:val="227"/>
        </w:trPr>
        <w:tc>
          <w:tcPr>
            <w:tcW w:w="372" w:type="dxa"/>
            <w:tcBorders>
              <w:top w:val="nil"/>
              <w:left w:val="single" w:sz="4" w:space="0" w:color="auto"/>
              <w:bottom w:val="single" w:sz="4" w:space="0" w:color="auto"/>
              <w:right w:val="single" w:sz="4" w:space="0" w:color="auto"/>
            </w:tcBorders>
            <w:shd w:val="clear" w:color="auto" w:fill="auto"/>
            <w:noWrap/>
            <w:vAlign w:val="bottom"/>
            <w:hideMark/>
          </w:tcPr>
          <w:p w:rsidR="00A30838" w:rsidRPr="00A30838" w:rsidRDefault="00A30838">
            <w:pPr>
              <w:jc w:val="right"/>
              <w:rPr>
                <w:rFonts w:ascii="Calibri" w:hAnsi="Calibri" w:cs="Arial"/>
                <w:sz w:val="18"/>
                <w:szCs w:val="18"/>
              </w:rPr>
            </w:pPr>
            <w:r w:rsidRPr="00A30838">
              <w:rPr>
                <w:rFonts w:ascii="Calibri" w:hAnsi="Calibri" w:cs="Arial"/>
                <w:sz w:val="18"/>
                <w:szCs w:val="18"/>
              </w:rPr>
              <w:t>19</w:t>
            </w:r>
          </w:p>
        </w:tc>
        <w:tc>
          <w:tcPr>
            <w:tcW w:w="2112" w:type="dxa"/>
            <w:tcBorders>
              <w:top w:val="nil"/>
              <w:left w:val="nil"/>
              <w:bottom w:val="single" w:sz="4" w:space="0" w:color="auto"/>
              <w:right w:val="single" w:sz="4" w:space="0" w:color="auto"/>
            </w:tcBorders>
            <w:shd w:val="clear" w:color="auto" w:fill="auto"/>
            <w:hideMark/>
          </w:tcPr>
          <w:p w:rsidR="00A30838" w:rsidRPr="00A30838" w:rsidRDefault="00A30838">
            <w:pPr>
              <w:rPr>
                <w:rFonts w:ascii="Calibri" w:hAnsi="Calibri" w:cs="Arial"/>
                <w:sz w:val="18"/>
                <w:szCs w:val="18"/>
              </w:rPr>
            </w:pPr>
            <w:r w:rsidRPr="00A30838">
              <w:rPr>
                <w:rFonts w:ascii="Calibri" w:hAnsi="Calibri" w:cs="Arial"/>
                <w:sz w:val="18"/>
                <w:szCs w:val="18"/>
              </w:rPr>
              <w:t xml:space="preserve">ČEZ ICT </w:t>
            </w:r>
            <w:proofErr w:type="spellStart"/>
            <w:r w:rsidRPr="00A30838">
              <w:rPr>
                <w:rFonts w:ascii="Calibri" w:hAnsi="Calibri" w:cs="Arial"/>
                <w:sz w:val="18"/>
                <w:szCs w:val="18"/>
              </w:rPr>
              <w:t>Services</w:t>
            </w:r>
            <w:proofErr w:type="spellEnd"/>
            <w:r w:rsidRPr="00A30838">
              <w:rPr>
                <w:rFonts w:ascii="Calibri" w:hAnsi="Calibri" w:cs="Arial"/>
                <w:sz w:val="18"/>
                <w:szCs w:val="18"/>
              </w:rPr>
              <w:t>, a.s.</w:t>
            </w:r>
          </w:p>
        </w:tc>
        <w:tc>
          <w:tcPr>
            <w:tcW w:w="1642"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Procházková</w:t>
            </w:r>
          </w:p>
        </w:tc>
        <w:tc>
          <w:tcPr>
            <w:tcW w:w="170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D3A16000003070</w:t>
            </w:r>
          </w:p>
        </w:tc>
        <w:tc>
          <w:tcPr>
            <w:tcW w:w="992" w:type="dxa"/>
            <w:tcBorders>
              <w:top w:val="nil"/>
              <w:left w:val="nil"/>
              <w:bottom w:val="single" w:sz="4" w:space="0" w:color="auto"/>
              <w:right w:val="single" w:sz="4" w:space="0" w:color="auto"/>
            </w:tcBorders>
            <w:shd w:val="clear" w:color="auto" w:fill="auto"/>
            <w:noWrap/>
            <w:hideMark/>
          </w:tcPr>
          <w:p w:rsidR="00A30838" w:rsidRPr="00A30838" w:rsidRDefault="00A30838">
            <w:pPr>
              <w:jc w:val="right"/>
              <w:rPr>
                <w:rFonts w:ascii="Calibri" w:hAnsi="Calibri" w:cs="Arial"/>
                <w:sz w:val="18"/>
                <w:szCs w:val="18"/>
              </w:rPr>
            </w:pPr>
            <w:r w:rsidRPr="00A30838">
              <w:rPr>
                <w:rFonts w:ascii="Calibri" w:hAnsi="Calibri" w:cs="Arial"/>
                <w:sz w:val="18"/>
                <w:szCs w:val="18"/>
              </w:rPr>
              <w:t>18.3.2016</w:t>
            </w:r>
          </w:p>
        </w:tc>
        <w:tc>
          <w:tcPr>
            <w:tcW w:w="6521" w:type="dxa"/>
            <w:tcBorders>
              <w:top w:val="nil"/>
              <w:left w:val="nil"/>
              <w:bottom w:val="single" w:sz="4" w:space="0" w:color="auto"/>
              <w:right w:val="single" w:sz="4" w:space="0" w:color="auto"/>
            </w:tcBorders>
            <w:shd w:val="clear" w:color="auto" w:fill="auto"/>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V území se nenachází komunikační vedení v majetku organizace.</w:t>
            </w:r>
          </w:p>
        </w:tc>
        <w:tc>
          <w:tcPr>
            <w:tcW w:w="2126" w:type="dxa"/>
            <w:tcBorders>
              <w:top w:val="nil"/>
              <w:left w:val="nil"/>
              <w:bottom w:val="single" w:sz="4" w:space="0" w:color="auto"/>
              <w:right w:val="single" w:sz="4" w:space="0" w:color="auto"/>
            </w:tcBorders>
            <w:shd w:val="clear" w:color="auto" w:fill="auto"/>
            <w:noWrap/>
            <w:vAlign w:val="bottom"/>
            <w:hideMark/>
          </w:tcPr>
          <w:p w:rsidR="00A30838" w:rsidRPr="00A30838" w:rsidRDefault="00A30838">
            <w:pPr>
              <w:rPr>
                <w:rFonts w:ascii="Calibri" w:hAnsi="Calibri" w:cs="Arial"/>
                <w:sz w:val="18"/>
                <w:szCs w:val="18"/>
              </w:rPr>
            </w:pPr>
            <w:r w:rsidRPr="00A30838">
              <w:rPr>
                <w:rFonts w:ascii="Calibri" w:hAnsi="Calibri" w:cs="Arial"/>
                <w:sz w:val="18"/>
                <w:szCs w:val="18"/>
              </w:rPr>
              <w:t>Bere na vědomí</w:t>
            </w:r>
          </w:p>
        </w:tc>
      </w:tr>
    </w:tbl>
    <w:p w:rsidR="008563B6" w:rsidRPr="00850215" w:rsidRDefault="008563B6" w:rsidP="00DD7BE2">
      <w:pPr>
        <w:ind w:left="438"/>
        <w:rPr>
          <w:rFonts w:ascii="Arial" w:hAnsi="Arial" w:cs="Arial"/>
          <w:b/>
          <w:color w:val="7030A0"/>
          <w:sz w:val="22"/>
          <w:szCs w:val="22"/>
        </w:rPr>
      </w:pPr>
    </w:p>
    <w:p w:rsidR="003B5E6D" w:rsidRPr="00850215" w:rsidRDefault="003B5E6D" w:rsidP="002653AB">
      <w:pPr>
        <w:rPr>
          <w:rFonts w:asciiTheme="minorHAnsi" w:hAnsiTheme="minorHAnsi" w:cs="Arial"/>
          <w:b/>
          <w:color w:val="7030A0"/>
        </w:rPr>
      </w:pPr>
    </w:p>
    <w:p w:rsidR="003B5E6D" w:rsidRPr="00850215" w:rsidRDefault="003B5E6D" w:rsidP="002653AB">
      <w:pPr>
        <w:rPr>
          <w:rFonts w:asciiTheme="minorHAnsi" w:hAnsiTheme="minorHAnsi" w:cs="Arial"/>
          <w:b/>
          <w:color w:val="7030A0"/>
        </w:rPr>
      </w:pPr>
    </w:p>
    <w:p w:rsidR="003B5E6D" w:rsidRPr="00850215" w:rsidRDefault="003B5E6D" w:rsidP="002653AB">
      <w:pPr>
        <w:rPr>
          <w:rFonts w:asciiTheme="minorHAnsi" w:hAnsiTheme="minorHAnsi" w:cs="Arial"/>
          <w:b/>
          <w:color w:val="7030A0"/>
        </w:rPr>
      </w:pPr>
    </w:p>
    <w:p w:rsidR="007D66F8" w:rsidRPr="00850215" w:rsidRDefault="007D66F8" w:rsidP="002653AB">
      <w:pPr>
        <w:rPr>
          <w:rFonts w:asciiTheme="minorHAnsi" w:hAnsiTheme="minorHAnsi" w:cs="Arial"/>
          <w:b/>
          <w:color w:val="7030A0"/>
        </w:rPr>
      </w:pPr>
    </w:p>
    <w:p w:rsidR="007D66F8" w:rsidRPr="00850215" w:rsidRDefault="007D66F8" w:rsidP="002653AB">
      <w:pPr>
        <w:rPr>
          <w:rFonts w:asciiTheme="minorHAnsi" w:hAnsiTheme="minorHAnsi" w:cs="Arial"/>
          <w:b/>
          <w:color w:val="7030A0"/>
        </w:rPr>
      </w:pPr>
    </w:p>
    <w:p w:rsidR="007D66F8" w:rsidRPr="00850215" w:rsidRDefault="007D66F8" w:rsidP="002653AB">
      <w:pPr>
        <w:rPr>
          <w:rFonts w:asciiTheme="minorHAnsi" w:hAnsiTheme="minorHAnsi" w:cs="Arial"/>
          <w:b/>
          <w:color w:val="7030A0"/>
        </w:rPr>
      </w:pPr>
    </w:p>
    <w:p w:rsidR="007D66F8" w:rsidRPr="00850215" w:rsidRDefault="007D66F8" w:rsidP="002653AB">
      <w:pPr>
        <w:rPr>
          <w:rFonts w:asciiTheme="minorHAnsi" w:hAnsiTheme="minorHAnsi" w:cs="Arial"/>
          <w:b/>
          <w:color w:val="7030A0"/>
        </w:rPr>
      </w:pPr>
    </w:p>
    <w:p w:rsidR="007D66F8" w:rsidRPr="00850215" w:rsidRDefault="007D66F8" w:rsidP="002653AB">
      <w:pPr>
        <w:rPr>
          <w:rFonts w:asciiTheme="minorHAnsi" w:hAnsiTheme="minorHAnsi" w:cs="Arial"/>
          <w:b/>
          <w:color w:val="7030A0"/>
        </w:rPr>
      </w:pPr>
    </w:p>
    <w:p w:rsidR="007D66F8" w:rsidRPr="00850215" w:rsidRDefault="007D66F8" w:rsidP="002653AB">
      <w:pPr>
        <w:rPr>
          <w:rFonts w:asciiTheme="minorHAnsi" w:hAnsiTheme="minorHAnsi" w:cs="Arial"/>
          <w:b/>
          <w:color w:val="7030A0"/>
        </w:rPr>
      </w:pPr>
    </w:p>
    <w:p w:rsidR="003B5E6D" w:rsidRDefault="003B5E6D" w:rsidP="002653AB">
      <w:pPr>
        <w:rPr>
          <w:rFonts w:asciiTheme="minorHAnsi" w:hAnsiTheme="minorHAnsi" w:cs="Arial"/>
          <w:b/>
          <w:color w:val="7030A0"/>
        </w:rPr>
      </w:pPr>
    </w:p>
    <w:p w:rsidR="00A30838" w:rsidRDefault="00A30838" w:rsidP="002653AB">
      <w:pPr>
        <w:rPr>
          <w:rFonts w:asciiTheme="minorHAnsi" w:hAnsiTheme="minorHAnsi" w:cs="Arial"/>
          <w:b/>
          <w:color w:val="7030A0"/>
        </w:rPr>
      </w:pPr>
    </w:p>
    <w:p w:rsidR="00A30838" w:rsidRDefault="00A30838" w:rsidP="002653AB">
      <w:pPr>
        <w:rPr>
          <w:rFonts w:asciiTheme="minorHAnsi" w:hAnsiTheme="minorHAnsi" w:cs="Arial"/>
          <w:b/>
          <w:color w:val="7030A0"/>
        </w:rPr>
      </w:pPr>
    </w:p>
    <w:p w:rsidR="00A30838" w:rsidRPr="00850215" w:rsidRDefault="00A30838" w:rsidP="002653AB">
      <w:pPr>
        <w:rPr>
          <w:rFonts w:asciiTheme="minorHAnsi" w:hAnsiTheme="minorHAnsi" w:cs="Arial"/>
          <w:b/>
          <w:color w:val="7030A0"/>
        </w:rPr>
      </w:pPr>
    </w:p>
    <w:p w:rsidR="003B5E6D" w:rsidRPr="00850215" w:rsidRDefault="003B5E6D" w:rsidP="002653AB">
      <w:pPr>
        <w:rPr>
          <w:rFonts w:asciiTheme="minorHAnsi" w:hAnsiTheme="minorHAnsi" w:cs="Arial"/>
          <w:b/>
          <w:color w:val="7030A0"/>
        </w:rPr>
      </w:pPr>
    </w:p>
    <w:p w:rsidR="00271BC0" w:rsidRDefault="002653AB" w:rsidP="00271BC0">
      <w:pPr>
        <w:rPr>
          <w:rFonts w:asciiTheme="minorHAnsi" w:hAnsiTheme="minorHAnsi" w:cs="Arial"/>
          <w:b/>
        </w:rPr>
      </w:pPr>
      <w:r w:rsidRPr="00A30838">
        <w:rPr>
          <w:rFonts w:asciiTheme="minorHAnsi" w:hAnsiTheme="minorHAnsi" w:cs="Arial"/>
          <w:b/>
        </w:rPr>
        <w:lastRenderedPageBreak/>
        <w:t>Stanoviska DOSS k Plánu společných zařízení</w:t>
      </w:r>
      <w:r w:rsidR="000D358D" w:rsidRPr="00A30838">
        <w:rPr>
          <w:rFonts w:asciiTheme="minorHAnsi" w:hAnsiTheme="minorHAnsi" w:cs="Arial"/>
          <w:b/>
        </w:rPr>
        <w:t>.</w:t>
      </w:r>
    </w:p>
    <w:p w:rsidR="00271BC0" w:rsidRDefault="00271BC0" w:rsidP="00271BC0">
      <w:pPr>
        <w:rPr>
          <w:rFonts w:asciiTheme="minorHAnsi" w:hAnsiTheme="minorHAnsi" w:cs="Arial"/>
        </w:rPr>
      </w:pPr>
    </w:p>
    <w:tbl>
      <w:tblPr>
        <w:tblW w:w="15324" w:type="dxa"/>
        <w:tblInd w:w="55" w:type="dxa"/>
        <w:tblCellMar>
          <w:left w:w="70" w:type="dxa"/>
          <w:right w:w="70" w:type="dxa"/>
        </w:tblCellMar>
        <w:tblLook w:val="04A0" w:firstRow="1" w:lastRow="0" w:firstColumn="1" w:lastColumn="0" w:noHBand="0" w:noVBand="1"/>
      </w:tblPr>
      <w:tblGrid>
        <w:gridCol w:w="347"/>
        <w:gridCol w:w="2640"/>
        <w:gridCol w:w="1900"/>
        <w:gridCol w:w="1960"/>
        <w:gridCol w:w="1340"/>
        <w:gridCol w:w="5153"/>
        <w:gridCol w:w="1984"/>
      </w:tblGrid>
      <w:tr w:rsidR="00271BC0" w:rsidTr="00271BC0">
        <w:trPr>
          <w:trHeight w:val="284"/>
        </w:trPr>
        <w:tc>
          <w:tcPr>
            <w:tcW w:w="15324"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1BC0" w:rsidRDefault="00271BC0">
            <w:pPr>
              <w:jc w:val="center"/>
              <w:rPr>
                <w:rFonts w:ascii="Calibri" w:hAnsi="Calibri" w:cs="Arial"/>
                <w:b/>
                <w:bCs/>
                <w:color w:val="000000"/>
              </w:rPr>
            </w:pPr>
            <w:r>
              <w:rPr>
                <w:rFonts w:ascii="Calibri" w:hAnsi="Calibri" w:cs="Arial"/>
                <w:b/>
                <w:bCs/>
                <w:color w:val="000000"/>
              </w:rPr>
              <w:t xml:space="preserve">Vyhodnocení </w:t>
            </w:r>
            <w:proofErr w:type="spellStart"/>
            <w:r>
              <w:rPr>
                <w:rFonts w:ascii="Calibri" w:hAnsi="Calibri" w:cs="Arial"/>
                <w:b/>
                <w:bCs/>
                <w:color w:val="000000"/>
              </w:rPr>
              <w:t>stanovisekDOSS</w:t>
            </w:r>
            <w:proofErr w:type="spellEnd"/>
            <w:r>
              <w:rPr>
                <w:rFonts w:ascii="Calibri" w:hAnsi="Calibri" w:cs="Arial"/>
                <w:b/>
                <w:bCs/>
                <w:color w:val="000000"/>
              </w:rPr>
              <w:t xml:space="preserve"> a dotčených organizací</w:t>
            </w:r>
          </w:p>
        </w:tc>
      </w:tr>
      <w:tr w:rsidR="00271BC0" w:rsidTr="00271BC0">
        <w:trPr>
          <w:trHeight w:val="612"/>
        </w:trPr>
        <w:tc>
          <w:tcPr>
            <w:tcW w:w="347" w:type="dxa"/>
            <w:tcBorders>
              <w:top w:val="nil"/>
              <w:left w:val="single" w:sz="4" w:space="0" w:color="auto"/>
              <w:bottom w:val="single" w:sz="4" w:space="0" w:color="auto"/>
              <w:right w:val="single" w:sz="4" w:space="0" w:color="auto"/>
            </w:tcBorders>
            <w:shd w:val="clear" w:color="auto" w:fill="auto"/>
            <w:textDirection w:val="btLr"/>
            <w:vAlign w:val="center"/>
            <w:hideMark/>
          </w:tcPr>
          <w:p w:rsidR="00271BC0" w:rsidRDefault="00271BC0">
            <w:pPr>
              <w:jc w:val="center"/>
              <w:rPr>
                <w:rFonts w:ascii="Calibri" w:hAnsi="Calibri" w:cs="Arial"/>
                <w:b/>
                <w:bCs/>
                <w:color w:val="000000"/>
                <w:sz w:val="16"/>
                <w:szCs w:val="16"/>
              </w:rPr>
            </w:pPr>
            <w:r>
              <w:rPr>
                <w:rFonts w:ascii="Calibri" w:hAnsi="Calibri" w:cs="Arial"/>
                <w:b/>
                <w:bCs/>
                <w:color w:val="000000"/>
                <w:sz w:val="16"/>
                <w:szCs w:val="16"/>
              </w:rPr>
              <w:t>Příloha číslo</w:t>
            </w:r>
          </w:p>
        </w:tc>
        <w:tc>
          <w:tcPr>
            <w:tcW w:w="2640" w:type="dxa"/>
            <w:tcBorders>
              <w:top w:val="nil"/>
              <w:left w:val="nil"/>
              <w:bottom w:val="single" w:sz="4" w:space="0" w:color="auto"/>
              <w:right w:val="single" w:sz="4" w:space="0" w:color="auto"/>
            </w:tcBorders>
            <w:shd w:val="clear" w:color="auto" w:fill="auto"/>
            <w:vAlign w:val="center"/>
            <w:hideMark/>
          </w:tcPr>
          <w:p w:rsidR="00271BC0" w:rsidRDefault="00271BC0">
            <w:pPr>
              <w:jc w:val="center"/>
              <w:rPr>
                <w:rFonts w:ascii="Calibri" w:hAnsi="Calibri" w:cs="Arial"/>
                <w:b/>
                <w:bCs/>
                <w:color w:val="000000"/>
                <w:sz w:val="16"/>
                <w:szCs w:val="16"/>
              </w:rPr>
            </w:pPr>
            <w:r>
              <w:rPr>
                <w:rFonts w:ascii="Calibri" w:hAnsi="Calibri" w:cs="Arial"/>
                <w:b/>
                <w:bCs/>
                <w:color w:val="000000"/>
                <w:sz w:val="16"/>
                <w:szCs w:val="16"/>
              </w:rPr>
              <w:t>Dotčený orgán/organizace - podmínky</w:t>
            </w:r>
          </w:p>
        </w:tc>
        <w:tc>
          <w:tcPr>
            <w:tcW w:w="1900" w:type="dxa"/>
            <w:tcBorders>
              <w:top w:val="nil"/>
              <w:left w:val="nil"/>
              <w:bottom w:val="single" w:sz="4" w:space="0" w:color="auto"/>
              <w:right w:val="single" w:sz="4" w:space="0" w:color="auto"/>
            </w:tcBorders>
            <w:shd w:val="clear" w:color="auto" w:fill="auto"/>
            <w:vAlign w:val="center"/>
            <w:hideMark/>
          </w:tcPr>
          <w:p w:rsidR="00271BC0" w:rsidRDefault="00271BC0">
            <w:pPr>
              <w:jc w:val="center"/>
              <w:rPr>
                <w:rFonts w:ascii="Calibri" w:hAnsi="Calibri" w:cs="Arial"/>
                <w:b/>
                <w:bCs/>
                <w:color w:val="000000"/>
                <w:sz w:val="16"/>
                <w:szCs w:val="16"/>
              </w:rPr>
            </w:pPr>
            <w:r>
              <w:rPr>
                <w:rFonts w:ascii="Calibri" w:hAnsi="Calibri" w:cs="Arial"/>
                <w:b/>
                <w:bCs/>
                <w:color w:val="000000"/>
                <w:sz w:val="16"/>
                <w:szCs w:val="16"/>
              </w:rPr>
              <w:t>Vyřizuje</w:t>
            </w:r>
          </w:p>
        </w:tc>
        <w:tc>
          <w:tcPr>
            <w:tcW w:w="1960" w:type="dxa"/>
            <w:tcBorders>
              <w:top w:val="nil"/>
              <w:left w:val="nil"/>
              <w:bottom w:val="single" w:sz="4" w:space="0" w:color="auto"/>
              <w:right w:val="single" w:sz="4" w:space="0" w:color="auto"/>
            </w:tcBorders>
            <w:shd w:val="clear" w:color="auto" w:fill="auto"/>
            <w:vAlign w:val="center"/>
            <w:hideMark/>
          </w:tcPr>
          <w:p w:rsidR="00271BC0" w:rsidRDefault="00271BC0">
            <w:pPr>
              <w:jc w:val="center"/>
              <w:rPr>
                <w:rFonts w:ascii="Calibri" w:hAnsi="Calibri" w:cs="Arial"/>
                <w:b/>
                <w:bCs/>
                <w:color w:val="000000"/>
                <w:sz w:val="16"/>
                <w:szCs w:val="16"/>
              </w:rPr>
            </w:pPr>
            <w:r>
              <w:rPr>
                <w:rFonts w:ascii="Calibri" w:hAnsi="Calibri" w:cs="Arial"/>
                <w:b/>
                <w:bCs/>
                <w:color w:val="000000"/>
                <w:sz w:val="16"/>
                <w:szCs w:val="16"/>
              </w:rPr>
              <w:t>Číslo jednací</w:t>
            </w:r>
          </w:p>
        </w:tc>
        <w:tc>
          <w:tcPr>
            <w:tcW w:w="1340" w:type="dxa"/>
            <w:tcBorders>
              <w:top w:val="nil"/>
              <w:left w:val="nil"/>
              <w:bottom w:val="single" w:sz="4" w:space="0" w:color="auto"/>
              <w:right w:val="single" w:sz="4" w:space="0" w:color="auto"/>
            </w:tcBorders>
            <w:shd w:val="clear" w:color="auto" w:fill="auto"/>
            <w:vAlign w:val="center"/>
            <w:hideMark/>
          </w:tcPr>
          <w:p w:rsidR="00271BC0" w:rsidRDefault="00271BC0">
            <w:pPr>
              <w:jc w:val="center"/>
              <w:rPr>
                <w:rFonts w:ascii="Calibri" w:hAnsi="Calibri" w:cs="Arial"/>
                <w:b/>
                <w:bCs/>
                <w:color w:val="000000"/>
                <w:sz w:val="16"/>
                <w:szCs w:val="16"/>
              </w:rPr>
            </w:pPr>
            <w:r>
              <w:rPr>
                <w:rFonts w:ascii="Calibri" w:hAnsi="Calibri" w:cs="Arial"/>
                <w:b/>
                <w:bCs/>
                <w:color w:val="000000"/>
                <w:sz w:val="16"/>
                <w:szCs w:val="16"/>
              </w:rPr>
              <w:t>Datum vystavení</w:t>
            </w:r>
          </w:p>
        </w:tc>
        <w:tc>
          <w:tcPr>
            <w:tcW w:w="5153" w:type="dxa"/>
            <w:tcBorders>
              <w:top w:val="nil"/>
              <w:left w:val="nil"/>
              <w:bottom w:val="single" w:sz="4" w:space="0" w:color="auto"/>
              <w:right w:val="single" w:sz="4" w:space="0" w:color="auto"/>
            </w:tcBorders>
            <w:shd w:val="clear" w:color="auto" w:fill="auto"/>
            <w:vAlign w:val="center"/>
            <w:hideMark/>
          </w:tcPr>
          <w:p w:rsidR="00271BC0" w:rsidRDefault="00271BC0">
            <w:pPr>
              <w:jc w:val="center"/>
              <w:rPr>
                <w:rFonts w:ascii="Calibri" w:hAnsi="Calibri" w:cs="Arial"/>
                <w:b/>
                <w:bCs/>
                <w:color w:val="000000"/>
                <w:sz w:val="16"/>
                <w:szCs w:val="16"/>
              </w:rPr>
            </w:pPr>
            <w:r>
              <w:rPr>
                <w:rFonts w:ascii="Calibri" w:hAnsi="Calibri" w:cs="Arial"/>
                <w:b/>
                <w:bCs/>
                <w:color w:val="000000"/>
                <w:sz w:val="16"/>
                <w:szCs w:val="16"/>
              </w:rPr>
              <w:t>Stanovisko správního úřadu</w:t>
            </w:r>
          </w:p>
        </w:tc>
        <w:tc>
          <w:tcPr>
            <w:tcW w:w="1984" w:type="dxa"/>
            <w:tcBorders>
              <w:top w:val="nil"/>
              <w:left w:val="nil"/>
              <w:bottom w:val="single" w:sz="4" w:space="0" w:color="auto"/>
              <w:right w:val="single" w:sz="4" w:space="0" w:color="auto"/>
            </w:tcBorders>
            <w:shd w:val="clear" w:color="auto" w:fill="auto"/>
            <w:vAlign w:val="center"/>
            <w:hideMark/>
          </w:tcPr>
          <w:p w:rsidR="00271BC0" w:rsidRDefault="00271BC0">
            <w:pPr>
              <w:jc w:val="center"/>
              <w:rPr>
                <w:rFonts w:ascii="Calibri" w:hAnsi="Calibri" w:cs="Arial"/>
                <w:b/>
                <w:bCs/>
                <w:color w:val="000000"/>
                <w:sz w:val="16"/>
                <w:szCs w:val="16"/>
              </w:rPr>
            </w:pPr>
            <w:r>
              <w:rPr>
                <w:rFonts w:ascii="Calibri" w:hAnsi="Calibri" w:cs="Arial"/>
                <w:b/>
                <w:bCs/>
                <w:color w:val="000000"/>
                <w:sz w:val="16"/>
                <w:szCs w:val="16"/>
              </w:rPr>
              <w:t>Stanovisko zpracovatele PSZ</w:t>
            </w:r>
          </w:p>
        </w:tc>
      </w:tr>
      <w:tr w:rsidR="00271BC0" w:rsidTr="00271BC0">
        <w:trPr>
          <w:trHeight w:val="284"/>
        </w:trPr>
        <w:tc>
          <w:tcPr>
            <w:tcW w:w="347" w:type="dxa"/>
            <w:tcBorders>
              <w:top w:val="nil"/>
              <w:left w:val="single" w:sz="4" w:space="0" w:color="auto"/>
              <w:bottom w:val="single" w:sz="4" w:space="0" w:color="auto"/>
              <w:right w:val="single" w:sz="4" w:space="0" w:color="auto"/>
            </w:tcBorders>
            <w:shd w:val="clear" w:color="auto" w:fill="auto"/>
            <w:noWrap/>
            <w:hideMark/>
          </w:tcPr>
          <w:p w:rsidR="00271BC0" w:rsidRDefault="00271BC0">
            <w:pPr>
              <w:jc w:val="right"/>
              <w:rPr>
                <w:rFonts w:ascii="Calibri" w:hAnsi="Calibri" w:cs="Arial"/>
                <w:color w:val="000000"/>
                <w:sz w:val="18"/>
                <w:szCs w:val="18"/>
              </w:rPr>
            </w:pPr>
            <w:r>
              <w:rPr>
                <w:rFonts w:ascii="Calibri" w:hAnsi="Calibri" w:cs="Arial"/>
                <w:color w:val="000000"/>
                <w:sz w:val="18"/>
                <w:szCs w:val="18"/>
              </w:rPr>
              <w:t>1</w:t>
            </w:r>
          </w:p>
        </w:tc>
        <w:tc>
          <w:tcPr>
            <w:tcW w:w="264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color w:val="000000"/>
                <w:sz w:val="18"/>
                <w:szCs w:val="18"/>
              </w:rPr>
            </w:pPr>
            <w:r>
              <w:rPr>
                <w:rFonts w:ascii="Calibri" w:hAnsi="Calibri" w:cs="Arial"/>
                <w:color w:val="000000"/>
                <w:sz w:val="18"/>
                <w:szCs w:val="18"/>
              </w:rPr>
              <w:t xml:space="preserve">Krajský úřad Středočeského </w:t>
            </w:r>
            <w:proofErr w:type="spellStart"/>
            <w:r>
              <w:rPr>
                <w:rFonts w:ascii="Calibri" w:hAnsi="Calibri" w:cs="Arial"/>
                <w:color w:val="000000"/>
                <w:sz w:val="18"/>
                <w:szCs w:val="18"/>
              </w:rPr>
              <w:t>kraje,odb.životního</w:t>
            </w:r>
            <w:proofErr w:type="spellEnd"/>
            <w:r>
              <w:rPr>
                <w:rFonts w:ascii="Calibri" w:hAnsi="Calibri" w:cs="Arial"/>
                <w:color w:val="000000"/>
                <w:sz w:val="18"/>
                <w:szCs w:val="18"/>
              </w:rPr>
              <w:t xml:space="preserve"> prostředí</w:t>
            </w:r>
          </w:p>
        </w:tc>
        <w:tc>
          <w:tcPr>
            <w:tcW w:w="1900"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color w:val="000000"/>
                <w:sz w:val="18"/>
                <w:szCs w:val="18"/>
              </w:rPr>
            </w:pPr>
            <w:proofErr w:type="spellStart"/>
            <w:r>
              <w:rPr>
                <w:rFonts w:ascii="Calibri" w:hAnsi="Calibri" w:cs="Arial"/>
                <w:color w:val="000000"/>
                <w:sz w:val="18"/>
                <w:szCs w:val="18"/>
              </w:rPr>
              <w:t>Ing.Kateřina</w:t>
            </w:r>
            <w:proofErr w:type="spellEnd"/>
            <w:r>
              <w:rPr>
                <w:rFonts w:ascii="Calibri" w:hAnsi="Calibri" w:cs="Arial"/>
                <w:color w:val="000000"/>
                <w:sz w:val="18"/>
                <w:szCs w:val="18"/>
              </w:rPr>
              <w:t xml:space="preserve"> </w:t>
            </w:r>
            <w:proofErr w:type="spellStart"/>
            <w:r>
              <w:rPr>
                <w:rFonts w:ascii="Calibri" w:hAnsi="Calibri" w:cs="Arial"/>
                <w:color w:val="000000"/>
                <w:sz w:val="18"/>
                <w:szCs w:val="18"/>
              </w:rPr>
              <w:t>Puršová</w:t>
            </w:r>
            <w:proofErr w:type="spellEnd"/>
          </w:p>
        </w:tc>
        <w:tc>
          <w:tcPr>
            <w:tcW w:w="196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color w:val="000000"/>
                <w:sz w:val="18"/>
                <w:szCs w:val="18"/>
              </w:rPr>
            </w:pPr>
            <w:r>
              <w:rPr>
                <w:rFonts w:ascii="Calibri" w:hAnsi="Calibri" w:cs="Arial"/>
                <w:color w:val="000000"/>
                <w:sz w:val="18"/>
                <w:szCs w:val="18"/>
              </w:rPr>
              <w:t>098250/2019/KUSK</w:t>
            </w:r>
          </w:p>
        </w:tc>
        <w:tc>
          <w:tcPr>
            <w:tcW w:w="1340" w:type="dxa"/>
            <w:tcBorders>
              <w:top w:val="nil"/>
              <w:left w:val="nil"/>
              <w:bottom w:val="single" w:sz="4" w:space="0" w:color="auto"/>
              <w:right w:val="single" w:sz="4" w:space="0" w:color="auto"/>
            </w:tcBorders>
            <w:shd w:val="clear" w:color="auto" w:fill="auto"/>
            <w:noWrap/>
            <w:hideMark/>
          </w:tcPr>
          <w:p w:rsidR="00271BC0" w:rsidRDefault="00271BC0">
            <w:pPr>
              <w:jc w:val="right"/>
              <w:rPr>
                <w:rFonts w:ascii="Calibri" w:hAnsi="Calibri" w:cs="Arial"/>
                <w:color w:val="000000"/>
                <w:sz w:val="18"/>
                <w:szCs w:val="18"/>
              </w:rPr>
            </w:pPr>
            <w:r>
              <w:rPr>
                <w:rFonts w:ascii="Calibri" w:hAnsi="Calibri" w:cs="Arial"/>
                <w:color w:val="000000"/>
                <w:sz w:val="18"/>
                <w:szCs w:val="18"/>
              </w:rPr>
              <w:t>1.8.2019</w:t>
            </w: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Nemá námitky</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tcBorders>
              <w:top w:val="nil"/>
              <w:left w:val="single" w:sz="4" w:space="0" w:color="auto"/>
              <w:bottom w:val="single" w:sz="4" w:space="0" w:color="auto"/>
              <w:right w:val="single" w:sz="4" w:space="0" w:color="auto"/>
            </w:tcBorders>
            <w:shd w:val="clear" w:color="auto" w:fill="auto"/>
            <w:noWrap/>
            <w:hideMark/>
          </w:tcPr>
          <w:p w:rsidR="00271BC0" w:rsidRDefault="00271BC0">
            <w:pPr>
              <w:jc w:val="right"/>
              <w:rPr>
                <w:rFonts w:ascii="Calibri" w:hAnsi="Calibri" w:cs="Arial"/>
                <w:color w:val="000000"/>
                <w:sz w:val="18"/>
                <w:szCs w:val="18"/>
              </w:rPr>
            </w:pPr>
            <w:r>
              <w:rPr>
                <w:rFonts w:ascii="Calibri" w:hAnsi="Calibri" w:cs="Arial"/>
                <w:color w:val="000000"/>
                <w:sz w:val="18"/>
                <w:szCs w:val="18"/>
              </w:rPr>
              <w:t>2</w:t>
            </w:r>
          </w:p>
        </w:tc>
        <w:tc>
          <w:tcPr>
            <w:tcW w:w="264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color w:val="000000"/>
                <w:sz w:val="18"/>
                <w:szCs w:val="18"/>
              </w:rPr>
            </w:pPr>
            <w:r>
              <w:rPr>
                <w:rFonts w:ascii="Calibri" w:hAnsi="Calibri" w:cs="Arial"/>
                <w:color w:val="000000"/>
                <w:sz w:val="18"/>
                <w:szCs w:val="18"/>
              </w:rPr>
              <w:t xml:space="preserve">Státní pozemkový </w:t>
            </w:r>
            <w:proofErr w:type="spellStart"/>
            <w:r>
              <w:rPr>
                <w:rFonts w:ascii="Calibri" w:hAnsi="Calibri" w:cs="Arial"/>
                <w:color w:val="000000"/>
                <w:sz w:val="18"/>
                <w:szCs w:val="18"/>
              </w:rPr>
              <w:t>úřad,odd</w:t>
            </w:r>
            <w:proofErr w:type="spellEnd"/>
            <w:r>
              <w:rPr>
                <w:rFonts w:ascii="Calibri" w:hAnsi="Calibri" w:cs="Arial"/>
                <w:color w:val="000000"/>
                <w:sz w:val="18"/>
                <w:szCs w:val="18"/>
              </w:rPr>
              <w:t>. správy majetku Středočeský   kraj</w:t>
            </w:r>
          </w:p>
        </w:tc>
        <w:tc>
          <w:tcPr>
            <w:tcW w:w="190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Eva Jelínková</w:t>
            </w:r>
          </w:p>
        </w:tc>
        <w:tc>
          <w:tcPr>
            <w:tcW w:w="196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SPU 308569/2019/37/Jel</w:t>
            </w:r>
          </w:p>
        </w:tc>
        <w:tc>
          <w:tcPr>
            <w:tcW w:w="1340" w:type="dxa"/>
            <w:tcBorders>
              <w:top w:val="nil"/>
              <w:left w:val="nil"/>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2.8.2019</w:t>
            </w: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Neeviduje pozemky, nepovažuje za nezbytné se vyjadřovat k PSZ</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tcBorders>
              <w:top w:val="nil"/>
              <w:left w:val="single" w:sz="4" w:space="0" w:color="auto"/>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3</w:t>
            </w:r>
          </w:p>
        </w:tc>
        <w:tc>
          <w:tcPr>
            <w:tcW w:w="264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color w:val="000000"/>
                <w:sz w:val="18"/>
                <w:szCs w:val="18"/>
              </w:rPr>
            </w:pPr>
            <w:r>
              <w:rPr>
                <w:rFonts w:ascii="Calibri" w:hAnsi="Calibri" w:cs="Arial"/>
                <w:color w:val="000000"/>
                <w:sz w:val="18"/>
                <w:szCs w:val="18"/>
              </w:rPr>
              <w:t xml:space="preserve">Agentura ochrany přírody a krajiny </w:t>
            </w:r>
            <w:proofErr w:type="spellStart"/>
            <w:r>
              <w:rPr>
                <w:rFonts w:ascii="Calibri" w:hAnsi="Calibri" w:cs="Arial"/>
                <w:color w:val="000000"/>
                <w:sz w:val="18"/>
                <w:szCs w:val="18"/>
              </w:rPr>
              <w:t>ČR,Správa</w:t>
            </w:r>
            <w:proofErr w:type="spellEnd"/>
            <w:r>
              <w:rPr>
                <w:rFonts w:ascii="Calibri" w:hAnsi="Calibri" w:cs="Arial"/>
                <w:color w:val="000000"/>
                <w:sz w:val="18"/>
                <w:szCs w:val="18"/>
              </w:rPr>
              <w:t xml:space="preserve"> CHKO Blaník</w:t>
            </w:r>
          </w:p>
        </w:tc>
        <w:tc>
          <w:tcPr>
            <w:tcW w:w="1900"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proofErr w:type="spellStart"/>
            <w:r>
              <w:rPr>
                <w:rFonts w:ascii="Calibri" w:hAnsi="Calibri" w:cs="Arial"/>
                <w:sz w:val="18"/>
                <w:szCs w:val="18"/>
              </w:rPr>
              <w:t>Hanel</w:t>
            </w:r>
            <w:proofErr w:type="spellEnd"/>
          </w:p>
        </w:tc>
        <w:tc>
          <w:tcPr>
            <w:tcW w:w="1960"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SR/1493/SC/2019</w:t>
            </w:r>
          </w:p>
        </w:tc>
        <w:tc>
          <w:tcPr>
            <w:tcW w:w="1340" w:type="dxa"/>
            <w:tcBorders>
              <w:top w:val="nil"/>
              <w:left w:val="nil"/>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24.7.2019</w:t>
            </w: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Nemá připomínky</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tcBorders>
              <w:top w:val="nil"/>
              <w:left w:val="single" w:sz="4" w:space="0" w:color="auto"/>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4</w:t>
            </w:r>
          </w:p>
        </w:tc>
        <w:tc>
          <w:tcPr>
            <w:tcW w:w="264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color w:val="000000"/>
                <w:sz w:val="18"/>
                <w:szCs w:val="18"/>
              </w:rPr>
            </w:pPr>
            <w:r>
              <w:rPr>
                <w:rFonts w:ascii="Calibri" w:hAnsi="Calibri" w:cs="Arial"/>
                <w:color w:val="000000"/>
                <w:sz w:val="18"/>
                <w:szCs w:val="18"/>
              </w:rPr>
              <w:t xml:space="preserve">Policie </w:t>
            </w:r>
            <w:proofErr w:type="spellStart"/>
            <w:r>
              <w:rPr>
                <w:rFonts w:ascii="Calibri" w:hAnsi="Calibri" w:cs="Arial"/>
                <w:color w:val="000000"/>
                <w:sz w:val="18"/>
                <w:szCs w:val="18"/>
              </w:rPr>
              <w:t>ČR,Krajské</w:t>
            </w:r>
            <w:proofErr w:type="spellEnd"/>
            <w:r>
              <w:rPr>
                <w:rFonts w:ascii="Calibri" w:hAnsi="Calibri" w:cs="Arial"/>
                <w:color w:val="000000"/>
                <w:sz w:val="18"/>
                <w:szCs w:val="18"/>
              </w:rPr>
              <w:t xml:space="preserve"> ředitelství policie Středočeského kraje   Dopravní inspektorát Příbram</w:t>
            </w:r>
          </w:p>
        </w:tc>
        <w:tc>
          <w:tcPr>
            <w:tcW w:w="190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proofErr w:type="spellStart"/>
            <w:r>
              <w:rPr>
                <w:rFonts w:ascii="Calibri" w:hAnsi="Calibri" w:cs="Arial"/>
                <w:sz w:val="18"/>
                <w:szCs w:val="18"/>
              </w:rPr>
              <w:t>por.Mgr.Lucie</w:t>
            </w:r>
            <w:proofErr w:type="spellEnd"/>
            <w:r>
              <w:rPr>
                <w:rFonts w:ascii="Calibri" w:hAnsi="Calibri" w:cs="Arial"/>
                <w:sz w:val="18"/>
                <w:szCs w:val="18"/>
              </w:rPr>
              <w:t xml:space="preserve"> </w:t>
            </w:r>
            <w:proofErr w:type="spellStart"/>
            <w:r>
              <w:rPr>
                <w:rFonts w:ascii="Calibri" w:hAnsi="Calibri" w:cs="Arial"/>
                <w:sz w:val="18"/>
                <w:szCs w:val="18"/>
              </w:rPr>
              <w:t>Valičková</w:t>
            </w:r>
            <w:proofErr w:type="spellEnd"/>
          </w:p>
        </w:tc>
        <w:tc>
          <w:tcPr>
            <w:tcW w:w="196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KRPS-196134-1/ČJ-2019-011106</w:t>
            </w:r>
          </w:p>
        </w:tc>
        <w:tc>
          <w:tcPr>
            <w:tcW w:w="1340" w:type="dxa"/>
            <w:tcBorders>
              <w:top w:val="nil"/>
              <w:left w:val="nil"/>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14.8.2019</w:t>
            </w: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Nemá námitky, požaduje dodržení všech platných norem a technických podmínek pro připojení ke stávajícím komunikacím.</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tcBorders>
              <w:top w:val="nil"/>
              <w:left w:val="single" w:sz="4" w:space="0" w:color="auto"/>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5</w:t>
            </w:r>
          </w:p>
        </w:tc>
        <w:tc>
          <w:tcPr>
            <w:tcW w:w="264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color w:val="000000"/>
                <w:sz w:val="18"/>
                <w:szCs w:val="18"/>
              </w:rPr>
            </w:pPr>
            <w:r>
              <w:rPr>
                <w:rFonts w:ascii="Calibri" w:hAnsi="Calibri" w:cs="Arial"/>
                <w:color w:val="000000"/>
                <w:sz w:val="18"/>
                <w:szCs w:val="18"/>
              </w:rPr>
              <w:t>Stavební úřad Kamýk nad Vltavou</w:t>
            </w:r>
          </w:p>
        </w:tc>
        <w:tc>
          <w:tcPr>
            <w:tcW w:w="1900"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Jiří Žák</w:t>
            </w:r>
          </w:p>
        </w:tc>
        <w:tc>
          <w:tcPr>
            <w:tcW w:w="196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V-337/19-Ž</w:t>
            </w:r>
          </w:p>
        </w:tc>
        <w:tc>
          <w:tcPr>
            <w:tcW w:w="1340" w:type="dxa"/>
            <w:tcBorders>
              <w:top w:val="nil"/>
              <w:left w:val="nil"/>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18.7.2019</w:t>
            </w: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Souhlasí</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tcBorders>
              <w:top w:val="nil"/>
              <w:left w:val="single" w:sz="4" w:space="0" w:color="auto"/>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6</w:t>
            </w:r>
          </w:p>
        </w:tc>
        <w:tc>
          <w:tcPr>
            <w:tcW w:w="264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color w:val="000000"/>
                <w:sz w:val="18"/>
                <w:szCs w:val="18"/>
              </w:rPr>
            </w:pPr>
            <w:r>
              <w:rPr>
                <w:rFonts w:ascii="Calibri" w:hAnsi="Calibri" w:cs="Arial"/>
                <w:color w:val="000000"/>
                <w:sz w:val="18"/>
                <w:szCs w:val="18"/>
              </w:rPr>
              <w:t xml:space="preserve">Povodí Vltavy </w:t>
            </w:r>
            <w:proofErr w:type="spellStart"/>
            <w:r>
              <w:rPr>
                <w:rFonts w:ascii="Calibri" w:hAnsi="Calibri" w:cs="Arial"/>
                <w:color w:val="000000"/>
                <w:sz w:val="18"/>
                <w:szCs w:val="18"/>
              </w:rPr>
              <w:t>s.p</w:t>
            </w:r>
            <w:proofErr w:type="spellEnd"/>
            <w:r>
              <w:rPr>
                <w:rFonts w:ascii="Calibri" w:hAnsi="Calibri" w:cs="Arial"/>
                <w:color w:val="000000"/>
                <w:sz w:val="18"/>
                <w:szCs w:val="18"/>
              </w:rPr>
              <w:t>.</w:t>
            </w:r>
          </w:p>
        </w:tc>
        <w:tc>
          <w:tcPr>
            <w:tcW w:w="1900"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 xml:space="preserve">Ing. Lucie </w:t>
            </w:r>
            <w:proofErr w:type="spellStart"/>
            <w:r>
              <w:rPr>
                <w:rFonts w:ascii="Calibri" w:hAnsi="Calibri" w:cs="Arial"/>
                <w:sz w:val="18"/>
                <w:szCs w:val="18"/>
              </w:rPr>
              <w:t>Klimszová</w:t>
            </w:r>
            <w:proofErr w:type="spellEnd"/>
          </w:p>
        </w:tc>
        <w:tc>
          <w:tcPr>
            <w:tcW w:w="196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PVL-46256/2019</w:t>
            </w:r>
          </w:p>
        </w:tc>
        <w:tc>
          <w:tcPr>
            <w:tcW w:w="1340" w:type="dxa"/>
            <w:tcBorders>
              <w:top w:val="nil"/>
              <w:left w:val="nil"/>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22.8.2019</w:t>
            </w: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Souhlasí, nemá připomínky</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tcBorders>
              <w:top w:val="nil"/>
              <w:left w:val="single" w:sz="4" w:space="0" w:color="auto"/>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7</w:t>
            </w:r>
          </w:p>
        </w:tc>
        <w:tc>
          <w:tcPr>
            <w:tcW w:w="264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color w:val="000000"/>
                <w:sz w:val="18"/>
                <w:szCs w:val="18"/>
              </w:rPr>
            </w:pPr>
            <w:r>
              <w:rPr>
                <w:rFonts w:ascii="Calibri" w:hAnsi="Calibri" w:cs="Arial"/>
                <w:color w:val="000000"/>
                <w:sz w:val="18"/>
                <w:szCs w:val="18"/>
              </w:rPr>
              <w:t>Krajská správa a údržba silnic Středočeského kraje</w:t>
            </w:r>
          </w:p>
        </w:tc>
        <w:tc>
          <w:tcPr>
            <w:tcW w:w="190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proofErr w:type="spellStart"/>
            <w:r>
              <w:rPr>
                <w:rFonts w:ascii="Calibri" w:hAnsi="Calibri" w:cs="Arial"/>
                <w:sz w:val="18"/>
                <w:szCs w:val="18"/>
              </w:rPr>
              <w:t>Ing.Soustružník</w:t>
            </w:r>
            <w:proofErr w:type="spellEnd"/>
          </w:p>
        </w:tc>
        <w:tc>
          <w:tcPr>
            <w:tcW w:w="196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3254/19/KSUS/BNT/SOU</w:t>
            </w:r>
          </w:p>
        </w:tc>
        <w:tc>
          <w:tcPr>
            <w:tcW w:w="1340" w:type="dxa"/>
            <w:tcBorders>
              <w:top w:val="nil"/>
              <w:left w:val="nil"/>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25.7.2019</w:t>
            </w: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Nemá komunikace veš správě organizace, souhlasí s předloženou dokumentací.</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tcBorders>
              <w:top w:val="nil"/>
              <w:left w:val="single" w:sz="4" w:space="0" w:color="auto"/>
              <w:bottom w:val="single" w:sz="4" w:space="0" w:color="auto"/>
              <w:right w:val="single" w:sz="4" w:space="0" w:color="auto"/>
            </w:tcBorders>
            <w:shd w:val="clear" w:color="auto" w:fill="auto"/>
            <w:hideMark/>
          </w:tcPr>
          <w:p w:rsidR="00271BC0" w:rsidRDefault="00271BC0">
            <w:pPr>
              <w:jc w:val="right"/>
              <w:rPr>
                <w:rFonts w:ascii="Calibri" w:hAnsi="Calibri" w:cs="Arial"/>
                <w:sz w:val="18"/>
                <w:szCs w:val="18"/>
              </w:rPr>
            </w:pPr>
            <w:r>
              <w:rPr>
                <w:rFonts w:ascii="Calibri" w:hAnsi="Calibri" w:cs="Arial"/>
                <w:sz w:val="18"/>
                <w:szCs w:val="18"/>
              </w:rPr>
              <w:t>8</w:t>
            </w:r>
          </w:p>
        </w:tc>
        <w:tc>
          <w:tcPr>
            <w:tcW w:w="264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 xml:space="preserve">Lesy České </w:t>
            </w:r>
            <w:proofErr w:type="spellStart"/>
            <w:r>
              <w:rPr>
                <w:rFonts w:ascii="Calibri" w:hAnsi="Calibri" w:cs="Arial"/>
                <w:sz w:val="18"/>
                <w:szCs w:val="18"/>
              </w:rPr>
              <w:t>republiky,s.p</w:t>
            </w:r>
            <w:proofErr w:type="spellEnd"/>
            <w:r>
              <w:rPr>
                <w:rFonts w:ascii="Calibri" w:hAnsi="Calibri" w:cs="Arial"/>
                <w:sz w:val="18"/>
                <w:szCs w:val="18"/>
              </w:rPr>
              <w:t>.        ST - Oblast povodí Vltavy</w:t>
            </w:r>
          </w:p>
        </w:tc>
        <w:tc>
          <w:tcPr>
            <w:tcW w:w="190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Wiesner</w:t>
            </w:r>
          </w:p>
        </w:tc>
        <w:tc>
          <w:tcPr>
            <w:tcW w:w="1960"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LCR954/002913/2019</w:t>
            </w:r>
          </w:p>
        </w:tc>
        <w:tc>
          <w:tcPr>
            <w:tcW w:w="1340" w:type="dxa"/>
            <w:tcBorders>
              <w:top w:val="nil"/>
              <w:left w:val="nil"/>
              <w:bottom w:val="single" w:sz="4" w:space="0" w:color="auto"/>
              <w:right w:val="single" w:sz="4" w:space="0" w:color="auto"/>
            </w:tcBorders>
            <w:shd w:val="clear" w:color="auto" w:fill="auto"/>
            <w:hideMark/>
          </w:tcPr>
          <w:p w:rsidR="00271BC0" w:rsidRDefault="00271BC0">
            <w:pPr>
              <w:jc w:val="right"/>
              <w:rPr>
                <w:rFonts w:ascii="Calibri" w:hAnsi="Calibri" w:cs="Arial"/>
                <w:sz w:val="18"/>
                <w:szCs w:val="18"/>
              </w:rPr>
            </w:pPr>
            <w:r>
              <w:rPr>
                <w:rFonts w:ascii="Calibri" w:hAnsi="Calibri" w:cs="Arial"/>
                <w:sz w:val="18"/>
                <w:szCs w:val="18"/>
              </w:rPr>
              <w:t>1.8.2019</w:t>
            </w: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Souhlasí bez připomínek</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vMerge w:val="restart"/>
            <w:tcBorders>
              <w:top w:val="nil"/>
              <w:left w:val="single" w:sz="4" w:space="0" w:color="auto"/>
              <w:bottom w:val="single" w:sz="4" w:space="0" w:color="000000"/>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9</w:t>
            </w:r>
          </w:p>
        </w:tc>
        <w:tc>
          <w:tcPr>
            <w:tcW w:w="2640" w:type="dxa"/>
            <w:vMerge w:val="restart"/>
            <w:tcBorders>
              <w:top w:val="nil"/>
              <w:left w:val="single" w:sz="4" w:space="0" w:color="auto"/>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MÚ Sedlčany, odbor životního prostředí</w:t>
            </w:r>
          </w:p>
        </w:tc>
        <w:tc>
          <w:tcPr>
            <w:tcW w:w="1900" w:type="dxa"/>
            <w:vMerge w:val="restart"/>
            <w:tcBorders>
              <w:top w:val="nil"/>
              <w:left w:val="single" w:sz="4" w:space="0" w:color="auto"/>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Ing. Stanislav Dvořák</w:t>
            </w:r>
          </w:p>
        </w:tc>
        <w:tc>
          <w:tcPr>
            <w:tcW w:w="1960" w:type="dxa"/>
            <w:vMerge w:val="restart"/>
            <w:tcBorders>
              <w:top w:val="nil"/>
              <w:left w:val="single" w:sz="4" w:space="0" w:color="auto"/>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ŽP/14326/2019</w:t>
            </w:r>
          </w:p>
        </w:tc>
        <w:tc>
          <w:tcPr>
            <w:tcW w:w="1340" w:type="dxa"/>
            <w:vMerge w:val="restart"/>
            <w:tcBorders>
              <w:top w:val="nil"/>
              <w:left w:val="single" w:sz="4" w:space="0" w:color="auto"/>
              <w:bottom w:val="single" w:sz="4" w:space="0" w:color="auto"/>
              <w:right w:val="single" w:sz="4" w:space="0" w:color="auto"/>
            </w:tcBorders>
            <w:shd w:val="clear" w:color="auto" w:fill="auto"/>
            <w:noWrap/>
            <w:hideMark/>
          </w:tcPr>
          <w:p w:rsidR="00271BC0" w:rsidRDefault="00271BC0">
            <w:pPr>
              <w:jc w:val="right"/>
              <w:rPr>
                <w:rFonts w:ascii="Calibri" w:hAnsi="Calibri" w:cs="Arial"/>
                <w:sz w:val="18"/>
                <w:szCs w:val="18"/>
              </w:rPr>
            </w:pPr>
            <w:r>
              <w:rPr>
                <w:rFonts w:ascii="Calibri" w:hAnsi="Calibri" w:cs="Arial"/>
                <w:sz w:val="18"/>
                <w:szCs w:val="18"/>
              </w:rPr>
              <w:t>22.8.2019</w:t>
            </w: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Ekologie krajiny: obecné podmínky dle platných předpisů</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vMerge/>
            <w:tcBorders>
              <w:top w:val="nil"/>
              <w:left w:val="single" w:sz="4" w:space="0" w:color="auto"/>
              <w:bottom w:val="single" w:sz="4" w:space="0" w:color="000000"/>
              <w:right w:val="single" w:sz="4" w:space="0" w:color="auto"/>
            </w:tcBorders>
            <w:vAlign w:val="center"/>
            <w:hideMark/>
          </w:tcPr>
          <w:p w:rsidR="00271BC0" w:rsidRDefault="00271BC0">
            <w:pPr>
              <w:rPr>
                <w:rFonts w:ascii="Calibri" w:hAnsi="Calibri" w:cs="Arial"/>
                <w:sz w:val="18"/>
                <w:szCs w:val="18"/>
              </w:rPr>
            </w:pPr>
          </w:p>
        </w:tc>
        <w:tc>
          <w:tcPr>
            <w:tcW w:w="264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190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196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134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Vodní hospodářství: nemá námitky</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vMerge/>
            <w:tcBorders>
              <w:top w:val="nil"/>
              <w:left w:val="single" w:sz="4" w:space="0" w:color="auto"/>
              <w:bottom w:val="single" w:sz="4" w:space="0" w:color="000000"/>
              <w:right w:val="single" w:sz="4" w:space="0" w:color="auto"/>
            </w:tcBorders>
            <w:vAlign w:val="center"/>
            <w:hideMark/>
          </w:tcPr>
          <w:p w:rsidR="00271BC0" w:rsidRDefault="00271BC0">
            <w:pPr>
              <w:rPr>
                <w:rFonts w:ascii="Calibri" w:hAnsi="Calibri" w:cs="Arial"/>
                <w:sz w:val="18"/>
                <w:szCs w:val="18"/>
              </w:rPr>
            </w:pPr>
          </w:p>
        </w:tc>
        <w:tc>
          <w:tcPr>
            <w:tcW w:w="264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190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196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134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Státní správa lesů: obecné podmínky dle právních předpisů</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r w:rsidR="00271BC0" w:rsidTr="00271BC0">
        <w:trPr>
          <w:trHeight w:val="284"/>
        </w:trPr>
        <w:tc>
          <w:tcPr>
            <w:tcW w:w="347" w:type="dxa"/>
            <w:vMerge/>
            <w:tcBorders>
              <w:top w:val="nil"/>
              <w:left w:val="single" w:sz="4" w:space="0" w:color="auto"/>
              <w:bottom w:val="single" w:sz="4" w:space="0" w:color="000000"/>
              <w:right w:val="single" w:sz="4" w:space="0" w:color="auto"/>
            </w:tcBorders>
            <w:vAlign w:val="center"/>
            <w:hideMark/>
          </w:tcPr>
          <w:p w:rsidR="00271BC0" w:rsidRDefault="00271BC0">
            <w:pPr>
              <w:rPr>
                <w:rFonts w:ascii="Calibri" w:hAnsi="Calibri" w:cs="Arial"/>
                <w:sz w:val="18"/>
                <w:szCs w:val="18"/>
              </w:rPr>
            </w:pPr>
          </w:p>
        </w:tc>
        <w:tc>
          <w:tcPr>
            <w:tcW w:w="264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190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196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1340" w:type="dxa"/>
            <w:vMerge/>
            <w:tcBorders>
              <w:top w:val="nil"/>
              <w:left w:val="single" w:sz="4" w:space="0" w:color="auto"/>
              <w:bottom w:val="single" w:sz="4" w:space="0" w:color="auto"/>
              <w:right w:val="single" w:sz="4" w:space="0" w:color="auto"/>
            </w:tcBorders>
            <w:vAlign w:val="center"/>
            <w:hideMark/>
          </w:tcPr>
          <w:p w:rsidR="00271BC0" w:rsidRDefault="00271BC0">
            <w:pPr>
              <w:rPr>
                <w:rFonts w:ascii="Calibri" w:hAnsi="Calibri" w:cs="Arial"/>
                <w:sz w:val="18"/>
                <w:szCs w:val="18"/>
              </w:rPr>
            </w:pPr>
          </w:p>
        </w:tc>
        <w:tc>
          <w:tcPr>
            <w:tcW w:w="5153" w:type="dxa"/>
            <w:tcBorders>
              <w:top w:val="nil"/>
              <w:left w:val="nil"/>
              <w:bottom w:val="single" w:sz="4" w:space="0" w:color="auto"/>
              <w:right w:val="single" w:sz="4" w:space="0" w:color="auto"/>
            </w:tcBorders>
            <w:shd w:val="clear" w:color="auto" w:fill="auto"/>
            <w:hideMark/>
          </w:tcPr>
          <w:p w:rsidR="00271BC0" w:rsidRDefault="00271BC0">
            <w:pPr>
              <w:rPr>
                <w:rFonts w:ascii="Calibri" w:hAnsi="Calibri" w:cs="Arial"/>
                <w:sz w:val="18"/>
                <w:szCs w:val="18"/>
              </w:rPr>
            </w:pPr>
            <w:r>
              <w:rPr>
                <w:rFonts w:ascii="Calibri" w:hAnsi="Calibri" w:cs="Arial"/>
                <w:sz w:val="18"/>
                <w:szCs w:val="18"/>
              </w:rPr>
              <w:t>Ochrana ZPF: souhlasí s předloženým PSZ</w:t>
            </w:r>
          </w:p>
        </w:tc>
        <w:tc>
          <w:tcPr>
            <w:tcW w:w="1984" w:type="dxa"/>
            <w:tcBorders>
              <w:top w:val="nil"/>
              <w:left w:val="nil"/>
              <w:bottom w:val="single" w:sz="4" w:space="0" w:color="auto"/>
              <w:right w:val="single" w:sz="4" w:space="0" w:color="auto"/>
            </w:tcBorders>
            <w:shd w:val="clear" w:color="auto" w:fill="auto"/>
            <w:noWrap/>
            <w:hideMark/>
          </w:tcPr>
          <w:p w:rsidR="00271BC0" w:rsidRDefault="00271BC0">
            <w:pPr>
              <w:rPr>
                <w:rFonts w:ascii="Calibri" w:hAnsi="Calibri" w:cs="Arial"/>
                <w:sz w:val="18"/>
                <w:szCs w:val="18"/>
              </w:rPr>
            </w:pPr>
            <w:r>
              <w:rPr>
                <w:rFonts w:ascii="Calibri" w:hAnsi="Calibri" w:cs="Arial"/>
                <w:sz w:val="18"/>
                <w:szCs w:val="18"/>
              </w:rPr>
              <w:t>Bere na vědomí</w:t>
            </w:r>
          </w:p>
        </w:tc>
      </w:tr>
    </w:tbl>
    <w:p w:rsidR="00D6498D" w:rsidRPr="00271BC0" w:rsidRDefault="00D6498D" w:rsidP="00271BC0">
      <w:pPr>
        <w:rPr>
          <w:rFonts w:asciiTheme="minorHAnsi" w:hAnsiTheme="minorHAnsi" w:cs="Arial"/>
        </w:rPr>
        <w:sectPr w:rsidR="00D6498D" w:rsidRPr="00271BC0" w:rsidSect="00411FFE">
          <w:pgSz w:w="16838" w:h="11906" w:orient="landscape"/>
          <w:pgMar w:top="720" w:right="720" w:bottom="720" w:left="720" w:header="709" w:footer="709" w:gutter="0"/>
          <w:cols w:space="708"/>
          <w:docGrid w:linePitch="360"/>
        </w:sectPr>
      </w:pPr>
    </w:p>
    <w:p w:rsidR="00744154" w:rsidRDefault="00155468" w:rsidP="00744154">
      <w:pPr>
        <w:pStyle w:val="Zkladntext"/>
        <w:numPr>
          <w:ilvl w:val="1"/>
          <w:numId w:val="8"/>
        </w:numPr>
        <w:rPr>
          <w:rFonts w:ascii="Arial" w:hAnsi="Arial" w:cs="Arial"/>
          <w:b/>
        </w:rPr>
      </w:pPr>
      <w:r w:rsidRPr="00744154">
        <w:rPr>
          <w:rFonts w:ascii="Arial" w:hAnsi="Arial" w:cs="Arial"/>
          <w:b/>
        </w:rPr>
        <w:lastRenderedPageBreak/>
        <w:t>O</w:t>
      </w:r>
      <w:r w:rsidR="001D7E58" w:rsidRPr="00744154">
        <w:rPr>
          <w:rFonts w:ascii="Arial" w:hAnsi="Arial" w:cs="Arial"/>
          <w:b/>
        </w:rPr>
        <w:t>patření sloužící ke zpřístupnění pozemků</w:t>
      </w:r>
    </w:p>
    <w:p w:rsidR="00744154" w:rsidRDefault="00744154" w:rsidP="00744154">
      <w:pPr>
        <w:pStyle w:val="Zkladntext"/>
        <w:ind w:firstLine="0"/>
        <w:rPr>
          <w:rFonts w:ascii="Arial" w:hAnsi="Arial" w:cs="Arial"/>
          <w:b/>
        </w:rPr>
      </w:pPr>
    </w:p>
    <w:p w:rsidR="00744154" w:rsidRPr="00744154" w:rsidRDefault="00744154" w:rsidP="00744154">
      <w:pPr>
        <w:pStyle w:val="Zkladntext"/>
        <w:ind w:firstLine="0"/>
        <w:rPr>
          <w:rFonts w:ascii="Arial" w:hAnsi="Arial" w:cs="Arial"/>
          <w:b/>
        </w:rPr>
      </w:pPr>
      <w:r w:rsidRPr="00744154">
        <w:rPr>
          <w:rFonts w:asciiTheme="minorHAnsi" w:hAnsiTheme="minorHAnsi" w:cs="Arial"/>
          <w:sz w:val="18"/>
          <w:szCs w:val="18"/>
        </w:rPr>
        <w:t xml:space="preserve">Zájmové území leží mimo silniční síť silnic I až III. třídy, pouze nad severním okrajem zájmového území prochází silnice III/10230, na tuto silnici je u „Chadimova mlýna“ napojena místní komunikace MK1, která je zároveň jedinou přístupovou komunikací do samotné obce </w:t>
      </w:r>
      <w:proofErr w:type="spellStart"/>
      <w:r w:rsidRPr="00744154">
        <w:rPr>
          <w:rFonts w:asciiTheme="minorHAnsi" w:hAnsiTheme="minorHAnsi" w:cs="Arial"/>
          <w:sz w:val="18"/>
          <w:szCs w:val="18"/>
        </w:rPr>
        <w:t>Bražná</w:t>
      </w:r>
      <w:proofErr w:type="spellEnd"/>
      <w:r w:rsidRPr="00744154">
        <w:rPr>
          <w:rFonts w:asciiTheme="minorHAnsi" w:hAnsiTheme="minorHAnsi" w:cs="Arial"/>
          <w:sz w:val="18"/>
          <w:szCs w:val="18"/>
        </w:rPr>
        <w:t>. Tato komunikace fyzicky prochází celým zájmovým územím od severu k jihu, evidenčně je však na LV 10001 evidována v úsecích, které jsou přerušovány úseky komunikace, které jsou evidovány na fyzické osoby, v části kdy prochází KN parcelou 334/1 vedenou na LV 10001 není komunikace evidována vůbec. Na tuto místní komunikaci je napojena místní komunikace MK2 a síť dalších cest, které zpřístupňuji některé část řešeného území. V dokumentaci jsou zakresleny jako polní cesty.</w:t>
      </w:r>
    </w:p>
    <w:p w:rsidR="00744154" w:rsidRPr="00744154" w:rsidRDefault="00744154" w:rsidP="00744154">
      <w:pPr>
        <w:pStyle w:val="Zkladntext"/>
        <w:ind w:firstLine="0"/>
        <w:rPr>
          <w:rFonts w:ascii="Arial" w:hAnsi="Arial" w:cs="Arial"/>
          <w:b/>
          <w:color w:val="7030A0"/>
          <w:sz w:val="22"/>
          <w:szCs w:val="22"/>
        </w:rPr>
      </w:pPr>
    </w:p>
    <w:p w:rsidR="001D7E58" w:rsidRPr="00744154" w:rsidRDefault="001D7E58" w:rsidP="00744154">
      <w:pPr>
        <w:pStyle w:val="Zkladntext"/>
        <w:numPr>
          <w:ilvl w:val="2"/>
          <w:numId w:val="8"/>
        </w:numPr>
        <w:rPr>
          <w:rFonts w:ascii="Arial" w:hAnsi="Arial" w:cs="Arial"/>
          <w:b/>
          <w:sz w:val="22"/>
          <w:szCs w:val="22"/>
        </w:rPr>
      </w:pPr>
      <w:r w:rsidRPr="00744154">
        <w:rPr>
          <w:rFonts w:ascii="Arial" w:hAnsi="Arial" w:cs="Arial"/>
          <w:b/>
          <w:sz w:val="22"/>
          <w:szCs w:val="22"/>
        </w:rPr>
        <w:t xml:space="preserve">Zásady návrhu </w:t>
      </w:r>
      <w:r w:rsidR="003356AE" w:rsidRPr="00744154">
        <w:rPr>
          <w:rFonts w:ascii="Arial" w:hAnsi="Arial" w:cs="Arial"/>
          <w:b/>
          <w:sz w:val="22"/>
          <w:szCs w:val="22"/>
        </w:rPr>
        <w:t>opatření sloužících ke zpřístupnění pozemků</w:t>
      </w:r>
    </w:p>
    <w:p w:rsidR="00FA0B73" w:rsidRPr="00744154" w:rsidRDefault="00FA0B73" w:rsidP="004E0EC5">
      <w:pPr>
        <w:numPr>
          <w:ilvl w:val="0"/>
          <w:numId w:val="14"/>
        </w:numPr>
        <w:tabs>
          <w:tab w:val="left" w:pos="540"/>
        </w:tabs>
        <w:rPr>
          <w:rFonts w:ascii="Arial" w:hAnsi="Arial" w:cs="Arial"/>
          <w:b/>
          <w:sz w:val="18"/>
          <w:szCs w:val="18"/>
        </w:rPr>
      </w:pPr>
      <w:r w:rsidRPr="00744154">
        <w:rPr>
          <w:rFonts w:ascii="Arial" w:hAnsi="Arial" w:cs="Arial"/>
          <w:b/>
          <w:sz w:val="18"/>
          <w:szCs w:val="18"/>
        </w:rPr>
        <w:t>V rámci návrhu PSZ byly dodrženy platné technické normy a předpisy zejména:</w:t>
      </w:r>
    </w:p>
    <w:p w:rsidR="00FA0B73" w:rsidRPr="00744154" w:rsidRDefault="00FA0B73" w:rsidP="00FA0B73">
      <w:pPr>
        <w:tabs>
          <w:tab w:val="left" w:pos="540"/>
        </w:tabs>
        <w:ind w:left="113"/>
        <w:rPr>
          <w:rFonts w:asciiTheme="minorHAnsi" w:hAnsiTheme="minorHAnsi" w:cs="Arial"/>
          <w:sz w:val="18"/>
          <w:szCs w:val="18"/>
        </w:rPr>
      </w:pPr>
      <w:r w:rsidRPr="00744154">
        <w:rPr>
          <w:rFonts w:asciiTheme="minorHAnsi" w:hAnsiTheme="minorHAnsi" w:cs="Arial"/>
          <w:sz w:val="18"/>
          <w:szCs w:val="18"/>
        </w:rPr>
        <w:t>ČSN 73 6100  Názvosloví silničních komunikací</w:t>
      </w:r>
    </w:p>
    <w:p w:rsidR="00FA0B73" w:rsidRPr="00744154" w:rsidRDefault="00FA0B73" w:rsidP="00FA0B73">
      <w:pPr>
        <w:tabs>
          <w:tab w:val="left" w:pos="540"/>
        </w:tabs>
        <w:rPr>
          <w:rFonts w:asciiTheme="minorHAnsi" w:hAnsiTheme="minorHAnsi" w:cs="Arial"/>
          <w:sz w:val="18"/>
          <w:szCs w:val="18"/>
        </w:rPr>
      </w:pPr>
      <w:r w:rsidRPr="00744154">
        <w:rPr>
          <w:rFonts w:asciiTheme="minorHAnsi" w:hAnsiTheme="minorHAnsi" w:cs="Arial"/>
          <w:sz w:val="18"/>
          <w:szCs w:val="18"/>
        </w:rPr>
        <w:t xml:space="preserve">  ČSN 73 6101  Projektování silnic a dálnic</w:t>
      </w:r>
    </w:p>
    <w:p w:rsidR="00FA0B73" w:rsidRPr="00744154" w:rsidRDefault="00FA0B73" w:rsidP="00FA0B73">
      <w:pPr>
        <w:tabs>
          <w:tab w:val="left" w:pos="540"/>
        </w:tabs>
        <w:ind w:left="113"/>
        <w:rPr>
          <w:rFonts w:asciiTheme="minorHAnsi" w:hAnsiTheme="minorHAnsi" w:cs="Arial"/>
          <w:sz w:val="18"/>
          <w:szCs w:val="18"/>
        </w:rPr>
      </w:pPr>
      <w:r w:rsidRPr="00744154">
        <w:rPr>
          <w:rFonts w:asciiTheme="minorHAnsi" w:hAnsiTheme="minorHAnsi" w:cs="Arial"/>
          <w:sz w:val="18"/>
          <w:szCs w:val="18"/>
        </w:rPr>
        <w:t>ČSN 73 6114  Vozovky pozemních komunikací</w:t>
      </w:r>
    </w:p>
    <w:p w:rsidR="00FA0B73" w:rsidRPr="00744154" w:rsidRDefault="00FA0B73" w:rsidP="00FA0B73">
      <w:pPr>
        <w:tabs>
          <w:tab w:val="left" w:pos="540"/>
        </w:tabs>
        <w:ind w:left="113"/>
        <w:rPr>
          <w:rFonts w:asciiTheme="minorHAnsi" w:hAnsiTheme="minorHAnsi" w:cs="Arial"/>
          <w:sz w:val="18"/>
          <w:szCs w:val="18"/>
        </w:rPr>
      </w:pPr>
      <w:r w:rsidRPr="00744154">
        <w:rPr>
          <w:rFonts w:asciiTheme="minorHAnsi" w:hAnsiTheme="minorHAnsi" w:cs="Arial"/>
          <w:sz w:val="18"/>
          <w:szCs w:val="18"/>
        </w:rPr>
        <w:t>ČSN 73 6109  Projektování polních cest</w:t>
      </w:r>
    </w:p>
    <w:p w:rsidR="00FA0B73" w:rsidRPr="00744154" w:rsidRDefault="00FA0B73" w:rsidP="00FA0B73">
      <w:pPr>
        <w:jc w:val="both"/>
        <w:rPr>
          <w:rFonts w:asciiTheme="minorHAnsi" w:hAnsiTheme="minorHAnsi" w:cs="Arial"/>
          <w:sz w:val="18"/>
          <w:szCs w:val="18"/>
        </w:rPr>
      </w:pPr>
      <w:r w:rsidRPr="00744154">
        <w:rPr>
          <w:rFonts w:asciiTheme="minorHAnsi" w:hAnsiTheme="minorHAnsi" w:cs="Arial"/>
          <w:sz w:val="18"/>
          <w:szCs w:val="18"/>
        </w:rPr>
        <w:t xml:space="preserve">  ČSN 73 6121-31  Stavba vozovek</w:t>
      </w:r>
    </w:p>
    <w:p w:rsidR="00FA0B73" w:rsidRPr="00744154" w:rsidRDefault="00FA0B73" w:rsidP="00FA0B73">
      <w:pPr>
        <w:tabs>
          <w:tab w:val="left" w:pos="540"/>
        </w:tabs>
        <w:ind w:left="113"/>
        <w:rPr>
          <w:rFonts w:asciiTheme="minorHAnsi" w:hAnsiTheme="minorHAnsi" w:cs="Arial"/>
          <w:sz w:val="18"/>
          <w:szCs w:val="18"/>
        </w:rPr>
      </w:pPr>
      <w:r w:rsidRPr="00744154">
        <w:rPr>
          <w:rFonts w:asciiTheme="minorHAnsi" w:hAnsiTheme="minorHAnsi" w:cs="Arial"/>
          <w:sz w:val="18"/>
          <w:szCs w:val="18"/>
        </w:rPr>
        <w:t>Katalog vozovek polních cest TP (</w:t>
      </w:r>
      <w:proofErr w:type="spellStart"/>
      <w:r w:rsidRPr="00744154">
        <w:rPr>
          <w:rFonts w:asciiTheme="minorHAnsi" w:hAnsiTheme="minorHAnsi" w:cs="Arial"/>
          <w:sz w:val="18"/>
          <w:szCs w:val="18"/>
        </w:rPr>
        <w:t>MZe</w:t>
      </w:r>
      <w:proofErr w:type="spellEnd"/>
      <w:r w:rsidRPr="00744154">
        <w:rPr>
          <w:rFonts w:asciiTheme="minorHAnsi" w:hAnsiTheme="minorHAnsi" w:cs="Arial"/>
          <w:sz w:val="18"/>
          <w:szCs w:val="18"/>
        </w:rPr>
        <w:t xml:space="preserve"> ČR, ÚPÚ </w:t>
      </w:r>
      <w:r w:rsidR="007F3632" w:rsidRPr="00744154">
        <w:rPr>
          <w:rFonts w:asciiTheme="minorHAnsi" w:hAnsiTheme="minorHAnsi" w:cs="Arial"/>
          <w:sz w:val="18"/>
          <w:szCs w:val="18"/>
        </w:rPr>
        <w:t>43385/2011</w:t>
      </w:r>
      <w:r w:rsidRPr="00744154">
        <w:rPr>
          <w:rFonts w:asciiTheme="minorHAnsi" w:hAnsiTheme="minorHAnsi" w:cs="Arial"/>
          <w:sz w:val="18"/>
          <w:szCs w:val="18"/>
        </w:rPr>
        <w:t>).</w:t>
      </w:r>
    </w:p>
    <w:p w:rsidR="00A11017" w:rsidRPr="00850215" w:rsidRDefault="00A11017" w:rsidP="00FA0B73">
      <w:pPr>
        <w:tabs>
          <w:tab w:val="left" w:pos="540"/>
        </w:tabs>
        <w:ind w:left="113"/>
        <w:rPr>
          <w:rFonts w:asciiTheme="minorHAnsi" w:hAnsiTheme="minorHAnsi" w:cs="Arial"/>
          <w:b/>
          <w:color w:val="7030A0"/>
          <w:sz w:val="22"/>
          <w:szCs w:val="22"/>
        </w:rPr>
      </w:pPr>
    </w:p>
    <w:p w:rsidR="00A94847" w:rsidRPr="00744154" w:rsidRDefault="00A94847" w:rsidP="002A3AF3">
      <w:pPr>
        <w:numPr>
          <w:ilvl w:val="0"/>
          <w:numId w:val="2"/>
        </w:numPr>
        <w:rPr>
          <w:rFonts w:asciiTheme="minorHAnsi" w:hAnsiTheme="minorHAnsi" w:cs="Arial"/>
          <w:sz w:val="18"/>
          <w:szCs w:val="18"/>
        </w:rPr>
      </w:pPr>
      <w:r w:rsidRPr="00744154">
        <w:rPr>
          <w:rFonts w:asciiTheme="minorHAnsi" w:hAnsiTheme="minorHAnsi" w:cs="Arial"/>
          <w:sz w:val="18"/>
          <w:szCs w:val="18"/>
        </w:rPr>
        <w:t>V </w:t>
      </w:r>
      <w:proofErr w:type="spellStart"/>
      <w:r w:rsidR="00D6498D" w:rsidRPr="00744154">
        <w:rPr>
          <w:rFonts w:asciiTheme="minorHAnsi" w:hAnsiTheme="minorHAnsi" w:cs="Arial"/>
          <w:sz w:val="18"/>
          <w:szCs w:val="18"/>
        </w:rPr>
        <w:t>KoPÚ</w:t>
      </w:r>
      <w:proofErr w:type="spellEnd"/>
      <w:r w:rsidRPr="00744154">
        <w:rPr>
          <w:rFonts w:asciiTheme="minorHAnsi" w:hAnsiTheme="minorHAnsi" w:cs="Arial"/>
          <w:sz w:val="18"/>
          <w:szCs w:val="18"/>
        </w:rPr>
        <w:t xml:space="preserve"> se ke zpřístupnění pozemků používají zejména stávající nebo navržené polní cesty, příp. stávající sjezdy ze silnic, které se ale zpravidla využívají k napojení stávajících nebo navržených polních cest. Ke zpřístupnění pozemků je </w:t>
      </w:r>
      <w:r w:rsidR="00442A2E" w:rsidRPr="00744154">
        <w:rPr>
          <w:rFonts w:asciiTheme="minorHAnsi" w:hAnsiTheme="minorHAnsi" w:cs="Arial"/>
          <w:sz w:val="18"/>
          <w:szCs w:val="18"/>
        </w:rPr>
        <w:t>možno využít i místní komunikaci</w:t>
      </w:r>
      <w:r w:rsidRPr="00744154">
        <w:rPr>
          <w:rFonts w:asciiTheme="minorHAnsi" w:hAnsiTheme="minorHAnsi" w:cs="Arial"/>
          <w:sz w:val="18"/>
          <w:szCs w:val="18"/>
        </w:rPr>
        <w:t>.</w:t>
      </w:r>
    </w:p>
    <w:p w:rsidR="00A94847" w:rsidRPr="00744154" w:rsidRDefault="00A94847" w:rsidP="002A3AF3">
      <w:pPr>
        <w:numPr>
          <w:ilvl w:val="0"/>
          <w:numId w:val="2"/>
        </w:numPr>
        <w:rPr>
          <w:rFonts w:asciiTheme="minorHAnsi" w:hAnsiTheme="minorHAnsi" w:cs="Arial"/>
          <w:sz w:val="18"/>
          <w:szCs w:val="18"/>
        </w:rPr>
      </w:pPr>
      <w:r w:rsidRPr="00744154">
        <w:rPr>
          <w:rFonts w:asciiTheme="minorHAnsi" w:hAnsiTheme="minorHAnsi" w:cs="Arial"/>
          <w:sz w:val="18"/>
          <w:szCs w:val="18"/>
        </w:rPr>
        <w:t>Kategorie cest vymezuje norma ČSN 73 61 09</w:t>
      </w:r>
      <w:r w:rsidR="004552E7">
        <w:rPr>
          <w:rFonts w:asciiTheme="minorHAnsi" w:hAnsiTheme="minorHAnsi" w:cs="Arial"/>
          <w:sz w:val="18"/>
          <w:szCs w:val="18"/>
        </w:rPr>
        <w:t xml:space="preserve"> </w:t>
      </w:r>
      <w:r w:rsidR="005F1D99" w:rsidRPr="00744154">
        <w:rPr>
          <w:rFonts w:asciiTheme="minorHAnsi" w:hAnsiTheme="minorHAnsi" w:cs="Arial"/>
          <w:sz w:val="18"/>
          <w:szCs w:val="18"/>
        </w:rPr>
        <w:t xml:space="preserve"> </w:t>
      </w:r>
      <w:r w:rsidRPr="00744154">
        <w:rPr>
          <w:rFonts w:asciiTheme="minorHAnsi" w:hAnsiTheme="minorHAnsi" w:cs="Arial"/>
          <w:sz w:val="18"/>
          <w:szCs w:val="18"/>
        </w:rPr>
        <w:t>– Projektování polních cest. O zařazení pozemní komunikace do kategorie silnice nebo místní komunikace rozhoduje příslušný silniční úřad, ale určení kategorie cest je věcí pozemkové úpravy. Rozhodujícími kritérii pro určení hierarchie polních cest v rámci sítě je jejich svozná plocha a spojovací funkce mezi sídly v území. Tomuto významu by pak měly odpovídat i parametry vozovky.</w:t>
      </w:r>
    </w:p>
    <w:p w:rsidR="00A94847" w:rsidRPr="00744154" w:rsidRDefault="00A94847" w:rsidP="002A3AF3">
      <w:pPr>
        <w:numPr>
          <w:ilvl w:val="0"/>
          <w:numId w:val="2"/>
        </w:numPr>
        <w:rPr>
          <w:rFonts w:asciiTheme="minorHAnsi" w:hAnsiTheme="minorHAnsi" w:cs="Arial"/>
          <w:sz w:val="18"/>
          <w:szCs w:val="18"/>
        </w:rPr>
      </w:pPr>
      <w:r w:rsidRPr="00744154">
        <w:rPr>
          <w:rFonts w:asciiTheme="minorHAnsi" w:hAnsiTheme="minorHAnsi" w:cs="Arial"/>
          <w:sz w:val="18"/>
          <w:szCs w:val="18"/>
        </w:rPr>
        <w:t>Je vhodné doporučit zásadu, že svozná plocha vedlejších polních cest by měla být u rovinatého terénu maximálně 150 ha (doc. Švehla – 1994). Zpřístupnění menších pozemků lze řešit „potenciálními“ doplňkovými cestami, které tvoří pozemek a realizují se až v případě skutečné potřeby.</w:t>
      </w:r>
    </w:p>
    <w:p w:rsidR="00A94847" w:rsidRPr="00744154" w:rsidRDefault="00A94847" w:rsidP="002A3AF3">
      <w:pPr>
        <w:numPr>
          <w:ilvl w:val="0"/>
          <w:numId w:val="2"/>
        </w:numPr>
        <w:rPr>
          <w:rFonts w:asciiTheme="minorHAnsi" w:hAnsiTheme="minorHAnsi" w:cs="Arial"/>
          <w:sz w:val="18"/>
          <w:szCs w:val="18"/>
        </w:rPr>
      </w:pPr>
      <w:r w:rsidRPr="00744154">
        <w:rPr>
          <w:rFonts w:asciiTheme="minorHAnsi" w:hAnsiTheme="minorHAnsi" w:cs="Arial"/>
          <w:sz w:val="18"/>
          <w:szCs w:val="18"/>
        </w:rPr>
        <w:t xml:space="preserve">Ve smyslu ČSN 73 61 09 byly v obvodu </w:t>
      </w:r>
      <w:proofErr w:type="spellStart"/>
      <w:r w:rsidR="00D6498D" w:rsidRPr="00744154">
        <w:rPr>
          <w:rFonts w:asciiTheme="minorHAnsi" w:hAnsiTheme="minorHAnsi" w:cs="Arial"/>
          <w:sz w:val="18"/>
          <w:szCs w:val="18"/>
        </w:rPr>
        <w:t>KoPÚ</w:t>
      </w:r>
      <w:proofErr w:type="spellEnd"/>
      <w:r w:rsidRPr="00744154">
        <w:rPr>
          <w:rFonts w:asciiTheme="minorHAnsi" w:hAnsiTheme="minorHAnsi" w:cs="Arial"/>
          <w:sz w:val="18"/>
          <w:szCs w:val="18"/>
        </w:rPr>
        <w:t xml:space="preserve"> kategorizovány a popsány tyto cesty. Převzato z normy  ČSN 73 61</w:t>
      </w:r>
      <w:r w:rsidR="003F1462" w:rsidRPr="00744154">
        <w:rPr>
          <w:rFonts w:asciiTheme="minorHAnsi" w:hAnsiTheme="minorHAnsi" w:cs="Arial"/>
          <w:sz w:val="18"/>
          <w:szCs w:val="18"/>
        </w:rPr>
        <w:t xml:space="preserve"> </w:t>
      </w:r>
      <w:r w:rsidRPr="00744154">
        <w:rPr>
          <w:rFonts w:asciiTheme="minorHAnsi" w:hAnsiTheme="minorHAnsi" w:cs="Arial"/>
          <w:sz w:val="18"/>
          <w:szCs w:val="18"/>
        </w:rPr>
        <w:t>09</w:t>
      </w:r>
    </w:p>
    <w:p w:rsidR="008563B6" w:rsidRPr="00850215" w:rsidRDefault="008563B6" w:rsidP="008563B6">
      <w:pPr>
        <w:ind w:left="432"/>
        <w:rPr>
          <w:rFonts w:ascii="Arial" w:hAnsi="Arial" w:cs="Arial"/>
          <w:color w:val="7030A0"/>
          <w:sz w:val="18"/>
          <w:szCs w:val="18"/>
        </w:rPr>
      </w:pPr>
    </w:p>
    <w:p w:rsidR="00A94847" w:rsidRPr="002D40FF" w:rsidRDefault="00FA0B73" w:rsidP="004E0EC5">
      <w:pPr>
        <w:pStyle w:val="Zkladntext"/>
        <w:numPr>
          <w:ilvl w:val="0"/>
          <w:numId w:val="16"/>
        </w:numPr>
        <w:rPr>
          <w:rFonts w:ascii="Arial" w:hAnsi="Arial" w:cs="Arial"/>
          <w:b/>
          <w:sz w:val="20"/>
          <w:szCs w:val="20"/>
        </w:rPr>
      </w:pPr>
      <w:r w:rsidRPr="002D40FF">
        <w:rPr>
          <w:rFonts w:ascii="Arial" w:hAnsi="Arial" w:cs="Arial"/>
          <w:b/>
          <w:sz w:val="20"/>
          <w:szCs w:val="20"/>
        </w:rPr>
        <w:t>Omezující podmínky, které měly významný vliv na návrh uspořádání cestní sítě</w:t>
      </w:r>
    </w:p>
    <w:p w:rsidR="00FA0B73" w:rsidRPr="002D40FF" w:rsidRDefault="001C6643" w:rsidP="00FA0B73">
      <w:pPr>
        <w:pStyle w:val="Zkladntext"/>
        <w:ind w:firstLine="0"/>
        <w:rPr>
          <w:rFonts w:asciiTheme="minorHAnsi" w:hAnsiTheme="minorHAnsi" w:cs="Arial"/>
          <w:sz w:val="18"/>
          <w:szCs w:val="18"/>
        </w:rPr>
      </w:pPr>
      <w:r w:rsidRPr="002D40FF">
        <w:rPr>
          <w:rFonts w:asciiTheme="minorHAnsi" w:hAnsiTheme="minorHAnsi" w:cs="Arial"/>
          <w:sz w:val="18"/>
          <w:szCs w:val="18"/>
        </w:rPr>
        <w:t xml:space="preserve">Vliv na uspořádání cestní sítě má existence </w:t>
      </w:r>
      <w:r w:rsidR="009D5B12" w:rsidRPr="002D40FF">
        <w:rPr>
          <w:rFonts w:asciiTheme="minorHAnsi" w:hAnsiTheme="minorHAnsi" w:cs="Arial"/>
          <w:sz w:val="18"/>
          <w:szCs w:val="18"/>
        </w:rPr>
        <w:t xml:space="preserve">stávající cestní sítě a stávající vlastnické uspořádání pozemků, </w:t>
      </w:r>
      <w:r w:rsidR="00F54719" w:rsidRPr="002D40FF">
        <w:rPr>
          <w:rFonts w:asciiTheme="minorHAnsi" w:hAnsiTheme="minorHAnsi" w:cs="Arial"/>
          <w:sz w:val="18"/>
          <w:szCs w:val="18"/>
        </w:rPr>
        <w:t>ke zpřístupnění pozemků budou využívány hlavně stávající cesty.</w:t>
      </w:r>
      <w:r w:rsidR="007D0E9F">
        <w:rPr>
          <w:rFonts w:asciiTheme="minorHAnsi" w:hAnsiTheme="minorHAnsi" w:cs="Arial"/>
          <w:sz w:val="18"/>
          <w:szCs w:val="18"/>
        </w:rPr>
        <w:t xml:space="preserve"> Nedostatek půdy vhodné ke směně ve vlastnictví „státu“ a obce Svatý Jan a neochota některých vlastníků na směny a scelení jejich vlastnictví.</w:t>
      </w:r>
    </w:p>
    <w:p w:rsidR="00FA0B73" w:rsidRPr="00850215" w:rsidRDefault="00FA0B73" w:rsidP="00FA0B73">
      <w:pPr>
        <w:pStyle w:val="Zkladntext"/>
        <w:ind w:firstLine="0"/>
        <w:rPr>
          <w:rFonts w:ascii="Arial" w:hAnsi="Arial" w:cs="Arial"/>
          <w:color w:val="7030A0"/>
          <w:sz w:val="20"/>
          <w:szCs w:val="20"/>
        </w:rPr>
      </w:pPr>
    </w:p>
    <w:p w:rsidR="00FA0B73" w:rsidRPr="007D0E9F" w:rsidRDefault="00BA2041" w:rsidP="00977C68">
      <w:pPr>
        <w:pStyle w:val="Zkladntext"/>
        <w:ind w:left="720" w:firstLine="0"/>
        <w:rPr>
          <w:rFonts w:ascii="Arial" w:hAnsi="Arial" w:cs="Arial"/>
          <w:b/>
          <w:sz w:val="20"/>
          <w:szCs w:val="20"/>
        </w:rPr>
      </w:pPr>
      <w:r w:rsidRPr="007D0E9F">
        <w:rPr>
          <w:rFonts w:ascii="Arial" w:hAnsi="Arial" w:cs="Arial"/>
          <w:b/>
          <w:sz w:val="20"/>
          <w:szCs w:val="20"/>
        </w:rPr>
        <w:t>Napojení cest na silnice</w:t>
      </w:r>
      <w:r w:rsidR="00583660" w:rsidRPr="007D0E9F">
        <w:rPr>
          <w:rFonts w:ascii="Arial" w:hAnsi="Arial" w:cs="Arial"/>
          <w:b/>
          <w:sz w:val="20"/>
          <w:szCs w:val="20"/>
        </w:rPr>
        <w:t xml:space="preserve"> a místní komunikace</w:t>
      </w:r>
    </w:p>
    <w:p w:rsidR="007D0E9F" w:rsidRPr="00850215" w:rsidRDefault="007D0E9F" w:rsidP="00977C68">
      <w:pPr>
        <w:pStyle w:val="Zkladntext"/>
        <w:ind w:left="720" w:firstLine="0"/>
        <w:rPr>
          <w:rFonts w:ascii="Arial" w:hAnsi="Arial" w:cs="Arial"/>
          <w:b/>
          <w:color w:val="7030A0"/>
          <w:sz w:val="20"/>
          <w:szCs w:val="20"/>
        </w:rPr>
      </w:pPr>
    </w:p>
    <w:tbl>
      <w:tblPr>
        <w:tblW w:w="0" w:type="auto"/>
        <w:jc w:val="center"/>
        <w:tblLayout w:type="fixed"/>
        <w:tblCellMar>
          <w:left w:w="50" w:type="dxa"/>
          <w:right w:w="50" w:type="dxa"/>
        </w:tblCellMar>
        <w:tblLook w:val="0000" w:firstRow="0" w:lastRow="0" w:firstColumn="0" w:lastColumn="0" w:noHBand="0" w:noVBand="0"/>
      </w:tblPr>
      <w:tblGrid>
        <w:gridCol w:w="1360"/>
        <w:gridCol w:w="2721"/>
        <w:gridCol w:w="1360"/>
      </w:tblGrid>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b/>
                <w:bCs/>
                <w:sz w:val="18"/>
                <w:szCs w:val="18"/>
              </w:rPr>
              <w:t>cesta</w:t>
            </w:r>
          </w:p>
        </w:tc>
        <w:tc>
          <w:tcPr>
            <w:tcW w:w="2721"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b/>
                <w:bCs/>
                <w:sz w:val="18"/>
                <w:szCs w:val="18"/>
              </w:rPr>
              <w:t>silnice</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b/>
                <w:bCs/>
                <w:sz w:val="18"/>
                <w:szCs w:val="18"/>
              </w:rPr>
              <w:t>km</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DC1A</w:t>
            </w:r>
          </w:p>
        </w:tc>
        <w:tc>
          <w:tcPr>
            <w:tcW w:w="2721"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MK1</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0.001</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DC3</w:t>
            </w:r>
          </w:p>
        </w:tc>
        <w:tc>
          <w:tcPr>
            <w:tcW w:w="2721"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MK1</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0.000</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LC6</w:t>
            </w:r>
          </w:p>
        </w:tc>
        <w:tc>
          <w:tcPr>
            <w:tcW w:w="2721"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MK1</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0.355</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VC2B</w:t>
            </w:r>
          </w:p>
        </w:tc>
        <w:tc>
          <w:tcPr>
            <w:tcW w:w="2721"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MK1</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0.013</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VC3</w:t>
            </w:r>
          </w:p>
        </w:tc>
        <w:tc>
          <w:tcPr>
            <w:tcW w:w="2721"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MK2</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313001" w:rsidP="007D0E9F">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0.481</w:t>
            </w:r>
          </w:p>
        </w:tc>
      </w:tr>
    </w:tbl>
    <w:p w:rsidR="00B91907" w:rsidRPr="00850215" w:rsidRDefault="00B91907" w:rsidP="00B91907">
      <w:pPr>
        <w:pStyle w:val="Zkladntext"/>
        <w:ind w:left="720" w:firstLine="0"/>
        <w:rPr>
          <w:rFonts w:ascii="Arial" w:hAnsi="Arial" w:cs="Arial"/>
          <w:b/>
          <w:color w:val="7030A0"/>
          <w:sz w:val="20"/>
          <w:szCs w:val="20"/>
        </w:rPr>
      </w:pPr>
    </w:p>
    <w:p w:rsidR="00BA2041" w:rsidRPr="00850215" w:rsidRDefault="00BA2041" w:rsidP="00384D34">
      <w:pPr>
        <w:pStyle w:val="Zkladntext"/>
        <w:ind w:left="720" w:firstLine="0"/>
        <w:rPr>
          <w:rFonts w:ascii="Arial" w:hAnsi="Arial" w:cs="Arial"/>
          <w:b/>
          <w:color w:val="7030A0"/>
          <w:sz w:val="20"/>
          <w:szCs w:val="20"/>
        </w:rPr>
      </w:pPr>
    </w:p>
    <w:p w:rsidR="00337DDB" w:rsidRDefault="00BA2041" w:rsidP="00384D34">
      <w:pPr>
        <w:pStyle w:val="Zkladntext"/>
        <w:ind w:left="720" w:firstLine="0"/>
        <w:rPr>
          <w:rFonts w:ascii="Arial" w:hAnsi="Arial" w:cs="Arial"/>
          <w:b/>
          <w:color w:val="7030A0"/>
          <w:sz w:val="20"/>
          <w:szCs w:val="20"/>
        </w:rPr>
      </w:pPr>
      <w:r w:rsidRPr="007D0E9F">
        <w:rPr>
          <w:rFonts w:ascii="Arial" w:hAnsi="Arial" w:cs="Arial"/>
          <w:b/>
          <w:sz w:val="20"/>
          <w:szCs w:val="20"/>
        </w:rPr>
        <w:t xml:space="preserve">Napojení cest na cesty </w:t>
      </w:r>
    </w:p>
    <w:p w:rsidR="007D0E9F" w:rsidRPr="00850215" w:rsidRDefault="007D0E9F" w:rsidP="00384D34">
      <w:pPr>
        <w:pStyle w:val="Zkladntext"/>
        <w:ind w:left="720" w:firstLine="0"/>
        <w:rPr>
          <w:rFonts w:ascii="Arial" w:hAnsi="Arial" w:cs="Arial"/>
          <w:b/>
          <w:color w:val="7030A0"/>
          <w:sz w:val="20"/>
          <w:szCs w:val="20"/>
        </w:rPr>
      </w:pPr>
    </w:p>
    <w:tbl>
      <w:tblPr>
        <w:tblW w:w="0" w:type="auto"/>
        <w:jc w:val="center"/>
        <w:tblLayout w:type="fixed"/>
        <w:tblCellMar>
          <w:left w:w="50" w:type="dxa"/>
          <w:right w:w="50" w:type="dxa"/>
        </w:tblCellMar>
        <w:tblLook w:val="0000" w:firstRow="0" w:lastRow="0" w:firstColumn="0" w:lastColumn="0" w:noHBand="0" w:noVBand="0"/>
      </w:tblPr>
      <w:tblGrid>
        <w:gridCol w:w="1360"/>
        <w:gridCol w:w="1360"/>
        <w:gridCol w:w="1360"/>
      </w:tblGrid>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b/>
                <w:bCs/>
                <w:sz w:val="18"/>
                <w:szCs w:val="18"/>
              </w:rPr>
              <w:t>cesta</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b/>
                <w:bCs/>
                <w:sz w:val="18"/>
                <w:szCs w:val="18"/>
              </w:rPr>
              <w:t>cesta</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b/>
                <w:bCs/>
                <w:sz w:val="18"/>
                <w:szCs w:val="18"/>
              </w:rPr>
              <w:t>km</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DC1A</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0.249</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DC1B</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LC3</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0.133</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DC1B</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0.000</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LC2</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0.001</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DC5</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VC1</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0.000</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DC5</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LC5</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0.329</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LC1</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VC3</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0.006</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LC2</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0.568</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LC2</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0.046</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LC2</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0.012</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lastRenderedPageBreak/>
              <w:t>LC3</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DC1B</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0.000</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LC2</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0.328</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DC1A</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0.000</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DC1B</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0.355</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LC5</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DC5</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0.000</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LC6</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VC2B</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0.355</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LC6</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VC2A</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0.000</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VC1</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DC5</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0.194</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VC2A</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LC6</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0.159</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VC2B</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LC6</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0.000</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VC3</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LC1</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0.382</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LC2</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0.014</w:t>
            </w:r>
          </w:p>
        </w:tc>
      </w:tr>
    </w:tbl>
    <w:p w:rsidR="000F5793" w:rsidRPr="00850215" w:rsidRDefault="000F5793" w:rsidP="00384D34">
      <w:pPr>
        <w:pStyle w:val="Zkladntext"/>
        <w:ind w:left="720" w:firstLine="0"/>
        <w:rPr>
          <w:rFonts w:ascii="Arial" w:hAnsi="Arial" w:cs="Arial"/>
          <w:b/>
          <w:color w:val="7030A0"/>
          <w:sz w:val="20"/>
          <w:szCs w:val="20"/>
        </w:rPr>
      </w:pPr>
    </w:p>
    <w:p w:rsidR="00AE2234" w:rsidRPr="00850215" w:rsidRDefault="00AE2234" w:rsidP="00384D34">
      <w:pPr>
        <w:pStyle w:val="Zkladntext"/>
        <w:ind w:left="720" w:firstLine="0"/>
        <w:rPr>
          <w:rFonts w:ascii="Arial" w:hAnsi="Arial" w:cs="Arial"/>
          <w:b/>
          <w:color w:val="7030A0"/>
          <w:sz w:val="20"/>
          <w:szCs w:val="20"/>
        </w:rPr>
      </w:pPr>
    </w:p>
    <w:p w:rsidR="00084728" w:rsidRPr="00850215" w:rsidRDefault="00084728" w:rsidP="00384D34">
      <w:pPr>
        <w:pStyle w:val="Zkladntext"/>
        <w:ind w:left="720" w:firstLine="0"/>
        <w:rPr>
          <w:rFonts w:ascii="Arial" w:hAnsi="Arial" w:cs="Arial"/>
          <w:b/>
          <w:color w:val="7030A0"/>
          <w:sz w:val="20"/>
          <w:szCs w:val="20"/>
        </w:rPr>
      </w:pPr>
    </w:p>
    <w:p w:rsidR="007D1353" w:rsidRPr="00850215" w:rsidRDefault="007D1353" w:rsidP="007D1353">
      <w:pPr>
        <w:pStyle w:val="H4"/>
        <w:rPr>
          <w:color w:val="7030A0"/>
          <w:sz w:val="20"/>
          <w:szCs w:val="20"/>
        </w:rPr>
      </w:pPr>
      <w:r w:rsidRPr="007D0E9F">
        <w:rPr>
          <w:sz w:val="20"/>
          <w:szCs w:val="20"/>
        </w:rPr>
        <w:t>Napojení cest na cesty mimo obvod</w:t>
      </w:r>
    </w:p>
    <w:p w:rsidR="007D1353" w:rsidRPr="00850215" w:rsidRDefault="007D1353" w:rsidP="007D1353">
      <w:pPr>
        <w:pStyle w:val="Zkladntext"/>
        <w:ind w:left="1353" w:firstLine="0"/>
        <w:rPr>
          <w:rFonts w:ascii="Arial" w:hAnsi="Arial" w:cs="Arial"/>
          <w:b/>
          <w:color w:val="7030A0"/>
          <w:sz w:val="20"/>
          <w:szCs w:val="20"/>
        </w:rPr>
      </w:pPr>
    </w:p>
    <w:tbl>
      <w:tblPr>
        <w:tblW w:w="0" w:type="auto"/>
        <w:jc w:val="center"/>
        <w:tblLayout w:type="fixed"/>
        <w:tblCellMar>
          <w:left w:w="50" w:type="dxa"/>
          <w:right w:w="50" w:type="dxa"/>
        </w:tblCellMar>
        <w:tblLook w:val="0000" w:firstRow="0" w:lastRow="0" w:firstColumn="0" w:lastColumn="0" w:noHBand="0" w:noVBand="0"/>
      </w:tblPr>
      <w:tblGrid>
        <w:gridCol w:w="1360"/>
        <w:gridCol w:w="1360"/>
        <w:gridCol w:w="1360"/>
      </w:tblGrid>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b/>
                <w:bCs/>
                <w:sz w:val="18"/>
                <w:szCs w:val="18"/>
              </w:rPr>
              <w:t>cesta</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b/>
                <w:bCs/>
                <w:sz w:val="18"/>
                <w:szCs w:val="18"/>
              </w:rPr>
              <w:t>cesta mimo</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b/>
                <w:bCs/>
                <w:sz w:val="18"/>
                <w:szCs w:val="18"/>
              </w:rPr>
              <w:t>km</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DC4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c34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0.002</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LC2</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c34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0.033</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LC2</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c34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0.000</w:t>
            </w:r>
          </w:p>
        </w:tc>
      </w:tr>
      <w:tr w:rsidR="007D0E9F" w:rsidRPr="007D0E9F" w:rsidTr="007D0E9F">
        <w:trPr>
          <w:trHeight w:val="227"/>
          <w:jc w:val="center"/>
        </w:trPr>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VC4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c34</w:t>
            </w:r>
          </w:p>
        </w:tc>
        <w:tc>
          <w:tcPr>
            <w:tcW w:w="1360" w:type="dxa"/>
            <w:tcBorders>
              <w:top w:val="single" w:sz="6" w:space="0" w:color="auto"/>
              <w:left w:val="single" w:sz="6" w:space="0" w:color="auto"/>
              <w:bottom w:val="single" w:sz="6" w:space="0" w:color="auto"/>
              <w:right w:val="single" w:sz="6" w:space="0" w:color="auto"/>
            </w:tcBorders>
            <w:vAlign w:val="center"/>
          </w:tcPr>
          <w:p w:rsidR="007D0E9F" w:rsidRPr="007D0E9F" w:rsidRDefault="007D0E9F" w:rsidP="007D0E9F">
            <w:pPr>
              <w:widowControl w:val="0"/>
              <w:autoSpaceDE w:val="0"/>
              <w:autoSpaceDN w:val="0"/>
              <w:adjustRightInd w:val="0"/>
              <w:jc w:val="center"/>
              <w:rPr>
                <w:rFonts w:ascii="Calibri" w:eastAsiaTheme="minorEastAsia" w:hAnsi="Calibri" w:cs="Arial"/>
                <w:sz w:val="18"/>
                <w:szCs w:val="18"/>
              </w:rPr>
            </w:pPr>
            <w:r w:rsidRPr="007D0E9F">
              <w:rPr>
                <w:rFonts w:ascii="Calibri" w:eastAsiaTheme="minorEastAsia" w:hAnsi="Calibri" w:cs="Arial"/>
                <w:sz w:val="18"/>
                <w:szCs w:val="18"/>
              </w:rPr>
              <w:t>0.000</w:t>
            </w:r>
          </w:p>
        </w:tc>
      </w:tr>
    </w:tbl>
    <w:p w:rsidR="007D1353" w:rsidRPr="00850215" w:rsidRDefault="007D1353" w:rsidP="007D1353">
      <w:pPr>
        <w:pStyle w:val="Zkladntext"/>
        <w:ind w:left="1353" w:firstLine="0"/>
        <w:rPr>
          <w:rFonts w:ascii="Arial" w:hAnsi="Arial" w:cs="Arial"/>
          <w:b/>
          <w:color w:val="7030A0"/>
          <w:sz w:val="20"/>
          <w:szCs w:val="20"/>
        </w:rPr>
      </w:pPr>
    </w:p>
    <w:p w:rsidR="007D1353" w:rsidRPr="007D0E9F" w:rsidRDefault="007D1353" w:rsidP="007D1353">
      <w:pPr>
        <w:pStyle w:val="Zkladntext"/>
        <w:ind w:firstLine="0"/>
        <w:rPr>
          <w:rFonts w:ascii="Arial" w:hAnsi="Arial" w:cs="Arial"/>
          <w:b/>
          <w:sz w:val="20"/>
          <w:szCs w:val="20"/>
        </w:rPr>
      </w:pPr>
      <w:r w:rsidRPr="007D0E9F">
        <w:rPr>
          <w:rFonts w:ascii="Arial" w:hAnsi="Arial" w:cs="Arial"/>
          <w:b/>
          <w:sz w:val="20"/>
          <w:szCs w:val="20"/>
        </w:rPr>
        <w:t>Projednání návrhu dopravního systému s obcí, sborem zástupců s vlastníky pozemků, s DOSS a Policií ČR</w:t>
      </w:r>
    </w:p>
    <w:p w:rsidR="007D1353" w:rsidRPr="00850215" w:rsidRDefault="007D1353" w:rsidP="007D1353">
      <w:pPr>
        <w:pStyle w:val="Zkladntext"/>
        <w:ind w:left="1353" w:firstLine="0"/>
        <w:rPr>
          <w:rFonts w:ascii="Arial" w:hAnsi="Arial" w:cs="Arial"/>
          <w:b/>
          <w:color w:val="7030A0"/>
          <w:sz w:val="20"/>
          <w:szCs w:val="20"/>
        </w:rPr>
      </w:pPr>
    </w:p>
    <w:p w:rsidR="007D1353" w:rsidRPr="007D0E9F" w:rsidRDefault="007D1353" w:rsidP="00443DC1">
      <w:pPr>
        <w:pStyle w:val="Zkladntext"/>
        <w:ind w:firstLine="0"/>
        <w:rPr>
          <w:rFonts w:ascii="Arial" w:hAnsi="Arial" w:cs="Arial"/>
          <w:b/>
          <w:sz w:val="20"/>
          <w:szCs w:val="20"/>
        </w:rPr>
      </w:pPr>
      <w:r w:rsidRPr="007D0E9F">
        <w:rPr>
          <w:rFonts w:ascii="Calibri" w:hAnsi="Calibri" w:cs="Arial"/>
          <w:sz w:val="18"/>
          <w:szCs w:val="18"/>
        </w:rPr>
        <w:t xml:space="preserve">Návrh Plánu společných zařízení pro </w:t>
      </w:r>
      <w:proofErr w:type="spellStart"/>
      <w:r w:rsidRPr="007D0E9F">
        <w:rPr>
          <w:rFonts w:ascii="Calibri" w:hAnsi="Calibri" w:cs="Arial"/>
          <w:sz w:val="18"/>
          <w:szCs w:val="18"/>
        </w:rPr>
        <w:t>k.ú</w:t>
      </w:r>
      <w:proofErr w:type="spellEnd"/>
      <w:r w:rsidRPr="007D0E9F">
        <w:rPr>
          <w:rFonts w:ascii="Calibri" w:hAnsi="Calibri" w:cs="Arial"/>
          <w:sz w:val="18"/>
          <w:szCs w:val="18"/>
        </w:rPr>
        <w:t xml:space="preserve"> </w:t>
      </w:r>
      <w:proofErr w:type="spellStart"/>
      <w:r w:rsidR="007D0E9F" w:rsidRPr="007D0E9F">
        <w:rPr>
          <w:rFonts w:ascii="Calibri" w:hAnsi="Calibri" w:cs="Arial"/>
          <w:sz w:val="18"/>
          <w:szCs w:val="18"/>
        </w:rPr>
        <w:t>Bražná</w:t>
      </w:r>
      <w:proofErr w:type="spellEnd"/>
      <w:r w:rsidR="007D0E9F" w:rsidRPr="007D0E9F">
        <w:rPr>
          <w:rFonts w:ascii="Calibri" w:hAnsi="Calibri" w:cs="Arial"/>
          <w:sz w:val="18"/>
          <w:szCs w:val="18"/>
        </w:rPr>
        <w:t>, byl projednán na jednání</w:t>
      </w:r>
      <w:r w:rsidRPr="007D0E9F">
        <w:rPr>
          <w:rFonts w:ascii="Calibri" w:hAnsi="Calibri" w:cs="Arial"/>
          <w:sz w:val="18"/>
          <w:szCs w:val="18"/>
        </w:rPr>
        <w:t xml:space="preserve">  sboru zástupců vlastníků, obce a Státního pozemko</w:t>
      </w:r>
      <w:r w:rsidR="00FA7518" w:rsidRPr="007D0E9F">
        <w:rPr>
          <w:rFonts w:ascii="Calibri" w:hAnsi="Calibri" w:cs="Arial"/>
          <w:sz w:val="18"/>
          <w:szCs w:val="18"/>
        </w:rPr>
        <w:t xml:space="preserve">vého úřadu  </w:t>
      </w:r>
      <w:r w:rsidR="007D0E9F" w:rsidRPr="007D0E9F">
        <w:rPr>
          <w:rFonts w:ascii="Calibri" w:hAnsi="Calibri" w:cs="Arial"/>
          <w:sz w:val="18"/>
          <w:szCs w:val="18"/>
        </w:rPr>
        <w:t>dne 5. 12. 2019,</w:t>
      </w:r>
      <w:r w:rsidR="00FA7518" w:rsidRPr="007D0E9F">
        <w:rPr>
          <w:rFonts w:ascii="Calibri" w:hAnsi="Calibri" w:cs="Arial"/>
          <w:sz w:val="18"/>
          <w:szCs w:val="18"/>
        </w:rPr>
        <w:t xml:space="preserve"> </w:t>
      </w:r>
      <w:r w:rsidRPr="007D0E9F">
        <w:rPr>
          <w:rFonts w:ascii="Calibri" w:hAnsi="Calibri" w:cs="Arial"/>
          <w:sz w:val="18"/>
          <w:szCs w:val="18"/>
        </w:rPr>
        <w:t>výsledky projednání jsou podrobně pops</w:t>
      </w:r>
      <w:r w:rsidR="007D0E9F" w:rsidRPr="007D0E9F">
        <w:rPr>
          <w:rFonts w:ascii="Calibri" w:hAnsi="Calibri" w:cs="Arial"/>
          <w:sz w:val="18"/>
          <w:szCs w:val="18"/>
        </w:rPr>
        <w:t xml:space="preserve">ány v zápisu z tohoto jednání, </w:t>
      </w:r>
      <w:r w:rsidR="004552E7" w:rsidRPr="007D0E9F">
        <w:rPr>
          <w:rFonts w:ascii="Calibri" w:hAnsi="Calibri" w:cs="Arial"/>
          <w:sz w:val="18"/>
          <w:szCs w:val="18"/>
        </w:rPr>
        <w:t>jenž</w:t>
      </w:r>
      <w:r w:rsidR="007D0E9F" w:rsidRPr="007D0E9F">
        <w:rPr>
          <w:rFonts w:ascii="Calibri" w:hAnsi="Calibri" w:cs="Arial"/>
          <w:sz w:val="18"/>
          <w:szCs w:val="18"/>
        </w:rPr>
        <w:t xml:space="preserve"> je</w:t>
      </w:r>
      <w:r w:rsidRPr="007D0E9F">
        <w:rPr>
          <w:rFonts w:ascii="Calibri" w:hAnsi="Calibri" w:cs="Arial"/>
          <w:sz w:val="18"/>
          <w:szCs w:val="18"/>
        </w:rPr>
        <w:t xml:space="preserve"> přílohou této technické zprávy.</w:t>
      </w:r>
    </w:p>
    <w:p w:rsidR="007D1353" w:rsidRPr="00850215" w:rsidRDefault="007D1353" w:rsidP="007D1353">
      <w:pPr>
        <w:pStyle w:val="Zkladntext"/>
        <w:ind w:left="1353" w:firstLine="0"/>
        <w:rPr>
          <w:rFonts w:ascii="Arial" w:hAnsi="Arial" w:cs="Arial"/>
          <w:b/>
          <w:color w:val="7030A0"/>
          <w:sz w:val="20"/>
          <w:szCs w:val="20"/>
        </w:rPr>
      </w:pPr>
    </w:p>
    <w:p w:rsidR="00BE0BAE" w:rsidRPr="00777A96" w:rsidRDefault="00440777" w:rsidP="007D1353">
      <w:pPr>
        <w:pStyle w:val="Zkladntext"/>
        <w:ind w:left="1353" w:firstLine="0"/>
        <w:rPr>
          <w:rFonts w:ascii="Arial" w:hAnsi="Arial" w:cs="Arial"/>
          <w:b/>
          <w:sz w:val="20"/>
          <w:szCs w:val="20"/>
        </w:rPr>
      </w:pPr>
      <w:r w:rsidRPr="00777A96">
        <w:rPr>
          <w:rFonts w:ascii="Arial" w:hAnsi="Arial" w:cs="Arial"/>
          <w:b/>
          <w:sz w:val="20"/>
          <w:szCs w:val="20"/>
        </w:rPr>
        <w:t>Zásadní důsledky projednávání na výsledné technické řešení dopravního systému.</w:t>
      </w:r>
    </w:p>
    <w:p w:rsidR="000617F9" w:rsidRPr="00777A96" w:rsidRDefault="002E0D45" w:rsidP="007D0E9F">
      <w:pPr>
        <w:pStyle w:val="Zkladntext"/>
        <w:ind w:firstLine="0"/>
        <w:rPr>
          <w:rFonts w:asciiTheme="minorHAnsi" w:hAnsiTheme="minorHAnsi" w:cs="Arial"/>
          <w:b/>
          <w:sz w:val="18"/>
          <w:szCs w:val="18"/>
        </w:rPr>
      </w:pPr>
      <w:r w:rsidRPr="00777A96">
        <w:rPr>
          <w:rFonts w:asciiTheme="minorHAnsi" w:hAnsiTheme="minorHAnsi" w:cs="Arial"/>
          <w:sz w:val="18"/>
          <w:szCs w:val="18"/>
        </w:rPr>
        <w:t xml:space="preserve">Dopravní systém navrhovaný v rámci </w:t>
      </w:r>
      <w:proofErr w:type="spellStart"/>
      <w:r w:rsidRPr="00777A96">
        <w:rPr>
          <w:rFonts w:asciiTheme="minorHAnsi" w:hAnsiTheme="minorHAnsi" w:cs="Arial"/>
          <w:sz w:val="18"/>
          <w:szCs w:val="18"/>
        </w:rPr>
        <w:t>KoPÚ</w:t>
      </w:r>
      <w:proofErr w:type="spellEnd"/>
      <w:r w:rsidRPr="00777A96">
        <w:rPr>
          <w:rFonts w:asciiTheme="minorHAnsi" w:hAnsiTheme="minorHAnsi" w:cs="Arial"/>
          <w:sz w:val="18"/>
          <w:szCs w:val="18"/>
        </w:rPr>
        <w:t xml:space="preserve"> </w:t>
      </w:r>
      <w:proofErr w:type="spellStart"/>
      <w:r w:rsidR="007D0E9F" w:rsidRPr="00777A96">
        <w:rPr>
          <w:rFonts w:asciiTheme="minorHAnsi" w:hAnsiTheme="minorHAnsi" w:cs="Arial"/>
          <w:sz w:val="18"/>
          <w:szCs w:val="18"/>
        </w:rPr>
        <w:t>Bražná</w:t>
      </w:r>
      <w:proofErr w:type="spellEnd"/>
      <w:r w:rsidR="007D0E9F" w:rsidRPr="00777A96">
        <w:rPr>
          <w:rFonts w:asciiTheme="minorHAnsi" w:hAnsiTheme="minorHAnsi" w:cs="Arial"/>
          <w:sz w:val="18"/>
          <w:szCs w:val="18"/>
        </w:rPr>
        <w:t xml:space="preserve"> má</w:t>
      </w:r>
      <w:r w:rsidRPr="00777A96">
        <w:rPr>
          <w:rFonts w:asciiTheme="minorHAnsi" w:hAnsiTheme="minorHAnsi" w:cs="Arial"/>
          <w:sz w:val="18"/>
          <w:szCs w:val="18"/>
        </w:rPr>
        <w:t xml:space="preserve"> jako základní záměr </w:t>
      </w:r>
      <w:r w:rsidR="007D0E9F" w:rsidRPr="00777A96">
        <w:rPr>
          <w:rFonts w:asciiTheme="minorHAnsi" w:hAnsiTheme="minorHAnsi" w:cs="Arial"/>
          <w:sz w:val="18"/>
          <w:szCs w:val="18"/>
        </w:rPr>
        <w:t>zajištění dopravní obslužnosti území z hlediska zemědělské výroby a dopravy zemědělské produkce. Po projednání se zástupci vlastníků pozemků a obce Svatý Jan, bude ke zpřístupnění území a pro zajištění přístupu na pozemky vlastníků použita síť stávajících cest jejíž klasifikace byla upravena d</w:t>
      </w:r>
      <w:r w:rsidR="00777A96" w:rsidRPr="00777A96">
        <w:rPr>
          <w:rFonts w:asciiTheme="minorHAnsi" w:hAnsiTheme="minorHAnsi" w:cs="Arial"/>
          <w:sz w:val="18"/>
          <w:szCs w:val="18"/>
        </w:rPr>
        <w:t>le požadavků vlastníků, kteří jsou zároveň hospodařícími subjekty.</w:t>
      </w:r>
    </w:p>
    <w:p w:rsidR="00555A40" w:rsidRPr="00850215" w:rsidRDefault="00555A40" w:rsidP="000504EE">
      <w:pPr>
        <w:pStyle w:val="Zkladntext"/>
        <w:ind w:firstLine="0"/>
        <w:rPr>
          <w:rFonts w:asciiTheme="minorHAnsi" w:hAnsiTheme="minorHAnsi" w:cs="Arial"/>
          <w:b/>
          <w:color w:val="7030A0"/>
          <w:sz w:val="18"/>
          <w:szCs w:val="18"/>
        </w:rPr>
      </w:pPr>
    </w:p>
    <w:p w:rsidR="005E148C" w:rsidRPr="008D7400" w:rsidRDefault="00C03216" w:rsidP="000504EE">
      <w:pPr>
        <w:pStyle w:val="Zkladntext"/>
        <w:ind w:firstLine="0"/>
        <w:rPr>
          <w:rFonts w:ascii="Calibri" w:hAnsi="Calibri" w:cs="Arial"/>
          <w:b/>
          <w:sz w:val="18"/>
          <w:szCs w:val="18"/>
        </w:rPr>
      </w:pPr>
      <w:r w:rsidRPr="008D7400">
        <w:rPr>
          <w:rFonts w:ascii="Calibri" w:hAnsi="Calibri" w:cs="Arial"/>
          <w:b/>
          <w:sz w:val="18"/>
          <w:szCs w:val="18"/>
        </w:rPr>
        <w:t>Stávaj</w:t>
      </w:r>
      <w:r w:rsidR="00B75114" w:rsidRPr="008D7400">
        <w:rPr>
          <w:rFonts w:ascii="Calibri" w:hAnsi="Calibri" w:cs="Arial"/>
          <w:b/>
          <w:sz w:val="18"/>
          <w:szCs w:val="18"/>
        </w:rPr>
        <w:t xml:space="preserve">ící </w:t>
      </w:r>
      <w:r w:rsidR="007F1B48" w:rsidRPr="008D7400">
        <w:rPr>
          <w:rFonts w:ascii="Calibri" w:hAnsi="Calibri" w:cs="Arial"/>
          <w:b/>
          <w:sz w:val="18"/>
          <w:szCs w:val="18"/>
        </w:rPr>
        <w:t xml:space="preserve">a nově navrhované </w:t>
      </w:r>
      <w:r w:rsidR="00B75114" w:rsidRPr="008D7400">
        <w:rPr>
          <w:rFonts w:ascii="Calibri" w:hAnsi="Calibri" w:cs="Arial"/>
          <w:b/>
          <w:sz w:val="18"/>
          <w:szCs w:val="18"/>
        </w:rPr>
        <w:t>sjezdy jsou</w:t>
      </w:r>
      <w:r w:rsidR="007C266D" w:rsidRPr="008D7400">
        <w:rPr>
          <w:rFonts w:ascii="Calibri" w:hAnsi="Calibri" w:cs="Arial"/>
          <w:b/>
          <w:sz w:val="18"/>
          <w:szCs w:val="18"/>
        </w:rPr>
        <w:t xml:space="preserve"> projedná</w:t>
      </w:r>
      <w:r w:rsidR="00B75114" w:rsidRPr="008D7400">
        <w:rPr>
          <w:rFonts w:ascii="Calibri" w:hAnsi="Calibri" w:cs="Arial"/>
          <w:b/>
          <w:sz w:val="18"/>
          <w:szCs w:val="18"/>
        </w:rPr>
        <w:t>vány</w:t>
      </w:r>
      <w:r w:rsidRPr="008D7400">
        <w:rPr>
          <w:rFonts w:ascii="Calibri" w:hAnsi="Calibri" w:cs="Arial"/>
          <w:b/>
          <w:sz w:val="18"/>
          <w:szCs w:val="18"/>
        </w:rPr>
        <w:t xml:space="preserve"> s</w:t>
      </w:r>
      <w:r w:rsidR="00B75114" w:rsidRPr="008D7400">
        <w:rPr>
          <w:rFonts w:ascii="Calibri" w:hAnsi="Calibri" w:cs="Arial"/>
          <w:b/>
          <w:sz w:val="18"/>
          <w:szCs w:val="18"/>
        </w:rPr>
        <w:t> </w:t>
      </w:r>
      <w:r w:rsidRPr="008D7400">
        <w:rPr>
          <w:rFonts w:ascii="Calibri" w:hAnsi="Calibri" w:cs="Arial"/>
          <w:b/>
          <w:sz w:val="18"/>
          <w:szCs w:val="18"/>
        </w:rPr>
        <w:t xml:space="preserve"> DI </w:t>
      </w:r>
      <w:r w:rsidR="00971A8E" w:rsidRPr="008D7400">
        <w:rPr>
          <w:rFonts w:ascii="Calibri" w:hAnsi="Calibri" w:cs="Arial"/>
          <w:b/>
          <w:sz w:val="18"/>
          <w:szCs w:val="18"/>
        </w:rPr>
        <w:t>Příbram</w:t>
      </w:r>
      <w:r w:rsidR="00474060" w:rsidRPr="008D7400">
        <w:rPr>
          <w:rFonts w:ascii="Calibri" w:hAnsi="Calibri" w:cs="Arial"/>
          <w:b/>
          <w:sz w:val="18"/>
          <w:szCs w:val="18"/>
        </w:rPr>
        <w:t xml:space="preserve"> pro </w:t>
      </w:r>
      <w:r w:rsidR="000504EE" w:rsidRPr="008D7400">
        <w:rPr>
          <w:rFonts w:ascii="Calibri" w:hAnsi="Calibri" w:cs="Arial"/>
          <w:b/>
          <w:sz w:val="18"/>
          <w:szCs w:val="18"/>
        </w:rPr>
        <w:t>místní komunikaci M</w:t>
      </w:r>
      <w:r w:rsidR="007F1B48" w:rsidRPr="008D7400">
        <w:rPr>
          <w:rFonts w:ascii="Calibri" w:hAnsi="Calibri" w:cs="Arial"/>
          <w:b/>
          <w:sz w:val="18"/>
          <w:szCs w:val="18"/>
        </w:rPr>
        <w:t>K1</w:t>
      </w:r>
      <w:r w:rsidR="00B75114" w:rsidRPr="008D7400">
        <w:rPr>
          <w:rFonts w:ascii="Calibri" w:hAnsi="Calibri" w:cs="Arial"/>
          <w:b/>
          <w:sz w:val="18"/>
          <w:szCs w:val="18"/>
        </w:rPr>
        <w:t xml:space="preserve"> </w:t>
      </w:r>
      <w:r w:rsidR="00971A8E" w:rsidRPr="008D7400">
        <w:rPr>
          <w:rFonts w:ascii="Calibri" w:hAnsi="Calibri" w:cs="Arial"/>
          <w:b/>
          <w:sz w:val="18"/>
          <w:szCs w:val="18"/>
        </w:rPr>
        <w:t xml:space="preserve"> a MK2 </w:t>
      </w:r>
      <w:r w:rsidRPr="008D7400">
        <w:rPr>
          <w:rFonts w:ascii="Calibri" w:hAnsi="Calibri" w:cs="Arial"/>
          <w:b/>
          <w:sz w:val="18"/>
          <w:szCs w:val="18"/>
        </w:rPr>
        <w:t>v souladu s požadavky ČSN 73 6109 pro připojení  polních cest</w:t>
      </w:r>
      <w:r w:rsidR="00474060" w:rsidRPr="008D7400">
        <w:rPr>
          <w:rFonts w:ascii="Calibri" w:hAnsi="Calibri" w:cs="Arial"/>
          <w:b/>
          <w:sz w:val="18"/>
          <w:szCs w:val="18"/>
        </w:rPr>
        <w:t>.</w:t>
      </w:r>
      <w:r w:rsidR="00B75114" w:rsidRPr="008D7400">
        <w:rPr>
          <w:rFonts w:ascii="Calibri" w:hAnsi="Calibri" w:cs="Arial"/>
          <w:b/>
          <w:sz w:val="18"/>
          <w:szCs w:val="18"/>
        </w:rPr>
        <w:t xml:space="preserve"> </w:t>
      </w:r>
    </w:p>
    <w:p w:rsidR="00E34FE3" w:rsidRPr="008D7400" w:rsidRDefault="00971A8E" w:rsidP="00971A8E">
      <w:pPr>
        <w:pStyle w:val="Zkladntext"/>
        <w:ind w:firstLine="0"/>
        <w:jc w:val="left"/>
        <w:rPr>
          <w:rFonts w:ascii="Calibri" w:hAnsi="Calibri" w:cs="Arial"/>
          <w:b/>
          <w:sz w:val="18"/>
          <w:szCs w:val="18"/>
        </w:rPr>
      </w:pPr>
      <w:r w:rsidRPr="008D7400">
        <w:rPr>
          <w:rFonts w:ascii="Calibri" w:hAnsi="Calibri" w:cs="Arial"/>
          <w:b/>
          <w:sz w:val="18"/>
          <w:szCs w:val="18"/>
        </w:rPr>
        <w:t>Projednávány jsou hospodářské sjezdy navrhované k rekonstrukci:</w:t>
      </w:r>
    </w:p>
    <w:p w:rsidR="00971A8E" w:rsidRDefault="008D7400" w:rsidP="00971A8E">
      <w:pPr>
        <w:pStyle w:val="Zkladntext"/>
        <w:ind w:firstLine="0"/>
        <w:jc w:val="left"/>
        <w:rPr>
          <w:rFonts w:ascii="Calibri" w:hAnsi="Calibri" w:cs="Arial"/>
          <w:b/>
          <w:sz w:val="18"/>
          <w:szCs w:val="18"/>
        </w:rPr>
      </w:pPr>
      <w:r w:rsidRPr="008D7400">
        <w:rPr>
          <w:rFonts w:ascii="Calibri" w:hAnsi="Calibri" w:cs="Arial"/>
          <w:b/>
          <w:sz w:val="18"/>
          <w:szCs w:val="18"/>
        </w:rPr>
        <w:t>S1, S3, S4, S6, S7, S8, S9, S11, S12, S14, S16, S17, S18, S20</w:t>
      </w:r>
    </w:p>
    <w:p w:rsidR="008D7400" w:rsidRDefault="008D7400" w:rsidP="00971A8E">
      <w:pPr>
        <w:pStyle w:val="Zkladntext"/>
        <w:ind w:firstLine="0"/>
        <w:jc w:val="left"/>
        <w:rPr>
          <w:rFonts w:ascii="Calibri" w:hAnsi="Calibri" w:cs="Arial"/>
          <w:b/>
          <w:sz w:val="18"/>
          <w:szCs w:val="18"/>
        </w:rPr>
      </w:pPr>
      <w:r>
        <w:rPr>
          <w:rFonts w:ascii="Calibri" w:hAnsi="Calibri" w:cs="Arial"/>
          <w:b/>
          <w:sz w:val="18"/>
          <w:szCs w:val="18"/>
        </w:rPr>
        <w:t>Hospodářské sjezdy nově navrhované:</w:t>
      </w:r>
    </w:p>
    <w:p w:rsidR="008D7400" w:rsidRPr="008D7400" w:rsidRDefault="008D7400" w:rsidP="00971A8E">
      <w:pPr>
        <w:pStyle w:val="Zkladntext"/>
        <w:ind w:firstLine="0"/>
        <w:jc w:val="left"/>
        <w:rPr>
          <w:rFonts w:ascii="Calibri" w:hAnsi="Calibri" w:cs="Arial"/>
          <w:b/>
          <w:sz w:val="18"/>
          <w:szCs w:val="18"/>
        </w:rPr>
        <w:sectPr w:rsidR="008D7400" w:rsidRPr="008D7400" w:rsidSect="00854D39">
          <w:pgSz w:w="11906" w:h="16838"/>
          <w:pgMar w:top="720" w:right="720" w:bottom="720" w:left="720" w:header="708" w:footer="708" w:gutter="0"/>
          <w:cols w:space="708"/>
          <w:docGrid w:linePitch="360"/>
        </w:sectPr>
      </w:pPr>
      <w:r>
        <w:rPr>
          <w:rFonts w:ascii="Calibri" w:hAnsi="Calibri" w:cs="Arial"/>
          <w:b/>
          <w:sz w:val="18"/>
          <w:szCs w:val="18"/>
        </w:rPr>
        <w:t>S21, S22, S23, S24, S25, S26</w:t>
      </w:r>
    </w:p>
    <w:p w:rsidR="007C00E6" w:rsidRPr="00744154" w:rsidRDefault="00E34FE3" w:rsidP="00E34FE3">
      <w:pPr>
        <w:pStyle w:val="Odstavecseseznamem"/>
        <w:numPr>
          <w:ilvl w:val="2"/>
          <w:numId w:val="8"/>
        </w:numPr>
      </w:pPr>
      <w:r w:rsidRPr="00744154">
        <w:rPr>
          <w:rFonts w:ascii="Arial" w:hAnsi="Arial" w:cs="Arial"/>
          <w:b/>
          <w:sz w:val="20"/>
          <w:szCs w:val="20"/>
        </w:rPr>
        <w:lastRenderedPageBreak/>
        <w:t>Kategorizace sítě polních cest a základní parametry jejich prostorového uspořádání</w:t>
      </w:r>
    </w:p>
    <w:p w:rsidR="0027638F" w:rsidRPr="00850215" w:rsidRDefault="0027638F" w:rsidP="008E7919">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3554"/>
        <w:gridCol w:w="4111"/>
        <w:gridCol w:w="1855"/>
      </w:tblGrid>
      <w:tr w:rsidR="00850215" w:rsidRPr="00850215" w:rsidTr="006C17C8">
        <w:trPr>
          <w:trHeight w:val="300"/>
        </w:trPr>
        <w:tc>
          <w:tcPr>
            <w:tcW w:w="6100" w:type="dxa"/>
            <w:gridSpan w:val="3"/>
            <w:shd w:val="clear" w:color="auto" w:fill="auto"/>
            <w:noWrap/>
            <w:vAlign w:val="bottom"/>
          </w:tcPr>
          <w:p w:rsidR="000909AF" w:rsidRPr="00850215" w:rsidRDefault="000909AF">
            <w:pPr>
              <w:rPr>
                <w:rFonts w:ascii="Calibri" w:hAnsi="Calibri"/>
                <w:b/>
                <w:bCs/>
                <w:color w:val="7030A0"/>
                <w:sz w:val="22"/>
                <w:szCs w:val="22"/>
              </w:rPr>
            </w:pPr>
            <w:r w:rsidRPr="00744154">
              <w:rPr>
                <w:rFonts w:ascii="Calibri" w:hAnsi="Calibri"/>
                <w:b/>
                <w:bCs/>
                <w:sz w:val="22"/>
                <w:szCs w:val="22"/>
              </w:rPr>
              <w:t>HLAVNÍ    POLNÍ    CESTA    HC1</w:t>
            </w:r>
          </w:p>
        </w:tc>
        <w:tc>
          <w:tcPr>
            <w:tcW w:w="9520" w:type="dxa"/>
            <w:gridSpan w:val="3"/>
            <w:shd w:val="clear" w:color="auto" w:fill="auto"/>
            <w:noWrap/>
            <w:vAlign w:val="bottom"/>
            <w:hideMark/>
          </w:tcPr>
          <w:p w:rsidR="000909AF" w:rsidRPr="00850215" w:rsidRDefault="000909AF" w:rsidP="000909AF">
            <w:pPr>
              <w:rPr>
                <w:rFonts w:ascii="Calibri" w:hAnsi="Calibri"/>
                <w:b/>
                <w:color w:val="7030A0"/>
                <w:sz w:val="22"/>
                <w:szCs w:val="22"/>
              </w:rPr>
            </w:pPr>
            <w:r w:rsidRPr="00744154">
              <w:rPr>
                <w:rFonts w:ascii="Calibri" w:hAnsi="Calibri"/>
                <w:b/>
                <w:sz w:val="22"/>
                <w:szCs w:val="22"/>
              </w:rPr>
              <w:t>Stav:  STÁVAJÍCÍ   POLNÍ   CESTA</w:t>
            </w:r>
            <w:r w:rsidR="000815C8" w:rsidRPr="00744154">
              <w:rPr>
                <w:rFonts w:ascii="Calibri" w:hAnsi="Calibri"/>
                <w:b/>
                <w:sz w:val="22"/>
                <w:szCs w:val="22"/>
              </w:rPr>
              <w:t xml:space="preserve">   NAVRŽENÁ   K   REKONSTRUKCI</w:t>
            </w:r>
          </w:p>
        </w:tc>
      </w:tr>
      <w:tr w:rsidR="00850215" w:rsidRPr="00850215" w:rsidTr="001B3E31">
        <w:trPr>
          <w:trHeight w:val="300"/>
        </w:trPr>
        <w:tc>
          <w:tcPr>
            <w:tcW w:w="1149" w:type="dxa"/>
            <w:shd w:val="clear" w:color="auto" w:fill="auto"/>
            <w:noWrap/>
            <w:vAlign w:val="center"/>
          </w:tcPr>
          <w:p w:rsidR="00D16D6B" w:rsidRPr="00F207DE" w:rsidRDefault="00D16D6B">
            <w:pPr>
              <w:rPr>
                <w:rFonts w:ascii="Calibri" w:hAnsi="Calibri"/>
                <w:b/>
                <w:bCs/>
                <w:sz w:val="18"/>
                <w:szCs w:val="18"/>
              </w:rPr>
            </w:pPr>
            <w:r w:rsidRPr="00F207DE">
              <w:rPr>
                <w:rFonts w:ascii="Calibri" w:hAnsi="Calibri"/>
                <w:b/>
                <w:bCs/>
                <w:sz w:val="18"/>
                <w:szCs w:val="18"/>
              </w:rPr>
              <w:t>Kategorie</w:t>
            </w:r>
          </w:p>
        </w:tc>
        <w:tc>
          <w:tcPr>
            <w:tcW w:w="851" w:type="dxa"/>
            <w:shd w:val="clear" w:color="auto" w:fill="auto"/>
            <w:vAlign w:val="center"/>
          </w:tcPr>
          <w:p w:rsidR="00D16D6B" w:rsidRPr="00F207DE" w:rsidRDefault="00D16D6B">
            <w:pPr>
              <w:rPr>
                <w:rFonts w:ascii="Calibri" w:hAnsi="Calibri"/>
                <w:b/>
                <w:bCs/>
                <w:sz w:val="18"/>
                <w:szCs w:val="18"/>
              </w:rPr>
            </w:pPr>
            <w:r w:rsidRPr="00F207DE">
              <w:rPr>
                <w:rFonts w:ascii="Calibri" w:hAnsi="Calibri"/>
                <w:b/>
                <w:bCs/>
                <w:sz w:val="18"/>
                <w:szCs w:val="18"/>
              </w:rPr>
              <w:t>4,</w:t>
            </w:r>
            <w:r w:rsidR="009B058B">
              <w:rPr>
                <w:rFonts w:ascii="Calibri" w:hAnsi="Calibri"/>
                <w:b/>
                <w:bCs/>
                <w:sz w:val="18"/>
                <w:szCs w:val="18"/>
              </w:rPr>
              <w:t>0</w:t>
            </w:r>
            <w:r w:rsidRPr="00F207DE">
              <w:rPr>
                <w:rFonts w:ascii="Calibri" w:hAnsi="Calibri"/>
                <w:b/>
                <w:bCs/>
                <w:sz w:val="18"/>
                <w:szCs w:val="18"/>
              </w:rPr>
              <w:t>/30</w:t>
            </w:r>
          </w:p>
        </w:tc>
        <w:tc>
          <w:tcPr>
            <w:tcW w:w="4100" w:type="dxa"/>
            <w:shd w:val="clear" w:color="auto" w:fill="auto"/>
            <w:noWrap/>
            <w:vAlign w:val="center"/>
          </w:tcPr>
          <w:p w:rsidR="00D16D6B" w:rsidRPr="00F207DE" w:rsidRDefault="00D16D6B">
            <w:pPr>
              <w:rPr>
                <w:rFonts w:ascii="Calibri" w:hAnsi="Calibri"/>
                <w:b/>
                <w:bCs/>
                <w:sz w:val="20"/>
                <w:szCs w:val="20"/>
              </w:rPr>
            </w:pPr>
            <w:r w:rsidRPr="00F207DE">
              <w:rPr>
                <w:rFonts w:ascii="Calibri" w:hAnsi="Calibri"/>
                <w:b/>
                <w:bCs/>
                <w:sz w:val="20"/>
                <w:szCs w:val="20"/>
              </w:rPr>
              <w:t>Umístění cesty:</w:t>
            </w:r>
          </w:p>
        </w:tc>
        <w:tc>
          <w:tcPr>
            <w:tcW w:w="3554" w:type="dxa"/>
            <w:shd w:val="clear" w:color="auto" w:fill="auto"/>
            <w:noWrap/>
            <w:vAlign w:val="center"/>
            <w:hideMark/>
          </w:tcPr>
          <w:p w:rsidR="00D16D6B" w:rsidRPr="000A5E01" w:rsidRDefault="00D16D6B">
            <w:pPr>
              <w:rPr>
                <w:rFonts w:ascii="Calibri" w:hAnsi="Calibri"/>
                <w:b/>
                <w:bCs/>
                <w:sz w:val="20"/>
                <w:szCs w:val="20"/>
              </w:rPr>
            </w:pPr>
            <w:r w:rsidRPr="000A5E01">
              <w:rPr>
                <w:rFonts w:ascii="Calibri" w:hAnsi="Calibri"/>
                <w:b/>
                <w:bCs/>
                <w:sz w:val="20"/>
                <w:szCs w:val="20"/>
              </w:rPr>
              <w:t>Hlavní a doplňkové funkce</w:t>
            </w:r>
          </w:p>
        </w:tc>
        <w:tc>
          <w:tcPr>
            <w:tcW w:w="4111" w:type="dxa"/>
            <w:shd w:val="clear" w:color="auto" w:fill="auto"/>
            <w:noWrap/>
            <w:vAlign w:val="center"/>
            <w:hideMark/>
          </w:tcPr>
          <w:p w:rsidR="00D16D6B" w:rsidRPr="001B3E31" w:rsidRDefault="00D16D6B">
            <w:pPr>
              <w:rPr>
                <w:rFonts w:ascii="Calibri" w:hAnsi="Calibri"/>
                <w:b/>
                <w:bCs/>
                <w:sz w:val="20"/>
                <w:szCs w:val="20"/>
              </w:rPr>
            </w:pPr>
            <w:r w:rsidRPr="001B3E31">
              <w:rPr>
                <w:rFonts w:ascii="Calibri" w:hAnsi="Calibri"/>
                <w:b/>
                <w:bCs/>
                <w:sz w:val="20"/>
                <w:szCs w:val="20"/>
              </w:rPr>
              <w:t>Sklonové a směrové poměry</w:t>
            </w:r>
          </w:p>
        </w:tc>
        <w:tc>
          <w:tcPr>
            <w:tcW w:w="1855" w:type="dxa"/>
            <w:shd w:val="clear" w:color="auto" w:fill="auto"/>
            <w:vAlign w:val="center"/>
            <w:hideMark/>
          </w:tcPr>
          <w:p w:rsidR="00D16D6B" w:rsidRPr="007C00AC" w:rsidRDefault="00D16D6B">
            <w:pPr>
              <w:rPr>
                <w:rFonts w:ascii="Calibri" w:hAnsi="Calibri"/>
                <w:b/>
                <w:bCs/>
                <w:sz w:val="20"/>
                <w:szCs w:val="20"/>
              </w:rPr>
            </w:pPr>
            <w:r w:rsidRPr="007C00AC">
              <w:rPr>
                <w:rFonts w:ascii="Calibri" w:hAnsi="Calibri"/>
                <w:b/>
                <w:bCs/>
                <w:sz w:val="20"/>
                <w:szCs w:val="20"/>
              </w:rPr>
              <w:t>Objekty na trase</w:t>
            </w:r>
          </w:p>
        </w:tc>
      </w:tr>
      <w:tr w:rsidR="00850215" w:rsidRPr="00850215" w:rsidTr="001B3E31">
        <w:trPr>
          <w:trHeight w:val="300"/>
        </w:trPr>
        <w:tc>
          <w:tcPr>
            <w:tcW w:w="1149" w:type="dxa"/>
            <w:vMerge w:val="restart"/>
            <w:shd w:val="clear" w:color="auto" w:fill="auto"/>
            <w:noWrap/>
            <w:hideMark/>
          </w:tcPr>
          <w:p w:rsidR="00F207DE" w:rsidRDefault="000235A8">
            <w:pPr>
              <w:rPr>
                <w:rFonts w:ascii="Calibri" w:hAnsi="Calibri"/>
                <w:b/>
                <w:bCs/>
                <w:sz w:val="18"/>
                <w:szCs w:val="18"/>
              </w:rPr>
            </w:pPr>
            <w:r w:rsidRPr="00F207DE">
              <w:rPr>
                <w:rFonts w:ascii="Calibri" w:hAnsi="Calibri"/>
                <w:b/>
                <w:bCs/>
                <w:sz w:val="18"/>
                <w:szCs w:val="18"/>
              </w:rPr>
              <w:t>Délka cesty</w:t>
            </w:r>
          </w:p>
          <w:p w:rsidR="000235A8" w:rsidRPr="00F207DE" w:rsidRDefault="000235A8">
            <w:pPr>
              <w:rPr>
                <w:rFonts w:ascii="Calibri" w:hAnsi="Calibri"/>
                <w:b/>
                <w:bCs/>
                <w:sz w:val="18"/>
                <w:szCs w:val="18"/>
              </w:rPr>
            </w:pPr>
            <w:r w:rsidRPr="00F207DE">
              <w:rPr>
                <w:rFonts w:ascii="Calibri" w:hAnsi="Calibri"/>
                <w:b/>
                <w:bCs/>
                <w:sz w:val="18"/>
                <w:szCs w:val="18"/>
              </w:rPr>
              <w:t xml:space="preserve"> v m</w:t>
            </w:r>
          </w:p>
        </w:tc>
        <w:tc>
          <w:tcPr>
            <w:tcW w:w="851" w:type="dxa"/>
            <w:vMerge w:val="restart"/>
            <w:shd w:val="clear" w:color="auto" w:fill="auto"/>
          </w:tcPr>
          <w:p w:rsidR="000235A8" w:rsidRPr="00F207DE" w:rsidRDefault="00F207DE">
            <w:pPr>
              <w:rPr>
                <w:rFonts w:ascii="Calibri" w:hAnsi="Calibri"/>
                <w:b/>
                <w:bCs/>
                <w:sz w:val="18"/>
                <w:szCs w:val="18"/>
              </w:rPr>
            </w:pPr>
            <w:r w:rsidRPr="00F207DE">
              <w:rPr>
                <w:rFonts w:ascii="Calibri" w:hAnsi="Calibri"/>
                <w:b/>
                <w:bCs/>
                <w:sz w:val="18"/>
                <w:szCs w:val="18"/>
              </w:rPr>
              <w:t>7</w:t>
            </w:r>
            <w:r w:rsidR="00313001">
              <w:rPr>
                <w:rFonts w:ascii="Calibri" w:hAnsi="Calibri"/>
                <w:b/>
                <w:bCs/>
                <w:sz w:val="18"/>
                <w:szCs w:val="18"/>
              </w:rPr>
              <w:t>86</w:t>
            </w:r>
          </w:p>
        </w:tc>
        <w:tc>
          <w:tcPr>
            <w:tcW w:w="4100" w:type="dxa"/>
            <w:vMerge w:val="restart"/>
            <w:shd w:val="clear" w:color="auto" w:fill="auto"/>
            <w:noWrap/>
            <w:hideMark/>
          </w:tcPr>
          <w:p w:rsidR="005B0638" w:rsidRPr="00F207DE" w:rsidRDefault="00426749" w:rsidP="00317D39">
            <w:pPr>
              <w:rPr>
                <w:rFonts w:ascii="Calibri" w:hAnsi="Calibri"/>
                <w:sz w:val="16"/>
                <w:szCs w:val="16"/>
              </w:rPr>
            </w:pPr>
            <w:r w:rsidRPr="00F207DE">
              <w:rPr>
                <w:rFonts w:ascii="Calibri" w:hAnsi="Calibri"/>
                <w:sz w:val="16"/>
                <w:szCs w:val="16"/>
              </w:rPr>
              <w:t>Historická polní cesta jako pokračování místní komunikace MK</w:t>
            </w:r>
            <w:r w:rsidR="00F207DE" w:rsidRPr="00F207DE">
              <w:rPr>
                <w:rFonts w:ascii="Calibri" w:hAnsi="Calibri"/>
                <w:sz w:val="16"/>
                <w:szCs w:val="16"/>
              </w:rPr>
              <w:t>3</w:t>
            </w:r>
            <w:r w:rsidRPr="00F207DE">
              <w:rPr>
                <w:rFonts w:ascii="Calibri" w:hAnsi="Calibri"/>
                <w:sz w:val="16"/>
                <w:szCs w:val="16"/>
              </w:rPr>
              <w:t xml:space="preserve">, </w:t>
            </w:r>
            <w:r w:rsidR="00F207DE" w:rsidRPr="00F207DE">
              <w:rPr>
                <w:rFonts w:ascii="Calibri" w:hAnsi="Calibri"/>
                <w:sz w:val="16"/>
                <w:szCs w:val="16"/>
              </w:rPr>
              <w:t xml:space="preserve">v jihovýchodní části řešeného území, evidovaná již v mapě BPK. </w:t>
            </w:r>
            <w:r w:rsidR="00317D39" w:rsidRPr="00F207DE">
              <w:rPr>
                <w:rFonts w:ascii="Calibri" w:hAnsi="Calibri"/>
                <w:sz w:val="16"/>
                <w:szCs w:val="16"/>
              </w:rPr>
              <w:t xml:space="preserve"> V ISKN je evidována pod KN parcelami s druhem a využitím pozemku ostatní plocha ostatní komunikace na </w:t>
            </w:r>
            <w:r w:rsidR="00F207DE" w:rsidRPr="00F207DE">
              <w:rPr>
                <w:rFonts w:ascii="Calibri" w:hAnsi="Calibri"/>
                <w:sz w:val="16"/>
                <w:szCs w:val="16"/>
              </w:rPr>
              <w:t>LV 10001, od km cca 0,000 až km 0,346, od km 0,346 až po km 0,485 je evidována na LV fyzické osoby 247, od km 0,485 až po km 0,584 je opět evidována na LV 10001, od km 0,5</w:t>
            </w:r>
            <w:r w:rsidR="00313001">
              <w:rPr>
                <w:rFonts w:ascii="Calibri" w:hAnsi="Calibri"/>
                <w:sz w:val="16"/>
                <w:szCs w:val="16"/>
              </w:rPr>
              <w:t>84 až po km0,786</w:t>
            </w:r>
            <w:r w:rsidR="004552E7">
              <w:rPr>
                <w:rFonts w:ascii="Calibri" w:hAnsi="Calibri"/>
                <w:sz w:val="16"/>
                <w:szCs w:val="16"/>
              </w:rPr>
              <w:t xml:space="preserve"> je evidována n</w:t>
            </w:r>
            <w:r w:rsidR="00F207DE" w:rsidRPr="00F207DE">
              <w:rPr>
                <w:rFonts w:ascii="Calibri" w:hAnsi="Calibri"/>
                <w:sz w:val="16"/>
                <w:szCs w:val="16"/>
              </w:rPr>
              <w:t>a LV fyzické osoby 658.</w:t>
            </w:r>
          </w:p>
          <w:p w:rsidR="005B0638" w:rsidRPr="00F207DE" w:rsidRDefault="005B0638" w:rsidP="00F207DE">
            <w:pPr>
              <w:rPr>
                <w:rFonts w:ascii="Calibri" w:hAnsi="Calibri"/>
                <w:b/>
                <w:sz w:val="16"/>
                <w:szCs w:val="16"/>
              </w:rPr>
            </w:pPr>
            <w:r w:rsidRPr="00F207DE">
              <w:rPr>
                <w:rFonts w:ascii="Calibri" w:hAnsi="Calibri"/>
                <w:b/>
                <w:sz w:val="16"/>
                <w:szCs w:val="16"/>
              </w:rPr>
              <w:t>Předpokládaný vlastník LV 1</w:t>
            </w:r>
            <w:r w:rsidR="00F207DE" w:rsidRPr="00F207DE">
              <w:rPr>
                <w:rFonts w:ascii="Calibri" w:hAnsi="Calibri"/>
                <w:b/>
                <w:sz w:val="16"/>
                <w:szCs w:val="16"/>
              </w:rPr>
              <w:t>0001</w:t>
            </w:r>
            <w:r w:rsidRPr="00F207DE">
              <w:rPr>
                <w:rFonts w:ascii="Calibri" w:hAnsi="Calibri"/>
                <w:b/>
                <w:sz w:val="16"/>
                <w:szCs w:val="16"/>
              </w:rPr>
              <w:t xml:space="preserve"> Obec S</w:t>
            </w:r>
            <w:r w:rsidR="00F207DE" w:rsidRPr="00F207DE">
              <w:rPr>
                <w:rFonts w:ascii="Calibri" w:hAnsi="Calibri"/>
                <w:b/>
                <w:sz w:val="16"/>
                <w:szCs w:val="16"/>
              </w:rPr>
              <w:t>vatý Jan.</w:t>
            </w:r>
          </w:p>
        </w:tc>
        <w:tc>
          <w:tcPr>
            <w:tcW w:w="3554" w:type="dxa"/>
            <w:vMerge w:val="restart"/>
            <w:shd w:val="clear" w:color="auto" w:fill="auto"/>
            <w:hideMark/>
          </w:tcPr>
          <w:p w:rsidR="000235A8" w:rsidRPr="000A5E01" w:rsidRDefault="00426749" w:rsidP="000A5E01">
            <w:pPr>
              <w:rPr>
                <w:rFonts w:ascii="Calibri" w:hAnsi="Calibri"/>
                <w:sz w:val="16"/>
                <w:szCs w:val="16"/>
              </w:rPr>
            </w:pPr>
            <w:r w:rsidRPr="000A5E01">
              <w:rPr>
                <w:rFonts w:ascii="Calibri" w:hAnsi="Calibri"/>
                <w:sz w:val="16"/>
                <w:szCs w:val="16"/>
              </w:rPr>
              <w:t>Jedná se o historické komunikační spojení</w:t>
            </w:r>
            <w:r w:rsidR="00317D39" w:rsidRPr="000A5E01">
              <w:rPr>
                <w:rFonts w:ascii="Calibri" w:hAnsi="Calibri"/>
                <w:sz w:val="16"/>
                <w:szCs w:val="16"/>
              </w:rPr>
              <w:t>, zakreslené již v mapě Bývalého pozemkového katastru.</w:t>
            </w:r>
            <w:r w:rsidRPr="000A5E01">
              <w:rPr>
                <w:rFonts w:ascii="Calibri" w:hAnsi="Calibri"/>
                <w:sz w:val="16"/>
                <w:szCs w:val="16"/>
              </w:rPr>
              <w:t xml:space="preserve"> </w:t>
            </w:r>
            <w:r w:rsidR="005C332C" w:rsidRPr="000A5E01">
              <w:rPr>
                <w:rFonts w:ascii="Calibri" w:hAnsi="Calibri"/>
                <w:sz w:val="16"/>
                <w:szCs w:val="16"/>
              </w:rPr>
              <w:t xml:space="preserve">Dnes je využívána </w:t>
            </w:r>
            <w:r w:rsidRPr="000A5E01">
              <w:rPr>
                <w:rFonts w:ascii="Calibri" w:hAnsi="Calibri"/>
                <w:sz w:val="16"/>
                <w:szCs w:val="16"/>
              </w:rPr>
              <w:t>hospodařícími subjekty k</w:t>
            </w:r>
            <w:r w:rsidR="005C332C" w:rsidRPr="000A5E01">
              <w:rPr>
                <w:rFonts w:ascii="Calibri" w:hAnsi="Calibri"/>
                <w:sz w:val="16"/>
                <w:szCs w:val="16"/>
              </w:rPr>
              <w:t> zajištění zemědělské výroby a dopravy zemědělské produkce i přístupu na pozemky vlastníků v </w:t>
            </w:r>
            <w:r w:rsidR="00F207DE" w:rsidRPr="000A5E01">
              <w:rPr>
                <w:rFonts w:ascii="Calibri" w:hAnsi="Calibri"/>
                <w:sz w:val="16"/>
                <w:szCs w:val="16"/>
              </w:rPr>
              <w:t>jiho</w:t>
            </w:r>
            <w:r w:rsidR="005C332C" w:rsidRPr="000A5E01">
              <w:rPr>
                <w:rFonts w:ascii="Calibri" w:hAnsi="Calibri"/>
                <w:sz w:val="16"/>
                <w:szCs w:val="16"/>
              </w:rPr>
              <w:t xml:space="preserve">východní </w:t>
            </w:r>
            <w:r w:rsidRPr="000A5E01">
              <w:rPr>
                <w:rFonts w:ascii="Calibri" w:hAnsi="Calibri"/>
                <w:sz w:val="16"/>
                <w:szCs w:val="16"/>
              </w:rPr>
              <w:t xml:space="preserve"> části </w:t>
            </w:r>
            <w:r w:rsidR="005C332C" w:rsidRPr="000A5E01">
              <w:rPr>
                <w:rFonts w:ascii="Calibri" w:hAnsi="Calibri"/>
                <w:sz w:val="16"/>
                <w:szCs w:val="16"/>
              </w:rPr>
              <w:t>řešeného</w:t>
            </w:r>
            <w:r w:rsidRPr="000A5E01">
              <w:rPr>
                <w:rFonts w:ascii="Calibri" w:hAnsi="Calibri"/>
                <w:sz w:val="16"/>
                <w:szCs w:val="16"/>
              </w:rPr>
              <w:t xml:space="preserve"> území.</w:t>
            </w:r>
            <w:r w:rsidRPr="000A5E01">
              <w:t xml:space="preserve"> </w:t>
            </w:r>
            <w:r w:rsidRPr="000A5E01">
              <w:rPr>
                <w:rFonts w:ascii="Calibri" w:hAnsi="Calibri"/>
                <w:sz w:val="16"/>
                <w:szCs w:val="16"/>
              </w:rPr>
              <w:t>Komunikace je převážně hlinitá</w:t>
            </w:r>
            <w:r w:rsidR="004552E7">
              <w:rPr>
                <w:rFonts w:ascii="Calibri" w:hAnsi="Calibri"/>
                <w:sz w:val="16"/>
                <w:szCs w:val="16"/>
              </w:rPr>
              <w:t>,</w:t>
            </w:r>
            <w:r w:rsidRPr="000A5E01">
              <w:rPr>
                <w:rFonts w:ascii="Calibri" w:hAnsi="Calibri"/>
                <w:sz w:val="16"/>
                <w:szCs w:val="16"/>
              </w:rPr>
              <w:t xml:space="preserve"> místy s hlubokými výmoly a kolejemi</w:t>
            </w:r>
            <w:r w:rsidR="004552E7">
              <w:rPr>
                <w:rFonts w:ascii="Calibri" w:hAnsi="Calibri"/>
                <w:sz w:val="16"/>
                <w:szCs w:val="16"/>
              </w:rPr>
              <w:t>,</w:t>
            </w:r>
            <w:r w:rsidRPr="000A5E01">
              <w:rPr>
                <w:rFonts w:ascii="Calibri" w:hAnsi="Calibri"/>
                <w:sz w:val="16"/>
                <w:szCs w:val="16"/>
              </w:rPr>
              <w:t xml:space="preserve"> probíhá převážně v</w:t>
            </w:r>
            <w:r w:rsidR="005C332C" w:rsidRPr="000A5E01">
              <w:rPr>
                <w:rFonts w:ascii="Calibri" w:hAnsi="Calibri"/>
                <w:sz w:val="16"/>
                <w:szCs w:val="16"/>
              </w:rPr>
              <w:t xml:space="preserve"> mírném </w:t>
            </w:r>
            <w:r w:rsidR="00F207DE" w:rsidRPr="000A5E01">
              <w:rPr>
                <w:rFonts w:ascii="Calibri" w:hAnsi="Calibri"/>
                <w:sz w:val="16"/>
                <w:szCs w:val="16"/>
              </w:rPr>
              <w:t>náspu</w:t>
            </w:r>
            <w:r w:rsidRPr="000A5E01">
              <w:rPr>
                <w:rFonts w:ascii="Calibri" w:hAnsi="Calibri"/>
                <w:sz w:val="16"/>
                <w:szCs w:val="16"/>
              </w:rPr>
              <w:t xml:space="preserve"> </w:t>
            </w:r>
            <w:r w:rsidR="000A5E01" w:rsidRPr="000A5E01">
              <w:rPr>
                <w:rFonts w:ascii="Calibri" w:hAnsi="Calibri"/>
                <w:sz w:val="16"/>
                <w:szCs w:val="16"/>
              </w:rPr>
              <w:t>s doprovodnou zelení náletových dřevin.</w:t>
            </w:r>
          </w:p>
        </w:tc>
        <w:tc>
          <w:tcPr>
            <w:tcW w:w="4111" w:type="dxa"/>
            <w:shd w:val="clear" w:color="auto" w:fill="auto"/>
            <w:noWrap/>
            <w:vAlign w:val="center"/>
            <w:hideMark/>
          </w:tcPr>
          <w:p w:rsidR="000235A8" w:rsidRPr="001B3E31" w:rsidRDefault="000235A8">
            <w:pPr>
              <w:rPr>
                <w:rFonts w:ascii="Calibri" w:hAnsi="Calibri"/>
                <w:b/>
                <w:bCs/>
                <w:sz w:val="20"/>
                <w:szCs w:val="20"/>
              </w:rPr>
            </w:pPr>
            <w:r w:rsidRPr="001B3E31">
              <w:rPr>
                <w:rFonts w:ascii="Calibri" w:hAnsi="Calibri"/>
                <w:b/>
                <w:bCs/>
                <w:sz w:val="20"/>
                <w:szCs w:val="20"/>
              </w:rPr>
              <w:t xml:space="preserve">Směrové poměry: </w:t>
            </w:r>
          </w:p>
        </w:tc>
        <w:tc>
          <w:tcPr>
            <w:tcW w:w="1855" w:type="dxa"/>
            <w:vMerge w:val="restart"/>
            <w:shd w:val="clear" w:color="auto" w:fill="auto"/>
            <w:hideMark/>
          </w:tcPr>
          <w:p w:rsidR="005B0638" w:rsidRPr="007C00AC" w:rsidRDefault="007C00AC" w:rsidP="005B0638">
            <w:pPr>
              <w:rPr>
                <w:rFonts w:ascii="Calibri" w:hAnsi="Calibri"/>
                <w:bCs/>
                <w:sz w:val="16"/>
                <w:szCs w:val="16"/>
              </w:rPr>
            </w:pPr>
            <w:r w:rsidRPr="007C00AC">
              <w:rPr>
                <w:rFonts w:ascii="Calibri" w:hAnsi="Calibri"/>
                <w:bCs/>
                <w:sz w:val="16"/>
                <w:szCs w:val="16"/>
              </w:rPr>
              <w:t>Výhybna</w:t>
            </w:r>
            <w:r w:rsidR="005B0638" w:rsidRPr="007C00AC">
              <w:rPr>
                <w:rFonts w:ascii="Calibri" w:hAnsi="Calibri"/>
                <w:bCs/>
                <w:sz w:val="16"/>
                <w:szCs w:val="16"/>
              </w:rPr>
              <w:t>:</w:t>
            </w:r>
          </w:p>
          <w:p w:rsidR="005A6A11" w:rsidRDefault="00313001" w:rsidP="005B0638">
            <w:pPr>
              <w:rPr>
                <w:rFonts w:ascii="Calibri" w:hAnsi="Calibri"/>
                <w:bCs/>
                <w:sz w:val="16"/>
                <w:szCs w:val="16"/>
              </w:rPr>
            </w:pPr>
            <w:r>
              <w:rPr>
                <w:rFonts w:ascii="Calibri" w:hAnsi="Calibri"/>
                <w:bCs/>
                <w:sz w:val="16"/>
                <w:szCs w:val="16"/>
              </w:rPr>
              <w:t>KM 0.380</w:t>
            </w:r>
            <w:r w:rsidR="007C00AC" w:rsidRPr="007C00AC">
              <w:rPr>
                <w:rFonts w:ascii="Calibri" w:hAnsi="Calibri"/>
                <w:bCs/>
                <w:sz w:val="16"/>
                <w:szCs w:val="16"/>
              </w:rPr>
              <w:t xml:space="preserve"> - V1</w:t>
            </w:r>
          </w:p>
          <w:p w:rsidR="00EC296B" w:rsidRDefault="00EC296B" w:rsidP="005B0638">
            <w:pPr>
              <w:rPr>
                <w:rFonts w:ascii="Calibri" w:hAnsi="Calibri"/>
                <w:bCs/>
                <w:sz w:val="16"/>
                <w:szCs w:val="16"/>
              </w:rPr>
            </w:pPr>
            <w:r>
              <w:rPr>
                <w:rFonts w:ascii="Calibri" w:hAnsi="Calibri"/>
                <w:bCs/>
                <w:sz w:val="16"/>
                <w:szCs w:val="16"/>
              </w:rPr>
              <w:t>Zasakovací jímka:</w:t>
            </w:r>
          </w:p>
          <w:p w:rsidR="00EC296B" w:rsidRDefault="00EC296B" w:rsidP="005B0638">
            <w:pPr>
              <w:rPr>
                <w:rFonts w:ascii="Calibri" w:hAnsi="Calibri"/>
                <w:bCs/>
                <w:sz w:val="16"/>
                <w:szCs w:val="16"/>
              </w:rPr>
            </w:pPr>
            <w:r>
              <w:rPr>
                <w:rFonts w:ascii="Calibri" w:hAnsi="Calibri"/>
                <w:bCs/>
                <w:sz w:val="16"/>
                <w:szCs w:val="16"/>
              </w:rPr>
              <w:t>KM 0,225 – ZJ1</w:t>
            </w:r>
          </w:p>
          <w:p w:rsidR="00EC296B" w:rsidRDefault="00EC296B" w:rsidP="005B0638">
            <w:pPr>
              <w:rPr>
                <w:rFonts w:ascii="Calibri" w:hAnsi="Calibri"/>
                <w:bCs/>
                <w:sz w:val="16"/>
                <w:szCs w:val="16"/>
              </w:rPr>
            </w:pPr>
            <w:r>
              <w:rPr>
                <w:rFonts w:ascii="Calibri" w:hAnsi="Calibri"/>
                <w:bCs/>
                <w:sz w:val="16"/>
                <w:szCs w:val="16"/>
              </w:rPr>
              <w:t>Příčný svodný žlab:</w:t>
            </w:r>
          </w:p>
          <w:p w:rsidR="00EC296B" w:rsidRPr="007C00AC" w:rsidRDefault="00EC296B" w:rsidP="005B0638">
            <w:pPr>
              <w:rPr>
                <w:rFonts w:asciiTheme="minorHAnsi" w:hAnsiTheme="minorHAnsi"/>
                <w:sz w:val="16"/>
                <w:szCs w:val="16"/>
              </w:rPr>
            </w:pPr>
            <w:r>
              <w:rPr>
                <w:rFonts w:ascii="Calibri" w:hAnsi="Calibri"/>
                <w:bCs/>
                <w:sz w:val="16"/>
                <w:szCs w:val="16"/>
              </w:rPr>
              <w:t xml:space="preserve">KM 0,231 </w:t>
            </w:r>
          </w:p>
        </w:tc>
      </w:tr>
      <w:tr w:rsidR="00850215" w:rsidRPr="00850215" w:rsidTr="001B3E31">
        <w:trPr>
          <w:trHeight w:val="600"/>
        </w:trPr>
        <w:tc>
          <w:tcPr>
            <w:tcW w:w="1149" w:type="dxa"/>
            <w:vMerge/>
            <w:vAlign w:val="center"/>
            <w:hideMark/>
          </w:tcPr>
          <w:p w:rsidR="000235A8" w:rsidRPr="00850215" w:rsidRDefault="000235A8">
            <w:pPr>
              <w:rPr>
                <w:rFonts w:ascii="Calibri" w:hAnsi="Calibri"/>
                <w:b/>
                <w:bCs/>
                <w:color w:val="7030A0"/>
                <w:sz w:val="18"/>
                <w:szCs w:val="18"/>
              </w:rPr>
            </w:pPr>
          </w:p>
        </w:tc>
        <w:tc>
          <w:tcPr>
            <w:tcW w:w="851" w:type="dxa"/>
            <w:vMerge/>
            <w:vAlign w:val="center"/>
          </w:tcPr>
          <w:p w:rsidR="000235A8" w:rsidRPr="00850215" w:rsidRDefault="000235A8">
            <w:pPr>
              <w:rPr>
                <w:rFonts w:ascii="Calibri" w:hAnsi="Calibri"/>
                <w:b/>
                <w:bCs/>
                <w:color w:val="7030A0"/>
                <w:sz w:val="18"/>
                <w:szCs w:val="18"/>
              </w:rPr>
            </w:pPr>
          </w:p>
        </w:tc>
        <w:tc>
          <w:tcPr>
            <w:tcW w:w="4100" w:type="dxa"/>
            <w:vMerge/>
            <w:vAlign w:val="center"/>
            <w:hideMark/>
          </w:tcPr>
          <w:p w:rsidR="000235A8" w:rsidRPr="00850215" w:rsidRDefault="000235A8">
            <w:pPr>
              <w:rPr>
                <w:rFonts w:ascii="Calibri" w:hAnsi="Calibri"/>
                <w:color w:val="7030A0"/>
                <w:sz w:val="16"/>
                <w:szCs w:val="16"/>
              </w:rPr>
            </w:pPr>
          </w:p>
        </w:tc>
        <w:tc>
          <w:tcPr>
            <w:tcW w:w="3554" w:type="dxa"/>
            <w:vMerge/>
            <w:vAlign w:val="center"/>
            <w:hideMark/>
          </w:tcPr>
          <w:p w:rsidR="000235A8" w:rsidRPr="00850215" w:rsidRDefault="000235A8">
            <w:pPr>
              <w:rPr>
                <w:rFonts w:ascii="Calibri" w:hAnsi="Calibri"/>
                <w:color w:val="7030A0"/>
                <w:sz w:val="16"/>
                <w:szCs w:val="16"/>
              </w:rPr>
            </w:pPr>
          </w:p>
        </w:tc>
        <w:tc>
          <w:tcPr>
            <w:tcW w:w="4111" w:type="dxa"/>
            <w:shd w:val="clear" w:color="auto" w:fill="auto"/>
            <w:noWrap/>
            <w:hideMark/>
          </w:tcPr>
          <w:p w:rsidR="001B3E31" w:rsidRPr="001B3E31" w:rsidRDefault="001B3E31" w:rsidP="001B3E31">
            <w:pPr>
              <w:rPr>
                <w:rFonts w:ascii="Calibri" w:hAnsi="Calibri"/>
                <w:sz w:val="16"/>
                <w:szCs w:val="16"/>
              </w:rPr>
            </w:pPr>
            <w:r w:rsidRPr="001B3E31">
              <w:rPr>
                <w:rFonts w:ascii="Calibri" w:hAnsi="Calibri"/>
                <w:sz w:val="16"/>
                <w:szCs w:val="16"/>
              </w:rPr>
              <w:t>KM 0,000 – KM 0,400 táhlý oblouk doprava</w:t>
            </w:r>
          </w:p>
          <w:p w:rsidR="001B3E31" w:rsidRPr="001B3E31" w:rsidRDefault="001B3E31" w:rsidP="001B3E31">
            <w:pPr>
              <w:rPr>
                <w:rFonts w:ascii="Calibri" w:hAnsi="Calibri"/>
                <w:sz w:val="16"/>
                <w:szCs w:val="16"/>
              </w:rPr>
            </w:pPr>
            <w:r w:rsidRPr="001B3E31">
              <w:rPr>
                <w:rFonts w:ascii="Calibri" w:hAnsi="Calibri"/>
                <w:sz w:val="16"/>
                <w:szCs w:val="16"/>
              </w:rPr>
              <w:t>KM 0,400 – KM 0,560 rovná</w:t>
            </w:r>
          </w:p>
          <w:p w:rsidR="001B3E31" w:rsidRPr="001B3E31" w:rsidRDefault="001B3E31" w:rsidP="001B3E31">
            <w:pPr>
              <w:rPr>
                <w:rFonts w:ascii="Calibri" w:hAnsi="Calibri"/>
                <w:sz w:val="16"/>
                <w:szCs w:val="16"/>
              </w:rPr>
            </w:pPr>
            <w:r w:rsidRPr="001B3E31">
              <w:rPr>
                <w:rFonts w:ascii="Calibri" w:hAnsi="Calibri"/>
                <w:sz w:val="16"/>
                <w:szCs w:val="16"/>
              </w:rPr>
              <w:t>KM 0,560 – KM 0,670 mírný oblouk doleva</w:t>
            </w:r>
          </w:p>
          <w:p w:rsidR="000235A8" w:rsidRPr="001B3E31" w:rsidRDefault="00313001" w:rsidP="001B3E31">
            <w:pPr>
              <w:rPr>
                <w:rFonts w:ascii="Calibri" w:hAnsi="Calibri"/>
                <w:sz w:val="16"/>
                <w:szCs w:val="16"/>
              </w:rPr>
            </w:pPr>
            <w:r>
              <w:rPr>
                <w:rFonts w:ascii="Calibri" w:hAnsi="Calibri"/>
                <w:sz w:val="16"/>
                <w:szCs w:val="16"/>
              </w:rPr>
              <w:t>KM 0,670 – KM 0,786</w:t>
            </w:r>
            <w:r w:rsidR="001B3E31" w:rsidRPr="001B3E31">
              <w:rPr>
                <w:rFonts w:ascii="Calibri" w:hAnsi="Calibri"/>
                <w:sz w:val="16"/>
                <w:szCs w:val="16"/>
              </w:rPr>
              <w:t xml:space="preserve"> mírný oblouk doprava</w:t>
            </w:r>
          </w:p>
        </w:tc>
        <w:tc>
          <w:tcPr>
            <w:tcW w:w="1855" w:type="dxa"/>
            <w:vMerge/>
            <w:vAlign w:val="center"/>
            <w:hideMark/>
          </w:tcPr>
          <w:p w:rsidR="000235A8" w:rsidRPr="00850215" w:rsidRDefault="000235A8">
            <w:pPr>
              <w:rPr>
                <w:rFonts w:ascii="Calibri" w:hAnsi="Calibri"/>
                <w:b/>
                <w:bCs/>
                <w:color w:val="7030A0"/>
                <w:sz w:val="20"/>
                <w:szCs w:val="20"/>
              </w:rPr>
            </w:pPr>
          </w:p>
        </w:tc>
      </w:tr>
      <w:tr w:rsidR="00850215" w:rsidRPr="00850215" w:rsidTr="001B3E31">
        <w:trPr>
          <w:trHeight w:val="300"/>
        </w:trPr>
        <w:tc>
          <w:tcPr>
            <w:tcW w:w="1149" w:type="dxa"/>
            <w:vMerge/>
            <w:shd w:val="clear" w:color="auto" w:fill="auto"/>
            <w:vAlign w:val="center"/>
            <w:hideMark/>
          </w:tcPr>
          <w:p w:rsidR="000235A8" w:rsidRPr="00850215" w:rsidRDefault="000235A8">
            <w:pPr>
              <w:rPr>
                <w:rFonts w:ascii="Calibri" w:hAnsi="Calibri"/>
                <w:b/>
                <w:bCs/>
                <w:color w:val="7030A0"/>
                <w:sz w:val="18"/>
                <w:szCs w:val="18"/>
              </w:rPr>
            </w:pPr>
          </w:p>
        </w:tc>
        <w:tc>
          <w:tcPr>
            <w:tcW w:w="851" w:type="dxa"/>
            <w:vMerge/>
            <w:shd w:val="clear" w:color="auto" w:fill="auto"/>
            <w:vAlign w:val="center"/>
          </w:tcPr>
          <w:p w:rsidR="000235A8" w:rsidRPr="00850215" w:rsidRDefault="000235A8">
            <w:pPr>
              <w:rPr>
                <w:rFonts w:ascii="Calibri" w:hAnsi="Calibri"/>
                <w:b/>
                <w:bCs/>
                <w:color w:val="7030A0"/>
                <w:sz w:val="18"/>
                <w:szCs w:val="18"/>
              </w:rPr>
            </w:pPr>
          </w:p>
        </w:tc>
        <w:tc>
          <w:tcPr>
            <w:tcW w:w="4100" w:type="dxa"/>
            <w:vMerge/>
            <w:vAlign w:val="center"/>
            <w:hideMark/>
          </w:tcPr>
          <w:p w:rsidR="000235A8" w:rsidRPr="00850215" w:rsidRDefault="000235A8">
            <w:pPr>
              <w:rPr>
                <w:rFonts w:ascii="Calibri" w:hAnsi="Calibri"/>
                <w:color w:val="7030A0"/>
                <w:sz w:val="16"/>
                <w:szCs w:val="16"/>
              </w:rPr>
            </w:pPr>
          </w:p>
        </w:tc>
        <w:tc>
          <w:tcPr>
            <w:tcW w:w="3554" w:type="dxa"/>
            <w:vMerge/>
            <w:vAlign w:val="center"/>
            <w:hideMark/>
          </w:tcPr>
          <w:p w:rsidR="000235A8" w:rsidRPr="00850215" w:rsidRDefault="000235A8">
            <w:pPr>
              <w:rPr>
                <w:rFonts w:ascii="Calibri" w:hAnsi="Calibri"/>
                <w:color w:val="7030A0"/>
                <w:sz w:val="16"/>
                <w:szCs w:val="16"/>
              </w:rPr>
            </w:pPr>
          </w:p>
        </w:tc>
        <w:tc>
          <w:tcPr>
            <w:tcW w:w="4111" w:type="dxa"/>
            <w:shd w:val="clear" w:color="auto" w:fill="auto"/>
            <w:noWrap/>
            <w:vAlign w:val="center"/>
            <w:hideMark/>
          </w:tcPr>
          <w:p w:rsidR="000235A8" w:rsidRPr="001B3E31" w:rsidRDefault="000235A8">
            <w:pPr>
              <w:rPr>
                <w:rFonts w:ascii="Calibri" w:hAnsi="Calibri"/>
                <w:b/>
                <w:bCs/>
                <w:sz w:val="20"/>
                <w:szCs w:val="20"/>
              </w:rPr>
            </w:pPr>
            <w:r w:rsidRPr="001B3E31">
              <w:rPr>
                <w:rFonts w:ascii="Calibri" w:hAnsi="Calibri"/>
                <w:b/>
                <w:bCs/>
                <w:sz w:val="20"/>
                <w:szCs w:val="20"/>
              </w:rPr>
              <w:t>Sklonové poměry:</w:t>
            </w:r>
          </w:p>
        </w:tc>
        <w:tc>
          <w:tcPr>
            <w:tcW w:w="1855" w:type="dxa"/>
            <w:vMerge/>
            <w:vAlign w:val="center"/>
            <w:hideMark/>
          </w:tcPr>
          <w:p w:rsidR="000235A8" w:rsidRPr="00850215" w:rsidRDefault="000235A8">
            <w:pPr>
              <w:rPr>
                <w:rFonts w:ascii="Calibri" w:hAnsi="Calibri"/>
                <w:b/>
                <w:bCs/>
                <w:color w:val="7030A0"/>
                <w:sz w:val="20"/>
                <w:szCs w:val="20"/>
              </w:rPr>
            </w:pPr>
          </w:p>
        </w:tc>
      </w:tr>
      <w:tr w:rsidR="00850215" w:rsidRPr="00850215" w:rsidTr="001B3E31">
        <w:trPr>
          <w:trHeight w:val="466"/>
        </w:trPr>
        <w:tc>
          <w:tcPr>
            <w:tcW w:w="1149" w:type="dxa"/>
            <w:vMerge/>
            <w:tcBorders>
              <w:bottom w:val="single" w:sz="4" w:space="0" w:color="auto"/>
            </w:tcBorders>
            <w:vAlign w:val="center"/>
            <w:hideMark/>
          </w:tcPr>
          <w:p w:rsidR="000235A8" w:rsidRPr="00850215" w:rsidRDefault="000235A8">
            <w:pPr>
              <w:rPr>
                <w:rFonts w:ascii="Calibri" w:hAnsi="Calibri"/>
                <w:b/>
                <w:bCs/>
                <w:color w:val="7030A0"/>
                <w:sz w:val="18"/>
                <w:szCs w:val="18"/>
              </w:rPr>
            </w:pPr>
          </w:p>
        </w:tc>
        <w:tc>
          <w:tcPr>
            <w:tcW w:w="851" w:type="dxa"/>
            <w:vMerge/>
            <w:tcBorders>
              <w:bottom w:val="single" w:sz="4" w:space="0" w:color="auto"/>
            </w:tcBorders>
            <w:vAlign w:val="center"/>
          </w:tcPr>
          <w:p w:rsidR="000235A8" w:rsidRPr="00850215" w:rsidRDefault="000235A8">
            <w:pPr>
              <w:rPr>
                <w:rFonts w:ascii="Calibri" w:hAnsi="Calibri"/>
                <w:b/>
                <w:bCs/>
                <w:color w:val="7030A0"/>
                <w:sz w:val="18"/>
                <w:szCs w:val="18"/>
              </w:rPr>
            </w:pPr>
          </w:p>
        </w:tc>
        <w:tc>
          <w:tcPr>
            <w:tcW w:w="4100" w:type="dxa"/>
            <w:vMerge/>
            <w:tcBorders>
              <w:bottom w:val="single" w:sz="4" w:space="0" w:color="auto"/>
            </w:tcBorders>
            <w:vAlign w:val="center"/>
            <w:hideMark/>
          </w:tcPr>
          <w:p w:rsidR="000235A8" w:rsidRPr="00850215" w:rsidRDefault="000235A8">
            <w:pPr>
              <w:rPr>
                <w:rFonts w:ascii="Calibri" w:hAnsi="Calibri"/>
                <w:color w:val="7030A0"/>
                <w:sz w:val="16"/>
                <w:szCs w:val="16"/>
              </w:rPr>
            </w:pPr>
          </w:p>
        </w:tc>
        <w:tc>
          <w:tcPr>
            <w:tcW w:w="3554" w:type="dxa"/>
            <w:vMerge/>
            <w:tcBorders>
              <w:bottom w:val="single" w:sz="4" w:space="0" w:color="auto"/>
            </w:tcBorders>
            <w:vAlign w:val="center"/>
            <w:hideMark/>
          </w:tcPr>
          <w:p w:rsidR="000235A8" w:rsidRPr="00850215" w:rsidRDefault="000235A8">
            <w:pPr>
              <w:rPr>
                <w:rFonts w:ascii="Calibri" w:hAnsi="Calibri"/>
                <w:color w:val="7030A0"/>
                <w:sz w:val="16"/>
                <w:szCs w:val="16"/>
              </w:rPr>
            </w:pPr>
          </w:p>
        </w:tc>
        <w:tc>
          <w:tcPr>
            <w:tcW w:w="4111" w:type="dxa"/>
            <w:vMerge w:val="restart"/>
            <w:tcBorders>
              <w:bottom w:val="single" w:sz="4" w:space="0" w:color="auto"/>
            </w:tcBorders>
            <w:shd w:val="clear" w:color="auto" w:fill="auto"/>
            <w:noWrap/>
            <w:hideMark/>
          </w:tcPr>
          <w:p w:rsidR="001B3E31" w:rsidRPr="001B3E31" w:rsidRDefault="001B3E31" w:rsidP="001B3E31">
            <w:pPr>
              <w:widowControl w:val="0"/>
              <w:autoSpaceDE w:val="0"/>
              <w:autoSpaceDN w:val="0"/>
              <w:adjustRightInd w:val="0"/>
              <w:rPr>
                <w:rFonts w:ascii="Calibri" w:eastAsiaTheme="minorHAnsi" w:hAnsi="Calibri" w:cs="Tahoma"/>
                <w:sz w:val="16"/>
                <w:szCs w:val="16"/>
                <w:lang w:eastAsia="en-US"/>
              </w:rPr>
            </w:pPr>
            <w:r w:rsidRPr="001B3E31">
              <w:rPr>
                <w:rFonts w:ascii="Calibri" w:eastAsiaTheme="minorHAnsi" w:hAnsi="Calibri" w:cs="Tahoma"/>
                <w:sz w:val="16"/>
                <w:szCs w:val="16"/>
                <w:lang w:eastAsia="en-US"/>
              </w:rPr>
              <w:t>KM  0,000  -  KM 0,160 vodorovná</w:t>
            </w:r>
          </w:p>
          <w:p w:rsidR="001B3E31" w:rsidRPr="001B3E31" w:rsidRDefault="001B3E31" w:rsidP="001B3E31">
            <w:pPr>
              <w:widowControl w:val="0"/>
              <w:autoSpaceDE w:val="0"/>
              <w:autoSpaceDN w:val="0"/>
              <w:adjustRightInd w:val="0"/>
              <w:rPr>
                <w:rFonts w:ascii="Calibri" w:eastAsiaTheme="minorHAnsi" w:hAnsi="Calibri" w:cs="Tahoma"/>
                <w:sz w:val="16"/>
                <w:szCs w:val="16"/>
                <w:lang w:eastAsia="en-US"/>
              </w:rPr>
            </w:pPr>
            <w:r w:rsidRPr="001B3E31">
              <w:rPr>
                <w:rFonts w:ascii="Calibri" w:eastAsiaTheme="minorHAnsi" w:hAnsi="Calibri" w:cs="Tahoma"/>
                <w:sz w:val="16"/>
                <w:szCs w:val="16"/>
                <w:lang w:eastAsia="en-US"/>
              </w:rPr>
              <w:t>KM  0,160  -  KM 0,290 stoupání průměr 4,62 %</w:t>
            </w:r>
          </w:p>
          <w:p w:rsidR="001B3E31" w:rsidRPr="001B3E31" w:rsidRDefault="001B3E31" w:rsidP="001B3E31">
            <w:pPr>
              <w:widowControl w:val="0"/>
              <w:autoSpaceDE w:val="0"/>
              <w:autoSpaceDN w:val="0"/>
              <w:adjustRightInd w:val="0"/>
              <w:rPr>
                <w:rFonts w:ascii="Calibri" w:eastAsiaTheme="minorHAnsi" w:hAnsi="Calibri" w:cs="Tahoma"/>
                <w:sz w:val="16"/>
                <w:szCs w:val="16"/>
                <w:lang w:eastAsia="en-US"/>
              </w:rPr>
            </w:pPr>
            <w:r w:rsidRPr="001B3E31">
              <w:rPr>
                <w:rFonts w:ascii="Calibri" w:eastAsiaTheme="minorHAnsi" w:hAnsi="Calibri" w:cs="Tahoma"/>
                <w:sz w:val="16"/>
                <w:szCs w:val="16"/>
                <w:lang w:eastAsia="en-US"/>
              </w:rPr>
              <w:t>KM  0,290  -  KM 0,410 stoupání průměr 10,00 %</w:t>
            </w:r>
          </w:p>
          <w:p w:rsidR="001B3E31" w:rsidRPr="001B3E31" w:rsidRDefault="001B3E31" w:rsidP="001B3E31">
            <w:pPr>
              <w:widowControl w:val="0"/>
              <w:autoSpaceDE w:val="0"/>
              <w:autoSpaceDN w:val="0"/>
              <w:adjustRightInd w:val="0"/>
              <w:rPr>
                <w:rFonts w:ascii="Calibri" w:eastAsiaTheme="minorHAnsi" w:hAnsi="Calibri" w:cs="Tahoma"/>
                <w:sz w:val="16"/>
                <w:szCs w:val="16"/>
                <w:lang w:eastAsia="en-US"/>
              </w:rPr>
            </w:pPr>
            <w:r w:rsidRPr="001B3E31">
              <w:rPr>
                <w:rFonts w:ascii="Calibri" w:eastAsiaTheme="minorHAnsi" w:hAnsi="Calibri" w:cs="Tahoma"/>
                <w:sz w:val="16"/>
                <w:szCs w:val="16"/>
                <w:lang w:eastAsia="en-US"/>
              </w:rPr>
              <w:t>KM  0,410 -  KM 0,640 stoupání průměr 9,57%</w:t>
            </w:r>
          </w:p>
          <w:p w:rsidR="001B3E31" w:rsidRPr="001B3E31" w:rsidRDefault="00313001" w:rsidP="001B3E31">
            <w:pPr>
              <w:widowControl w:val="0"/>
              <w:autoSpaceDE w:val="0"/>
              <w:autoSpaceDN w:val="0"/>
              <w:adjustRightInd w:val="0"/>
              <w:rPr>
                <w:rFonts w:ascii="Calibri" w:eastAsiaTheme="minorHAnsi" w:hAnsi="Calibri" w:cs="Tahoma"/>
                <w:sz w:val="16"/>
                <w:szCs w:val="16"/>
                <w:lang w:eastAsia="en-US"/>
              </w:rPr>
            </w:pPr>
            <w:r>
              <w:rPr>
                <w:rFonts w:ascii="Calibri" w:eastAsiaTheme="minorHAnsi" w:hAnsi="Calibri" w:cs="Tahoma"/>
                <w:sz w:val="16"/>
                <w:szCs w:val="16"/>
                <w:lang w:eastAsia="en-US"/>
              </w:rPr>
              <w:t>KM  0,640  -  KM 0,786</w:t>
            </w:r>
            <w:r w:rsidR="001B3E31" w:rsidRPr="001B3E31">
              <w:rPr>
                <w:rFonts w:ascii="Calibri" w:eastAsiaTheme="minorHAnsi" w:hAnsi="Calibri" w:cs="Tahoma"/>
                <w:sz w:val="16"/>
                <w:szCs w:val="16"/>
                <w:lang w:eastAsia="en-US"/>
              </w:rPr>
              <w:t xml:space="preserve"> vodorovná</w:t>
            </w:r>
          </w:p>
          <w:p w:rsidR="000235A8" w:rsidRPr="00A40DBA" w:rsidRDefault="000235A8" w:rsidP="004A4551">
            <w:pPr>
              <w:rPr>
                <w:rFonts w:ascii="Calibri" w:hAnsi="Calibri"/>
                <w:b/>
                <w:color w:val="7030A0"/>
                <w:sz w:val="18"/>
                <w:szCs w:val="18"/>
              </w:rPr>
            </w:pPr>
            <w:r w:rsidRPr="00850215">
              <w:rPr>
                <w:rFonts w:ascii="Calibri" w:hAnsi="Calibri"/>
                <w:color w:val="7030A0"/>
                <w:sz w:val="22"/>
                <w:szCs w:val="22"/>
              </w:rPr>
              <w:t> </w:t>
            </w:r>
            <w:r w:rsidR="00A40DBA" w:rsidRPr="00A40DBA">
              <w:rPr>
                <w:rFonts w:ascii="Calibri" w:hAnsi="Calibri"/>
                <w:b/>
                <w:sz w:val="18"/>
                <w:szCs w:val="18"/>
              </w:rPr>
              <w:t>MAX 12,</w:t>
            </w:r>
            <w:r w:rsidR="009A633F">
              <w:rPr>
                <w:rFonts w:ascii="Calibri" w:hAnsi="Calibri"/>
                <w:b/>
                <w:sz w:val="18"/>
                <w:szCs w:val="18"/>
              </w:rPr>
              <w:t>64</w:t>
            </w:r>
            <w:r w:rsidR="00A40DBA" w:rsidRPr="00A40DBA">
              <w:rPr>
                <w:rFonts w:ascii="Calibri" w:hAnsi="Calibri"/>
                <w:b/>
                <w:sz w:val="18"/>
                <w:szCs w:val="18"/>
              </w:rPr>
              <w:t xml:space="preserve"> %</w:t>
            </w:r>
          </w:p>
        </w:tc>
        <w:tc>
          <w:tcPr>
            <w:tcW w:w="1855" w:type="dxa"/>
            <w:vMerge/>
            <w:tcBorders>
              <w:bottom w:val="single" w:sz="4" w:space="0" w:color="auto"/>
            </w:tcBorders>
            <w:vAlign w:val="center"/>
            <w:hideMark/>
          </w:tcPr>
          <w:p w:rsidR="000235A8" w:rsidRPr="00850215" w:rsidRDefault="000235A8">
            <w:pPr>
              <w:rPr>
                <w:rFonts w:ascii="Calibri" w:hAnsi="Calibri"/>
                <w:b/>
                <w:bCs/>
                <w:color w:val="7030A0"/>
                <w:sz w:val="20"/>
                <w:szCs w:val="20"/>
              </w:rPr>
            </w:pPr>
          </w:p>
        </w:tc>
      </w:tr>
      <w:tr w:rsidR="00850215" w:rsidRPr="00850215" w:rsidTr="001B3E31">
        <w:trPr>
          <w:trHeight w:val="268"/>
        </w:trPr>
        <w:tc>
          <w:tcPr>
            <w:tcW w:w="2000" w:type="dxa"/>
            <w:gridSpan w:val="2"/>
            <w:shd w:val="clear" w:color="auto" w:fill="auto"/>
            <w:hideMark/>
          </w:tcPr>
          <w:p w:rsidR="00F61767" w:rsidRPr="000A5E01" w:rsidRDefault="00F61767" w:rsidP="00F61767">
            <w:pPr>
              <w:rPr>
                <w:rFonts w:ascii="Calibri" w:hAnsi="Calibri"/>
                <w:b/>
                <w:bCs/>
                <w:sz w:val="18"/>
                <w:szCs w:val="18"/>
              </w:rPr>
            </w:pPr>
            <w:r w:rsidRPr="000A5E01">
              <w:rPr>
                <w:rFonts w:ascii="Calibri" w:hAnsi="Calibri"/>
                <w:b/>
                <w:bCs/>
                <w:sz w:val="18"/>
                <w:szCs w:val="18"/>
              </w:rPr>
              <w:t>Navrhovaný druh povrchu</w:t>
            </w:r>
          </w:p>
        </w:tc>
        <w:tc>
          <w:tcPr>
            <w:tcW w:w="4100" w:type="dxa"/>
            <w:shd w:val="clear" w:color="auto" w:fill="auto"/>
            <w:noWrap/>
            <w:hideMark/>
          </w:tcPr>
          <w:p w:rsidR="00F61767" w:rsidRPr="000A5E01" w:rsidRDefault="00F61767">
            <w:pPr>
              <w:rPr>
                <w:rFonts w:ascii="Calibri" w:hAnsi="Calibri"/>
                <w:sz w:val="16"/>
                <w:szCs w:val="16"/>
              </w:rPr>
            </w:pPr>
            <w:r w:rsidRPr="000A5E01">
              <w:rPr>
                <w:rFonts w:ascii="Calibri" w:hAnsi="Calibri"/>
                <w:sz w:val="16"/>
                <w:szCs w:val="16"/>
              </w:rPr>
              <w:t xml:space="preserve">Doporučený povrch cesty: </w:t>
            </w:r>
            <w:r w:rsidR="005B0638" w:rsidRPr="000A5E01">
              <w:rPr>
                <w:rFonts w:ascii="Calibri" w:hAnsi="Calibri"/>
                <w:sz w:val="16"/>
                <w:szCs w:val="16"/>
              </w:rPr>
              <w:t>asfalt/asfaltobeton [42.1]</w:t>
            </w:r>
          </w:p>
        </w:tc>
        <w:tc>
          <w:tcPr>
            <w:tcW w:w="3554" w:type="dxa"/>
            <w:vMerge/>
            <w:vAlign w:val="center"/>
            <w:hideMark/>
          </w:tcPr>
          <w:p w:rsidR="00F61767" w:rsidRPr="00850215" w:rsidRDefault="00F61767">
            <w:pPr>
              <w:rPr>
                <w:rFonts w:ascii="Calibri" w:hAnsi="Calibri"/>
                <w:color w:val="7030A0"/>
                <w:sz w:val="16"/>
                <w:szCs w:val="16"/>
              </w:rPr>
            </w:pPr>
          </w:p>
        </w:tc>
        <w:tc>
          <w:tcPr>
            <w:tcW w:w="4111" w:type="dxa"/>
            <w:vMerge/>
            <w:shd w:val="clear" w:color="auto" w:fill="auto"/>
            <w:noWrap/>
            <w:vAlign w:val="center"/>
            <w:hideMark/>
          </w:tcPr>
          <w:p w:rsidR="00F61767" w:rsidRPr="00850215" w:rsidRDefault="00F61767" w:rsidP="006C17C8">
            <w:pPr>
              <w:rPr>
                <w:rFonts w:ascii="Calibri" w:hAnsi="Calibri"/>
                <w:color w:val="7030A0"/>
                <w:sz w:val="16"/>
                <w:szCs w:val="16"/>
              </w:rPr>
            </w:pPr>
          </w:p>
        </w:tc>
        <w:tc>
          <w:tcPr>
            <w:tcW w:w="1855" w:type="dxa"/>
            <w:vMerge/>
            <w:vAlign w:val="center"/>
            <w:hideMark/>
          </w:tcPr>
          <w:p w:rsidR="00F61767" w:rsidRPr="00850215" w:rsidRDefault="00F61767">
            <w:pPr>
              <w:rPr>
                <w:rFonts w:ascii="Calibri" w:hAnsi="Calibri"/>
                <w:b/>
                <w:bCs/>
                <w:color w:val="7030A0"/>
                <w:sz w:val="20"/>
                <w:szCs w:val="20"/>
              </w:rPr>
            </w:pPr>
          </w:p>
        </w:tc>
      </w:tr>
      <w:tr w:rsidR="00850215" w:rsidRPr="00850215" w:rsidTr="001B3E31">
        <w:trPr>
          <w:trHeight w:val="252"/>
        </w:trPr>
        <w:tc>
          <w:tcPr>
            <w:tcW w:w="2000" w:type="dxa"/>
            <w:gridSpan w:val="2"/>
            <w:vMerge w:val="restart"/>
            <w:shd w:val="clear" w:color="auto" w:fill="auto"/>
            <w:hideMark/>
          </w:tcPr>
          <w:p w:rsidR="00F61767" w:rsidRPr="000A5E01" w:rsidRDefault="00F61767" w:rsidP="00F61767">
            <w:pPr>
              <w:rPr>
                <w:rFonts w:ascii="Calibri" w:hAnsi="Calibri"/>
                <w:b/>
                <w:bCs/>
                <w:sz w:val="18"/>
                <w:szCs w:val="18"/>
              </w:rPr>
            </w:pPr>
            <w:r w:rsidRPr="000A5E01">
              <w:rPr>
                <w:rFonts w:ascii="Calibri" w:hAnsi="Calibri"/>
                <w:b/>
                <w:bCs/>
                <w:sz w:val="18"/>
                <w:szCs w:val="18"/>
              </w:rPr>
              <w:t>Odvodnění povrchu</w:t>
            </w:r>
          </w:p>
        </w:tc>
        <w:tc>
          <w:tcPr>
            <w:tcW w:w="4100" w:type="dxa"/>
            <w:vMerge w:val="restart"/>
            <w:shd w:val="clear" w:color="auto" w:fill="auto"/>
            <w:noWrap/>
            <w:hideMark/>
          </w:tcPr>
          <w:p w:rsidR="00F61767" w:rsidRPr="000A5E01" w:rsidRDefault="00E73132">
            <w:pPr>
              <w:rPr>
                <w:rFonts w:ascii="Calibri" w:hAnsi="Calibri"/>
                <w:sz w:val="16"/>
                <w:szCs w:val="16"/>
              </w:rPr>
            </w:pPr>
            <w:r w:rsidRPr="000A5E01">
              <w:rPr>
                <w:rFonts w:ascii="Calibri" w:hAnsi="Calibri"/>
                <w:sz w:val="16"/>
                <w:szCs w:val="16"/>
              </w:rPr>
              <w:t>Příčným sklonem</w:t>
            </w:r>
            <w:r w:rsidR="00313001">
              <w:rPr>
                <w:rFonts w:ascii="Calibri" w:hAnsi="Calibri"/>
                <w:sz w:val="16"/>
                <w:szCs w:val="16"/>
              </w:rPr>
              <w:t>, cestní rigol KM 0,234 – KM 0,317</w:t>
            </w:r>
            <w:r w:rsidR="00EC296B">
              <w:rPr>
                <w:rFonts w:ascii="Calibri" w:hAnsi="Calibri"/>
                <w:sz w:val="16"/>
                <w:szCs w:val="16"/>
              </w:rPr>
              <w:t>, výstavba</w:t>
            </w:r>
          </w:p>
        </w:tc>
        <w:tc>
          <w:tcPr>
            <w:tcW w:w="3554" w:type="dxa"/>
            <w:shd w:val="clear" w:color="auto" w:fill="auto"/>
            <w:noWrap/>
            <w:hideMark/>
          </w:tcPr>
          <w:p w:rsidR="00F61767" w:rsidRPr="007C00AC" w:rsidRDefault="00F61767" w:rsidP="00F61767">
            <w:pPr>
              <w:rPr>
                <w:rFonts w:ascii="Calibri" w:hAnsi="Calibri"/>
                <w:b/>
                <w:bCs/>
                <w:sz w:val="20"/>
                <w:szCs w:val="20"/>
              </w:rPr>
            </w:pPr>
            <w:r w:rsidRPr="007C00AC">
              <w:rPr>
                <w:rFonts w:ascii="Calibri" w:hAnsi="Calibri"/>
                <w:b/>
                <w:bCs/>
                <w:sz w:val="20"/>
                <w:szCs w:val="20"/>
              </w:rPr>
              <w:t>Připojení na komunikace vyššího řádu</w:t>
            </w:r>
          </w:p>
        </w:tc>
        <w:tc>
          <w:tcPr>
            <w:tcW w:w="5966" w:type="dxa"/>
            <w:gridSpan w:val="2"/>
            <w:shd w:val="clear" w:color="auto" w:fill="auto"/>
            <w:noWrap/>
            <w:hideMark/>
          </w:tcPr>
          <w:p w:rsidR="00F61767" w:rsidRPr="00850215" w:rsidRDefault="00F61767" w:rsidP="00F61767">
            <w:pPr>
              <w:rPr>
                <w:rFonts w:ascii="Calibri" w:hAnsi="Calibri"/>
                <w:b/>
                <w:bCs/>
                <w:color w:val="7030A0"/>
                <w:sz w:val="20"/>
                <w:szCs w:val="20"/>
              </w:rPr>
            </w:pPr>
            <w:r w:rsidRPr="00850215">
              <w:rPr>
                <w:rFonts w:ascii="Calibri" w:hAnsi="Calibri"/>
                <w:b/>
                <w:bCs/>
                <w:color w:val="7030A0"/>
                <w:sz w:val="20"/>
                <w:szCs w:val="20"/>
              </w:rPr>
              <w:t xml:space="preserve"> </w:t>
            </w:r>
            <w:r w:rsidRPr="007C00AC">
              <w:rPr>
                <w:rFonts w:ascii="Calibri" w:hAnsi="Calibri"/>
                <w:b/>
                <w:bCs/>
                <w:sz w:val="20"/>
                <w:szCs w:val="20"/>
              </w:rPr>
              <w:t>Dotčená zařízení technické infrastruktury  </w:t>
            </w:r>
          </w:p>
        </w:tc>
      </w:tr>
      <w:tr w:rsidR="00850215" w:rsidRPr="00850215" w:rsidTr="001B3E31">
        <w:trPr>
          <w:trHeight w:val="610"/>
        </w:trPr>
        <w:tc>
          <w:tcPr>
            <w:tcW w:w="2000" w:type="dxa"/>
            <w:gridSpan w:val="2"/>
            <w:vMerge/>
            <w:hideMark/>
          </w:tcPr>
          <w:p w:rsidR="00F61767" w:rsidRPr="00850215" w:rsidRDefault="00F61767" w:rsidP="00F61767">
            <w:pPr>
              <w:rPr>
                <w:rFonts w:ascii="Calibri" w:hAnsi="Calibri"/>
                <w:b/>
                <w:bCs/>
                <w:color w:val="7030A0"/>
                <w:sz w:val="18"/>
                <w:szCs w:val="18"/>
              </w:rPr>
            </w:pPr>
          </w:p>
        </w:tc>
        <w:tc>
          <w:tcPr>
            <w:tcW w:w="4100" w:type="dxa"/>
            <w:vMerge/>
            <w:vAlign w:val="center"/>
            <w:hideMark/>
          </w:tcPr>
          <w:p w:rsidR="00F61767" w:rsidRPr="00850215" w:rsidRDefault="00F61767">
            <w:pPr>
              <w:rPr>
                <w:rFonts w:ascii="Calibri" w:hAnsi="Calibri"/>
                <w:color w:val="7030A0"/>
                <w:sz w:val="16"/>
                <w:szCs w:val="16"/>
              </w:rPr>
            </w:pPr>
          </w:p>
        </w:tc>
        <w:tc>
          <w:tcPr>
            <w:tcW w:w="3554" w:type="dxa"/>
            <w:vMerge w:val="restart"/>
            <w:shd w:val="clear" w:color="auto" w:fill="auto"/>
            <w:hideMark/>
          </w:tcPr>
          <w:p w:rsidR="00F61767" w:rsidRPr="007C00AC" w:rsidRDefault="0044105F" w:rsidP="007C00AC">
            <w:pPr>
              <w:rPr>
                <w:rFonts w:ascii="Calibri" w:hAnsi="Calibri"/>
                <w:sz w:val="16"/>
                <w:szCs w:val="16"/>
              </w:rPr>
            </w:pPr>
            <w:r w:rsidRPr="007C00AC">
              <w:rPr>
                <w:rFonts w:ascii="Calibri" w:hAnsi="Calibri"/>
                <w:sz w:val="16"/>
                <w:szCs w:val="16"/>
              </w:rPr>
              <w:t>Cesta je pokračováním</w:t>
            </w:r>
            <w:r w:rsidR="007C00AC" w:rsidRPr="007C00AC">
              <w:rPr>
                <w:rFonts w:ascii="Calibri" w:hAnsi="Calibri"/>
                <w:sz w:val="16"/>
                <w:szCs w:val="16"/>
              </w:rPr>
              <w:t xml:space="preserve"> místní komunikace MK3</w:t>
            </w:r>
            <w:r w:rsidR="005C332C" w:rsidRPr="007C00AC">
              <w:rPr>
                <w:rFonts w:ascii="Calibri" w:hAnsi="Calibri"/>
                <w:sz w:val="16"/>
                <w:szCs w:val="16"/>
              </w:rPr>
              <w:t xml:space="preserve">, která </w:t>
            </w:r>
            <w:r w:rsidRPr="007C00AC">
              <w:rPr>
                <w:rFonts w:ascii="Calibri" w:hAnsi="Calibri"/>
                <w:sz w:val="16"/>
                <w:szCs w:val="16"/>
              </w:rPr>
              <w:t xml:space="preserve"> </w:t>
            </w:r>
            <w:r w:rsidR="005C332C" w:rsidRPr="007C00AC">
              <w:rPr>
                <w:rFonts w:ascii="Calibri" w:hAnsi="Calibri"/>
                <w:sz w:val="16"/>
                <w:szCs w:val="16"/>
              </w:rPr>
              <w:t xml:space="preserve">je napojena </w:t>
            </w:r>
            <w:r w:rsidR="007C00AC" w:rsidRPr="007C00AC">
              <w:rPr>
                <w:rFonts w:ascii="Calibri" w:hAnsi="Calibri"/>
                <w:sz w:val="16"/>
                <w:szCs w:val="16"/>
              </w:rPr>
              <w:t>přes místní komunikaci MK1 na silnici III/10230 mimo řešené území.</w:t>
            </w:r>
          </w:p>
        </w:tc>
        <w:tc>
          <w:tcPr>
            <w:tcW w:w="5966" w:type="dxa"/>
            <w:gridSpan w:val="2"/>
            <w:vMerge w:val="restart"/>
            <w:shd w:val="clear" w:color="auto" w:fill="auto"/>
            <w:noWrap/>
            <w:hideMark/>
          </w:tcPr>
          <w:p w:rsidR="003D7559" w:rsidRDefault="00313001" w:rsidP="007C00AC">
            <w:pPr>
              <w:rPr>
                <w:rFonts w:ascii="Calibri" w:hAnsi="Calibri"/>
                <w:sz w:val="16"/>
                <w:szCs w:val="16"/>
              </w:rPr>
            </w:pPr>
            <w:r w:rsidRPr="00313001">
              <w:rPr>
                <w:rFonts w:ascii="Calibri" w:hAnsi="Calibri"/>
                <w:sz w:val="16"/>
                <w:szCs w:val="16"/>
              </w:rPr>
              <w:t>KM 0,180 – KM 0,317</w:t>
            </w:r>
            <w:r w:rsidR="00842885">
              <w:rPr>
                <w:rFonts w:ascii="Calibri" w:hAnsi="Calibri"/>
                <w:sz w:val="16"/>
                <w:szCs w:val="16"/>
              </w:rPr>
              <w:t xml:space="preserve"> p</w:t>
            </w:r>
            <w:r w:rsidR="00842885" w:rsidRPr="00842885">
              <w:rPr>
                <w:rFonts w:ascii="Calibri" w:hAnsi="Calibri"/>
                <w:sz w:val="16"/>
                <w:szCs w:val="16"/>
              </w:rPr>
              <w:t>lynovod souběh</w:t>
            </w:r>
          </w:p>
          <w:p w:rsidR="004B7454" w:rsidRPr="00850215" w:rsidRDefault="004B7454" w:rsidP="007C00AC">
            <w:pPr>
              <w:rPr>
                <w:rFonts w:ascii="Calibri" w:hAnsi="Calibri"/>
                <w:color w:val="7030A0"/>
                <w:sz w:val="16"/>
                <w:szCs w:val="16"/>
              </w:rPr>
            </w:pPr>
            <w:r>
              <w:rPr>
                <w:rFonts w:ascii="Calibri" w:hAnsi="Calibri"/>
                <w:sz w:val="16"/>
                <w:szCs w:val="16"/>
              </w:rPr>
              <w:t xml:space="preserve">KM 0,668 – KM 0,786 </w:t>
            </w:r>
            <w:r w:rsidR="002748EE">
              <w:rPr>
                <w:rFonts w:ascii="Calibri" w:hAnsi="Calibri"/>
                <w:sz w:val="16"/>
                <w:szCs w:val="16"/>
              </w:rPr>
              <w:t>meliorované pozemky</w:t>
            </w:r>
          </w:p>
        </w:tc>
      </w:tr>
      <w:tr w:rsidR="00850215" w:rsidRPr="00850215" w:rsidTr="001B3E31">
        <w:trPr>
          <w:trHeight w:val="920"/>
        </w:trPr>
        <w:tc>
          <w:tcPr>
            <w:tcW w:w="2000" w:type="dxa"/>
            <w:gridSpan w:val="2"/>
            <w:shd w:val="clear" w:color="auto" w:fill="auto"/>
            <w:hideMark/>
          </w:tcPr>
          <w:p w:rsidR="00F61767" w:rsidRPr="001B3E31" w:rsidRDefault="0055582D" w:rsidP="00F61767">
            <w:pPr>
              <w:rPr>
                <w:rFonts w:ascii="Calibri" w:hAnsi="Calibri"/>
                <w:b/>
                <w:bCs/>
                <w:sz w:val="18"/>
                <w:szCs w:val="18"/>
              </w:rPr>
            </w:pPr>
            <w:r w:rsidRPr="001B3E31">
              <w:rPr>
                <w:rFonts w:ascii="Calibri" w:hAnsi="Calibri"/>
                <w:b/>
                <w:bCs/>
                <w:sz w:val="18"/>
                <w:szCs w:val="18"/>
              </w:rPr>
              <w:t>Výsadby</w:t>
            </w:r>
            <w:r w:rsidR="005B0638" w:rsidRPr="001B3E31">
              <w:rPr>
                <w:rFonts w:ascii="Calibri" w:hAnsi="Calibri"/>
                <w:b/>
                <w:bCs/>
                <w:sz w:val="18"/>
                <w:szCs w:val="18"/>
              </w:rPr>
              <w:t>-ozelenění</w:t>
            </w:r>
          </w:p>
        </w:tc>
        <w:tc>
          <w:tcPr>
            <w:tcW w:w="4100" w:type="dxa"/>
            <w:shd w:val="clear" w:color="auto" w:fill="auto"/>
            <w:noWrap/>
            <w:hideMark/>
          </w:tcPr>
          <w:p w:rsidR="007C00AC" w:rsidRPr="001B3E31" w:rsidRDefault="007C00AC" w:rsidP="007C00AC">
            <w:pPr>
              <w:widowControl w:val="0"/>
              <w:autoSpaceDE w:val="0"/>
              <w:autoSpaceDN w:val="0"/>
              <w:adjustRightInd w:val="0"/>
              <w:rPr>
                <w:rFonts w:ascii="Calibri" w:eastAsiaTheme="minorEastAsia" w:hAnsi="Calibri" w:cs="Arial"/>
                <w:sz w:val="16"/>
                <w:szCs w:val="16"/>
              </w:rPr>
            </w:pPr>
            <w:r w:rsidRPr="001B3E31">
              <w:rPr>
                <w:rFonts w:ascii="Calibri" w:eastAsiaTheme="minorEastAsia" w:hAnsi="Calibri" w:cs="Arial"/>
                <w:sz w:val="16"/>
                <w:szCs w:val="16"/>
              </w:rPr>
              <w:t>KM 0.003 - 0.389 - IP6</w:t>
            </w:r>
          </w:p>
          <w:p w:rsidR="007C00AC" w:rsidRPr="001B3E31" w:rsidRDefault="007C00AC" w:rsidP="007C00AC">
            <w:pPr>
              <w:widowControl w:val="0"/>
              <w:autoSpaceDE w:val="0"/>
              <w:autoSpaceDN w:val="0"/>
              <w:adjustRightInd w:val="0"/>
              <w:rPr>
                <w:rFonts w:ascii="Calibri" w:eastAsiaTheme="minorEastAsia" w:hAnsi="Calibri" w:cs="Arial"/>
                <w:sz w:val="16"/>
                <w:szCs w:val="16"/>
              </w:rPr>
            </w:pPr>
            <w:r w:rsidRPr="001B3E31">
              <w:rPr>
                <w:rFonts w:ascii="Calibri" w:eastAsiaTheme="minorEastAsia" w:hAnsi="Calibri" w:cs="Arial"/>
                <w:sz w:val="16"/>
                <w:szCs w:val="16"/>
              </w:rPr>
              <w:t>KM 0.419 - 0.523 - IP20</w:t>
            </w:r>
          </w:p>
          <w:p w:rsidR="007C00AC" w:rsidRPr="001B3E31" w:rsidRDefault="007C00AC" w:rsidP="007C00AC">
            <w:pPr>
              <w:widowControl w:val="0"/>
              <w:autoSpaceDE w:val="0"/>
              <w:autoSpaceDN w:val="0"/>
              <w:adjustRightInd w:val="0"/>
              <w:rPr>
                <w:rFonts w:ascii="Calibri" w:eastAsiaTheme="minorEastAsia" w:hAnsi="Calibri" w:cs="Arial"/>
                <w:sz w:val="16"/>
                <w:szCs w:val="16"/>
              </w:rPr>
            </w:pPr>
            <w:r w:rsidRPr="001B3E31">
              <w:rPr>
                <w:rFonts w:ascii="Calibri" w:eastAsiaTheme="minorEastAsia" w:hAnsi="Calibri" w:cs="Arial"/>
                <w:sz w:val="16"/>
                <w:szCs w:val="16"/>
              </w:rPr>
              <w:t>KM 0.449 - 0.519 - IP7</w:t>
            </w:r>
          </w:p>
          <w:p w:rsidR="007C00AC" w:rsidRPr="001B3E31" w:rsidRDefault="007C00AC" w:rsidP="007C00AC">
            <w:pPr>
              <w:widowControl w:val="0"/>
              <w:autoSpaceDE w:val="0"/>
              <w:autoSpaceDN w:val="0"/>
              <w:adjustRightInd w:val="0"/>
              <w:rPr>
                <w:rFonts w:ascii="Calibri" w:eastAsiaTheme="minorEastAsia" w:hAnsi="Calibri" w:cs="Arial"/>
                <w:sz w:val="16"/>
                <w:szCs w:val="16"/>
              </w:rPr>
            </w:pPr>
            <w:r w:rsidRPr="001B3E31">
              <w:rPr>
                <w:rFonts w:ascii="Calibri" w:eastAsiaTheme="minorEastAsia" w:hAnsi="Calibri" w:cs="Arial"/>
                <w:sz w:val="16"/>
                <w:szCs w:val="16"/>
              </w:rPr>
              <w:t>KM 0.593 - 0.712 - IP5</w:t>
            </w:r>
          </w:p>
          <w:p w:rsidR="0055582D" w:rsidRPr="001B3E31" w:rsidRDefault="0055582D" w:rsidP="0053226D">
            <w:pPr>
              <w:widowControl w:val="0"/>
              <w:autoSpaceDE w:val="0"/>
              <w:autoSpaceDN w:val="0"/>
              <w:adjustRightInd w:val="0"/>
              <w:rPr>
                <w:rFonts w:ascii="Calibri" w:hAnsi="Calibri"/>
                <w:sz w:val="16"/>
                <w:szCs w:val="16"/>
              </w:rPr>
            </w:pPr>
          </w:p>
        </w:tc>
        <w:tc>
          <w:tcPr>
            <w:tcW w:w="3554" w:type="dxa"/>
            <w:vMerge/>
            <w:vAlign w:val="center"/>
            <w:hideMark/>
          </w:tcPr>
          <w:p w:rsidR="00F61767" w:rsidRPr="00850215" w:rsidRDefault="00F61767">
            <w:pPr>
              <w:rPr>
                <w:rFonts w:ascii="Calibri" w:hAnsi="Calibri"/>
                <w:color w:val="7030A0"/>
                <w:sz w:val="16"/>
                <w:szCs w:val="16"/>
              </w:rPr>
            </w:pPr>
          </w:p>
        </w:tc>
        <w:tc>
          <w:tcPr>
            <w:tcW w:w="5966" w:type="dxa"/>
            <w:gridSpan w:val="2"/>
            <w:vMerge/>
            <w:shd w:val="clear" w:color="auto" w:fill="auto"/>
            <w:noWrap/>
            <w:vAlign w:val="center"/>
            <w:hideMark/>
          </w:tcPr>
          <w:p w:rsidR="00F61767" w:rsidRPr="00850215" w:rsidRDefault="00F61767" w:rsidP="006C17C8">
            <w:pPr>
              <w:rPr>
                <w:rFonts w:ascii="Calibri" w:hAnsi="Calibri"/>
                <w:color w:val="7030A0"/>
                <w:sz w:val="16"/>
                <w:szCs w:val="16"/>
              </w:rPr>
            </w:pPr>
          </w:p>
        </w:tc>
      </w:tr>
      <w:tr w:rsidR="00F61767" w:rsidRPr="00850215" w:rsidTr="001B3E31">
        <w:trPr>
          <w:trHeight w:val="920"/>
        </w:trPr>
        <w:tc>
          <w:tcPr>
            <w:tcW w:w="2000" w:type="dxa"/>
            <w:gridSpan w:val="2"/>
            <w:shd w:val="clear" w:color="auto" w:fill="auto"/>
            <w:hideMark/>
          </w:tcPr>
          <w:p w:rsidR="00F61767" w:rsidRPr="001B3E31" w:rsidRDefault="00F61767" w:rsidP="00F61767">
            <w:pPr>
              <w:rPr>
                <w:rFonts w:ascii="Calibri" w:hAnsi="Calibri"/>
                <w:b/>
                <w:bCs/>
                <w:sz w:val="18"/>
                <w:szCs w:val="18"/>
              </w:rPr>
            </w:pPr>
            <w:r w:rsidRPr="001B3E31">
              <w:rPr>
                <w:rFonts w:ascii="Calibri" w:hAnsi="Calibri"/>
                <w:b/>
                <w:bCs/>
                <w:sz w:val="18"/>
                <w:szCs w:val="18"/>
              </w:rPr>
              <w:t>Stavební práce</w:t>
            </w:r>
          </w:p>
        </w:tc>
        <w:tc>
          <w:tcPr>
            <w:tcW w:w="4100" w:type="dxa"/>
            <w:shd w:val="clear" w:color="auto" w:fill="auto"/>
            <w:noWrap/>
            <w:hideMark/>
          </w:tcPr>
          <w:p w:rsidR="00F61767" w:rsidRPr="001B3E31" w:rsidRDefault="00E73132">
            <w:pPr>
              <w:rPr>
                <w:rFonts w:ascii="Calibri" w:hAnsi="Calibri"/>
                <w:sz w:val="18"/>
                <w:szCs w:val="18"/>
              </w:rPr>
            </w:pPr>
            <w:r w:rsidRPr="001B3E31">
              <w:rPr>
                <w:rFonts w:ascii="Calibri" w:hAnsi="Calibri"/>
                <w:sz w:val="18"/>
                <w:szCs w:val="18"/>
              </w:rPr>
              <w:t>Stávající polní cesta navržená k rekonstrukci.</w:t>
            </w:r>
          </w:p>
          <w:p w:rsidR="00E73132" w:rsidRPr="001B3E31" w:rsidRDefault="00E73132">
            <w:pPr>
              <w:rPr>
                <w:rFonts w:ascii="Calibri" w:hAnsi="Calibri"/>
                <w:b/>
                <w:sz w:val="20"/>
                <w:szCs w:val="20"/>
              </w:rPr>
            </w:pPr>
            <w:r w:rsidRPr="001B3E31">
              <w:rPr>
                <w:rFonts w:ascii="Calibri" w:hAnsi="Calibri"/>
                <w:b/>
                <w:sz w:val="20"/>
                <w:szCs w:val="20"/>
              </w:rPr>
              <w:t>ZPRACOVÁNO DTR.</w:t>
            </w:r>
          </w:p>
        </w:tc>
        <w:tc>
          <w:tcPr>
            <w:tcW w:w="3554" w:type="dxa"/>
            <w:vMerge/>
            <w:vAlign w:val="center"/>
            <w:hideMark/>
          </w:tcPr>
          <w:p w:rsidR="00F61767" w:rsidRPr="00850215" w:rsidRDefault="00F61767">
            <w:pPr>
              <w:rPr>
                <w:rFonts w:ascii="Calibri" w:hAnsi="Calibri"/>
                <w:color w:val="7030A0"/>
                <w:sz w:val="16"/>
                <w:szCs w:val="16"/>
              </w:rPr>
            </w:pPr>
          </w:p>
        </w:tc>
        <w:tc>
          <w:tcPr>
            <w:tcW w:w="5966" w:type="dxa"/>
            <w:gridSpan w:val="2"/>
            <w:vMerge/>
            <w:shd w:val="clear" w:color="auto" w:fill="auto"/>
            <w:noWrap/>
            <w:vAlign w:val="center"/>
            <w:hideMark/>
          </w:tcPr>
          <w:p w:rsidR="00F61767" w:rsidRPr="00850215" w:rsidRDefault="00F61767" w:rsidP="006C17C8">
            <w:pPr>
              <w:rPr>
                <w:rFonts w:ascii="Calibri" w:hAnsi="Calibri"/>
                <w:color w:val="7030A0"/>
                <w:sz w:val="16"/>
                <w:szCs w:val="16"/>
              </w:rPr>
            </w:pPr>
          </w:p>
        </w:tc>
      </w:tr>
    </w:tbl>
    <w:p w:rsidR="00E34FE3" w:rsidRPr="00850215" w:rsidRDefault="00E34FE3" w:rsidP="008E7919">
      <w:pPr>
        <w:rPr>
          <w:color w:val="7030A0"/>
        </w:rPr>
      </w:pPr>
    </w:p>
    <w:p w:rsidR="00083058" w:rsidRPr="00850215" w:rsidRDefault="00083058" w:rsidP="008E7919">
      <w:pPr>
        <w:rPr>
          <w:color w:val="7030A0"/>
        </w:rPr>
      </w:pPr>
    </w:p>
    <w:p w:rsidR="00083058" w:rsidRPr="00850215" w:rsidRDefault="00083058" w:rsidP="008E7919">
      <w:pPr>
        <w:rPr>
          <w:color w:val="7030A0"/>
        </w:rPr>
      </w:pPr>
    </w:p>
    <w:p w:rsidR="00083058" w:rsidRDefault="00083058" w:rsidP="008E7919">
      <w:pPr>
        <w:rPr>
          <w:color w:val="7030A0"/>
        </w:rPr>
      </w:pPr>
    </w:p>
    <w:p w:rsidR="001B3E31" w:rsidRDefault="001B3E31" w:rsidP="008E7919">
      <w:pPr>
        <w:rPr>
          <w:color w:val="7030A0"/>
        </w:rPr>
      </w:pPr>
    </w:p>
    <w:p w:rsidR="001B3E31" w:rsidRDefault="001B3E31" w:rsidP="008E7919">
      <w:pPr>
        <w:rPr>
          <w:color w:val="7030A0"/>
        </w:rPr>
      </w:pPr>
    </w:p>
    <w:p w:rsidR="001B3E31" w:rsidRPr="00850215" w:rsidRDefault="001B3E31" w:rsidP="008E7919">
      <w:pPr>
        <w:rPr>
          <w:color w:val="7030A0"/>
        </w:rPr>
      </w:pPr>
    </w:p>
    <w:p w:rsidR="00FD2968" w:rsidRPr="00850215" w:rsidRDefault="00FD2968" w:rsidP="008E7919">
      <w:pPr>
        <w:rPr>
          <w:color w:val="7030A0"/>
        </w:rPr>
      </w:pPr>
    </w:p>
    <w:p w:rsidR="00083058" w:rsidRPr="00850215" w:rsidRDefault="00083058" w:rsidP="008E7919">
      <w:pPr>
        <w:rPr>
          <w:color w:val="7030A0"/>
        </w:rPr>
      </w:pPr>
    </w:p>
    <w:p w:rsidR="00FD2968" w:rsidRPr="00850215" w:rsidRDefault="00FD2968" w:rsidP="008E7919">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120"/>
        <w:gridCol w:w="2280"/>
      </w:tblGrid>
      <w:tr w:rsidR="00850215" w:rsidRPr="00850215" w:rsidTr="000617F9">
        <w:trPr>
          <w:trHeight w:val="300"/>
        </w:trPr>
        <w:tc>
          <w:tcPr>
            <w:tcW w:w="6100" w:type="dxa"/>
            <w:gridSpan w:val="3"/>
            <w:shd w:val="clear" w:color="auto" w:fill="auto"/>
            <w:noWrap/>
            <w:vAlign w:val="bottom"/>
          </w:tcPr>
          <w:p w:rsidR="00FD2968" w:rsidRPr="00850215" w:rsidRDefault="00FD2968" w:rsidP="000617F9">
            <w:pPr>
              <w:rPr>
                <w:rFonts w:ascii="Calibri" w:hAnsi="Calibri"/>
                <w:b/>
                <w:bCs/>
                <w:color w:val="7030A0"/>
                <w:sz w:val="22"/>
                <w:szCs w:val="22"/>
              </w:rPr>
            </w:pPr>
            <w:r w:rsidRPr="00744154">
              <w:rPr>
                <w:rFonts w:ascii="Calibri" w:hAnsi="Calibri"/>
                <w:b/>
                <w:bCs/>
                <w:sz w:val="22"/>
                <w:szCs w:val="22"/>
              </w:rPr>
              <w:lastRenderedPageBreak/>
              <w:t>VEDLEJŠÍ    POLNÍ    CESTA    VC</w:t>
            </w:r>
            <w:r w:rsidR="00744154" w:rsidRPr="00744154">
              <w:rPr>
                <w:rFonts w:ascii="Calibri" w:hAnsi="Calibri"/>
                <w:b/>
                <w:bCs/>
                <w:sz w:val="22"/>
                <w:szCs w:val="22"/>
              </w:rPr>
              <w:t>1</w:t>
            </w:r>
          </w:p>
        </w:tc>
        <w:tc>
          <w:tcPr>
            <w:tcW w:w="9520" w:type="dxa"/>
            <w:gridSpan w:val="3"/>
            <w:shd w:val="clear" w:color="auto" w:fill="auto"/>
            <w:noWrap/>
            <w:vAlign w:val="bottom"/>
            <w:hideMark/>
          </w:tcPr>
          <w:p w:rsidR="00FD2968" w:rsidRPr="00850215" w:rsidRDefault="006569CF" w:rsidP="000617F9">
            <w:pPr>
              <w:rPr>
                <w:rFonts w:ascii="Calibri" w:hAnsi="Calibri"/>
                <w:b/>
                <w:color w:val="7030A0"/>
                <w:sz w:val="22"/>
                <w:szCs w:val="22"/>
              </w:rPr>
            </w:pPr>
            <w:r w:rsidRPr="00744154">
              <w:rPr>
                <w:rFonts w:ascii="Calibri" w:hAnsi="Calibri"/>
                <w:b/>
                <w:sz w:val="22"/>
                <w:szCs w:val="22"/>
              </w:rPr>
              <w:t xml:space="preserve">Stav:  </w:t>
            </w:r>
            <w:r w:rsidR="00744154" w:rsidRPr="00744154">
              <w:rPr>
                <w:rFonts w:ascii="Calibri" w:hAnsi="Calibri"/>
                <w:b/>
                <w:sz w:val="22"/>
                <w:szCs w:val="22"/>
              </w:rPr>
              <w:t>STÁVAJÍCÍ   POLNÍ   CESTA   NAVRŽENÁ   K   REKONSTRUKCI</w:t>
            </w:r>
          </w:p>
        </w:tc>
      </w:tr>
      <w:tr w:rsidR="00850215" w:rsidRPr="00850215" w:rsidTr="000617F9">
        <w:trPr>
          <w:trHeight w:val="300"/>
        </w:trPr>
        <w:tc>
          <w:tcPr>
            <w:tcW w:w="1149" w:type="dxa"/>
            <w:shd w:val="clear" w:color="auto" w:fill="auto"/>
            <w:noWrap/>
            <w:vAlign w:val="center"/>
          </w:tcPr>
          <w:p w:rsidR="00FD2968" w:rsidRPr="00215E96" w:rsidRDefault="00FD2968" w:rsidP="000617F9">
            <w:pPr>
              <w:rPr>
                <w:rFonts w:ascii="Calibri" w:hAnsi="Calibri"/>
                <w:b/>
                <w:bCs/>
                <w:sz w:val="18"/>
                <w:szCs w:val="18"/>
              </w:rPr>
            </w:pPr>
            <w:r w:rsidRPr="00215E96">
              <w:rPr>
                <w:rFonts w:ascii="Calibri" w:hAnsi="Calibri"/>
                <w:b/>
                <w:bCs/>
                <w:sz w:val="18"/>
                <w:szCs w:val="18"/>
              </w:rPr>
              <w:t>Kategorie</w:t>
            </w:r>
          </w:p>
        </w:tc>
        <w:tc>
          <w:tcPr>
            <w:tcW w:w="851" w:type="dxa"/>
            <w:shd w:val="clear" w:color="auto" w:fill="auto"/>
            <w:vAlign w:val="center"/>
          </w:tcPr>
          <w:p w:rsidR="00FD2968" w:rsidRPr="00215E96" w:rsidRDefault="00FD2968" w:rsidP="000617F9">
            <w:pPr>
              <w:rPr>
                <w:rFonts w:ascii="Calibri" w:hAnsi="Calibri"/>
                <w:b/>
                <w:bCs/>
                <w:sz w:val="18"/>
                <w:szCs w:val="18"/>
              </w:rPr>
            </w:pPr>
            <w:r w:rsidRPr="00215E96">
              <w:rPr>
                <w:rFonts w:ascii="Calibri" w:hAnsi="Calibri"/>
                <w:b/>
                <w:bCs/>
                <w:sz w:val="18"/>
                <w:szCs w:val="18"/>
              </w:rPr>
              <w:t>4,0/20</w:t>
            </w:r>
          </w:p>
        </w:tc>
        <w:tc>
          <w:tcPr>
            <w:tcW w:w="4100" w:type="dxa"/>
            <w:shd w:val="clear" w:color="auto" w:fill="auto"/>
            <w:noWrap/>
            <w:vAlign w:val="center"/>
          </w:tcPr>
          <w:p w:rsidR="00FD2968" w:rsidRPr="00215E96" w:rsidRDefault="00FD2968" w:rsidP="000617F9">
            <w:pPr>
              <w:rPr>
                <w:rFonts w:asciiTheme="minorHAnsi" w:hAnsiTheme="minorHAnsi"/>
                <w:b/>
                <w:bCs/>
                <w:sz w:val="20"/>
                <w:szCs w:val="20"/>
              </w:rPr>
            </w:pPr>
            <w:r w:rsidRPr="00215E96">
              <w:rPr>
                <w:rFonts w:asciiTheme="minorHAnsi" w:hAnsiTheme="minorHAnsi"/>
                <w:b/>
                <w:bCs/>
                <w:sz w:val="20"/>
                <w:szCs w:val="20"/>
              </w:rPr>
              <w:t>Umístění cesty:</w:t>
            </w:r>
          </w:p>
        </w:tc>
        <w:tc>
          <w:tcPr>
            <w:tcW w:w="4120" w:type="dxa"/>
            <w:shd w:val="clear" w:color="auto" w:fill="auto"/>
            <w:noWrap/>
            <w:vAlign w:val="center"/>
            <w:hideMark/>
          </w:tcPr>
          <w:p w:rsidR="00FD2968" w:rsidRPr="00215E96" w:rsidRDefault="00FD2968" w:rsidP="000617F9">
            <w:pPr>
              <w:rPr>
                <w:rFonts w:ascii="Calibri" w:hAnsi="Calibri"/>
                <w:b/>
                <w:bCs/>
                <w:sz w:val="20"/>
                <w:szCs w:val="20"/>
              </w:rPr>
            </w:pPr>
            <w:r w:rsidRPr="00215E96">
              <w:rPr>
                <w:rFonts w:ascii="Calibri" w:hAnsi="Calibri"/>
                <w:b/>
                <w:bCs/>
                <w:sz w:val="20"/>
                <w:szCs w:val="20"/>
              </w:rPr>
              <w:t>Hlavní a doplňkové funkce</w:t>
            </w:r>
          </w:p>
        </w:tc>
        <w:tc>
          <w:tcPr>
            <w:tcW w:w="3120" w:type="dxa"/>
            <w:shd w:val="clear" w:color="auto" w:fill="auto"/>
            <w:noWrap/>
            <w:vAlign w:val="center"/>
            <w:hideMark/>
          </w:tcPr>
          <w:p w:rsidR="00FD2968" w:rsidRPr="001B3E31" w:rsidRDefault="00FD2968" w:rsidP="000617F9">
            <w:pPr>
              <w:rPr>
                <w:rFonts w:ascii="Calibri" w:hAnsi="Calibri"/>
                <w:b/>
                <w:bCs/>
                <w:sz w:val="20"/>
                <w:szCs w:val="20"/>
              </w:rPr>
            </w:pPr>
            <w:r w:rsidRPr="001B3E31">
              <w:rPr>
                <w:rFonts w:ascii="Calibri" w:hAnsi="Calibri"/>
                <w:b/>
                <w:bCs/>
                <w:sz w:val="20"/>
                <w:szCs w:val="20"/>
              </w:rPr>
              <w:t>Sklonové a směrové poměry</w:t>
            </w:r>
          </w:p>
        </w:tc>
        <w:tc>
          <w:tcPr>
            <w:tcW w:w="2280" w:type="dxa"/>
            <w:shd w:val="clear" w:color="auto" w:fill="auto"/>
            <w:vAlign w:val="center"/>
            <w:hideMark/>
          </w:tcPr>
          <w:p w:rsidR="00FD2968" w:rsidRPr="00215E96" w:rsidRDefault="00FD2968" w:rsidP="000617F9">
            <w:pPr>
              <w:rPr>
                <w:rFonts w:ascii="Calibri" w:hAnsi="Calibri"/>
                <w:b/>
                <w:bCs/>
                <w:sz w:val="20"/>
                <w:szCs w:val="20"/>
              </w:rPr>
            </w:pPr>
            <w:r w:rsidRPr="00215E96">
              <w:rPr>
                <w:rFonts w:ascii="Calibri" w:hAnsi="Calibri"/>
                <w:b/>
                <w:bCs/>
                <w:sz w:val="20"/>
                <w:szCs w:val="20"/>
              </w:rPr>
              <w:t>Objekty na trase</w:t>
            </w:r>
          </w:p>
        </w:tc>
      </w:tr>
      <w:tr w:rsidR="00850215" w:rsidRPr="00850215" w:rsidTr="000617F9">
        <w:trPr>
          <w:trHeight w:val="300"/>
        </w:trPr>
        <w:tc>
          <w:tcPr>
            <w:tcW w:w="1149" w:type="dxa"/>
            <w:vMerge w:val="restart"/>
            <w:shd w:val="clear" w:color="auto" w:fill="auto"/>
            <w:noWrap/>
            <w:hideMark/>
          </w:tcPr>
          <w:p w:rsidR="00FD2968" w:rsidRPr="00215E96" w:rsidRDefault="00FD2968" w:rsidP="000617F9">
            <w:pPr>
              <w:rPr>
                <w:rFonts w:ascii="Calibri" w:hAnsi="Calibri"/>
                <w:b/>
                <w:bCs/>
                <w:sz w:val="18"/>
                <w:szCs w:val="18"/>
              </w:rPr>
            </w:pPr>
            <w:r w:rsidRPr="00215E96">
              <w:rPr>
                <w:rFonts w:ascii="Calibri" w:hAnsi="Calibri"/>
                <w:b/>
                <w:bCs/>
                <w:sz w:val="18"/>
                <w:szCs w:val="18"/>
              </w:rPr>
              <w:t>Délka cesty v m</w:t>
            </w:r>
          </w:p>
        </w:tc>
        <w:tc>
          <w:tcPr>
            <w:tcW w:w="851" w:type="dxa"/>
            <w:vMerge w:val="restart"/>
            <w:shd w:val="clear" w:color="auto" w:fill="auto"/>
          </w:tcPr>
          <w:p w:rsidR="00FD2968" w:rsidRPr="00215E96" w:rsidRDefault="00215E96" w:rsidP="000617F9">
            <w:pPr>
              <w:rPr>
                <w:rFonts w:ascii="Calibri" w:hAnsi="Calibri"/>
                <w:b/>
                <w:bCs/>
                <w:sz w:val="18"/>
                <w:szCs w:val="18"/>
              </w:rPr>
            </w:pPr>
            <w:r w:rsidRPr="00215E96">
              <w:rPr>
                <w:rFonts w:ascii="Calibri" w:hAnsi="Calibri"/>
                <w:b/>
                <w:bCs/>
                <w:sz w:val="18"/>
                <w:szCs w:val="18"/>
              </w:rPr>
              <w:t>194</w:t>
            </w:r>
          </w:p>
        </w:tc>
        <w:tc>
          <w:tcPr>
            <w:tcW w:w="4100" w:type="dxa"/>
            <w:vMerge w:val="restart"/>
            <w:shd w:val="clear" w:color="auto" w:fill="auto"/>
            <w:noWrap/>
            <w:hideMark/>
          </w:tcPr>
          <w:p w:rsidR="005F1399" w:rsidRPr="00215E96" w:rsidRDefault="00FD2968" w:rsidP="0059161C">
            <w:pPr>
              <w:rPr>
                <w:rFonts w:asciiTheme="minorHAnsi" w:hAnsiTheme="minorHAnsi"/>
                <w:sz w:val="16"/>
                <w:szCs w:val="16"/>
              </w:rPr>
            </w:pPr>
            <w:r w:rsidRPr="00215E96">
              <w:rPr>
                <w:rFonts w:asciiTheme="minorHAnsi" w:hAnsiTheme="minorHAnsi" w:cs="Calibri"/>
                <w:sz w:val="16"/>
                <w:szCs w:val="16"/>
              </w:rPr>
              <w:t xml:space="preserve">Cesta </w:t>
            </w:r>
            <w:r w:rsidR="0097152B" w:rsidRPr="00215E96">
              <w:rPr>
                <w:rFonts w:asciiTheme="minorHAnsi" w:hAnsiTheme="minorHAnsi" w:cs="Calibri"/>
                <w:sz w:val="16"/>
                <w:szCs w:val="16"/>
              </w:rPr>
              <w:t xml:space="preserve">vede severně nad zemědělským areálem, začíná na místní komunikaci MK1 hospodářským sjezdem S8 a pokračuje na severozápad </w:t>
            </w:r>
            <w:r w:rsidR="00215E96" w:rsidRPr="00215E96">
              <w:rPr>
                <w:rFonts w:asciiTheme="minorHAnsi" w:hAnsiTheme="minorHAnsi" w:cs="Calibri"/>
                <w:sz w:val="16"/>
                <w:szCs w:val="16"/>
              </w:rPr>
              <w:t>k lesnímu bloku „</w:t>
            </w:r>
            <w:proofErr w:type="spellStart"/>
            <w:r w:rsidR="00215E96" w:rsidRPr="00215E96">
              <w:rPr>
                <w:rFonts w:asciiTheme="minorHAnsi" w:hAnsiTheme="minorHAnsi" w:cs="Calibri"/>
                <w:sz w:val="16"/>
                <w:szCs w:val="16"/>
              </w:rPr>
              <w:t>Selná</w:t>
            </w:r>
            <w:proofErr w:type="spellEnd"/>
            <w:r w:rsidR="00215E96" w:rsidRPr="00215E96">
              <w:rPr>
                <w:rFonts w:asciiTheme="minorHAnsi" w:hAnsiTheme="minorHAnsi" w:cs="Calibri"/>
                <w:sz w:val="16"/>
                <w:szCs w:val="16"/>
              </w:rPr>
              <w:t>“. Jedná se o historickou komunikaci, evidovanou již v mapách Bývalého pozemkového katastru. V ISKN je cesta evidována na části KN parcely s druhem a využitím pozemku ostatní plocha ostatní komunikace na LV 10001 Obec Svatý Jan</w:t>
            </w:r>
          </w:p>
          <w:p w:rsidR="005F1399" w:rsidRPr="00215E96" w:rsidRDefault="005F1399" w:rsidP="005F1399">
            <w:pPr>
              <w:rPr>
                <w:rFonts w:asciiTheme="minorHAnsi" w:hAnsiTheme="minorHAnsi"/>
                <w:sz w:val="16"/>
                <w:szCs w:val="16"/>
              </w:rPr>
            </w:pPr>
          </w:p>
          <w:p w:rsidR="00FD2968" w:rsidRPr="00215E96" w:rsidRDefault="005F1399" w:rsidP="00215E96">
            <w:pPr>
              <w:rPr>
                <w:rFonts w:asciiTheme="minorHAnsi" w:hAnsiTheme="minorHAnsi"/>
                <w:sz w:val="16"/>
                <w:szCs w:val="16"/>
              </w:rPr>
            </w:pPr>
            <w:r w:rsidRPr="00215E96">
              <w:rPr>
                <w:rFonts w:ascii="Calibri" w:hAnsi="Calibri"/>
                <w:b/>
                <w:sz w:val="16"/>
                <w:szCs w:val="16"/>
              </w:rPr>
              <w:t>Pře</w:t>
            </w:r>
            <w:r w:rsidR="00215E96" w:rsidRPr="00215E96">
              <w:rPr>
                <w:rFonts w:ascii="Calibri" w:hAnsi="Calibri"/>
                <w:b/>
                <w:sz w:val="16"/>
                <w:szCs w:val="16"/>
              </w:rPr>
              <w:t>dpokládaný vlastník LV 10001 Obec Svatý Jan.</w:t>
            </w:r>
          </w:p>
        </w:tc>
        <w:tc>
          <w:tcPr>
            <w:tcW w:w="4120" w:type="dxa"/>
            <w:vMerge w:val="restart"/>
            <w:shd w:val="clear" w:color="auto" w:fill="auto"/>
            <w:hideMark/>
          </w:tcPr>
          <w:p w:rsidR="00FD2968" w:rsidRPr="00215E96" w:rsidRDefault="00FD2968" w:rsidP="00215E96">
            <w:pPr>
              <w:rPr>
                <w:rFonts w:asciiTheme="minorHAnsi" w:hAnsiTheme="minorHAnsi"/>
                <w:sz w:val="16"/>
                <w:szCs w:val="16"/>
              </w:rPr>
            </w:pPr>
            <w:r w:rsidRPr="00215E96">
              <w:rPr>
                <w:rFonts w:asciiTheme="minorHAnsi" w:hAnsiTheme="minorHAnsi"/>
                <w:sz w:val="16"/>
                <w:szCs w:val="16"/>
              </w:rPr>
              <w:t xml:space="preserve">Primárně </w:t>
            </w:r>
            <w:r w:rsidR="00375F0B" w:rsidRPr="00215E96">
              <w:rPr>
                <w:rFonts w:asciiTheme="minorHAnsi" w:hAnsiTheme="minorHAnsi"/>
                <w:sz w:val="16"/>
                <w:szCs w:val="16"/>
              </w:rPr>
              <w:t xml:space="preserve">slouží jako </w:t>
            </w:r>
            <w:r w:rsidR="00215E96" w:rsidRPr="00215E96">
              <w:rPr>
                <w:rFonts w:asciiTheme="minorHAnsi" w:hAnsiTheme="minorHAnsi"/>
                <w:sz w:val="16"/>
                <w:szCs w:val="16"/>
              </w:rPr>
              <w:t>přístup do této části řešeného území. Slouží k zajištění zemědělské výroby a dopravě zemědělské produkce i jako pro přístup na pozemky vlastníků.</w:t>
            </w:r>
            <w:r w:rsidR="003C687F">
              <w:rPr>
                <w:rFonts w:asciiTheme="minorHAnsi" w:hAnsiTheme="minorHAnsi"/>
                <w:sz w:val="16"/>
                <w:szCs w:val="16"/>
              </w:rPr>
              <w:t xml:space="preserve"> </w:t>
            </w:r>
            <w:r w:rsidR="003C687F" w:rsidRPr="003C687F">
              <w:rPr>
                <w:rFonts w:asciiTheme="minorHAnsi" w:hAnsiTheme="minorHAnsi"/>
                <w:sz w:val="16"/>
                <w:szCs w:val="16"/>
              </w:rPr>
              <w:t>Slouží i k zajištění lesní výroby.</w:t>
            </w:r>
          </w:p>
        </w:tc>
        <w:tc>
          <w:tcPr>
            <w:tcW w:w="3120" w:type="dxa"/>
            <w:shd w:val="clear" w:color="auto" w:fill="auto"/>
            <w:noWrap/>
            <w:vAlign w:val="center"/>
            <w:hideMark/>
          </w:tcPr>
          <w:p w:rsidR="00FD2968" w:rsidRPr="001B3E31" w:rsidRDefault="00FD2968" w:rsidP="000617F9">
            <w:pPr>
              <w:rPr>
                <w:rFonts w:ascii="Calibri" w:hAnsi="Calibri"/>
                <w:b/>
                <w:bCs/>
                <w:sz w:val="20"/>
                <w:szCs w:val="20"/>
              </w:rPr>
            </w:pPr>
            <w:r w:rsidRPr="001B3E31">
              <w:rPr>
                <w:rFonts w:ascii="Calibri" w:hAnsi="Calibri"/>
                <w:b/>
                <w:bCs/>
                <w:sz w:val="20"/>
                <w:szCs w:val="20"/>
              </w:rPr>
              <w:t xml:space="preserve">Směrové poměry: </w:t>
            </w:r>
          </w:p>
        </w:tc>
        <w:tc>
          <w:tcPr>
            <w:tcW w:w="2280" w:type="dxa"/>
            <w:vMerge w:val="restart"/>
            <w:shd w:val="clear" w:color="auto" w:fill="auto"/>
            <w:hideMark/>
          </w:tcPr>
          <w:p w:rsidR="00FD2968" w:rsidRPr="00215E96" w:rsidRDefault="00215E96" w:rsidP="000617F9">
            <w:pPr>
              <w:rPr>
                <w:rFonts w:ascii="Calibri" w:hAnsi="Calibri"/>
                <w:bCs/>
                <w:sz w:val="16"/>
                <w:szCs w:val="16"/>
              </w:rPr>
            </w:pPr>
            <w:r w:rsidRPr="00215E96">
              <w:rPr>
                <w:rFonts w:ascii="Calibri" w:hAnsi="Calibri"/>
                <w:bCs/>
                <w:sz w:val="16"/>
                <w:szCs w:val="16"/>
              </w:rPr>
              <w:t>Sjezd</w:t>
            </w:r>
            <w:r w:rsidR="00FD2968" w:rsidRPr="00215E96">
              <w:rPr>
                <w:rFonts w:ascii="Calibri" w:hAnsi="Calibri"/>
                <w:bCs/>
                <w:sz w:val="16"/>
                <w:szCs w:val="16"/>
              </w:rPr>
              <w:t>:</w:t>
            </w:r>
          </w:p>
          <w:p w:rsidR="00FD2968" w:rsidRPr="00215E96" w:rsidRDefault="00215E96" w:rsidP="000617F9">
            <w:pPr>
              <w:rPr>
                <w:rFonts w:ascii="Calibri" w:hAnsi="Calibri"/>
                <w:sz w:val="20"/>
                <w:szCs w:val="20"/>
              </w:rPr>
            </w:pPr>
            <w:r w:rsidRPr="00215E96">
              <w:rPr>
                <w:rFonts w:ascii="Calibri" w:hAnsi="Calibri"/>
                <w:bCs/>
                <w:sz w:val="16"/>
                <w:szCs w:val="16"/>
              </w:rPr>
              <w:t>KM 0.000 - S8</w:t>
            </w:r>
          </w:p>
        </w:tc>
      </w:tr>
      <w:tr w:rsidR="00850215" w:rsidRPr="00850215" w:rsidTr="000617F9">
        <w:trPr>
          <w:trHeight w:val="600"/>
        </w:trPr>
        <w:tc>
          <w:tcPr>
            <w:tcW w:w="1149" w:type="dxa"/>
            <w:vMerge/>
            <w:vAlign w:val="center"/>
            <w:hideMark/>
          </w:tcPr>
          <w:p w:rsidR="00FD2968" w:rsidRPr="00850215" w:rsidRDefault="00FD2968" w:rsidP="000617F9">
            <w:pPr>
              <w:rPr>
                <w:rFonts w:ascii="Calibri" w:hAnsi="Calibri"/>
                <w:b/>
                <w:bCs/>
                <w:color w:val="7030A0"/>
                <w:sz w:val="18"/>
                <w:szCs w:val="18"/>
              </w:rPr>
            </w:pPr>
          </w:p>
        </w:tc>
        <w:tc>
          <w:tcPr>
            <w:tcW w:w="851" w:type="dxa"/>
            <w:vMerge/>
            <w:vAlign w:val="center"/>
          </w:tcPr>
          <w:p w:rsidR="00FD2968" w:rsidRPr="00850215" w:rsidRDefault="00FD2968" w:rsidP="000617F9">
            <w:pPr>
              <w:rPr>
                <w:rFonts w:ascii="Calibri" w:hAnsi="Calibri"/>
                <w:b/>
                <w:bCs/>
                <w:color w:val="7030A0"/>
                <w:sz w:val="18"/>
                <w:szCs w:val="18"/>
              </w:rPr>
            </w:pPr>
          </w:p>
        </w:tc>
        <w:tc>
          <w:tcPr>
            <w:tcW w:w="4100" w:type="dxa"/>
            <w:vMerge/>
            <w:vAlign w:val="center"/>
            <w:hideMark/>
          </w:tcPr>
          <w:p w:rsidR="00FD2968" w:rsidRPr="00850215" w:rsidRDefault="00FD2968" w:rsidP="000617F9">
            <w:pPr>
              <w:rPr>
                <w:rFonts w:ascii="Calibri" w:hAnsi="Calibri"/>
                <w:color w:val="7030A0"/>
                <w:sz w:val="16"/>
                <w:szCs w:val="16"/>
              </w:rPr>
            </w:pPr>
          </w:p>
        </w:tc>
        <w:tc>
          <w:tcPr>
            <w:tcW w:w="4120" w:type="dxa"/>
            <w:vMerge/>
            <w:vAlign w:val="center"/>
            <w:hideMark/>
          </w:tcPr>
          <w:p w:rsidR="00FD2968" w:rsidRPr="00850215" w:rsidRDefault="00FD2968" w:rsidP="000617F9">
            <w:pPr>
              <w:rPr>
                <w:rFonts w:ascii="Calibri" w:hAnsi="Calibri"/>
                <w:color w:val="7030A0"/>
                <w:sz w:val="16"/>
                <w:szCs w:val="16"/>
              </w:rPr>
            </w:pPr>
          </w:p>
        </w:tc>
        <w:tc>
          <w:tcPr>
            <w:tcW w:w="3120" w:type="dxa"/>
            <w:shd w:val="clear" w:color="auto" w:fill="auto"/>
            <w:noWrap/>
            <w:hideMark/>
          </w:tcPr>
          <w:p w:rsidR="00FD2968" w:rsidRPr="001B3E31" w:rsidRDefault="001B3E31" w:rsidP="00357C7D">
            <w:pPr>
              <w:rPr>
                <w:rFonts w:ascii="Calibri" w:hAnsi="Calibri"/>
                <w:sz w:val="16"/>
                <w:szCs w:val="16"/>
              </w:rPr>
            </w:pPr>
            <w:r w:rsidRPr="001B3E31">
              <w:rPr>
                <w:rFonts w:ascii="Calibri" w:hAnsi="Calibri"/>
                <w:sz w:val="16"/>
                <w:szCs w:val="16"/>
              </w:rPr>
              <w:t>KM 0,000 – KM 0,194 rovná</w:t>
            </w:r>
          </w:p>
        </w:tc>
        <w:tc>
          <w:tcPr>
            <w:tcW w:w="2280" w:type="dxa"/>
            <w:vMerge/>
            <w:vAlign w:val="center"/>
            <w:hideMark/>
          </w:tcPr>
          <w:p w:rsidR="00FD2968" w:rsidRPr="00850215" w:rsidRDefault="00FD2968" w:rsidP="000617F9">
            <w:pPr>
              <w:rPr>
                <w:rFonts w:ascii="Calibri" w:hAnsi="Calibri"/>
                <w:b/>
                <w:bCs/>
                <w:color w:val="7030A0"/>
                <w:sz w:val="20"/>
                <w:szCs w:val="20"/>
              </w:rPr>
            </w:pPr>
          </w:p>
        </w:tc>
      </w:tr>
      <w:tr w:rsidR="00850215" w:rsidRPr="00850215" w:rsidTr="000617F9">
        <w:trPr>
          <w:trHeight w:val="300"/>
        </w:trPr>
        <w:tc>
          <w:tcPr>
            <w:tcW w:w="1149" w:type="dxa"/>
            <w:vMerge/>
            <w:shd w:val="clear" w:color="auto" w:fill="auto"/>
            <w:vAlign w:val="center"/>
            <w:hideMark/>
          </w:tcPr>
          <w:p w:rsidR="00FD2968" w:rsidRPr="00850215" w:rsidRDefault="00FD2968" w:rsidP="000617F9">
            <w:pPr>
              <w:rPr>
                <w:rFonts w:ascii="Calibri" w:hAnsi="Calibri"/>
                <w:b/>
                <w:bCs/>
                <w:color w:val="7030A0"/>
                <w:sz w:val="18"/>
                <w:szCs w:val="18"/>
              </w:rPr>
            </w:pPr>
          </w:p>
        </w:tc>
        <w:tc>
          <w:tcPr>
            <w:tcW w:w="851" w:type="dxa"/>
            <w:vMerge/>
            <w:shd w:val="clear" w:color="auto" w:fill="auto"/>
            <w:vAlign w:val="center"/>
          </w:tcPr>
          <w:p w:rsidR="00FD2968" w:rsidRPr="00850215" w:rsidRDefault="00FD2968" w:rsidP="000617F9">
            <w:pPr>
              <w:rPr>
                <w:rFonts w:ascii="Calibri" w:hAnsi="Calibri"/>
                <w:b/>
                <w:bCs/>
                <w:color w:val="7030A0"/>
                <w:sz w:val="18"/>
                <w:szCs w:val="18"/>
              </w:rPr>
            </w:pPr>
          </w:p>
        </w:tc>
        <w:tc>
          <w:tcPr>
            <w:tcW w:w="4100" w:type="dxa"/>
            <w:vMerge/>
            <w:vAlign w:val="center"/>
            <w:hideMark/>
          </w:tcPr>
          <w:p w:rsidR="00FD2968" w:rsidRPr="00850215" w:rsidRDefault="00FD2968" w:rsidP="000617F9">
            <w:pPr>
              <w:rPr>
                <w:rFonts w:ascii="Calibri" w:hAnsi="Calibri"/>
                <w:color w:val="7030A0"/>
                <w:sz w:val="16"/>
                <w:szCs w:val="16"/>
              </w:rPr>
            </w:pPr>
          </w:p>
        </w:tc>
        <w:tc>
          <w:tcPr>
            <w:tcW w:w="4120" w:type="dxa"/>
            <w:vMerge/>
            <w:vAlign w:val="center"/>
            <w:hideMark/>
          </w:tcPr>
          <w:p w:rsidR="00FD2968" w:rsidRPr="00850215" w:rsidRDefault="00FD2968" w:rsidP="000617F9">
            <w:pPr>
              <w:rPr>
                <w:rFonts w:ascii="Calibri" w:hAnsi="Calibri"/>
                <w:color w:val="7030A0"/>
                <w:sz w:val="16"/>
                <w:szCs w:val="16"/>
              </w:rPr>
            </w:pPr>
          </w:p>
        </w:tc>
        <w:tc>
          <w:tcPr>
            <w:tcW w:w="3120" w:type="dxa"/>
            <w:shd w:val="clear" w:color="auto" w:fill="auto"/>
            <w:noWrap/>
            <w:vAlign w:val="center"/>
            <w:hideMark/>
          </w:tcPr>
          <w:p w:rsidR="00FD2968" w:rsidRPr="001B3E31" w:rsidRDefault="00FD2968" w:rsidP="000617F9">
            <w:pPr>
              <w:rPr>
                <w:rFonts w:ascii="Calibri" w:hAnsi="Calibri"/>
                <w:b/>
                <w:bCs/>
                <w:sz w:val="20"/>
                <w:szCs w:val="20"/>
              </w:rPr>
            </w:pPr>
            <w:r w:rsidRPr="001B3E31">
              <w:rPr>
                <w:rFonts w:ascii="Calibri" w:hAnsi="Calibri"/>
                <w:b/>
                <w:bCs/>
                <w:sz w:val="20"/>
                <w:szCs w:val="20"/>
              </w:rPr>
              <w:t>Sklonové poměry:</w:t>
            </w:r>
          </w:p>
        </w:tc>
        <w:tc>
          <w:tcPr>
            <w:tcW w:w="2280" w:type="dxa"/>
            <w:vMerge/>
            <w:vAlign w:val="center"/>
            <w:hideMark/>
          </w:tcPr>
          <w:p w:rsidR="00FD2968" w:rsidRPr="00850215" w:rsidRDefault="00FD2968" w:rsidP="000617F9">
            <w:pPr>
              <w:rPr>
                <w:rFonts w:ascii="Calibri" w:hAnsi="Calibri"/>
                <w:b/>
                <w:bCs/>
                <w:color w:val="7030A0"/>
                <w:sz w:val="20"/>
                <w:szCs w:val="20"/>
              </w:rPr>
            </w:pPr>
          </w:p>
        </w:tc>
      </w:tr>
      <w:tr w:rsidR="00850215" w:rsidRPr="00850215" w:rsidTr="000617F9">
        <w:trPr>
          <w:trHeight w:val="1318"/>
        </w:trPr>
        <w:tc>
          <w:tcPr>
            <w:tcW w:w="1149" w:type="dxa"/>
            <w:vMerge/>
            <w:tcBorders>
              <w:bottom w:val="single" w:sz="4" w:space="0" w:color="auto"/>
            </w:tcBorders>
            <w:vAlign w:val="center"/>
            <w:hideMark/>
          </w:tcPr>
          <w:p w:rsidR="00FD2968" w:rsidRPr="00850215" w:rsidRDefault="00FD2968" w:rsidP="000617F9">
            <w:pPr>
              <w:rPr>
                <w:rFonts w:ascii="Calibri" w:hAnsi="Calibri"/>
                <w:b/>
                <w:bCs/>
                <w:color w:val="7030A0"/>
                <w:sz w:val="18"/>
                <w:szCs w:val="18"/>
              </w:rPr>
            </w:pPr>
          </w:p>
        </w:tc>
        <w:tc>
          <w:tcPr>
            <w:tcW w:w="851" w:type="dxa"/>
            <w:vMerge/>
            <w:tcBorders>
              <w:bottom w:val="single" w:sz="4" w:space="0" w:color="auto"/>
            </w:tcBorders>
            <w:vAlign w:val="center"/>
          </w:tcPr>
          <w:p w:rsidR="00FD2968" w:rsidRPr="00850215" w:rsidRDefault="00FD2968" w:rsidP="000617F9">
            <w:pPr>
              <w:rPr>
                <w:rFonts w:ascii="Calibri" w:hAnsi="Calibri"/>
                <w:b/>
                <w:bCs/>
                <w:color w:val="7030A0"/>
                <w:sz w:val="18"/>
                <w:szCs w:val="18"/>
              </w:rPr>
            </w:pPr>
          </w:p>
        </w:tc>
        <w:tc>
          <w:tcPr>
            <w:tcW w:w="4100" w:type="dxa"/>
            <w:vMerge/>
            <w:tcBorders>
              <w:bottom w:val="single" w:sz="4" w:space="0" w:color="auto"/>
            </w:tcBorders>
            <w:vAlign w:val="center"/>
            <w:hideMark/>
          </w:tcPr>
          <w:p w:rsidR="00FD2968" w:rsidRPr="00850215" w:rsidRDefault="00FD2968" w:rsidP="000617F9">
            <w:pPr>
              <w:rPr>
                <w:rFonts w:ascii="Calibri" w:hAnsi="Calibri"/>
                <w:color w:val="7030A0"/>
                <w:sz w:val="16"/>
                <w:szCs w:val="16"/>
              </w:rPr>
            </w:pPr>
          </w:p>
        </w:tc>
        <w:tc>
          <w:tcPr>
            <w:tcW w:w="4120" w:type="dxa"/>
            <w:vMerge/>
            <w:tcBorders>
              <w:bottom w:val="single" w:sz="4" w:space="0" w:color="auto"/>
            </w:tcBorders>
            <w:vAlign w:val="center"/>
            <w:hideMark/>
          </w:tcPr>
          <w:p w:rsidR="00FD2968" w:rsidRPr="00850215" w:rsidRDefault="00FD2968" w:rsidP="000617F9">
            <w:pPr>
              <w:rPr>
                <w:rFonts w:ascii="Calibri" w:hAnsi="Calibri"/>
                <w:color w:val="7030A0"/>
                <w:sz w:val="16"/>
                <w:szCs w:val="16"/>
              </w:rPr>
            </w:pPr>
          </w:p>
        </w:tc>
        <w:tc>
          <w:tcPr>
            <w:tcW w:w="3120" w:type="dxa"/>
            <w:vMerge w:val="restart"/>
            <w:tcBorders>
              <w:bottom w:val="single" w:sz="4" w:space="0" w:color="auto"/>
            </w:tcBorders>
            <w:shd w:val="clear" w:color="auto" w:fill="auto"/>
            <w:noWrap/>
            <w:hideMark/>
          </w:tcPr>
          <w:p w:rsidR="00FD2968" w:rsidRPr="001B3E31" w:rsidRDefault="001B3E31" w:rsidP="000617F9">
            <w:pPr>
              <w:rPr>
                <w:rFonts w:ascii="Calibri" w:hAnsi="Calibri"/>
                <w:sz w:val="22"/>
                <w:szCs w:val="22"/>
              </w:rPr>
            </w:pPr>
            <w:r w:rsidRPr="001B3E31">
              <w:rPr>
                <w:rFonts w:ascii="Calibri" w:hAnsi="Calibri"/>
                <w:sz w:val="16"/>
                <w:szCs w:val="16"/>
              </w:rPr>
              <w:t>KM  0,000  -  KM 0,194 vodorovná</w:t>
            </w:r>
          </w:p>
          <w:p w:rsidR="00FD2968" w:rsidRPr="001B3E31" w:rsidRDefault="00FD2968" w:rsidP="000617F9">
            <w:pPr>
              <w:rPr>
                <w:rFonts w:ascii="Calibri" w:hAnsi="Calibri"/>
                <w:sz w:val="16"/>
                <w:szCs w:val="16"/>
              </w:rPr>
            </w:pPr>
            <w:r w:rsidRPr="001B3E31">
              <w:rPr>
                <w:rFonts w:ascii="Calibri" w:hAnsi="Calibri"/>
                <w:sz w:val="22"/>
                <w:szCs w:val="22"/>
              </w:rPr>
              <w:t> </w:t>
            </w:r>
          </w:p>
        </w:tc>
        <w:tc>
          <w:tcPr>
            <w:tcW w:w="2280" w:type="dxa"/>
            <w:vMerge/>
            <w:tcBorders>
              <w:bottom w:val="single" w:sz="4" w:space="0" w:color="auto"/>
            </w:tcBorders>
            <w:vAlign w:val="center"/>
            <w:hideMark/>
          </w:tcPr>
          <w:p w:rsidR="00FD2968" w:rsidRPr="00850215" w:rsidRDefault="00FD2968" w:rsidP="000617F9">
            <w:pPr>
              <w:rPr>
                <w:rFonts w:ascii="Calibri" w:hAnsi="Calibri"/>
                <w:b/>
                <w:bCs/>
                <w:color w:val="7030A0"/>
                <w:sz w:val="20"/>
                <w:szCs w:val="20"/>
              </w:rPr>
            </w:pPr>
          </w:p>
        </w:tc>
      </w:tr>
      <w:tr w:rsidR="00850215" w:rsidRPr="00850215" w:rsidTr="000617F9">
        <w:trPr>
          <w:trHeight w:val="920"/>
        </w:trPr>
        <w:tc>
          <w:tcPr>
            <w:tcW w:w="2000" w:type="dxa"/>
            <w:gridSpan w:val="2"/>
            <w:shd w:val="clear" w:color="auto" w:fill="auto"/>
            <w:hideMark/>
          </w:tcPr>
          <w:p w:rsidR="00FD2968" w:rsidRPr="00215E96" w:rsidRDefault="00215E96" w:rsidP="000617F9">
            <w:pPr>
              <w:rPr>
                <w:rFonts w:ascii="Calibri" w:hAnsi="Calibri"/>
                <w:b/>
                <w:bCs/>
                <w:sz w:val="18"/>
                <w:szCs w:val="18"/>
              </w:rPr>
            </w:pPr>
            <w:r>
              <w:rPr>
                <w:rFonts w:ascii="Calibri" w:hAnsi="Calibri"/>
                <w:b/>
                <w:bCs/>
                <w:sz w:val="18"/>
                <w:szCs w:val="18"/>
              </w:rPr>
              <w:t>Navrhovaný</w:t>
            </w:r>
            <w:r w:rsidR="00FD2968" w:rsidRPr="00215E96">
              <w:rPr>
                <w:rFonts w:ascii="Calibri" w:hAnsi="Calibri"/>
                <w:b/>
                <w:bCs/>
                <w:sz w:val="18"/>
                <w:szCs w:val="18"/>
              </w:rPr>
              <w:t xml:space="preserve"> druh povrchu</w:t>
            </w:r>
          </w:p>
        </w:tc>
        <w:tc>
          <w:tcPr>
            <w:tcW w:w="4100" w:type="dxa"/>
            <w:shd w:val="clear" w:color="auto" w:fill="auto"/>
            <w:noWrap/>
            <w:hideMark/>
          </w:tcPr>
          <w:p w:rsidR="00FD2968" w:rsidRPr="00215E96" w:rsidRDefault="00FD2968" w:rsidP="000617F9">
            <w:pPr>
              <w:rPr>
                <w:rFonts w:ascii="Calibri" w:hAnsi="Calibri"/>
                <w:sz w:val="16"/>
                <w:szCs w:val="16"/>
              </w:rPr>
            </w:pPr>
            <w:r w:rsidRPr="00215E96">
              <w:rPr>
                <w:rFonts w:ascii="Calibri" w:hAnsi="Calibri"/>
                <w:sz w:val="16"/>
                <w:szCs w:val="16"/>
              </w:rPr>
              <w:t>Doporučený povrch cesty: asfalt/asfaltobeton [42.1]</w:t>
            </w:r>
          </w:p>
        </w:tc>
        <w:tc>
          <w:tcPr>
            <w:tcW w:w="4120" w:type="dxa"/>
            <w:vMerge/>
            <w:vAlign w:val="center"/>
            <w:hideMark/>
          </w:tcPr>
          <w:p w:rsidR="00FD2968" w:rsidRPr="00850215" w:rsidRDefault="00FD2968" w:rsidP="000617F9">
            <w:pPr>
              <w:rPr>
                <w:rFonts w:ascii="Calibri" w:hAnsi="Calibri"/>
                <w:color w:val="7030A0"/>
                <w:sz w:val="16"/>
                <w:szCs w:val="16"/>
              </w:rPr>
            </w:pPr>
          </w:p>
        </w:tc>
        <w:tc>
          <w:tcPr>
            <w:tcW w:w="3120" w:type="dxa"/>
            <w:vMerge/>
            <w:shd w:val="clear" w:color="auto" w:fill="auto"/>
            <w:noWrap/>
            <w:vAlign w:val="center"/>
            <w:hideMark/>
          </w:tcPr>
          <w:p w:rsidR="00FD2968" w:rsidRPr="00850215" w:rsidRDefault="00FD2968" w:rsidP="000617F9">
            <w:pPr>
              <w:rPr>
                <w:rFonts w:ascii="Calibri" w:hAnsi="Calibri"/>
                <w:color w:val="7030A0"/>
                <w:sz w:val="16"/>
                <w:szCs w:val="16"/>
              </w:rPr>
            </w:pPr>
          </w:p>
        </w:tc>
        <w:tc>
          <w:tcPr>
            <w:tcW w:w="2280" w:type="dxa"/>
            <w:vMerge/>
            <w:vAlign w:val="center"/>
            <w:hideMark/>
          </w:tcPr>
          <w:p w:rsidR="00FD2968" w:rsidRPr="00850215" w:rsidRDefault="00FD2968" w:rsidP="000617F9">
            <w:pPr>
              <w:rPr>
                <w:rFonts w:ascii="Calibri" w:hAnsi="Calibri"/>
                <w:b/>
                <w:bCs/>
                <w:color w:val="7030A0"/>
                <w:sz w:val="20"/>
                <w:szCs w:val="20"/>
              </w:rPr>
            </w:pPr>
          </w:p>
        </w:tc>
      </w:tr>
      <w:tr w:rsidR="00850215" w:rsidRPr="00850215" w:rsidTr="000617F9">
        <w:trPr>
          <w:trHeight w:val="252"/>
        </w:trPr>
        <w:tc>
          <w:tcPr>
            <w:tcW w:w="2000" w:type="dxa"/>
            <w:gridSpan w:val="2"/>
            <w:vMerge w:val="restart"/>
            <w:shd w:val="clear" w:color="auto" w:fill="auto"/>
            <w:hideMark/>
          </w:tcPr>
          <w:p w:rsidR="00FD2968" w:rsidRPr="00215E96" w:rsidRDefault="00FD2968" w:rsidP="000617F9">
            <w:pPr>
              <w:rPr>
                <w:rFonts w:ascii="Calibri" w:hAnsi="Calibri"/>
                <w:b/>
                <w:bCs/>
                <w:sz w:val="18"/>
                <w:szCs w:val="18"/>
              </w:rPr>
            </w:pPr>
            <w:r w:rsidRPr="00215E96">
              <w:rPr>
                <w:rFonts w:ascii="Calibri" w:hAnsi="Calibri"/>
                <w:b/>
                <w:bCs/>
                <w:sz w:val="18"/>
                <w:szCs w:val="18"/>
              </w:rPr>
              <w:t>Odvodnění povrchu</w:t>
            </w:r>
          </w:p>
        </w:tc>
        <w:tc>
          <w:tcPr>
            <w:tcW w:w="4100" w:type="dxa"/>
            <w:vMerge w:val="restart"/>
            <w:shd w:val="clear" w:color="auto" w:fill="auto"/>
            <w:noWrap/>
            <w:hideMark/>
          </w:tcPr>
          <w:p w:rsidR="00FD2968" w:rsidRPr="00215E96" w:rsidRDefault="00FD2968" w:rsidP="000617F9">
            <w:pPr>
              <w:rPr>
                <w:rFonts w:ascii="Calibri" w:hAnsi="Calibri"/>
                <w:sz w:val="16"/>
                <w:szCs w:val="16"/>
              </w:rPr>
            </w:pPr>
            <w:r w:rsidRPr="00215E96">
              <w:rPr>
                <w:rFonts w:ascii="Calibri" w:hAnsi="Calibri"/>
                <w:sz w:val="16"/>
                <w:szCs w:val="16"/>
              </w:rPr>
              <w:t>Příčným sklonem</w:t>
            </w:r>
          </w:p>
        </w:tc>
        <w:tc>
          <w:tcPr>
            <w:tcW w:w="4120" w:type="dxa"/>
            <w:shd w:val="clear" w:color="auto" w:fill="auto"/>
            <w:noWrap/>
            <w:hideMark/>
          </w:tcPr>
          <w:p w:rsidR="00FD2968" w:rsidRPr="00215E96" w:rsidRDefault="00FD2968" w:rsidP="000617F9">
            <w:pPr>
              <w:rPr>
                <w:rFonts w:ascii="Calibri" w:hAnsi="Calibri"/>
                <w:b/>
                <w:bCs/>
                <w:sz w:val="20"/>
                <w:szCs w:val="20"/>
              </w:rPr>
            </w:pPr>
            <w:r w:rsidRPr="00215E96">
              <w:rPr>
                <w:rFonts w:ascii="Calibri" w:hAnsi="Calibri"/>
                <w:b/>
                <w:bCs/>
                <w:sz w:val="20"/>
                <w:szCs w:val="20"/>
              </w:rPr>
              <w:t>Připojení na komunikace vyššího řádu</w:t>
            </w:r>
          </w:p>
        </w:tc>
        <w:tc>
          <w:tcPr>
            <w:tcW w:w="5400" w:type="dxa"/>
            <w:gridSpan w:val="2"/>
            <w:shd w:val="clear" w:color="auto" w:fill="auto"/>
            <w:noWrap/>
            <w:hideMark/>
          </w:tcPr>
          <w:p w:rsidR="00FD2968" w:rsidRPr="003A1676" w:rsidRDefault="00FD2968" w:rsidP="000617F9">
            <w:pPr>
              <w:rPr>
                <w:rFonts w:ascii="Calibri" w:hAnsi="Calibri"/>
                <w:b/>
                <w:bCs/>
                <w:sz w:val="20"/>
                <w:szCs w:val="20"/>
              </w:rPr>
            </w:pPr>
            <w:r w:rsidRPr="003A1676">
              <w:rPr>
                <w:rFonts w:ascii="Calibri" w:hAnsi="Calibri"/>
                <w:b/>
                <w:bCs/>
                <w:sz w:val="20"/>
                <w:szCs w:val="20"/>
              </w:rPr>
              <w:t xml:space="preserve"> Dotčená zařízení technické infrastruktury  </w:t>
            </w:r>
          </w:p>
        </w:tc>
      </w:tr>
      <w:tr w:rsidR="00850215" w:rsidRPr="00850215" w:rsidTr="000617F9">
        <w:trPr>
          <w:trHeight w:val="610"/>
        </w:trPr>
        <w:tc>
          <w:tcPr>
            <w:tcW w:w="2000" w:type="dxa"/>
            <w:gridSpan w:val="2"/>
            <w:vMerge/>
            <w:hideMark/>
          </w:tcPr>
          <w:p w:rsidR="00FD2968" w:rsidRPr="00850215" w:rsidRDefault="00FD2968" w:rsidP="000617F9">
            <w:pPr>
              <w:rPr>
                <w:rFonts w:ascii="Calibri" w:hAnsi="Calibri"/>
                <w:b/>
                <w:bCs/>
                <w:color w:val="7030A0"/>
                <w:sz w:val="18"/>
                <w:szCs w:val="18"/>
              </w:rPr>
            </w:pPr>
          </w:p>
        </w:tc>
        <w:tc>
          <w:tcPr>
            <w:tcW w:w="4100" w:type="dxa"/>
            <w:vMerge/>
            <w:vAlign w:val="center"/>
            <w:hideMark/>
          </w:tcPr>
          <w:p w:rsidR="00FD2968" w:rsidRPr="00850215" w:rsidRDefault="00FD2968" w:rsidP="000617F9">
            <w:pPr>
              <w:rPr>
                <w:rFonts w:ascii="Calibri" w:hAnsi="Calibri"/>
                <w:color w:val="7030A0"/>
                <w:sz w:val="16"/>
                <w:szCs w:val="16"/>
              </w:rPr>
            </w:pPr>
          </w:p>
        </w:tc>
        <w:tc>
          <w:tcPr>
            <w:tcW w:w="4120" w:type="dxa"/>
            <w:vMerge w:val="restart"/>
            <w:shd w:val="clear" w:color="auto" w:fill="auto"/>
            <w:hideMark/>
          </w:tcPr>
          <w:p w:rsidR="00FD2968" w:rsidRPr="00215E96" w:rsidRDefault="00FD2968" w:rsidP="00215E96">
            <w:pPr>
              <w:rPr>
                <w:rFonts w:ascii="Calibri" w:hAnsi="Calibri"/>
                <w:sz w:val="16"/>
                <w:szCs w:val="16"/>
              </w:rPr>
            </w:pPr>
            <w:r w:rsidRPr="00215E96">
              <w:rPr>
                <w:rFonts w:ascii="Calibri" w:hAnsi="Calibri"/>
                <w:sz w:val="16"/>
                <w:szCs w:val="16"/>
              </w:rPr>
              <w:t>Cesta j</w:t>
            </w:r>
            <w:r w:rsidR="00357C7D" w:rsidRPr="00215E96">
              <w:rPr>
                <w:rFonts w:ascii="Calibri" w:hAnsi="Calibri"/>
                <w:sz w:val="16"/>
                <w:szCs w:val="16"/>
              </w:rPr>
              <w:t xml:space="preserve">e  napojena </w:t>
            </w:r>
            <w:r w:rsidR="00215E96" w:rsidRPr="00215E96">
              <w:rPr>
                <w:rFonts w:ascii="Calibri" w:hAnsi="Calibri"/>
                <w:sz w:val="16"/>
                <w:szCs w:val="16"/>
              </w:rPr>
              <w:t>prostřednictvím místní komunikace MK1 na silnici III/10230 mimo řešené území.</w:t>
            </w:r>
            <w:r w:rsidRPr="00215E96">
              <w:rPr>
                <w:rFonts w:ascii="Calibri" w:hAnsi="Calibri"/>
                <w:sz w:val="16"/>
                <w:szCs w:val="16"/>
              </w:rPr>
              <w:t xml:space="preserve"> </w:t>
            </w:r>
          </w:p>
        </w:tc>
        <w:tc>
          <w:tcPr>
            <w:tcW w:w="5400" w:type="dxa"/>
            <w:gridSpan w:val="2"/>
            <w:vMerge w:val="restart"/>
            <w:shd w:val="clear" w:color="auto" w:fill="auto"/>
            <w:noWrap/>
            <w:hideMark/>
          </w:tcPr>
          <w:p w:rsidR="003A1676" w:rsidRPr="003A1676" w:rsidRDefault="003A1676" w:rsidP="003A1676">
            <w:pPr>
              <w:widowControl w:val="0"/>
              <w:autoSpaceDE w:val="0"/>
              <w:autoSpaceDN w:val="0"/>
              <w:adjustRightInd w:val="0"/>
              <w:rPr>
                <w:rFonts w:ascii="Calibri" w:eastAsiaTheme="minorEastAsia" w:hAnsi="Calibri" w:cs="Arial"/>
                <w:sz w:val="16"/>
                <w:szCs w:val="16"/>
              </w:rPr>
            </w:pPr>
            <w:r w:rsidRPr="003A1676">
              <w:rPr>
                <w:rFonts w:ascii="Calibri" w:eastAsiaTheme="minorEastAsia" w:hAnsi="Calibri" w:cs="Arial"/>
                <w:sz w:val="16"/>
                <w:szCs w:val="16"/>
              </w:rPr>
              <w:t xml:space="preserve">KM 0.000 - 0.024 - NN nadzemní </w:t>
            </w:r>
          </w:p>
          <w:p w:rsidR="003A1676" w:rsidRPr="003A1676" w:rsidRDefault="003A1676" w:rsidP="003A1676">
            <w:pPr>
              <w:widowControl w:val="0"/>
              <w:autoSpaceDE w:val="0"/>
              <w:autoSpaceDN w:val="0"/>
              <w:adjustRightInd w:val="0"/>
              <w:rPr>
                <w:rFonts w:ascii="Calibri" w:eastAsiaTheme="minorEastAsia" w:hAnsi="Calibri" w:cs="Arial"/>
                <w:sz w:val="16"/>
                <w:szCs w:val="16"/>
              </w:rPr>
            </w:pPr>
            <w:r>
              <w:rPr>
                <w:rFonts w:ascii="Calibri" w:eastAsiaTheme="minorEastAsia" w:hAnsi="Calibri" w:cs="Arial"/>
                <w:sz w:val="16"/>
                <w:szCs w:val="16"/>
              </w:rPr>
              <w:t>KM 0.045 - 0.060</w:t>
            </w:r>
            <w:r w:rsidRPr="003A1676">
              <w:rPr>
                <w:rFonts w:ascii="Calibri" w:eastAsiaTheme="minorEastAsia" w:hAnsi="Calibri" w:cs="Arial"/>
                <w:sz w:val="16"/>
                <w:szCs w:val="16"/>
              </w:rPr>
              <w:t xml:space="preserve"> - VN nadzemní </w:t>
            </w:r>
          </w:p>
          <w:p w:rsidR="00FD2968" w:rsidRPr="003A1676" w:rsidRDefault="00FD2968" w:rsidP="003A1676">
            <w:pPr>
              <w:widowControl w:val="0"/>
              <w:autoSpaceDE w:val="0"/>
              <w:autoSpaceDN w:val="0"/>
              <w:adjustRightInd w:val="0"/>
              <w:rPr>
                <w:rFonts w:ascii="Calibri" w:hAnsi="Calibri"/>
                <w:sz w:val="16"/>
                <w:szCs w:val="16"/>
              </w:rPr>
            </w:pPr>
          </w:p>
        </w:tc>
      </w:tr>
      <w:tr w:rsidR="00850215" w:rsidRPr="00850215" w:rsidTr="000617F9">
        <w:trPr>
          <w:trHeight w:val="920"/>
        </w:trPr>
        <w:tc>
          <w:tcPr>
            <w:tcW w:w="2000" w:type="dxa"/>
            <w:gridSpan w:val="2"/>
            <w:shd w:val="clear" w:color="auto" w:fill="auto"/>
            <w:hideMark/>
          </w:tcPr>
          <w:p w:rsidR="00FD2968" w:rsidRPr="00850215" w:rsidRDefault="00FD2968" w:rsidP="000617F9">
            <w:pPr>
              <w:rPr>
                <w:rFonts w:asciiTheme="minorHAnsi" w:hAnsiTheme="minorHAnsi"/>
                <w:b/>
                <w:bCs/>
                <w:color w:val="7030A0"/>
                <w:sz w:val="16"/>
                <w:szCs w:val="16"/>
              </w:rPr>
            </w:pPr>
            <w:r w:rsidRPr="00215E96">
              <w:rPr>
                <w:rFonts w:asciiTheme="minorHAnsi" w:hAnsiTheme="minorHAnsi"/>
                <w:b/>
                <w:bCs/>
                <w:sz w:val="16"/>
                <w:szCs w:val="16"/>
              </w:rPr>
              <w:t>Výsadby-ozelenění</w:t>
            </w:r>
          </w:p>
        </w:tc>
        <w:tc>
          <w:tcPr>
            <w:tcW w:w="4100" w:type="dxa"/>
            <w:shd w:val="clear" w:color="auto" w:fill="auto"/>
            <w:noWrap/>
            <w:hideMark/>
          </w:tcPr>
          <w:p w:rsidR="00215E96" w:rsidRPr="00313001" w:rsidRDefault="00215E96" w:rsidP="00215E96">
            <w:pPr>
              <w:widowControl w:val="0"/>
              <w:autoSpaceDE w:val="0"/>
              <w:autoSpaceDN w:val="0"/>
              <w:adjustRightInd w:val="0"/>
              <w:rPr>
                <w:rFonts w:ascii="Calibri" w:eastAsiaTheme="minorEastAsia" w:hAnsi="Calibri" w:cs="Arial"/>
                <w:sz w:val="16"/>
                <w:szCs w:val="16"/>
              </w:rPr>
            </w:pPr>
            <w:r w:rsidRPr="00313001">
              <w:rPr>
                <w:rFonts w:ascii="Calibri" w:eastAsiaTheme="minorEastAsia" w:hAnsi="Calibri" w:cs="Arial"/>
                <w:sz w:val="16"/>
                <w:szCs w:val="16"/>
              </w:rPr>
              <w:t>KM 0.115 - 0.153 - IP4</w:t>
            </w:r>
          </w:p>
          <w:p w:rsidR="00FD2968" w:rsidRPr="00850215" w:rsidRDefault="00FD2968" w:rsidP="00375F0B">
            <w:pPr>
              <w:widowControl w:val="0"/>
              <w:autoSpaceDE w:val="0"/>
              <w:autoSpaceDN w:val="0"/>
              <w:adjustRightInd w:val="0"/>
              <w:rPr>
                <w:rFonts w:asciiTheme="minorHAnsi" w:hAnsiTheme="minorHAnsi"/>
                <w:color w:val="7030A0"/>
                <w:sz w:val="16"/>
                <w:szCs w:val="16"/>
              </w:rPr>
            </w:pPr>
          </w:p>
        </w:tc>
        <w:tc>
          <w:tcPr>
            <w:tcW w:w="4120" w:type="dxa"/>
            <w:vMerge/>
            <w:vAlign w:val="center"/>
            <w:hideMark/>
          </w:tcPr>
          <w:p w:rsidR="00FD2968" w:rsidRPr="00850215" w:rsidRDefault="00FD2968" w:rsidP="000617F9">
            <w:pPr>
              <w:rPr>
                <w:rFonts w:ascii="Calibri" w:hAnsi="Calibri"/>
                <w:color w:val="7030A0"/>
                <w:sz w:val="16"/>
                <w:szCs w:val="16"/>
              </w:rPr>
            </w:pPr>
          </w:p>
        </w:tc>
        <w:tc>
          <w:tcPr>
            <w:tcW w:w="5400" w:type="dxa"/>
            <w:gridSpan w:val="2"/>
            <w:vMerge/>
            <w:shd w:val="clear" w:color="auto" w:fill="auto"/>
            <w:noWrap/>
            <w:vAlign w:val="center"/>
            <w:hideMark/>
          </w:tcPr>
          <w:p w:rsidR="00FD2968" w:rsidRPr="00850215" w:rsidRDefault="00FD2968" w:rsidP="000617F9">
            <w:pPr>
              <w:rPr>
                <w:rFonts w:ascii="Calibri" w:hAnsi="Calibri"/>
                <w:color w:val="7030A0"/>
                <w:sz w:val="16"/>
                <w:szCs w:val="16"/>
              </w:rPr>
            </w:pPr>
          </w:p>
        </w:tc>
      </w:tr>
      <w:tr w:rsidR="00FD2968" w:rsidRPr="00850215" w:rsidTr="000617F9">
        <w:trPr>
          <w:trHeight w:val="920"/>
        </w:trPr>
        <w:tc>
          <w:tcPr>
            <w:tcW w:w="2000" w:type="dxa"/>
            <w:gridSpan w:val="2"/>
            <w:shd w:val="clear" w:color="auto" w:fill="auto"/>
            <w:hideMark/>
          </w:tcPr>
          <w:p w:rsidR="00FD2968" w:rsidRPr="00215E96" w:rsidRDefault="00FD2968" w:rsidP="000617F9">
            <w:pPr>
              <w:rPr>
                <w:rFonts w:ascii="Calibri" w:hAnsi="Calibri"/>
                <w:b/>
                <w:bCs/>
                <w:sz w:val="18"/>
                <w:szCs w:val="18"/>
              </w:rPr>
            </w:pPr>
            <w:r w:rsidRPr="00215E96">
              <w:rPr>
                <w:rFonts w:ascii="Calibri" w:hAnsi="Calibri"/>
                <w:b/>
                <w:bCs/>
                <w:sz w:val="18"/>
                <w:szCs w:val="18"/>
              </w:rPr>
              <w:t>Stavební práce</w:t>
            </w:r>
          </w:p>
        </w:tc>
        <w:tc>
          <w:tcPr>
            <w:tcW w:w="4100" w:type="dxa"/>
            <w:shd w:val="clear" w:color="auto" w:fill="auto"/>
            <w:noWrap/>
            <w:hideMark/>
          </w:tcPr>
          <w:p w:rsidR="00FD2968" w:rsidRPr="00215E96" w:rsidRDefault="00215E96" w:rsidP="000617F9">
            <w:pPr>
              <w:rPr>
                <w:rFonts w:ascii="Calibri" w:hAnsi="Calibri"/>
                <w:sz w:val="18"/>
                <w:szCs w:val="18"/>
              </w:rPr>
            </w:pPr>
            <w:r w:rsidRPr="00215E96">
              <w:rPr>
                <w:rFonts w:ascii="Calibri" w:hAnsi="Calibri"/>
                <w:sz w:val="18"/>
                <w:szCs w:val="18"/>
              </w:rPr>
              <w:t>Polní cesta navrhovaná k rekonstrukci.</w:t>
            </w:r>
          </w:p>
        </w:tc>
        <w:tc>
          <w:tcPr>
            <w:tcW w:w="4120" w:type="dxa"/>
            <w:vMerge/>
            <w:vAlign w:val="center"/>
            <w:hideMark/>
          </w:tcPr>
          <w:p w:rsidR="00FD2968" w:rsidRPr="00850215" w:rsidRDefault="00FD2968" w:rsidP="000617F9">
            <w:pPr>
              <w:rPr>
                <w:rFonts w:ascii="Calibri" w:hAnsi="Calibri"/>
                <w:color w:val="7030A0"/>
                <w:sz w:val="16"/>
                <w:szCs w:val="16"/>
              </w:rPr>
            </w:pPr>
          </w:p>
        </w:tc>
        <w:tc>
          <w:tcPr>
            <w:tcW w:w="5400" w:type="dxa"/>
            <w:gridSpan w:val="2"/>
            <w:vMerge/>
            <w:shd w:val="clear" w:color="auto" w:fill="auto"/>
            <w:noWrap/>
            <w:vAlign w:val="center"/>
            <w:hideMark/>
          </w:tcPr>
          <w:p w:rsidR="00FD2968" w:rsidRPr="00850215" w:rsidRDefault="00FD2968" w:rsidP="000617F9">
            <w:pPr>
              <w:rPr>
                <w:rFonts w:ascii="Calibri" w:hAnsi="Calibri"/>
                <w:color w:val="7030A0"/>
                <w:sz w:val="16"/>
                <w:szCs w:val="16"/>
              </w:rPr>
            </w:pPr>
          </w:p>
        </w:tc>
      </w:tr>
    </w:tbl>
    <w:p w:rsidR="00FD2968" w:rsidRPr="00850215" w:rsidRDefault="00FD2968" w:rsidP="008E7919">
      <w:pPr>
        <w:rPr>
          <w:color w:val="7030A0"/>
        </w:rPr>
      </w:pPr>
    </w:p>
    <w:p w:rsidR="00FD2968" w:rsidRPr="00850215" w:rsidRDefault="00FD2968" w:rsidP="008E7919">
      <w:pPr>
        <w:rPr>
          <w:color w:val="7030A0"/>
        </w:rPr>
      </w:pPr>
    </w:p>
    <w:p w:rsidR="00FD2968" w:rsidRPr="00850215" w:rsidRDefault="00FD2968" w:rsidP="008E7919">
      <w:pPr>
        <w:rPr>
          <w:color w:val="7030A0"/>
        </w:rPr>
      </w:pPr>
    </w:p>
    <w:p w:rsidR="00FD2968" w:rsidRPr="00850215" w:rsidRDefault="00FD2968" w:rsidP="008E7919">
      <w:pPr>
        <w:rPr>
          <w:color w:val="7030A0"/>
        </w:rPr>
      </w:pPr>
    </w:p>
    <w:p w:rsidR="00FD2968" w:rsidRPr="00850215" w:rsidRDefault="00FD2968" w:rsidP="008E7919">
      <w:pPr>
        <w:rPr>
          <w:color w:val="7030A0"/>
        </w:rPr>
      </w:pPr>
    </w:p>
    <w:p w:rsidR="00FD2968" w:rsidRPr="00850215" w:rsidRDefault="00FD2968" w:rsidP="008E7919">
      <w:pPr>
        <w:rPr>
          <w:color w:val="7030A0"/>
        </w:rPr>
      </w:pPr>
    </w:p>
    <w:p w:rsidR="00FD2968" w:rsidRPr="00850215" w:rsidRDefault="00FD2968" w:rsidP="008E7919">
      <w:pPr>
        <w:rPr>
          <w:color w:val="7030A0"/>
        </w:rPr>
      </w:pPr>
    </w:p>
    <w:p w:rsidR="00FD2968" w:rsidRPr="00850215" w:rsidRDefault="00FD2968" w:rsidP="008E7919">
      <w:pPr>
        <w:rPr>
          <w:color w:val="7030A0"/>
        </w:rPr>
      </w:pPr>
    </w:p>
    <w:p w:rsidR="00A76E3A" w:rsidRPr="00850215" w:rsidRDefault="00A76E3A" w:rsidP="008E7919">
      <w:pPr>
        <w:rPr>
          <w:color w:val="7030A0"/>
        </w:rPr>
      </w:pPr>
    </w:p>
    <w:p w:rsidR="0022728D" w:rsidRPr="00850215" w:rsidRDefault="0022728D" w:rsidP="008E7919">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403"/>
        <w:gridCol w:w="1997"/>
      </w:tblGrid>
      <w:tr w:rsidR="00850215" w:rsidRPr="00850215" w:rsidTr="006C17C8">
        <w:trPr>
          <w:trHeight w:val="300"/>
        </w:trPr>
        <w:tc>
          <w:tcPr>
            <w:tcW w:w="6100" w:type="dxa"/>
            <w:gridSpan w:val="3"/>
            <w:shd w:val="clear" w:color="auto" w:fill="auto"/>
            <w:noWrap/>
            <w:vAlign w:val="bottom"/>
          </w:tcPr>
          <w:p w:rsidR="0044105F" w:rsidRPr="00850215" w:rsidRDefault="0044105F" w:rsidP="006C17C8">
            <w:pPr>
              <w:rPr>
                <w:rFonts w:ascii="Calibri" w:hAnsi="Calibri"/>
                <w:b/>
                <w:bCs/>
                <w:color w:val="7030A0"/>
                <w:sz w:val="22"/>
                <w:szCs w:val="22"/>
              </w:rPr>
            </w:pPr>
            <w:r w:rsidRPr="008C3BAE">
              <w:rPr>
                <w:rFonts w:ascii="Calibri" w:hAnsi="Calibri"/>
                <w:b/>
                <w:bCs/>
                <w:sz w:val="22"/>
                <w:szCs w:val="22"/>
              </w:rPr>
              <w:t>VEDLEJŠÍ    POLNÍ    CESTA    VC</w:t>
            </w:r>
            <w:r w:rsidR="00744154" w:rsidRPr="008C3BAE">
              <w:rPr>
                <w:rFonts w:ascii="Calibri" w:hAnsi="Calibri"/>
                <w:b/>
                <w:bCs/>
                <w:sz w:val="22"/>
                <w:szCs w:val="22"/>
              </w:rPr>
              <w:t>2A</w:t>
            </w:r>
          </w:p>
        </w:tc>
        <w:tc>
          <w:tcPr>
            <w:tcW w:w="9520" w:type="dxa"/>
            <w:gridSpan w:val="3"/>
            <w:shd w:val="clear" w:color="auto" w:fill="auto"/>
            <w:noWrap/>
            <w:vAlign w:val="bottom"/>
            <w:hideMark/>
          </w:tcPr>
          <w:p w:rsidR="0044105F" w:rsidRPr="00850215" w:rsidRDefault="0044105F" w:rsidP="005405E8">
            <w:pPr>
              <w:rPr>
                <w:rFonts w:ascii="Calibri" w:hAnsi="Calibri"/>
                <w:b/>
                <w:color w:val="7030A0"/>
                <w:sz w:val="22"/>
                <w:szCs w:val="22"/>
              </w:rPr>
            </w:pPr>
            <w:r w:rsidRPr="008C3BAE">
              <w:rPr>
                <w:rFonts w:ascii="Calibri" w:hAnsi="Calibri"/>
                <w:b/>
                <w:sz w:val="22"/>
                <w:szCs w:val="22"/>
              </w:rPr>
              <w:t xml:space="preserve">Stav:  </w:t>
            </w:r>
            <w:r w:rsidR="008C3BAE" w:rsidRPr="008C3BAE">
              <w:rPr>
                <w:rFonts w:ascii="Calibri" w:hAnsi="Calibri"/>
                <w:b/>
                <w:sz w:val="22"/>
                <w:szCs w:val="22"/>
              </w:rPr>
              <w:t>STÁVAJÍCÍ   POLNÍ   CESTA   BEZ   OPATŘENÍ</w:t>
            </w:r>
          </w:p>
        </w:tc>
      </w:tr>
      <w:tr w:rsidR="00850215" w:rsidRPr="00850215" w:rsidTr="001B3E31">
        <w:trPr>
          <w:trHeight w:val="300"/>
        </w:trPr>
        <w:tc>
          <w:tcPr>
            <w:tcW w:w="1149" w:type="dxa"/>
            <w:shd w:val="clear" w:color="auto" w:fill="auto"/>
            <w:noWrap/>
            <w:vAlign w:val="center"/>
          </w:tcPr>
          <w:p w:rsidR="0044105F" w:rsidRPr="00347B8B" w:rsidRDefault="0044105F" w:rsidP="006C17C8">
            <w:pPr>
              <w:rPr>
                <w:rFonts w:ascii="Calibri" w:hAnsi="Calibri"/>
                <w:b/>
                <w:bCs/>
                <w:sz w:val="18"/>
                <w:szCs w:val="18"/>
              </w:rPr>
            </w:pPr>
            <w:r w:rsidRPr="00347B8B">
              <w:rPr>
                <w:rFonts w:ascii="Calibri" w:hAnsi="Calibri"/>
                <w:b/>
                <w:bCs/>
                <w:sz w:val="18"/>
                <w:szCs w:val="18"/>
              </w:rPr>
              <w:t>Kategorie</w:t>
            </w:r>
          </w:p>
        </w:tc>
        <w:tc>
          <w:tcPr>
            <w:tcW w:w="851" w:type="dxa"/>
            <w:shd w:val="clear" w:color="auto" w:fill="auto"/>
            <w:vAlign w:val="center"/>
          </w:tcPr>
          <w:p w:rsidR="0044105F" w:rsidRPr="00347B8B" w:rsidRDefault="00321CF3" w:rsidP="006C17C8">
            <w:pPr>
              <w:rPr>
                <w:rFonts w:ascii="Calibri" w:hAnsi="Calibri"/>
                <w:b/>
                <w:bCs/>
                <w:sz w:val="18"/>
                <w:szCs w:val="18"/>
              </w:rPr>
            </w:pPr>
            <w:r w:rsidRPr="00347B8B">
              <w:rPr>
                <w:rFonts w:ascii="Calibri" w:hAnsi="Calibri"/>
                <w:b/>
                <w:bCs/>
                <w:sz w:val="18"/>
                <w:szCs w:val="18"/>
              </w:rPr>
              <w:t>4,0/2</w:t>
            </w:r>
            <w:r w:rsidR="0044105F" w:rsidRPr="00347B8B">
              <w:rPr>
                <w:rFonts w:ascii="Calibri" w:hAnsi="Calibri"/>
                <w:b/>
                <w:bCs/>
                <w:sz w:val="18"/>
                <w:szCs w:val="18"/>
              </w:rPr>
              <w:t>0</w:t>
            </w:r>
          </w:p>
        </w:tc>
        <w:tc>
          <w:tcPr>
            <w:tcW w:w="4100" w:type="dxa"/>
            <w:shd w:val="clear" w:color="auto" w:fill="auto"/>
            <w:noWrap/>
            <w:vAlign w:val="center"/>
          </w:tcPr>
          <w:p w:rsidR="0044105F" w:rsidRPr="00347B8B" w:rsidRDefault="0044105F" w:rsidP="006C17C8">
            <w:pPr>
              <w:rPr>
                <w:rFonts w:ascii="Calibri" w:hAnsi="Calibri"/>
                <w:b/>
                <w:bCs/>
                <w:sz w:val="20"/>
                <w:szCs w:val="20"/>
              </w:rPr>
            </w:pPr>
            <w:r w:rsidRPr="00347B8B">
              <w:rPr>
                <w:rFonts w:ascii="Calibri" w:hAnsi="Calibri"/>
                <w:b/>
                <w:bCs/>
                <w:sz w:val="20"/>
                <w:szCs w:val="20"/>
              </w:rPr>
              <w:t>Umístění cesty:</w:t>
            </w:r>
          </w:p>
        </w:tc>
        <w:tc>
          <w:tcPr>
            <w:tcW w:w="4120" w:type="dxa"/>
            <w:shd w:val="clear" w:color="auto" w:fill="auto"/>
            <w:noWrap/>
            <w:vAlign w:val="center"/>
            <w:hideMark/>
          </w:tcPr>
          <w:p w:rsidR="0044105F" w:rsidRPr="00347B8B" w:rsidRDefault="0044105F" w:rsidP="006C17C8">
            <w:pPr>
              <w:rPr>
                <w:rFonts w:ascii="Calibri" w:hAnsi="Calibri"/>
                <w:b/>
                <w:bCs/>
                <w:sz w:val="20"/>
                <w:szCs w:val="20"/>
              </w:rPr>
            </w:pPr>
            <w:r w:rsidRPr="00347B8B">
              <w:rPr>
                <w:rFonts w:ascii="Calibri" w:hAnsi="Calibri"/>
                <w:b/>
                <w:bCs/>
                <w:sz w:val="20"/>
                <w:szCs w:val="20"/>
              </w:rPr>
              <w:t>Hlavní a doplňkové funkce</w:t>
            </w:r>
          </w:p>
        </w:tc>
        <w:tc>
          <w:tcPr>
            <w:tcW w:w="3403" w:type="dxa"/>
            <w:shd w:val="clear" w:color="auto" w:fill="auto"/>
            <w:noWrap/>
            <w:vAlign w:val="center"/>
            <w:hideMark/>
          </w:tcPr>
          <w:p w:rsidR="0044105F" w:rsidRPr="001B3E31" w:rsidRDefault="0044105F" w:rsidP="006C17C8">
            <w:pPr>
              <w:rPr>
                <w:rFonts w:ascii="Calibri" w:hAnsi="Calibri"/>
                <w:b/>
                <w:bCs/>
                <w:sz w:val="20"/>
                <w:szCs w:val="20"/>
              </w:rPr>
            </w:pPr>
            <w:r w:rsidRPr="001B3E31">
              <w:rPr>
                <w:rFonts w:ascii="Calibri" w:hAnsi="Calibri"/>
                <w:b/>
                <w:bCs/>
                <w:sz w:val="20"/>
                <w:szCs w:val="20"/>
              </w:rPr>
              <w:t>Sklonové a směrové poměry</w:t>
            </w:r>
          </w:p>
        </w:tc>
        <w:tc>
          <w:tcPr>
            <w:tcW w:w="1997" w:type="dxa"/>
            <w:shd w:val="clear" w:color="auto" w:fill="auto"/>
            <w:vAlign w:val="center"/>
            <w:hideMark/>
          </w:tcPr>
          <w:p w:rsidR="0044105F" w:rsidRPr="00850215" w:rsidRDefault="0044105F" w:rsidP="006C17C8">
            <w:pPr>
              <w:rPr>
                <w:rFonts w:ascii="Calibri" w:hAnsi="Calibri"/>
                <w:b/>
                <w:bCs/>
                <w:color w:val="7030A0"/>
                <w:sz w:val="16"/>
                <w:szCs w:val="16"/>
              </w:rPr>
            </w:pPr>
            <w:r w:rsidRPr="00347B8B">
              <w:rPr>
                <w:rFonts w:ascii="Calibri" w:hAnsi="Calibri"/>
                <w:b/>
                <w:bCs/>
                <w:sz w:val="16"/>
                <w:szCs w:val="16"/>
              </w:rPr>
              <w:t>Objekty na trase</w:t>
            </w:r>
          </w:p>
        </w:tc>
      </w:tr>
      <w:tr w:rsidR="00850215" w:rsidRPr="00850215" w:rsidTr="001B3E31">
        <w:trPr>
          <w:trHeight w:val="300"/>
        </w:trPr>
        <w:tc>
          <w:tcPr>
            <w:tcW w:w="1149" w:type="dxa"/>
            <w:vMerge w:val="restart"/>
            <w:shd w:val="clear" w:color="auto" w:fill="auto"/>
            <w:noWrap/>
            <w:hideMark/>
          </w:tcPr>
          <w:p w:rsidR="0044105F" w:rsidRPr="00347B8B" w:rsidRDefault="0044105F" w:rsidP="006C17C8">
            <w:pPr>
              <w:rPr>
                <w:rFonts w:ascii="Calibri" w:hAnsi="Calibri"/>
                <w:b/>
                <w:bCs/>
                <w:sz w:val="18"/>
                <w:szCs w:val="18"/>
              </w:rPr>
            </w:pPr>
            <w:r w:rsidRPr="00347B8B">
              <w:rPr>
                <w:rFonts w:ascii="Calibri" w:hAnsi="Calibri"/>
                <w:b/>
                <w:bCs/>
                <w:sz w:val="18"/>
                <w:szCs w:val="18"/>
              </w:rPr>
              <w:t>Délka cesty v m</w:t>
            </w:r>
          </w:p>
        </w:tc>
        <w:tc>
          <w:tcPr>
            <w:tcW w:w="851" w:type="dxa"/>
            <w:vMerge w:val="restart"/>
            <w:shd w:val="clear" w:color="auto" w:fill="auto"/>
          </w:tcPr>
          <w:p w:rsidR="0044105F" w:rsidRPr="00347B8B" w:rsidRDefault="00347B8B" w:rsidP="006C17C8">
            <w:pPr>
              <w:rPr>
                <w:rFonts w:ascii="Calibri" w:hAnsi="Calibri"/>
                <w:b/>
                <w:bCs/>
                <w:sz w:val="18"/>
                <w:szCs w:val="18"/>
              </w:rPr>
            </w:pPr>
            <w:r w:rsidRPr="00347B8B">
              <w:rPr>
                <w:rFonts w:ascii="Calibri" w:hAnsi="Calibri"/>
                <w:b/>
                <w:bCs/>
                <w:sz w:val="18"/>
                <w:szCs w:val="18"/>
              </w:rPr>
              <w:t>159</w:t>
            </w:r>
          </w:p>
        </w:tc>
        <w:tc>
          <w:tcPr>
            <w:tcW w:w="4100" w:type="dxa"/>
            <w:vMerge w:val="restart"/>
            <w:shd w:val="clear" w:color="auto" w:fill="auto"/>
            <w:noWrap/>
            <w:hideMark/>
          </w:tcPr>
          <w:p w:rsidR="0044105F" w:rsidRPr="00347B8B" w:rsidRDefault="00347B8B" w:rsidP="006C17C8">
            <w:pPr>
              <w:rPr>
                <w:rFonts w:ascii="Calibri" w:hAnsi="Calibri"/>
                <w:sz w:val="16"/>
                <w:szCs w:val="16"/>
              </w:rPr>
            </w:pPr>
            <w:r w:rsidRPr="00347B8B">
              <w:rPr>
                <w:rFonts w:ascii="Calibri" w:hAnsi="Calibri"/>
                <w:sz w:val="16"/>
                <w:szCs w:val="16"/>
              </w:rPr>
              <w:t>Cesta je u jižního okraje řešeného území, jedná se o živičnou - štěrkovou komunikaci. V ISKN není evidována jako samostatná parcele, probíhá po KN parcele s druhem pozemku trvalý travní porost na LV 658, fyzické osoby.</w:t>
            </w:r>
          </w:p>
          <w:p w:rsidR="005F1399" w:rsidRPr="00347B8B" w:rsidRDefault="005F1399" w:rsidP="006C17C8">
            <w:pPr>
              <w:rPr>
                <w:rFonts w:ascii="Calibri" w:hAnsi="Calibri"/>
                <w:sz w:val="16"/>
                <w:szCs w:val="16"/>
              </w:rPr>
            </w:pPr>
          </w:p>
          <w:p w:rsidR="0007516F" w:rsidRPr="00347B8B" w:rsidRDefault="005F1399" w:rsidP="00347B8B">
            <w:pPr>
              <w:rPr>
                <w:rFonts w:ascii="Calibri" w:hAnsi="Calibri"/>
                <w:sz w:val="16"/>
                <w:szCs w:val="16"/>
              </w:rPr>
            </w:pPr>
            <w:r w:rsidRPr="00347B8B">
              <w:rPr>
                <w:rFonts w:ascii="Calibri" w:hAnsi="Calibri"/>
                <w:b/>
                <w:sz w:val="16"/>
                <w:szCs w:val="16"/>
              </w:rPr>
              <w:t xml:space="preserve">Předpokládaný vlastník LV </w:t>
            </w:r>
            <w:r w:rsidR="00347B8B" w:rsidRPr="00347B8B">
              <w:rPr>
                <w:rFonts w:ascii="Calibri" w:hAnsi="Calibri"/>
                <w:b/>
                <w:sz w:val="16"/>
                <w:szCs w:val="16"/>
              </w:rPr>
              <w:t>658</w:t>
            </w:r>
          </w:p>
        </w:tc>
        <w:tc>
          <w:tcPr>
            <w:tcW w:w="4120" w:type="dxa"/>
            <w:vMerge w:val="restart"/>
            <w:shd w:val="clear" w:color="auto" w:fill="auto"/>
            <w:hideMark/>
          </w:tcPr>
          <w:p w:rsidR="0044105F" w:rsidRPr="00347B8B" w:rsidRDefault="00BC0C7D" w:rsidP="00347B8B">
            <w:pPr>
              <w:rPr>
                <w:rFonts w:ascii="Calibri" w:hAnsi="Calibri"/>
                <w:sz w:val="16"/>
                <w:szCs w:val="16"/>
              </w:rPr>
            </w:pPr>
            <w:r w:rsidRPr="00347B8B">
              <w:rPr>
                <w:rFonts w:ascii="Calibri" w:hAnsi="Calibri"/>
                <w:sz w:val="16"/>
                <w:szCs w:val="16"/>
              </w:rPr>
              <w:t>Hlavní funkcí cesty je zpřístupnění pozemků pro zajištění zemědělské výroby a dopravu zemědělské produkce z</w:t>
            </w:r>
            <w:r w:rsidR="00347B8B" w:rsidRPr="00347B8B">
              <w:rPr>
                <w:rFonts w:ascii="Calibri" w:hAnsi="Calibri"/>
                <w:sz w:val="16"/>
                <w:szCs w:val="16"/>
              </w:rPr>
              <w:t xml:space="preserve"> této </w:t>
            </w:r>
            <w:r w:rsidRPr="00347B8B">
              <w:rPr>
                <w:rFonts w:ascii="Calibri" w:hAnsi="Calibri"/>
                <w:sz w:val="16"/>
                <w:szCs w:val="16"/>
              </w:rPr>
              <w:t xml:space="preserve">části řešeného území, </w:t>
            </w:r>
            <w:r w:rsidR="00347B8B" w:rsidRPr="00347B8B">
              <w:rPr>
                <w:rFonts w:ascii="Calibri" w:hAnsi="Calibri"/>
                <w:sz w:val="16"/>
                <w:szCs w:val="16"/>
              </w:rPr>
              <w:t>realizována vlastníkem pozemku LV 658, požaduje vytvoření parcely a ponechání vlastnictví.</w:t>
            </w:r>
            <w:r w:rsidRPr="00347B8B">
              <w:rPr>
                <w:rFonts w:ascii="Calibri" w:hAnsi="Calibri"/>
                <w:sz w:val="16"/>
                <w:szCs w:val="16"/>
              </w:rPr>
              <w:t xml:space="preserve"> </w:t>
            </w:r>
          </w:p>
        </w:tc>
        <w:tc>
          <w:tcPr>
            <w:tcW w:w="3403" w:type="dxa"/>
            <w:shd w:val="clear" w:color="auto" w:fill="auto"/>
            <w:noWrap/>
            <w:vAlign w:val="center"/>
            <w:hideMark/>
          </w:tcPr>
          <w:p w:rsidR="0044105F" w:rsidRPr="001B3E31" w:rsidRDefault="0044105F" w:rsidP="006C17C8">
            <w:pPr>
              <w:rPr>
                <w:rFonts w:ascii="Calibri" w:hAnsi="Calibri"/>
                <w:b/>
                <w:bCs/>
                <w:sz w:val="20"/>
                <w:szCs w:val="20"/>
              </w:rPr>
            </w:pPr>
            <w:r w:rsidRPr="001B3E31">
              <w:rPr>
                <w:rFonts w:ascii="Calibri" w:hAnsi="Calibri"/>
                <w:b/>
                <w:bCs/>
                <w:sz w:val="20"/>
                <w:szCs w:val="20"/>
              </w:rPr>
              <w:t xml:space="preserve">Směrové poměry: </w:t>
            </w:r>
          </w:p>
        </w:tc>
        <w:tc>
          <w:tcPr>
            <w:tcW w:w="1997" w:type="dxa"/>
            <w:vMerge w:val="restart"/>
            <w:shd w:val="clear" w:color="auto" w:fill="auto"/>
            <w:hideMark/>
          </w:tcPr>
          <w:p w:rsidR="0007516F" w:rsidRPr="00850215" w:rsidRDefault="0007516F" w:rsidP="0007516F">
            <w:pPr>
              <w:rPr>
                <w:rFonts w:ascii="Calibri" w:hAnsi="Calibri"/>
                <w:color w:val="7030A0"/>
                <w:sz w:val="16"/>
                <w:szCs w:val="16"/>
              </w:rPr>
            </w:pPr>
          </w:p>
        </w:tc>
      </w:tr>
      <w:tr w:rsidR="00850215" w:rsidRPr="00850215" w:rsidTr="001B3E31">
        <w:trPr>
          <w:trHeight w:val="600"/>
        </w:trPr>
        <w:tc>
          <w:tcPr>
            <w:tcW w:w="1149" w:type="dxa"/>
            <w:vMerge/>
            <w:vAlign w:val="center"/>
            <w:hideMark/>
          </w:tcPr>
          <w:p w:rsidR="0044105F" w:rsidRPr="00347B8B" w:rsidRDefault="0044105F" w:rsidP="006C17C8">
            <w:pPr>
              <w:rPr>
                <w:rFonts w:ascii="Calibri" w:hAnsi="Calibri"/>
                <w:b/>
                <w:bCs/>
                <w:sz w:val="18"/>
                <w:szCs w:val="18"/>
              </w:rPr>
            </w:pPr>
          </w:p>
        </w:tc>
        <w:tc>
          <w:tcPr>
            <w:tcW w:w="851" w:type="dxa"/>
            <w:vMerge/>
            <w:vAlign w:val="center"/>
          </w:tcPr>
          <w:p w:rsidR="0044105F" w:rsidRPr="00347B8B" w:rsidRDefault="0044105F" w:rsidP="006C17C8">
            <w:pPr>
              <w:rPr>
                <w:rFonts w:ascii="Calibri" w:hAnsi="Calibri"/>
                <w:b/>
                <w:bCs/>
                <w:sz w:val="18"/>
                <w:szCs w:val="18"/>
              </w:rPr>
            </w:pPr>
          </w:p>
        </w:tc>
        <w:tc>
          <w:tcPr>
            <w:tcW w:w="4100" w:type="dxa"/>
            <w:vMerge/>
            <w:vAlign w:val="center"/>
            <w:hideMark/>
          </w:tcPr>
          <w:p w:rsidR="0044105F" w:rsidRPr="00347B8B" w:rsidRDefault="0044105F" w:rsidP="006C17C8">
            <w:pPr>
              <w:rPr>
                <w:rFonts w:ascii="Calibri" w:hAnsi="Calibri"/>
                <w:sz w:val="16"/>
                <w:szCs w:val="16"/>
              </w:rPr>
            </w:pPr>
          </w:p>
        </w:tc>
        <w:tc>
          <w:tcPr>
            <w:tcW w:w="4120" w:type="dxa"/>
            <w:vMerge/>
            <w:vAlign w:val="center"/>
            <w:hideMark/>
          </w:tcPr>
          <w:p w:rsidR="0044105F" w:rsidRPr="00850215" w:rsidRDefault="0044105F" w:rsidP="006C17C8">
            <w:pPr>
              <w:rPr>
                <w:rFonts w:ascii="Calibri" w:hAnsi="Calibri"/>
                <w:color w:val="7030A0"/>
                <w:sz w:val="16"/>
                <w:szCs w:val="16"/>
              </w:rPr>
            </w:pPr>
          </w:p>
        </w:tc>
        <w:tc>
          <w:tcPr>
            <w:tcW w:w="3403" w:type="dxa"/>
            <w:shd w:val="clear" w:color="auto" w:fill="auto"/>
            <w:noWrap/>
            <w:hideMark/>
          </w:tcPr>
          <w:p w:rsidR="0044105F" w:rsidRPr="001B3E31" w:rsidRDefault="001B3E31" w:rsidP="0007516F">
            <w:pPr>
              <w:rPr>
                <w:rFonts w:ascii="Calibri" w:hAnsi="Calibri"/>
                <w:sz w:val="16"/>
                <w:szCs w:val="16"/>
              </w:rPr>
            </w:pPr>
            <w:r w:rsidRPr="001B3E31">
              <w:rPr>
                <w:rFonts w:ascii="Calibri" w:hAnsi="Calibri"/>
                <w:sz w:val="16"/>
                <w:szCs w:val="16"/>
              </w:rPr>
              <w:t>KM 0,000 – KM 0,159 rovná</w:t>
            </w:r>
          </w:p>
        </w:tc>
        <w:tc>
          <w:tcPr>
            <w:tcW w:w="1997" w:type="dxa"/>
            <w:vMerge/>
            <w:vAlign w:val="center"/>
            <w:hideMark/>
          </w:tcPr>
          <w:p w:rsidR="0044105F" w:rsidRPr="00850215" w:rsidRDefault="0044105F" w:rsidP="006C17C8">
            <w:pPr>
              <w:rPr>
                <w:rFonts w:ascii="Calibri" w:hAnsi="Calibri"/>
                <w:b/>
                <w:bCs/>
                <w:color w:val="7030A0"/>
                <w:sz w:val="20"/>
                <w:szCs w:val="20"/>
              </w:rPr>
            </w:pPr>
          </w:p>
        </w:tc>
      </w:tr>
      <w:tr w:rsidR="00850215" w:rsidRPr="00850215" w:rsidTr="001B3E31">
        <w:trPr>
          <w:trHeight w:val="300"/>
        </w:trPr>
        <w:tc>
          <w:tcPr>
            <w:tcW w:w="1149" w:type="dxa"/>
            <w:vMerge/>
            <w:shd w:val="clear" w:color="auto" w:fill="auto"/>
            <w:vAlign w:val="center"/>
            <w:hideMark/>
          </w:tcPr>
          <w:p w:rsidR="0044105F" w:rsidRPr="00347B8B" w:rsidRDefault="0044105F" w:rsidP="006C17C8">
            <w:pPr>
              <w:rPr>
                <w:rFonts w:ascii="Calibri" w:hAnsi="Calibri"/>
                <w:b/>
                <w:bCs/>
                <w:sz w:val="18"/>
                <w:szCs w:val="18"/>
              </w:rPr>
            </w:pPr>
          </w:p>
        </w:tc>
        <w:tc>
          <w:tcPr>
            <w:tcW w:w="851" w:type="dxa"/>
            <w:vMerge/>
            <w:shd w:val="clear" w:color="auto" w:fill="auto"/>
            <w:vAlign w:val="center"/>
          </w:tcPr>
          <w:p w:rsidR="0044105F" w:rsidRPr="00347B8B" w:rsidRDefault="0044105F" w:rsidP="006C17C8">
            <w:pPr>
              <w:rPr>
                <w:rFonts w:ascii="Calibri" w:hAnsi="Calibri"/>
                <w:b/>
                <w:bCs/>
                <w:sz w:val="18"/>
                <w:szCs w:val="18"/>
              </w:rPr>
            </w:pPr>
          </w:p>
        </w:tc>
        <w:tc>
          <w:tcPr>
            <w:tcW w:w="4100" w:type="dxa"/>
            <w:vMerge/>
            <w:vAlign w:val="center"/>
            <w:hideMark/>
          </w:tcPr>
          <w:p w:rsidR="0044105F" w:rsidRPr="00347B8B" w:rsidRDefault="0044105F" w:rsidP="006C17C8">
            <w:pPr>
              <w:rPr>
                <w:rFonts w:ascii="Calibri" w:hAnsi="Calibri"/>
                <w:sz w:val="16"/>
                <w:szCs w:val="16"/>
              </w:rPr>
            </w:pPr>
          </w:p>
        </w:tc>
        <w:tc>
          <w:tcPr>
            <w:tcW w:w="4120" w:type="dxa"/>
            <w:vMerge/>
            <w:vAlign w:val="center"/>
            <w:hideMark/>
          </w:tcPr>
          <w:p w:rsidR="0044105F" w:rsidRPr="00850215" w:rsidRDefault="0044105F" w:rsidP="006C17C8">
            <w:pPr>
              <w:rPr>
                <w:rFonts w:ascii="Calibri" w:hAnsi="Calibri"/>
                <w:color w:val="7030A0"/>
                <w:sz w:val="16"/>
                <w:szCs w:val="16"/>
              </w:rPr>
            </w:pPr>
          </w:p>
        </w:tc>
        <w:tc>
          <w:tcPr>
            <w:tcW w:w="3403" w:type="dxa"/>
            <w:shd w:val="clear" w:color="auto" w:fill="auto"/>
            <w:noWrap/>
            <w:vAlign w:val="center"/>
            <w:hideMark/>
          </w:tcPr>
          <w:p w:rsidR="0044105F" w:rsidRPr="001B3E31" w:rsidRDefault="0044105F" w:rsidP="006C17C8">
            <w:pPr>
              <w:rPr>
                <w:rFonts w:ascii="Calibri" w:hAnsi="Calibri"/>
                <w:b/>
                <w:bCs/>
                <w:sz w:val="20"/>
                <w:szCs w:val="20"/>
              </w:rPr>
            </w:pPr>
            <w:r w:rsidRPr="001B3E31">
              <w:rPr>
                <w:rFonts w:ascii="Calibri" w:hAnsi="Calibri"/>
                <w:b/>
                <w:bCs/>
                <w:sz w:val="20"/>
                <w:szCs w:val="20"/>
              </w:rPr>
              <w:t>Sklonové poměry:</w:t>
            </w:r>
          </w:p>
        </w:tc>
        <w:tc>
          <w:tcPr>
            <w:tcW w:w="1997" w:type="dxa"/>
            <w:vMerge/>
            <w:vAlign w:val="center"/>
            <w:hideMark/>
          </w:tcPr>
          <w:p w:rsidR="0044105F" w:rsidRPr="00850215" w:rsidRDefault="0044105F" w:rsidP="006C17C8">
            <w:pPr>
              <w:rPr>
                <w:rFonts w:ascii="Calibri" w:hAnsi="Calibri"/>
                <w:b/>
                <w:bCs/>
                <w:color w:val="7030A0"/>
                <w:sz w:val="20"/>
                <w:szCs w:val="20"/>
              </w:rPr>
            </w:pPr>
          </w:p>
        </w:tc>
      </w:tr>
      <w:tr w:rsidR="00850215" w:rsidRPr="00850215" w:rsidTr="001B3E31">
        <w:trPr>
          <w:trHeight w:val="1318"/>
        </w:trPr>
        <w:tc>
          <w:tcPr>
            <w:tcW w:w="1149" w:type="dxa"/>
            <w:vMerge/>
            <w:tcBorders>
              <w:bottom w:val="single" w:sz="4" w:space="0" w:color="auto"/>
            </w:tcBorders>
            <w:vAlign w:val="center"/>
            <w:hideMark/>
          </w:tcPr>
          <w:p w:rsidR="0044105F" w:rsidRPr="00347B8B" w:rsidRDefault="0044105F" w:rsidP="006C17C8">
            <w:pPr>
              <w:rPr>
                <w:rFonts w:ascii="Calibri" w:hAnsi="Calibri"/>
                <w:b/>
                <w:bCs/>
                <w:sz w:val="18"/>
                <w:szCs w:val="18"/>
              </w:rPr>
            </w:pPr>
          </w:p>
        </w:tc>
        <w:tc>
          <w:tcPr>
            <w:tcW w:w="851" w:type="dxa"/>
            <w:vMerge/>
            <w:tcBorders>
              <w:bottom w:val="single" w:sz="4" w:space="0" w:color="auto"/>
            </w:tcBorders>
            <w:vAlign w:val="center"/>
          </w:tcPr>
          <w:p w:rsidR="0044105F" w:rsidRPr="00347B8B" w:rsidRDefault="0044105F" w:rsidP="006C17C8">
            <w:pPr>
              <w:rPr>
                <w:rFonts w:ascii="Calibri" w:hAnsi="Calibri"/>
                <w:b/>
                <w:bCs/>
                <w:sz w:val="18"/>
                <w:szCs w:val="18"/>
              </w:rPr>
            </w:pPr>
          </w:p>
        </w:tc>
        <w:tc>
          <w:tcPr>
            <w:tcW w:w="4100" w:type="dxa"/>
            <w:vMerge/>
            <w:tcBorders>
              <w:bottom w:val="single" w:sz="4" w:space="0" w:color="auto"/>
            </w:tcBorders>
            <w:vAlign w:val="center"/>
            <w:hideMark/>
          </w:tcPr>
          <w:p w:rsidR="0044105F" w:rsidRPr="00347B8B" w:rsidRDefault="0044105F" w:rsidP="006C17C8">
            <w:pPr>
              <w:rPr>
                <w:rFonts w:ascii="Calibri" w:hAnsi="Calibri"/>
                <w:sz w:val="16"/>
                <w:szCs w:val="16"/>
              </w:rPr>
            </w:pPr>
          </w:p>
        </w:tc>
        <w:tc>
          <w:tcPr>
            <w:tcW w:w="4120" w:type="dxa"/>
            <w:vMerge/>
            <w:tcBorders>
              <w:bottom w:val="single" w:sz="4" w:space="0" w:color="auto"/>
            </w:tcBorders>
            <w:vAlign w:val="center"/>
            <w:hideMark/>
          </w:tcPr>
          <w:p w:rsidR="0044105F" w:rsidRPr="00850215" w:rsidRDefault="0044105F" w:rsidP="006C17C8">
            <w:pPr>
              <w:rPr>
                <w:rFonts w:ascii="Calibri" w:hAnsi="Calibri"/>
                <w:color w:val="7030A0"/>
                <w:sz w:val="16"/>
                <w:szCs w:val="16"/>
              </w:rPr>
            </w:pPr>
          </w:p>
        </w:tc>
        <w:tc>
          <w:tcPr>
            <w:tcW w:w="3403" w:type="dxa"/>
            <w:vMerge w:val="restart"/>
            <w:tcBorders>
              <w:bottom w:val="single" w:sz="4" w:space="0" w:color="auto"/>
            </w:tcBorders>
            <w:shd w:val="clear" w:color="auto" w:fill="auto"/>
            <w:noWrap/>
            <w:hideMark/>
          </w:tcPr>
          <w:p w:rsidR="001B3E31" w:rsidRPr="001B3E31" w:rsidRDefault="001B3E31" w:rsidP="001B3E31">
            <w:pPr>
              <w:rPr>
                <w:rFonts w:ascii="Calibri" w:hAnsi="Calibri"/>
                <w:sz w:val="16"/>
                <w:szCs w:val="16"/>
              </w:rPr>
            </w:pPr>
            <w:r w:rsidRPr="001B3E31">
              <w:rPr>
                <w:rFonts w:ascii="Calibri" w:hAnsi="Calibri"/>
                <w:sz w:val="16"/>
                <w:szCs w:val="16"/>
              </w:rPr>
              <w:t>KM  0,000  -  KM 0,100 stoupání průměr 8,00 %</w:t>
            </w:r>
          </w:p>
          <w:p w:rsidR="0044105F" w:rsidRPr="001B3E31" w:rsidRDefault="001B3E31" w:rsidP="001B3E31">
            <w:pPr>
              <w:rPr>
                <w:rFonts w:ascii="Calibri" w:hAnsi="Calibri"/>
                <w:sz w:val="16"/>
                <w:szCs w:val="16"/>
              </w:rPr>
            </w:pPr>
            <w:r w:rsidRPr="001B3E31">
              <w:rPr>
                <w:rFonts w:ascii="Calibri" w:hAnsi="Calibri"/>
                <w:sz w:val="16"/>
                <w:szCs w:val="16"/>
              </w:rPr>
              <w:t>KM  0,100  -  KM 0,159 vodorovná</w:t>
            </w:r>
            <w:r w:rsidR="0044105F" w:rsidRPr="001B3E31">
              <w:rPr>
                <w:rFonts w:ascii="Calibri" w:hAnsi="Calibri"/>
                <w:sz w:val="22"/>
                <w:szCs w:val="22"/>
              </w:rPr>
              <w:t> </w:t>
            </w:r>
          </w:p>
        </w:tc>
        <w:tc>
          <w:tcPr>
            <w:tcW w:w="1997" w:type="dxa"/>
            <w:vMerge/>
            <w:tcBorders>
              <w:bottom w:val="single" w:sz="4" w:space="0" w:color="auto"/>
            </w:tcBorders>
            <w:vAlign w:val="center"/>
            <w:hideMark/>
          </w:tcPr>
          <w:p w:rsidR="0044105F" w:rsidRPr="00850215" w:rsidRDefault="0044105F" w:rsidP="006C17C8">
            <w:pPr>
              <w:rPr>
                <w:rFonts w:ascii="Calibri" w:hAnsi="Calibri"/>
                <w:b/>
                <w:bCs/>
                <w:color w:val="7030A0"/>
                <w:sz w:val="20"/>
                <w:szCs w:val="20"/>
              </w:rPr>
            </w:pPr>
          </w:p>
        </w:tc>
      </w:tr>
      <w:tr w:rsidR="00850215" w:rsidRPr="00850215" w:rsidTr="001B3E31">
        <w:trPr>
          <w:trHeight w:val="920"/>
        </w:trPr>
        <w:tc>
          <w:tcPr>
            <w:tcW w:w="2000" w:type="dxa"/>
            <w:gridSpan w:val="2"/>
            <w:shd w:val="clear" w:color="auto" w:fill="auto"/>
            <w:hideMark/>
          </w:tcPr>
          <w:p w:rsidR="0044105F" w:rsidRPr="00347B8B" w:rsidRDefault="0044105F" w:rsidP="006C17C8">
            <w:pPr>
              <w:rPr>
                <w:rFonts w:ascii="Calibri" w:hAnsi="Calibri"/>
                <w:b/>
                <w:bCs/>
                <w:sz w:val="18"/>
                <w:szCs w:val="18"/>
              </w:rPr>
            </w:pPr>
            <w:r w:rsidRPr="00347B8B">
              <w:rPr>
                <w:rFonts w:ascii="Calibri" w:hAnsi="Calibri"/>
                <w:b/>
                <w:bCs/>
                <w:sz w:val="18"/>
                <w:szCs w:val="18"/>
              </w:rPr>
              <w:t>Navrhovaný druh povrchu</w:t>
            </w:r>
          </w:p>
        </w:tc>
        <w:tc>
          <w:tcPr>
            <w:tcW w:w="4100" w:type="dxa"/>
            <w:shd w:val="clear" w:color="auto" w:fill="auto"/>
            <w:noWrap/>
            <w:hideMark/>
          </w:tcPr>
          <w:p w:rsidR="0044105F" w:rsidRPr="00347B8B" w:rsidRDefault="0044105F" w:rsidP="006C17C8">
            <w:pPr>
              <w:rPr>
                <w:rFonts w:ascii="Calibri" w:hAnsi="Calibri"/>
                <w:sz w:val="16"/>
                <w:szCs w:val="16"/>
              </w:rPr>
            </w:pPr>
            <w:r w:rsidRPr="00347B8B">
              <w:rPr>
                <w:rFonts w:ascii="Calibri" w:hAnsi="Calibri"/>
                <w:sz w:val="16"/>
                <w:szCs w:val="16"/>
              </w:rPr>
              <w:t xml:space="preserve">Doporučený povrch cesty: </w:t>
            </w:r>
            <w:r w:rsidR="00347B8B" w:rsidRPr="00347B8B">
              <w:rPr>
                <w:rFonts w:ascii="Calibri" w:hAnsi="Calibri"/>
                <w:sz w:val="16"/>
                <w:szCs w:val="16"/>
              </w:rPr>
              <w:t>asfalt/asfaltobeton [42.1]</w:t>
            </w:r>
          </w:p>
        </w:tc>
        <w:tc>
          <w:tcPr>
            <w:tcW w:w="4120" w:type="dxa"/>
            <w:vMerge/>
            <w:vAlign w:val="center"/>
            <w:hideMark/>
          </w:tcPr>
          <w:p w:rsidR="0044105F" w:rsidRPr="00850215" w:rsidRDefault="0044105F" w:rsidP="006C17C8">
            <w:pPr>
              <w:rPr>
                <w:rFonts w:ascii="Calibri" w:hAnsi="Calibri"/>
                <w:color w:val="7030A0"/>
                <w:sz w:val="16"/>
                <w:szCs w:val="16"/>
              </w:rPr>
            </w:pPr>
          </w:p>
        </w:tc>
        <w:tc>
          <w:tcPr>
            <w:tcW w:w="3403" w:type="dxa"/>
            <w:vMerge/>
            <w:shd w:val="clear" w:color="auto" w:fill="auto"/>
            <w:noWrap/>
            <w:vAlign w:val="center"/>
            <w:hideMark/>
          </w:tcPr>
          <w:p w:rsidR="0044105F" w:rsidRPr="00850215" w:rsidRDefault="0044105F" w:rsidP="006C17C8">
            <w:pPr>
              <w:rPr>
                <w:rFonts w:ascii="Calibri" w:hAnsi="Calibri"/>
                <w:color w:val="7030A0"/>
                <w:sz w:val="16"/>
                <w:szCs w:val="16"/>
              </w:rPr>
            </w:pPr>
          </w:p>
        </w:tc>
        <w:tc>
          <w:tcPr>
            <w:tcW w:w="1997" w:type="dxa"/>
            <w:vMerge/>
            <w:vAlign w:val="center"/>
            <w:hideMark/>
          </w:tcPr>
          <w:p w:rsidR="0044105F" w:rsidRPr="00850215" w:rsidRDefault="0044105F" w:rsidP="006C17C8">
            <w:pPr>
              <w:rPr>
                <w:rFonts w:ascii="Calibri" w:hAnsi="Calibri"/>
                <w:b/>
                <w:bCs/>
                <w:color w:val="7030A0"/>
                <w:sz w:val="20"/>
                <w:szCs w:val="20"/>
              </w:rPr>
            </w:pPr>
          </w:p>
        </w:tc>
      </w:tr>
      <w:tr w:rsidR="00850215" w:rsidRPr="00850215" w:rsidTr="006C17C8">
        <w:trPr>
          <w:trHeight w:val="252"/>
        </w:trPr>
        <w:tc>
          <w:tcPr>
            <w:tcW w:w="2000" w:type="dxa"/>
            <w:gridSpan w:val="2"/>
            <w:vMerge w:val="restart"/>
            <w:shd w:val="clear" w:color="auto" w:fill="auto"/>
            <w:hideMark/>
          </w:tcPr>
          <w:p w:rsidR="0044105F" w:rsidRPr="00347B8B" w:rsidRDefault="0044105F" w:rsidP="006C17C8">
            <w:pPr>
              <w:rPr>
                <w:rFonts w:ascii="Calibri" w:hAnsi="Calibri"/>
                <w:b/>
                <w:bCs/>
                <w:sz w:val="18"/>
                <w:szCs w:val="18"/>
              </w:rPr>
            </w:pPr>
            <w:r w:rsidRPr="00347B8B">
              <w:rPr>
                <w:rFonts w:ascii="Calibri" w:hAnsi="Calibri"/>
                <w:b/>
                <w:bCs/>
                <w:sz w:val="18"/>
                <w:szCs w:val="18"/>
              </w:rPr>
              <w:t>Odvodnění povrchu</w:t>
            </w:r>
          </w:p>
        </w:tc>
        <w:tc>
          <w:tcPr>
            <w:tcW w:w="4100" w:type="dxa"/>
            <w:vMerge w:val="restart"/>
            <w:shd w:val="clear" w:color="auto" w:fill="auto"/>
            <w:noWrap/>
            <w:hideMark/>
          </w:tcPr>
          <w:p w:rsidR="0044105F" w:rsidRPr="00347B8B" w:rsidRDefault="0007516F" w:rsidP="006C17C8">
            <w:pPr>
              <w:rPr>
                <w:rFonts w:ascii="Calibri" w:hAnsi="Calibri"/>
                <w:sz w:val="16"/>
                <w:szCs w:val="16"/>
              </w:rPr>
            </w:pPr>
            <w:r w:rsidRPr="00347B8B">
              <w:rPr>
                <w:rFonts w:ascii="Calibri" w:hAnsi="Calibri"/>
                <w:sz w:val="16"/>
                <w:szCs w:val="16"/>
              </w:rPr>
              <w:t>Příčným sklonem</w:t>
            </w:r>
          </w:p>
        </w:tc>
        <w:tc>
          <w:tcPr>
            <w:tcW w:w="4120" w:type="dxa"/>
            <w:shd w:val="clear" w:color="auto" w:fill="auto"/>
            <w:noWrap/>
            <w:hideMark/>
          </w:tcPr>
          <w:p w:rsidR="0044105F" w:rsidRPr="00347B8B" w:rsidRDefault="0044105F" w:rsidP="006C17C8">
            <w:pPr>
              <w:rPr>
                <w:rFonts w:ascii="Calibri" w:hAnsi="Calibri"/>
                <w:b/>
                <w:bCs/>
                <w:sz w:val="20"/>
                <w:szCs w:val="20"/>
              </w:rPr>
            </w:pPr>
            <w:r w:rsidRPr="00347B8B">
              <w:rPr>
                <w:rFonts w:ascii="Calibri" w:hAnsi="Calibri"/>
                <w:b/>
                <w:bCs/>
                <w:sz w:val="20"/>
                <w:szCs w:val="20"/>
              </w:rPr>
              <w:t>Připojení na komunikace vyššího řádu</w:t>
            </w:r>
          </w:p>
        </w:tc>
        <w:tc>
          <w:tcPr>
            <w:tcW w:w="5400" w:type="dxa"/>
            <w:gridSpan w:val="2"/>
            <w:shd w:val="clear" w:color="auto" w:fill="auto"/>
            <w:noWrap/>
            <w:hideMark/>
          </w:tcPr>
          <w:p w:rsidR="0044105F" w:rsidRPr="00850215" w:rsidRDefault="0044105F" w:rsidP="006C17C8">
            <w:pPr>
              <w:rPr>
                <w:rFonts w:ascii="Calibri" w:hAnsi="Calibri"/>
                <w:b/>
                <w:bCs/>
                <w:color w:val="7030A0"/>
                <w:sz w:val="20"/>
                <w:szCs w:val="20"/>
              </w:rPr>
            </w:pPr>
            <w:r w:rsidRPr="00850215">
              <w:rPr>
                <w:rFonts w:ascii="Calibri" w:hAnsi="Calibri"/>
                <w:b/>
                <w:bCs/>
                <w:color w:val="7030A0"/>
                <w:sz w:val="20"/>
                <w:szCs w:val="20"/>
              </w:rPr>
              <w:t xml:space="preserve"> </w:t>
            </w:r>
            <w:r w:rsidRPr="00347B8B">
              <w:rPr>
                <w:rFonts w:ascii="Calibri" w:hAnsi="Calibri"/>
                <w:b/>
                <w:bCs/>
                <w:sz w:val="20"/>
                <w:szCs w:val="20"/>
              </w:rPr>
              <w:t>Dotčená zařízení technické infrastruktury  </w:t>
            </w:r>
          </w:p>
        </w:tc>
      </w:tr>
      <w:tr w:rsidR="00850215" w:rsidRPr="00850215" w:rsidTr="006C17C8">
        <w:trPr>
          <w:trHeight w:val="610"/>
        </w:trPr>
        <w:tc>
          <w:tcPr>
            <w:tcW w:w="2000" w:type="dxa"/>
            <w:gridSpan w:val="2"/>
            <w:vMerge/>
            <w:hideMark/>
          </w:tcPr>
          <w:p w:rsidR="0044105F" w:rsidRPr="00850215" w:rsidRDefault="0044105F" w:rsidP="006C17C8">
            <w:pPr>
              <w:rPr>
                <w:rFonts w:ascii="Calibri" w:hAnsi="Calibri"/>
                <w:b/>
                <w:bCs/>
                <w:color w:val="7030A0"/>
                <w:sz w:val="18"/>
                <w:szCs w:val="18"/>
              </w:rPr>
            </w:pPr>
          </w:p>
        </w:tc>
        <w:tc>
          <w:tcPr>
            <w:tcW w:w="4100" w:type="dxa"/>
            <w:vMerge/>
            <w:vAlign w:val="center"/>
            <w:hideMark/>
          </w:tcPr>
          <w:p w:rsidR="0044105F" w:rsidRPr="00850215" w:rsidRDefault="0044105F" w:rsidP="006C17C8">
            <w:pPr>
              <w:rPr>
                <w:rFonts w:ascii="Calibri" w:hAnsi="Calibri"/>
                <w:color w:val="7030A0"/>
                <w:sz w:val="16"/>
                <w:szCs w:val="16"/>
              </w:rPr>
            </w:pPr>
          </w:p>
        </w:tc>
        <w:tc>
          <w:tcPr>
            <w:tcW w:w="4120" w:type="dxa"/>
            <w:vMerge w:val="restart"/>
            <w:shd w:val="clear" w:color="auto" w:fill="auto"/>
            <w:hideMark/>
          </w:tcPr>
          <w:p w:rsidR="0044105F" w:rsidRPr="00347B8B" w:rsidRDefault="00024AC6" w:rsidP="00347B8B">
            <w:pPr>
              <w:rPr>
                <w:rFonts w:ascii="Calibri" w:hAnsi="Calibri"/>
                <w:sz w:val="16"/>
                <w:szCs w:val="16"/>
              </w:rPr>
            </w:pPr>
            <w:r w:rsidRPr="00347B8B">
              <w:rPr>
                <w:rFonts w:ascii="Calibri" w:hAnsi="Calibri"/>
                <w:sz w:val="16"/>
                <w:szCs w:val="16"/>
              </w:rPr>
              <w:t xml:space="preserve">Cesta je  </w:t>
            </w:r>
            <w:r w:rsidR="0007516F" w:rsidRPr="00347B8B">
              <w:rPr>
                <w:rFonts w:ascii="Calibri" w:hAnsi="Calibri"/>
                <w:sz w:val="16"/>
                <w:szCs w:val="16"/>
              </w:rPr>
              <w:t xml:space="preserve">prostřednictvím </w:t>
            </w:r>
            <w:r w:rsidR="00347B8B" w:rsidRPr="00347B8B">
              <w:rPr>
                <w:rFonts w:ascii="Calibri" w:hAnsi="Calibri"/>
                <w:sz w:val="16"/>
                <w:szCs w:val="16"/>
              </w:rPr>
              <w:t>vyježděné polní cesty mimo řešené území a místní komunikace MK1 napojena na silnice mimo řešené území.</w:t>
            </w:r>
          </w:p>
        </w:tc>
        <w:tc>
          <w:tcPr>
            <w:tcW w:w="5400" w:type="dxa"/>
            <w:gridSpan w:val="2"/>
            <w:vMerge w:val="restart"/>
            <w:shd w:val="clear" w:color="auto" w:fill="auto"/>
            <w:noWrap/>
            <w:hideMark/>
          </w:tcPr>
          <w:p w:rsidR="004D0450" w:rsidRPr="00850215" w:rsidRDefault="004D0450" w:rsidP="00F36A62">
            <w:pPr>
              <w:rPr>
                <w:rFonts w:ascii="Calibri" w:hAnsi="Calibri"/>
                <w:color w:val="7030A0"/>
                <w:sz w:val="16"/>
                <w:szCs w:val="16"/>
              </w:rPr>
            </w:pPr>
          </w:p>
        </w:tc>
      </w:tr>
      <w:tr w:rsidR="00850215" w:rsidRPr="00850215" w:rsidTr="00024AC6">
        <w:trPr>
          <w:trHeight w:val="920"/>
        </w:trPr>
        <w:tc>
          <w:tcPr>
            <w:tcW w:w="2000" w:type="dxa"/>
            <w:gridSpan w:val="2"/>
            <w:shd w:val="clear" w:color="auto" w:fill="auto"/>
            <w:hideMark/>
          </w:tcPr>
          <w:p w:rsidR="0044105F" w:rsidRPr="00347B8B" w:rsidRDefault="005B0638" w:rsidP="006C17C8">
            <w:pPr>
              <w:rPr>
                <w:rFonts w:ascii="Calibri" w:hAnsi="Calibri"/>
                <w:b/>
                <w:bCs/>
                <w:sz w:val="18"/>
                <w:szCs w:val="18"/>
              </w:rPr>
            </w:pPr>
            <w:r w:rsidRPr="00347B8B">
              <w:rPr>
                <w:rFonts w:ascii="Calibri" w:hAnsi="Calibri"/>
                <w:b/>
                <w:bCs/>
                <w:sz w:val="18"/>
                <w:szCs w:val="18"/>
              </w:rPr>
              <w:t>Výsadby-ozelenění</w:t>
            </w:r>
          </w:p>
        </w:tc>
        <w:tc>
          <w:tcPr>
            <w:tcW w:w="4100" w:type="dxa"/>
            <w:shd w:val="clear" w:color="auto" w:fill="auto"/>
            <w:noWrap/>
            <w:hideMark/>
          </w:tcPr>
          <w:p w:rsidR="0044105F" w:rsidRPr="00347B8B" w:rsidRDefault="00347B8B" w:rsidP="00347B8B">
            <w:pPr>
              <w:rPr>
                <w:rFonts w:ascii="Calibri" w:hAnsi="Calibri"/>
                <w:sz w:val="16"/>
                <w:szCs w:val="16"/>
              </w:rPr>
            </w:pPr>
            <w:r w:rsidRPr="00347B8B">
              <w:rPr>
                <w:rFonts w:ascii="Calibri" w:hAnsi="Calibri"/>
                <w:sz w:val="16"/>
                <w:szCs w:val="16"/>
              </w:rPr>
              <w:t>KM 0.000 - 0.159</w:t>
            </w:r>
            <w:r w:rsidR="0007516F" w:rsidRPr="00347B8B">
              <w:rPr>
                <w:rFonts w:ascii="Calibri" w:hAnsi="Calibri"/>
                <w:sz w:val="16"/>
                <w:szCs w:val="16"/>
              </w:rPr>
              <w:t xml:space="preserve"> </w:t>
            </w:r>
            <w:r w:rsidRPr="00347B8B">
              <w:rPr>
                <w:rFonts w:ascii="Calibri" w:hAnsi="Calibri"/>
                <w:sz w:val="16"/>
                <w:szCs w:val="16"/>
              </w:rPr>
              <w:t>–</w:t>
            </w:r>
            <w:r w:rsidR="0007516F" w:rsidRPr="00347B8B">
              <w:rPr>
                <w:rFonts w:ascii="Calibri" w:hAnsi="Calibri"/>
                <w:sz w:val="16"/>
                <w:szCs w:val="16"/>
              </w:rPr>
              <w:t xml:space="preserve"> </w:t>
            </w:r>
            <w:r w:rsidRPr="00347B8B">
              <w:rPr>
                <w:rFonts w:ascii="Calibri" w:hAnsi="Calibri"/>
                <w:sz w:val="16"/>
                <w:szCs w:val="16"/>
              </w:rPr>
              <w:t>podél lesa</w:t>
            </w:r>
          </w:p>
        </w:tc>
        <w:tc>
          <w:tcPr>
            <w:tcW w:w="4120" w:type="dxa"/>
            <w:vMerge/>
            <w:vAlign w:val="center"/>
            <w:hideMark/>
          </w:tcPr>
          <w:p w:rsidR="0044105F" w:rsidRPr="00850215" w:rsidRDefault="0044105F" w:rsidP="006C17C8">
            <w:pPr>
              <w:rPr>
                <w:rFonts w:ascii="Calibri" w:hAnsi="Calibri"/>
                <w:color w:val="7030A0"/>
                <w:sz w:val="16"/>
                <w:szCs w:val="16"/>
              </w:rPr>
            </w:pPr>
          </w:p>
        </w:tc>
        <w:tc>
          <w:tcPr>
            <w:tcW w:w="5400" w:type="dxa"/>
            <w:gridSpan w:val="2"/>
            <w:vMerge/>
            <w:shd w:val="clear" w:color="auto" w:fill="auto"/>
            <w:noWrap/>
            <w:vAlign w:val="center"/>
            <w:hideMark/>
          </w:tcPr>
          <w:p w:rsidR="0044105F" w:rsidRPr="00850215" w:rsidRDefault="0044105F" w:rsidP="006C17C8">
            <w:pPr>
              <w:rPr>
                <w:rFonts w:ascii="Calibri" w:hAnsi="Calibri"/>
                <w:color w:val="7030A0"/>
                <w:sz w:val="16"/>
                <w:szCs w:val="16"/>
              </w:rPr>
            </w:pPr>
          </w:p>
        </w:tc>
      </w:tr>
      <w:tr w:rsidR="0044105F" w:rsidRPr="00850215" w:rsidTr="006C17C8">
        <w:trPr>
          <w:trHeight w:val="920"/>
        </w:trPr>
        <w:tc>
          <w:tcPr>
            <w:tcW w:w="2000" w:type="dxa"/>
            <w:gridSpan w:val="2"/>
            <w:shd w:val="clear" w:color="auto" w:fill="auto"/>
            <w:hideMark/>
          </w:tcPr>
          <w:p w:rsidR="0044105F" w:rsidRPr="00347B8B" w:rsidRDefault="0044105F" w:rsidP="006C17C8">
            <w:pPr>
              <w:rPr>
                <w:rFonts w:ascii="Calibri" w:hAnsi="Calibri"/>
                <w:b/>
                <w:bCs/>
                <w:sz w:val="18"/>
                <w:szCs w:val="18"/>
              </w:rPr>
            </w:pPr>
            <w:r w:rsidRPr="00347B8B">
              <w:rPr>
                <w:rFonts w:ascii="Calibri" w:hAnsi="Calibri"/>
                <w:b/>
                <w:bCs/>
                <w:sz w:val="18"/>
                <w:szCs w:val="18"/>
              </w:rPr>
              <w:t>Stavební práce</w:t>
            </w:r>
          </w:p>
        </w:tc>
        <w:tc>
          <w:tcPr>
            <w:tcW w:w="4100" w:type="dxa"/>
            <w:shd w:val="clear" w:color="auto" w:fill="auto"/>
            <w:noWrap/>
            <w:hideMark/>
          </w:tcPr>
          <w:p w:rsidR="005F1399" w:rsidRPr="00347B8B" w:rsidRDefault="008B027B" w:rsidP="00347B8B">
            <w:pPr>
              <w:rPr>
                <w:rFonts w:ascii="Calibri" w:hAnsi="Calibri"/>
                <w:sz w:val="18"/>
                <w:szCs w:val="18"/>
              </w:rPr>
            </w:pPr>
            <w:r w:rsidRPr="00347B8B">
              <w:rPr>
                <w:rFonts w:ascii="Calibri" w:hAnsi="Calibri"/>
                <w:sz w:val="18"/>
                <w:szCs w:val="18"/>
              </w:rPr>
              <w:t xml:space="preserve">Stávající polní cesta </w:t>
            </w:r>
            <w:r w:rsidR="00347B8B" w:rsidRPr="00347B8B">
              <w:rPr>
                <w:rFonts w:ascii="Calibri" w:hAnsi="Calibri"/>
                <w:sz w:val="18"/>
                <w:szCs w:val="18"/>
              </w:rPr>
              <w:t>bez opatření.</w:t>
            </w:r>
          </w:p>
        </w:tc>
        <w:tc>
          <w:tcPr>
            <w:tcW w:w="4120" w:type="dxa"/>
            <w:vMerge/>
            <w:vAlign w:val="center"/>
            <w:hideMark/>
          </w:tcPr>
          <w:p w:rsidR="0044105F" w:rsidRPr="00850215" w:rsidRDefault="0044105F" w:rsidP="006C17C8">
            <w:pPr>
              <w:rPr>
                <w:rFonts w:ascii="Calibri" w:hAnsi="Calibri"/>
                <w:color w:val="7030A0"/>
                <w:sz w:val="16"/>
                <w:szCs w:val="16"/>
              </w:rPr>
            </w:pPr>
          </w:p>
        </w:tc>
        <w:tc>
          <w:tcPr>
            <w:tcW w:w="5400" w:type="dxa"/>
            <w:gridSpan w:val="2"/>
            <w:vMerge/>
            <w:shd w:val="clear" w:color="auto" w:fill="auto"/>
            <w:noWrap/>
            <w:vAlign w:val="center"/>
            <w:hideMark/>
          </w:tcPr>
          <w:p w:rsidR="0044105F" w:rsidRPr="00850215" w:rsidRDefault="0044105F" w:rsidP="006C17C8">
            <w:pPr>
              <w:rPr>
                <w:rFonts w:ascii="Calibri" w:hAnsi="Calibri"/>
                <w:color w:val="7030A0"/>
                <w:sz w:val="16"/>
                <w:szCs w:val="16"/>
              </w:rPr>
            </w:pPr>
          </w:p>
        </w:tc>
      </w:tr>
    </w:tbl>
    <w:p w:rsidR="0022728D" w:rsidRPr="00850215" w:rsidRDefault="0022728D" w:rsidP="008E7919">
      <w:pPr>
        <w:rPr>
          <w:color w:val="7030A0"/>
        </w:rPr>
      </w:pPr>
    </w:p>
    <w:p w:rsidR="0022728D" w:rsidRPr="00850215" w:rsidRDefault="0022728D" w:rsidP="008E7919">
      <w:pPr>
        <w:rPr>
          <w:color w:val="7030A0"/>
        </w:rPr>
      </w:pPr>
    </w:p>
    <w:p w:rsidR="0022728D" w:rsidRPr="00850215" w:rsidRDefault="0022728D" w:rsidP="008E7919">
      <w:pPr>
        <w:rPr>
          <w:color w:val="7030A0"/>
        </w:rPr>
      </w:pPr>
    </w:p>
    <w:p w:rsidR="00083058" w:rsidRPr="00850215" w:rsidRDefault="00083058" w:rsidP="008E7919">
      <w:pPr>
        <w:rPr>
          <w:color w:val="7030A0"/>
        </w:rPr>
      </w:pPr>
    </w:p>
    <w:p w:rsidR="008F46D3" w:rsidRPr="00850215" w:rsidRDefault="008F46D3" w:rsidP="008E7919">
      <w:pPr>
        <w:rPr>
          <w:color w:val="7030A0"/>
        </w:rPr>
      </w:pPr>
    </w:p>
    <w:p w:rsidR="00CE126A" w:rsidRPr="00850215" w:rsidRDefault="00CE126A" w:rsidP="00CE126A">
      <w:pPr>
        <w:rPr>
          <w:color w:val="7030A0"/>
        </w:rPr>
      </w:pPr>
    </w:p>
    <w:p w:rsidR="00321CF3" w:rsidRPr="00850215" w:rsidRDefault="00321CF3" w:rsidP="00CE126A">
      <w:pPr>
        <w:rPr>
          <w:color w:val="7030A0"/>
        </w:rPr>
      </w:pPr>
    </w:p>
    <w:p w:rsidR="00BE7AA2" w:rsidRPr="00850215" w:rsidRDefault="00BE7AA2" w:rsidP="00CE126A">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262"/>
        <w:gridCol w:w="2138"/>
      </w:tblGrid>
      <w:tr w:rsidR="00850215" w:rsidRPr="00850215" w:rsidTr="006C17C8">
        <w:trPr>
          <w:trHeight w:val="300"/>
        </w:trPr>
        <w:tc>
          <w:tcPr>
            <w:tcW w:w="6100" w:type="dxa"/>
            <w:gridSpan w:val="3"/>
            <w:shd w:val="clear" w:color="auto" w:fill="auto"/>
            <w:noWrap/>
            <w:vAlign w:val="bottom"/>
          </w:tcPr>
          <w:p w:rsidR="0044105F" w:rsidRPr="008C3BAE" w:rsidRDefault="0044105F" w:rsidP="006C17C8">
            <w:pPr>
              <w:rPr>
                <w:rFonts w:ascii="Calibri" w:hAnsi="Calibri"/>
                <w:b/>
                <w:bCs/>
                <w:sz w:val="22"/>
                <w:szCs w:val="22"/>
              </w:rPr>
            </w:pPr>
            <w:r w:rsidRPr="008C3BAE">
              <w:rPr>
                <w:rFonts w:ascii="Calibri" w:hAnsi="Calibri"/>
                <w:b/>
                <w:bCs/>
                <w:sz w:val="22"/>
                <w:szCs w:val="22"/>
              </w:rPr>
              <w:t>VEDLEJŠÍ    POLNÍ    CESTA    VC</w:t>
            </w:r>
            <w:r w:rsidR="008C3BAE" w:rsidRPr="008C3BAE">
              <w:rPr>
                <w:rFonts w:ascii="Calibri" w:hAnsi="Calibri"/>
                <w:b/>
                <w:bCs/>
                <w:sz w:val="22"/>
                <w:szCs w:val="22"/>
              </w:rPr>
              <w:t>2B</w:t>
            </w:r>
          </w:p>
        </w:tc>
        <w:tc>
          <w:tcPr>
            <w:tcW w:w="9520" w:type="dxa"/>
            <w:gridSpan w:val="3"/>
            <w:shd w:val="clear" w:color="auto" w:fill="auto"/>
            <w:noWrap/>
            <w:vAlign w:val="bottom"/>
            <w:hideMark/>
          </w:tcPr>
          <w:p w:rsidR="0044105F" w:rsidRPr="008C3BAE" w:rsidRDefault="00321CF3" w:rsidP="004677AB">
            <w:pPr>
              <w:rPr>
                <w:rFonts w:ascii="Calibri" w:hAnsi="Calibri"/>
                <w:b/>
                <w:sz w:val="22"/>
                <w:szCs w:val="22"/>
              </w:rPr>
            </w:pPr>
            <w:r w:rsidRPr="008C3BAE">
              <w:rPr>
                <w:rFonts w:ascii="Calibri" w:hAnsi="Calibri"/>
                <w:b/>
                <w:sz w:val="22"/>
                <w:szCs w:val="22"/>
              </w:rPr>
              <w:t xml:space="preserve">Stav:  </w:t>
            </w:r>
            <w:r w:rsidR="008C3BAE" w:rsidRPr="008C3BAE">
              <w:rPr>
                <w:rFonts w:ascii="Calibri" w:hAnsi="Calibri"/>
                <w:b/>
                <w:sz w:val="22"/>
                <w:szCs w:val="22"/>
              </w:rPr>
              <w:t>STÁVAJÍCÍ   POLNÍ   CESTA   BEZ   OPATŘENÍ</w:t>
            </w:r>
          </w:p>
        </w:tc>
      </w:tr>
      <w:tr w:rsidR="00850215" w:rsidRPr="00850215" w:rsidTr="00080D14">
        <w:trPr>
          <w:trHeight w:val="300"/>
        </w:trPr>
        <w:tc>
          <w:tcPr>
            <w:tcW w:w="1149" w:type="dxa"/>
            <w:shd w:val="clear" w:color="auto" w:fill="auto"/>
            <w:noWrap/>
            <w:vAlign w:val="center"/>
          </w:tcPr>
          <w:p w:rsidR="0044105F" w:rsidRPr="00FB4D97" w:rsidRDefault="0044105F" w:rsidP="006C17C8">
            <w:pPr>
              <w:rPr>
                <w:rFonts w:ascii="Calibri" w:hAnsi="Calibri"/>
                <w:b/>
                <w:bCs/>
                <w:sz w:val="18"/>
                <w:szCs w:val="18"/>
              </w:rPr>
            </w:pPr>
            <w:r w:rsidRPr="00FB4D97">
              <w:rPr>
                <w:rFonts w:ascii="Calibri" w:hAnsi="Calibri"/>
                <w:b/>
                <w:bCs/>
                <w:sz w:val="18"/>
                <w:szCs w:val="18"/>
              </w:rPr>
              <w:t>Kategorie</w:t>
            </w:r>
          </w:p>
        </w:tc>
        <w:tc>
          <w:tcPr>
            <w:tcW w:w="851" w:type="dxa"/>
            <w:shd w:val="clear" w:color="auto" w:fill="auto"/>
            <w:vAlign w:val="center"/>
          </w:tcPr>
          <w:p w:rsidR="0044105F" w:rsidRPr="00FB4D97" w:rsidRDefault="00321CF3" w:rsidP="00321CF3">
            <w:pPr>
              <w:rPr>
                <w:rFonts w:ascii="Calibri" w:hAnsi="Calibri"/>
                <w:b/>
                <w:bCs/>
                <w:sz w:val="18"/>
                <w:szCs w:val="18"/>
              </w:rPr>
            </w:pPr>
            <w:r w:rsidRPr="00FB4D97">
              <w:rPr>
                <w:rFonts w:ascii="Calibri" w:hAnsi="Calibri"/>
                <w:b/>
                <w:bCs/>
                <w:sz w:val="18"/>
                <w:szCs w:val="18"/>
              </w:rPr>
              <w:t>4,0</w:t>
            </w:r>
            <w:r w:rsidR="0044105F" w:rsidRPr="00FB4D97">
              <w:rPr>
                <w:rFonts w:ascii="Calibri" w:hAnsi="Calibri"/>
                <w:b/>
                <w:bCs/>
                <w:sz w:val="18"/>
                <w:szCs w:val="18"/>
              </w:rPr>
              <w:t>/</w:t>
            </w:r>
            <w:r w:rsidRPr="00FB4D97">
              <w:rPr>
                <w:rFonts w:ascii="Calibri" w:hAnsi="Calibri"/>
                <w:b/>
                <w:bCs/>
                <w:sz w:val="18"/>
                <w:szCs w:val="18"/>
              </w:rPr>
              <w:t>2</w:t>
            </w:r>
            <w:r w:rsidR="0044105F" w:rsidRPr="00FB4D97">
              <w:rPr>
                <w:rFonts w:ascii="Calibri" w:hAnsi="Calibri"/>
                <w:b/>
                <w:bCs/>
                <w:sz w:val="18"/>
                <w:szCs w:val="18"/>
              </w:rPr>
              <w:t>0</w:t>
            </w:r>
          </w:p>
        </w:tc>
        <w:tc>
          <w:tcPr>
            <w:tcW w:w="4100" w:type="dxa"/>
            <w:shd w:val="clear" w:color="auto" w:fill="auto"/>
            <w:noWrap/>
            <w:vAlign w:val="center"/>
          </w:tcPr>
          <w:p w:rsidR="0044105F" w:rsidRPr="0068358D" w:rsidRDefault="0044105F" w:rsidP="006C17C8">
            <w:pPr>
              <w:rPr>
                <w:rFonts w:ascii="Calibri" w:hAnsi="Calibri"/>
                <w:b/>
                <w:bCs/>
                <w:sz w:val="20"/>
                <w:szCs w:val="20"/>
              </w:rPr>
            </w:pPr>
            <w:r w:rsidRPr="0068358D">
              <w:rPr>
                <w:rFonts w:ascii="Calibri" w:hAnsi="Calibri"/>
                <w:b/>
                <w:bCs/>
                <w:sz w:val="20"/>
                <w:szCs w:val="20"/>
              </w:rPr>
              <w:t>Umístění cesty:</w:t>
            </w:r>
          </w:p>
        </w:tc>
        <w:tc>
          <w:tcPr>
            <w:tcW w:w="4120" w:type="dxa"/>
            <w:shd w:val="clear" w:color="auto" w:fill="auto"/>
            <w:noWrap/>
            <w:vAlign w:val="center"/>
            <w:hideMark/>
          </w:tcPr>
          <w:p w:rsidR="0044105F" w:rsidRPr="00FB4D97" w:rsidRDefault="0044105F" w:rsidP="006C17C8">
            <w:pPr>
              <w:rPr>
                <w:rFonts w:ascii="Calibri" w:hAnsi="Calibri"/>
                <w:b/>
                <w:bCs/>
                <w:sz w:val="20"/>
                <w:szCs w:val="20"/>
              </w:rPr>
            </w:pPr>
            <w:r w:rsidRPr="00FB4D97">
              <w:rPr>
                <w:rFonts w:ascii="Calibri" w:hAnsi="Calibri"/>
                <w:b/>
                <w:bCs/>
                <w:sz w:val="20"/>
                <w:szCs w:val="20"/>
              </w:rPr>
              <w:t>Hlavní a doplňkové funkce</w:t>
            </w:r>
          </w:p>
        </w:tc>
        <w:tc>
          <w:tcPr>
            <w:tcW w:w="3262" w:type="dxa"/>
            <w:shd w:val="clear" w:color="auto" w:fill="auto"/>
            <w:noWrap/>
            <w:vAlign w:val="center"/>
            <w:hideMark/>
          </w:tcPr>
          <w:p w:rsidR="0044105F" w:rsidRPr="001B3E31" w:rsidRDefault="0044105F" w:rsidP="006C17C8">
            <w:pPr>
              <w:rPr>
                <w:rFonts w:ascii="Calibri" w:hAnsi="Calibri"/>
                <w:b/>
                <w:bCs/>
                <w:sz w:val="20"/>
                <w:szCs w:val="20"/>
              </w:rPr>
            </w:pPr>
            <w:r w:rsidRPr="001B3E31">
              <w:rPr>
                <w:rFonts w:ascii="Calibri" w:hAnsi="Calibri"/>
                <w:b/>
                <w:bCs/>
                <w:sz w:val="20"/>
                <w:szCs w:val="20"/>
              </w:rPr>
              <w:t>Sklonové a směrové poměry</w:t>
            </w:r>
          </w:p>
        </w:tc>
        <w:tc>
          <w:tcPr>
            <w:tcW w:w="2138" w:type="dxa"/>
            <w:shd w:val="clear" w:color="auto" w:fill="auto"/>
            <w:vAlign w:val="center"/>
            <w:hideMark/>
          </w:tcPr>
          <w:p w:rsidR="0044105F" w:rsidRPr="00850215" w:rsidRDefault="0044105F" w:rsidP="006C17C8">
            <w:pPr>
              <w:rPr>
                <w:rFonts w:ascii="Calibri" w:hAnsi="Calibri"/>
                <w:b/>
                <w:bCs/>
                <w:color w:val="7030A0"/>
                <w:sz w:val="20"/>
                <w:szCs w:val="20"/>
              </w:rPr>
            </w:pPr>
            <w:r w:rsidRPr="00FB4D97">
              <w:rPr>
                <w:rFonts w:ascii="Calibri" w:hAnsi="Calibri"/>
                <w:b/>
                <w:bCs/>
                <w:sz w:val="20"/>
                <w:szCs w:val="20"/>
              </w:rPr>
              <w:t>Objekty na trase</w:t>
            </w:r>
          </w:p>
        </w:tc>
      </w:tr>
      <w:tr w:rsidR="00850215" w:rsidRPr="00850215" w:rsidTr="00080D14">
        <w:trPr>
          <w:trHeight w:val="300"/>
        </w:trPr>
        <w:tc>
          <w:tcPr>
            <w:tcW w:w="1149" w:type="dxa"/>
            <w:vMerge w:val="restart"/>
            <w:shd w:val="clear" w:color="auto" w:fill="auto"/>
            <w:noWrap/>
            <w:hideMark/>
          </w:tcPr>
          <w:p w:rsidR="0044105F" w:rsidRPr="00FB4D97" w:rsidRDefault="0044105F" w:rsidP="006C17C8">
            <w:pPr>
              <w:rPr>
                <w:rFonts w:ascii="Calibri" w:hAnsi="Calibri"/>
                <w:b/>
                <w:bCs/>
                <w:sz w:val="18"/>
                <w:szCs w:val="18"/>
              </w:rPr>
            </w:pPr>
            <w:r w:rsidRPr="00FB4D97">
              <w:rPr>
                <w:rFonts w:ascii="Calibri" w:hAnsi="Calibri"/>
                <w:b/>
                <w:bCs/>
                <w:sz w:val="18"/>
                <w:szCs w:val="18"/>
              </w:rPr>
              <w:t>Délka cesty v m</w:t>
            </w:r>
          </w:p>
        </w:tc>
        <w:tc>
          <w:tcPr>
            <w:tcW w:w="851" w:type="dxa"/>
            <w:vMerge w:val="restart"/>
            <w:shd w:val="clear" w:color="auto" w:fill="auto"/>
          </w:tcPr>
          <w:p w:rsidR="0044105F" w:rsidRPr="00FB4D97" w:rsidRDefault="00FB4D97" w:rsidP="006C17C8">
            <w:pPr>
              <w:rPr>
                <w:rFonts w:ascii="Calibri" w:hAnsi="Calibri"/>
                <w:b/>
                <w:bCs/>
                <w:sz w:val="18"/>
                <w:szCs w:val="18"/>
              </w:rPr>
            </w:pPr>
            <w:r w:rsidRPr="00FB4D97">
              <w:rPr>
                <w:rFonts w:ascii="Calibri" w:hAnsi="Calibri"/>
                <w:b/>
                <w:bCs/>
                <w:sz w:val="18"/>
                <w:szCs w:val="18"/>
              </w:rPr>
              <w:t>13</w:t>
            </w:r>
          </w:p>
        </w:tc>
        <w:tc>
          <w:tcPr>
            <w:tcW w:w="4100" w:type="dxa"/>
            <w:vMerge w:val="restart"/>
            <w:shd w:val="clear" w:color="auto" w:fill="auto"/>
            <w:noWrap/>
            <w:hideMark/>
          </w:tcPr>
          <w:p w:rsidR="00FB4D97" w:rsidRPr="0068358D" w:rsidRDefault="00FB4D97" w:rsidP="00FB4D97">
            <w:pPr>
              <w:rPr>
                <w:rFonts w:ascii="Calibri" w:hAnsi="Calibri"/>
                <w:sz w:val="16"/>
                <w:szCs w:val="16"/>
              </w:rPr>
            </w:pPr>
            <w:r w:rsidRPr="0068358D">
              <w:rPr>
                <w:rFonts w:ascii="Calibri" w:hAnsi="Calibri"/>
                <w:sz w:val="16"/>
                <w:szCs w:val="16"/>
              </w:rPr>
              <w:t xml:space="preserve">Velmi krátká komunikace napojená na místní komunikaci MK1 hospodářským sjezdem S13, sloužící jako spojnice s lesní cestou LC6. V ISKN není evidována jako samostatná parcela probíhá po KN parcele ostatní plocha, neplodná půdy LV 10001 Obec Svatý Jan.  </w:t>
            </w:r>
          </w:p>
          <w:p w:rsidR="00FB4D97" w:rsidRPr="0068358D" w:rsidRDefault="00FB4D97" w:rsidP="00FB4D97">
            <w:pPr>
              <w:rPr>
                <w:rFonts w:ascii="Calibri" w:hAnsi="Calibri"/>
                <w:sz w:val="16"/>
                <w:szCs w:val="16"/>
              </w:rPr>
            </w:pPr>
          </w:p>
          <w:p w:rsidR="0044105F" w:rsidRPr="0068358D" w:rsidRDefault="00FB4D97" w:rsidP="00FB4D97">
            <w:pPr>
              <w:rPr>
                <w:rFonts w:ascii="Calibri" w:hAnsi="Calibri"/>
                <w:sz w:val="16"/>
                <w:szCs w:val="16"/>
              </w:rPr>
            </w:pPr>
            <w:r w:rsidRPr="0068358D">
              <w:rPr>
                <w:rFonts w:ascii="Calibri" w:hAnsi="Calibri"/>
                <w:b/>
                <w:sz w:val="16"/>
                <w:szCs w:val="16"/>
              </w:rPr>
              <w:t>Předpokládaný vlastník LV 10001 Obec Svatý Jan.</w:t>
            </w:r>
          </w:p>
        </w:tc>
        <w:tc>
          <w:tcPr>
            <w:tcW w:w="4120" w:type="dxa"/>
            <w:vMerge w:val="restart"/>
            <w:shd w:val="clear" w:color="auto" w:fill="auto"/>
            <w:hideMark/>
          </w:tcPr>
          <w:p w:rsidR="0044105F" w:rsidRPr="00FB4D97" w:rsidRDefault="00FB4D97" w:rsidP="006C17C8">
            <w:pPr>
              <w:rPr>
                <w:rFonts w:ascii="Calibri" w:hAnsi="Calibri"/>
                <w:sz w:val="16"/>
                <w:szCs w:val="16"/>
              </w:rPr>
            </w:pPr>
            <w:r w:rsidRPr="00FB4D97">
              <w:rPr>
                <w:rFonts w:ascii="Calibri" w:hAnsi="Calibri"/>
                <w:sz w:val="16"/>
                <w:szCs w:val="16"/>
              </w:rPr>
              <w:t>Cesta zajišťuje propojení lesní cesty LC6 a</w:t>
            </w:r>
            <w:r w:rsidR="005C29CF">
              <w:rPr>
                <w:rFonts w:ascii="Calibri" w:hAnsi="Calibri"/>
                <w:sz w:val="16"/>
                <w:szCs w:val="16"/>
              </w:rPr>
              <w:t xml:space="preserve"> </w:t>
            </w:r>
            <w:r w:rsidRPr="00FB4D97">
              <w:rPr>
                <w:rFonts w:ascii="Calibri" w:hAnsi="Calibri"/>
                <w:sz w:val="16"/>
                <w:szCs w:val="16"/>
              </w:rPr>
              <w:t>VC2A se zbytkem řešeného území.</w:t>
            </w:r>
          </w:p>
        </w:tc>
        <w:tc>
          <w:tcPr>
            <w:tcW w:w="3262" w:type="dxa"/>
            <w:shd w:val="clear" w:color="auto" w:fill="auto"/>
            <w:noWrap/>
            <w:vAlign w:val="center"/>
            <w:hideMark/>
          </w:tcPr>
          <w:p w:rsidR="0044105F" w:rsidRPr="001B3E31" w:rsidRDefault="0044105F" w:rsidP="006C17C8">
            <w:pPr>
              <w:rPr>
                <w:rFonts w:ascii="Calibri" w:hAnsi="Calibri"/>
                <w:b/>
                <w:bCs/>
                <w:sz w:val="20"/>
                <w:szCs w:val="20"/>
              </w:rPr>
            </w:pPr>
            <w:r w:rsidRPr="001B3E31">
              <w:rPr>
                <w:rFonts w:ascii="Calibri" w:hAnsi="Calibri"/>
                <w:b/>
                <w:bCs/>
                <w:sz w:val="20"/>
                <w:szCs w:val="20"/>
              </w:rPr>
              <w:t xml:space="preserve">Směrové poměry: </w:t>
            </w:r>
          </w:p>
        </w:tc>
        <w:tc>
          <w:tcPr>
            <w:tcW w:w="2138" w:type="dxa"/>
            <w:vMerge w:val="restart"/>
            <w:shd w:val="clear" w:color="auto" w:fill="auto"/>
            <w:hideMark/>
          </w:tcPr>
          <w:p w:rsidR="00080D14" w:rsidRPr="00850215" w:rsidRDefault="00080D14" w:rsidP="00080D14">
            <w:pPr>
              <w:rPr>
                <w:rFonts w:ascii="Calibri" w:hAnsi="Calibri"/>
                <w:b/>
                <w:bCs/>
                <w:color w:val="7030A0"/>
                <w:sz w:val="20"/>
                <w:szCs w:val="20"/>
              </w:rPr>
            </w:pPr>
          </w:p>
        </w:tc>
      </w:tr>
      <w:tr w:rsidR="00850215" w:rsidRPr="00850215" w:rsidTr="00080D14">
        <w:trPr>
          <w:trHeight w:val="600"/>
        </w:trPr>
        <w:tc>
          <w:tcPr>
            <w:tcW w:w="1149" w:type="dxa"/>
            <w:vMerge/>
            <w:vAlign w:val="center"/>
            <w:hideMark/>
          </w:tcPr>
          <w:p w:rsidR="0044105F" w:rsidRPr="00850215" w:rsidRDefault="0044105F" w:rsidP="006C17C8">
            <w:pPr>
              <w:rPr>
                <w:rFonts w:ascii="Calibri" w:hAnsi="Calibri"/>
                <w:b/>
                <w:bCs/>
                <w:color w:val="7030A0"/>
                <w:sz w:val="18"/>
                <w:szCs w:val="18"/>
              </w:rPr>
            </w:pPr>
          </w:p>
        </w:tc>
        <w:tc>
          <w:tcPr>
            <w:tcW w:w="851" w:type="dxa"/>
            <w:vMerge/>
            <w:vAlign w:val="center"/>
          </w:tcPr>
          <w:p w:rsidR="0044105F" w:rsidRPr="00850215" w:rsidRDefault="0044105F" w:rsidP="006C17C8">
            <w:pPr>
              <w:rPr>
                <w:rFonts w:ascii="Calibri" w:hAnsi="Calibri"/>
                <w:b/>
                <w:bCs/>
                <w:color w:val="7030A0"/>
                <w:sz w:val="18"/>
                <w:szCs w:val="18"/>
              </w:rPr>
            </w:pPr>
          </w:p>
        </w:tc>
        <w:tc>
          <w:tcPr>
            <w:tcW w:w="4100" w:type="dxa"/>
            <w:vMerge/>
            <w:vAlign w:val="center"/>
            <w:hideMark/>
          </w:tcPr>
          <w:p w:rsidR="0044105F" w:rsidRPr="00850215" w:rsidRDefault="0044105F" w:rsidP="006C17C8">
            <w:pPr>
              <w:rPr>
                <w:rFonts w:ascii="Calibri" w:hAnsi="Calibri"/>
                <w:color w:val="7030A0"/>
                <w:sz w:val="16"/>
                <w:szCs w:val="16"/>
              </w:rPr>
            </w:pPr>
          </w:p>
        </w:tc>
        <w:tc>
          <w:tcPr>
            <w:tcW w:w="4120" w:type="dxa"/>
            <w:vMerge/>
            <w:vAlign w:val="center"/>
            <w:hideMark/>
          </w:tcPr>
          <w:p w:rsidR="0044105F" w:rsidRPr="00850215" w:rsidRDefault="0044105F" w:rsidP="006C17C8">
            <w:pPr>
              <w:rPr>
                <w:rFonts w:ascii="Calibri" w:hAnsi="Calibri"/>
                <w:color w:val="7030A0"/>
                <w:sz w:val="16"/>
                <w:szCs w:val="16"/>
              </w:rPr>
            </w:pPr>
          </w:p>
        </w:tc>
        <w:tc>
          <w:tcPr>
            <w:tcW w:w="3262" w:type="dxa"/>
            <w:shd w:val="clear" w:color="auto" w:fill="auto"/>
            <w:noWrap/>
            <w:hideMark/>
          </w:tcPr>
          <w:p w:rsidR="0044105F" w:rsidRPr="001B3E31" w:rsidRDefault="001B3E31" w:rsidP="006C17C8">
            <w:pPr>
              <w:rPr>
                <w:rFonts w:ascii="Calibri" w:hAnsi="Calibri"/>
                <w:sz w:val="16"/>
                <w:szCs w:val="16"/>
              </w:rPr>
            </w:pPr>
            <w:r w:rsidRPr="001B3E31">
              <w:rPr>
                <w:rFonts w:ascii="Calibri" w:hAnsi="Calibri"/>
                <w:sz w:val="16"/>
                <w:szCs w:val="16"/>
              </w:rPr>
              <w:t xml:space="preserve">KM 0,000 – KM 0,013 rovná </w:t>
            </w:r>
          </w:p>
        </w:tc>
        <w:tc>
          <w:tcPr>
            <w:tcW w:w="2138" w:type="dxa"/>
            <w:vMerge/>
            <w:vAlign w:val="center"/>
            <w:hideMark/>
          </w:tcPr>
          <w:p w:rsidR="0044105F" w:rsidRPr="00850215" w:rsidRDefault="0044105F" w:rsidP="006C17C8">
            <w:pPr>
              <w:rPr>
                <w:rFonts w:ascii="Calibri" w:hAnsi="Calibri"/>
                <w:b/>
                <w:bCs/>
                <w:color w:val="7030A0"/>
                <w:sz w:val="20"/>
                <w:szCs w:val="20"/>
              </w:rPr>
            </w:pPr>
          </w:p>
        </w:tc>
      </w:tr>
      <w:tr w:rsidR="00850215" w:rsidRPr="00850215" w:rsidTr="00080D14">
        <w:trPr>
          <w:trHeight w:val="300"/>
        </w:trPr>
        <w:tc>
          <w:tcPr>
            <w:tcW w:w="1149" w:type="dxa"/>
            <w:vMerge/>
            <w:shd w:val="clear" w:color="auto" w:fill="auto"/>
            <w:vAlign w:val="center"/>
            <w:hideMark/>
          </w:tcPr>
          <w:p w:rsidR="0044105F" w:rsidRPr="00850215" w:rsidRDefault="0044105F" w:rsidP="006C17C8">
            <w:pPr>
              <w:rPr>
                <w:rFonts w:ascii="Calibri" w:hAnsi="Calibri"/>
                <w:b/>
                <w:bCs/>
                <w:color w:val="7030A0"/>
                <w:sz w:val="18"/>
                <w:szCs w:val="18"/>
              </w:rPr>
            </w:pPr>
          </w:p>
        </w:tc>
        <w:tc>
          <w:tcPr>
            <w:tcW w:w="851" w:type="dxa"/>
            <w:vMerge/>
            <w:shd w:val="clear" w:color="auto" w:fill="auto"/>
            <w:vAlign w:val="center"/>
          </w:tcPr>
          <w:p w:rsidR="0044105F" w:rsidRPr="00850215" w:rsidRDefault="0044105F" w:rsidP="006C17C8">
            <w:pPr>
              <w:rPr>
                <w:rFonts w:ascii="Calibri" w:hAnsi="Calibri"/>
                <w:b/>
                <w:bCs/>
                <w:color w:val="7030A0"/>
                <w:sz w:val="18"/>
                <w:szCs w:val="18"/>
              </w:rPr>
            </w:pPr>
          </w:p>
        </w:tc>
        <w:tc>
          <w:tcPr>
            <w:tcW w:w="4100" w:type="dxa"/>
            <w:vMerge/>
            <w:vAlign w:val="center"/>
            <w:hideMark/>
          </w:tcPr>
          <w:p w:rsidR="0044105F" w:rsidRPr="00850215" w:rsidRDefault="0044105F" w:rsidP="006C17C8">
            <w:pPr>
              <w:rPr>
                <w:rFonts w:ascii="Calibri" w:hAnsi="Calibri"/>
                <w:color w:val="7030A0"/>
                <w:sz w:val="16"/>
                <w:szCs w:val="16"/>
              </w:rPr>
            </w:pPr>
          </w:p>
        </w:tc>
        <w:tc>
          <w:tcPr>
            <w:tcW w:w="4120" w:type="dxa"/>
            <w:vMerge/>
            <w:vAlign w:val="center"/>
            <w:hideMark/>
          </w:tcPr>
          <w:p w:rsidR="0044105F" w:rsidRPr="00850215" w:rsidRDefault="0044105F" w:rsidP="006C17C8">
            <w:pPr>
              <w:rPr>
                <w:rFonts w:ascii="Calibri" w:hAnsi="Calibri"/>
                <w:color w:val="7030A0"/>
                <w:sz w:val="16"/>
                <w:szCs w:val="16"/>
              </w:rPr>
            </w:pPr>
          </w:p>
        </w:tc>
        <w:tc>
          <w:tcPr>
            <w:tcW w:w="3262" w:type="dxa"/>
            <w:shd w:val="clear" w:color="auto" w:fill="auto"/>
            <w:noWrap/>
            <w:vAlign w:val="center"/>
            <w:hideMark/>
          </w:tcPr>
          <w:p w:rsidR="0044105F" w:rsidRPr="001B3E31" w:rsidRDefault="0044105F" w:rsidP="006C17C8">
            <w:pPr>
              <w:rPr>
                <w:rFonts w:ascii="Calibri" w:hAnsi="Calibri"/>
                <w:b/>
                <w:bCs/>
                <w:sz w:val="20"/>
                <w:szCs w:val="20"/>
              </w:rPr>
            </w:pPr>
            <w:r w:rsidRPr="001B3E31">
              <w:rPr>
                <w:rFonts w:ascii="Calibri" w:hAnsi="Calibri"/>
                <w:b/>
                <w:bCs/>
                <w:sz w:val="20"/>
                <w:szCs w:val="20"/>
              </w:rPr>
              <w:t>Sklonové poměry:</w:t>
            </w:r>
          </w:p>
        </w:tc>
        <w:tc>
          <w:tcPr>
            <w:tcW w:w="2138" w:type="dxa"/>
            <w:vMerge/>
            <w:vAlign w:val="center"/>
            <w:hideMark/>
          </w:tcPr>
          <w:p w:rsidR="0044105F" w:rsidRPr="00850215" w:rsidRDefault="0044105F" w:rsidP="006C17C8">
            <w:pPr>
              <w:rPr>
                <w:rFonts w:ascii="Calibri" w:hAnsi="Calibri"/>
                <w:b/>
                <w:bCs/>
                <w:color w:val="7030A0"/>
                <w:sz w:val="20"/>
                <w:szCs w:val="20"/>
              </w:rPr>
            </w:pPr>
          </w:p>
        </w:tc>
      </w:tr>
      <w:tr w:rsidR="00850215" w:rsidRPr="00850215" w:rsidTr="00080D14">
        <w:trPr>
          <w:trHeight w:val="1318"/>
        </w:trPr>
        <w:tc>
          <w:tcPr>
            <w:tcW w:w="1149" w:type="dxa"/>
            <w:vMerge/>
            <w:tcBorders>
              <w:bottom w:val="single" w:sz="4" w:space="0" w:color="auto"/>
            </w:tcBorders>
            <w:vAlign w:val="center"/>
            <w:hideMark/>
          </w:tcPr>
          <w:p w:rsidR="0044105F" w:rsidRPr="00850215" w:rsidRDefault="0044105F" w:rsidP="006C17C8">
            <w:pPr>
              <w:rPr>
                <w:rFonts w:ascii="Calibri" w:hAnsi="Calibri"/>
                <w:b/>
                <w:bCs/>
                <w:color w:val="7030A0"/>
                <w:sz w:val="18"/>
                <w:szCs w:val="18"/>
              </w:rPr>
            </w:pPr>
          </w:p>
        </w:tc>
        <w:tc>
          <w:tcPr>
            <w:tcW w:w="851" w:type="dxa"/>
            <w:vMerge/>
            <w:tcBorders>
              <w:bottom w:val="single" w:sz="4" w:space="0" w:color="auto"/>
            </w:tcBorders>
            <w:vAlign w:val="center"/>
          </w:tcPr>
          <w:p w:rsidR="0044105F" w:rsidRPr="00850215" w:rsidRDefault="0044105F" w:rsidP="006C17C8">
            <w:pPr>
              <w:rPr>
                <w:rFonts w:ascii="Calibri" w:hAnsi="Calibri"/>
                <w:b/>
                <w:bCs/>
                <w:color w:val="7030A0"/>
                <w:sz w:val="18"/>
                <w:szCs w:val="18"/>
              </w:rPr>
            </w:pPr>
          </w:p>
        </w:tc>
        <w:tc>
          <w:tcPr>
            <w:tcW w:w="4100" w:type="dxa"/>
            <w:vMerge/>
            <w:tcBorders>
              <w:bottom w:val="single" w:sz="4" w:space="0" w:color="auto"/>
            </w:tcBorders>
            <w:vAlign w:val="center"/>
            <w:hideMark/>
          </w:tcPr>
          <w:p w:rsidR="0044105F" w:rsidRPr="00850215" w:rsidRDefault="0044105F" w:rsidP="006C17C8">
            <w:pPr>
              <w:rPr>
                <w:rFonts w:ascii="Calibri" w:hAnsi="Calibri"/>
                <w:color w:val="7030A0"/>
                <w:sz w:val="16"/>
                <w:szCs w:val="16"/>
              </w:rPr>
            </w:pPr>
          </w:p>
        </w:tc>
        <w:tc>
          <w:tcPr>
            <w:tcW w:w="4120" w:type="dxa"/>
            <w:vMerge/>
            <w:tcBorders>
              <w:bottom w:val="single" w:sz="4" w:space="0" w:color="auto"/>
            </w:tcBorders>
            <w:vAlign w:val="center"/>
            <w:hideMark/>
          </w:tcPr>
          <w:p w:rsidR="0044105F" w:rsidRPr="00850215" w:rsidRDefault="0044105F" w:rsidP="006C17C8">
            <w:pPr>
              <w:rPr>
                <w:rFonts w:ascii="Calibri" w:hAnsi="Calibri"/>
                <w:color w:val="7030A0"/>
                <w:sz w:val="16"/>
                <w:szCs w:val="16"/>
              </w:rPr>
            </w:pPr>
          </w:p>
        </w:tc>
        <w:tc>
          <w:tcPr>
            <w:tcW w:w="3262" w:type="dxa"/>
            <w:vMerge w:val="restart"/>
            <w:tcBorders>
              <w:bottom w:val="single" w:sz="4" w:space="0" w:color="auto"/>
            </w:tcBorders>
            <w:shd w:val="clear" w:color="auto" w:fill="auto"/>
            <w:noWrap/>
            <w:hideMark/>
          </w:tcPr>
          <w:p w:rsidR="0044105F" w:rsidRDefault="001B3E31" w:rsidP="006C17C8">
            <w:pPr>
              <w:rPr>
                <w:rFonts w:ascii="Calibri" w:hAnsi="Calibri"/>
                <w:sz w:val="22"/>
                <w:szCs w:val="22"/>
              </w:rPr>
            </w:pPr>
            <w:r w:rsidRPr="001B3E31">
              <w:rPr>
                <w:rFonts w:ascii="Calibri" w:hAnsi="Calibri"/>
                <w:sz w:val="16"/>
                <w:szCs w:val="16"/>
              </w:rPr>
              <w:t>KM  0,000  -  KM 0,013  vodorovná</w:t>
            </w:r>
            <w:r w:rsidR="0044105F" w:rsidRPr="001B3E31">
              <w:rPr>
                <w:rFonts w:ascii="Calibri" w:hAnsi="Calibri"/>
                <w:sz w:val="22"/>
                <w:szCs w:val="22"/>
              </w:rPr>
              <w:t> </w:t>
            </w:r>
          </w:p>
          <w:p w:rsidR="009A633F" w:rsidRPr="001B3E31" w:rsidRDefault="009A633F" w:rsidP="006C17C8">
            <w:pPr>
              <w:rPr>
                <w:rFonts w:ascii="Calibri" w:hAnsi="Calibri"/>
                <w:sz w:val="16"/>
                <w:szCs w:val="16"/>
              </w:rPr>
            </w:pPr>
            <w:r w:rsidRPr="00A40DBA">
              <w:rPr>
                <w:rFonts w:ascii="Calibri" w:hAnsi="Calibri"/>
                <w:b/>
                <w:sz w:val="18"/>
                <w:szCs w:val="18"/>
              </w:rPr>
              <w:t>MAX 1</w:t>
            </w:r>
            <w:r>
              <w:rPr>
                <w:rFonts w:ascii="Calibri" w:hAnsi="Calibri"/>
                <w:b/>
                <w:sz w:val="18"/>
                <w:szCs w:val="18"/>
              </w:rPr>
              <w:t>6,08</w:t>
            </w:r>
            <w:r w:rsidRPr="00A40DBA">
              <w:rPr>
                <w:rFonts w:ascii="Calibri" w:hAnsi="Calibri"/>
                <w:b/>
                <w:sz w:val="18"/>
                <w:szCs w:val="18"/>
              </w:rPr>
              <w:t xml:space="preserve"> %</w:t>
            </w:r>
          </w:p>
        </w:tc>
        <w:tc>
          <w:tcPr>
            <w:tcW w:w="2138" w:type="dxa"/>
            <w:vMerge/>
            <w:tcBorders>
              <w:bottom w:val="single" w:sz="4" w:space="0" w:color="auto"/>
            </w:tcBorders>
            <w:vAlign w:val="center"/>
            <w:hideMark/>
          </w:tcPr>
          <w:p w:rsidR="0044105F" w:rsidRPr="00850215" w:rsidRDefault="0044105F" w:rsidP="006C17C8">
            <w:pPr>
              <w:rPr>
                <w:rFonts w:ascii="Calibri" w:hAnsi="Calibri"/>
                <w:b/>
                <w:bCs/>
                <w:color w:val="7030A0"/>
                <w:sz w:val="20"/>
                <w:szCs w:val="20"/>
              </w:rPr>
            </w:pPr>
          </w:p>
        </w:tc>
      </w:tr>
      <w:tr w:rsidR="00850215" w:rsidRPr="00850215" w:rsidTr="00080D14">
        <w:trPr>
          <w:trHeight w:val="920"/>
        </w:trPr>
        <w:tc>
          <w:tcPr>
            <w:tcW w:w="2000" w:type="dxa"/>
            <w:gridSpan w:val="2"/>
            <w:shd w:val="clear" w:color="auto" w:fill="auto"/>
            <w:hideMark/>
          </w:tcPr>
          <w:p w:rsidR="0044105F" w:rsidRPr="00FB4D97" w:rsidRDefault="0044105F" w:rsidP="006C17C8">
            <w:pPr>
              <w:rPr>
                <w:rFonts w:ascii="Calibri" w:hAnsi="Calibri"/>
                <w:b/>
                <w:bCs/>
                <w:sz w:val="18"/>
                <w:szCs w:val="18"/>
              </w:rPr>
            </w:pPr>
            <w:r w:rsidRPr="00FB4D97">
              <w:rPr>
                <w:rFonts w:ascii="Calibri" w:hAnsi="Calibri"/>
                <w:b/>
                <w:bCs/>
                <w:sz w:val="18"/>
                <w:szCs w:val="18"/>
              </w:rPr>
              <w:t>Navrhovaný druh povrchu</w:t>
            </w:r>
          </w:p>
        </w:tc>
        <w:tc>
          <w:tcPr>
            <w:tcW w:w="4100" w:type="dxa"/>
            <w:shd w:val="clear" w:color="auto" w:fill="auto"/>
            <w:noWrap/>
            <w:hideMark/>
          </w:tcPr>
          <w:p w:rsidR="0044105F" w:rsidRPr="00FB4D97" w:rsidRDefault="0044105F" w:rsidP="006C17C8">
            <w:pPr>
              <w:rPr>
                <w:rFonts w:ascii="Calibri" w:hAnsi="Calibri"/>
                <w:sz w:val="16"/>
                <w:szCs w:val="16"/>
              </w:rPr>
            </w:pPr>
            <w:r w:rsidRPr="00FB4D97">
              <w:rPr>
                <w:rFonts w:ascii="Calibri" w:hAnsi="Calibri"/>
                <w:sz w:val="16"/>
                <w:szCs w:val="16"/>
              </w:rPr>
              <w:t xml:space="preserve">Doporučený povrch cesty: </w:t>
            </w:r>
            <w:r w:rsidR="00FB4D97" w:rsidRPr="00FB4D97">
              <w:rPr>
                <w:rFonts w:ascii="Calibri" w:hAnsi="Calibri"/>
                <w:sz w:val="16"/>
                <w:szCs w:val="16"/>
              </w:rPr>
              <w:t>asfalt/asfaltobeton [42.1]</w:t>
            </w:r>
          </w:p>
        </w:tc>
        <w:tc>
          <w:tcPr>
            <w:tcW w:w="4120" w:type="dxa"/>
            <w:vMerge/>
            <w:vAlign w:val="center"/>
            <w:hideMark/>
          </w:tcPr>
          <w:p w:rsidR="0044105F" w:rsidRPr="00850215" w:rsidRDefault="0044105F" w:rsidP="006C17C8">
            <w:pPr>
              <w:rPr>
                <w:rFonts w:ascii="Calibri" w:hAnsi="Calibri"/>
                <w:color w:val="7030A0"/>
                <w:sz w:val="16"/>
                <w:szCs w:val="16"/>
              </w:rPr>
            </w:pPr>
          </w:p>
        </w:tc>
        <w:tc>
          <w:tcPr>
            <w:tcW w:w="3262" w:type="dxa"/>
            <w:vMerge/>
            <w:shd w:val="clear" w:color="auto" w:fill="auto"/>
            <w:noWrap/>
            <w:vAlign w:val="center"/>
            <w:hideMark/>
          </w:tcPr>
          <w:p w:rsidR="0044105F" w:rsidRPr="00850215" w:rsidRDefault="0044105F" w:rsidP="006C17C8">
            <w:pPr>
              <w:rPr>
                <w:rFonts w:ascii="Calibri" w:hAnsi="Calibri"/>
                <w:color w:val="7030A0"/>
                <w:sz w:val="16"/>
                <w:szCs w:val="16"/>
              </w:rPr>
            </w:pPr>
          </w:p>
        </w:tc>
        <w:tc>
          <w:tcPr>
            <w:tcW w:w="2138" w:type="dxa"/>
            <w:vMerge/>
            <w:vAlign w:val="center"/>
            <w:hideMark/>
          </w:tcPr>
          <w:p w:rsidR="0044105F" w:rsidRPr="00850215" w:rsidRDefault="0044105F" w:rsidP="006C17C8">
            <w:pPr>
              <w:rPr>
                <w:rFonts w:ascii="Calibri" w:hAnsi="Calibri"/>
                <w:b/>
                <w:bCs/>
                <w:color w:val="7030A0"/>
                <w:sz w:val="20"/>
                <w:szCs w:val="20"/>
              </w:rPr>
            </w:pPr>
          </w:p>
        </w:tc>
      </w:tr>
      <w:tr w:rsidR="00850215" w:rsidRPr="00850215" w:rsidTr="006C17C8">
        <w:trPr>
          <w:trHeight w:val="252"/>
        </w:trPr>
        <w:tc>
          <w:tcPr>
            <w:tcW w:w="2000" w:type="dxa"/>
            <w:gridSpan w:val="2"/>
            <w:vMerge w:val="restart"/>
            <w:shd w:val="clear" w:color="auto" w:fill="auto"/>
            <w:hideMark/>
          </w:tcPr>
          <w:p w:rsidR="0044105F" w:rsidRPr="00FB4D97" w:rsidRDefault="0044105F" w:rsidP="006C17C8">
            <w:pPr>
              <w:rPr>
                <w:rFonts w:ascii="Calibri" w:hAnsi="Calibri"/>
                <w:b/>
                <w:bCs/>
                <w:sz w:val="18"/>
                <w:szCs w:val="18"/>
              </w:rPr>
            </w:pPr>
            <w:r w:rsidRPr="00FB4D97">
              <w:rPr>
                <w:rFonts w:ascii="Calibri" w:hAnsi="Calibri"/>
                <w:b/>
                <w:bCs/>
                <w:sz w:val="18"/>
                <w:szCs w:val="18"/>
              </w:rPr>
              <w:t>Odvodnění povrchu</w:t>
            </w:r>
          </w:p>
        </w:tc>
        <w:tc>
          <w:tcPr>
            <w:tcW w:w="4100" w:type="dxa"/>
            <w:vMerge w:val="restart"/>
            <w:shd w:val="clear" w:color="auto" w:fill="auto"/>
            <w:noWrap/>
            <w:hideMark/>
          </w:tcPr>
          <w:p w:rsidR="0044105F" w:rsidRPr="00FB4D97" w:rsidRDefault="00672521" w:rsidP="006C17C8">
            <w:pPr>
              <w:rPr>
                <w:rFonts w:ascii="Calibri" w:hAnsi="Calibri"/>
                <w:sz w:val="16"/>
                <w:szCs w:val="16"/>
              </w:rPr>
            </w:pPr>
            <w:r w:rsidRPr="00FB4D97">
              <w:rPr>
                <w:rFonts w:ascii="Calibri" w:hAnsi="Calibri"/>
                <w:sz w:val="16"/>
                <w:szCs w:val="16"/>
              </w:rPr>
              <w:t>Příčným sklonem</w:t>
            </w:r>
          </w:p>
          <w:p w:rsidR="00672521" w:rsidRPr="00FB4D97" w:rsidRDefault="00672521" w:rsidP="006C17C8">
            <w:pPr>
              <w:rPr>
                <w:rFonts w:ascii="Calibri" w:hAnsi="Calibri"/>
                <w:sz w:val="16"/>
                <w:szCs w:val="16"/>
              </w:rPr>
            </w:pPr>
          </w:p>
        </w:tc>
        <w:tc>
          <w:tcPr>
            <w:tcW w:w="4120" w:type="dxa"/>
            <w:shd w:val="clear" w:color="auto" w:fill="auto"/>
            <w:noWrap/>
            <w:hideMark/>
          </w:tcPr>
          <w:p w:rsidR="0044105F" w:rsidRPr="00FB4D97" w:rsidRDefault="0044105F" w:rsidP="006C17C8">
            <w:pPr>
              <w:rPr>
                <w:rFonts w:ascii="Calibri" w:hAnsi="Calibri"/>
                <w:b/>
                <w:bCs/>
                <w:sz w:val="20"/>
                <w:szCs w:val="20"/>
              </w:rPr>
            </w:pPr>
            <w:r w:rsidRPr="00FB4D97">
              <w:rPr>
                <w:rFonts w:ascii="Calibri" w:hAnsi="Calibri"/>
                <w:b/>
                <w:bCs/>
                <w:sz w:val="20"/>
                <w:szCs w:val="20"/>
              </w:rPr>
              <w:t>Připojení na komunikace vyššího řádu</w:t>
            </w:r>
          </w:p>
        </w:tc>
        <w:tc>
          <w:tcPr>
            <w:tcW w:w="5400" w:type="dxa"/>
            <w:gridSpan w:val="2"/>
            <w:shd w:val="clear" w:color="auto" w:fill="auto"/>
            <w:noWrap/>
            <w:hideMark/>
          </w:tcPr>
          <w:p w:rsidR="0044105F" w:rsidRPr="00850215" w:rsidRDefault="0044105F" w:rsidP="006C17C8">
            <w:pPr>
              <w:rPr>
                <w:rFonts w:ascii="Calibri" w:hAnsi="Calibri"/>
                <w:b/>
                <w:bCs/>
                <w:color w:val="7030A0"/>
                <w:sz w:val="20"/>
                <w:szCs w:val="20"/>
              </w:rPr>
            </w:pPr>
            <w:r w:rsidRPr="00850215">
              <w:rPr>
                <w:rFonts w:ascii="Calibri" w:hAnsi="Calibri"/>
                <w:b/>
                <w:bCs/>
                <w:color w:val="7030A0"/>
                <w:sz w:val="20"/>
                <w:szCs w:val="20"/>
              </w:rPr>
              <w:t xml:space="preserve"> </w:t>
            </w:r>
            <w:r w:rsidRPr="00FB4D97">
              <w:rPr>
                <w:rFonts w:ascii="Calibri" w:hAnsi="Calibri"/>
                <w:b/>
                <w:bCs/>
                <w:sz w:val="20"/>
                <w:szCs w:val="20"/>
              </w:rPr>
              <w:t>Dotčená zařízení technické infrastruktury  </w:t>
            </w:r>
          </w:p>
        </w:tc>
      </w:tr>
      <w:tr w:rsidR="00850215" w:rsidRPr="00850215" w:rsidTr="006C17C8">
        <w:trPr>
          <w:trHeight w:val="610"/>
        </w:trPr>
        <w:tc>
          <w:tcPr>
            <w:tcW w:w="2000" w:type="dxa"/>
            <w:gridSpan w:val="2"/>
            <w:vMerge/>
            <w:hideMark/>
          </w:tcPr>
          <w:p w:rsidR="0044105F" w:rsidRPr="00850215" w:rsidRDefault="0044105F" w:rsidP="006C17C8">
            <w:pPr>
              <w:rPr>
                <w:rFonts w:ascii="Calibri" w:hAnsi="Calibri"/>
                <w:b/>
                <w:bCs/>
                <w:color w:val="7030A0"/>
                <w:sz w:val="18"/>
                <w:szCs w:val="18"/>
              </w:rPr>
            </w:pPr>
          </w:p>
        </w:tc>
        <w:tc>
          <w:tcPr>
            <w:tcW w:w="4100" w:type="dxa"/>
            <w:vMerge/>
            <w:vAlign w:val="center"/>
            <w:hideMark/>
          </w:tcPr>
          <w:p w:rsidR="0044105F" w:rsidRPr="00850215" w:rsidRDefault="0044105F" w:rsidP="006C17C8">
            <w:pPr>
              <w:rPr>
                <w:rFonts w:ascii="Calibri" w:hAnsi="Calibri"/>
                <w:color w:val="7030A0"/>
                <w:sz w:val="16"/>
                <w:szCs w:val="16"/>
              </w:rPr>
            </w:pPr>
          </w:p>
        </w:tc>
        <w:tc>
          <w:tcPr>
            <w:tcW w:w="4120" w:type="dxa"/>
            <w:vMerge w:val="restart"/>
            <w:shd w:val="clear" w:color="auto" w:fill="auto"/>
            <w:hideMark/>
          </w:tcPr>
          <w:p w:rsidR="0044105F" w:rsidRPr="00FB4D97" w:rsidRDefault="00AC50AB" w:rsidP="00FB4D97">
            <w:pPr>
              <w:rPr>
                <w:rFonts w:ascii="Calibri" w:hAnsi="Calibri"/>
                <w:sz w:val="16"/>
                <w:szCs w:val="16"/>
              </w:rPr>
            </w:pPr>
            <w:r w:rsidRPr="00FB4D97">
              <w:rPr>
                <w:rFonts w:ascii="Calibri" w:hAnsi="Calibri"/>
                <w:sz w:val="16"/>
                <w:szCs w:val="16"/>
              </w:rPr>
              <w:t xml:space="preserve">Cesta </w:t>
            </w:r>
            <w:r w:rsidR="00FB4D97" w:rsidRPr="00FB4D97">
              <w:rPr>
                <w:rFonts w:ascii="Calibri" w:hAnsi="Calibri"/>
                <w:sz w:val="16"/>
                <w:szCs w:val="16"/>
              </w:rPr>
              <w:t xml:space="preserve">je prostřednictvím </w:t>
            </w:r>
            <w:r w:rsidRPr="00FB4D97">
              <w:rPr>
                <w:rFonts w:ascii="Calibri" w:hAnsi="Calibri"/>
                <w:sz w:val="16"/>
                <w:szCs w:val="16"/>
              </w:rPr>
              <w:t xml:space="preserve"> místní komunikace MK</w:t>
            </w:r>
            <w:r w:rsidR="00672521" w:rsidRPr="00FB4D97">
              <w:rPr>
                <w:rFonts w:ascii="Calibri" w:hAnsi="Calibri"/>
                <w:sz w:val="16"/>
                <w:szCs w:val="16"/>
              </w:rPr>
              <w:t>1</w:t>
            </w:r>
            <w:r w:rsidRPr="00FB4D97">
              <w:rPr>
                <w:rFonts w:ascii="Calibri" w:hAnsi="Calibri"/>
                <w:sz w:val="16"/>
                <w:szCs w:val="16"/>
              </w:rPr>
              <w:t xml:space="preserve">, </w:t>
            </w:r>
            <w:r w:rsidR="00FB4D97" w:rsidRPr="00FB4D97">
              <w:rPr>
                <w:rFonts w:ascii="Calibri" w:hAnsi="Calibri"/>
                <w:sz w:val="16"/>
                <w:szCs w:val="16"/>
              </w:rPr>
              <w:t>napojena na síť silnic mimo řešené území.</w:t>
            </w:r>
          </w:p>
        </w:tc>
        <w:tc>
          <w:tcPr>
            <w:tcW w:w="5400" w:type="dxa"/>
            <w:gridSpan w:val="2"/>
            <w:vMerge w:val="restart"/>
            <w:shd w:val="clear" w:color="auto" w:fill="auto"/>
            <w:noWrap/>
            <w:hideMark/>
          </w:tcPr>
          <w:p w:rsidR="0044105F" w:rsidRPr="00850215" w:rsidRDefault="0044105F" w:rsidP="001B770C">
            <w:pPr>
              <w:rPr>
                <w:rFonts w:ascii="Calibri" w:hAnsi="Calibri"/>
                <w:color w:val="7030A0"/>
                <w:sz w:val="16"/>
                <w:szCs w:val="16"/>
              </w:rPr>
            </w:pPr>
          </w:p>
        </w:tc>
      </w:tr>
      <w:tr w:rsidR="00850215" w:rsidRPr="00850215" w:rsidTr="00080D14">
        <w:trPr>
          <w:trHeight w:val="920"/>
        </w:trPr>
        <w:tc>
          <w:tcPr>
            <w:tcW w:w="2000" w:type="dxa"/>
            <w:gridSpan w:val="2"/>
            <w:shd w:val="clear" w:color="auto" w:fill="auto"/>
            <w:hideMark/>
          </w:tcPr>
          <w:p w:rsidR="0044105F" w:rsidRPr="00FB4D97" w:rsidRDefault="005B0638" w:rsidP="006C17C8">
            <w:pPr>
              <w:rPr>
                <w:rFonts w:ascii="Calibri" w:hAnsi="Calibri"/>
                <w:b/>
                <w:bCs/>
                <w:sz w:val="18"/>
                <w:szCs w:val="18"/>
              </w:rPr>
            </w:pPr>
            <w:r w:rsidRPr="00FB4D97">
              <w:rPr>
                <w:rFonts w:ascii="Calibri" w:hAnsi="Calibri"/>
                <w:b/>
                <w:bCs/>
                <w:sz w:val="18"/>
                <w:szCs w:val="18"/>
              </w:rPr>
              <w:t>Výsadby-ozelenění</w:t>
            </w:r>
          </w:p>
        </w:tc>
        <w:tc>
          <w:tcPr>
            <w:tcW w:w="4100" w:type="dxa"/>
            <w:shd w:val="clear" w:color="auto" w:fill="auto"/>
            <w:noWrap/>
            <w:hideMark/>
          </w:tcPr>
          <w:p w:rsidR="0044105F" w:rsidRPr="00FB4D97" w:rsidRDefault="0044105F" w:rsidP="00080D14">
            <w:pPr>
              <w:rPr>
                <w:rFonts w:ascii="Calibri" w:hAnsi="Calibri"/>
                <w:sz w:val="16"/>
                <w:szCs w:val="16"/>
              </w:rPr>
            </w:pPr>
          </w:p>
        </w:tc>
        <w:tc>
          <w:tcPr>
            <w:tcW w:w="4120" w:type="dxa"/>
            <w:vMerge/>
            <w:vAlign w:val="center"/>
            <w:hideMark/>
          </w:tcPr>
          <w:p w:rsidR="0044105F" w:rsidRPr="00850215" w:rsidRDefault="0044105F" w:rsidP="006C17C8">
            <w:pPr>
              <w:rPr>
                <w:rFonts w:ascii="Calibri" w:hAnsi="Calibri"/>
                <w:color w:val="7030A0"/>
                <w:sz w:val="16"/>
                <w:szCs w:val="16"/>
              </w:rPr>
            </w:pPr>
          </w:p>
        </w:tc>
        <w:tc>
          <w:tcPr>
            <w:tcW w:w="5400" w:type="dxa"/>
            <w:gridSpan w:val="2"/>
            <w:vMerge/>
            <w:shd w:val="clear" w:color="auto" w:fill="auto"/>
            <w:noWrap/>
            <w:vAlign w:val="center"/>
            <w:hideMark/>
          </w:tcPr>
          <w:p w:rsidR="0044105F" w:rsidRPr="00850215" w:rsidRDefault="0044105F" w:rsidP="006C17C8">
            <w:pPr>
              <w:rPr>
                <w:rFonts w:ascii="Calibri" w:hAnsi="Calibri"/>
                <w:color w:val="7030A0"/>
                <w:sz w:val="16"/>
                <w:szCs w:val="16"/>
              </w:rPr>
            </w:pPr>
          </w:p>
        </w:tc>
      </w:tr>
      <w:tr w:rsidR="0044105F" w:rsidRPr="00850215" w:rsidTr="006C17C8">
        <w:trPr>
          <w:trHeight w:val="920"/>
        </w:trPr>
        <w:tc>
          <w:tcPr>
            <w:tcW w:w="2000" w:type="dxa"/>
            <w:gridSpan w:val="2"/>
            <w:shd w:val="clear" w:color="auto" w:fill="auto"/>
            <w:hideMark/>
          </w:tcPr>
          <w:p w:rsidR="0044105F" w:rsidRPr="00FB4D97" w:rsidRDefault="0044105F" w:rsidP="006C17C8">
            <w:pPr>
              <w:rPr>
                <w:rFonts w:ascii="Calibri" w:hAnsi="Calibri"/>
                <w:b/>
                <w:bCs/>
                <w:sz w:val="18"/>
                <w:szCs w:val="18"/>
              </w:rPr>
            </w:pPr>
            <w:r w:rsidRPr="00FB4D97">
              <w:rPr>
                <w:rFonts w:ascii="Calibri" w:hAnsi="Calibri"/>
                <w:b/>
                <w:bCs/>
                <w:sz w:val="18"/>
                <w:szCs w:val="18"/>
              </w:rPr>
              <w:t>Stavební práce</w:t>
            </w:r>
          </w:p>
        </w:tc>
        <w:tc>
          <w:tcPr>
            <w:tcW w:w="4100" w:type="dxa"/>
            <w:shd w:val="clear" w:color="auto" w:fill="auto"/>
            <w:noWrap/>
            <w:hideMark/>
          </w:tcPr>
          <w:p w:rsidR="0044105F" w:rsidRPr="00FB4D97" w:rsidRDefault="0044105F" w:rsidP="00FB4D97">
            <w:pPr>
              <w:rPr>
                <w:rFonts w:ascii="Calibri" w:hAnsi="Calibri"/>
                <w:sz w:val="22"/>
                <w:szCs w:val="22"/>
              </w:rPr>
            </w:pPr>
            <w:r w:rsidRPr="00FB4D97">
              <w:rPr>
                <w:rFonts w:ascii="Calibri" w:hAnsi="Calibri"/>
                <w:sz w:val="22"/>
                <w:szCs w:val="22"/>
              </w:rPr>
              <w:t> </w:t>
            </w:r>
            <w:r w:rsidR="008B027B" w:rsidRPr="00FB4D97">
              <w:rPr>
                <w:rFonts w:ascii="Calibri" w:hAnsi="Calibri"/>
                <w:sz w:val="18"/>
                <w:szCs w:val="18"/>
              </w:rPr>
              <w:t xml:space="preserve">Stávající polní cesta </w:t>
            </w:r>
            <w:r w:rsidR="00FB4D97" w:rsidRPr="00FB4D97">
              <w:rPr>
                <w:rFonts w:ascii="Calibri" w:hAnsi="Calibri"/>
                <w:sz w:val="18"/>
                <w:szCs w:val="18"/>
              </w:rPr>
              <w:t>bez opatření</w:t>
            </w:r>
          </w:p>
        </w:tc>
        <w:tc>
          <w:tcPr>
            <w:tcW w:w="4120" w:type="dxa"/>
            <w:vMerge/>
            <w:vAlign w:val="center"/>
            <w:hideMark/>
          </w:tcPr>
          <w:p w:rsidR="0044105F" w:rsidRPr="00850215" w:rsidRDefault="0044105F" w:rsidP="006C17C8">
            <w:pPr>
              <w:rPr>
                <w:rFonts w:ascii="Calibri" w:hAnsi="Calibri"/>
                <w:color w:val="7030A0"/>
                <w:sz w:val="16"/>
                <w:szCs w:val="16"/>
              </w:rPr>
            </w:pPr>
          </w:p>
        </w:tc>
        <w:tc>
          <w:tcPr>
            <w:tcW w:w="5400" w:type="dxa"/>
            <w:gridSpan w:val="2"/>
            <w:vMerge/>
            <w:shd w:val="clear" w:color="auto" w:fill="auto"/>
            <w:noWrap/>
            <w:vAlign w:val="center"/>
            <w:hideMark/>
          </w:tcPr>
          <w:p w:rsidR="0044105F" w:rsidRPr="00850215" w:rsidRDefault="0044105F" w:rsidP="006C17C8">
            <w:pPr>
              <w:rPr>
                <w:rFonts w:ascii="Calibri" w:hAnsi="Calibri"/>
                <w:color w:val="7030A0"/>
                <w:sz w:val="16"/>
                <w:szCs w:val="16"/>
              </w:rPr>
            </w:pPr>
          </w:p>
        </w:tc>
      </w:tr>
    </w:tbl>
    <w:p w:rsidR="00BE7AA2" w:rsidRPr="00850215" w:rsidRDefault="00BE7AA2" w:rsidP="00CE126A">
      <w:pPr>
        <w:rPr>
          <w:color w:val="7030A0"/>
        </w:rPr>
      </w:pPr>
    </w:p>
    <w:p w:rsidR="00BE7AA2" w:rsidRPr="00850215" w:rsidRDefault="00BE7AA2" w:rsidP="00CE126A">
      <w:pPr>
        <w:rPr>
          <w:color w:val="7030A0"/>
        </w:rPr>
      </w:pPr>
    </w:p>
    <w:p w:rsidR="00BE7AA2" w:rsidRPr="00850215" w:rsidRDefault="00BE7AA2" w:rsidP="00CE126A">
      <w:pPr>
        <w:rPr>
          <w:color w:val="7030A0"/>
        </w:rPr>
      </w:pPr>
    </w:p>
    <w:p w:rsidR="00BE7AA2" w:rsidRPr="00850215" w:rsidRDefault="00BE7AA2" w:rsidP="00CE126A">
      <w:pPr>
        <w:rPr>
          <w:color w:val="7030A0"/>
        </w:rPr>
      </w:pPr>
    </w:p>
    <w:p w:rsidR="00BE7AA2" w:rsidRPr="00850215" w:rsidRDefault="00BE7AA2" w:rsidP="00CE126A">
      <w:pPr>
        <w:rPr>
          <w:color w:val="7030A0"/>
        </w:rPr>
      </w:pPr>
    </w:p>
    <w:p w:rsidR="00A76E3A" w:rsidRPr="00850215" w:rsidRDefault="00A76E3A" w:rsidP="00CE126A">
      <w:pPr>
        <w:rPr>
          <w:color w:val="7030A0"/>
        </w:rPr>
      </w:pPr>
    </w:p>
    <w:p w:rsidR="00BE7AA2" w:rsidRPr="00850215" w:rsidRDefault="00BE7AA2" w:rsidP="00CE126A">
      <w:pPr>
        <w:rPr>
          <w:color w:val="7030A0"/>
        </w:rPr>
      </w:pPr>
    </w:p>
    <w:p w:rsidR="00BE7AA2" w:rsidRPr="00850215" w:rsidRDefault="00BE7AA2" w:rsidP="00CE126A">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545"/>
        <w:gridCol w:w="1855"/>
      </w:tblGrid>
      <w:tr w:rsidR="00850215" w:rsidRPr="00850215" w:rsidTr="00CB584E">
        <w:trPr>
          <w:trHeight w:val="300"/>
        </w:trPr>
        <w:tc>
          <w:tcPr>
            <w:tcW w:w="6100" w:type="dxa"/>
            <w:gridSpan w:val="3"/>
            <w:shd w:val="clear" w:color="auto" w:fill="auto"/>
            <w:noWrap/>
            <w:vAlign w:val="bottom"/>
          </w:tcPr>
          <w:p w:rsidR="00F613E6" w:rsidRPr="00850215" w:rsidRDefault="00F613E6" w:rsidP="00CB584E">
            <w:pPr>
              <w:rPr>
                <w:rFonts w:ascii="Calibri" w:hAnsi="Calibri"/>
                <w:b/>
                <w:bCs/>
                <w:color w:val="7030A0"/>
                <w:sz w:val="22"/>
                <w:szCs w:val="22"/>
              </w:rPr>
            </w:pPr>
            <w:r w:rsidRPr="008C3BAE">
              <w:rPr>
                <w:rFonts w:ascii="Calibri" w:hAnsi="Calibri"/>
                <w:b/>
                <w:bCs/>
                <w:sz w:val="22"/>
                <w:szCs w:val="22"/>
              </w:rPr>
              <w:t>VEDLEJŠÍ    POLNÍ    CESTA    VC</w:t>
            </w:r>
            <w:r w:rsidR="008C3BAE" w:rsidRPr="008C3BAE">
              <w:rPr>
                <w:rFonts w:ascii="Calibri" w:hAnsi="Calibri"/>
                <w:b/>
                <w:bCs/>
                <w:sz w:val="22"/>
                <w:szCs w:val="22"/>
              </w:rPr>
              <w:t>3</w:t>
            </w:r>
          </w:p>
        </w:tc>
        <w:tc>
          <w:tcPr>
            <w:tcW w:w="9520" w:type="dxa"/>
            <w:gridSpan w:val="3"/>
            <w:shd w:val="clear" w:color="auto" w:fill="auto"/>
            <w:noWrap/>
            <w:vAlign w:val="bottom"/>
            <w:hideMark/>
          </w:tcPr>
          <w:p w:rsidR="00F613E6" w:rsidRPr="00850215" w:rsidRDefault="00F613E6" w:rsidP="00CB584E">
            <w:pPr>
              <w:rPr>
                <w:rFonts w:ascii="Calibri" w:hAnsi="Calibri"/>
                <w:b/>
                <w:color w:val="7030A0"/>
                <w:sz w:val="22"/>
                <w:szCs w:val="22"/>
              </w:rPr>
            </w:pPr>
            <w:r w:rsidRPr="008C3BAE">
              <w:rPr>
                <w:rFonts w:ascii="Calibri" w:hAnsi="Calibri"/>
                <w:b/>
                <w:sz w:val="22"/>
                <w:szCs w:val="22"/>
              </w:rPr>
              <w:t xml:space="preserve">Stav:  </w:t>
            </w:r>
            <w:r w:rsidR="0001481B" w:rsidRPr="008C3BAE">
              <w:rPr>
                <w:rFonts w:ascii="Calibri" w:hAnsi="Calibri"/>
                <w:b/>
                <w:sz w:val="22"/>
                <w:szCs w:val="22"/>
              </w:rPr>
              <w:t>STÁVAJÍCÍ   POLNÍ   CESTA   NAVRŽENÁ   K   REKONSTRUKCI</w:t>
            </w:r>
          </w:p>
        </w:tc>
      </w:tr>
      <w:tr w:rsidR="00850215" w:rsidRPr="00850215" w:rsidTr="001B3E31">
        <w:trPr>
          <w:trHeight w:val="300"/>
        </w:trPr>
        <w:tc>
          <w:tcPr>
            <w:tcW w:w="1149" w:type="dxa"/>
            <w:shd w:val="clear" w:color="auto" w:fill="auto"/>
            <w:noWrap/>
            <w:vAlign w:val="center"/>
          </w:tcPr>
          <w:p w:rsidR="00F613E6" w:rsidRPr="004A7DF5" w:rsidRDefault="00F613E6" w:rsidP="00CB584E">
            <w:pPr>
              <w:rPr>
                <w:rFonts w:ascii="Calibri" w:hAnsi="Calibri"/>
                <w:b/>
                <w:bCs/>
                <w:sz w:val="18"/>
                <w:szCs w:val="18"/>
              </w:rPr>
            </w:pPr>
            <w:r w:rsidRPr="004A7DF5">
              <w:rPr>
                <w:rFonts w:ascii="Calibri" w:hAnsi="Calibri"/>
                <w:b/>
                <w:bCs/>
                <w:sz w:val="18"/>
                <w:szCs w:val="18"/>
              </w:rPr>
              <w:t>Kategorie</w:t>
            </w:r>
          </w:p>
        </w:tc>
        <w:tc>
          <w:tcPr>
            <w:tcW w:w="851" w:type="dxa"/>
            <w:shd w:val="clear" w:color="auto" w:fill="auto"/>
            <w:vAlign w:val="center"/>
          </w:tcPr>
          <w:p w:rsidR="00F613E6" w:rsidRPr="004A7DF5" w:rsidRDefault="00321CF3" w:rsidP="00CB584E">
            <w:pPr>
              <w:rPr>
                <w:rFonts w:ascii="Calibri" w:hAnsi="Calibri"/>
                <w:b/>
                <w:bCs/>
                <w:sz w:val="18"/>
                <w:szCs w:val="18"/>
              </w:rPr>
            </w:pPr>
            <w:r w:rsidRPr="004A7DF5">
              <w:rPr>
                <w:rFonts w:ascii="Calibri" w:hAnsi="Calibri"/>
                <w:b/>
                <w:bCs/>
                <w:sz w:val="18"/>
                <w:szCs w:val="18"/>
              </w:rPr>
              <w:t>4,0/2</w:t>
            </w:r>
            <w:r w:rsidR="00F613E6" w:rsidRPr="004A7DF5">
              <w:rPr>
                <w:rFonts w:ascii="Calibri" w:hAnsi="Calibri"/>
                <w:b/>
                <w:bCs/>
                <w:sz w:val="18"/>
                <w:szCs w:val="18"/>
              </w:rPr>
              <w:t>0</w:t>
            </w:r>
          </w:p>
        </w:tc>
        <w:tc>
          <w:tcPr>
            <w:tcW w:w="4100" w:type="dxa"/>
            <w:shd w:val="clear" w:color="auto" w:fill="auto"/>
            <w:noWrap/>
            <w:vAlign w:val="center"/>
          </w:tcPr>
          <w:p w:rsidR="00F613E6" w:rsidRPr="0068358D" w:rsidRDefault="00F613E6" w:rsidP="00CB584E">
            <w:pPr>
              <w:rPr>
                <w:rFonts w:ascii="Calibri" w:hAnsi="Calibri"/>
                <w:b/>
                <w:bCs/>
                <w:sz w:val="20"/>
                <w:szCs w:val="20"/>
              </w:rPr>
            </w:pPr>
            <w:r w:rsidRPr="0068358D">
              <w:rPr>
                <w:rFonts w:ascii="Calibri" w:hAnsi="Calibri"/>
                <w:b/>
                <w:bCs/>
                <w:sz w:val="20"/>
                <w:szCs w:val="20"/>
              </w:rPr>
              <w:t>Umístění cesty:</w:t>
            </w:r>
          </w:p>
        </w:tc>
        <w:tc>
          <w:tcPr>
            <w:tcW w:w="4120" w:type="dxa"/>
            <w:shd w:val="clear" w:color="auto" w:fill="auto"/>
            <w:noWrap/>
            <w:vAlign w:val="center"/>
            <w:hideMark/>
          </w:tcPr>
          <w:p w:rsidR="00F613E6" w:rsidRPr="004A7DF5" w:rsidRDefault="00F613E6" w:rsidP="00CB584E">
            <w:pPr>
              <w:rPr>
                <w:rFonts w:ascii="Calibri" w:hAnsi="Calibri"/>
                <w:b/>
                <w:bCs/>
                <w:sz w:val="20"/>
                <w:szCs w:val="20"/>
              </w:rPr>
            </w:pPr>
            <w:r w:rsidRPr="004A7DF5">
              <w:rPr>
                <w:rFonts w:ascii="Calibri" w:hAnsi="Calibri"/>
                <w:b/>
                <w:bCs/>
                <w:sz w:val="20"/>
                <w:szCs w:val="20"/>
              </w:rPr>
              <w:t>Hlavní a doplňkové funkce</w:t>
            </w:r>
          </w:p>
        </w:tc>
        <w:tc>
          <w:tcPr>
            <w:tcW w:w="3545" w:type="dxa"/>
            <w:shd w:val="clear" w:color="auto" w:fill="auto"/>
            <w:noWrap/>
            <w:vAlign w:val="center"/>
            <w:hideMark/>
          </w:tcPr>
          <w:p w:rsidR="00F613E6" w:rsidRPr="001B3E31" w:rsidRDefault="00F613E6" w:rsidP="00CB584E">
            <w:pPr>
              <w:rPr>
                <w:rFonts w:ascii="Calibri" w:hAnsi="Calibri"/>
                <w:b/>
                <w:bCs/>
                <w:sz w:val="20"/>
                <w:szCs w:val="20"/>
              </w:rPr>
            </w:pPr>
            <w:r w:rsidRPr="001B3E31">
              <w:rPr>
                <w:rFonts w:ascii="Calibri" w:hAnsi="Calibri"/>
                <w:b/>
                <w:bCs/>
                <w:sz w:val="20"/>
                <w:szCs w:val="20"/>
              </w:rPr>
              <w:t>Sklonové a směrové poměry</w:t>
            </w:r>
          </w:p>
        </w:tc>
        <w:tc>
          <w:tcPr>
            <w:tcW w:w="1855" w:type="dxa"/>
            <w:shd w:val="clear" w:color="auto" w:fill="auto"/>
            <w:vAlign w:val="center"/>
            <w:hideMark/>
          </w:tcPr>
          <w:p w:rsidR="00F613E6" w:rsidRPr="00CE15FD" w:rsidRDefault="00F613E6" w:rsidP="00CB584E">
            <w:pPr>
              <w:rPr>
                <w:rFonts w:ascii="Calibri" w:hAnsi="Calibri"/>
                <w:b/>
                <w:bCs/>
                <w:sz w:val="18"/>
                <w:szCs w:val="18"/>
              </w:rPr>
            </w:pPr>
            <w:r w:rsidRPr="00CE15FD">
              <w:rPr>
                <w:rFonts w:ascii="Calibri" w:hAnsi="Calibri"/>
                <w:b/>
                <w:bCs/>
                <w:sz w:val="18"/>
                <w:szCs w:val="18"/>
              </w:rPr>
              <w:t>Objekty na trase</w:t>
            </w:r>
          </w:p>
        </w:tc>
      </w:tr>
      <w:tr w:rsidR="00850215" w:rsidRPr="00850215" w:rsidTr="001B3E31">
        <w:trPr>
          <w:trHeight w:val="300"/>
        </w:trPr>
        <w:tc>
          <w:tcPr>
            <w:tcW w:w="1149" w:type="dxa"/>
            <w:vMerge w:val="restart"/>
            <w:shd w:val="clear" w:color="auto" w:fill="auto"/>
            <w:noWrap/>
            <w:hideMark/>
          </w:tcPr>
          <w:p w:rsidR="00F613E6" w:rsidRPr="004A7DF5" w:rsidRDefault="00F613E6" w:rsidP="00CB584E">
            <w:pPr>
              <w:rPr>
                <w:rFonts w:ascii="Calibri" w:hAnsi="Calibri"/>
                <w:b/>
                <w:bCs/>
                <w:sz w:val="18"/>
                <w:szCs w:val="18"/>
              </w:rPr>
            </w:pPr>
            <w:r w:rsidRPr="004A7DF5">
              <w:rPr>
                <w:rFonts w:ascii="Calibri" w:hAnsi="Calibri"/>
                <w:b/>
                <w:bCs/>
                <w:sz w:val="18"/>
                <w:szCs w:val="18"/>
              </w:rPr>
              <w:t>Délka cesty v m</w:t>
            </w:r>
          </w:p>
        </w:tc>
        <w:tc>
          <w:tcPr>
            <w:tcW w:w="851" w:type="dxa"/>
            <w:vMerge w:val="restart"/>
            <w:shd w:val="clear" w:color="auto" w:fill="auto"/>
          </w:tcPr>
          <w:p w:rsidR="00F613E6" w:rsidRPr="004A7DF5" w:rsidRDefault="004A7DF5" w:rsidP="00CB584E">
            <w:pPr>
              <w:rPr>
                <w:rFonts w:ascii="Calibri" w:hAnsi="Calibri"/>
                <w:b/>
                <w:bCs/>
                <w:sz w:val="18"/>
                <w:szCs w:val="18"/>
              </w:rPr>
            </w:pPr>
            <w:r w:rsidRPr="004A7DF5">
              <w:rPr>
                <w:rFonts w:ascii="Calibri" w:hAnsi="Calibri"/>
                <w:b/>
                <w:bCs/>
                <w:sz w:val="18"/>
                <w:szCs w:val="18"/>
              </w:rPr>
              <w:t>48</w:t>
            </w:r>
            <w:r w:rsidR="007E0BC5">
              <w:rPr>
                <w:rFonts w:ascii="Calibri" w:hAnsi="Calibri"/>
                <w:b/>
                <w:bCs/>
                <w:sz w:val="18"/>
                <w:szCs w:val="18"/>
              </w:rPr>
              <w:t>1</w:t>
            </w:r>
          </w:p>
        </w:tc>
        <w:tc>
          <w:tcPr>
            <w:tcW w:w="4100" w:type="dxa"/>
            <w:vMerge w:val="restart"/>
            <w:shd w:val="clear" w:color="auto" w:fill="auto"/>
            <w:noWrap/>
            <w:hideMark/>
          </w:tcPr>
          <w:p w:rsidR="004A7DF5" w:rsidRDefault="0068358D" w:rsidP="004A7DF5">
            <w:pPr>
              <w:rPr>
                <w:rFonts w:ascii="Calibri" w:hAnsi="Calibri"/>
                <w:sz w:val="16"/>
                <w:szCs w:val="16"/>
              </w:rPr>
            </w:pPr>
            <w:r w:rsidRPr="0068358D">
              <w:rPr>
                <w:rFonts w:ascii="Calibri" w:hAnsi="Calibri"/>
                <w:sz w:val="16"/>
                <w:szCs w:val="16"/>
              </w:rPr>
              <w:t>Cesta je pokračováním místní komunikace MK4</w:t>
            </w:r>
            <w:r w:rsidR="004A7DF5">
              <w:rPr>
                <w:rFonts w:ascii="Calibri" w:hAnsi="Calibri"/>
                <w:sz w:val="16"/>
                <w:szCs w:val="16"/>
              </w:rPr>
              <w:t>, začíná na východním okraji zastavěného území a pokračuje na východ přes Mlýnský potok, za ním se napojuje na místní komunikaci MK2. V ISKN je převážně evidována na KN parcele s druhem a využitím pozemku ostatní plocha ostatní komunikace ve prospěch LV 1, pouze v úseku km 0,388 až km 0,484 není v ISKN evidována jako samostatná parcela a probíhá i po pozemcích fyzických osob.</w:t>
            </w:r>
          </w:p>
          <w:p w:rsidR="004A7DF5" w:rsidRDefault="004A7DF5" w:rsidP="004A7DF5">
            <w:pPr>
              <w:rPr>
                <w:rFonts w:ascii="Calibri" w:hAnsi="Calibri"/>
                <w:sz w:val="16"/>
                <w:szCs w:val="16"/>
              </w:rPr>
            </w:pPr>
          </w:p>
          <w:p w:rsidR="00F613E6" w:rsidRPr="004A7DF5" w:rsidRDefault="004A7DF5" w:rsidP="004A7DF5">
            <w:pPr>
              <w:rPr>
                <w:rFonts w:ascii="Calibri" w:hAnsi="Calibri"/>
                <w:sz w:val="16"/>
                <w:szCs w:val="16"/>
              </w:rPr>
            </w:pPr>
            <w:r w:rsidRPr="0068358D">
              <w:rPr>
                <w:rFonts w:ascii="Calibri" w:hAnsi="Calibri"/>
                <w:b/>
                <w:sz w:val="16"/>
                <w:szCs w:val="16"/>
              </w:rPr>
              <w:t>Předpokládaný vlastník LV 10001 Obec Svatý Jan.</w:t>
            </w:r>
          </w:p>
        </w:tc>
        <w:tc>
          <w:tcPr>
            <w:tcW w:w="4120" w:type="dxa"/>
            <w:vMerge w:val="restart"/>
            <w:shd w:val="clear" w:color="auto" w:fill="auto"/>
            <w:hideMark/>
          </w:tcPr>
          <w:p w:rsidR="00F613E6" w:rsidRPr="004A7DF5" w:rsidRDefault="007C1CBE" w:rsidP="004A7DF5">
            <w:pPr>
              <w:rPr>
                <w:rFonts w:ascii="Calibri" w:hAnsi="Calibri"/>
                <w:sz w:val="16"/>
                <w:szCs w:val="16"/>
              </w:rPr>
            </w:pPr>
            <w:r w:rsidRPr="004A7DF5">
              <w:rPr>
                <w:rFonts w:ascii="Calibri" w:hAnsi="Calibri"/>
                <w:sz w:val="16"/>
                <w:szCs w:val="16"/>
              </w:rPr>
              <w:t xml:space="preserve">Cesta propojuje centrum </w:t>
            </w:r>
            <w:r w:rsidR="004A7DF5" w:rsidRPr="004A7DF5">
              <w:rPr>
                <w:rFonts w:ascii="Calibri" w:hAnsi="Calibri"/>
                <w:sz w:val="16"/>
                <w:szCs w:val="16"/>
              </w:rPr>
              <w:t>obce s  východní částí řešeného území, včetně území za Mlýnským potokem. Slouží k dopravě zemědělské produkce, k zajištění zemědělské výroby a pro přístup na pozemky vlastníků.</w:t>
            </w:r>
          </w:p>
        </w:tc>
        <w:tc>
          <w:tcPr>
            <w:tcW w:w="3545" w:type="dxa"/>
            <w:shd w:val="clear" w:color="auto" w:fill="auto"/>
            <w:noWrap/>
            <w:vAlign w:val="center"/>
            <w:hideMark/>
          </w:tcPr>
          <w:p w:rsidR="00F613E6" w:rsidRPr="001B3E31" w:rsidRDefault="00F613E6" w:rsidP="00CB584E">
            <w:pPr>
              <w:rPr>
                <w:rFonts w:ascii="Calibri" w:hAnsi="Calibri"/>
                <w:b/>
                <w:bCs/>
                <w:sz w:val="20"/>
                <w:szCs w:val="20"/>
              </w:rPr>
            </w:pPr>
            <w:r w:rsidRPr="001B3E31">
              <w:rPr>
                <w:rFonts w:ascii="Calibri" w:hAnsi="Calibri"/>
                <w:b/>
                <w:bCs/>
                <w:sz w:val="20"/>
                <w:szCs w:val="20"/>
              </w:rPr>
              <w:t xml:space="preserve">Směrové poměry: </w:t>
            </w:r>
          </w:p>
        </w:tc>
        <w:tc>
          <w:tcPr>
            <w:tcW w:w="1855" w:type="dxa"/>
            <w:vMerge w:val="restart"/>
            <w:shd w:val="clear" w:color="auto" w:fill="auto"/>
            <w:hideMark/>
          </w:tcPr>
          <w:p w:rsidR="00F613E6" w:rsidRPr="00CE15FD" w:rsidRDefault="00CE15FD" w:rsidP="00CB584E">
            <w:pPr>
              <w:rPr>
                <w:rFonts w:ascii="Calibri" w:hAnsi="Calibri"/>
                <w:bCs/>
                <w:sz w:val="18"/>
                <w:szCs w:val="18"/>
              </w:rPr>
            </w:pPr>
            <w:r w:rsidRPr="00CE15FD">
              <w:rPr>
                <w:rFonts w:ascii="Calibri" w:hAnsi="Calibri"/>
                <w:bCs/>
                <w:sz w:val="18"/>
                <w:szCs w:val="18"/>
              </w:rPr>
              <w:t>Sjezd</w:t>
            </w:r>
            <w:r w:rsidR="007C1CBE" w:rsidRPr="00CE15FD">
              <w:rPr>
                <w:rFonts w:ascii="Calibri" w:hAnsi="Calibri"/>
                <w:bCs/>
                <w:sz w:val="18"/>
                <w:szCs w:val="18"/>
              </w:rPr>
              <w:t>:</w:t>
            </w:r>
          </w:p>
          <w:p w:rsidR="00CE15FD" w:rsidRPr="00CE15FD" w:rsidRDefault="007E0BC5" w:rsidP="00CE15FD">
            <w:pPr>
              <w:rPr>
                <w:rFonts w:ascii="Calibri" w:hAnsi="Calibri"/>
                <w:bCs/>
                <w:sz w:val="18"/>
                <w:szCs w:val="18"/>
              </w:rPr>
            </w:pPr>
            <w:r>
              <w:rPr>
                <w:rFonts w:ascii="Calibri" w:hAnsi="Calibri"/>
                <w:bCs/>
                <w:sz w:val="18"/>
                <w:szCs w:val="18"/>
              </w:rPr>
              <w:t>KM 0.481</w:t>
            </w:r>
            <w:r w:rsidR="00CE15FD" w:rsidRPr="00CE15FD">
              <w:rPr>
                <w:rFonts w:ascii="Calibri" w:hAnsi="Calibri"/>
                <w:bCs/>
                <w:sz w:val="18"/>
                <w:szCs w:val="18"/>
              </w:rPr>
              <w:t xml:space="preserve"> - S20</w:t>
            </w:r>
          </w:p>
          <w:p w:rsidR="007C1CBE" w:rsidRPr="00CE15FD" w:rsidRDefault="00CE15FD" w:rsidP="00CE15FD">
            <w:pPr>
              <w:rPr>
                <w:rFonts w:ascii="Calibri" w:hAnsi="Calibri"/>
                <w:sz w:val="18"/>
                <w:szCs w:val="18"/>
              </w:rPr>
            </w:pPr>
            <w:r w:rsidRPr="00CE15FD">
              <w:rPr>
                <w:rFonts w:ascii="Calibri" w:hAnsi="Calibri"/>
                <w:sz w:val="18"/>
                <w:szCs w:val="18"/>
              </w:rPr>
              <w:t>Propustek:</w:t>
            </w:r>
          </w:p>
          <w:p w:rsidR="00CE15FD" w:rsidRPr="00CE15FD" w:rsidRDefault="007E0BC5" w:rsidP="00CE15FD">
            <w:pPr>
              <w:rPr>
                <w:rFonts w:ascii="Calibri" w:hAnsi="Calibri"/>
                <w:sz w:val="18"/>
                <w:szCs w:val="18"/>
              </w:rPr>
            </w:pPr>
            <w:r>
              <w:rPr>
                <w:rFonts w:ascii="Calibri" w:hAnsi="Calibri"/>
                <w:sz w:val="18"/>
                <w:szCs w:val="18"/>
              </w:rPr>
              <w:t>KM 0.450</w:t>
            </w:r>
            <w:r w:rsidR="00CE15FD" w:rsidRPr="00CE15FD">
              <w:rPr>
                <w:rFonts w:ascii="Calibri" w:hAnsi="Calibri"/>
                <w:sz w:val="18"/>
                <w:szCs w:val="18"/>
              </w:rPr>
              <w:t xml:space="preserve"> - P3</w:t>
            </w:r>
          </w:p>
          <w:p w:rsidR="00CE15FD" w:rsidRPr="00CE15FD" w:rsidRDefault="00CE15FD" w:rsidP="00CE15FD">
            <w:pPr>
              <w:rPr>
                <w:rFonts w:ascii="Calibri" w:hAnsi="Calibri"/>
                <w:sz w:val="18"/>
                <w:szCs w:val="18"/>
              </w:rPr>
            </w:pPr>
            <w:r w:rsidRPr="00CE15FD">
              <w:rPr>
                <w:rFonts w:ascii="Calibri" w:hAnsi="Calibri"/>
                <w:sz w:val="18"/>
                <w:szCs w:val="18"/>
              </w:rPr>
              <w:t>Výhybna:</w:t>
            </w:r>
          </w:p>
          <w:p w:rsidR="00CE15FD" w:rsidRDefault="007E0BC5" w:rsidP="00CE15FD">
            <w:pPr>
              <w:rPr>
                <w:rFonts w:ascii="Calibri" w:hAnsi="Calibri"/>
                <w:sz w:val="18"/>
                <w:szCs w:val="18"/>
              </w:rPr>
            </w:pPr>
            <w:r>
              <w:rPr>
                <w:rFonts w:ascii="Calibri" w:hAnsi="Calibri"/>
                <w:sz w:val="18"/>
                <w:szCs w:val="18"/>
              </w:rPr>
              <w:t>KM 0.300</w:t>
            </w:r>
            <w:r w:rsidR="00CE15FD" w:rsidRPr="00CE15FD">
              <w:rPr>
                <w:rFonts w:ascii="Calibri" w:hAnsi="Calibri"/>
                <w:sz w:val="18"/>
                <w:szCs w:val="18"/>
              </w:rPr>
              <w:t xml:space="preserve"> - V2</w:t>
            </w:r>
          </w:p>
          <w:p w:rsidR="007E0BC5" w:rsidRPr="00CE15FD" w:rsidRDefault="007E0BC5" w:rsidP="00CE15FD">
            <w:pPr>
              <w:rPr>
                <w:rFonts w:ascii="Calibri" w:hAnsi="Calibri"/>
                <w:sz w:val="18"/>
                <w:szCs w:val="18"/>
              </w:rPr>
            </w:pPr>
          </w:p>
        </w:tc>
      </w:tr>
      <w:tr w:rsidR="00850215" w:rsidRPr="00850215" w:rsidTr="001B3E31">
        <w:trPr>
          <w:trHeight w:val="600"/>
        </w:trPr>
        <w:tc>
          <w:tcPr>
            <w:tcW w:w="1149" w:type="dxa"/>
            <w:vMerge/>
            <w:vAlign w:val="center"/>
            <w:hideMark/>
          </w:tcPr>
          <w:p w:rsidR="00F613E6" w:rsidRPr="00850215" w:rsidRDefault="00F613E6" w:rsidP="00CB584E">
            <w:pPr>
              <w:rPr>
                <w:rFonts w:ascii="Calibri" w:hAnsi="Calibri"/>
                <w:b/>
                <w:bCs/>
                <w:color w:val="7030A0"/>
                <w:sz w:val="18"/>
                <w:szCs w:val="18"/>
              </w:rPr>
            </w:pPr>
          </w:p>
        </w:tc>
        <w:tc>
          <w:tcPr>
            <w:tcW w:w="851" w:type="dxa"/>
            <w:vMerge/>
            <w:vAlign w:val="center"/>
          </w:tcPr>
          <w:p w:rsidR="00F613E6" w:rsidRPr="00850215" w:rsidRDefault="00F613E6" w:rsidP="00CB584E">
            <w:pPr>
              <w:rPr>
                <w:rFonts w:ascii="Calibri" w:hAnsi="Calibri"/>
                <w:b/>
                <w:bCs/>
                <w:color w:val="7030A0"/>
                <w:sz w:val="18"/>
                <w:szCs w:val="18"/>
              </w:rPr>
            </w:pPr>
          </w:p>
        </w:tc>
        <w:tc>
          <w:tcPr>
            <w:tcW w:w="4100" w:type="dxa"/>
            <w:vMerge/>
            <w:vAlign w:val="center"/>
            <w:hideMark/>
          </w:tcPr>
          <w:p w:rsidR="00F613E6" w:rsidRPr="00850215" w:rsidRDefault="00F613E6" w:rsidP="00CB584E">
            <w:pPr>
              <w:rPr>
                <w:rFonts w:ascii="Calibri" w:hAnsi="Calibri"/>
                <w:color w:val="7030A0"/>
                <w:sz w:val="16"/>
                <w:szCs w:val="16"/>
              </w:rPr>
            </w:pPr>
          </w:p>
        </w:tc>
        <w:tc>
          <w:tcPr>
            <w:tcW w:w="4120" w:type="dxa"/>
            <w:vMerge/>
            <w:vAlign w:val="center"/>
            <w:hideMark/>
          </w:tcPr>
          <w:p w:rsidR="00F613E6" w:rsidRPr="00850215" w:rsidRDefault="00F613E6" w:rsidP="00CB584E">
            <w:pPr>
              <w:rPr>
                <w:rFonts w:ascii="Calibri" w:hAnsi="Calibri"/>
                <w:color w:val="7030A0"/>
                <w:sz w:val="16"/>
                <w:szCs w:val="16"/>
              </w:rPr>
            </w:pPr>
          </w:p>
        </w:tc>
        <w:tc>
          <w:tcPr>
            <w:tcW w:w="3545" w:type="dxa"/>
            <w:shd w:val="clear" w:color="auto" w:fill="auto"/>
            <w:noWrap/>
            <w:hideMark/>
          </w:tcPr>
          <w:p w:rsidR="001B3E31" w:rsidRPr="001B3E31" w:rsidRDefault="001B3E31" w:rsidP="001B3E31">
            <w:pPr>
              <w:rPr>
                <w:rFonts w:ascii="Calibri" w:hAnsi="Calibri"/>
                <w:sz w:val="16"/>
                <w:szCs w:val="16"/>
              </w:rPr>
            </w:pPr>
            <w:r w:rsidRPr="001B3E31">
              <w:rPr>
                <w:rFonts w:ascii="Calibri" w:hAnsi="Calibri"/>
                <w:sz w:val="16"/>
                <w:szCs w:val="16"/>
              </w:rPr>
              <w:t>KM  0,000  -  KM 0,200 táhlý oblouk doleva</w:t>
            </w:r>
          </w:p>
          <w:p w:rsidR="001B3E31" w:rsidRPr="001B3E31" w:rsidRDefault="001B3E31" w:rsidP="001B3E31">
            <w:pPr>
              <w:rPr>
                <w:rFonts w:ascii="Calibri" w:hAnsi="Calibri"/>
                <w:sz w:val="16"/>
                <w:szCs w:val="16"/>
              </w:rPr>
            </w:pPr>
            <w:r w:rsidRPr="001B3E31">
              <w:rPr>
                <w:rFonts w:ascii="Calibri" w:hAnsi="Calibri"/>
                <w:sz w:val="16"/>
                <w:szCs w:val="16"/>
              </w:rPr>
              <w:t>KM  0,200  -  KM 0,350 rovná</w:t>
            </w:r>
          </w:p>
          <w:p w:rsidR="00F613E6" w:rsidRPr="001B3E31" w:rsidRDefault="007E0BC5" w:rsidP="001B3E31">
            <w:pPr>
              <w:rPr>
                <w:rFonts w:ascii="Calibri" w:hAnsi="Calibri"/>
                <w:sz w:val="16"/>
                <w:szCs w:val="16"/>
              </w:rPr>
            </w:pPr>
            <w:r>
              <w:rPr>
                <w:rFonts w:ascii="Calibri" w:hAnsi="Calibri"/>
                <w:sz w:val="16"/>
                <w:szCs w:val="16"/>
              </w:rPr>
              <w:t>KM  0,350  -  KM 0,481</w:t>
            </w:r>
            <w:r w:rsidR="001B3E31" w:rsidRPr="001B3E31">
              <w:rPr>
                <w:rFonts w:ascii="Calibri" w:hAnsi="Calibri"/>
                <w:sz w:val="16"/>
                <w:szCs w:val="16"/>
              </w:rPr>
              <w:t xml:space="preserve"> oblouk doleva</w:t>
            </w:r>
          </w:p>
        </w:tc>
        <w:tc>
          <w:tcPr>
            <w:tcW w:w="1855" w:type="dxa"/>
            <w:vMerge/>
            <w:vAlign w:val="center"/>
            <w:hideMark/>
          </w:tcPr>
          <w:p w:rsidR="00F613E6" w:rsidRPr="00850215" w:rsidRDefault="00F613E6" w:rsidP="00CB584E">
            <w:pPr>
              <w:rPr>
                <w:rFonts w:ascii="Calibri" w:hAnsi="Calibri"/>
                <w:b/>
                <w:bCs/>
                <w:color w:val="7030A0"/>
                <w:sz w:val="20"/>
                <w:szCs w:val="20"/>
              </w:rPr>
            </w:pPr>
          </w:p>
        </w:tc>
      </w:tr>
      <w:tr w:rsidR="00850215" w:rsidRPr="00850215" w:rsidTr="001B3E31">
        <w:trPr>
          <w:trHeight w:val="300"/>
        </w:trPr>
        <w:tc>
          <w:tcPr>
            <w:tcW w:w="1149" w:type="dxa"/>
            <w:vMerge/>
            <w:shd w:val="clear" w:color="auto" w:fill="auto"/>
            <w:vAlign w:val="center"/>
            <w:hideMark/>
          </w:tcPr>
          <w:p w:rsidR="00F613E6" w:rsidRPr="00850215" w:rsidRDefault="00F613E6" w:rsidP="00CB584E">
            <w:pPr>
              <w:rPr>
                <w:rFonts w:ascii="Calibri" w:hAnsi="Calibri"/>
                <w:b/>
                <w:bCs/>
                <w:color w:val="7030A0"/>
                <w:sz w:val="18"/>
                <w:szCs w:val="18"/>
              </w:rPr>
            </w:pPr>
          </w:p>
        </w:tc>
        <w:tc>
          <w:tcPr>
            <w:tcW w:w="851" w:type="dxa"/>
            <w:vMerge/>
            <w:shd w:val="clear" w:color="auto" w:fill="auto"/>
            <w:vAlign w:val="center"/>
          </w:tcPr>
          <w:p w:rsidR="00F613E6" w:rsidRPr="00850215" w:rsidRDefault="00F613E6" w:rsidP="00CB584E">
            <w:pPr>
              <w:rPr>
                <w:rFonts w:ascii="Calibri" w:hAnsi="Calibri"/>
                <w:b/>
                <w:bCs/>
                <w:color w:val="7030A0"/>
                <w:sz w:val="18"/>
                <w:szCs w:val="18"/>
              </w:rPr>
            </w:pPr>
          </w:p>
        </w:tc>
        <w:tc>
          <w:tcPr>
            <w:tcW w:w="4100" w:type="dxa"/>
            <w:vMerge/>
            <w:vAlign w:val="center"/>
            <w:hideMark/>
          </w:tcPr>
          <w:p w:rsidR="00F613E6" w:rsidRPr="00850215" w:rsidRDefault="00F613E6" w:rsidP="00CB584E">
            <w:pPr>
              <w:rPr>
                <w:rFonts w:ascii="Calibri" w:hAnsi="Calibri"/>
                <w:color w:val="7030A0"/>
                <w:sz w:val="16"/>
                <w:szCs w:val="16"/>
              </w:rPr>
            </w:pPr>
          </w:p>
        </w:tc>
        <w:tc>
          <w:tcPr>
            <w:tcW w:w="4120" w:type="dxa"/>
            <w:vMerge/>
            <w:vAlign w:val="center"/>
            <w:hideMark/>
          </w:tcPr>
          <w:p w:rsidR="00F613E6" w:rsidRPr="00850215" w:rsidRDefault="00F613E6" w:rsidP="00CB584E">
            <w:pPr>
              <w:rPr>
                <w:rFonts w:ascii="Calibri" w:hAnsi="Calibri"/>
                <w:color w:val="7030A0"/>
                <w:sz w:val="16"/>
                <w:szCs w:val="16"/>
              </w:rPr>
            </w:pPr>
          </w:p>
        </w:tc>
        <w:tc>
          <w:tcPr>
            <w:tcW w:w="3545" w:type="dxa"/>
            <w:shd w:val="clear" w:color="auto" w:fill="auto"/>
            <w:noWrap/>
            <w:vAlign w:val="center"/>
            <w:hideMark/>
          </w:tcPr>
          <w:p w:rsidR="00F613E6" w:rsidRPr="001B3E31" w:rsidRDefault="00F613E6" w:rsidP="00CB584E">
            <w:pPr>
              <w:rPr>
                <w:rFonts w:ascii="Calibri" w:hAnsi="Calibri"/>
                <w:b/>
                <w:bCs/>
                <w:sz w:val="20"/>
                <w:szCs w:val="20"/>
              </w:rPr>
            </w:pPr>
            <w:r w:rsidRPr="001B3E31">
              <w:rPr>
                <w:rFonts w:ascii="Calibri" w:hAnsi="Calibri"/>
                <w:b/>
                <w:bCs/>
                <w:sz w:val="20"/>
                <w:szCs w:val="20"/>
              </w:rPr>
              <w:t>Sklonové poměry:</w:t>
            </w:r>
          </w:p>
        </w:tc>
        <w:tc>
          <w:tcPr>
            <w:tcW w:w="1855" w:type="dxa"/>
            <w:vMerge/>
            <w:vAlign w:val="center"/>
            <w:hideMark/>
          </w:tcPr>
          <w:p w:rsidR="00F613E6" w:rsidRPr="00850215" w:rsidRDefault="00F613E6" w:rsidP="00CB584E">
            <w:pPr>
              <w:rPr>
                <w:rFonts w:ascii="Calibri" w:hAnsi="Calibri"/>
                <w:b/>
                <w:bCs/>
                <w:color w:val="7030A0"/>
                <w:sz w:val="20"/>
                <w:szCs w:val="20"/>
              </w:rPr>
            </w:pPr>
          </w:p>
        </w:tc>
      </w:tr>
      <w:tr w:rsidR="00850215" w:rsidRPr="00850215" w:rsidTr="001B3E31">
        <w:trPr>
          <w:trHeight w:val="1318"/>
        </w:trPr>
        <w:tc>
          <w:tcPr>
            <w:tcW w:w="1149" w:type="dxa"/>
            <w:vMerge/>
            <w:tcBorders>
              <w:bottom w:val="single" w:sz="4" w:space="0" w:color="auto"/>
            </w:tcBorders>
            <w:vAlign w:val="center"/>
            <w:hideMark/>
          </w:tcPr>
          <w:p w:rsidR="00F613E6" w:rsidRPr="00850215" w:rsidRDefault="00F613E6" w:rsidP="00CB584E">
            <w:pPr>
              <w:rPr>
                <w:rFonts w:ascii="Calibri" w:hAnsi="Calibri"/>
                <w:b/>
                <w:bCs/>
                <w:color w:val="7030A0"/>
                <w:sz w:val="18"/>
                <w:szCs w:val="18"/>
              </w:rPr>
            </w:pPr>
          </w:p>
        </w:tc>
        <w:tc>
          <w:tcPr>
            <w:tcW w:w="851" w:type="dxa"/>
            <w:vMerge/>
            <w:tcBorders>
              <w:bottom w:val="single" w:sz="4" w:space="0" w:color="auto"/>
            </w:tcBorders>
            <w:vAlign w:val="center"/>
          </w:tcPr>
          <w:p w:rsidR="00F613E6" w:rsidRPr="00850215" w:rsidRDefault="00F613E6" w:rsidP="00CB584E">
            <w:pPr>
              <w:rPr>
                <w:rFonts w:ascii="Calibri" w:hAnsi="Calibri"/>
                <w:b/>
                <w:bCs/>
                <w:color w:val="7030A0"/>
                <w:sz w:val="18"/>
                <w:szCs w:val="18"/>
              </w:rPr>
            </w:pPr>
          </w:p>
        </w:tc>
        <w:tc>
          <w:tcPr>
            <w:tcW w:w="4100" w:type="dxa"/>
            <w:vMerge/>
            <w:tcBorders>
              <w:bottom w:val="single" w:sz="4" w:space="0" w:color="auto"/>
            </w:tcBorders>
            <w:vAlign w:val="center"/>
            <w:hideMark/>
          </w:tcPr>
          <w:p w:rsidR="00F613E6" w:rsidRPr="00850215" w:rsidRDefault="00F613E6" w:rsidP="00CB584E">
            <w:pPr>
              <w:rPr>
                <w:rFonts w:ascii="Calibri" w:hAnsi="Calibri"/>
                <w:color w:val="7030A0"/>
                <w:sz w:val="16"/>
                <w:szCs w:val="16"/>
              </w:rPr>
            </w:pPr>
          </w:p>
        </w:tc>
        <w:tc>
          <w:tcPr>
            <w:tcW w:w="4120" w:type="dxa"/>
            <w:vMerge/>
            <w:tcBorders>
              <w:bottom w:val="single" w:sz="4" w:space="0" w:color="auto"/>
            </w:tcBorders>
            <w:vAlign w:val="center"/>
            <w:hideMark/>
          </w:tcPr>
          <w:p w:rsidR="00F613E6" w:rsidRPr="00850215" w:rsidRDefault="00F613E6" w:rsidP="00CB584E">
            <w:pPr>
              <w:rPr>
                <w:rFonts w:ascii="Calibri" w:hAnsi="Calibri"/>
                <w:color w:val="7030A0"/>
                <w:sz w:val="16"/>
                <w:szCs w:val="16"/>
              </w:rPr>
            </w:pPr>
          </w:p>
        </w:tc>
        <w:tc>
          <w:tcPr>
            <w:tcW w:w="3545" w:type="dxa"/>
            <w:vMerge w:val="restart"/>
            <w:tcBorders>
              <w:bottom w:val="single" w:sz="4" w:space="0" w:color="auto"/>
            </w:tcBorders>
            <w:shd w:val="clear" w:color="auto" w:fill="auto"/>
            <w:noWrap/>
            <w:hideMark/>
          </w:tcPr>
          <w:p w:rsidR="001B3E31" w:rsidRPr="001B3E31" w:rsidRDefault="001B3E31" w:rsidP="001B3E31">
            <w:pPr>
              <w:rPr>
                <w:rFonts w:ascii="Calibri" w:hAnsi="Calibri"/>
                <w:sz w:val="16"/>
                <w:szCs w:val="16"/>
              </w:rPr>
            </w:pPr>
            <w:r w:rsidRPr="001B3E31">
              <w:rPr>
                <w:rFonts w:ascii="Calibri" w:hAnsi="Calibri"/>
                <w:sz w:val="16"/>
                <w:szCs w:val="16"/>
              </w:rPr>
              <w:t>KM  0,000  -  KM 0,120 klesání průměr 8,33 %</w:t>
            </w:r>
          </w:p>
          <w:p w:rsidR="001B3E31" w:rsidRPr="001B3E31" w:rsidRDefault="001B3E31" w:rsidP="001B3E31">
            <w:pPr>
              <w:rPr>
                <w:rFonts w:ascii="Calibri" w:hAnsi="Calibri"/>
                <w:sz w:val="16"/>
                <w:szCs w:val="16"/>
              </w:rPr>
            </w:pPr>
            <w:r w:rsidRPr="001B3E31">
              <w:rPr>
                <w:rFonts w:ascii="Calibri" w:hAnsi="Calibri"/>
                <w:sz w:val="16"/>
                <w:szCs w:val="16"/>
              </w:rPr>
              <w:t>KM  0,120  -  KM 0,250 klesání průměr 10,77 %</w:t>
            </w:r>
          </w:p>
          <w:p w:rsidR="001B3E31" w:rsidRPr="001B3E31" w:rsidRDefault="001B3E31" w:rsidP="001B3E31">
            <w:pPr>
              <w:rPr>
                <w:rFonts w:ascii="Calibri" w:hAnsi="Calibri"/>
                <w:sz w:val="16"/>
                <w:szCs w:val="16"/>
              </w:rPr>
            </w:pPr>
            <w:r w:rsidRPr="001B3E31">
              <w:rPr>
                <w:rFonts w:ascii="Calibri" w:hAnsi="Calibri"/>
                <w:sz w:val="16"/>
                <w:szCs w:val="16"/>
              </w:rPr>
              <w:t>KM  0,250  -  KM 0,320  vodorovná</w:t>
            </w:r>
          </w:p>
          <w:p w:rsidR="001B3E31" w:rsidRPr="001B3E31" w:rsidRDefault="001B3E31" w:rsidP="001B3E31">
            <w:pPr>
              <w:rPr>
                <w:rFonts w:ascii="Calibri" w:hAnsi="Calibri"/>
                <w:sz w:val="16"/>
                <w:szCs w:val="16"/>
              </w:rPr>
            </w:pPr>
            <w:r w:rsidRPr="001B3E31">
              <w:rPr>
                <w:rFonts w:ascii="Calibri" w:hAnsi="Calibri"/>
                <w:sz w:val="16"/>
                <w:szCs w:val="16"/>
              </w:rPr>
              <w:t>KM  0,320  -  KM 0,420 klesání průměr 10,00 %</w:t>
            </w:r>
          </w:p>
          <w:p w:rsidR="00F613E6" w:rsidRDefault="007E0BC5" w:rsidP="001B3E31">
            <w:pPr>
              <w:rPr>
                <w:rFonts w:ascii="Calibri" w:hAnsi="Calibri"/>
                <w:sz w:val="16"/>
                <w:szCs w:val="16"/>
              </w:rPr>
            </w:pPr>
            <w:r>
              <w:rPr>
                <w:rFonts w:ascii="Calibri" w:hAnsi="Calibri"/>
                <w:sz w:val="16"/>
                <w:szCs w:val="16"/>
              </w:rPr>
              <w:t>KM  0,420  -  KM 0,481</w:t>
            </w:r>
            <w:r w:rsidR="001B3E31" w:rsidRPr="001B3E31">
              <w:rPr>
                <w:rFonts w:ascii="Calibri" w:hAnsi="Calibri"/>
                <w:sz w:val="16"/>
                <w:szCs w:val="16"/>
              </w:rPr>
              <w:t xml:space="preserve">  vodorovná</w:t>
            </w:r>
          </w:p>
          <w:p w:rsidR="00A40DBA" w:rsidRPr="00A40DBA" w:rsidRDefault="00A40DBA" w:rsidP="001B3E31">
            <w:pPr>
              <w:rPr>
                <w:rFonts w:ascii="Calibri" w:hAnsi="Calibri"/>
                <w:b/>
                <w:sz w:val="16"/>
                <w:szCs w:val="16"/>
              </w:rPr>
            </w:pPr>
            <w:r w:rsidRPr="00A40DBA">
              <w:rPr>
                <w:rFonts w:ascii="Calibri" w:hAnsi="Calibri"/>
                <w:b/>
                <w:sz w:val="16"/>
                <w:szCs w:val="16"/>
              </w:rPr>
              <w:t>MAX 15,2 %</w:t>
            </w:r>
          </w:p>
        </w:tc>
        <w:tc>
          <w:tcPr>
            <w:tcW w:w="1855" w:type="dxa"/>
            <w:vMerge/>
            <w:tcBorders>
              <w:bottom w:val="single" w:sz="4" w:space="0" w:color="auto"/>
            </w:tcBorders>
            <w:vAlign w:val="center"/>
            <w:hideMark/>
          </w:tcPr>
          <w:p w:rsidR="00F613E6" w:rsidRPr="00850215" w:rsidRDefault="00F613E6" w:rsidP="00CB584E">
            <w:pPr>
              <w:rPr>
                <w:rFonts w:ascii="Calibri" w:hAnsi="Calibri"/>
                <w:b/>
                <w:bCs/>
                <w:color w:val="7030A0"/>
                <w:sz w:val="20"/>
                <w:szCs w:val="20"/>
              </w:rPr>
            </w:pPr>
          </w:p>
        </w:tc>
      </w:tr>
      <w:tr w:rsidR="00850215" w:rsidRPr="00850215" w:rsidTr="001B3E31">
        <w:trPr>
          <w:trHeight w:val="920"/>
        </w:trPr>
        <w:tc>
          <w:tcPr>
            <w:tcW w:w="2000" w:type="dxa"/>
            <w:gridSpan w:val="2"/>
            <w:shd w:val="clear" w:color="auto" w:fill="auto"/>
            <w:hideMark/>
          </w:tcPr>
          <w:p w:rsidR="00F613E6" w:rsidRPr="004A7DF5" w:rsidRDefault="00F613E6" w:rsidP="00CB584E">
            <w:pPr>
              <w:rPr>
                <w:rFonts w:ascii="Calibri" w:hAnsi="Calibri"/>
                <w:b/>
                <w:bCs/>
                <w:sz w:val="18"/>
                <w:szCs w:val="18"/>
              </w:rPr>
            </w:pPr>
            <w:r w:rsidRPr="004A7DF5">
              <w:rPr>
                <w:rFonts w:ascii="Calibri" w:hAnsi="Calibri"/>
                <w:b/>
                <w:bCs/>
                <w:sz w:val="18"/>
                <w:szCs w:val="18"/>
              </w:rPr>
              <w:t>Navrhovaný druh povrchu</w:t>
            </w:r>
          </w:p>
        </w:tc>
        <w:tc>
          <w:tcPr>
            <w:tcW w:w="4100" w:type="dxa"/>
            <w:shd w:val="clear" w:color="auto" w:fill="auto"/>
            <w:noWrap/>
            <w:hideMark/>
          </w:tcPr>
          <w:p w:rsidR="00F613E6" w:rsidRPr="004A7DF5" w:rsidRDefault="00F613E6" w:rsidP="00CB584E">
            <w:pPr>
              <w:rPr>
                <w:rFonts w:ascii="Calibri" w:hAnsi="Calibri"/>
                <w:sz w:val="16"/>
                <w:szCs w:val="16"/>
              </w:rPr>
            </w:pPr>
            <w:r w:rsidRPr="004A7DF5">
              <w:rPr>
                <w:rFonts w:ascii="Calibri" w:hAnsi="Calibri"/>
                <w:sz w:val="16"/>
                <w:szCs w:val="16"/>
              </w:rPr>
              <w:t xml:space="preserve">Doporučený povrch cesty: </w:t>
            </w:r>
            <w:r w:rsidR="007C1CBE" w:rsidRPr="004A7DF5">
              <w:rPr>
                <w:rFonts w:ascii="Calibri" w:hAnsi="Calibri"/>
                <w:sz w:val="16"/>
                <w:szCs w:val="16"/>
              </w:rPr>
              <w:t>asfalt/asfaltobeton [42.1]</w:t>
            </w:r>
          </w:p>
        </w:tc>
        <w:tc>
          <w:tcPr>
            <w:tcW w:w="4120" w:type="dxa"/>
            <w:vMerge/>
            <w:vAlign w:val="center"/>
            <w:hideMark/>
          </w:tcPr>
          <w:p w:rsidR="00F613E6" w:rsidRPr="00850215" w:rsidRDefault="00F613E6" w:rsidP="00CB584E">
            <w:pPr>
              <w:rPr>
                <w:rFonts w:ascii="Calibri" w:hAnsi="Calibri"/>
                <w:color w:val="7030A0"/>
                <w:sz w:val="16"/>
                <w:szCs w:val="16"/>
              </w:rPr>
            </w:pPr>
          </w:p>
        </w:tc>
        <w:tc>
          <w:tcPr>
            <w:tcW w:w="3545" w:type="dxa"/>
            <w:vMerge/>
            <w:shd w:val="clear" w:color="auto" w:fill="auto"/>
            <w:noWrap/>
            <w:vAlign w:val="center"/>
            <w:hideMark/>
          </w:tcPr>
          <w:p w:rsidR="00F613E6" w:rsidRPr="00850215" w:rsidRDefault="00F613E6" w:rsidP="00CB584E">
            <w:pPr>
              <w:rPr>
                <w:rFonts w:ascii="Calibri" w:hAnsi="Calibri"/>
                <w:color w:val="7030A0"/>
                <w:sz w:val="16"/>
                <w:szCs w:val="16"/>
              </w:rPr>
            </w:pPr>
          </w:p>
        </w:tc>
        <w:tc>
          <w:tcPr>
            <w:tcW w:w="1855" w:type="dxa"/>
            <w:vMerge/>
            <w:vAlign w:val="center"/>
            <w:hideMark/>
          </w:tcPr>
          <w:p w:rsidR="00F613E6" w:rsidRPr="00850215" w:rsidRDefault="00F613E6" w:rsidP="00CB584E">
            <w:pPr>
              <w:rPr>
                <w:rFonts w:ascii="Calibri" w:hAnsi="Calibri"/>
                <w:b/>
                <w:bCs/>
                <w:color w:val="7030A0"/>
                <w:sz w:val="20"/>
                <w:szCs w:val="20"/>
              </w:rPr>
            </w:pPr>
          </w:p>
        </w:tc>
      </w:tr>
      <w:tr w:rsidR="00850215" w:rsidRPr="00850215" w:rsidTr="00CB584E">
        <w:trPr>
          <w:trHeight w:val="252"/>
        </w:trPr>
        <w:tc>
          <w:tcPr>
            <w:tcW w:w="2000" w:type="dxa"/>
            <w:gridSpan w:val="2"/>
            <w:vMerge w:val="restart"/>
            <w:shd w:val="clear" w:color="auto" w:fill="auto"/>
            <w:hideMark/>
          </w:tcPr>
          <w:p w:rsidR="00F613E6" w:rsidRPr="004A7DF5" w:rsidRDefault="00F613E6" w:rsidP="00CB584E">
            <w:pPr>
              <w:rPr>
                <w:rFonts w:ascii="Calibri" w:hAnsi="Calibri"/>
                <w:b/>
                <w:bCs/>
                <w:sz w:val="18"/>
                <w:szCs w:val="18"/>
              </w:rPr>
            </w:pPr>
            <w:r w:rsidRPr="004A7DF5">
              <w:rPr>
                <w:rFonts w:ascii="Calibri" w:hAnsi="Calibri"/>
                <w:b/>
                <w:bCs/>
                <w:sz w:val="18"/>
                <w:szCs w:val="18"/>
              </w:rPr>
              <w:t>Odvodnění povrchu</w:t>
            </w:r>
          </w:p>
        </w:tc>
        <w:tc>
          <w:tcPr>
            <w:tcW w:w="4100" w:type="dxa"/>
            <w:vMerge w:val="restart"/>
            <w:shd w:val="clear" w:color="auto" w:fill="auto"/>
            <w:noWrap/>
            <w:hideMark/>
          </w:tcPr>
          <w:p w:rsidR="00F613E6" w:rsidRPr="004A7DF5" w:rsidRDefault="007C1CBE" w:rsidP="00CB584E">
            <w:pPr>
              <w:rPr>
                <w:rFonts w:ascii="Calibri" w:hAnsi="Calibri"/>
                <w:sz w:val="16"/>
                <w:szCs w:val="16"/>
              </w:rPr>
            </w:pPr>
            <w:r w:rsidRPr="004A7DF5">
              <w:rPr>
                <w:rFonts w:ascii="Calibri" w:hAnsi="Calibri"/>
                <w:sz w:val="16"/>
                <w:szCs w:val="16"/>
              </w:rPr>
              <w:t>Příčným sklonem</w:t>
            </w:r>
            <w:r w:rsidR="00A41249">
              <w:rPr>
                <w:rFonts w:ascii="Calibri" w:hAnsi="Calibri"/>
                <w:sz w:val="16"/>
                <w:szCs w:val="16"/>
              </w:rPr>
              <w:t>, cestní příkop KM 0,409 – KM 0,479</w:t>
            </w:r>
          </w:p>
        </w:tc>
        <w:tc>
          <w:tcPr>
            <w:tcW w:w="4120" w:type="dxa"/>
            <w:shd w:val="clear" w:color="auto" w:fill="auto"/>
            <w:noWrap/>
            <w:hideMark/>
          </w:tcPr>
          <w:p w:rsidR="00F613E6" w:rsidRPr="00CE15FD" w:rsidRDefault="00F613E6" w:rsidP="00CB584E">
            <w:pPr>
              <w:rPr>
                <w:rFonts w:ascii="Calibri" w:hAnsi="Calibri"/>
                <w:b/>
                <w:bCs/>
                <w:sz w:val="20"/>
                <w:szCs w:val="20"/>
              </w:rPr>
            </w:pPr>
            <w:r w:rsidRPr="00CE15FD">
              <w:rPr>
                <w:rFonts w:ascii="Calibri" w:hAnsi="Calibri"/>
                <w:b/>
                <w:bCs/>
                <w:sz w:val="20"/>
                <w:szCs w:val="20"/>
              </w:rPr>
              <w:t>Připojení na komunikace vyššího řádu</w:t>
            </w:r>
          </w:p>
        </w:tc>
        <w:tc>
          <w:tcPr>
            <w:tcW w:w="5400" w:type="dxa"/>
            <w:gridSpan w:val="2"/>
            <w:shd w:val="clear" w:color="auto" w:fill="auto"/>
            <w:noWrap/>
            <w:hideMark/>
          </w:tcPr>
          <w:p w:rsidR="00F613E6" w:rsidRPr="00CE15FD" w:rsidRDefault="00F613E6" w:rsidP="00CB584E">
            <w:pPr>
              <w:rPr>
                <w:rFonts w:ascii="Calibri" w:hAnsi="Calibri"/>
                <w:b/>
                <w:bCs/>
                <w:sz w:val="20"/>
                <w:szCs w:val="20"/>
              </w:rPr>
            </w:pPr>
            <w:r w:rsidRPr="00CE15FD">
              <w:rPr>
                <w:rFonts w:ascii="Calibri" w:hAnsi="Calibri"/>
                <w:b/>
                <w:bCs/>
                <w:sz w:val="20"/>
                <w:szCs w:val="20"/>
              </w:rPr>
              <w:t xml:space="preserve"> Dotčená zařízení technické infrastruktury  </w:t>
            </w:r>
          </w:p>
        </w:tc>
      </w:tr>
      <w:tr w:rsidR="00850215" w:rsidRPr="00850215" w:rsidTr="00CB584E">
        <w:trPr>
          <w:trHeight w:val="610"/>
        </w:trPr>
        <w:tc>
          <w:tcPr>
            <w:tcW w:w="2000" w:type="dxa"/>
            <w:gridSpan w:val="2"/>
            <w:vMerge/>
            <w:hideMark/>
          </w:tcPr>
          <w:p w:rsidR="00F613E6" w:rsidRPr="00850215" w:rsidRDefault="00F613E6" w:rsidP="00CB584E">
            <w:pPr>
              <w:rPr>
                <w:rFonts w:ascii="Calibri" w:hAnsi="Calibri"/>
                <w:b/>
                <w:bCs/>
                <w:color w:val="7030A0"/>
                <w:sz w:val="18"/>
                <w:szCs w:val="18"/>
              </w:rPr>
            </w:pPr>
          </w:p>
        </w:tc>
        <w:tc>
          <w:tcPr>
            <w:tcW w:w="4100" w:type="dxa"/>
            <w:vMerge/>
            <w:vAlign w:val="center"/>
            <w:hideMark/>
          </w:tcPr>
          <w:p w:rsidR="00F613E6" w:rsidRPr="00850215" w:rsidRDefault="00F613E6" w:rsidP="00CB584E">
            <w:pPr>
              <w:rPr>
                <w:rFonts w:ascii="Calibri" w:hAnsi="Calibri"/>
                <w:color w:val="7030A0"/>
                <w:sz w:val="16"/>
                <w:szCs w:val="16"/>
              </w:rPr>
            </w:pPr>
          </w:p>
        </w:tc>
        <w:tc>
          <w:tcPr>
            <w:tcW w:w="4120" w:type="dxa"/>
            <w:vMerge w:val="restart"/>
            <w:shd w:val="clear" w:color="auto" w:fill="auto"/>
            <w:hideMark/>
          </w:tcPr>
          <w:p w:rsidR="00F613E6" w:rsidRPr="00CE15FD" w:rsidRDefault="00F613E6" w:rsidP="00CE15FD">
            <w:pPr>
              <w:rPr>
                <w:rFonts w:ascii="Calibri" w:hAnsi="Calibri"/>
                <w:sz w:val="16"/>
                <w:szCs w:val="16"/>
              </w:rPr>
            </w:pPr>
            <w:r w:rsidRPr="00CE15FD">
              <w:rPr>
                <w:rFonts w:ascii="Calibri" w:hAnsi="Calibri"/>
                <w:sz w:val="16"/>
                <w:szCs w:val="16"/>
              </w:rPr>
              <w:t xml:space="preserve">Cesta je </w:t>
            </w:r>
            <w:r w:rsidR="00094490" w:rsidRPr="00CE15FD">
              <w:rPr>
                <w:rFonts w:ascii="Calibri" w:hAnsi="Calibri"/>
                <w:sz w:val="16"/>
                <w:szCs w:val="16"/>
              </w:rPr>
              <w:t xml:space="preserve">napojena </w:t>
            </w:r>
            <w:r w:rsidR="00CE15FD" w:rsidRPr="00CE15FD">
              <w:rPr>
                <w:rFonts w:ascii="Calibri" w:hAnsi="Calibri"/>
                <w:sz w:val="16"/>
                <w:szCs w:val="16"/>
              </w:rPr>
              <w:t>prostřednictvím místních komunikací na silnice III. třídy, které leží mimo řešené území.</w:t>
            </w:r>
          </w:p>
        </w:tc>
        <w:tc>
          <w:tcPr>
            <w:tcW w:w="5400" w:type="dxa"/>
            <w:gridSpan w:val="2"/>
            <w:vMerge w:val="restart"/>
            <w:shd w:val="clear" w:color="auto" w:fill="auto"/>
            <w:noWrap/>
            <w:hideMark/>
          </w:tcPr>
          <w:p w:rsidR="00CE15FD" w:rsidRPr="00CE15FD" w:rsidRDefault="007E0BC5" w:rsidP="00CE15FD">
            <w:pPr>
              <w:rPr>
                <w:rFonts w:ascii="Calibri" w:hAnsi="Calibri"/>
                <w:sz w:val="16"/>
                <w:szCs w:val="16"/>
              </w:rPr>
            </w:pPr>
            <w:r>
              <w:rPr>
                <w:rFonts w:ascii="Calibri" w:hAnsi="Calibri"/>
                <w:sz w:val="16"/>
                <w:szCs w:val="16"/>
              </w:rPr>
              <w:t xml:space="preserve">KM 0.148 </w:t>
            </w:r>
            <w:r w:rsidR="00CE15FD" w:rsidRPr="00CE15FD">
              <w:rPr>
                <w:rFonts w:ascii="Calibri" w:hAnsi="Calibri"/>
                <w:sz w:val="16"/>
                <w:szCs w:val="16"/>
              </w:rPr>
              <w:t xml:space="preserve"> - VTL </w:t>
            </w:r>
          </w:p>
          <w:p w:rsidR="00F613E6" w:rsidRDefault="007E0BC5" w:rsidP="007E0BC5">
            <w:pPr>
              <w:rPr>
                <w:rFonts w:ascii="Calibri" w:hAnsi="Calibri"/>
                <w:sz w:val="16"/>
                <w:szCs w:val="16"/>
              </w:rPr>
            </w:pPr>
            <w:r>
              <w:rPr>
                <w:rFonts w:ascii="Calibri" w:hAnsi="Calibri"/>
                <w:sz w:val="16"/>
                <w:szCs w:val="16"/>
              </w:rPr>
              <w:t xml:space="preserve">KM 0.155 </w:t>
            </w:r>
            <w:r w:rsidR="00CE15FD" w:rsidRPr="00CE15FD">
              <w:rPr>
                <w:rFonts w:ascii="Calibri" w:hAnsi="Calibri"/>
                <w:sz w:val="16"/>
                <w:szCs w:val="16"/>
              </w:rPr>
              <w:t xml:space="preserve"> - </w:t>
            </w:r>
            <w:r>
              <w:rPr>
                <w:rFonts w:ascii="Calibri" w:hAnsi="Calibri"/>
                <w:sz w:val="16"/>
                <w:szCs w:val="16"/>
              </w:rPr>
              <w:t>sdělovací vedení podzemní</w:t>
            </w:r>
          </w:p>
          <w:p w:rsidR="007E0BC5" w:rsidRPr="00CE15FD" w:rsidRDefault="007E0BC5" w:rsidP="007E0BC5">
            <w:pPr>
              <w:rPr>
                <w:rFonts w:ascii="Calibri" w:hAnsi="Calibri"/>
                <w:sz w:val="16"/>
                <w:szCs w:val="16"/>
              </w:rPr>
            </w:pPr>
            <w:r>
              <w:rPr>
                <w:rFonts w:ascii="Calibri" w:hAnsi="Calibri"/>
                <w:sz w:val="16"/>
                <w:szCs w:val="16"/>
              </w:rPr>
              <w:t xml:space="preserve">KM 0,450 </w:t>
            </w:r>
            <w:r w:rsidR="00842885">
              <w:rPr>
                <w:rFonts w:ascii="Calibri" w:hAnsi="Calibri"/>
                <w:sz w:val="16"/>
                <w:szCs w:val="16"/>
              </w:rPr>
              <w:t>–</w:t>
            </w:r>
            <w:r>
              <w:rPr>
                <w:rFonts w:ascii="Calibri" w:hAnsi="Calibri"/>
                <w:sz w:val="16"/>
                <w:szCs w:val="16"/>
              </w:rPr>
              <w:t xml:space="preserve"> </w:t>
            </w:r>
            <w:r w:rsidR="00842885">
              <w:rPr>
                <w:rFonts w:ascii="Calibri" w:hAnsi="Calibri"/>
                <w:sz w:val="16"/>
                <w:szCs w:val="16"/>
              </w:rPr>
              <w:t xml:space="preserve">Mlýnský potok - </w:t>
            </w:r>
            <w:r>
              <w:rPr>
                <w:rFonts w:ascii="Calibri" w:hAnsi="Calibri"/>
                <w:sz w:val="16"/>
                <w:szCs w:val="16"/>
              </w:rPr>
              <w:t>náhon</w:t>
            </w:r>
          </w:p>
        </w:tc>
      </w:tr>
      <w:tr w:rsidR="00850215" w:rsidRPr="00850215" w:rsidTr="004A7DF5">
        <w:trPr>
          <w:trHeight w:val="920"/>
        </w:trPr>
        <w:tc>
          <w:tcPr>
            <w:tcW w:w="2000" w:type="dxa"/>
            <w:gridSpan w:val="2"/>
            <w:shd w:val="clear" w:color="auto" w:fill="auto"/>
            <w:hideMark/>
          </w:tcPr>
          <w:p w:rsidR="00F613E6" w:rsidRPr="004A7DF5" w:rsidRDefault="005B0638" w:rsidP="00CB584E">
            <w:pPr>
              <w:rPr>
                <w:rFonts w:ascii="Calibri" w:hAnsi="Calibri"/>
                <w:b/>
                <w:bCs/>
                <w:color w:val="7030A0"/>
                <w:sz w:val="18"/>
                <w:szCs w:val="18"/>
              </w:rPr>
            </w:pPr>
            <w:r w:rsidRPr="004A7DF5">
              <w:rPr>
                <w:rFonts w:ascii="Calibri" w:hAnsi="Calibri"/>
                <w:b/>
                <w:bCs/>
                <w:sz w:val="18"/>
                <w:szCs w:val="18"/>
              </w:rPr>
              <w:t>Výsadby-ozelenění</w:t>
            </w:r>
          </w:p>
        </w:tc>
        <w:tc>
          <w:tcPr>
            <w:tcW w:w="4100" w:type="dxa"/>
            <w:shd w:val="clear" w:color="auto" w:fill="auto"/>
            <w:noWrap/>
            <w:hideMark/>
          </w:tcPr>
          <w:p w:rsidR="004A7DF5" w:rsidRPr="004A7DF5" w:rsidRDefault="004A7DF5" w:rsidP="004A7DF5">
            <w:pPr>
              <w:widowControl w:val="0"/>
              <w:autoSpaceDE w:val="0"/>
              <w:autoSpaceDN w:val="0"/>
              <w:adjustRightInd w:val="0"/>
              <w:rPr>
                <w:rFonts w:ascii="Calibri" w:eastAsiaTheme="minorEastAsia" w:hAnsi="Calibri" w:cs="Arial"/>
                <w:sz w:val="16"/>
                <w:szCs w:val="16"/>
              </w:rPr>
            </w:pPr>
            <w:r w:rsidRPr="004A7DF5">
              <w:rPr>
                <w:rFonts w:ascii="Calibri" w:eastAsiaTheme="minorEastAsia" w:hAnsi="Calibri" w:cs="Arial"/>
                <w:sz w:val="16"/>
                <w:szCs w:val="16"/>
              </w:rPr>
              <w:t>KM 0.013 - 0.142 - IP21</w:t>
            </w:r>
          </w:p>
          <w:p w:rsidR="004A7DF5" w:rsidRPr="004A7DF5" w:rsidRDefault="004A7DF5" w:rsidP="004A7DF5">
            <w:pPr>
              <w:widowControl w:val="0"/>
              <w:autoSpaceDE w:val="0"/>
              <w:autoSpaceDN w:val="0"/>
              <w:adjustRightInd w:val="0"/>
              <w:rPr>
                <w:rFonts w:ascii="Calibri" w:eastAsiaTheme="minorEastAsia" w:hAnsi="Calibri" w:cs="Arial"/>
                <w:sz w:val="16"/>
                <w:szCs w:val="16"/>
              </w:rPr>
            </w:pPr>
            <w:r w:rsidRPr="004A7DF5">
              <w:rPr>
                <w:rFonts w:ascii="Calibri" w:eastAsiaTheme="minorEastAsia" w:hAnsi="Calibri" w:cs="Arial"/>
                <w:sz w:val="16"/>
                <w:szCs w:val="16"/>
              </w:rPr>
              <w:t>KM 0.161 - 0.384 - IP3</w:t>
            </w:r>
          </w:p>
          <w:p w:rsidR="004A7DF5" w:rsidRPr="004A7DF5" w:rsidRDefault="004A7DF5" w:rsidP="004A7DF5">
            <w:pPr>
              <w:widowControl w:val="0"/>
              <w:autoSpaceDE w:val="0"/>
              <w:autoSpaceDN w:val="0"/>
              <w:adjustRightInd w:val="0"/>
              <w:rPr>
                <w:rFonts w:ascii="Calibri" w:eastAsiaTheme="minorEastAsia" w:hAnsi="Calibri" w:cs="Arial"/>
                <w:sz w:val="16"/>
                <w:szCs w:val="16"/>
              </w:rPr>
            </w:pPr>
            <w:r w:rsidRPr="004A7DF5">
              <w:rPr>
                <w:rFonts w:ascii="Calibri" w:eastAsiaTheme="minorEastAsia" w:hAnsi="Calibri" w:cs="Arial"/>
                <w:sz w:val="16"/>
                <w:szCs w:val="16"/>
              </w:rPr>
              <w:t>KM 0.450 - 0.484 - RBK288</w:t>
            </w:r>
          </w:p>
          <w:p w:rsidR="00F613E6" w:rsidRPr="004A7DF5" w:rsidRDefault="00F613E6" w:rsidP="004A7DF5">
            <w:pPr>
              <w:widowControl w:val="0"/>
              <w:autoSpaceDE w:val="0"/>
              <w:autoSpaceDN w:val="0"/>
              <w:adjustRightInd w:val="0"/>
              <w:rPr>
                <w:rFonts w:ascii="Calibri" w:hAnsi="Calibri"/>
                <w:color w:val="7030A0"/>
                <w:sz w:val="16"/>
                <w:szCs w:val="16"/>
              </w:rPr>
            </w:pPr>
          </w:p>
        </w:tc>
        <w:tc>
          <w:tcPr>
            <w:tcW w:w="4120" w:type="dxa"/>
            <w:vMerge/>
            <w:vAlign w:val="center"/>
            <w:hideMark/>
          </w:tcPr>
          <w:p w:rsidR="00F613E6" w:rsidRPr="00850215" w:rsidRDefault="00F613E6" w:rsidP="00CB584E">
            <w:pPr>
              <w:rPr>
                <w:rFonts w:ascii="Calibri" w:hAnsi="Calibri"/>
                <w:color w:val="7030A0"/>
                <w:sz w:val="16"/>
                <w:szCs w:val="16"/>
              </w:rPr>
            </w:pPr>
          </w:p>
        </w:tc>
        <w:tc>
          <w:tcPr>
            <w:tcW w:w="5400" w:type="dxa"/>
            <w:gridSpan w:val="2"/>
            <w:vMerge/>
            <w:shd w:val="clear" w:color="auto" w:fill="auto"/>
            <w:noWrap/>
            <w:vAlign w:val="center"/>
            <w:hideMark/>
          </w:tcPr>
          <w:p w:rsidR="00F613E6" w:rsidRPr="00850215" w:rsidRDefault="00F613E6" w:rsidP="00CB584E">
            <w:pPr>
              <w:rPr>
                <w:rFonts w:ascii="Calibri" w:hAnsi="Calibri"/>
                <w:color w:val="7030A0"/>
                <w:sz w:val="16"/>
                <w:szCs w:val="16"/>
              </w:rPr>
            </w:pPr>
          </w:p>
        </w:tc>
      </w:tr>
      <w:tr w:rsidR="00F613E6" w:rsidRPr="00850215" w:rsidTr="00CB584E">
        <w:trPr>
          <w:trHeight w:val="920"/>
        </w:trPr>
        <w:tc>
          <w:tcPr>
            <w:tcW w:w="2000" w:type="dxa"/>
            <w:gridSpan w:val="2"/>
            <w:shd w:val="clear" w:color="auto" w:fill="auto"/>
            <w:hideMark/>
          </w:tcPr>
          <w:p w:rsidR="00F613E6" w:rsidRPr="004A7DF5" w:rsidRDefault="00F613E6" w:rsidP="00CB584E">
            <w:pPr>
              <w:rPr>
                <w:rFonts w:ascii="Calibri" w:hAnsi="Calibri"/>
                <w:b/>
                <w:bCs/>
                <w:sz w:val="18"/>
                <w:szCs w:val="18"/>
              </w:rPr>
            </w:pPr>
            <w:r w:rsidRPr="004A7DF5">
              <w:rPr>
                <w:rFonts w:ascii="Calibri" w:hAnsi="Calibri"/>
                <w:b/>
                <w:bCs/>
                <w:sz w:val="18"/>
                <w:szCs w:val="18"/>
              </w:rPr>
              <w:t>Stavební práce</w:t>
            </w:r>
          </w:p>
        </w:tc>
        <w:tc>
          <w:tcPr>
            <w:tcW w:w="4100" w:type="dxa"/>
            <w:shd w:val="clear" w:color="auto" w:fill="auto"/>
            <w:noWrap/>
            <w:hideMark/>
          </w:tcPr>
          <w:p w:rsidR="001B3E31" w:rsidRPr="001B3E31" w:rsidRDefault="00F613E6" w:rsidP="001B3E31">
            <w:pPr>
              <w:rPr>
                <w:rFonts w:ascii="Calibri" w:hAnsi="Calibri"/>
                <w:sz w:val="18"/>
                <w:szCs w:val="18"/>
              </w:rPr>
            </w:pPr>
            <w:r w:rsidRPr="004A7DF5">
              <w:rPr>
                <w:rFonts w:ascii="Calibri" w:hAnsi="Calibri"/>
                <w:sz w:val="22"/>
                <w:szCs w:val="22"/>
              </w:rPr>
              <w:t> </w:t>
            </w:r>
            <w:r w:rsidR="001B3E31" w:rsidRPr="001B3E31">
              <w:rPr>
                <w:rFonts w:ascii="Calibri" w:hAnsi="Calibri"/>
                <w:sz w:val="18"/>
                <w:szCs w:val="18"/>
              </w:rPr>
              <w:t>Stávající polní cesta navržená k rekonstrukci.</w:t>
            </w:r>
          </w:p>
          <w:p w:rsidR="00F613E6" w:rsidRPr="004A7DF5" w:rsidRDefault="001B3E31" w:rsidP="001B3E31">
            <w:pPr>
              <w:rPr>
                <w:rFonts w:ascii="Calibri" w:hAnsi="Calibri"/>
                <w:sz w:val="22"/>
                <w:szCs w:val="22"/>
              </w:rPr>
            </w:pPr>
            <w:r w:rsidRPr="001B3E31">
              <w:rPr>
                <w:rFonts w:ascii="Calibri" w:hAnsi="Calibri"/>
                <w:b/>
                <w:sz w:val="20"/>
                <w:szCs w:val="20"/>
              </w:rPr>
              <w:t>ZPRACOVÁNO DTR.</w:t>
            </w:r>
          </w:p>
        </w:tc>
        <w:tc>
          <w:tcPr>
            <w:tcW w:w="4120" w:type="dxa"/>
            <w:vMerge/>
            <w:vAlign w:val="center"/>
            <w:hideMark/>
          </w:tcPr>
          <w:p w:rsidR="00F613E6" w:rsidRPr="00850215" w:rsidRDefault="00F613E6" w:rsidP="00CB584E">
            <w:pPr>
              <w:rPr>
                <w:rFonts w:ascii="Calibri" w:hAnsi="Calibri"/>
                <w:color w:val="7030A0"/>
                <w:sz w:val="16"/>
                <w:szCs w:val="16"/>
              </w:rPr>
            </w:pPr>
          </w:p>
        </w:tc>
        <w:tc>
          <w:tcPr>
            <w:tcW w:w="5400" w:type="dxa"/>
            <w:gridSpan w:val="2"/>
            <w:vMerge/>
            <w:shd w:val="clear" w:color="auto" w:fill="auto"/>
            <w:noWrap/>
            <w:vAlign w:val="center"/>
            <w:hideMark/>
          </w:tcPr>
          <w:p w:rsidR="00F613E6" w:rsidRPr="00850215" w:rsidRDefault="00F613E6" w:rsidP="00CB584E">
            <w:pPr>
              <w:rPr>
                <w:rFonts w:ascii="Calibri" w:hAnsi="Calibri"/>
                <w:color w:val="7030A0"/>
                <w:sz w:val="16"/>
                <w:szCs w:val="16"/>
              </w:rPr>
            </w:pPr>
          </w:p>
        </w:tc>
      </w:tr>
    </w:tbl>
    <w:p w:rsidR="00F613E6" w:rsidRPr="00850215" w:rsidRDefault="00F613E6" w:rsidP="00CE126A">
      <w:pPr>
        <w:rPr>
          <w:color w:val="7030A0"/>
        </w:rPr>
      </w:pPr>
    </w:p>
    <w:p w:rsidR="00F613E6" w:rsidRPr="00850215" w:rsidRDefault="00F613E6" w:rsidP="00CE126A">
      <w:pPr>
        <w:rPr>
          <w:color w:val="7030A0"/>
        </w:rPr>
      </w:pPr>
    </w:p>
    <w:p w:rsidR="00F613E6" w:rsidRPr="00850215" w:rsidRDefault="00F613E6" w:rsidP="00CE126A">
      <w:pPr>
        <w:rPr>
          <w:color w:val="7030A0"/>
        </w:rPr>
      </w:pPr>
    </w:p>
    <w:p w:rsidR="00F613E6" w:rsidRPr="00850215" w:rsidRDefault="00F613E6" w:rsidP="00CE126A">
      <w:pPr>
        <w:rPr>
          <w:color w:val="7030A0"/>
        </w:rPr>
      </w:pPr>
    </w:p>
    <w:p w:rsidR="00321CF3" w:rsidRPr="00850215" w:rsidRDefault="00321CF3" w:rsidP="00CE126A">
      <w:pPr>
        <w:rPr>
          <w:color w:val="7030A0"/>
        </w:rPr>
      </w:pPr>
    </w:p>
    <w:p w:rsidR="00FD2968" w:rsidRPr="00850215" w:rsidRDefault="00FD2968" w:rsidP="00CE126A">
      <w:pPr>
        <w:rPr>
          <w:color w:val="7030A0"/>
        </w:rPr>
      </w:pPr>
    </w:p>
    <w:p w:rsidR="00FD2968" w:rsidRPr="00850215" w:rsidRDefault="00FD2968" w:rsidP="00CE126A">
      <w:pPr>
        <w:rPr>
          <w:color w:val="7030A0"/>
        </w:rPr>
      </w:pPr>
    </w:p>
    <w:p w:rsidR="0001481B" w:rsidRPr="00850215" w:rsidRDefault="0001481B" w:rsidP="00CE126A">
      <w:pPr>
        <w:rPr>
          <w:color w:val="7030A0"/>
        </w:rPr>
      </w:pPr>
    </w:p>
    <w:p w:rsidR="0001481B" w:rsidRPr="00850215" w:rsidRDefault="0001481B" w:rsidP="00CE126A">
      <w:pPr>
        <w:rPr>
          <w:color w:val="7030A0"/>
        </w:rPr>
      </w:pPr>
    </w:p>
    <w:tbl>
      <w:tblPr>
        <w:tblW w:w="1546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403"/>
        <w:gridCol w:w="1843"/>
      </w:tblGrid>
      <w:tr w:rsidR="00850215" w:rsidRPr="00850215" w:rsidTr="005E4CCC">
        <w:trPr>
          <w:trHeight w:val="300"/>
        </w:trPr>
        <w:tc>
          <w:tcPr>
            <w:tcW w:w="6100" w:type="dxa"/>
            <w:gridSpan w:val="3"/>
            <w:shd w:val="clear" w:color="auto" w:fill="auto"/>
            <w:noWrap/>
            <w:vAlign w:val="bottom"/>
          </w:tcPr>
          <w:p w:rsidR="00321CF3" w:rsidRPr="00850215" w:rsidRDefault="00321CF3" w:rsidP="00BA6972">
            <w:pPr>
              <w:rPr>
                <w:rFonts w:ascii="Calibri" w:hAnsi="Calibri"/>
                <w:b/>
                <w:bCs/>
                <w:color w:val="7030A0"/>
                <w:sz w:val="22"/>
                <w:szCs w:val="22"/>
              </w:rPr>
            </w:pPr>
            <w:r w:rsidRPr="008C3BAE">
              <w:rPr>
                <w:rFonts w:ascii="Calibri" w:hAnsi="Calibri"/>
                <w:b/>
                <w:bCs/>
                <w:sz w:val="22"/>
                <w:szCs w:val="22"/>
              </w:rPr>
              <w:t>VEDLEJŠÍ    POLNÍ    CESTA    VC</w:t>
            </w:r>
            <w:r w:rsidR="008C3BAE" w:rsidRPr="008C3BAE">
              <w:rPr>
                <w:rFonts w:ascii="Calibri" w:hAnsi="Calibri"/>
                <w:b/>
                <w:bCs/>
                <w:sz w:val="22"/>
                <w:szCs w:val="22"/>
              </w:rPr>
              <w:t>4</w:t>
            </w:r>
          </w:p>
        </w:tc>
        <w:tc>
          <w:tcPr>
            <w:tcW w:w="9366" w:type="dxa"/>
            <w:gridSpan w:val="3"/>
            <w:shd w:val="clear" w:color="auto" w:fill="auto"/>
            <w:noWrap/>
            <w:vAlign w:val="bottom"/>
            <w:hideMark/>
          </w:tcPr>
          <w:p w:rsidR="00321CF3" w:rsidRPr="00850215" w:rsidRDefault="008C3BAE" w:rsidP="00BA6972">
            <w:pPr>
              <w:rPr>
                <w:rFonts w:ascii="Calibri" w:hAnsi="Calibri"/>
                <w:b/>
                <w:color w:val="7030A0"/>
                <w:sz w:val="22"/>
                <w:szCs w:val="22"/>
              </w:rPr>
            </w:pPr>
            <w:r w:rsidRPr="008C3BAE">
              <w:rPr>
                <w:rFonts w:ascii="Calibri" w:hAnsi="Calibri"/>
                <w:b/>
                <w:sz w:val="22"/>
                <w:szCs w:val="22"/>
              </w:rPr>
              <w:t>Stav:  STÁVAJÍCÍ   POLNÍ   CESTA   BEZ   OPATŘENÍ</w:t>
            </w:r>
          </w:p>
        </w:tc>
      </w:tr>
      <w:tr w:rsidR="00850215" w:rsidRPr="00850215" w:rsidTr="005E4CCC">
        <w:trPr>
          <w:trHeight w:val="300"/>
        </w:trPr>
        <w:tc>
          <w:tcPr>
            <w:tcW w:w="1149" w:type="dxa"/>
            <w:shd w:val="clear" w:color="auto" w:fill="auto"/>
            <w:noWrap/>
            <w:vAlign w:val="center"/>
          </w:tcPr>
          <w:p w:rsidR="00321CF3" w:rsidRPr="00BB7358" w:rsidRDefault="00321CF3" w:rsidP="00BA6972">
            <w:pPr>
              <w:rPr>
                <w:rFonts w:ascii="Calibri" w:hAnsi="Calibri"/>
                <w:b/>
                <w:bCs/>
                <w:sz w:val="18"/>
                <w:szCs w:val="18"/>
              </w:rPr>
            </w:pPr>
            <w:r w:rsidRPr="00BB7358">
              <w:rPr>
                <w:rFonts w:ascii="Calibri" w:hAnsi="Calibri"/>
                <w:b/>
                <w:bCs/>
                <w:sz w:val="18"/>
                <w:szCs w:val="18"/>
              </w:rPr>
              <w:t>Kategorie</w:t>
            </w:r>
          </w:p>
        </w:tc>
        <w:tc>
          <w:tcPr>
            <w:tcW w:w="851" w:type="dxa"/>
            <w:shd w:val="clear" w:color="auto" w:fill="auto"/>
            <w:vAlign w:val="center"/>
          </w:tcPr>
          <w:p w:rsidR="00321CF3" w:rsidRPr="00BB7358" w:rsidRDefault="00321CF3" w:rsidP="00BA6972">
            <w:pPr>
              <w:rPr>
                <w:rFonts w:ascii="Calibri" w:hAnsi="Calibri"/>
                <w:b/>
                <w:bCs/>
                <w:sz w:val="18"/>
                <w:szCs w:val="18"/>
              </w:rPr>
            </w:pPr>
            <w:r w:rsidRPr="00BB7358">
              <w:rPr>
                <w:rFonts w:ascii="Calibri" w:hAnsi="Calibri"/>
                <w:b/>
                <w:bCs/>
                <w:sz w:val="18"/>
                <w:szCs w:val="18"/>
              </w:rPr>
              <w:t>4,0/20</w:t>
            </w:r>
          </w:p>
        </w:tc>
        <w:tc>
          <w:tcPr>
            <w:tcW w:w="4100" w:type="dxa"/>
            <w:shd w:val="clear" w:color="auto" w:fill="auto"/>
            <w:noWrap/>
            <w:vAlign w:val="center"/>
          </w:tcPr>
          <w:p w:rsidR="00321CF3" w:rsidRPr="00BB7358" w:rsidRDefault="00321CF3" w:rsidP="00BA6972">
            <w:pPr>
              <w:rPr>
                <w:rFonts w:ascii="Calibri" w:hAnsi="Calibri"/>
                <w:b/>
                <w:bCs/>
                <w:sz w:val="20"/>
                <w:szCs w:val="20"/>
              </w:rPr>
            </w:pPr>
            <w:r w:rsidRPr="00BB7358">
              <w:rPr>
                <w:rFonts w:ascii="Calibri" w:hAnsi="Calibri"/>
                <w:b/>
                <w:bCs/>
                <w:sz w:val="20"/>
                <w:szCs w:val="20"/>
              </w:rPr>
              <w:t>Umístění cesty:</w:t>
            </w:r>
          </w:p>
        </w:tc>
        <w:tc>
          <w:tcPr>
            <w:tcW w:w="4120" w:type="dxa"/>
            <w:shd w:val="clear" w:color="auto" w:fill="auto"/>
            <w:noWrap/>
            <w:vAlign w:val="center"/>
            <w:hideMark/>
          </w:tcPr>
          <w:p w:rsidR="00321CF3" w:rsidRPr="00816F14" w:rsidRDefault="00321CF3" w:rsidP="00BA6972">
            <w:pPr>
              <w:rPr>
                <w:rFonts w:ascii="Calibri" w:hAnsi="Calibri"/>
                <w:b/>
                <w:bCs/>
                <w:sz w:val="20"/>
                <w:szCs w:val="20"/>
              </w:rPr>
            </w:pPr>
            <w:r w:rsidRPr="00816F14">
              <w:rPr>
                <w:rFonts w:ascii="Calibri" w:hAnsi="Calibri"/>
                <w:b/>
                <w:bCs/>
                <w:sz w:val="20"/>
                <w:szCs w:val="20"/>
              </w:rPr>
              <w:t>Hlavní a doplňkové funkce</w:t>
            </w:r>
          </w:p>
        </w:tc>
        <w:tc>
          <w:tcPr>
            <w:tcW w:w="3403" w:type="dxa"/>
            <w:shd w:val="clear" w:color="auto" w:fill="auto"/>
            <w:noWrap/>
            <w:vAlign w:val="center"/>
            <w:hideMark/>
          </w:tcPr>
          <w:p w:rsidR="00321CF3" w:rsidRPr="00816F14" w:rsidRDefault="00321CF3" w:rsidP="00BA6972">
            <w:pPr>
              <w:rPr>
                <w:rFonts w:ascii="Calibri" w:hAnsi="Calibri"/>
                <w:b/>
                <w:bCs/>
                <w:sz w:val="20"/>
                <w:szCs w:val="20"/>
              </w:rPr>
            </w:pPr>
            <w:r w:rsidRPr="00816F14">
              <w:rPr>
                <w:rFonts w:ascii="Calibri" w:hAnsi="Calibri"/>
                <w:b/>
                <w:bCs/>
                <w:sz w:val="20"/>
                <w:szCs w:val="20"/>
              </w:rPr>
              <w:t>Sklonové a směrové poměry</w:t>
            </w:r>
          </w:p>
        </w:tc>
        <w:tc>
          <w:tcPr>
            <w:tcW w:w="1843" w:type="dxa"/>
            <w:shd w:val="clear" w:color="auto" w:fill="auto"/>
            <w:vAlign w:val="center"/>
            <w:hideMark/>
          </w:tcPr>
          <w:p w:rsidR="00321CF3" w:rsidRPr="00816F14" w:rsidRDefault="00321CF3" w:rsidP="00BA6972">
            <w:pPr>
              <w:rPr>
                <w:rFonts w:ascii="Calibri" w:hAnsi="Calibri"/>
                <w:b/>
                <w:bCs/>
                <w:sz w:val="20"/>
                <w:szCs w:val="20"/>
              </w:rPr>
            </w:pPr>
            <w:r w:rsidRPr="00816F14">
              <w:rPr>
                <w:rFonts w:ascii="Calibri" w:hAnsi="Calibri"/>
                <w:b/>
                <w:bCs/>
                <w:sz w:val="20"/>
                <w:szCs w:val="20"/>
              </w:rPr>
              <w:t>Objekty na trase</w:t>
            </w:r>
          </w:p>
        </w:tc>
      </w:tr>
      <w:tr w:rsidR="00850215" w:rsidRPr="00850215" w:rsidTr="005E4CCC">
        <w:trPr>
          <w:trHeight w:val="300"/>
        </w:trPr>
        <w:tc>
          <w:tcPr>
            <w:tcW w:w="1149" w:type="dxa"/>
            <w:vMerge w:val="restart"/>
            <w:shd w:val="clear" w:color="auto" w:fill="auto"/>
            <w:noWrap/>
            <w:hideMark/>
          </w:tcPr>
          <w:p w:rsidR="00321CF3" w:rsidRPr="00BB7358" w:rsidRDefault="00321CF3" w:rsidP="00BA6972">
            <w:pPr>
              <w:rPr>
                <w:rFonts w:ascii="Calibri" w:hAnsi="Calibri"/>
                <w:b/>
                <w:bCs/>
                <w:sz w:val="18"/>
                <w:szCs w:val="18"/>
              </w:rPr>
            </w:pPr>
            <w:r w:rsidRPr="00BB7358">
              <w:rPr>
                <w:rFonts w:ascii="Calibri" w:hAnsi="Calibri"/>
                <w:b/>
                <w:bCs/>
                <w:sz w:val="18"/>
                <w:szCs w:val="18"/>
              </w:rPr>
              <w:t>Délka cesty v m</w:t>
            </w:r>
          </w:p>
        </w:tc>
        <w:tc>
          <w:tcPr>
            <w:tcW w:w="851" w:type="dxa"/>
            <w:vMerge w:val="restart"/>
            <w:shd w:val="clear" w:color="auto" w:fill="auto"/>
          </w:tcPr>
          <w:p w:rsidR="00321CF3" w:rsidRPr="00BB7358" w:rsidRDefault="00BB7358" w:rsidP="00BA6972">
            <w:pPr>
              <w:rPr>
                <w:rFonts w:ascii="Calibri" w:hAnsi="Calibri"/>
                <w:b/>
                <w:bCs/>
                <w:sz w:val="18"/>
                <w:szCs w:val="18"/>
              </w:rPr>
            </w:pPr>
            <w:r w:rsidRPr="00BB7358">
              <w:rPr>
                <w:rFonts w:ascii="Calibri" w:hAnsi="Calibri"/>
                <w:b/>
                <w:bCs/>
                <w:sz w:val="18"/>
                <w:szCs w:val="18"/>
              </w:rPr>
              <w:t>17</w:t>
            </w:r>
          </w:p>
        </w:tc>
        <w:tc>
          <w:tcPr>
            <w:tcW w:w="4100" w:type="dxa"/>
            <w:vMerge w:val="restart"/>
            <w:shd w:val="clear" w:color="auto" w:fill="auto"/>
            <w:noWrap/>
            <w:hideMark/>
          </w:tcPr>
          <w:p w:rsidR="00954502" w:rsidRDefault="00BB7358" w:rsidP="00816F14">
            <w:pPr>
              <w:rPr>
                <w:rFonts w:ascii="Calibri" w:hAnsi="Calibri"/>
                <w:sz w:val="16"/>
                <w:szCs w:val="16"/>
              </w:rPr>
            </w:pPr>
            <w:r w:rsidRPr="00BB7358">
              <w:rPr>
                <w:rFonts w:ascii="Calibri" w:hAnsi="Calibri"/>
                <w:sz w:val="16"/>
                <w:szCs w:val="16"/>
              </w:rPr>
              <w:t>Krátké pokračování polní cesty  C34 navržené v </w:t>
            </w:r>
            <w:proofErr w:type="spellStart"/>
            <w:r w:rsidRPr="00BB7358">
              <w:rPr>
                <w:rFonts w:ascii="Calibri" w:hAnsi="Calibri"/>
                <w:sz w:val="16"/>
                <w:szCs w:val="16"/>
              </w:rPr>
              <w:t>KoPÚ</w:t>
            </w:r>
            <w:proofErr w:type="spellEnd"/>
            <w:r w:rsidRPr="00BB7358">
              <w:rPr>
                <w:rFonts w:ascii="Calibri" w:hAnsi="Calibri"/>
                <w:sz w:val="16"/>
                <w:szCs w:val="16"/>
              </w:rPr>
              <w:t xml:space="preserve"> </w:t>
            </w:r>
            <w:proofErr w:type="spellStart"/>
            <w:r w:rsidRPr="00BB7358">
              <w:rPr>
                <w:rFonts w:ascii="Calibri" w:hAnsi="Calibri"/>
                <w:sz w:val="16"/>
                <w:szCs w:val="16"/>
              </w:rPr>
              <w:t>Dr</w:t>
            </w:r>
            <w:r w:rsidR="00816F14">
              <w:rPr>
                <w:rFonts w:ascii="Calibri" w:hAnsi="Calibri"/>
                <w:sz w:val="16"/>
                <w:szCs w:val="16"/>
              </w:rPr>
              <w:t>ážkov</w:t>
            </w:r>
            <w:proofErr w:type="spellEnd"/>
            <w:r w:rsidR="00816F14">
              <w:rPr>
                <w:rFonts w:ascii="Calibri" w:hAnsi="Calibri"/>
                <w:sz w:val="16"/>
                <w:szCs w:val="16"/>
              </w:rPr>
              <w:t xml:space="preserve">, přes výběžek </w:t>
            </w:r>
            <w:proofErr w:type="spellStart"/>
            <w:r w:rsidR="00816F14">
              <w:rPr>
                <w:rFonts w:ascii="Calibri" w:hAnsi="Calibri"/>
                <w:sz w:val="16"/>
                <w:szCs w:val="16"/>
              </w:rPr>
              <w:t>k.ú</w:t>
            </w:r>
            <w:proofErr w:type="spellEnd"/>
            <w:r w:rsidR="00816F14">
              <w:rPr>
                <w:rFonts w:ascii="Calibri" w:hAnsi="Calibri"/>
                <w:sz w:val="16"/>
                <w:szCs w:val="16"/>
              </w:rPr>
              <w:t xml:space="preserve">. </w:t>
            </w:r>
            <w:proofErr w:type="spellStart"/>
            <w:r w:rsidR="00816F14">
              <w:rPr>
                <w:rFonts w:ascii="Calibri" w:hAnsi="Calibri"/>
                <w:sz w:val="16"/>
                <w:szCs w:val="16"/>
              </w:rPr>
              <w:t>Bražná</w:t>
            </w:r>
            <w:proofErr w:type="spellEnd"/>
            <w:r w:rsidR="00816F14">
              <w:rPr>
                <w:rFonts w:ascii="Calibri" w:hAnsi="Calibri"/>
                <w:sz w:val="16"/>
                <w:szCs w:val="16"/>
              </w:rPr>
              <w:t>, v západní části řešeného území</w:t>
            </w:r>
            <w:r w:rsidRPr="00BB7358">
              <w:rPr>
                <w:rFonts w:ascii="Calibri" w:hAnsi="Calibri"/>
                <w:sz w:val="16"/>
                <w:szCs w:val="16"/>
              </w:rPr>
              <w:t xml:space="preserve"> </w:t>
            </w:r>
            <w:r w:rsidR="00816F14">
              <w:rPr>
                <w:rFonts w:ascii="Calibri" w:hAnsi="Calibri"/>
                <w:sz w:val="16"/>
                <w:szCs w:val="16"/>
              </w:rPr>
              <w:t>u samoty „</w:t>
            </w:r>
            <w:proofErr w:type="spellStart"/>
            <w:r w:rsidR="00816F14">
              <w:rPr>
                <w:rFonts w:ascii="Calibri" w:hAnsi="Calibri"/>
                <w:sz w:val="16"/>
                <w:szCs w:val="16"/>
              </w:rPr>
              <w:t>Selná</w:t>
            </w:r>
            <w:proofErr w:type="spellEnd"/>
            <w:r w:rsidR="00816F14">
              <w:rPr>
                <w:rFonts w:ascii="Calibri" w:hAnsi="Calibri"/>
                <w:sz w:val="16"/>
                <w:szCs w:val="16"/>
              </w:rPr>
              <w:t>“.</w:t>
            </w:r>
            <w:r w:rsidRPr="00BB7358">
              <w:rPr>
                <w:rFonts w:ascii="Calibri" w:hAnsi="Calibri"/>
                <w:sz w:val="16"/>
                <w:szCs w:val="16"/>
              </w:rPr>
              <w:t xml:space="preserve">V ISKN není evidována jako samostatná parcela </w:t>
            </w:r>
            <w:r w:rsidR="00816F14">
              <w:rPr>
                <w:rFonts w:ascii="Calibri" w:hAnsi="Calibri"/>
                <w:sz w:val="16"/>
                <w:szCs w:val="16"/>
              </w:rPr>
              <w:t>probíhá</w:t>
            </w:r>
            <w:r w:rsidRPr="00BB7358">
              <w:rPr>
                <w:rFonts w:ascii="Calibri" w:hAnsi="Calibri"/>
                <w:sz w:val="16"/>
                <w:szCs w:val="16"/>
              </w:rPr>
              <w:t xml:space="preserve"> na KN parcele s druhem a využitím pozemku vodní plocha</w:t>
            </w:r>
            <w:r w:rsidR="00816F14">
              <w:rPr>
                <w:rFonts w:ascii="Calibri" w:hAnsi="Calibri"/>
                <w:sz w:val="16"/>
                <w:szCs w:val="16"/>
              </w:rPr>
              <w:t xml:space="preserve"> </w:t>
            </w:r>
            <w:r w:rsidRPr="00BB7358">
              <w:rPr>
                <w:rFonts w:ascii="Calibri" w:hAnsi="Calibri"/>
                <w:sz w:val="16"/>
                <w:szCs w:val="16"/>
              </w:rPr>
              <w:t>koryto vodního toku přirozené nebo upravené</w:t>
            </w:r>
            <w:r w:rsidR="00816F14">
              <w:rPr>
                <w:rFonts w:ascii="Calibri" w:hAnsi="Calibri"/>
                <w:sz w:val="16"/>
                <w:szCs w:val="16"/>
              </w:rPr>
              <w:t>, evidované na LV 6 pro Lesy ČR.</w:t>
            </w:r>
          </w:p>
          <w:p w:rsidR="00954502" w:rsidRDefault="00954502" w:rsidP="00954502">
            <w:pPr>
              <w:rPr>
                <w:rFonts w:ascii="Calibri" w:hAnsi="Calibri"/>
                <w:sz w:val="16"/>
                <w:szCs w:val="16"/>
              </w:rPr>
            </w:pPr>
          </w:p>
          <w:p w:rsidR="00321CF3" w:rsidRPr="00954502" w:rsidRDefault="00954502" w:rsidP="00954502">
            <w:pPr>
              <w:rPr>
                <w:rFonts w:ascii="Calibri" w:hAnsi="Calibri"/>
                <w:sz w:val="16"/>
                <w:szCs w:val="16"/>
              </w:rPr>
            </w:pPr>
            <w:r w:rsidRPr="0068358D">
              <w:rPr>
                <w:rFonts w:ascii="Calibri" w:hAnsi="Calibri"/>
                <w:b/>
                <w:sz w:val="16"/>
                <w:szCs w:val="16"/>
              </w:rPr>
              <w:t>Předpokládaný vlastník LV 10001 Obec Svatý Jan.</w:t>
            </w:r>
          </w:p>
        </w:tc>
        <w:tc>
          <w:tcPr>
            <w:tcW w:w="4120" w:type="dxa"/>
            <w:vMerge w:val="restart"/>
            <w:shd w:val="clear" w:color="auto" w:fill="auto"/>
            <w:hideMark/>
          </w:tcPr>
          <w:p w:rsidR="00321CF3" w:rsidRPr="00816F14" w:rsidRDefault="00816F14" w:rsidP="00BA6972">
            <w:pPr>
              <w:rPr>
                <w:rFonts w:ascii="Calibri" w:hAnsi="Calibri"/>
                <w:sz w:val="16"/>
                <w:szCs w:val="16"/>
              </w:rPr>
            </w:pPr>
            <w:r w:rsidRPr="00816F14">
              <w:rPr>
                <w:rFonts w:ascii="Calibri" w:hAnsi="Calibri"/>
                <w:sz w:val="16"/>
                <w:szCs w:val="16"/>
              </w:rPr>
              <w:t>Je pokračování cesty z </w:t>
            </w:r>
            <w:proofErr w:type="spellStart"/>
            <w:r w:rsidRPr="00816F14">
              <w:rPr>
                <w:rFonts w:ascii="Calibri" w:hAnsi="Calibri"/>
                <w:sz w:val="16"/>
                <w:szCs w:val="16"/>
              </w:rPr>
              <w:t>KoPÚ</w:t>
            </w:r>
            <w:proofErr w:type="spellEnd"/>
            <w:r w:rsidRPr="00816F14">
              <w:rPr>
                <w:rFonts w:ascii="Calibri" w:hAnsi="Calibri"/>
                <w:sz w:val="16"/>
                <w:szCs w:val="16"/>
              </w:rPr>
              <w:t xml:space="preserve"> </w:t>
            </w:r>
            <w:proofErr w:type="spellStart"/>
            <w:r w:rsidRPr="00816F14">
              <w:rPr>
                <w:rFonts w:ascii="Calibri" w:hAnsi="Calibri"/>
                <w:sz w:val="16"/>
                <w:szCs w:val="16"/>
              </w:rPr>
              <w:t>D</w:t>
            </w:r>
            <w:r w:rsidR="009A633F">
              <w:rPr>
                <w:rFonts w:ascii="Calibri" w:hAnsi="Calibri"/>
                <w:sz w:val="16"/>
                <w:szCs w:val="16"/>
              </w:rPr>
              <w:t>r</w:t>
            </w:r>
            <w:bookmarkStart w:id="0" w:name="_GoBack"/>
            <w:bookmarkEnd w:id="0"/>
            <w:r w:rsidRPr="00816F14">
              <w:rPr>
                <w:rFonts w:ascii="Calibri" w:hAnsi="Calibri"/>
                <w:sz w:val="16"/>
                <w:szCs w:val="16"/>
              </w:rPr>
              <w:t>ážkov</w:t>
            </w:r>
            <w:proofErr w:type="spellEnd"/>
            <w:r w:rsidRPr="00816F14">
              <w:rPr>
                <w:rFonts w:ascii="Calibri" w:hAnsi="Calibri"/>
                <w:sz w:val="16"/>
                <w:szCs w:val="16"/>
              </w:rPr>
              <w:t xml:space="preserve"> a zajišťuje dopravní obslužnost v této část řešeného území.</w:t>
            </w:r>
          </w:p>
        </w:tc>
        <w:tc>
          <w:tcPr>
            <w:tcW w:w="3403" w:type="dxa"/>
            <w:shd w:val="clear" w:color="auto" w:fill="auto"/>
            <w:noWrap/>
            <w:vAlign w:val="center"/>
            <w:hideMark/>
          </w:tcPr>
          <w:p w:rsidR="00321CF3" w:rsidRPr="00816F14" w:rsidRDefault="00321CF3" w:rsidP="00BA6972">
            <w:pPr>
              <w:rPr>
                <w:rFonts w:ascii="Calibri" w:hAnsi="Calibri"/>
                <w:b/>
                <w:bCs/>
                <w:sz w:val="20"/>
                <w:szCs w:val="20"/>
              </w:rPr>
            </w:pPr>
            <w:r w:rsidRPr="00816F14">
              <w:rPr>
                <w:rFonts w:ascii="Calibri" w:hAnsi="Calibri"/>
                <w:b/>
                <w:bCs/>
                <w:sz w:val="20"/>
                <w:szCs w:val="20"/>
              </w:rPr>
              <w:t xml:space="preserve">Směrové poměry: </w:t>
            </w:r>
          </w:p>
        </w:tc>
        <w:tc>
          <w:tcPr>
            <w:tcW w:w="1843" w:type="dxa"/>
            <w:vMerge w:val="restart"/>
            <w:shd w:val="clear" w:color="auto" w:fill="auto"/>
            <w:hideMark/>
          </w:tcPr>
          <w:p w:rsidR="00321CF3" w:rsidRPr="00816F14" w:rsidRDefault="00816F14" w:rsidP="00BA6972">
            <w:pPr>
              <w:rPr>
                <w:rFonts w:ascii="Calibri" w:hAnsi="Calibri"/>
                <w:bCs/>
                <w:sz w:val="18"/>
                <w:szCs w:val="18"/>
              </w:rPr>
            </w:pPr>
            <w:r w:rsidRPr="00816F14">
              <w:rPr>
                <w:rFonts w:ascii="Calibri" w:hAnsi="Calibri"/>
                <w:bCs/>
                <w:sz w:val="18"/>
                <w:szCs w:val="18"/>
              </w:rPr>
              <w:t>Propustek:</w:t>
            </w:r>
          </w:p>
          <w:p w:rsidR="00816F14" w:rsidRPr="00816F14" w:rsidRDefault="00816F14" w:rsidP="00BA6972">
            <w:pPr>
              <w:rPr>
                <w:rFonts w:ascii="Calibri" w:hAnsi="Calibri"/>
                <w:b/>
                <w:bCs/>
                <w:sz w:val="20"/>
                <w:szCs w:val="20"/>
              </w:rPr>
            </w:pPr>
            <w:r w:rsidRPr="00816F14">
              <w:rPr>
                <w:rFonts w:ascii="Calibri" w:hAnsi="Calibri"/>
                <w:bCs/>
                <w:sz w:val="18"/>
                <w:szCs w:val="18"/>
              </w:rPr>
              <w:t>KM 0.015 - P4</w:t>
            </w:r>
          </w:p>
        </w:tc>
      </w:tr>
      <w:tr w:rsidR="00850215" w:rsidRPr="00850215" w:rsidTr="005E4CCC">
        <w:trPr>
          <w:trHeight w:val="600"/>
        </w:trPr>
        <w:tc>
          <w:tcPr>
            <w:tcW w:w="1149" w:type="dxa"/>
            <w:vMerge/>
            <w:vAlign w:val="center"/>
            <w:hideMark/>
          </w:tcPr>
          <w:p w:rsidR="00321CF3" w:rsidRPr="00850215" w:rsidRDefault="00321CF3" w:rsidP="00BA6972">
            <w:pPr>
              <w:rPr>
                <w:rFonts w:ascii="Calibri" w:hAnsi="Calibri"/>
                <w:b/>
                <w:bCs/>
                <w:color w:val="7030A0"/>
                <w:sz w:val="18"/>
                <w:szCs w:val="18"/>
              </w:rPr>
            </w:pPr>
          </w:p>
        </w:tc>
        <w:tc>
          <w:tcPr>
            <w:tcW w:w="851" w:type="dxa"/>
            <w:vMerge/>
            <w:vAlign w:val="center"/>
          </w:tcPr>
          <w:p w:rsidR="00321CF3" w:rsidRPr="00850215" w:rsidRDefault="00321CF3" w:rsidP="00BA6972">
            <w:pPr>
              <w:rPr>
                <w:rFonts w:ascii="Calibri" w:hAnsi="Calibri"/>
                <w:b/>
                <w:bCs/>
                <w:color w:val="7030A0"/>
                <w:sz w:val="18"/>
                <w:szCs w:val="18"/>
              </w:rPr>
            </w:pPr>
          </w:p>
        </w:tc>
        <w:tc>
          <w:tcPr>
            <w:tcW w:w="4100" w:type="dxa"/>
            <w:vMerge/>
            <w:vAlign w:val="center"/>
            <w:hideMark/>
          </w:tcPr>
          <w:p w:rsidR="00321CF3" w:rsidRPr="00850215" w:rsidRDefault="00321CF3" w:rsidP="00BA6972">
            <w:pPr>
              <w:rPr>
                <w:rFonts w:ascii="Calibri" w:hAnsi="Calibri"/>
                <w:color w:val="7030A0"/>
                <w:sz w:val="16"/>
                <w:szCs w:val="16"/>
              </w:rPr>
            </w:pPr>
          </w:p>
        </w:tc>
        <w:tc>
          <w:tcPr>
            <w:tcW w:w="4120" w:type="dxa"/>
            <w:vMerge/>
            <w:vAlign w:val="center"/>
            <w:hideMark/>
          </w:tcPr>
          <w:p w:rsidR="00321CF3" w:rsidRPr="00850215" w:rsidRDefault="00321CF3" w:rsidP="00BA6972">
            <w:pPr>
              <w:rPr>
                <w:rFonts w:ascii="Calibri" w:hAnsi="Calibri"/>
                <w:color w:val="7030A0"/>
                <w:sz w:val="16"/>
                <w:szCs w:val="16"/>
              </w:rPr>
            </w:pPr>
          </w:p>
        </w:tc>
        <w:tc>
          <w:tcPr>
            <w:tcW w:w="3403" w:type="dxa"/>
            <w:shd w:val="clear" w:color="auto" w:fill="auto"/>
            <w:noWrap/>
            <w:hideMark/>
          </w:tcPr>
          <w:p w:rsidR="00321CF3" w:rsidRPr="00816F14" w:rsidRDefault="00924515" w:rsidP="00816F14">
            <w:pPr>
              <w:rPr>
                <w:rFonts w:ascii="Calibri" w:hAnsi="Calibri"/>
                <w:sz w:val="16"/>
                <w:szCs w:val="16"/>
              </w:rPr>
            </w:pPr>
            <w:r w:rsidRPr="00816F14">
              <w:rPr>
                <w:rFonts w:ascii="Calibri" w:hAnsi="Calibri"/>
                <w:sz w:val="16"/>
                <w:szCs w:val="16"/>
              </w:rPr>
              <w:t>KM  0,000  -  KM 0,</w:t>
            </w:r>
            <w:r w:rsidR="001B3E31">
              <w:rPr>
                <w:rFonts w:ascii="Calibri" w:hAnsi="Calibri"/>
                <w:sz w:val="16"/>
                <w:szCs w:val="16"/>
              </w:rPr>
              <w:t>017</w:t>
            </w:r>
            <w:r w:rsidRPr="00816F14">
              <w:rPr>
                <w:rFonts w:ascii="Calibri" w:hAnsi="Calibri"/>
                <w:sz w:val="16"/>
                <w:szCs w:val="16"/>
              </w:rPr>
              <w:t xml:space="preserve"> rovná</w:t>
            </w:r>
          </w:p>
        </w:tc>
        <w:tc>
          <w:tcPr>
            <w:tcW w:w="1843" w:type="dxa"/>
            <w:vMerge/>
            <w:vAlign w:val="center"/>
            <w:hideMark/>
          </w:tcPr>
          <w:p w:rsidR="00321CF3" w:rsidRPr="00850215" w:rsidRDefault="00321CF3" w:rsidP="00BA6972">
            <w:pPr>
              <w:rPr>
                <w:rFonts w:ascii="Calibri" w:hAnsi="Calibri"/>
                <w:b/>
                <w:bCs/>
                <w:color w:val="7030A0"/>
                <w:sz w:val="20"/>
                <w:szCs w:val="20"/>
              </w:rPr>
            </w:pPr>
          </w:p>
        </w:tc>
      </w:tr>
      <w:tr w:rsidR="00850215" w:rsidRPr="00850215" w:rsidTr="005E4CCC">
        <w:trPr>
          <w:trHeight w:val="300"/>
        </w:trPr>
        <w:tc>
          <w:tcPr>
            <w:tcW w:w="1149" w:type="dxa"/>
            <w:vMerge/>
            <w:shd w:val="clear" w:color="auto" w:fill="auto"/>
            <w:vAlign w:val="center"/>
            <w:hideMark/>
          </w:tcPr>
          <w:p w:rsidR="00321CF3" w:rsidRPr="00850215" w:rsidRDefault="00321CF3" w:rsidP="00BA6972">
            <w:pPr>
              <w:rPr>
                <w:rFonts w:ascii="Calibri" w:hAnsi="Calibri"/>
                <w:b/>
                <w:bCs/>
                <w:color w:val="7030A0"/>
                <w:sz w:val="18"/>
                <w:szCs w:val="18"/>
              </w:rPr>
            </w:pPr>
          </w:p>
        </w:tc>
        <w:tc>
          <w:tcPr>
            <w:tcW w:w="851" w:type="dxa"/>
            <w:vMerge/>
            <w:shd w:val="clear" w:color="auto" w:fill="auto"/>
            <w:vAlign w:val="center"/>
          </w:tcPr>
          <w:p w:rsidR="00321CF3" w:rsidRPr="00850215" w:rsidRDefault="00321CF3" w:rsidP="00BA6972">
            <w:pPr>
              <w:rPr>
                <w:rFonts w:ascii="Calibri" w:hAnsi="Calibri"/>
                <w:b/>
                <w:bCs/>
                <w:color w:val="7030A0"/>
                <w:sz w:val="18"/>
                <w:szCs w:val="18"/>
              </w:rPr>
            </w:pPr>
          </w:p>
        </w:tc>
        <w:tc>
          <w:tcPr>
            <w:tcW w:w="4100" w:type="dxa"/>
            <w:vMerge/>
            <w:vAlign w:val="center"/>
            <w:hideMark/>
          </w:tcPr>
          <w:p w:rsidR="00321CF3" w:rsidRPr="00850215" w:rsidRDefault="00321CF3" w:rsidP="00BA6972">
            <w:pPr>
              <w:rPr>
                <w:rFonts w:ascii="Calibri" w:hAnsi="Calibri"/>
                <w:color w:val="7030A0"/>
                <w:sz w:val="16"/>
                <w:szCs w:val="16"/>
              </w:rPr>
            </w:pPr>
          </w:p>
        </w:tc>
        <w:tc>
          <w:tcPr>
            <w:tcW w:w="4120" w:type="dxa"/>
            <w:vMerge/>
            <w:vAlign w:val="center"/>
            <w:hideMark/>
          </w:tcPr>
          <w:p w:rsidR="00321CF3" w:rsidRPr="00850215" w:rsidRDefault="00321CF3" w:rsidP="00BA6972">
            <w:pPr>
              <w:rPr>
                <w:rFonts w:ascii="Calibri" w:hAnsi="Calibri"/>
                <w:color w:val="7030A0"/>
                <w:sz w:val="16"/>
                <w:szCs w:val="16"/>
              </w:rPr>
            </w:pPr>
          </w:p>
        </w:tc>
        <w:tc>
          <w:tcPr>
            <w:tcW w:w="3403" w:type="dxa"/>
            <w:shd w:val="clear" w:color="auto" w:fill="auto"/>
            <w:noWrap/>
            <w:vAlign w:val="center"/>
            <w:hideMark/>
          </w:tcPr>
          <w:p w:rsidR="00321CF3" w:rsidRPr="00816F14" w:rsidRDefault="00321CF3" w:rsidP="00BA6972">
            <w:pPr>
              <w:rPr>
                <w:rFonts w:ascii="Calibri" w:hAnsi="Calibri"/>
                <w:b/>
                <w:bCs/>
                <w:sz w:val="20"/>
                <w:szCs w:val="20"/>
              </w:rPr>
            </w:pPr>
            <w:r w:rsidRPr="00816F14">
              <w:rPr>
                <w:rFonts w:ascii="Calibri" w:hAnsi="Calibri"/>
                <w:b/>
                <w:bCs/>
                <w:sz w:val="20"/>
                <w:szCs w:val="20"/>
              </w:rPr>
              <w:t>Sklonové poměry:</w:t>
            </w:r>
          </w:p>
        </w:tc>
        <w:tc>
          <w:tcPr>
            <w:tcW w:w="1843" w:type="dxa"/>
            <w:vMerge/>
            <w:vAlign w:val="center"/>
            <w:hideMark/>
          </w:tcPr>
          <w:p w:rsidR="00321CF3" w:rsidRPr="00850215" w:rsidRDefault="00321CF3" w:rsidP="00BA6972">
            <w:pPr>
              <w:rPr>
                <w:rFonts w:ascii="Calibri" w:hAnsi="Calibri"/>
                <w:b/>
                <w:bCs/>
                <w:color w:val="7030A0"/>
                <w:sz w:val="20"/>
                <w:szCs w:val="20"/>
              </w:rPr>
            </w:pPr>
          </w:p>
        </w:tc>
      </w:tr>
      <w:tr w:rsidR="00850215" w:rsidRPr="00850215" w:rsidTr="005E4CCC">
        <w:trPr>
          <w:trHeight w:val="1318"/>
        </w:trPr>
        <w:tc>
          <w:tcPr>
            <w:tcW w:w="1149" w:type="dxa"/>
            <w:vMerge/>
            <w:tcBorders>
              <w:bottom w:val="single" w:sz="4" w:space="0" w:color="auto"/>
            </w:tcBorders>
            <w:vAlign w:val="center"/>
            <w:hideMark/>
          </w:tcPr>
          <w:p w:rsidR="00321CF3" w:rsidRPr="00850215" w:rsidRDefault="00321CF3" w:rsidP="00BA6972">
            <w:pPr>
              <w:rPr>
                <w:rFonts w:ascii="Calibri" w:hAnsi="Calibri"/>
                <w:b/>
                <w:bCs/>
                <w:color w:val="7030A0"/>
                <w:sz w:val="18"/>
                <w:szCs w:val="18"/>
              </w:rPr>
            </w:pPr>
          </w:p>
        </w:tc>
        <w:tc>
          <w:tcPr>
            <w:tcW w:w="851" w:type="dxa"/>
            <w:vMerge/>
            <w:tcBorders>
              <w:bottom w:val="single" w:sz="4" w:space="0" w:color="auto"/>
            </w:tcBorders>
            <w:vAlign w:val="center"/>
          </w:tcPr>
          <w:p w:rsidR="00321CF3" w:rsidRPr="00850215" w:rsidRDefault="00321CF3" w:rsidP="00BA6972">
            <w:pPr>
              <w:rPr>
                <w:rFonts w:ascii="Calibri" w:hAnsi="Calibri"/>
                <w:b/>
                <w:bCs/>
                <w:color w:val="7030A0"/>
                <w:sz w:val="18"/>
                <w:szCs w:val="18"/>
              </w:rPr>
            </w:pPr>
          </w:p>
        </w:tc>
        <w:tc>
          <w:tcPr>
            <w:tcW w:w="4100" w:type="dxa"/>
            <w:vMerge/>
            <w:tcBorders>
              <w:bottom w:val="single" w:sz="4" w:space="0" w:color="auto"/>
            </w:tcBorders>
            <w:vAlign w:val="center"/>
            <w:hideMark/>
          </w:tcPr>
          <w:p w:rsidR="00321CF3" w:rsidRPr="00850215" w:rsidRDefault="00321CF3" w:rsidP="00BA6972">
            <w:pPr>
              <w:rPr>
                <w:rFonts w:ascii="Calibri" w:hAnsi="Calibri"/>
                <w:color w:val="7030A0"/>
                <w:sz w:val="16"/>
                <w:szCs w:val="16"/>
              </w:rPr>
            </w:pPr>
          </w:p>
        </w:tc>
        <w:tc>
          <w:tcPr>
            <w:tcW w:w="4120" w:type="dxa"/>
            <w:vMerge/>
            <w:tcBorders>
              <w:bottom w:val="single" w:sz="4" w:space="0" w:color="auto"/>
            </w:tcBorders>
            <w:vAlign w:val="center"/>
            <w:hideMark/>
          </w:tcPr>
          <w:p w:rsidR="00321CF3" w:rsidRPr="00850215" w:rsidRDefault="00321CF3" w:rsidP="00BA6972">
            <w:pPr>
              <w:rPr>
                <w:rFonts w:ascii="Calibri" w:hAnsi="Calibri"/>
                <w:color w:val="7030A0"/>
                <w:sz w:val="16"/>
                <w:szCs w:val="16"/>
              </w:rPr>
            </w:pPr>
          </w:p>
        </w:tc>
        <w:tc>
          <w:tcPr>
            <w:tcW w:w="3403" w:type="dxa"/>
            <w:vMerge w:val="restart"/>
            <w:tcBorders>
              <w:bottom w:val="single" w:sz="4" w:space="0" w:color="auto"/>
            </w:tcBorders>
            <w:shd w:val="clear" w:color="auto" w:fill="auto"/>
            <w:noWrap/>
            <w:hideMark/>
          </w:tcPr>
          <w:p w:rsidR="00321CF3" w:rsidRPr="00816F14" w:rsidRDefault="00924515" w:rsidP="00924515">
            <w:pPr>
              <w:tabs>
                <w:tab w:val="left" w:pos="2241"/>
              </w:tabs>
              <w:rPr>
                <w:rFonts w:ascii="Calibri" w:hAnsi="Calibri"/>
                <w:sz w:val="22"/>
                <w:szCs w:val="22"/>
              </w:rPr>
            </w:pPr>
            <w:r w:rsidRPr="00816F14">
              <w:rPr>
                <w:rFonts w:ascii="Calibri" w:hAnsi="Calibri"/>
                <w:sz w:val="16"/>
                <w:szCs w:val="16"/>
              </w:rPr>
              <w:t>KM  0,000  -  KM 0,</w:t>
            </w:r>
            <w:r w:rsidR="001B3E31">
              <w:rPr>
                <w:rFonts w:ascii="Calibri" w:hAnsi="Calibri"/>
                <w:sz w:val="16"/>
                <w:szCs w:val="16"/>
              </w:rPr>
              <w:t>017</w:t>
            </w:r>
            <w:r w:rsidR="00816F14" w:rsidRPr="00816F14">
              <w:rPr>
                <w:rFonts w:ascii="Calibri" w:hAnsi="Calibri"/>
                <w:sz w:val="16"/>
                <w:szCs w:val="16"/>
              </w:rPr>
              <w:t xml:space="preserve"> vodorovná</w:t>
            </w:r>
            <w:r w:rsidR="00321CF3" w:rsidRPr="00816F14">
              <w:rPr>
                <w:rFonts w:ascii="Calibri" w:hAnsi="Calibri"/>
                <w:sz w:val="22"/>
                <w:szCs w:val="22"/>
              </w:rPr>
              <w:t> </w:t>
            </w:r>
            <w:r w:rsidRPr="00816F14">
              <w:rPr>
                <w:rFonts w:ascii="Calibri" w:hAnsi="Calibri"/>
                <w:sz w:val="22"/>
                <w:szCs w:val="22"/>
              </w:rPr>
              <w:tab/>
            </w:r>
          </w:p>
          <w:p w:rsidR="00321CF3" w:rsidRPr="00816F14" w:rsidRDefault="00321CF3" w:rsidP="00BA6972">
            <w:pPr>
              <w:rPr>
                <w:rFonts w:ascii="Calibri" w:hAnsi="Calibri"/>
                <w:sz w:val="16"/>
                <w:szCs w:val="16"/>
              </w:rPr>
            </w:pPr>
            <w:r w:rsidRPr="00816F14">
              <w:rPr>
                <w:rFonts w:ascii="Calibri" w:hAnsi="Calibri"/>
                <w:sz w:val="22"/>
                <w:szCs w:val="22"/>
              </w:rPr>
              <w:t> </w:t>
            </w:r>
          </w:p>
        </w:tc>
        <w:tc>
          <w:tcPr>
            <w:tcW w:w="1843" w:type="dxa"/>
            <w:vMerge/>
            <w:tcBorders>
              <w:bottom w:val="single" w:sz="4" w:space="0" w:color="auto"/>
            </w:tcBorders>
            <w:vAlign w:val="center"/>
            <w:hideMark/>
          </w:tcPr>
          <w:p w:rsidR="00321CF3" w:rsidRPr="00850215" w:rsidRDefault="00321CF3" w:rsidP="00BA6972">
            <w:pPr>
              <w:rPr>
                <w:rFonts w:ascii="Calibri" w:hAnsi="Calibri"/>
                <w:b/>
                <w:bCs/>
                <w:color w:val="7030A0"/>
                <w:sz w:val="20"/>
                <w:szCs w:val="20"/>
              </w:rPr>
            </w:pPr>
          </w:p>
        </w:tc>
      </w:tr>
      <w:tr w:rsidR="00850215" w:rsidRPr="00850215" w:rsidTr="005E4CCC">
        <w:trPr>
          <w:trHeight w:val="920"/>
        </w:trPr>
        <w:tc>
          <w:tcPr>
            <w:tcW w:w="2000" w:type="dxa"/>
            <w:gridSpan w:val="2"/>
            <w:shd w:val="clear" w:color="auto" w:fill="auto"/>
            <w:hideMark/>
          </w:tcPr>
          <w:p w:rsidR="00321CF3" w:rsidRPr="00BB7358" w:rsidRDefault="00321CF3" w:rsidP="00BA6972">
            <w:pPr>
              <w:rPr>
                <w:rFonts w:ascii="Calibri" w:hAnsi="Calibri"/>
                <w:b/>
                <w:bCs/>
                <w:sz w:val="18"/>
                <w:szCs w:val="18"/>
              </w:rPr>
            </w:pPr>
            <w:r w:rsidRPr="00BB7358">
              <w:rPr>
                <w:rFonts w:ascii="Calibri" w:hAnsi="Calibri"/>
                <w:b/>
                <w:bCs/>
                <w:sz w:val="18"/>
                <w:szCs w:val="18"/>
              </w:rPr>
              <w:t>Navrhovaný druh povrchu</w:t>
            </w:r>
          </w:p>
        </w:tc>
        <w:tc>
          <w:tcPr>
            <w:tcW w:w="4100" w:type="dxa"/>
            <w:shd w:val="clear" w:color="auto" w:fill="auto"/>
            <w:noWrap/>
            <w:hideMark/>
          </w:tcPr>
          <w:p w:rsidR="00321CF3" w:rsidRPr="00BB7358" w:rsidRDefault="00321CF3" w:rsidP="00BA6972">
            <w:pPr>
              <w:rPr>
                <w:rFonts w:ascii="Calibri" w:hAnsi="Calibri"/>
                <w:sz w:val="16"/>
                <w:szCs w:val="16"/>
              </w:rPr>
            </w:pPr>
            <w:r w:rsidRPr="00BB7358">
              <w:rPr>
                <w:rFonts w:ascii="Calibri" w:hAnsi="Calibri"/>
                <w:sz w:val="16"/>
                <w:szCs w:val="16"/>
              </w:rPr>
              <w:t xml:space="preserve">Doporučený povrch cesty: </w:t>
            </w:r>
            <w:r w:rsidR="00BB7358" w:rsidRPr="00BB7358">
              <w:rPr>
                <w:rFonts w:ascii="Calibri" w:hAnsi="Calibri"/>
                <w:sz w:val="16"/>
                <w:szCs w:val="16"/>
              </w:rPr>
              <w:t>štěrkový [42.9]</w:t>
            </w:r>
          </w:p>
        </w:tc>
        <w:tc>
          <w:tcPr>
            <w:tcW w:w="4120" w:type="dxa"/>
            <w:vMerge/>
            <w:vAlign w:val="center"/>
            <w:hideMark/>
          </w:tcPr>
          <w:p w:rsidR="00321CF3" w:rsidRPr="00850215" w:rsidRDefault="00321CF3" w:rsidP="00BA6972">
            <w:pPr>
              <w:rPr>
                <w:rFonts w:ascii="Calibri" w:hAnsi="Calibri"/>
                <w:color w:val="7030A0"/>
                <w:sz w:val="16"/>
                <w:szCs w:val="16"/>
              </w:rPr>
            </w:pPr>
          </w:p>
        </w:tc>
        <w:tc>
          <w:tcPr>
            <w:tcW w:w="3403" w:type="dxa"/>
            <w:vMerge/>
            <w:shd w:val="clear" w:color="auto" w:fill="auto"/>
            <w:noWrap/>
            <w:vAlign w:val="center"/>
            <w:hideMark/>
          </w:tcPr>
          <w:p w:rsidR="00321CF3" w:rsidRPr="00850215" w:rsidRDefault="00321CF3" w:rsidP="00BA6972">
            <w:pPr>
              <w:rPr>
                <w:rFonts w:ascii="Calibri" w:hAnsi="Calibri"/>
                <w:color w:val="7030A0"/>
                <w:sz w:val="16"/>
                <w:szCs w:val="16"/>
              </w:rPr>
            </w:pPr>
          </w:p>
        </w:tc>
        <w:tc>
          <w:tcPr>
            <w:tcW w:w="1843" w:type="dxa"/>
            <w:vMerge/>
            <w:vAlign w:val="center"/>
            <w:hideMark/>
          </w:tcPr>
          <w:p w:rsidR="00321CF3" w:rsidRPr="00850215" w:rsidRDefault="00321CF3" w:rsidP="00BA6972">
            <w:pPr>
              <w:rPr>
                <w:rFonts w:ascii="Calibri" w:hAnsi="Calibri"/>
                <w:b/>
                <w:bCs/>
                <w:color w:val="7030A0"/>
                <w:sz w:val="20"/>
                <w:szCs w:val="20"/>
              </w:rPr>
            </w:pPr>
          </w:p>
        </w:tc>
      </w:tr>
      <w:tr w:rsidR="00850215" w:rsidRPr="00850215" w:rsidTr="005E4CCC">
        <w:trPr>
          <w:trHeight w:val="252"/>
        </w:trPr>
        <w:tc>
          <w:tcPr>
            <w:tcW w:w="2000" w:type="dxa"/>
            <w:gridSpan w:val="2"/>
            <w:vMerge w:val="restart"/>
            <w:shd w:val="clear" w:color="auto" w:fill="auto"/>
            <w:hideMark/>
          </w:tcPr>
          <w:p w:rsidR="00321CF3" w:rsidRPr="00816F14" w:rsidRDefault="00321CF3" w:rsidP="00BA6972">
            <w:pPr>
              <w:rPr>
                <w:rFonts w:ascii="Calibri" w:hAnsi="Calibri"/>
                <w:b/>
                <w:bCs/>
                <w:sz w:val="18"/>
                <w:szCs w:val="18"/>
              </w:rPr>
            </w:pPr>
            <w:r w:rsidRPr="00816F14">
              <w:rPr>
                <w:rFonts w:ascii="Calibri" w:hAnsi="Calibri"/>
                <w:b/>
                <w:bCs/>
                <w:sz w:val="18"/>
                <w:szCs w:val="18"/>
              </w:rPr>
              <w:t>Odvodnění povrchu</w:t>
            </w:r>
          </w:p>
        </w:tc>
        <w:tc>
          <w:tcPr>
            <w:tcW w:w="4100" w:type="dxa"/>
            <w:vMerge w:val="restart"/>
            <w:shd w:val="clear" w:color="auto" w:fill="auto"/>
            <w:noWrap/>
            <w:hideMark/>
          </w:tcPr>
          <w:p w:rsidR="00321CF3" w:rsidRPr="00816F14" w:rsidRDefault="00924515" w:rsidP="00BA6972">
            <w:pPr>
              <w:rPr>
                <w:rFonts w:ascii="Calibri" w:hAnsi="Calibri"/>
                <w:sz w:val="16"/>
                <w:szCs w:val="16"/>
              </w:rPr>
            </w:pPr>
            <w:r w:rsidRPr="00816F14">
              <w:rPr>
                <w:rFonts w:ascii="Calibri" w:hAnsi="Calibri"/>
                <w:sz w:val="16"/>
                <w:szCs w:val="16"/>
              </w:rPr>
              <w:t>Příčným sklonem</w:t>
            </w:r>
          </w:p>
        </w:tc>
        <w:tc>
          <w:tcPr>
            <w:tcW w:w="4120" w:type="dxa"/>
            <w:shd w:val="clear" w:color="auto" w:fill="auto"/>
            <w:noWrap/>
            <w:hideMark/>
          </w:tcPr>
          <w:p w:rsidR="00321CF3" w:rsidRPr="00816F14" w:rsidRDefault="00321CF3" w:rsidP="00BA6972">
            <w:pPr>
              <w:rPr>
                <w:rFonts w:ascii="Calibri" w:hAnsi="Calibri"/>
                <w:b/>
                <w:bCs/>
                <w:sz w:val="20"/>
                <w:szCs w:val="20"/>
              </w:rPr>
            </w:pPr>
            <w:r w:rsidRPr="00816F14">
              <w:rPr>
                <w:rFonts w:ascii="Calibri" w:hAnsi="Calibri"/>
                <w:b/>
                <w:bCs/>
                <w:sz w:val="20"/>
                <w:szCs w:val="20"/>
              </w:rPr>
              <w:t>Připojení na komunikace vyššího řádu</w:t>
            </w:r>
          </w:p>
        </w:tc>
        <w:tc>
          <w:tcPr>
            <w:tcW w:w="5246" w:type="dxa"/>
            <w:gridSpan w:val="2"/>
            <w:shd w:val="clear" w:color="auto" w:fill="auto"/>
            <w:noWrap/>
            <w:hideMark/>
          </w:tcPr>
          <w:p w:rsidR="00321CF3" w:rsidRPr="00850215" w:rsidRDefault="00321CF3" w:rsidP="00BA6972">
            <w:pPr>
              <w:rPr>
                <w:rFonts w:ascii="Calibri" w:hAnsi="Calibri"/>
                <w:b/>
                <w:bCs/>
                <w:color w:val="7030A0"/>
                <w:sz w:val="20"/>
                <w:szCs w:val="20"/>
              </w:rPr>
            </w:pPr>
            <w:r w:rsidRPr="00850215">
              <w:rPr>
                <w:rFonts w:ascii="Calibri" w:hAnsi="Calibri"/>
                <w:b/>
                <w:bCs/>
                <w:color w:val="7030A0"/>
                <w:sz w:val="20"/>
                <w:szCs w:val="20"/>
              </w:rPr>
              <w:t xml:space="preserve"> </w:t>
            </w:r>
            <w:r w:rsidRPr="002D7B78">
              <w:rPr>
                <w:rFonts w:ascii="Calibri" w:hAnsi="Calibri"/>
                <w:b/>
                <w:bCs/>
                <w:sz w:val="20"/>
                <w:szCs w:val="20"/>
              </w:rPr>
              <w:t>Dotčená zařízení technické infrastruktury  </w:t>
            </w:r>
          </w:p>
        </w:tc>
      </w:tr>
      <w:tr w:rsidR="00850215" w:rsidRPr="00850215" w:rsidTr="005E4CCC">
        <w:trPr>
          <w:trHeight w:val="610"/>
        </w:trPr>
        <w:tc>
          <w:tcPr>
            <w:tcW w:w="2000" w:type="dxa"/>
            <w:gridSpan w:val="2"/>
            <w:vMerge/>
            <w:hideMark/>
          </w:tcPr>
          <w:p w:rsidR="00321CF3" w:rsidRPr="00850215" w:rsidRDefault="00321CF3" w:rsidP="00BA6972">
            <w:pPr>
              <w:rPr>
                <w:rFonts w:ascii="Calibri" w:hAnsi="Calibri"/>
                <w:b/>
                <w:bCs/>
                <w:color w:val="7030A0"/>
                <w:sz w:val="18"/>
                <w:szCs w:val="18"/>
              </w:rPr>
            </w:pPr>
          </w:p>
        </w:tc>
        <w:tc>
          <w:tcPr>
            <w:tcW w:w="4100" w:type="dxa"/>
            <w:vMerge/>
            <w:vAlign w:val="center"/>
            <w:hideMark/>
          </w:tcPr>
          <w:p w:rsidR="00321CF3" w:rsidRPr="00850215" w:rsidRDefault="00321CF3" w:rsidP="00BA6972">
            <w:pPr>
              <w:rPr>
                <w:rFonts w:ascii="Calibri" w:hAnsi="Calibri"/>
                <w:color w:val="7030A0"/>
                <w:sz w:val="16"/>
                <w:szCs w:val="16"/>
              </w:rPr>
            </w:pPr>
          </w:p>
        </w:tc>
        <w:tc>
          <w:tcPr>
            <w:tcW w:w="4120" w:type="dxa"/>
            <w:vMerge w:val="restart"/>
            <w:shd w:val="clear" w:color="auto" w:fill="auto"/>
            <w:hideMark/>
          </w:tcPr>
          <w:p w:rsidR="00321CF3" w:rsidRPr="00816F14" w:rsidRDefault="00321CF3" w:rsidP="00816F14">
            <w:pPr>
              <w:rPr>
                <w:rFonts w:ascii="Calibri" w:hAnsi="Calibri"/>
                <w:sz w:val="16"/>
                <w:szCs w:val="16"/>
              </w:rPr>
            </w:pPr>
            <w:r w:rsidRPr="00816F14">
              <w:rPr>
                <w:rFonts w:ascii="Calibri" w:hAnsi="Calibri"/>
                <w:sz w:val="16"/>
                <w:szCs w:val="16"/>
              </w:rPr>
              <w:t xml:space="preserve">Cesta je napojena </w:t>
            </w:r>
            <w:r w:rsidR="00816F14" w:rsidRPr="00816F14">
              <w:rPr>
                <w:rFonts w:ascii="Calibri" w:hAnsi="Calibri"/>
                <w:sz w:val="16"/>
                <w:szCs w:val="16"/>
              </w:rPr>
              <w:t>prostřednictvím polní cesty C34 z </w:t>
            </w:r>
            <w:proofErr w:type="spellStart"/>
            <w:r w:rsidR="00816F14" w:rsidRPr="00816F14">
              <w:rPr>
                <w:rFonts w:ascii="Calibri" w:hAnsi="Calibri"/>
                <w:sz w:val="16"/>
                <w:szCs w:val="16"/>
              </w:rPr>
              <w:t>KoPÚ</w:t>
            </w:r>
            <w:proofErr w:type="spellEnd"/>
            <w:r w:rsidR="00816F14" w:rsidRPr="00816F14">
              <w:rPr>
                <w:rFonts w:ascii="Calibri" w:hAnsi="Calibri"/>
                <w:sz w:val="16"/>
                <w:szCs w:val="16"/>
              </w:rPr>
              <w:t xml:space="preserve"> </w:t>
            </w:r>
            <w:proofErr w:type="spellStart"/>
            <w:r w:rsidR="00816F14" w:rsidRPr="00816F14">
              <w:rPr>
                <w:rFonts w:ascii="Calibri" w:hAnsi="Calibri"/>
                <w:sz w:val="16"/>
                <w:szCs w:val="16"/>
              </w:rPr>
              <w:t>Drážkov</w:t>
            </w:r>
            <w:proofErr w:type="spellEnd"/>
            <w:r w:rsidR="00816F14" w:rsidRPr="00816F14">
              <w:rPr>
                <w:rFonts w:ascii="Calibri" w:hAnsi="Calibri"/>
                <w:sz w:val="16"/>
                <w:szCs w:val="16"/>
              </w:rPr>
              <w:t xml:space="preserve"> na silnici III/10230 probíhající mimo řešené území.</w:t>
            </w:r>
          </w:p>
        </w:tc>
        <w:tc>
          <w:tcPr>
            <w:tcW w:w="5246" w:type="dxa"/>
            <w:gridSpan w:val="2"/>
            <w:vMerge w:val="restart"/>
            <w:shd w:val="clear" w:color="auto" w:fill="auto"/>
            <w:noWrap/>
            <w:hideMark/>
          </w:tcPr>
          <w:p w:rsidR="00321CF3" w:rsidRPr="00850215" w:rsidRDefault="00321CF3" w:rsidP="00BA6972">
            <w:pPr>
              <w:rPr>
                <w:rFonts w:ascii="Calibri" w:hAnsi="Calibri"/>
                <w:color w:val="7030A0"/>
                <w:sz w:val="16"/>
                <w:szCs w:val="16"/>
              </w:rPr>
            </w:pPr>
          </w:p>
        </w:tc>
      </w:tr>
      <w:tr w:rsidR="00850215" w:rsidRPr="00850215" w:rsidTr="00816F14">
        <w:trPr>
          <w:trHeight w:val="920"/>
        </w:trPr>
        <w:tc>
          <w:tcPr>
            <w:tcW w:w="2000" w:type="dxa"/>
            <w:gridSpan w:val="2"/>
            <w:shd w:val="clear" w:color="auto" w:fill="auto"/>
            <w:hideMark/>
          </w:tcPr>
          <w:p w:rsidR="00321CF3" w:rsidRPr="00850215" w:rsidRDefault="00924515" w:rsidP="00BA6972">
            <w:pPr>
              <w:rPr>
                <w:rFonts w:ascii="Calibri" w:hAnsi="Calibri"/>
                <w:b/>
                <w:bCs/>
                <w:color w:val="7030A0"/>
                <w:sz w:val="18"/>
                <w:szCs w:val="18"/>
              </w:rPr>
            </w:pPr>
            <w:r w:rsidRPr="00816F14">
              <w:rPr>
                <w:rFonts w:ascii="Calibri" w:hAnsi="Calibri"/>
                <w:b/>
                <w:bCs/>
                <w:sz w:val="18"/>
                <w:szCs w:val="18"/>
              </w:rPr>
              <w:t>Výsadby-ozelenění</w:t>
            </w:r>
          </w:p>
        </w:tc>
        <w:tc>
          <w:tcPr>
            <w:tcW w:w="4100" w:type="dxa"/>
            <w:shd w:val="clear" w:color="auto" w:fill="auto"/>
            <w:noWrap/>
            <w:hideMark/>
          </w:tcPr>
          <w:p w:rsidR="00321CF3" w:rsidRPr="00850215" w:rsidRDefault="00321CF3" w:rsidP="00816F14">
            <w:pPr>
              <w:rPr>
                <w:rFonts w:ascii="Calibri" w:hAnsi="Calibri"/>
                <w:color w:val="7030A0"/>
                <w:sz w:val="16"/>
                <w:szCs w:val="16"/>
              </w:rPr>
            </w:pPr>
            <w:r w:rsidRPr="00850215">
              <w:rPr>
                <w:rFonts w:ascii="Calibri" w:hAnsi="Calibri"/>
                <w:color w:val="7030A0"/>
                <w:sz w:val="16"/>
                <w:szCs w:val="16"/>
              </w:rPr>
              <w:t> </w:t>
            </w:r>
            <w:r w:rsidR="00816F14" w:rsidRPr="00816F14">
              <w:rPr>
                <w:rFonts w:ascii="Calibri" w:hAnsi="Calibri"/>
                <w:sz w:val="16"/>
                <w:szCs w:val="16"/>
              </w:rPr>
              <w:t>KM 0.000 - 0.014 - LBK9</w:t>
            </w:r>
          </w:p>
        </w:tc>
        <w:tc>
          <w:tcPr>
            <w:tcW w:w="4120" w:type="dxa"/>
            <w:vMerge/>
            <w:vAlign w:val="center"/>
            <w:hideMark/>
          </w:tcPr>
          <w:p w:rsidR="00321CF3" w:rsidRPr="00850215" w:rsidRDefault="00321CF3" w:rsidP="00BA6972">
            <w:pPr>
              <w:rPr>
                <w:rFonts w:ascii="Calibri" w:hAnsi="Calibri"/>
                <w:color w:val="7030A0"/>
                <w:sz w:val="16"/>
                <w:szCs w:val="16"/>
              </w:rPr>
            </w:pPr>
          </w:p>
        </w:tc>
        <w:tc>
          <w:tcPr>
            <w:tcW w:w="5246" w:type="dxa"/>
            <w:gridSpan w:val="2"/>
            <w:vMerge/>
            <w:shd w:val="clear" w:color="auto" w:fill="auto"/>
            <w:noWrap/>
            <w:vAlign w:val="center"/>
            <w:hideMark/>
          </w:tcPr>
          <w:p w:rsidR="00321CF3" w:rsidRPr="00850215" w:rsidRDefault="00321CF3" w:rsidP="00BA6972">
            <w:pPr>
              <w:rPr>
                <w:rFonts w:ascii="Calibri" w:hAnsi="Calibri"/>
                <w:color w:val="7030A0"/>
                <w:sz w:val="16"/>
                <w:szCs w:val="16"/>
              </w:rPr>
            </w:pPr>
          </w:p>
        </w:tc>
      </w:tr>
      <w:tr w:rsidR="00321CF3" w:rsidRPr="00850215" w:rsidTr="005E4CCC">
        <w:trPr>
          <w:trHeight w:val="920"/>
        </w:trPr>
        <w:tc>
          <w:tcPr>
            <w:tcW w:w="2000" w:type="dxa"/>
            <w:gridSpan w:val="2"/>
            <w:shd w:val="clear" w:color="auto" w:fill="auto"/>
            <w:hideMark/>
          </w:tcPr>
          <w:p w:rsidR="00321CF3" w:rsidRPr="00816F14" w:rsidRDefault="00321CF3" w:rsidP="00BA6972">
            <w:pPr>
              <w:rPr>
                <w:rFonts w:ascii="Calibri" w:hAnsi="Calibri"/>
                <w:b/>
                <w:bCs/>
                <w:sz w:val="18"/>
                <w:szCs w:val="18"/>
              </w:rPr>
            </w:pPr>
            <w:r w:rsidRPr="00816F14">
              <w:rPr>
                <w:rFonts w:ascii="Calibri" w:hAnsi="Calibri"/>
                <w:b/>
                <w:bCs/>
                <w:sz w:val="18"/>
                <w:szCs w:val="18"/>
              </w:rPr>
              <w:t>Stavební práce</w:t>
            </w:r>
          </w:p>
        </w:tc>
        <w:tc>
          <w:tcPr>
            <w:tcW w:w="4100" w:type="dxa"/>
            <w:shd w:val="clear" w:color="auto" w:fill="auto"/>
            <w:noWrap/>
            <w:hideMark/>
          </w:tcPr>
          <w:p w:rsidR="00321CF3" w:rsidRPr="00816F14" w:rsidRDefault="00321CF3" w:rsidP="00816F14">
            <w:pPr>
              <w:rPr>
                <w:rFonts w:ascii="Calibri" w:hAnsi="Calibri"/>
                <w:sz w:val="18"/>
                <w:szCs w:val="18"/>
              </w:rPr>
            </w:pPr>
            <w:r w:rsidRPr="00816F14">
              <w:rPr>
                <w:rFonts w:ascii="Calibri" w:hAnsi="Calibri"/>
                <w:sz w:val="18"/>
                <w:szCs w:val="18"/>
              </w:rPr>
              <w:t> </w:t>
            </w:r>
            <w:r w:rsidR="00816F14" w:rsidRPr="00816F14">
              <w:rPr>
                <w:rFonts w:ascii="Calibri" w:hAnsi="Calibri"/>
                <w:sz w:val="18"/>
                <w:szCs w:val="18"/>
              </w:rPr>
              <w:t>Stávající polní cesta bez opatření.</w:t>
            </w:r>
          </w:p>
        </w:tc>
        <w:tc>
          <w:tcPr>
            <w:tcW w:w="4120" w:type="dxa"/>
            <w:vMerge/>
            <w:vAlign w:val="center"/>
            <w:hideMark/>
          </w:tcPr>
          <w:p w:rsidR="00321CF3" w:rsidRPr="00850215" w:rsidRDefault="00321CF3" w:rsidP="00BA6972">
            <w:pPr>
              <w:rPr>
                <w:rFonts w:ascii="Calibri" w:hAnsi="Calibri"/>
                <w:color w:val="7030A0"/>
                <w:sz w:val="16"/>
                <w:szCs w:val="16"/>
              </w:rPr>
            </w:pPr>
          </w:p>
        </w:tc>
        <w:tc>
          <w:tcPr>
            <w:tcW w:w="5246" w:type="dxa"/>
            <w:gridSpan w:val="2"/>
            <w:vMerge/>
            <w:shd w:val="clear" w:color="auto" w:fill="auto"/>
            <w:noWrap/>
            <w:vAlign w:val="center"/>
            <w:hideMark/>
          </w:tcPr>
          <w:p w:rsidR="00321CF3" w:rsidRPr="00850215" w:rsidRDefault="00321CF3" w:rsidP="00BA6972">
            <w:pPr>
              <w:rPr>
                <w:rFonts w:ascii="Calibri" w:hAnsi="Calibri"/>
                <w:color w:val="7030A0"/>
                <w:sz w:val="16"/>
                <w:szCs w:val="16"/>
              </w:rPr>
            </w:pPr>
          </w:p>
        </w:tc>
      </w:tr>
    </w:tbl>
    <w:p w:rsidR="00321CF3" w:rsidRPr="00850215" w:rsidRDefault="00321CF3" w:rsidP="00CE126A">
      <w:pPr>
        <w:rPr>
          <w:color w:val="7030A0"/>
        </w:rPr>
      </w:pPr>
    </w:p>
    <w:p w:rsidR="00321CF3" w:rsidRPr="00850215" w:rsidRDefault="00321CF3" w:rsidP="00CE126A">
      <w:pPr>
        <w:rPr>
          <w:color w:val="7030A0"/>
        </w:rPr>
      </w:pPr>
    </w:p>
    <w:p w:rsidR="00F613E6" w:rsidRPr="00850215" w:rsidRDefault="00F613E6" w:rsidP="00CE126A">
      <w:pPr>
        <w:rPr>
          <w:color w:val="7030A0"/>
        </w:rPr>
      </w:pPr>
    </w:p>
    <w:p w:rsidR="00FD2968" w:rsidRPr="00850215" w:rsidRDefault="00FD2968" w:rsidP="00CE126A">
      <w:pPr>
        <w:rPr>
          <w:color w:val="7030A0"/>
        </w:rPr>
      </w:pPr>
    </w:p>
    <w:p w:rsidR="005E4CCC" w:rsidRPr="00850215" w:rsidRDefault="005E4CCC" w:rsidP="00CE126A">
      <w:pPr>
        <w:rPr>
          <w:color w:val="7030A0"/>
        </w:rPr>
      </w:pPr>
    </w:p>
    <w:p w:rsidR="005E4CCC" w:rsidRPr="00850215" w:rsidRDefault="005E4CCC" w:rsidP="00CE126A">
      <w:pPr>
        <w:rPr>
          <w:color w:val="7030A0"/>
        </w:rPr>
      </w:pPr>
    </w:p>
    <w:p w:rsidR="005E4CCC" w:rsidRPr="00850215" w:rsidRDefault="005E4CCC" w:rsidP="00CE126A">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120"/>
        <w:gridCol w:w="2280"/>
      </w:tblGrid>
      <w:tr w:rsidR="00850215" w:rsidRPr="00850215" w:rsidTr="006C17C8">
        <w:trPr>
          <w:trHeight w:val="300"/>
        </w:trPr>
        <w:tc>
          <w:tcPr>
            <w:tcW w:w="6100" w:type="dxa"/>
            <w:gridSpan w:val="3"/>
            <w:shd w:val="clear" w:color="auto" w:fill="auto"/>
            <w:noWrap/>
            <w:vAlign w:val="bottom"/>
          </w:tcPr>
          <w:p w:rsidR="007E7B24" w:rsidRPr="00850215" w:rsidRDefault="007E7B24" w:rsidP="006C17C8">
            <w:pPr>
              <w:rPr>
                <w:rFonts w:ascii="Calibri" w:hAnsi="Calibri"/>
                <w:b/>
                <w:bCs/>
                <w:color w:val="7030A0"/>
                <w:sz w:val="22"/>
                <w:szCs w:val="22"/>
              </w:rPr>
            </w:pPr>
            <w:r w:rsidRPr="008C3BAE">
              <w:rPr>
                <w:rFonts w:ascii="Calibri" w:hAnsi="Calibri"/>
                <w:b/>
                <w:bCs/>
                <w:sz w:val="22"/>
                <w:szCs w:val="22"/>
              </w:rPr>
              <w:t>DOPLŇKOVÁ    POLNÍ    CESTA    DC</w:t>
            </w:r>
            <w:r w:rsidR="0001481B" w:rsidRPr="008C3BAE">
              <w:rPr>
                <w:rFonts w:ascii="Calibri" w:hAnsi="Calibri"/>
                <w:b/>
                <w:bCs/>
                <w:sz w:val="22"/>
                <w:szCs w:val="22"/>
              </w:rPr>
              <w:t>1</w:t>
            </w:r>
            <w:r w:rsidR="008C3BAE" w:rsidRPr="008C3BAE">
              <w:rPr>
                <w:rFonts w:ascii="Calibri" w:hAnsi="Calibri"/>
                <w:b/>
                <w:bCs/>
                <w:sz w:val="22"/>
                <w:szCs w:val="22"/>
              </w:rPr>
              <w:t>A</w:t>
            </w:r>
          </w:p>
        </w:tc>
        <w:tc>
          <w:tcPr>
            <w:tcW w:w="9520" w:type="dxa"/>
            <w:gridSpan w:val="3"/>
            <w:shd w:val="clear" w:color="auto" w:fill="auto"/>
            <w:noWrap/>
            <w:vAlign w:val="bottom"/>
            <w:hideMark/>
          </w:tcPr>
          <w:p w:rsidR="007E7B24" w:rsidRPr="00850215" w:rsidRDefault="008C3BAE" w:rsidP="006C17C8">
            <w:pPr>
              <w:rPr>
                <w:rFonts w:ascii="Calibri" w:hAnsi="Calibri"/>
                <w:b/>
                <w:color w:val="7030A0"/>
                <w:sz w:val="22"/>
                <w:szCs w:val="22"/>
              </w:rPr>
            </w:pPr>
            <w:r w:rsidRPr="008C3BAE">
              <w:rPr>
                <w:rFonts w:ascii="Calibri" w:hAnsi="Calibri"/>
                <w:b/>
                <w:sz w:val="22"/>
                <w:szCs w:val="22"/>
              </w:rPr>
              <w:t>Stav:  STÁVAJÍCÍ   POLNÍ   CESTA   BEZ   OPATŘENÍ</w:t>
            </w:r>
          </w:p>
        </w:tc>
      </w:tr>
      <w:tr w:rsidR="00850215" w:rsidRPr="00850215" w:rsidTr="006C17C8">
        <w:trPr>
          <w:trHeight w:val="300"/>
        </w:trPr>
        <w:tc>
          <w:tcPr>
            <w:tcW w:w="1149" w:type="dxa"/>
            <w:shd w:val="clear" w:color="auto" w:fill="auto"/>
            <w:noWrap/>
            <w:vAlign w:val="center"/>
          </w:tcPr>
          <w:p w:rsidR="00D15ECD" w:rsidRPr="005B02A2" w:rsidRDefault="00D15ECD" w:rsidP="0055582D">
            <w:pPr>
              <w:rPr>
                <w:rFonts w:ascii="Calibri" w:hAnsi="Calibri"/>
                <w:b/>
                <w:bCs/>
                <w:sz w:val="18"/>
                <w:szCs w:val="18"/>
              </w:rPr>
            </w:pPr>
            <w:r w:rsidRPr="005B02A2">
              <w:rPr>
                <w:rFonts w:ascii="Calibri" w:hAnsi="Calibri"/>
                <w:b/>
                <w:bCs/>
                <w:sz w:val="18"/>
                <w:szCs w:val="18"/>
              </w:rPr>
              <w:t>Šířka</w:t>
            </w:r>
          </w:p>
        </w:tc>
        <w:tc>
          <w:tcPr>
            <w:tcW w:w="851" w:type="dxa"/>
            <w:shd w:val="clear" w:color="auto" w:fill="auto"/>
            <w:vAlign w:val="center"/>
          </w:tcPr>
          <w:p w:rsidR="00D15ECD" w:rsidRPr="00850215" w:rsidRDefault="00D15ECD" w:rsidP="0055582D">
            <w:pPr>
              <w:rPr>
                <w:rFonts w:ascii="Calibri" w:hAnsi="Calibri"/>
                <w:b/>
                <w:bCs/>
                <w:color w:val="7030A0"/>
                <w:sz w:val="18"/>
                <w:szCs w:val="18"/>
              </w:rPr>
            </w:pPr>
            <w:r w:rsidRPr="001B3E31">
              <w:rPr>
                <w:rFonts w:ascii="Calibri" w:hAnsi="Calibri"/>
                <w:b/>
                <w:bCs/>
                <w:sz w:val="18"/>
                <w:szCs w:val="18"/>
              </w:rPr>
              <w:t>3,5</w:t>
            </w:r>
          </w:p>
        </w:tc>
        <w:tc>
          <w:tcPr>
            <w:tcW w:w="4100" w:type="dxa"/>
            <w:shd w:val="clear" w:color="auto" w:fill="auto"/>
            <w:noWrap/>
            <w:vAlign w:val="center"/>
          </w:tcPr>
          <w:p w:rsidR="00D15ECD" w:rsidRPr="00850215" w:rsidRDefault="00D15ECD" w:rsidP="006C17C8">
            <w:pPr>
              <w:rPr>
                <w:rFonts w:ascii="Calibri" w:hAnsi="Calibri"/>
                <w:b/>
                <w:bCs/>
                <w:color w:val="7030A0"/>
                <w:sz w:val="20"/>
                <w:szCs w:val="20"/>
              </w:rPr>
            </w:pPr>
            <w:r w:rsidRPr="005B02A2">
              <w:rPr>
                <w:rFonts w:ascii="Calibri" w:hAnsi="Calibri"/>
                <w:b/>
                <w:bCs/>
                <w:sz w:val="20"/>
                <w:szCs w:val="20"/>
              </w:rPr>
              <w:t>Umístění cesty:</w:t>
            </w:r>
          </w:p>
        </w:tc>
        <w:tc>
          <w:tcPr>
            <w:tcW w:w="4120" w:type="dxa"/>
            <w:shd w:val="clear" w:color="auto" w:fill="auto"/>
            <w:noWrap/>
            <w:vAlign w:val="center"/>
            <w:hideMark/>
          </w:tcPr>
          <w:p w:rsidR="00D15ECD" w:rsidRPr="005B02A2" w:rsidRDefault="00D15ECD" w:rsidP="006C17C8">
            <w:pPr>
              <w:rPr>
                <w:rFonts w:ascii="Calibri" w:hAnsi="Calibri"/>
                <w:b/>
                <w:bCs/>
                <w:sz w:val="20"/>
                <w:szCs w:val="20"/>
              </w:rPr>
            </w:pPr>
            <w:r w:rsidRPr="005B02A2">
              <w:rPr>
                <w:rFonts w:ascii="Calibri" w:hAnsi="Calibri"/>
                <w:b/>
                <w:bCs/>
                <w:sz w:val="20"/>
                <w:szCs w:val="20"/>
              </w:rPr>
              <w:t>Hlavní a doplňkové funkce</w:t>
            </w:r>
          </w:p>
        </w:tc>
        <w:tc>
          <w:tcPr>
            <w:tcW w:w="3120" w:type="dxa"/>
            <w:shd w:val="clear" w:color="auto" w:fill="auto"/>
            <w:noWrap/>
            <w:vAlign w:val="center"/>
            <w:hideMark/>
          </w:tcPr>
          <w:p w:rsidR="00D15ECD" w:rsidRPr="001B3E31" w:rsidRDefault="00D15ECD" w:rsidP="006C17C8">
            <w:pPr>
              <w:rPr>
                <w:rFonts w:ascii="Calibri" w:hAnsi="Calibri"/>
                <w:b/>
                <w:bCs/>
                <w:sz w:val="20"/>
                <w:szCs w:val="20"/>
              </w:rPr>
            </w:pPr>
            <w:r w:rsidRPr="001B3E31">
              <w:rPr>
                <w:rFonts w:ascii="Calibri" w:hAnsi="Calibri"/>
                <w:b/>
                <w:bCs/>
                <w:sz w:val="20"/>
                <w:szCs w:val="20"/>
              </w:rPr>
              <w:t>Sklonové a směrové poměry</w:t>
            </w:r>
          </w:p>
        </w:tc>
        <w:tc>
          <w:tcPr>
            <w:tcW w:w="2280" w:type="dxa"/>
            <w:shd w:val="clear" w:color="auto" w:fill="auto"/>
            <w:vAlign w:val="center"/>
            <w:hideMark/>
          </w:tcPr>
          <w:p w:rsidR="00D15ECD" w:rsidRPr="005B02A2" w:rsidRDefault="00D15ECD" w:rsidP="006C17C8">
            <w:pPr>
              <w:rPr>
                <w:rFonts w:ascii="Calibri" w:hAnsi="Calibri"/>
                <w:b/>
                <w:bCs/>
                <w:sz w:val="20"/>
                <w:szCs w:val="20"/>
              </w:rPr>
            </w:pPr>
            <w:r w:rsidRPr="005B02A2">
              <w:rPr>
                <w:rFonts w:ascii="Calibri" w:hAnsi="Calibri"/>
                <w:b/>
                <w:bCs/>
                <w:sz w:val="20"/>
                <w:szCs w:val="20"/>
              </w:rPr>
              <w:t>Objekty na trase</w:t>
            </w:r>
          </w:p>
        </w:tc>
      </w:tr>
      <w:tr w:rsidR="00850215" w:rsidRPr="00850215" w:rsidTr="006C17C8">
        <w:trPr>
          <w:trHeight w:val="300"/>
        </w:trPr>
        <w:tc>
          <w:tcPr>
            <w:tcW w:w="1149" w:type="dxa"/>
            <w:vMerge w:val="restart"/>
            <w:shd w:val="clear" w:color="auto" w:fill="auto"/>
            <w:noWrap/>
            <w:hideMark/>
          </w:tcPr>
          <w:p w:rsidR="007E7B24" w:rsidRPr="005B02A2" w:rsidRDefault="007E7B24" w:rsidP="006C17C8">
            <w:pPr>
              <w:rPr>
                <w:rFonts w:ascii="Calibri" w:hAnsi="Calibri"/>
                <w:b/>
                <w:bCs/>
                <w:sz w:val="18"/>
                <w:szCs w:val="18"/>
              </w:rPr>
            </w:pPr>
            <w:r w:rsidRPr="005B02A2">
              <w:rPr>
                <w:rFonts w:ascii="Calibri" w:hAnsi="Calibri"/>
                <w:b/>
                <w:bCs/>
                <w:sz w:val="18"/>
                <w:szCs w:val="18"/>
              </w:rPr>
              <w:t>Délka cesty v m</w:t>
            </w:r>
          </w:p>
        </w:tc>
        <w:tc>
          <w:tcPr>
            <w:tcW w:w="851" w:type="dxa"/>
            <w:vMerge w:val="restart"/>
            <w:shd w:val="clear" w:color="auto" w:fill="auto"/>
          </w:tcPr>
          <w:p w:rsidR="007E7B24" w:rsidRPr="005B02A2" w:rsidRDefault="005B02A2" w:rsidP="006C17C8">
            <w:pPr>
              <w:rPr>
                <w:rFonts w:ascii="Calibri" w:hAnsi="Calibri"/>
                <w:b/>
                <w:bCs/>
                <w:color w:val="7030A0"/>
                <w:sz w:val="18"/>
                <w:szCs w:val="18"/>
              </w:rPr>
            </w:pPr>
            <w:r w:rsidRPr="005B02A2">
              <w:rPr>
                <w:rFonts w:ascii="Calibri" w:hAnsi="Calibri"/>
                <w:sz w:val="18"/>
                <w:szCs w:val="18"/>
              </w:rPr>
              <w:t>249</w:t>
            </w:r>
          </w:p>
        </w:tc>
        <w:tc>
          <w:tcPr>
            <w:tcW w:w="4100" w:type="dxa"/>
            <w:vMerge w:val="restart"/>
            <w:shd w:val="clear" w:color="auto" w:fill="auto"/>
            <w:noWrap/>
            <w:hideMark/>
          </w:tcPr>
          <w:p w:rsidR="00954502" w:rsidRDefault="005F35A1" w:rsidP="005B02A2">
            <w:pPr>
              <w:rPr>
                <w:rFonts w:ascii="Calibri" w:hAnsi="Calibri"/>
                <w:color w:val="7030A0"/>
                <w:sz w:val="16"/>
                <w:szCs w:val="16"/>
              </w:rPr>
            </w:pPr>
            <w:r w:rsidRPr="005B02A2">
              <w:rPr>
                <w:rFonts w:ascii="Calibri" w:hAnsi="Calibri"/>
                <w:sz w:val="16"/>
                <w:szCs w:val="16"/>
              </w:rPr>
              <w:t xml:space="preserve">Historická polní cesta, </w:t>
            </w:r>
            <w:r w:rsidR="005B02A2" w:rsidRPr="005B02A2">
              <w:rPr>
                <w:rFonts w:ascii="Calibri" w:hAnsi="Calibri"/>
                <w:sz w:val="16"/>
                <w:szCs w:val="16"/>
              </w:rPr>
              <w:t>evidovaná již v Mapě bývalého pozemkového katastru, leží jihovýchodně od zastavěné části obce</w:t>
            </w:r>
            <w:r w:rsidR="00AE5529" w:rsidRPr="005B02A2">
              <w:rPr>
                <w:rFonts w:ascii="Calibri" w:hAnsi="Calibri"/>
                <w:sz w:val="16"/>
                <w:szCs w:val="16"/>
              </w:rPr>
              <w:t xml:space="preserve"> </w:t>
            </w:r>
            <w:r w:rsidR="005B02A2">
              <w:rPr>
                <w:rFonts w:ascii="Calibri" w:hAnsi="Calibri"/>
                <w:sz w:val="16"/>
                <w:szCs w:val="16"/>
              </w:rPr>
              <w:t>od místní komunikace pokračuje směrem na jihozápad a končí na začátku lesní cesty LC4</w:t>
            </w:r>
          </w:p>
          <w:p w:rsidR="00954502" w:rsidRPr="00954502" w:rsidRDefault="00954502" w:rsidP="00954502">
            <w:pPr>
              <w:rPr>
                <w:rFonts w:ascii="Calibri" w:hAnsi="Calibri"/>
                <w:sz w:val="16"/>
                <w:szCs w:val="16"/>
              </w:rPr>
            </w:pPr>
          </w:p>
          <w:p w:rsidR="00954502" w:rsidRDefault="00954502" w:rsidP="00954502">
            <w:pPr>
              <w:rPr>
                <w:rFonts w:ascii="Calibri" w:hAnsi="Calibri"/>
                <w:sz w:val="16"/>
                <w:szCs w:val="16"/>
              </w:rPr>
            </w:pPr>
          </w:p>
          <w:p w:rsidR="00AE5529" w:rsidRPr="00954502" w:rsidRDefault="00954502" w:rsidP="00954502">
            <w:pPr>
              <w:rPr>
                <w:rFonts w:ascii="Calibri" w:hAnsi="Calibri"/>
                <w:sz w:val="16"/>
                <w:szCs w:val="16"/>
              </w:rPr>
            </w:pPr>
            <w:r w:rsidRPr="0068358D">
              <w:rPr>
                <w:rFonts w:ascii="Calibri" w:hAnsi="Calibri"/>
                <w:b/>
                <w:sz w:val="16"/>
                <w:szCs w:val="16"/>
              </w:rPr>
              <w:t>Předpokládaný vlastník LV 10001 Obec Svatý Jan.</w:t>
            </w:r>
          </w:p>
        </w:tc>
        <w:tc>
          <w:tcPr>
            <w:tcW w:w="4120" w:type="dxa"/>
            <w:vMerge w:val="restart"/>
            <w:shd w:val="clear" w:color="auto" w:fill="auto"/>
            <w:hideMark/>
          </w:tcPr>
          <w:p w:rsidR="007E7B24" w:rsidRPr="005B02A2" w:rsidRDefault="005B02A2" w:rsidP="005C29CF">
            <w:pPr>
              <w:rPr>
                <w:rFonts w:ascii="Calibri" w:hAnsi="Calibri"/>
                <w:sz w:val="16"/>
                <w:szCs w:val="16"/>
              </w:rPr>
            </w:pPr>
            <w:r w:rsidRPr="005B02A2">
              <w:rPr>
                <w:rFonts w:ascii="Calibri" w:hAnsi="Calibri"/>
                <w:sz w:val="16"/>
                <w:szCs w:val="16"/>
              </w:rPr>
              <w:t xml:space="preserve">Cesta začíná na místní komunikaci MK1 hospodářským sjezdem S12. </w:t>
            </w:r>
            <w:r>
              <w:rPr>
                <w:rFonts w:ascii="Calibri" w:hAnsi="Calibri"/>
                <w:sz w:val="16"/>
                <w:szCs w:val="16"/>
              </w:rPr>
              <w:t>Zajišťuje zemědělskou a lesní výrobu v této části řešeného území a dopravu zemědělské a lesní produkce z této části řešeného území. Slouží pro přístup vlastníkům na jejich pozemky.</w:t>
            </w:r>
          </w:p>
        </w:tc>
        <w:tc>
          <w:tcPr>
            <w:tcW w:w="3120" w:type="dxa"/>
            <w:shd w:val="clear" w:color="auto" w:fill="auto"/>
            <w:noWrap/>
            <w:vAlign w:val="center"/>
            <w:hideMark/>
          </w:tcPr>
          <w:p w:rsidR="007E7B24" w:rsidRPr="001B3E31" w:rsidRDefault="007E7B24" w:rsidP="006C17C8">
            <w:pPr>
              <w:rPr>
                <w:rFonts w:ascii="Calibri" w:hAnsi="Calibri"/>
                <w:b/>
                <w:bCs/>
                <w:sz w:val="20"/>
                <w:szCs w:val="20"/>
              </w:rPr>
            </w:pPr>
            <w:r w:rsidRPr="001B3E31">
              <w:rPr>
                <w:rFonts w:ascii="Calibri" w:hAnsi="Calibri"/>
                <w:b/>
                <w:bCs/>
                <w:sz w:val="20"/>
                <w:szCs w:val="20"/>
              </w:rPr>
              <w:t xml:space="preserve">Směrové poměry: </w:t>
            </w:r>
          </w:p>
        </w:tc>
        <w:tc>
          <w:tcPr>
            <w:tcW w:w="2280" w:type="dxa"/>
            <w:vMerge w:val="restart"/>
            <w:shd w:val="clear" w:color="auto" w:fill="auto"/>
            <w:hideMark/>
          </w:tcPr>
          <w:p w:rsidR="000C6E7E" w:rsidRPr="005B02A2" w:rsidRDefault="005B02A2" w:rsidP="006C17C8">
            <w:pPr>
              <w:rPr>
                <w:rFonts w:ascii="Calibri" w:hAnsi="Calibri"/>
                <w:bCs/>
                <w:sz w:val="16"/>
                <w:szCs w:val="16"/>
              </w:rPr>
            </w:pPr>
            <w:r w:rsidRPr="005B02A2">
              <w:rPr>
                <w:rFonts w:ascii="Calibri" w:hAnsi="Calibri"/>
                <w:bCs/>
                <w:sz w:val="16"/>
                <w:szCs w:val="16"/>
              </w:rPr>
              <w:t>Sjezd</w:t>
            </w:r>
            <w:r w:rsidR="000C6E7E" w:rsidRPr="005B02A2">
              <w:rPr>
                <w:rFonts w:ascii="Calibri" w:hAnsi="Calibri"/>
                <w:bCs/>
                <w:sz w:val="16"/>
                <w:szCs w:val="16"/>
              </w:rPr>
              <w:t>:</w:t>
            </w:r>
          </w:p>
          <w:p w:rsidR="007E7B24" w:rsidRPr="005B02A2" w:rsidRDefault="005B02A2" w:rsidP="006C17C8">
            <w:pPr>
              <w:rPr>
                <w:rFonts w:ascii="Calibri" w:hAnsi="Calibri"/>
                <w:b/>
                <w:bCs/>
                <w:sz w:val="20"/>
                <w:szCs w:val="20"/>
              </w:rPr>
            </w:pPr>
            <w:r w:rsidRPr="005B02A2">
              <w:rPr>
                <w:rFonts w:ascii="Calibri" w:hAnsi="Calibri"/>
                <w:bCs/>
                <w:sz w:val="16"/>
                <w:szCs w:val="16"/>
              </w:rPr>
              <w:t>KM 0.000 - S12</w:t>
            </w:r>
          </w:p>
        </w:tc>
      </w:tr>
      <w:tr w:rsidR="00850215" w:rsidRPr="00850215" w:rsidTr="006C17C8">
        <w:trPr>
          <w:trHeight w:val="600"/>
        </w:trPr>
        <w:tc>
          <w:tcPr>
            <w:tcW w:w="1149" w:type="dxa"/>
            <w:vMerge/>
            <w:vAlign w:val="center"/>
            <w:hideMark/>
          </w:tcPr>
          <w:p w:rsidR="007E7B24" w:rsidRPr="00850215" w:rsidRDefault="007E7B24" w:rsidP="006C17C8">
            <w:pPr>
              <w:rPr>
                <w:rFonts w:ascii="Calibri" w:hAnsi="Calibri"/>
                <w:b/>
                <w:bCs/>
                <w:color w:val="7030A0"/>
                <w:sz w:val="18"/>
                <w:szCs w:val="18"/>
              </w:rPr>
            </w:pPr>
          </w:p>
        </w:tc>
        <w:tc>
          <w:tcPr>
            <w:tcW w:w="851" w:type="dxa"/>
            <w:vMerge/>
            <w:vAlign w:val="center"/>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ign w:val="center"/>
            <w:hideMark/>
          </w:tcPr>
          <w:p w:rsidR="007E7B24" w:rsidRPr="00850215" w:rsidRDefault="007E7B24" w:rsidP="006C17C8">
            <w:pPr>
              <w:rPr>
                <w:rFonts w:ascii="Calibri" w:hAnsi="Calibri"/>
                <w:color w:val="7030A0"/>
                <w:sz w:val="16"/>
                <w:szCs w:val="16"/>
              </w:rPr>
            </w:pPr>
          </w:p>
        </w:tc>
        <w:tc>
          <w:tcPr>
            <w:tcW w:w="3120" w:type="dxa"/>
            <w:shd w:val="clear" w:color="auto" w:fill="auto"/>
            <w:noWrap/>
            <w:hideMark/>
          </w:tcPr>
          <w:p w:rsidR="007E7B24" w:rsidRPr="001B3E31" w:rsidRDefault="001B3E31" w:rsidP="006C17C8">
            <w:pPr>
              <w:rPr>
                <w:rFonts w:ascii="Calibri" w:hAnsi="Calibri"/>
                <w:sz w:val="16"/>
                <w:szCs w:val="16"/>
              </w:rPr>
            </w:pPr>
            <w:r w:rsidRPr="001B3E31">
              <w:rPr>
                <w:rFonts w:ascii="Calibri" w:hAnsi="Calibri"/>
                <w:sz w:val="16"/>
                <w:szCs w:val="16"/>
              </w:rPr>
              <w:t>KM  0,000  -  KM 0,249 rovná</w:t>
            </w:r>
          </w:p>
        </w:tc>
        <w:tc>
          <w:tcPr>
            <w:tcW w:w="2280"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6C17C8">
        <w:trPr>
          <w:trHeight w:val="300"/>
        </w:trPr>
        <w:tc>
          <w:tcPr>
            <w:tcW w:w="1149" w:type="dxa"/>
            <w:vMerge/>
            <w:shd w:val="clear" w:color="auto" w:fill="auto"/>
            <w:vAlign w:val="center"/>
            <w:hideMark/>
          </w:tcPr>
          <w:p w:rsidR="007E7B24" w:rsidRPr="00850215" w:rsidRDefault="007E7B24" w:rsidP="006C17C8">
            <w:pPr>
              <w:rPr>
                <w:rFonts w:ascii="Calibri" w:hAnsi="Calibri"/>
                <w:b/>
                <w:bCs/>
                <w:color w:val="7030A0"/>
                <w:sz w:val="18"/>
                <w:szCs w:val="18"/>
              </w:rPr>
            </w:pPr>
          </w:p>
        </w:tc>
        <w:tc>
          <w:tcPr>
            <w:tcW w:w="851" w:type="dxa"/>
            <w:vMerge/>
            <w:shd w:val="clear" w:color="auto" w:fill="auto"/>
            <w:vAlign w:val="center"/>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ign w:val="center"/>
            <w:hideMark/>
          </w:tcPr>
          <w:p w:rsidR="007E7B24" w:rsidRPr="00850215" w:rsidRDefault="007E7B24" w:rsidP="006C17C8">
            <w:pPr>
              <w:rPr>
                <w:rFonts w:ascii="Calibri" w:hAnsi="Calibri"/>
                <w:color w:val="7030A0"/>
                <w:sz w:val="16"/>
                <w:szCs w:val="16"/>
              </w:rPr>
            </w:pPr>
          </w:p>
        </w:tc>
        <w:tc>
          <w:tcPr>
            <w:tcW w:w="3120" w:type="dxa"/>
            <w:shd w:val="clear" w:color="auto" w:fill="auto"/>
            <w:noWrap/>
            <w:vAlign w:val="center"/>
            <w:hideMark/>
          </w:tcPr>
          <w:p w:rsidR="007E7B24" w:rsidRPr="001B3E31" w:rsidRDefault="007E7B24" w:rsidP="006C17C8">
            <w:pPr>
              <w:rPr>
                <w:rFonts w:ascii="Calibri" w:hAnsi="Calibri"/>
                <w:b/>
                <w:bCs/>
                <w:sz w:val="20"/>
                <w:szCs w:val="20"/>
              </w:rPr>
            </w:pPr>
            <w:r w:rsidRPr="001B3E31">
              <w:rPr>
                <w:rFonts w:ascii="Calibri" w:hAnsi="Calibri"/>
                <w:b/>
                <w:bCs/>
                <w:sz w:val="20"/>
                <w:szCs w:val="20"/>
              </w:rPr>
              <w:t>Sklonové poměry:</w:t>
            </w:r>
          </w:p>
        </w:tc>
        <w:tc>
          <w:tcPr>
            <w:tcW w:w="2280"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6C17C8">
        <w:trPr>
          <w:trHeight w:val="1318"/>
        </w:trPr>
        <w:tc>
          <w:tcPr>
            <w:tcW w:w="1149" w:type="dxa"/>
            <w:vMerge/>
            <w:tcBorders>
              <w:bottom w:val="single" w:sz="4" w:space="0" w:color="auto"/>
            </w:tcBorders>
            <w:vAlign w:val="center"/>
            <w:hideMark/>
          </w:tcPr>
          <w:p w:rsidR="007E7B24" w:rsidRPr="00850215" w:rsidRDefault="007E7B24" w:rsidP="006C17C8">
            <w:pPr>
              <w:rPr>
                <w:rFonts w:ascii="Calibri" w:hAnsi="Calibri"/>
                <w:b/>
                <w:bCs/>
                <w:color w:val="7030A0"/>
                <w:sz w:val="18"/>
                <w:szCs w:val="18"/>
              </w:rPr>
            </w:pPr>
          </w:p>
        </w:tc>
        <w:tc>
          <w:tcPr>
            <w:tcW w:w="851" w:type="dxa"/>
            <w:vMerge/>
            <w:tcBorders>
              <w:bottom w:val="single" w:sz="4" w:space="0" w:color="auto"/>
            </w:tcBorders>
            <w:vAlign w:val="center"/>
          </w:tcPr>
          <w:p w:rsidR="007E7B24" w:rsidRPr="00850215" w:rsidRDefault="007E7B24" w:rsidP="006C17C8">
            <w:pPr>
              <w:rPr>
                <w:rFonts w:ascii="Calibri" w:hAnsi="Calibri"/>
                <w:b/>
                <w:bCs/>
                <w:color w:val="7030A0"/>
                <w:sz w:val="18"/>
                <w:szCs w:val="18"/>
              </w:rPr>
            </w:pPr>
          </w:p>
        </w:tc>
        <w:tc>
          <w:tcPr>
            <w:tcW w:w="4100" w:type="dxa"/>
            <w:vMerge/>
            <w:tcBorders>
              <w:bottom w:val="single" w:sz="4" w:space="0" w:color="auto"/>
            </w:tcBorders>
            <w:vAlign w:val="center"/>
            <w:hideMark/>
          </w:tcPr>
          <w:p w:rsidR="007E7B24" w:rsidRPr="00850215" w:rsidRDefault="007E7B24" w:rsidP="006C17C8">
            <w:pPr>
              <w:rPr>
                <w:rFonts w:ascii="Calibri" w:hAnsi="Calibri"/>
                <w:color w:val="7030A0"/>
                <w:sz w:val="16"/>
                <w:szCs w:val="16"/>
              </w:rPr>
            </w:pPr>
          </w:p>
        </w:tc>
        <w:tc>
          <w:tcPr>
            <w:tcW w:w="4120" w:type="dxa"/>
            <w:vMerge/>
            <w:tcBorders>
              <w:bottom w:val="single" w:sz="4" w:space="0" w:color="auto"/>
            </w:tcBorders>
            <w:vAlign w:val="center"/>
            <w:hideMark/>
          </w:tcPr>
          <w:p w:rsidR="007E7B24" w:rsidRPr="00850215" w:rsidRDefault="007E7B24" w:rsidP="006C17C8">
            <w:pPr>
              <w:rPr>
                <w:rFonts w:ascii="Calibri" w:hAnsi="Calibri"/>
                <w:color w:val="7030A0"/>
                <w:sz w:val="16"/>
                <w:szCs w:val="16"/>
              </w:rPr>
            </w:pPr>
          </w:p>
        </w:tc>
        <w:tc>
          <w:tcPr>
            <w:tcW w:w="3120" w:type="dxa"/>
            <w:vMerge w:val="restart"/>
            <w:tcBorders>
              <w:bottom w:val="single" w:sz="4" w:space="0" w:color="auto"/>
            </w:tcBorders>
            <w:shd w:val="clear" w:color="auto" w:fill="auto"/>
            <w:noWrap/>
            <w:hideMark/>
          </w:tcPr>
          <w:p w:rsidR="001B3E31" w:rsidRPr="001B3E31" w:rsidRDefault="001B3E31" w:rsidP="001B3E31">
            <w:pPr>
              <w:rPr>
                <w:rFonts w:ascii="Calibri" w:hAnsi="Calibri"/>
                <w:sz w:val="16"/>
                <w:szCs w:val="16"/>
              </w:rPr>
            </w:pPr>
            <w:r w:rsidRPr="001B3E31">
              <w:rPr>
                <w:rFonts w:ascii="Calibri" w:hAnsi="Calibri"/>
                <w:sz w:val="16"/>
                <w:szCs w:val="16"/>
              </w:rPr>
              <w:t>KM  0,000  -  KM 0,100 klesání průměr 4 %</w:t>
            </w:r>
          </w:p>
          <w:p w:rsidR="007E7B24" w:rsidRPr="001B3E31" w:rsidRDefault="001B3E31" w:rsidP="001B3E31">
            <w:pPr>
              <w:rPr>
                <w:rFonts w:ascii="Calibri" w:hAnsi="Calibri"/>
                <w:sz w:val="22"/>
                <w:szCs w:val="22"/>
              </w:rPr>
            </w:pPr>
            <w:r w:rsidRPr="001B3E31">
              <w:rPr>
                <w:rFonts w:ascii="Calibri" w:hAnsi="Calibri"/>
                <w:sz w:val="16"/>
                <w:szCs w:val="16"/>
              </w:rPr>
              <w:t>KM  0,100  -  KM 0,249  vodorovná</w:t>
            </w:r>
            <w:r w:rsidR="007E7B24" w:rsidRPr="001B3E31">
              <w:rPr>
                <w:rFonts w:ascii="Calibri" w:hAnsi="Calibri"/>
                <w:sz w:val="22"/>
                <w:szCs w:val="22"/>
              </w:rPr>
              <w:t> </w:t>
            </w:r>
          </w:p>
          <w:p w:rsidR="007E7B24" w:rsidRPr="001B3E31" w:rsidRDefault="007E7B24" w:rsidP="006C17C8">
            <w:pPr>
              <w:rPr>
                <w:rFonts w:ascii="Calibri" w:hAnsi="Calibri"/>
                <w:sz w:val="16"/>
                <w:szCs w:val="16"/>
              </w:rPr>
            </w:pPr>
            <w:r w:rsidRPr="001B3E31">
              <w:rPr>
                <w:rFonts w:ascii="Calibri" w:hAnsi="Calibri"/>
                <w:sz w:val="22"/>
                <w:szCs w:val="22"/>
              </w:rPr>
              <w:t> </w:t>
            </w:r>
          </w:p>
        </w:tc>
        <w:tc>
          <w:tcPr>
            <w:tcW w:w="2280" w:type="dxa"/>
            <w:vMerge/>
            <w:tcBorders>
              <w:bottom w:val="single" w:sz="4" w:space="0" w:color="auto"/>
            </w:tcBorders>
            <w:vAlign w:val="center"/>
            <w:hideMark/>
          </w:tcPr>
          <w:p w:rsidR="007E7B24" w:rsidRPr="00850215" w:rsidRDefault="007E7B24" w:rsidP="006C17C8">
            <w:pPr>
              <w:rPr>
                <w:rFonts w:ascii="Calibri" w:hAnsi="Calibri"/>
                <w:b/>
                <w:bCs/>
                <w:color w:val="7030A0"/>
                <w:sz w:val="20"/>
                <w:szCs w:val="20"/>
              </w:rPr>
            </w:pPr>
          </w:p>
        </w:tc>
      </w:tr>
      <w:tr w:rsidR="00850215" w:rsidRPr="00850215" w:rsidTr="006C17C8">
        <w:trPr>
          <w:trHeight w:val="920"/>
        </w:trPr>
        <w:tc>
          <w:tcPr>
            <w:tcW w:w="2000" w:type="dxa"/>
            <w:gridSpan w:val="2"/>
            <w:shd w:val="clear" w:color="auto" w:fill="auto"/>
            <w:hideMark/>
          </w:tcPr>
          <w:p w:rsidR="007E7B24" w:rsidRPr="005B02A2" w:rsidRDefault="007E7B24" w:rsidP="006C17C8">
            <w:pPr>
              <w:rPr>
                <w:rFonts w:ascii="Calibri" w:hAnsi="Calibri"/>
                <w:b/>
                <w:bCs/>
                <w:sz w:val="18"/>
                <w:szCs w:val="18"/>
              </w:rPr>
            </w:pPr>
            <w:r w:rsidRPr="005B02A2">
              <w:rPr>
                <w:rFonts w:ascii="Calibri" w:hAnsi="Calibri"/>
                <w:b/>
                <w:bCs/>
                <w:sz w:val="18"/>
                <w:szCs w:val="18"/>
              </w:rPr>
              <w:t>Navrhovaný druh povrchu</w:t>
            </w:r>
          </w:p>
        </w:tc>
        <w:tc>
          <w:tcPr>
            <w:tcW w:w="4100" w:type="dxa"/>
            <w:shd w:val="clear" w:color="auto" w:fill="auto"/>
            <w:noWrap/>
            <w:hideMark/>
          </w:tcPr>
          <w:p w:rsidR="007E7B24" w:rsidRPr="005B02A2" w:rsidRDefault="007E7B24" w:rsidP="006C17C8">
            <w:pPr>
              <w:rPr>
                <w:rFonts w:ascii="Calibri" w:hAnsi="Calibri"/>
                <w:sz w:val="16"/>
                <w:szCs w:val="16"/>
              </w:rPr>
            </w:pPr>
            <w:r w:rsidRPr="005B02A2">
              <w:rPr>
                <w:rFonts w:ascii="Calibri" w:hAnsi="Calibri"/>
                <w:sz w:val="16"/>
                <w:szCs w:val="16"/>
              </w:rPr>
              <w:t xml:space="preserve">Doporučený povrch cesty: </w:t>
            </w:r>
            <w:r w:rsidR="000C6E7E" w:rsidRPr="005B02A2">
              <w:rPr>
                <w:rFonts w:ascii="Calibri" w:hAnsi="Calibri"/>
                <w:sz w:val="16"/>
                <w:szCs w:val="16"/>
              </w:rPr>
              <w:t>štěrkový [42.9]</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3120" w:type="dxa"/>
            <w:vMerge/>
            <w:shd w:val="clear" w:color="auto" w:fill="auto"/>
            <w:noWrap/>
            <w:vAlign w:val="center"/>
            <w:hideMark/>
          </w:tcPr>
          <w:p w:rsidR="007E7B24" w:rsidRPr="00850215" w:rsidRDefault="007E7B24" w:rsidP="006C17C8">
            <w:pPr>
              <w:rPr>
                <w:rFonts w:ascii="Calibri" w:hAnsi="Calibri"/>
                <w:color w:val="7030A0"/>
                <w:sz w:val="16"/>
                <w:szCs w:val="16"/>
              </w:rPr>
            </w:pPr>
          </w:p>
        </w:tc>
        <w:tc>
          <w:tcPr>
            <w:tcW w:w="2280"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6C17C8">
        <w:trPr>
          <w:trHeight w:val="252"/>
        </w:trPr>
        <w:tc>
          <w:tcPr>
            <w:tcW w:w="2000" w:type="dxa"/>
            <w:gridSpan w:val="2"/>
            <w:vMerge w:val="restart"/>
            <w:shd w:val="clear" w:color="auto" w:fill="auto"/>
            <w:hideMark/>
          </w:tcPr>
          <w:p w:rsidR="007E7B24" w:rsidRPr="005B02A2" w:rsidRDefault="007E7B24" w:rsidP="006C17C8">
            <w:pPr>
              <w:rPr>
                <w:rFonts w:ascii="Calibri" w:hAnsi="Calibri"/>
                <w:b/>
                <w:bCs/>
                <w:sz w:val="18"/>
                <w:szCs w:val="18"/>
              </w:rPr>
            </w:pPr>
            <w:r w:rsidRPr="005B02A2">
              <w:rPr>
                <w:rFonts w:ascii="Calibri" w:hAnsi="Calibri"/>
                <w:b/>
                <w:bCs/>
                <w:sz w:val="18"/>
                <w:szCs w:val="18"/>
              </w:rPr>
              <w:t>Odvodnění povrchu</w:t>
            </w:r>
          </w:p>
        </w:tc>
        <w:tc>
          <w:tcPr>
            <w:tcW w:w="4100" w:type="dxa"/>
            <w:vMerge w:val="restart"/>
            <w:shd w:val="clear" w:color="auto" w:fill="auto"/>
            <w:noWrap/>
            <w:hideMark/>
          </w:tcPr>
          <w:p w:rsidR="007E7B24" w:rsidRPr="005B02A2" w:rsidRDefault="000C6E7E" w:rsidP="006C17C8">
            <w:pPr>
              <w:rPr>
                <w:rFonts w:ascii="Calibri" w:hAnsi="Calibri"/>
                <w:sz w:val="16"/>
                <w:szCs w:val="16"/>
              </w:rPr>
            </w:pPr>
            <w:r w:rsidRPr="005B02A2">
              <w:rPr>
                <w:rFonts w:ascii="Calibri" w:hAnsi="Calibri"/>
                <w:sz w:val="16"/>
                <w:szCs w:val="16"/>
              </w:rPr>
              <w:t>Příčným sklonem</w:t>
            </w:r>
          </w:p>
        </w:tc>
        <w:tc>
          <w:tcPr>
            <w:tcW w:w="4120" w:type="dxa"/>
            <w:shd w:val="clear" w:color="auto" w:fill="auto"/>
            <w:noWrap/>
            <w:hideMark/>
          </w:tcPr>
          <w:p w:rsidR="007E7B24" w:rsidRPr="005B02A2" w:rsidRDefault="007E7B24" w:rsidP="006C17C8">
            <w:pPr>
              <w:rPr>
                <w:rFonts w:ascii="Calibri" w:hAnsi="Calibri"/>
                <w:b/>
                <w:bCs/>
                <w:sz w:val="20"/>
                <w:szCs w:val="20"/>
              </w:rPr>
            </w:pPr>
            <w:r w:rsidRPr="005B02A2">
              <w:rPr>
                <w:rFonts w:ascii="Calibri" w:hAnsi="Calibri"/>
                <w:b/>
                <w:bCs/>
                <w:sz w:val="20"/>
                <w:szCs w:val="20"/>
              </w:rPr>
              <w:t>Připojení na komunikace vyššího řádu</w:t>
            </w:r>
          </w:p>
        </w:tc>
        <w:tc>
          <w:tcPr>
            <w:tcW w:w="5400" w:type="dxa"/>
            <w:gridSpan w:val="2"/>
            <w:shd w:val="clear" w:color="auto" w:fill="auto"/>
            <w:noWrap/>
            <w:hideMark/>
          </w:tcPr>
          <w:p w:rsidR="007E7B24" w:rsidRPr="00850215" w:rsidRDefault="007E7B24" w:rsidP="006C17C8">
            <w:pPr>
              <w:rPr>
                <w:rFonts w:ascii="Calibri" w:hAnsi="Calibri"/>
                <w:b/>
                <w:bCs/>
                <w:color w:val="7030A0"/>
                <w:sz w:val="20"/>
                <w:szCs w:val="20"/>
              </w:rPr>
            </w:pPr>
            <w:r w:rsidRPr="00850215">
              <w:rPr>
                <w:rFonts w:ascii="Calibri" w:hAnsi="Calibri"/>
                <w:b/>
                <w:bCs/>
                <w:color w:val="7030A0"/>
                <w:sz w:val="20"/>
                <w:szCs w:val="20"/>
              </w:rPr>
              <w:t xml:space="preserve"> </w:t>
            </w:r>
            <w:r w:rsidRPr="005B19F8">
              <w:rPr>
                <w:rFonts w:ascii="Calibri" w:hAnsi="Calibri"/>
                <w:b/>
                <w:bCs/>
                <w:sz w:val="20"/>
                <w:szCs w:val="20"/>
              </w:rPr>
              <w:t>Dotčená zařízení technické infrastruktury  </w:t>
            </w:r>
          </w:p>
        </w:tc>
      </w:tr>
      <w:tr w:rsidR="00850215" w:rsidRPr="00850215" w:rsidTr="006C17C8">
        <w:trPr>
          <w:trHeight w:val="610"/>
        </w:trPr>
        <w:tc>
          <w:tcPr>
            <w:tcW w:w="2000" w:type="dxa"/>
            <w:gridSpan w:val="2"/>
            <w:vMerge/>
            <w:hideMark/>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restart"/>
            <w:shd w:val="clear" w:color="auto" w:fill="auto"/>
            <w:hideMark/>
          </w:tcPr>
          <w:p w:rsidR="007E7B24" w:rsidRPr="005B02A2" w:rsidRDefault="007E7B24" w:rsidP="005B02A2">
            <w:pPr>
              <w:rPr>
                <w:rFonts w:ascii="Calibri" w:hAnsi="Calibri"/>
                <w:sz w:val="16"/>
                <w:szCs w:val="16"/>
              </w:rPr>
            </w:pPr>
            <w:r w:rsidRPr="005B02A2">
              <w:rPr>
                <w:rFonts w:ascii="Calibri" w:hAnsi="Calibri"/>
                <w:sz w:val="16"/>
                <w:szCs w:val="16"/>
              </w:rPr>
              <w:t xml:space="preserve">Cesta je </w:t>
            </w:r>
            <w:r w:rsidR="00A97A0F" w:rsidRPr="005B02A2">
              <w:rPr>
                <w:rFonts w:ascii="Calibri" w:hAnsi="Calibri"/>
                <w:sz w:val="16"/>
                <w:szCs w:val="16"/>
              </w:rPr>
              <w:t xml:space="preserve">připojena </w:t>
            </w:r>
            <w:r w:rsidR="005B02A2" w:rsidRPr="005B02A2">
              <w:rPr>
                <w:rFonts w:ascii="Calibri" w:hAnsi="Calibri"/>
                <w:sz w:val="16"/>
                <w:szCs w:val="16"/>
              </w:rPr>
              <w:t>je prostřednictvím místní komunikace připojena na silnici III/10230.</w:t>
            </w:r>
          </w:p>
        </w:tc>
        <w:tc>
          <w:tcPr>
            <w:tcW w:w="5400" w:type="dxa"/>
            <w:gridSpan w:val="2"/>
            <w:vMerge w:val="restart"/>
            <w:shd w:val="clear" w:color="auto" w:fill="auto"/>
            <w:noWrap/>
            <w:hideMark/>
          </w:tcPr>
          <w:p w:rsidR="007E7B24" w:rsidRPr="00850215" w:rsidRDefault="007E7B24" w:rsidP="006C17C8">
            <w:pPr>
              <w:rPr>
                <w:rFonts w:ascii="Calibri" w:hAnsi="Calibri"/>
                <w:color w:val="7030A0"/>
                <w:sz w:val="16"/>
                <w:szCs w:val="16"/>
              </w:rPr>
            </w:pPr>
          </w:p>
        </w:tc>
      </w:tr>
      <w:tr w:rsidR="00850215" w:rsidRPr="00850215" w:rsidTr="006C17C8">
        <w:trPr>
          <w:trHeight w:val="920"/>
        </w:trPr>
        <w:tc>
          <w:tcPr>
            <w:tcW w:w="2000" w:type="dxa"/>
            <w:gridSpan w:val="2"/>
            <w:shd w:val="clear" w:color="auto" w:fill="auto"/>
            <w:hideMark/>
          </w:tcPr>
          <w:p w:rsidR="007E7B24" w:rsidRPr="005B02A2" w:rsidRDefault="00D71888" w:rsidP="006C17C8">
            <w:pPr>
              <w:rPr>
                <w:rFonts w:ascii="Calibri" w:hAnsi="Calibri"/>
                <w:b/>
                <w:bCs/>
                <w:sz w:val="18"/>
                <w:szCs w:val="18"/>
              </w:rPr>
            </w:pPr>
            <w:r w:rsidRPr="005B02A2">
              <w:rPr>
                <w:rFonts w:ascii="Calibri" w:hAnsi="Calibri"/>
                <w:b/>
                <w:bCs/>
                <w:sz w:val="18"/>
                <w:szCs w:val="18"/>
              </w:rPr>
              <w:t>Výsadby-ozelenění</w:t>
            </w:r>
          </w:p>
        </w:tc>
        <w:tc>
          <w:tcPr>
            <w:tcW w:w="4100" w:type="dxa"/>
            <w:shd w:val="clear" w:color="auto" w:fill="auto"/>
            <w:noWrap/>
            <w:vAlign w:val="center"/>
            <w:hideMark/>
          </w:tcPr>
          <w:p w:rsidR="007E7B24" w:rsidRPr="005B02A2" w:rsidRDefault="007E7B24" w:rsidP="006C17C8">
            <w:pPr>
              <w:rPr>
                <w:rFonts w:ascii="Calibri" w:hAnsi="Calibri"/>
                <w:sz w:val="16"/>
                <w:szCs w:val="16"/>
              </w:rPr>
            </w:pPr>
            <w:r w:rsidRPr="005B02A2">
              <w:rPr>
                <w:rFonts w:ascii="Calibri" w:hAnsi="Calibri"/>
                <w:sz w:val="16"/>
                <w:szCs w:val="16"/>
              </w:rPr>
              <w:t> </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5400" w:type="dxa"/>
            <w:gridSpan w:val="2"/>
            <w:vMerge/>
            <w:shd w:val="clear" w:color="auto" w:fill="auto"/>
            <w:noWrap/>
            <w:vAlign w:val="center"/>
            <w:hideMark/>
          </w:tcPr>
          <w:p w:rsidR="007E7B24" w:rsidRPr="00850215" w:rsidRDefault="007E7B24" w:rsidP="006C17C8">
            <w:pPr>
              <w:rPr>
                <w:rFonts w:ascii="Calibri" w:hAnsi="Calibri"/>
                <w:color w:val="7030A0"/>
                <w:sz w:val="16"/>
                <w:szCs w:val="16"/>
              </w:rPr>
            </w:pPr>
          </w:p>
        </w:tc>
      </w:tr>
      <w:tr w:rsidR="007E7B24" w:rsidRPr="00850215" w:rsidTr="006C17C8">
        <w:trPr>
          <w:trHeight w:val="920"/>
        </w:trPr>
        <w:tc>
          <w:tcPr>
            <w:tcW w:w="2000" w:type="dxa"/>
            <w:gridSpan w:val="2"/>
            <w:shd w:val="clear" w:color="auto" w:fill="auto"/>
            <w:hideMark/>
          </w:tcPr>
          <w:p w:rsidR="007E7B24" w:rsidRPr="005B02A2" w:rsidRDefault="007E7B24" w:rsidP="006C17C8">
            <w:pPr>
              <w:rPr>
                <w:rFonts w:ascii="Calibri" w:hAnsi="Calibri"/>
                <w:b/>
                <w:bCs/>
                <w:sz w:val="18"/>
                <w:szCs w:val="18"/>
              </w:rPr>
            </w:pPr>
            <w:r w:rsidRPr="005B02A2">
              <w:rPr>
                <w:rFonts w:ascii="Calibri" w:hAnsi="Calibri"/>
                <w:b/>
                <w:bCs/>
                <w:sz w:val="18"/>
                <w:szCs w:val="18"/>
              </w:rPr>
              <w:t>Stavební práce</w:t>
            </w:r>
          </w:p>
        </w:tc>
        <w:tc>
          <w:tcPr>
            <w:tcW w:w="4100" w:type="dxa"/>
            <w:shd w:val="clear" w:color="auto" w:fill="auto"/>
            <w:noWrap/>
            <w:hideMark/>
          </w:tcPr>
          <w:p w:rsidR="007E7B24" w:rsidRPr="005B02A2" w:rsidRDefault="005B02A2" w:rsidP="005B02A2">
            <w:pPr>
              <w:rPr>
                <w:rFonts w:ascii="Calibri" w:hAnsi="Calibri"/>
                <w:sz w:val="18"/>
                <w:szCs w:val="18"/>
              </w:rPr>
            </w:pPr>
            <w:r>
              <w:rPr>
                <w:rFonts w:ascii="Calibri" w:hAnsi="Calibri"/>
                <w:sz w:val="18"/>
                <w:szCs w:val="18"/>
              </w:rPr>
              <w:t>Stávající polní cesta bez opatření.</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5400" w:type="dxa"/>
            <w:gridSpan w:val="2"/>
            <w:vMerge/>
            <w:shd w:val="clear" w:color="auto" w:fill="auto"/>
            <w:noWrap/>
            <w:vAlign w:val="center"/>
            <w:hideMark/>
          </w:tcPr>
          <w:p w:rsidR="007E7B24" w:rsidRPr="00850215" w:rsidRDefault="007E7B24" w:rsidP="006C17C8">
            <w:pPr>
              <w:rPr>
                <w:rFonts w:ascii="Calibri" w:hAnsi="Calibri"/>
                <w:color w:val="7030A0"/>
                <w:sz w:val="16"/>
                <w:szCs w:val="16"/>
              </w:rPr>
            </w:pPr>
          </w:p>
        </w:tc>
      </w:tr>
    </w:tbl>
    <w:p w:rsidR="00BE7AA2" w:rsidRPr="00850215" w:rsidRDefault="00BE7AA2" w:rsidP="00CE126A">
      <w:pPr>
        <w:rPr>
          <w:color w:val="7030A0"/>
        </w:rPr>
      </w:pPr>
    </w:p>
    <w:p w:rsidR="00BE7AA2" w:rsidRPr="00850215" w:rsidRDefault="00BE7AA2" w:rsidP="00CE126A">
      <w:pPr>
        <w:rPr>
          <w:color w:val="7030A0"/>
        </w:rPr>
      </w:pPr>
    </w:p>
    <w:p w:rsidR="00BE7AA2" w:rsidRPr="00850215" w:rsidRDefault="00BE7AA2" w:rsidP="00CE126A">
      <w:pPr>
        <w:rPr>
          <w:color w:val="7030A0"/>
        </w:rPr>
      </w:pPr>
    </w:p>
    <w:p w:rsidR="00BE7AA2" w:rsidRPr="00850215" w:rsidRDefault="00BE7AA2" w:rsidP="00CE126A">
      <w:pPr>
        <w:rPr>
          <w:color w:val="7030A0"/>
        </w:rPr>
      </w:pPr>
    </w:p>
    <w:p w:rsidR="002054D0" w:rsidRPr="00850215" w:rsidRDefault="002054D0" w:rsidP="00CE126A">
      <w:pPr>
        <w:rPr>
          <w:color w:val="7030A0"/>
        </w:rPr>
      </w:pPr>
    </w:p>
    <w:p w:rsidR="00FD2968" w:rsidRPr="00850215" w:rsidRDefault="00FD2968" w:rsidP="00CE126A">
      <w:pPr>
        <w:rPr>
          <w:color w:val="7030A0"/>
        </w:rPr>
      </w:pPr>
    </w:p>
    <w:p w:rsidR="00BE7AA2" w:rsidRPr="00850215" w:rsidRDefault="00BE7AA2" w:rsidP="00CE126A">
      <w:pPr>
        <w:rPr>
          <w:color w:val="7030A0"/>
        </w:rPr>
      </w:pPr>
    </w:p>
    <w:p w:rsidR="00083058" w:rsidRPr="00850215" w:rsidRDefault="00083058" w:rsidP="00CE126A">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262"/>
        <w:gridCol w:w="2138"/>
      </w:tblGrid>
      <w:tr w:rsidR="00850215" w:rsidRPr="00850215" w:rsidTr="006C17C8">
        <w:trPr>
          <w:trHeight w:val="300"/>
        </w:trPr>
        <w:tc>
          <w:tcPr>
            <w:tcW w:w="6100" w:type="dxa"/>
            <w:gridSpan w:val="3"/>
            <w:shd w:val="clear" w:color="auto" w:fill="auto"/>
            <w:noWrap/>
            <w:vAlign w:val="bottom"/>
          </w:tcPr>
          <w:p w:rsidR="007E7B24" w:rsidRPr="008C3BAE" w:rsidRDefault="007E7B24" w:rsidP="0001481B">
            <w:pPr>
              <w:rPr>
                <w:rFonts w:ascii="Calibri" w:hAnsi="Calibri"/>
                <w:b/>
                <w:bCs/>
                <w:sz w:val="22"/>
                <w:szCs w:val="22"/>
              </w:rPr>
            </w:pPr>
            <w:r w:rsidRPr="008C3BAE">
              <w:rPr>
                <w:rFonts w:ascii="Calibri" w:hAnsi="Calibri"/>
                <w:b/>
                <w:bCs/>
                <w:sz w:val="22"/>
                <w:szCs w:val="22"/>
              </w:rPr>
              <w:t>DOPLŇKOVÁ    POLNÍ    CESTA    DC</w:t>
            </w:r>
            <w:r w:rsidR="0001481B" w:rsidRPr="008C3BAE">
              <w:rPr>
                <w:rFonts w:ascii="Calibri" w:hAnsi="Calibri"/>
                <w:b/>
                <w:bCs/>
                <w:sz w:val="22"/>
                <w:szCs w:val="22"/>
              </w:rPr>
              <w:t>1</w:t>
            </w:r>
            <w:r w:rsidR="008C3BAE" w:rsidRPr="008C3BAE">
              <w:rPr>
                <w:rFonts w:ascii="Calibri" w:hAnsi="Calibri"/>
                <w:b/>
                <w:bCs/>
                <w:sz w:val="22"/>
                <w:szCs w:val="22"/>
              </w:rPr>
              <w:t>B</w:t>
            </w:r>
          </w:p>
        </w:tc>
        <w:tc>
          <w:tcPr>
            <w:tcW w:w="9520" w:type="dxa"/>
            <w:gridSpan w:val="3"/>
            <w:shd w:val="clear" w:color="auto" w:fill="auto"/>
            <w:noWrap/>
            <w:vAlign w:val="bottom"/>
            <w:hideMark/>
          </w:tcPr>
          <w:p w:rsidR="007E7B24" w:rsidRPr="008C3BAE" w:rsidRDefault="0001481B" w:rsidP="006C17C8">
            <w:pPr>
              <w:rPr>
                <w:rFonts w:ascii="Calibri" w:hAnsi="Calibri"/>
                <w:b/>
                <w:sz w:val="22"/>
                <w:szCs w:val="22"/>
              </w:rPr>
            </w:pPr>
            <w:r w:rsidRPr="008C3BAE">
              <w:rPr>
                <w:rFonts w:ascii="Calibri" w:hAnsi="Calibri"/>
                <w:b/>
                <w:sz w:val="22"/>
                <w:szCs w:val="22"/>
              </w:rPr>
              <w:t>Stav:  NOVĚ  NAVRHOVANÁ  POLNÍ   CESTA</w:t>
            </w:r>
          </w:p>
        </w:tc>
      </w:tr>
      <w:tr w:rsidR="00850215" w:rsidRPr="00850215" w:rsidTr="00D31279">
        <w:trPr>
          <w:trHeight w:val="300"/>
        </w:trPr>
        <w:tc>
          <w:tcPr>
            <w:tcW w:w="1149" w:type="dxa"/>
            <w:shd w:val="clear" w:color="auto" w:fill="auto"/>
            <w:noWrap/>
            <w:vAlign w:val="center"/>
          </w:tcPr>
          <w:p w:rsidR="007E7B24" w:rsidRPr="00EC2F39" w:rsidRDefault="00D15ECD" w:rsidP="006C17C8">
            <w:pPr>
              <w:rPr>
                <w:rFonts w:ascii="Calibri" w:hAnsi="Calibri"/>
                <w:b/>
                <w:bCs/>
                <w:sz w:val="18"/>
                <w:szCs w:val="18"/>
              </w:rPr>
            </w:pPr>
            <w:r w:rsidRPr="00EC2F39">
              <w:rPr>
                <w:rFonts w:ascii="Calibri" w:hAnsi="Calibri"/>
                <w:b/>
                <w:bCs/>
                <w:sz w:val="18"/>
                <w:szCs w:val="18"/>
              </w:rPr>
              <w:t>Šířka</w:t>
            </w:r>
          </w:p>
        </w:tc>
        <w:tc>
          <w:tcPr>
            <w:tcW w:w="851" w:type="dxa"/>
            <w:shd w:val="clear" w:color="auto" w:fill="auto"/>
            <w:vAlign w:val="center"/>
          </w:tcPr>
          <w:p w:rsidR="007E7B24" w:rsidRPr="00EC2F39" w:rsidRDefault="00D15ECD" w:rsidP="00D15ECD">
            <w:pPr>
              <w:rPr>
                <w:rFonts w:ascii="Calibri" w:hAnsi="Calibri"/>
                <w:b/>
                <w:bCs/>
                <w:sz w:val="18"/>
                <w:szCs w:val="18"/>
              </w:rPr>
            </w:pPr>
            <w:r w:rsidRPr="00EC2F39">
              <w:rPr>
                <w:rFonts w:ascii="Calibri" w:hAnsi="Calibri"/>
                <w:b/>
                <w:bCs/>
                <w:sz w:val="18"/>
                <w:szCs w:val="18"/>
              </w:rPr>
              <w:t>3,5</w:t>
            </w:r>
          </w:p>
        </w:tc>
        <w:tc>
          <w:tcPr>
            <w:tcW w:w="4100" w:type="dxa"/>
            <w:shd w:val="clear" w:color="auto" w:fill="auto"/>
            <w:noWrap/>
            <w:vAlign w:val="center"/>
          </w:tcPr>
          <w:p w:rsidR="007E7B24" w:rsidRPr="00EC2F39" w:rsidRDefault="007E7B24" w:rsidP="006C17C8">
            <w:pPr>
              <w:rPr>
                <w:rFonts w:ascii="Calibri" w:hAnsi="Calibri"/>
                <w:b/>
                <w:bCs/>
                <w:sz w:val="20"/>
                <w:szCs w:val="20"/>
              </w:rPr>
            </w:pPr>
            <w:r w:rsidRPr="00EC2F39">
              <w:rPr>
                <w:rFonts w:ascii="Calibri" w:hAnsi="Calibri"/>
                <w:b/>
                <w:bCs/>
                <w:sz w:val="20"/>
                <w:szCs w:val="20"/>
              </w:rPr>
              <w:t>Umístění cesty:</w:t>
            </w:r>
          </w:p>
        </w:tc>
        <w:tc>
          <w:tcPr>
            <w:tcW w:w="4120" w:type="dxa"/>
            <w:shd w:val="clear" w:color="auto" w:fill="auto"/>
            <w:noWrap/>
            <w:vAlign w:val="center"/>
            <w:hideMark/>
          </w:tcPr>
          <w:p w:rsidR="007E7B24" w:rsidRPr="00EC2F39" w:rsidRDefault="007E7B24" w:rsidP="006C17C8">
            <w:pPr>
              <w:rPr>
                <w:rFonts w:ascii="Calibri" w:hAnsi="Calibri"/>
                <w:b/>
                <w:bCs/>
                <w:sz w:val="20"/>
                <w:szCs w:val="20"/>
              </w:rPr>
            </w:pPr>
            <w:r w:rsidRPr="00EC2F39">
              <w:rPr>
                <w:rFonts w:ascii="Calibri" w:hAnsi="Calibri"/>
                <w:b/>
                <w:bCs/>
                <w:sz w:val="20"/>
                <w:szCs w:val="20"/>
              </w:rPr>
              <w:t>Hlavní a doplňkové funkce</w:t>
            </w:r>
          </w:p>
        </w:tc>
        <w:tc>
          <w:tcPr>
            <w:tcW w:w="3262" w:type="dxa"/>
            <w:shd w:val="clear" w:color="auto" w:fill="auto"/>
            <w:noWrap/>
            <w:vAlign w:val="center"/>
            <w:hideMark/>
          </w:tcPr>
          <w:p w:rsidR="007E7B24" w:rsidRPr="00CD1BC3" w:rsidRDefault="007E7B24" w:rsidP="006C17C8">
            <w:pPr>
              <w:rPr>
                <w:rFonts w:ascii="Calibri" w:hAnsi="Calibri"/>
                <w:b/>
                <w:bCs/>
                <w:sz w:val="20"/>
                <w:szCs w:val="20"/>
              </w:rPr>
            </w:pPr>
            <w:r w:rsidRPr="00CD1BC3">
              <w:rPr>
                <w:rFonts w:ascii="Calibri" w:hAnsi="Calibri"/>
                <w:b/>
                <w:bCs/>
                <w:sz w:val="20"/>
                <w:szCs w:val="20"/>
              </w:rPr>
              <w:t>Sklonové a směrové poměry</w:t>
            </w:r>
          </w:p>
        </w:tc>
        <w:tc>
          <w:tcPr>
            <w:tcW w:w="2138" w:type="dxa"/>
            <w:shd w:val="clear" w:color="auto" w:fill="auto"/>
            <w:vAlign w:val="center"/>
            <w:hideMark/>
          </w:tcPr>
          <w:p w:rsidR="007E7B24" w:rsidRPr="00850215" w:rsidRDefault="007E7B24" w:rsidP="006C17C8">
            <w:pPr>
              <w:rPr>
                <w:rFonts w:ascii="Calibri" w:hAnsi="Calibri"/>
                <w:b/>
                <w:bCs/>
                <w:color w:val="7030A0"/>
                <w:sz w:val="20"/>
                <w:szCs w:val="20"/>
              </w:rPr>
            </w:pPr>
            <w:r w:rsidRPr="00EC2F39">
              <w:rPr>
                <w:rFonts w:ascii="Calibri" w:hAnsi="Calibri"/>
                <w:b/>
                <w:bCs/>
                <w:sz w:val="20"/>
                <w:szCs w:val="20"/>
              </w:rPr>
              <w:t>Objekty na trase</w:t>
            </w:r>
          </w:p>
        </w:tc>
      </w:tr>
      <w:tr w:rsidR="00850215" w:rsidRPr="00850215" w:rsidTr="00D31279">
        <w:trPr>
          <w:trHeight w:val="300"/>
        </w:trPr>
        <w:tc>
          <w:tcPr>
            <w:tcW w:w="1149" w:type="dxa"/>
            <w:vMerge w:val="restart"/>
            <w:shd w:val="clear" w:color="auto" w:fill="auto"/>
            <w:noWrap/>
            <w:hideMark/>
          </w:tcPr>
          <w:p w:rsidR="007E7B24" w:rsidRPr="00EC2F39" w:rsidRDefault="007E7B24" w:rsidP="006C17C8">
            <w:pPr>
              <w:rPr>
                <w:rFonts w:ascii="Calibri" w:hAnsi="Calibri"/>
                <w:b/>
                <w:bCs/>
                <w:sz w:val="18"/>
                <w:szCs w:val="18"/>
              </w:rPr>
            </w:pPr>
            <w:r w:rsidRPr="00EC2F39">
              <w:rPr>
                <w:rFonts w:ascii="Calibri" w:hAnsi="Calibri"/>
                <w:b/>
                <w:bCs/>
                <w:sz w:val="18"/>
                <w:szCs w:val="18"/>
              </w:rPr>
              <w:t>Délka cesty v m</w:t>
            </w:r>
          </w:p>
        </w:tc>
        <w:tc>
          <w:tcPr>
            <w:tcW w:w="851" w:type="dxa"/>
            <w:vMerge w:val="restart"/>
            <w:shd w:val="clear" w:color="auto" w:fill="auto"/>
          </w:tcPr>
          <w:p w:rsidR="007E7B24" w:rsidRPr="00EC2F39" w:rsidRDefault="00EC2F39" w:rsidP="006C17C8">
            <w:pPr>
              <w:rPr>
                <w:rFonts w:ascii="Calibri" w:hAnsi="Calibri"/>
                <w:b/>
                <w:bCs/>
                <w:sz w:val="18"/>
                <w:szCs w:val="18"/>
              </w:rPr>
            </w:pPr>
            <w:r w:rsidRPr="00EC2F39">
              <w:rPr>
                <w:rFonts w:ascii="Calibri" w:hAnsi="Calibri"/>
                <w:b/>
                <w:bCs/>
                <w:sz w:val="18"/>
                <w:szCs w:val="18"/>
              </w:rPr>
              <w:t>133</w:t>
            </w:r>
          </w:p>
        </w:tc>
        <w:tc>
          <w:tcPr>
            <w:tcW w:w="4100" w:type="dxa"/>
            <w:vMerge w:val="restart"/>
            <w:shd w:val="clear" w:color="auto" w:fill="auto"/>
            <w:noWrap/>
            <w:hideMark/>
          </w:tcPr>
          <w:p w:rsidR="00954502" w:rsidRDefault="006C7914" w:rsidP="006C17C8">
            <w:pPr>
              <w:rPr>
                <w:rFonts w:ascii="Calibri" w:hAnsi="Calibri"/>
                <w:sz w:val="16"/>
                <w:szCs w:val="16"/>
              </w:rPr>
            </w:pPr>
            <w:r w:rsidRPr="00EC2F39">
              <w:rPr>
                <w:rFonts w:ascii="Calibri" w:hAnsi="Calibri"/>
                <w:sz w:val="16"/>
                <w:szCs w:val="16"/>
              </w:rPr>
              <w:t xml:space="preserve">Nově navrhovaná cesta v údolnici </w:t>
            </w:r>
            <w:proofErr w:type="spellStart"/>
            <w:r w:rsidRPr="00EC2F39">
              <w:rPr>
                <w:rFonts w:ascii="Calibri" w:hAnsi="Calibri"/>
                <w:sz w:val="16"/>
                <w:szCs w:val="16"/>
              </w:rPr>
              <w:t>Selného</w:t>
            </w:r>
            <w:proofErr w:type="spellEnd"/>
            <w:r w:rsidRPr="00EC2F39">
              <w:rPr>
                <w:rFonts w:ascii="Calibri" w:hAnsi="Calibri"/>
                <w:sz w:val="16"/>
                <w:szCs w:val="16"/>
              </w:rPr>
              <w:t xml:space="preserve"> potoka v západní části řešeného území. Je navrhována podél hranice řešeného území, aby nerozděloval úzký pás louky. V ISKN je evidována historická cesta s druhem a využitím pozemku ostatní plocha ostatní komunikace, která je však již ve vlastnictví fyzické osoby.</w:t>
            </w:r>
          </w:p>
          <w:p w:rsidR="00954502" w:rsidRPr="00954502" w:rsidRDefault="00954502" w:rsidP="00954502">
            <w:pPr>
              <w:rPr>
                <w:rFonts w:ascii="Calibri" w:hAnsi="Calibri"/>
                <w:sz w:val="16"/>
                <w:szCs w:val="16"/>
              </w:rPr>
            </w:pPr>
          </w:p>
          <w:p w:rsidR="00954502" w:rsidRDefault="00954502" w:rsidP="00954502">
            <w:pPr>
              <w:rPr>
                <w:rFonts w:ascii="Calibri" w:hAnsi="Calibri"/>
                <w:sz w:val="16"/>
                <w:szCs w:val="16"/>
              </w:rPr>
            </w:pPr>
          </w:p>
          <w:p w:rsidR="007E7B24" w:rsidRPr="00954502" w:rsidRDefault="00954502" w:rsidP="00954502">
            <w:pPr>
              <w:rPr>
                <w:rFonts w:ascii="Calibri" w:hAnsi="Calibri"/>
                <w:sz w:val="16"/>
                <w:szCs w:val="16"/>
              </w:rPr>
            </w:pPr>
            <w:r w:rsidRPr="0068358D">
              <w:rPr>
                <w:rFonts w:ascii="Calibri" w:hAnsi="Calibri"/>
                <w:b/>
                <w:sz w:val="16"/>
                <w:szCs w:val="16"/>
              </w:rPr>
              <w:t>Předpokládaný vlastník LV 10001 Obec Svatý Jan.</w:t>
            </w:r>
          </w:p>
        </w:tc>
        <w:tc>
          <w:tcPr>
            <w:tcW w:w="4120" w:type="dxa"/>
            <w:vMerge w:val="restart"/>
            <w:shd w:val="clear" w:color="auto" w:fill="auto"/>
            <w:hideMark/>
          </w:tcPr>
          <w:p w:rsidR="002A2AE7" w:rsidRPr="00EC2F39" w:rsidRDefault="006C7914" w:rsidP="006C7914">
            <w:pPr>
              <w:rPr>
                <w:rFonts w:ascii="Calibri" w:hAnsi="Calibri"/>
                <w:sz w:val="16"/>
                <w:szCs w:val="16"/>
              </w:rPr>
            </w:pPr>
            <w:r w:rsidRPr="00EC2F39">
              <w:rPr>
                <w:rFonts w:ascii="Calibri" w:hAnsi="Calibri"/>
                <w:sz w:val="16"/>
                <w:szCs w:val="16"/>
              </w:rPr>
              <w:t xml:space="preserve">Hlavním účelem cesty je propojení částí řešeného území </w:t>
            </w:r>
            <w:proofErr w:type="spellStart"/>
            <w:r w:rsidRPr="00EC2F39">
              <w:rPr>
                <w:rFonts w:ascii="Calibri" w:hAnsi="Calibri"/>
                <w:sz w:val="16"/>
                <w:szCs w:val="16"/>
              </w:rPr>
              <w:t>Bražná</w:t>
            </w:r>
            <w:proofErr w:type="spellEnd"/>
            <w:r w:rsidRPr="00EC2F39">
              <w:rPr>
                <w:rFonts w:ascii="Calibri" w:hAnsi="Calibri"/>
                <w:sz w:val="16"/>
                <w:szCs w:val="16"/>
              </w:rPr>
              <w:t xml:space="preserve"> prostřednictvím  místní komunikací MK1, přes doplňkovou cestu DC1A, lesní cestu LC4, doplňkovou cestu DC1B a lesní cestu LC3</w:t>
            </w:r>
            <w:r w:rsidR="002A2AE7" w:rsidRPr="00EC2F39">
              <w:rPr>
                <w:rFonts w:ascii="Calibri" w:hAnsi="Calibri"/>
                <w:sz w:val="16"/>
                <w:szCs w:val="16"/>
              </w:rPr>
              <w:t xml:space="preserve"> </w:t>
            </w:r>
            <w:r w:rsidRPr="00EC2F39">
              <w:rPr>
                <w:rFonts w:ascii="Calibri" w:hAnsi="Calibri"/>
                <w:sz w:val="16"/>
                <w:szCs w:val="16"/>
              </w:rPr>
              <w:t xml:space="preserve">s územím západně od </w:t>
            </w:r>
            <w:proofErr w:type="spellStart"/>
            <w:r w:rsidRPr="00EC2F39">
              <w:rPr>
                <w:rFonts w:ascii="Calibri" w:hAnsi="Calibri"/>
                <w:sz w:val="16"/>
                <w:szCs w:val="16"/>
              </w:rPr>
              <w:t>k.ú</w:t>
            </w:r>
            <w:proofErr w:type="spellEnd"/>
            <w:r w:rsidRPr="00EC2F39">
              <w:rPr>
                <w:rFonts w:ascii="Calibri" w:hAnsi="Calibri"/>
                <w:sz w:val="16"/>
                <w:szCs w:val="16"/>
              </w:rPr>
              <w:t xml:space="preserve">. </w:t>
            </w:r>
            <w:proofErr w:type="spellStart"/>
            <w:r w:rsidRPr="00EC2F39">
              <w:rPr>
                <w:rFonts w:ascii="Calibri" w:hAnsi="Calibri"/>
                <w:sz w:val="16"/>
                <w:szCs w:val="16"/>
              </w:rPr>
              <w:t>Bražná</w:t>
            </w:r>
            <w:proofErr w:type="spellEnd"/>
            <w:r w:rsidRPr="00EC2F39">
              <w:rPr>
                <w:rFonts w:ascii="Calibri" w:hAnsi="Calibri"/>
                <w:sz w:val="16"/>
                <w:szCs w:val="16"/>
              </w:rPr>
              <w:t>.</w:t>
            </w:r>
          </w:p>
        </w:tc>
        <w:tc>
          <w:tcPr>
            <w:tcW w:w="3262" w:type="dxa"/>
            <w:shd w:val="clear" w:color="auto" w:fill="auto"/>
            <w:noWrap/>
            <w:vAlign w:val="center"/>
            <w:hideMark/>
          </w:tcPr>
          <w:p w:rsidR="007E7B24" w:rsidRPr="00CD1BC3" w:rsidRDefault="007E7B24" w:rsidP="006C17C8">
            <w:pPr>
              <w:rPr>
                <w:rFonts w:ascii="Calibri" w:hAnsi="Calibri"/>
                <w:b/>
                <w:bCs/>
                <w:sz w:val="20"/>
                <w:szCs w:val="20"/>
              </w:rPr>
            </w:pPr>
            <w:r w:rsidRPr="00CD1BC3">
              <w:rPr>
                <w:rFonts w:ascii="Calibri" w:hAnsi="Calibri"/>
                <w:b/>
                <w:bCs/>
                <w:sz w:val="20"/>
                <w:szCs w:val="20"/>
              </w:rPr>
              <w:t xml:space="preserve">Směrové poměry: </w:t>
            </w:r>
          </w:p>
        </w:tc>
        <w:tc>
          <w:tcPr>
            <w:tcW w:w="2138" w:type="dxa"/>
            <w:vMerge w:val="restart"/>
            <w:shd w:val="clear" w:color="auto" w:fill="auto"/>
            <w:hideMark/>
          </w:tcPr>
          <w:p w:rsidR="007E7B24" w:rsidRPr="00850215" w:rsidRDefault="007E7B24" w:rsidP="006C17C8">
            <w:pPr>
              <w:rPr>
                <w:rFonts w:ascii="Calibri" w:hAnsi="Calibri"/>
                <w:b/>
                <w:bCs/>
                <w:color w:val="7030A0"/>
                <w:sz w:val="20"/>
                <w:szCs w:val="20"/>
              </w:rPr>
            </w:pPr>
          </w:p>
        </w:tc>
      </w:tr>
      <w:tr w:rsidR="00850215" w:rsidRPr="00850215" w:rsidTr="00D31279">
        <w:trPr>
          <w:trHeight w:val="600"/>
        </w:trPr>
        <w:tc>
          <w:tcPr>
            <w:tcW w:w="1149" w:type="dxa"/>
            <w:vMerge/>
            <w:vAlign w:val="center"/>
            <w:hideMark/>
          </w:tcPr>
          <w:p w:rsidR="007E7B24" w:rsidRPr="00850215" w:rsidRDefault="007E7B24" w:rsidP="006C17C8">
            <w:pPr>
              <w:rPr>
                <w:rFonts w:ascii="Calibri" w:hAnsi="Calibri"/>
                <w:b/>
                <w:bCs/>
                <w:color w:val="7030A0"/>
                <w:sz w:val="18"/>
                <w:szCs w:val="18"/>
              </w:rPr>
            </w:pPr>
          </w:p>
        </w:tc>
        <w:tc>
          <w:tcPr>
            <w:tcW w:w="851" w:type="dxa"/>
            <w:vMerge/>
            <w:vAlign w:val="center"/>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ign w:val="center"/>
            <w:hideMark/>
          </w:tcPr>
          <w:p w:rsidR="007E7B24" w:rsidRPr="00850215" w:rsidRDefault="007E7B24" w:rsidP="006C17C8">
            <w:pPr>
              <w:rPr>
                <w:rFonts w:ascii="Calibri" w:hAnsi="Calibri"/>
                <w:color w:val="7030A0"/>
                <w:sz w:val="16"/>
                <w:szCs w:val="16"/>
              </w:rPr>
            </w:pPr>
          </w:p>
        </w:tc>
        <w:tc>
          <w:tcPr>
            <w:tcW w:w="3262" w:type="dxa"/>
            <w:shd w:val="clear" w:color="auto" w:fill="auto"/>
            <w:noWrap/>
            <w:hideMark/>
          </w:tcPr>
          <w:p w:rsidR="007E7B24" w:rsidRPr="00CD1BC3" w:rsidRDefault="00CD1BC3" w:rsidP="006C17C8">
            <w:pPr>
              <w:rPr>
                <w:rFonts w:ascii="Calibri" w:hAnsi="Calibri"/>
                <w:sz w:val="16"/>
                <w:szCs w:val="16"/>
              </w:rPr>
            </w:pPr>
            <w:r w:rsidRPr="00CD1BC3">
              <w:rPr>
                <w:rFonts w:ascii="Calibri" w:hAnsi="Calibri"/>
                <w:sz w:val="16"/>
                <w:szCs w:val="16"/>
              </w:rPr>
              <w:t>KM  0,000  -  KM 0,133  rovná</w:t>
            </w:r>
          </w:p>
        </w:tc>
        <w:tc>
          <w:tcPr>
            <w:tcW w:w="2138"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D31279">
        <w:trPr>
          <w:trHeight w:val="300"/>
        </w:trPr>
        <w:tc>
          <w:tcPr>
            <w:tcW w:w="1149" w:type="dxa"/>
            <w:vMerge/>
            <w:shd w:val="clear" w:color="auto" w:fill="auto"/>
            <w:vAlign w:val="center"/>
            <w:hideMark/>
          </w:tcPr>
          <w:p w:rsidR="007E7B24" w:rsidRPr="00850215" w:rsidRDefault="007E7B24" w:rsidP="006C17C8">
            <w:pPr>
              <w:rPr>
                <w:rFonts w:ascii="Calibri" w:hAnsi="Calibri"/>
                <w:b/>
                <w:bCs/>
                <w:color w:val="7030A0"/>
                <w:sz w:val="18"/>
                <w:szCs w:val="18"/>
              </w:rPr>
            </w:pPr>
          </w:p>
        </w:tc>
        <w:tc>
          <w:tcPr>
            <w:tcW w:w="851" w:type="dxa"/>
            <w:vMerge/>
            <w:shd w:val="clear" w:color="auto" w:fill="auto"/>
            <w:vAlign w:val="center"/>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ign w:val="center"/>
            <w:hideMark/>
          </w:tcPr>
          <w:p w:rsidR="007E7B24" w:rsidRPr="00850215" w:rsidRDefault="007E7B24" w:rsidP="006C17C8">
            <w:pPr>
              <w:rPr>
                <w:rFonts w:ascii="Calibri" w:hAnsi="Calibri"/>
                <w:color w:val="7030A0"/>
                <w:sz w:val="16"/>
                <w:szCs w:val="16"/>
              </w:rPr>
            </w:pPr>
          </w:p>
        </w:tc>
        <w:tc>
          <w:tcPr>
            <w:tcW w:w="3262" w:type="dxa"/>
            <w:shd w:val="clear" w:color="auto" w:fill="auto"/>
            <w:noWrap/>
            <w:vAlign w:val="center"/>
            <w:hideMark/>
          </w:tcPr>
          <w:p w:rsidR="007E7B24" w:rsidRPr="00CD1BC3" w:rsidRDefault="007E7B24" w:rsidP="006C17C8">
            <w:pPr>
              <w:rPr>
                <w:rFonts w:ascii="Calibri" w:hAnsi="Calibri"/>
                <w:b/>
                <w:bCs/>
                <w:sz w:val="20"/>
                <w:szCs w:val="20"/>
              </w:rPr>
            </w:pPr>
            <w:r w:rsidRPr="00CD1BC3">
              <w:rPr>
                <w:rFonts w:ascii="Calibri" w:hAnsi="Calibri"/>
                <w:b/>
                <w:bCs/>
                <w:sz w:val="20"/>
                <w:szCs w:val="20"/>
              </w:rPr>
              <w:t>Sklonové poměry:</w:t>
            </w:r>
          </w:p>
        </w:tc>
        <w:tc>
          <w:tcPr>
            <w:tcW w:w="2138"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D31279">
        <w:trPr>
          <w:trHeight w:val="1318"/>
        </w:trPr>
        <w:tc>
          <w:tcPr>
            <w:tcW w:w="1149" w:type="dxa"/>
            <w:vMerge/>
            <w:tcBorders>
              <w:bottom w:val="single" w:sz="4" w:space="0" w:color="auto"/>
            </w:tcBorders>
            <w:vAlign w:val="center"/>
            <w:hideMark/>
          </w:tcPr>
          <w:p w:rsidR="007E7B24" w:rsidRPr="00850215" w:rsidRDefault="007E7B24" w:rsidP="006C17C8">
            <w:pPr>
              <w:rPr>
                <w:rFonts w:ascii="Calibri" w:hAnsi="Calibri"/>
                <w:b/>
                <w:bCs/>
                <w:color w:val="7030A0"/>
                <w:sz w:val="18"/>
                <w:szCs w:val="18"/>
              </w:rPr>
            </w:pPr>
          </w:p>
        </w:tc>
        <w:tc>
          <w:tcPr>
            <w:tcW w:w="851" w:type="dxa"/>
            <w:vMerge/>
            <w:tcBorders>
              <w:bottom w:val="single" w:sz="4" w:space="0" w:color="auto"/>
            </w:tcBorders>
            <w:vAlign w:val="center"/>
          </w:tcPr>
          <w:p w:rsidR="007E7B24" w:rsidRPr="00850215" w:rsidRDefault="007E7B24" w:rsidP="006C17C8">
            <w:pPr>
              <w:rPr>
                <w:rFonts w:ascii="Calibri" w:hAnsi="Calibri"/>
                <w:b/>
                <w:bCs/>
                <w:color w:val="7030A0"/>
                <w:sz w:val="18"/>
                <w:szCs w:val="18"/>
              </w:rPr>
            </w:pPr>
          </w:p>
        </w:tc>
        <w:tc>
          <w:tcPr>
            <w:tcW w:w="4100" w:type="dxa"/>
            <w:vMerge/>
            <w:tcBorders>
              <w:bottom w:val="single" w:sz="4" w:space="0" w:color="auto"/>
            </w:tcBorders>
            <w:vAlign w:val="center"/>
            <w:hideMark/>
          </w:tcPr>
          <w:p w:rsidR="007E7B24" w:rsidRPr="00850215" w:rsidRDefault="007E7B24" w:rsidP="006C17C8">
            <w:pPr>
              <w:rPr>
                <w:rFonts w:ascii="Calibri" w:hAnsi="Calibri"/>
                <w:color w:val="7030A0"/>
                <w:sz w:val="16"/>
                <w:szCs w:val="16"/>
              </w:rPr>
            </w:pPr>
          </w:p>
        </w:tc>
        <w:tc>
          <w:tcPr>
            <w:tcW w:w="4120" w:type="dxa"/>
            <w:vMerge/>
            <w:tcBorders>
              <w:bottom w:val="single" w:sz="4" w:space="0" w:color="auto"/>
            </w:tcBorders>
            <w:vAlign w:val="center"/>
            <w:hideMark/>
          </w:tcPr>
          <w:p w:rsidR="007E7B24" w:rsidRPr="00850215" w:rsidRDefault="007E7B24" w:rsidP="006C17C8">
            <w:pPr>
              <w:rPr>
                <w:rFonts w:ascii="Calibri" w:hAnsi="Calibri"/>
                <w:color w:val="7030A0"/>
                <w:sz w:val="16"/>
                <w:szCs w:val="16"/>
              </w:rPr>
            </w:pPr>
          </w:p>
        </w:tc>
        <w:tc>
          <w:tcPr>
            <w:tcW w:w="3262" w:type="dxa"/>
            <w:vMerge w:val="restart"/>
            <w:tcBorders>
              <w:bottom w:val="single" w:sz="4" w:space="0" w:color="auto"/>
            </w:tcBorders>
            <w:shd w:val="clear" w:color="auto" w:fill="auto"/>
            <w:noWrap/>
            <w:hideMark/>
          </w:tcPr>
          <w:p w:rsidR="007E7B24" w:rsidRPr="00CD1BC3" w:rsidRDefault="00CD1BC3" w:rsidP="00D31279">
            <w:pPr>
              <w:rPr>
                <w:rFonts w:ascii="Calibri" w:hAnsi="Calibri"/>
                <w:sz w:val="22"/>
                <w:szCs w:val="22"/>
              </w:rPr>
            </w:pPr>
            <w:r w:rsidRPr="00CD1BC3">
              <w:rPr>
                <w:rFonts w:ascii="Calibri" w:hAnsi="Calibri"/>
                <w:sz w:val="16"/>
                <w:szCs w:val="16"/>
              </w:rPr>
              <w:t>KM  0,000  -  KM 0,133  vodorovná</w:t>
            </w:r>
          </w:p>
          <w:p w:rsidR="007E7B24" w:rsidRPr="00CD1BC3" w:rsidRDefault="007E7B24" w:rsidP="006C17C8">
            <w:pPr>
              <w:rPr>
                <w:rFonts w:ascii="Calibri" w:hAnsi="Calibri"/>
                <w:sz w:val="16"/>
                <w:szCs w:val="16"/>
              </w:rPr>
            </w:pPr>
            <w:r w:rsidRPr="00CD1BC3">
              <w:rPr>
                <w:rFonts w:ascii="Calibri" w:hAnsi="Calibri"/>
                <w:sz w:val="22"/>
                <w:szCs w:val="22"/>
              </w:rPr>
              <w:t> </w:t>
            </w:r>
          </w:p>
        </w:tc>
        <w:tc>
          <w:tcPr>
            <w:tcW w:w="2138" w:type="dxa"/>
            <w:vMerge/>
            <w:tcBorders>
              <w:bottom w:val="single" w:sz="4" w:space="0" w:color="auto"/>
            </w:tcBorders>
            <w:vAlign w:val="center"/>
            <w:hideMark/>
          </w:tcPr>
          <w:p w:rsidR="007E7B24" w:rsidRPr="00850215" w:rsidRDefault="007E7B24" w:rsidP="006C17C8">
            <w:pPr>
              <w:rPr>
                <w:rFonts w:ascii="Calibri" w:hAnsi="Calibri"/>
                <w:b/>
                <w:bCs/>
                <w:color w:val="7030A0"/>
                <w:sz w:val="20"/>
                <w:szCs w:val="20"/>
              </w:rPr>
            </w:pPr>
          </w:p>
        </w:tc>
      </w:tr>
      <w:tr w:rsidR="00850215" w:rsidRPr="00850215" w:rsidTr="00D31279">
        <w:trPr>
          <w:trHeight w:val="920"/>
        </w:trPr>
        <w:tc>
          <w:tcPr>
            <w:tcW w:w="2000" w:type="dxa"/>
            <w:gridSpan w:val="2"/>
            <w:shd w:val="clear" w:color="auto" w:fill="auto"/>
            <w:hideMark/>
          </w:tcPr>
          <w:p w:rsidR="007E7B24" w:rsidRPr="00EC2F39" w:rsidRDefault="007E7B24" w:rsidP="006C17C8">
            <w:pPr>
              <w:rPr>
                <w:rFonts w:ascii="Calibri" w:hAnsi="Calibri"/>
                <w:b/>
                <w:bCs/>
                <w:sz w:val="18"/>
                <w:szCs w:val="18"/>
              </w:rPr>
            </w:pPr>
            <w:r w:rsidRPr="00EC2F39">
              <w:rPr>
                <w:rFonts w:ascii="Calibri" w:hAnsi="Calibri"/>
                <w:b/>
                <w:bCs/>
                <w:sz w:val="18"/>
                <w:szCs w:val="18"/>
              </w:rPr>
              <w:t>Navrhovaný druh povrchu</w:t>
            </w:r>
          </w:p>
        </w:tc>
        <w:tc>
          <w:tcPr>
            <w:tcW w:w="4100" w:type="dxa"/>
            <w:shd w:val="clear" w:color="auto" w:fill="auto"/>
            <w:noWrap/>
            <w:hideMark/>
          </w:tcPr>
          <w:p w:rsidR="007E7B24" w:rsidRPr="00EC2F39" w:rsidRDefault="007E7B24" w:rsidP="006C17C8">
            <w:pPr>
              <w:rPr>
                <w:rFonts w:ascii="Calibri" w:hAnsi="Calibri"/>
                <w:sz w:val="16"/>
                <w:szCs w:val="16"/>
              </w:rPr>
            </w:pPr>
            <w:r w:rsidRPr="00EC2F39">
              <w:rPr>
                <w:rFonts w:ascii="Calibri" w:hAnsi="Calibri"/>
                <w:sz w:val="16"/>
                <w:szCs w:val="16"/>
              </w:rPr>
              <w:t xml:space="preserve">Doporučený povrch cesty: </w:t>
            </w:r>
            <w:r w:rsidR="004D7BBC" w:rsidRPr="00EC2F39">
              <w:rPr>
                <w:rFonts w:ascii="Calibri" w:hAnsi="Calibri"/>
                <w:sz w:val="16"/>
                <w:szCs w:val="16"/>
              </w:rPr>
              <w:t>štěrkový [42.9]</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3262" w:type="dxa"/>
            <w:vMerge/>
            <w:shd w:val="clear" w:color="auto" w:fill="auto"/>
            <w:noWrap/>
            <w:vAlign w:val="center"/>
            <w:hideMark/>
          </w:tcPr>
          <w:p w:rsidR="007E7B24" w:rsidRPr="00850215" w:rsidRDefault="007E7B24" w:rsidP="006C17C8">
            <w:pPr>
              <w:rPr>
                <w:rFonts w:ascii="Calibri" w:hAnsi="Calibri"/>
                <w:color w:val="7030A0"/>
                <w:sz w:val="16"/>
                <w:szCs w:val="16"/>
              </w:rPr>
            </w:pPr>
          </w:p>
        </w:tc>
        <w:tc>
          <w:tcPr>
            <w:tcW w:w="2138"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6C17C8">
        <w:trPr>
          <w:trHeight w:val="252"/>
        </w:trPr>
        <w:tc>
          <w:tcPr>
            <w:tcW w:w="2000" w:type="dxa"/>
            <w:gridSpan w:val="2"/>
            <w:vMerge w:val="restart"/>
            <w:shd w:val="clear" w:color="auto" w:fill="auto"/>
            <w:hideMark/>
          </w:tcPr>
          <w:p w:rsidR="007E7B24" w:rsidRPr="00EC2F39" w:rsidRDefault="007E7B24" w:rsidP="006C17C8">
            <w:pPr>
              <w:rPr>
                <w:rFonts w:ascii="Calibri" w:hAnsi="Calibri"/>
                <w:b/>
                <w:bCs/>
                <w:sz w:val="18"/>
                <w:szCs w:val="18"/>
              </w:rPr>
            </w:pPr>
            <w:r w:rsidRPr="00EC2F39">
              <w:rPr>
                <w:rFonts w:ascii="Calibri" w:hAnsi="Calibri"/>
                <w:b/>
                <w:bCs/>
                <w:sz w:val="18"/>
                <w:szCs w:val="18"/>
              </w:rPr>
              <w:t>Odvodnění povrchu</w:t>
            </w:r>
          </w:p>
        </w:tc>
        <w:tc>
          <w:tcPr>
            <w:tcW w:w="4100" w:type="dxa"/>
            <w:vMerge w:val="restart"/>
            <w:shd w:val="clear" w:color="auto" w:fill="auto"/>
            <w:noWrap/>
            <w:hideMark/>
          </w:tcPr>
          <w:p w:rsidR="007E7B24" w:rsidRPr="00EC2F39" w:rsidRDefault="004D7BBC" w:rsidP="006C17C8">
            <w:pPr>
              <w:rPr>
                <w:rFonts w:ascii="Calibri" w:hAnsi="Calibri"/>
                <w:sz w:val="16"/>
                <w:szCs w:val="16"/>
              </w:rPr>
            </w:pPr>
            <w:r w:rsidRPr="00EC2F39">
              <w:rPr>
                <w:rFonts w:ascii="Calibri" w:hAnsi="Calibri"/>
                <w:sz w:val="16"/>
                <w:szCs w:val="16"/>
              </w:rPr>
              <w:t>Příčným sklonem</w:t>
            </w:r>
          </w:p>
        </w:tc>
        <w:tc>
          <w:tcPr>
            <w:tcW w:w="4120" w:type="dxa"/>
            <w:shd w:val="clear" w:color="auto" w:fill="auto"/>
            <w:noWrap/>
            <w:hideMark/>
          </w:tcPr>
          <w:p w:rsidR="007E7B24" w:rsidRPr="00EC2F39" w:rsidRDefault="007E7B24" w:rsidP="006C17C8">
            <w:pPr>
              <w:rPr>
                <w:rFonts w:ascii="Calibri" w:hAnsi="Calibri"/>
                <w:b/>
                <w:bCs/>
                <w:sz w:val="20"/>
                <w:szCs w:val="20"/>
              </w:rPr>
            </w:pPr>
            <w:r w:rsidRPr="00EC2F39">
              <w:rPr>
                <w:rFonts w:ascii="Calibri" w:hAnsi="Calibri"/>
                <w:b/>
                <w:bCs/>
                <w:sz w:val="20"/>
                <w:szCs w:val="20"/>
              </w:rPr>
              <w:t>Připojení na komunikace vyššího řádu</w:t>
            </w:r>
          </w:p>
        </w:tc>
        <w:tc>
          <w:tcPr>
            <w:tcW w:w="5400" w:type="dxa"/>
            <w:gridSpan w:val="2"/>
            <w:shd w:val="clear" w:color="auto" w:fill="auto"/>
            <w:noWrap/>
            <w:hideMark/>
          </w:tcPr>
          <w:p w:rsidR="007E7B24" w:rsidRPr="00850215" w:rsidRDefault="007E7B24" w:rsidP="006C17C8">
            <w:pPr>
              <w:rPr>
                <w:rFonts w:ascii="Calibri" w:hAnsi="Calibri"/>
                <w:b/>
                <w:bCs/>
                <w:color w:val="7030A0"/>
                <w:sz w:val="20"/>
                <w:szCs w:val="20"/>
              </w:rPr>
            </w:pPr>
            <w:r w:rsidRPr="00850215">
              <w:rPr>
                <w:rFonts w:ascii="Calibri" w:hAnsi="Calibri"/>
                <w:b/>
                <w:bCs/>
                <w:color w:val="7030A0"/>
                <w:sz w:val="20"/>
                <w:szCs w:val="20"/>
              </w:rPr>
              <w:t xml:space="preserve"> </w:t>
            </w:r>
            <w:r w:rsidRPr="00EC2F39">
              <w:rPr>
                <w:rFonts w:ascii="Calibri" w:hAnsi="Calibri"/>
                <w:b/>
                <w:bCs/>
                <w:sz w:val="20"/>
                <w:szCs w:val="20"/>
              </w:rPr>
              <w:t>Dotčená zařízení technické infrastruktury  </w:t>
            </w:r>
          </w:p>
        </w:tc>
      </w:tr>
      <w:tr w:rsidR="00850215" w:rsidRPr="00850215" w:rsidTr="006C17C8">
        <w:trPr>
          <w:trHeight w:val="610"/>
        </w:trPr>
        <w:tc>
          <w:tcPr>
            <w:tcW w:w="2000" w:type="dxa"/>
            <w:gridSpan w:val="2"/>
            <w:vMerge/>
            <w:hideMark/>
          </w:tcPr>
          <w:p w:rsidR="007E7B24" w:rsidRPr="00EC2F39" w:rsidRDefault="007E7B24" w:rsidP="006C17C8">
            <w:pPr>
              <w:rPr>
                <w:rFonts w:ascii="Calibri" w:hAnsi="Calibri"/>
                <w:b/>
                <w:bCs/>
                <w:sz w:val="18"/>
                <w:szCs w:val="18"/>
              </w:rPr>
            </w:pPr>
          </w:p>
        </w:tc>
        <w:tc>
          <w:tcPr>
            <w:tcW w:w="4100" w:type="dxa"/>
            <w:vMerge/>
            <w:vAlign w:val="center"/>
            <w:hideMark/>
          </w:tcPr>
          <w:p w:rsidR="007E7B24" w:rsidRPr="00EC2F39" w:rsidRDefault="007E7B24" w:rsidP="006C17C8">
            <w:pPr>
              <w:rPr>
                <w:rFonts w:ascii="Calibri" w:hAnsi="Calibri"/>
                <w:sz w:val="16"/>
                <w:szCs w:val="16"/>
              </w:rPr>
            </w:pPr>
          </w:p>
        </w:tc>
        <w:tc>
          <w:tcPr>
            <w:tcW w:w="4120" w:type="dxa"/>
            <w:vMerge w:val="restart"/>
            <w:shd w:val="clear" w:color="auto" w:fill="auto"/>
            <w:hideMark/>
          </w:tcPr>
          <w:p w:rsidR="007E7B24" w:rsidRPr="00EC2F39" w:rsidRDefault="007E7B24" w:rsidP="006C7914">
            <w:pPr>
              <w:rPr>
                <w:rFonts w:ascii="Calibri" w:hAnsi="Calibri"/>
                <w:sz w:val="16"/>
                <w:szCs w:val="16"/>
              </w:rPr>
            </w:pPr>
            <w:r w:rsidRPr="00EC2F39">
              <w:rPr>
                <w:rFonts w:ascii="Calibri" w:hAnsi="Calibri"/>
                <w:sz w:val="16"/>
                <w:szCs w:val="16"/>
              </w:rPr>
              <w:t xml:space="preserve">Cesta je </w:t>
            </w:r>
            <w:r w:rsidR="00791956" w:rsidRPr="00EC2F39">
              <w:rPr>
                <w:rFonts w:ascii="Calibri" w:hAnsi="Calibri"/>
                <w:sz w:val="16"/>
                <w:szCs w:val="16"/>
              </w:rPr>
              <w:t xml:space="preserve">napojena </w:t>
            </w:r>
            <w:r w:rsidR="006C7914" w:rsidRPr="00EC2F39">
              <w:rPr>
                <w:rFonts w:ascii="Calibri" w:hAnsi="Calibri"/>
                <w:sz w:val="16"/>
                <w:szCs w:val="16"/>
              </w:rPr>
              <w:t>prostřednictvím dalších polních a lesních cest a místní komunikace MK1 napojena na silnici III/</w:t>
            </w:r>
            <w:r w:rsidR="00EC2F39" w:rsidRPr="00EC2F39">
              <w:rPr>
                <w:rFonts w:ascii="Calibri" w:hAnsi="Calibri"/>
                <w:sz w:val="16"/>
                <w:szCs w:val="16"/>
              </w:rPr>
              <w:t>10230 mimo řešené území.</w:t>
            </w:r>
          </w:p>
        </w:tc>
        <w:tc>
          <w:tcPr>
            <w:tcW w:w="5400" w:type="dxa"/>
            <w:gridSpan w:val="2"/>
            <w:vMerge w:val="restart"/>
            <w:shd w:val="clear" w:color="auto" w:fill="auto"/>
            <w:noWrap/>
            <w:hideMark/>
          </w:tcPr>
          <w:p w:rsidR="007E7B24" w:rsidRPr="00850215" w:rsidRDefault="00F36A62" w:rsidP="00F36A62">
            <w:pPr>
              <w:rPr>
                <w:rFonts w:ascii="Calibri" w:hAnsi="Calibri"/>
                <w:color w:val="7030A0"/>
                <w:sz w:val="16"/>
                <w:szCs w:val="16"/>
              </w:rPr>
            </w:pPr>
            <w:r w:rsidRPr="00850215">
              <w:rPr>
                <w:rFonts w:asciiTheme="minorHAnsi" w:eastAsiaTheme="minorEastAsia" w:hAnsiTheme="minorHAnsi" w:cs="Arial"/>
                <w:color w:val="7030A0"/>
                <w:sz w:val="16"/>
                <w:szCs w:val="16"/>
              </w:rPr>
              <w:t xml:space="preserve"> </w:t>
            </w:r>
          </w:p>
        </w:tc>
      </w:tr>
      <w:tr w:rsidR="00850215" w:rsidRPr="00850215" w:rsidTr="00EC2F39">
        <w:trPr>
          <w:trHeight w:val="920"/>
        </w:trPr>
        <w:tc>
          <w:tcPr>
            <w:tcW w:w="2000" w:type="dxa"/>
            <w:gridSpan w:val="2"/>
            <w:shd w:val="clear" w:color="auto" w:fill="auto"/>
            <w:hideMark/>
          </w:tcPr>
          <w:p w:rsidR="007E7B24" w:rsidRPr="00EC2F39" w:rsidRDefault="00D31279" w:rsidP="006C17C8">
            <w:pPr>
              <w:rPr>
                <w:rFonts w:ascii="Calibri" w:hAnsi="Calibri"/>
                <w:b/>
                <w:bCs/>
                <w:sz w:val="18"/>
                <w:szCs w:val="18"/>
              </w:rPr>
            </w:pPr>
            <w:r w:rsidRPr="00EC2F39">
              <w:rPr>
                <w:rFonts w:ascii="Calibri" w:hAnsi="Calibri"/>
                <w:b/>
                <w:bCs/>
                <w:sz w:val="18"/>
                <w:szCs w:val="18"/>
              </w:rPr>
              <w:t>Výsadby-ozelenění</w:t>
            </w:r>
          </w:p>
        </w:tc>
        <w:tc>
          <w:tcPr>
            <w:tcW w:w="4100" w:type="dxa"/>
            <w:shd w:val="clear" w:color="auto" w:fill="auto"/>
            <w:noWrap/>
            <w:hideMark/>
          </w:tcPr>
          <w:p w:rsidR="007E7B24" w:rsidRPr="00EC2F39" w:rsidRDefault="00EC2F39" w:rsidP="00EC2F39">
            <w:pPr>
              <w:rPr>
                <w:rFonts w:ascii="Calibri" w:hAnsi="Calibri"/>
                <w:sz w:val="16"/>
                <w:szCs w:val="16"/>
              </w:rPr>
            </w:pPr>
            <w:r w:rsidRPr="00EC2F39">
              <w:rPr>
                <w:rFonts w:ascii="Calibri" w:hAnsi="Calibri"/>
                <w:sz w:val="16"/>
                <w:szCs w:val="16"/>
              </w:rPr>
              <w:t>KM 0.036 - 0.133 - LBK9</w:t>
            </w:r>
            <w:r w:rsidR="007E7B24" w:rsidRPr="00EC2F39">
              <w:rPr>
                <w:rFonts w:ascii="Calibri" w:hAnsi="Calibri"/>
                <w:sz w:val="16"/>
                <w:szCs w:val="16"/>
              </w:rPr>
              <w:t> </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5400" w:type="dxa"/>
            <w:gridSpan w:val="2"/>
            <w:vMerge/>
            <w:shd w:val="clear" w:color="auto" w:fill="auto"/>
            <w:noWrap/>
            <w:vAlign w:val="center"/>
            <w:hideMark/>
          </w:tcPr>
          <w:p w:rsidR="007E7B24" w:rsidRPr="00850215" w:rsidRDefault="007E7B24" w:rsidP="006C17C8">
            <w:pPr>
              <w:rPr>
                <w:rFonts w:ascii="Calibri" w:hAnsi="Calibri"/>
                <w:color w:val="7030A0"/>
                <w:sz w:val="16"/>
                <w:szCs w:val="16"/>
              </w:rPr>
            </w:pPr>
          </w:p>
        </w:tc>
      </w:tr>
      <w:tr w:rsidR="007E7B24" w:rsidRPr="00850215" w:rsidTr="006C17C8">
        <w:trPr>
          <w:trHeight w:val="920"/>
        </w:trPr>
        <w:tc>
          <w:tcPr>
            <w:tcW w:w="2000" w:type="dxa"/>
            <w:gridSpan w:val="2"/>
            <w:shd w:val="clear" w:color="auto" w:fill="auto"/>
            <w:hideMark/>
          </w:tcPr>
          <w:p w:rsidR="007E7B24" w:rsidRPr="00EC2F39" w:rsidRDefault="007E7B24" w:rsidP="006C17C8">
            <w:pPr>
              <w:rPr>
                <w:rFonts w:ascii="Calibri" w:hAnsi="Calibri"/>
                <w:b/>
                <w:bCs/>
                <w:sz w:val="18"/>
                <w:szCs w:val="18"/>
              </w:rPr>
            </w:pPr>
            <w:r w:rsidRPr="00EC2F39">
              <w:rPr>
                <w:rFonts w:ascii="Calibri" w:hAnsi="Calibri"/>
                <w:b/>
                <w:bCs/>
                <w:sz w:val="18"/>
                <w:szCs w:val="18"/>
              </w:rPr>
              <w:t>Stavební práce</w:t>
            </w:r>
          </w:p>
        </w:tc>
        <w:tc>
          <w:tcPr>
            <w:tcW w:w="4100" w:type="dxa"/>
            <w:shd w:val="clear" w:color="auto" w:fill="auto"/>
            <w:noWrap/>
            <w:hideMark/>
          </w:tcPr>
          <w:p w:rsidR="007E7B24" w:rsidRPr="00EC2F39" w:rsidRDefault="007E7B24" w:rsidP="00EC2F39">
            <w:pPr>
              <w:rPr>
                <w:rFonts w:ascii="Calibri" w:hAnsi="Calibri"/>
                <w:sz w:val="22"/>
                <w:szCs w:val="22"/>
              </w:rPr>
            </w:pPr>
            <w:r w:rsidRPr="00EC2F39">
              <w:rPr>
                <w:rFonts w:ascii="Calibri" w:hAnsi="Calibri"/>
                <w:sz w:val="22"/>
                <w:szCs w:val="22"/>
              </w:rPr>
              <w:t> </w:t>
            </w:r>
            <w:r w:rsidR="00EC2F39" w:rsidRPr="00EC2F39">
              <w:rPr>
                <w:rFonts w:ascii="Calibri" w:hAnsi="Calibri"/>
                <w:sz w:val="18"/>
                <w:szCs w:val="18"/>
              </w:rPr>
              <w:t>Nově navrhovaná polní cesta.</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5400" w:type="dxa"/>
            <w:gridSpan w:val="2"/>
            <w:vMerge/>
            <w:shd w:val="clear" w:color="auto" w:fill="auto"/>
            <w:noWrap/>
            <w:vAlign w:val="center"/>
            <w:hideMark/>
          </w:tcPr>
          <w:p w:rsidR="007E7B24" w:rsidRPr="00850215" w:rsidRDefault="007E7B24" w:rsidP="006C17C8">
            <w:pPr>
              <w:rPr>
                <w:rFonts w:ascii="Calibri" w:hAnsi="Calibri"/>
                <w:color w:val="7030A0"/>
                <w:sz w:val="16"/>
                <w:szCs w:val="16"/>
              </w:rPr>
            </w:pPr>
          </w:p>
        </w:tc>
      </w:tr>
    </w:tbl>
    <w:p w:rsidR="002054D0" w:rsidRPr="00850215" w:rsidRDefault="002054D0" w:rsidP="00CE126A">
      <w:pPr>
        <w:rPr>
          <w:color w:val="7030A0"/>
        </w:rPr>
      </w:pPr>
    </w:p>
    <w:p w:rsidR="002054D0" w:rsidRPr="00850215" w:rsidRDefault="002054D0" w:rsidP="00CE126A">
      <w:pPr>
        <w:rPr>
          <w:color w:val="7030A0"/>
        </w:rPr>
      </w:pPr>
    </w:p>
    <w:p w:rsidR="007C00E6" w:rsidRPr="00850215" w:rsidRDefault="007C00E6" w:rsidP="00CE126A">
      <w:pPr>
        <w:rPr>
          <w:color w:val="7030A0"/>
        </w:rPr>
      </w:pPr>
    </w:p>
    <w:p w:rsidR="002054D0" w:rsidRPr="00850215" w:rsidRDefault="002054D0" w:rsidP="00CE126A">
      <w:pPr>
        <w:rPr>
          <w:color w:val="7030A0"/>
        </w:rPr>
      </w:pPr>
    </w:p>
    <w:p w:rsidR="002054D0" w:rsidRPr="00850215" w:rsidRDefault="002054D0" w:rsidP="00CE126A">
      <w:pPr>
        <w:rPr>
          <w:color w:val="7030A0"/>
        </w:rPr>
      </w:pPr>
    </w:p>
    <w:p w:rsidR="00636D14" w:rsidRPr="00850215" w:rsidRDefault="00636D14" w:rsidP="00CE126A">
      <w:pPr>
        <w:rPr>
          <w:color w:val="7030A0"/>
        </w:rPr>
      </w:pPr>
    </w:p>
    <w:p w:rsidR="002C6A9F" w:rsidRPr="00850215" w:rsidRDefault="002C6A9F" w:rsidP="00CE126A">
      <w:pPr>
        <w:rPr>
          <w:color w:val="7030A0"/>
        </w:rPr>
      </w:pPr>
    </w:p>
    <w:p w:rsidR="002C6A9F" w:rsidRPr="00850215" w:rsidRDefault="002C6A9F" w:rsidP="00CE126A">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545"/>
        <w:gridCol w:w="1855"/>
      </w:tblGrid>
      <w:tr w:rsidR="00850215" w:rsidRPr="00850215" w:rsidTr="006C17C8">
        <w:trPr>
          <w:trHeight w:val="300"/>
        </w:trPr>
        <w:tc>
          <w:tcPr>
            <w:tcW w:w="6100" w:type="dxa"/>
            <w:gridSpan w:val="3"/>
            <w:shd w:val="clear" w:color="auto" w:fill="auto"/>
            <w:noWrap/>
            <w:vAlign w:val="bottom"/>
          </w:tcPr>
          <w:p w:rsidR="007E7B24" w:rsidRPr="008C3BAE" w:rsidRDefault="007E7B24" w:rsidP="006C17C8">
            <w:pPr>
              <w:rPr>
                <w:rFonts w:ascii="Calibri" w:hAnsi="Calibri"/>
                <w:b/>
                <w:bCs/>
                <w:sz w:val="22"/>
                <w:szCs w:val="22"/>
              </w:rPr>
            </w:pPr>
            <w:r w:rsidRPr="008C3BAE">
              <w:rPr>
                <w:rFonts w:ascii="Calibri" w:hAnsi="Calibri"/>
                <w:b/>
                <w:bCs/>
                <w:sz w:val="22"/>
                <w:szCs w:val="22"/>
              </w:rPr>
              <w:t>DOPLŇKOVÁ    POLNÍ    CESTA    DC</w:t>
            </w:r>
            <w:r w:rsidR="008C3BAE" w:rsidRPr="008C3BAE">
              <w:rPr>
                <w:rFonts w:ascii="Calibri" w:hAnsi="Calibri"/>
                <w:b/>
                <w:bCs/>
                <w:sz w:val="22"/>
                <w:szCs w:val="22"/>
              </w:rPr>
              <w:t>2</w:t>
            </w:r>
          </w:p>
        </w:tc>
        <w:tc>
          <w:tcPr>
            <w:tcW w:w="9520" w:type="dxa"/>
            <w:gridSpan w:val="3"/>
            <w:shd w:val="clear" w:color="auto" w:fill="auto"/>
            <w:noWrap/>
            <w:vAlign w:val="bottom"/>
            <w:hideMark/>
          </w:tcPr>
          <w:p w:rsidR="007E7B24" w:rsidRPr="008C3BAE" w:rsidRDefault="0001481B" w:rsidP="006C17C8">
            <w:pPr>
              <w:rPr>
                <w:rFonts w:ascii="Calibri" w:hAnsi="Calibri"/>
                <w:b/>
                <w:sz w:val="22"/>
                <w:szCs w:val="22"/>
              </w:rPr>
            </w:pPr>
            <w:r w:rsidRPr="008C3BAE">
              <w:rPr>
                <w:rFonts w:ascii="Calibri" w:hAnsi="Calibri"/>
                <w:b/>
                <w:sz w:val="22"/>
                <w:szCs w:val="22"/>
              </w:rPr>
              <w:t>Stav:  STÁVAJÍCÍ   POLNÍ   CESTA   NAVRŽENÁ   K   REKONSTRUKCI</w:t>
            </w:r>
          </w:p>
        </w:tc>
      </w:tr>
      <w:tr w:rsidR="00850215" w:rsidRPr="00850215" w:rsidTr="00CD1BC3">
        <w:trPr>
          <w:trHeight w:val="300"/>
        </w:trPr>
        <w:tc>
          <w:tcPr>
            <w:tcW w:w="1149" w:type="dxa"/>
            <w:shd w:val="clear" w:color="auto" w:fill="auto"/>
            <w:noWrap/>
            <w:vAlign w:val="center"/>
          </w:tcPr>
          <w:p w:rsidR="007E7B24" w:rsidRPr="008E5D03" w:rsidRDefault="007E7B24" w:rsidP="006C17C8">
            <w:pPr>
              <w:rPr>
                <w:rFonts w:ascii="Calibri" w:hAnsi="Calibri"/>
                <w:b/>
                <w:bCs/>
                <w:sz w:val="18"/>
                <w:szCs w:val="18"/>
              </w:rPr>
            </w:pPr>
            <w:r w:rsidRPr="008E5D03">
              <w:rPr>
                <w:rFonts w:ascii="Calibri" w:hAnsi="Calibri"/>
                <w:b/>
                <w:bCs/>
                <w:sz w:val="18"/>
                <w:szCs w:val="18"/>
              </w:rPr>
              <w:t>Kategorie</w:t>
            </w:r>
          </w:p>
        </w:tc>
        <w:tc>
          <w:tcPr>
            <w:tcW w:w="851" w:type="dxa"/>
            <w:shd w:val="clear" w:color="auto" w:fill="auto"/>
            <w:vAlign w:val="center"/>
          </w:tcPr>
          <w:p w:rsidR="007E7B24" w:rsidRPr="008E5D03" w:rsidRDefault="0001481B" w:rsidP="0001481B">
            <w:pPr>
              <w:rPr>
                <w:rFonts w:ascii="Calibri" w:hAnsi="Calibri"/>
                <w:b/>
                <w:bCs/>
                <w:sz w:val="18"/>
                <w:szCs w:val="18"/>
              </w:rPr>
            </w:pPr>
            <w:r w:rsidRPr="008E5D03">
              <w:rPr>
                <w:rFonts w:ascii="Calibri" w:hAnsi="Calibri"/>
                <w:b/>
                <w:bCs/>
                <w:sz w:val="18"/>
                <w:szCs w:val="18"/>
              </w:rPr>
              <w:t>3</w:t>
            </w:r>
            <w:r w:rsidR="007E7B24" w:rsidRPr="008E5D03">
              <w:rPr>
                <w:rFonts w:ascii="Calibri" w:hAnsi="Calibri"/>
                <w:b/>
                <w:bCs/>
                <w:sz w:val="18"/>
                <w:szCs w:val="18"/>
              </w:rPr>
              <w:t>,5</w:t>
            </w:r>
          </w:p>
        </w:tc>
        <w:tc>
          <w:tcPr>
            <w:tcW w:w="4100" w:type="dxa"/>
            <w:shd w:val="clear" w:color="auto" w:fill="auto"/>
            <w:noWrap/>
            <w:vAlign w:val="center"/>
          </w:tcPr>
          <w:p w:rsidR="007E7B24" w:rsidRPr="00954502" w:rsidRDefault="007E7B24" w:rsidP="006C17C8">
            <w:pPr>
              <w:rPr>
                <w:rFonts w:ascii="Calibri" w:hAnsi="Calibri"/>
                <w:b/>
                <w:bCs/>
                <w:sz w:val="20"/>
                <w:szCs w:val="20"/>
              </w:rPr>
            </w:pPr>
            <w:r w:rsidRPr="00954502">
              <w:rPr>
                <w:rFonts w:ascii="Calibri" w:hAnsi="Calibri"/>
                <w:b/>
                <w:bCs/>
                <w:sz w:val="20"/>
                <w:szCs w:val="20"/>
              </w:rPr>
              <w:t>Umístění cesty:</w:t>
            </w:r>
          </w:p>
        </w:tc>
        <w:tc>
          <w:tcPr>
            <w:tcW w:w="4120" w:type="dxa"/>
            <w:shd w:val="clear" w:color="auto" w:fill="auto"/>
            <w:noWrap/>
            <w:vAlign w:val="center"/>
            <w:hideMark/>
          </w:tcPr>
          <w:p w:rsidR="007E7B24" w:rsidRPr="008E5D03" w:rsidRDefault="007E7B24" w:rsidP="006C17C8">
            <w:pPr>
              <w:rPr>
                <w:rFonts w:ascii="Calibri" w:hAnsi="Calibri"/>
                <w:b/>
                <w:bCs/>
                <w:sz w:val="20"/>
                <w:szCs w:val="20"/>
              </w:rPr>
            </w:pPr>
            <w:r w:rsidRPr="008E5D03">
              <w:rPr>
                <w:rFonts w:ascii="Calibri" w:hAnsi="Calibri"/>
                <w:b/>
                <w:bCs/>
                <w:sz w:val="20"/>
                <w:szCs w:val="20"/>
              </w:rPr>
              <w:t>Hlavní a doplňkové funkce</w:t>
            </w:r>
          </w:p>
        </w:tc>
        <w:tc>
          <w:tcPr>
            <w:tcW w:w="3545" w:type="dxa"/>
            <w:shd w:val="clear" w:color="auto" w:fill="auto"/>
            <w:noWrap/>
            <w:vAlign w:val="center"/>
            <w:hideMark/>
          </w:tcPr>
          <w:p w:rsidR="007E7B24" w:rsidRPr="00CD1BC3" w:rsidRDefault="007E7B24" w:rsidP="006C17C8">
            <w:pPr>
              <w:rPr>
                <w:rFonts w:ascii="Calibri" w:hAnsi="Calibri"/>
                <w:b/>
                <w:bCs/>
                <w:sz w:val="20"/>
                <w:szCs w:val="20"/>
              </w:rPr>
            </w:pPr>
            <w:r w:rsidRPr="00CD1BC3">
              <w:rPr>
                <w:rFonts w:ascii="Calibri" w:hAnsi="Calibri"/>
                <w:b/>
                <w:bCs/>
                <w:sz w:val="20"/>
                <w:szCs w:val="20"/>
              </w:rPr>
              <w:t>Sklonové a směrové poměry</w:t>
            </w:r>
          </w:p>
        </w:tc>
        <w:tc>
          <w:tcPr>
            <w:tcW w:w="1855" w:type="dxa"/>
            <w:shd w:val="clear" w:color="auto" w:fill="auto"/>
            <w:vAlign w:val="center"/>
            <w:hideMark/>
          </w:tcPr>
          <w:p w:rsidR="007E7B24" w:rsidRPr="00AA4C02" w:rsidRDefault="007E7B24" w:rsidP="006C17C8">
            <w:pPr>
              <w:rPr>
                <w:rFonts w:ascii="Calibri" w:hAnsi="Calibri"/>
                <w:b/>
                <w:bCs/>
                <w:sz w:val="20"/>
                <w:szCs w:val="20"/>
              </w:rPr>
            </w:pPr>
            <w:r w:rsidRPr="00AA4C02">
              <w:rPr>
                <w:rFonts w:ascii="Calibri" w:hAnsi="Calibri"/>
                <w:b/>
                <w:bCs/>
                <w:sz w:val="20"/>
                <w:szCs w:val="20"/>
              </w:rPr>
              <w:t>Objekty na trase</w:t>
            </w:r>
          </w:p>
        </w:tc>
      </w:tr>
      <w:tr w:rsidR="00850215" w:rsidRPr="00850215" w:rsidTr="00CD1BC3">
        <w:trPr>
          <w:trHeight w:val="300"/>
        </w:trPr>
        <w:tc>
          <w:tcPr>
            <w:tcW w:w="1149" w:type="dxa"/>
            <w:vMerge w:val="restart"/>
            <w:shd w:val="clear" w:color="auto" w:fill="auto"/>
            <w:noWrap/>
            <w:hideMark/>
          </w:tcPr>
          <w:p w:rsidR="007E7B24" w:rsidRPr="008E5D03" w:rsidRDefault="007E7B24" w:rsidP="006C17C8">
            <w:pPr>
              <w:rPr>
                <w:rFonts w:ascii="Calibri" w:hAnsi="Calibri"/>
                <w:b/>
                <w:bCs/>
                <w:sz w:val="18"/>
                <w:szCs w:val="18"/>
              </w:rPr>
            </w:pPr>
            <w:r w:rsidRPr="008E5D03">
              <w:rPr>
                <w:rFonts w:ascii="Calibri" w:hAnsi="Calibri"/>
                <w:b/>
                <w:bCs/>
                <w:sz w:val="18"/>
                <w:szCs w:val="18"/>
              </w:rPr>
              <w:t>Délka cesty v m</w:t>
            </w:r>
          </w:p>
        </w:tc>
        <w:tc>
          <w:tcPr>
            <w:tcW w:w="851" w:type="dxa"/>
            <w:vMerge w:val="restart"/>
            <w:shd w:val="clear" w:color="auto" w:fill="auto"/>
          </w:tcPr>
          <w:p w:rsidR="008E5D03" w:rsidRPr="008E5D03" w:rsidRDefault="00CD1BC3" w:rsidP="008E5D03">
            <w:pPr>
              <w:rPr>
                <w:rFonts w:ascii="Calibri" w:hAnsi="Calibri"/>
                <w:b/>
                <w:bCs/>
                <w:sz w:val="18"/>
                <w:szCs w:val="18"/>
              </w:rPr>
            </w:pPr>
            <w:r>
              <w:rPr>
                <w:rFonts w:ascii="Calibri" w:hAnsi="Calibri"/>
                <w:b/>
                <w:bCs/>
                <w:sz w:val="18"/>
                <w:szCs w:val="18"/>
              </w:rPr>
              <w:t>17</w:t>
            </w:r>
            <w:r w:rsidR="008E5D03" w:rsidRPr="008E5D03">
              <w:rPr>
                <w:rFonts w:ascii="Calibri" w:hAnsi="Calibri"/>
                <w:b/>
                <w:bCs/>
                <w:sz w:val="18"/>
                <w:szCs w:val="18"/>
              </w:rPr>
              <w:t>3</w:t>
            </w:r>
          </w:p>
        </w:tc>
        <w:tc>
          <w:tcPr>
            <w:tcW w:w="4100" w:type="dxa"/>
            <w:vMerge w:val="restart"/>
            <w:shd w:val="clear" w:color="auto" w:fill="auto"/>
            <w:noWrap/>
            <w:hideMark/>
          </w:tcPr>
          <w:p w:rsidR="00954502" w:rsidRDefault="007E7B24" w:rsidP="00954502">
            <w:pPr>
              <w:rPr>
                <w:rFonts w:ascii="Calibri" w:hAnsi="Calibri"/>
                <w:sz w:val="16"/>
                <w:szCs w:val="16"/>
              </w:rPr>
            </w:pPr>
            <w:r w:rsidRPr="00954502">
              <w:rPr>
                <w:rFonts w:ascii="Calibri" w:hAnsi="Calibri"/>
                <w:sz w:val="16"/>
                <w:szCs w:val="16"/>
              </w:rPr>
              <w:t xml:space="preserve">Historická polní cesta </w:t>
            </w:r>
            <w:r w:rsidR="005D5C93" w:rsidRPr="00954502">
              <w:rPr>
                <w:rFonts w:ascii="Calibri" w:hAnsi="Calibri"/>
                <w:sz w:val="16"/>
                <w:szCs w:val="16"/>
              </w:rPr>
              <w:t>evidovaná již v mapě Bývalého pozemkového katastru, která začíná na jižním okraji zastavěného území obce a pokračuje směrem na jih k lesnímu bloku „</w:t>
            </w:r>
            <w:proofErr w:type="spellStart"/>
            <w:r w:rsidR="005D5C93" w:rsidRPr="00954502">
              <w:rPr>
                <w:rFonts w:ascii="Calibri" w:hAnsi="Calibri"/>
                <w:sz w:val="16"/>
                <w:szCs w:val="16"/>
              </w:rPr>
              <w:t>Kramšův</w:t>
            </w:r>
            <w:proofErr w:type="spellEnd"/>
            <w:r w:rsidR="005D5C93" w:rsidRPr="00954502">
              <w:rPr>
                <w:rFonts w:ascii="Calibri" w:hAnsi="Calibri"/>
                <w:sz w:val="16"/>
                <w:szCs w:val="16"/>
              </w:rPr>
              <w:t xml:space="preserve"> vr</w:t>
            </w:r>
            <w:r w:rsidR="004552E7">
              <w:rPr>
                <w:rFonts w:ascii="Calibri" w:hAnsi="Calibri"/>
                <w:sz w:val="16"/>
                <w:szCs w:val="16"/>
              </w:rPr>
              <w:t>c</w:t>
            </w:r>
            <w:r w:rsidR="005D5C93" w:rsidRPr="00954502">
              <w:rPr>
                <w:rFonts w:ascii="Calibri" w:hAnsi="Calibri"/>
                <w:sz w:val="16"/>
                <w:szCs w:val="16"/>
              </w:rPr>
              <w:t xml:space="preserve">h“.  Jednalo se o úvozovou cestu, úvoz je </w:t>
            </w:r>
            <w:r w:rsidR="00954502" w:rsidRPr="00954502">
              <w:rPr>
                <w:rFonts w:ascii="Calibri" w:hAnsi="Calibri"/>
                <w:sz w:val="16"/>
                <w:szCs w:val="16"/>
              </w:rPr>
              <w:t>však j</w:t>
            </w:r>
            <w:r w:rsidR="005D5C93" w:rsidRPr="00954502">
              <w:rPr>
                <w:rFonts w:ascii="Calibri" w:hAnsi="Calibri"/>
                <w:sz w:val="16"/>
                <w:szCs w:val="16"/>
              </w:rPr>
              <w:t>iž zcela zarostlý náletovými dřevinami</w:t>
            </w:r>
            <w:r w:rsidR="00954502" w:rsidRPr="00954502">
              <w:rPr>
                <w:rFonts w:ascii="Calibri" w:hAnsi="Calibri"/>
                <w:sz w:val="16"/>
                <w:szCs w:val="16"/>
              </w:rPr>
              <w:t>, a cesta nyní vede souběžně s úvozem a zasahuje i do pozemků</w:t>
            </w:r>
            <w:r w:rsidR="004552E7">
              <w:rPr>
                <w:rFonts w:ascii="Calibri" w:hAnsi="Calibri"/>
                <w:sz w:val="16"/>
                <w:szCs w:val="16"/>
              </w:rPr>
              <w:t xml:space="preserve"> </w:t>
            </w:r>
            <w:r w:rsidR="00954502" w:rsidRPr="00954502">
              <w:rPr>
                <w:rFonts w:ascii="Calibri" w:hAnsi="Calibri"/>
                <w:sz w:val="16"/>
                <w:szCs w:val="16"/>
              </w:rPr>
              <w:t xml:space="preserve"> fyzických osob. V ISKN je evidovaná na dvou KN parcelách s druhem a využitím pozemku ostatní plocha ostatní komunikace ve prospěch LV 1.</w:t>
            </w:r>
          </w:p>
          <w:p w:rsidR="00954502" w:rsidRDefault="00954502" w:rsidP="00954502">
            <w:pPr>
              <w:rPr>
                <w:rFonts w:ascii="Calibri" w:hAnsi="Calibri"/>
                <w:sz w:val="16"/>
                <w:szCs w:val="16"/>
              </w:rPr>
            </w:pPr>
          </w:p>
          <w:p w:rsidR="007E7B24" w:rsidRPr="00954502" w:rsidRDefault="00954502" w:rsidP="00954502">
            <w:pPr>
              <w:rPr>
                <w:rFonts w:ascii="Calibri" w:hAnsi="Calibri"/>
                <w:sz w:val="16"/>
                <w:szCs w:val="16"/>
              </w:rPr>
            </w:pPr>
            <w:r w:rsidRPr="0068358D">
              <w:rPr>
                <w:rFonts w:ascii="Calibri" w:hAnsi="Calibri"/>
                <w:b/>
                <w:sz w:val="16"/>
                <w:szCs w:val="16"/>
              </w:rPr>
              <w:t>Předpokládaný vlastník LV 10001 Obec Svatý Jan.</w:t>
            </w:r>
          </w:p>
        </w:tc>
        <w:tc>
          <w:tcPr>
            <w:tcW w:w="4120" w:type="dxa"/>
            <w:vMerge w:val="restart"/>
            <w:shd w:val="clear" w:color="auto" w:fill="auto"/>
            <w:hideMark/>
          </w:tcPr>
          <w:p w:rsidR="007E7B24" w:rsidRPr="008E5D03" w:rsidRDefault="00696968" w:rsidP="008E5D03">
            <w:pPr>
              <w:rPr>
                <w:rFonts w:ascii="Calibri" w:hAnsi="Calibri"/>
                <w:sz w:val="16"/>
                <w:szCs w:val="16"/>
              </w:rPr>
            </w:pPr>
            <w:r w:rsidRPr="008E5D03">
              <w:rPr>
                <w:rFonts w:ascii="Calibri" w:hAnsi="Calibri"/>
                <w:sz w:val="16"/>
                <w:szCs w:val="16"/>
              </w:rPr>
              <w:t>Cesta slouží k zajištění zemědělské výroby a dopravě zemědělské produkce. Slo</w:t>
            </w:r>
            <w:r w:rsidR="00310B38" w:rsidRPr="008E5D03">
              <w:rPr>
                <w:rFonts w:ascii="Calibri" w:hAnsi="Calibri"/>
                <w:sz w:val="16"/>
                <w:szCs w:val="16"/>
              </w:rPr>
              <w:t>u</w:t>
            </w:r>
            <w:r w:rsidRPr="008E5D03">
              <w:rPr>
                <w:rFonts w:ascii="Calibri" w:hAnsi="Calibri"/>
                <w:sz w:val="16"/>
                <w:szCs w:val="16"/>
              </w:rPr>
              <w:t xml:space="preserve">ží i pro přístup vlastníkům na jejich pozemky. </w:t>
            </w:r>
            <w:r w:rsidR="00310B38" w:rsidRPr="008E5D03">
              <w:rPr>
                <w:rFonts w:ascii="Calibri" w:hAnsi="Calibri"/>
                <w:sz w:val="16"/>
                <w:szCs w:val="16"/>
              </w:rPr>
              <w:t xml:space="preserve">V rámci návrhu nového uspořádání pozemků zajisti i přístup </w:t>
            </w:r>
            <w:r w:rsidR="008E5D03" w:rsidRPr="008E5D03">
              <w:rPr>
                <w:rFonts w:ascii="Calibri" w:hAnsi="Calibri"/>
                <w:sz w:val="16"/>
                <w:szCs w:val="16"/>
              </w:rPr>
              <w:t>k lesnímu bloku „</w:t>
            </w:r>
            <w:proofErr w:type="spellStart"/>
            <w:r w:rsidR="008E5D03" w:rsidRPr="008E5D03">
              <w:rPr>
                <w:rFonts w:ascii="Calibri" w:hAnsi="Calibri"/>
                <w:sz w:val="16"/>
                <w:szCs w:val="16"/>
              </w:rPr>
              <w:t>Kamšův</w:t>
            </w:r>
            <w:proofErr w:type="spellEnd"/>
            <w:r w:rsidR="008E5D03" w:rsidRPr="008E5D03">
              <w:rPr>
                <w:rFonts w:ascii="Calibri" w:hAnsi="Calibri"/>
                <w:sz w:val="16"/>
                <w:szCs w:val="16"/>
              </w:rPr>
              <w:t xml:space="preserve"> vrch“.</w:t>
            </w:r>
          </w:p>
        </w:tc>
        <w:tc>
          <w:tcPr>
            <w:tcW w:w="3545" w:type="dxa"/>
            <w:shd w:val="clear" w:color="auto" w:fill="auto"/>
            <w:noWrap/>
            <w:vAlign w:val="center"/>
            <w:hideMark/>
          </w:tcPr>
          <w:p w:rsidR="007E7B24" w:rsidRPr="00CD1BC3" w:rsidRDefault="007E7B24" w:rsidP="006C17C8">
            <w:pPr>
              <w:rPr>
                <w:rFonts w:ascii="Calibri" w:hAnsi="Calibri"/>
                <w:b/>
                <w:bCs/>
                <w:sz w:val="20"/>
                <w:szCs w:val="20"/>
              </w:rPr>
            </w:pPr>
            <w:r w:rsidRPr="00CD1BC3">
              <w:rPr>
                <w:rFonts w:ascii="Calibri" w:hAnsi="Calibri"/>
                <w:b/>
                <w:bCs/>
                <w:sz w:val="20"/>
                <w:szCs w:val="20"/>
              </w:rPr>
              <w:t xml:space="preserve">Směrové poměry: </w:t>
            </w:r>
          </w:p>
        </w:tc>
        <w:tc>
          <w:tcPr>
            <w:tcW w:w="1855" w:type="dxa"/>
            <w:vMerge w:val="restart"/>
            <w:shd w:val="clear" w:color="auto" w:fill="auto"/>
            <w:hideMark/>
          </w:tcPr>
          <w:p w:rsidR="007E7B24" w:rsidRPr="00AA4C02" w:rsidRDefault="007E7B24" w:rsidP="006C17C8">
            <w:pPr>
              <w:rPr>
                <w:rFonts w:ascii="Calibri" w:hAnsi="Calibri"/>
                <w:b/>
                <w:bCs/>
                <w:sz w:val="20"/>
                <w:szCs w:val="20"/>
              </w:rPr>
            </w:pPr>
          </w:p>
        </w:tc>
      </w:tr>
      <w:tr w:rsidR="00850215" w:rsidRPr="00850215" w:rsidTr="00CD1BC3">
        <w:trPr>
          <w:trHeight w:val="600"/>
        </w:trPr>
        <w:tc>
          <w:tcPr>
            <w:tcW w:w="1149" w:type="dxa"/>
            <w:vMerge/>
            <w:vAlign w:val="center"/>
            <w:hideMark/>
          </w:tcPr>
          <w:p w:rsidR="007E7B24" w:rsidRPr="00850215" w:rsidRDefault="007E7B24" w:rsidP="006C17C8">
            <w:pPr>
              <w:rPr>
                <w:rFonts w:ascii="Calibri" w:hAnsi="Calibri"/>
                <w:b/>
                <w:bCs/>
                <w:color w:val="7030A0"/>
                <w:sz w:val="18"/>
                <w:szCs w:val="18"/>
              </w:rPr>
            </w:pPr>
          </w:p>
        </w:tc>
        <w:tc>
          <w:tcPr>
            <w:tcW w:w="851" w:type="dxa"/>
            <w:vMerge/>
            <w:vAlign w:val="center"/>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ign w:val="center"/>
            <w:hideMark/>
          </w:tcPr>
          <w:p w:rsidR="007E7B24" w:rsidRPr="00850215" w:rsidRDefault="007E7B24" w:rsidP="006C17C8">
            <w:pPr>
              <w:rPr>
                <w:rFonts w:ascii="Calibri" w:hAnsi="Calibri"/>
                <w:color w:val="7030A0"/>
                <w:sz w:val="16"/>
                <w:szCs w:val="16"/>
              </w:rPr>
            </w:pPr>
          </w:p>
        </w:tc>
        <w:tc>
          <w:tcPr>
            <w:tcW w:w="3545" w:type="dxa"/>
            <w:shd w:val="clear" w:color="auto" w:fill="auto"/>
            <w:noWrap/>
            <w:hideMark/>
          </w:tcPr>
          <w:p w:rsidR="007E7B24" w:rsidRPr="00CD1BC3" w:rsidRDefault="00CD1BC3" w:rsidP="006C17C8">
            <w:pPr>
              <w:rPr>
                <w:rFonts w:ascii="Calibri" w:hAnsi="Calibri"/>
                <w:sz w:val="16"/>
                <w:szCs w:val="16"/>
              </w:rPr>
            </w:pPr>
            <w:r w:rsidRPr="00CD1BC3">
              <w:rPr>
                <w:rFonts w:ascii="Calibri" w:hAnsi="Calibri"/>
                <w:sz w:val="16"/>
                <w:szCs w:val="16"/>
              </w:rPr>
              <w:t>KM  0,000  -  KM 0,173 rovná</w:t>
            </w:r>
          </w:p>
        </w:tc>
        <w:tc>
          <w:tcPr>
            <w:tcW w:w="1855"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CD1BC3">
        <w:trPr>
          <w:trHeight w:val="300"/>
        </w:trPr>
        <w:tc>
          <w:tcPr>
            <w:tcW w:w="1149" w:type="dxa"/>
            <w:vMerge/>
            <w:shd w:val="clear" w:color="auto" w:fill="auto"/>
            <w:vAlign w:val="center"/>
            <w:hideMark/>
          </w:tcPr>
          <w:p w:rsidR="007E7B24" w:rsidRPr="00850215" w:rsidRDefault="007E7B24" w:rsidP="006C17C8">
            <w:pPr>
              <w:rPr>
                <w:rFonts w:ascii="Calibri" w:hAnsi="Calibri"/>
                <w:b/>
                <w:bCs/>
                <w:color w:val="7030A0"/>
                <w:sz w:val="18"/>
                <w:szCs w:val="18"/>
              </w:rPr>
            </w:pPr>
          </w:p>
        </w:tc>
        <w:tc>
          <w:tcPr>
            <w:tcW w:w="851" w:type="dxa"/>
            <w:vMerge/>
            <w:shd w:val="clear" w:color="auto" w:fill="auto"/>
            <w:vAlign w:val="center"/>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ign w:val="center"/>
            <w:hideMark/>
          </w:tcPr>
          <w:p w:rsidR="007E7B24" w:rsidRPr="00850215" w:rsidRDefault="007E7B24" w:rsidP="006C17C8">
            <w:pPr>
              <w:rPr>
                <w:rFonts w:ascii="Calibri" w:hAnsi="Calibri"/>
                <w:color w:val="7030A0"/>
                <w:sz w:val="16"/>
                <w:szCs w:val="16"/>
              </w:rPr>
            </w:pPr>
          </w:p>
        </w:tc>
        <w:tc>
          <w:tcPr>
            <w:tcW w:w="3545" w:type="dxa"/>
            <w:shd w:val="clear" w:color="auto" w:fill="auto"/>
            <w:noWrap/>
            <w:vAlign w:val="center"/>
            <w:hideMark/>
          </w:tcPr>
          <w:p w:rsidR="007E7B24" w:rsidRPr="00CD1BC3" w:rsidRDefault="007E7B24" w:rsidP="006C17C8">
            <w:pPr>
              <w:rPr>
                <w:rFonts w:ascii="Calibri" w:hAnsi="Calibri"/>
                <w:b/>
                <w:bCs/>
                <w:sz w:val="20"/>
                <w:szCs w:val="20"/>
              </w:rPr>
            </w:pPr>
            <w:r w:rsidRPr="00CD1BC3">
              <w:rPr>
                <w:rFonts w:ascii="Calibri" w:hAnsi="Calibri"/>
                <w:b/>
                <w:bCs/>
                <w:sz w:val="20"/>
                <w:szCs w:val="20"/>
              </w:rPr>
              <w:t>Sklonové poměry:</w:t>
            </w:r>
          </w:p>
        </w:tc>
        <w:tc>
          <w:tcPr>
            <w:tcW w:w="1855"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CD1BC3">
        <w:trPr>
          <w:trHeight w:val="1318"/>
        </w:trPr>
        <w:tc>
          <w:tcPr>
            <w:tcW w:w="1149" w:type="dxa"/>
            <w:vMerge/>
            <w:tcBorders>
              <w:bottom w:val="single" w:sz="4" w:space="0" w:color="auto"/>
            </w:tcBorders>
            <w:vAlign w:val="center"/>
            <w:hideMark/>
          </w:tcPr>
          <w:p w:rsidR="007E7B24" w:rsidRPr="00850215" w:rsidRDefault="007E7B24" w:rsidP="006C17C8">
            <w:pPr>
              <w:rPr>
                <w:rFonts w:ascii="Calibri" w:hAnsi="Calibri"/>
                <w:b/>
                <w:bCs/>
                <w:color w:val="7030A0"/>
                <w:sz w:val="18"/>
                <w:szCs w:val="18"/>
              </w:rPr>
            </w:pPr>
          </w:p>
        </w:tc>
        <w:tc>
          <w:tcPr>
            <w:tcW w:w="851" w:type="dxa"/>
            <w:vMerge/>
            <w:tcBorders>
              <w:bottom w:val="single" w:sz="4" w:space="0" w:color="auto"/>
            </w:tcBorders>
            <w:vAlign w:val="center"/>
          </w:tcPr>
          <w:p w:rsidR="007E7B24" w:rsidRPr="00850215" w:rsidRDefault="007E7B24" w:rsidP="006C17C8">
            <w:pPr>
              <w:rPr>
                <w:rFonts w:ascii="Calibri" w:hAnsi="Calibri"/>
                <w:b/>
                <w:bCs/>
                <w:color w:val="7030A0"/>
                <w:sz w:val="18"/>
                <w:szCs w:val="18"/>
              </w:rPr>
            </w:pPr>
          </w:p>
        </w:tc>
        <w:tc>
          <w:tcPr>
            <w:tcW w:w="4100" w:type="dxa"/>
            <w:vMerge/>
            <w:tcBorders>
              <w:bottom w:val="single" w:sz="4" w:space="0" w:color="auto"/>
            </w:tcBorders>
            <w:vAlign w:val="center"/>
            <w:hideMark/>
          </w:tcPr>
          <w:p w:rsidR="007E7B24" w:rsidRPr="00850215" w:rsidRDefault="007E7B24" w:rsidP="006C17C8">
            <w:pPr>
              <w:rPr>
                <w:rFonts w:ascii="Calibri" w:hAnsi="Calibri"/>
                <w:color w:val="7030A0"/>
                <w:sz w:val="16"/>
                <w:szCs w:val="16"/>
              </w:rPr>
            </w:pPr>
          </w:p>
        </w:tc>
        <w:tc>
          <w:tcPr>
            <w:tcW w:w="4120" w:type="dxa"/>
            <w:vMerge/>
            <w:tcBorders>
              <w:bottom w:val="single" w:sz="4" w:space="0" w:color="auto"/>
            </w:tcBorders>
            <w:vAlign w:val="center"/>
            <w:hideMark/>
          </w:tcPr>
          <w:p w:rsidR="007E7B24" w:rsidRPr="00850215" w:rsidRDefault="007E7B24" w:rsidP="006C17C8">
            <w:pPr>
              <w:rPr>
                <w:rFonts w:ascii="Calibri" w:hAnsi="Calibri"/>
                <w:color w:val="7030A0"/>
                <w:sz w:val="16"/>
                <w:szCs w:val="16"/>
              </w:rPr>
            </w:pPr>
          </w:p>
        </w:tc>
        <w:tc>
          <w:tcPr>
            <w:tcW w:w="3545" w:type="dxa"/>
            <w:vMerge w:val="restart"/>
            <w:tcBorders>
              <w:bottom w:val="single" w:sz="4" w:space="0" w:color="auto"/>
            </w:tcBorders>
            <w:shd w:val="clear" w:color="auto" w:fill="auto"/>
            <w:noWrap/>
            <w:hideMark/>
          </w:tcPr>
          <w:p w:rsidR="007E7B24" w:rsidRPr="00CD1BC3" w:rsidRDefault="00CD1BC3" w:rsidP="006C17C8">
            <w:pPr>
              <w:rPr>
                <w:rFonts w:ascii="Calibri" w:hAnsi="Calibri"/>
                <w:sz w:val="16"/>
                <w:szCs w:val="16"/>
              </w:rPr>
            </w:pPr>
            <w:r w:rsidRPr="00CD1BC3">
              <w:rPr>
                <w:rFonts w:ascii="Calibri" w:hAnsi="Calibri"/>
                <w:sz w:val="16"/>
                <w:szCs w:val="16"/>
              </w:rPr>
              <w:t>KM  0,000  -  KM 0,173 stoupání průměr 10,40 %</w:t>
            </w:r>
            <w:r w:rsidR="007E7B24" w:rsidRPr="00CD1BC3">
              <w:rPr>
                <w:rFonts w:ascii="Calibri" w:hAnsi="Calibri"/>
                <w:sz w:val="22"/>
                <w:szCs w:val="22"/>
              </w:rPr>
              <w:t> </w:t>
            </w:r>
          </w:p>
        </w:tc>
        <w:tc>
          <w:tcPr>
            <w:tcW w:w="1855" w:type="dxa"/>
            <w:vMerge/>
            <w:tcBorders>
              <w:bottom w:val="single" w:sz="4" w:space="0" w:color="auto"/>
            </w:tcBorders>
            <w:vAlign w:val="center"/>
            <w:hideMark/>
          </w:tcPr>
          <w:p w:rsidR="007E7B24" w:rsidRPr="00850215" w:rsidRDefault="007E7B24" w:rsidP="006C17C8">
            <w:pPr>
              <w:rPr>
                <w:rFonts w:ascii="Calibri" w:hAnsi="Calibri"/>
                <w:b/>
                <w:bCs/>
                <w:color w:val="7030A0"/>
                <w:sz w:val="20"/>
                <w:szCs w:val="20"/>
              </w:rPr>
            </w:pPr>
          </w:p>
        </w:tc>
      </w:tr>
      <w:tr w:rsidR="00850215" w:rsidRPr="00850215" w:rsidTr="00CD1BC3">
        <w:trPr>
          <w:trHeight w:val="920"/>
        </w:trPr>
        <w:tc>
          <w:tcPr>
            <w:tcW w:w="2000" w:type="dxa"/>
            <w:gridSpan w:val="2"/>
            <w:shd w:val="clear" w:color="auto" w:fill="auto"/>
            <w:hideMark/>
          </w:tcPr>
          <w:p w:rsidR="007E7B24" w:rsidRPr="00AA4C02" w:rsidRDefault="007E7B24" w:rsidP="006C17C8">
            <w:pPr>
              <w:rPr>
                <w:rFonts w:ascii="Calibri" w:hAnsi="Calibri"/>
                <w:b/>
                <w:bCs/>
                <w:sz w:val="18"/>
                <w:szCs w:val="18"/>
              </w:rPr>
            </w:pPr>
            <w:r w:rsidRPr="00AA4C02">
              <w:rPr>
                <w:rFonts w:ascii="Calibri" w:hAnsi="Calibri"/>
                <w:b/>
                <w:bCs/>
                <w:sz w:val="18"/>
                <w:szCs w:val="18"/>
              </w:rPr>
              <w:t>Navrhovaný druh povrchu</w:t>
            </w:r>
          </w:p>
        </w:tc>
        <w:tc>
          <w:tcPr>
            <w:tcW w:w="4100" w:type="dxa"/>
            <w:shd w:val="clear" w:color="auto" w:fill="auto"/>
            <w:noWrap/>
            <w:hideMark/>
          </w:tcPr>
          <w:p w:rsidR="007E7B24" w:rsidRPr="00AA4C02" w:rsidRDefault="007E7B24" w:rsidP="006C17C8">
            <w:pPr>
              <w:rPr>
                <w:rFonts w:ascii="Calibri" w:hAnsi="Calibri"/>
                <w:sz w:val="16"/>
                <w:szCs w:val="16"/>
              </w:rPr>
            </w:pPr>
            <w:r w:rsidRPr="00AA4C02">
              <w:rPr>
                <w:rFonts w:ascii="Calibri" w:hAnsi="Calibri"/>
                <w:sz w:val="16"/>
                <w:szCs w:val="16"/>
              </w:rPr>
              <w:t xml:space="preserve">Doporučený povrch cesty: </w:t>
            </w:r>
            <w:r w:rsidR="00696968" w:rsidRPr="00AA4C02">
              <w:rPr>
                <w:rFonts w:ascii="Calibri" w:hAnsi="Calibri"/>
                <w:sz w:val="16"/>
                <w:szCs w:val="16"/>
              </w:rPr>
              <w:t>štěrkový [42.9]</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3545" w:type="dxa"/>
            <w:vMerge/>
            <w:shd w:val="clear" w:color="auto" w:fill="auto"/>
            <w:noWrap/>
            <w:vAlign w:val="center"/>
            <w:hideMark/>
          </w:tcPr>
          <w:p w:rsidR="007E7B24" w:rsidRPr="00850215" w:rsidRDefault="007E7B24" w:rsidP="006C17C8">
            <w:pPr>
              <w:rPr>
                <w:rFonts w:ascii="Calibri" w:hAnsi="Calibri"/>
                <w:color w:val="7030A0"/>
                <w:sz w:val="16"/>
                <w:szCs w:val="16"/>
              </w:rPr>
            </w:pPr>
          </w:p>
        </w:tc>
        <w:tc>
          <w:tcPr>
            <w:tcW w:w="1855"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6C17C8">
        <w:trPr>
          <w:trHeight w:val="252"/>
        </w:trPr>
        <w:tc>
          <w:tcPr>
            <w:tcW w:w="2000" w:type="dxa"/>
            <w:gridSpan w:val="2"/>
            <w:vMerge w:val="restart"/>
            <w:shd w:val="clear" w:color="auto" w:fill="auto"/>
            <w:hideMark/>
          </w:tcPr>
          <w:p w:rsidR="007E7B24" w:rsidRPr="008E5D03" w:rsidRDefault="007E7B24" w:rsidP="006C17C8">
            <w:pPr>
              <w:rPr>
                <w:rFonts w:ascii="Calibri" w:hAnsi="Calibri"/>
                <w:b/>
                <w:bCs/>
                <w:sz w:val="18"/>
                <w:szCs w:val="18"/>
              </w:rPr>
            </w:pPr>
            <w:r w:rsidRPr="008E5D03">
              <w:rPr>
                <w:rFonts w:ascii="Calibri" w:hAnsi="Calibri"/>
                <w:b/>
                <w:bCs/>
                <w:sz w:val="18"/>
                <w:szCs w:val="18"/>
              </w:rPr>
              <w:t>Odvodnění povrchu</w:t>
            </w:r>
          </w:p>
        </w:tc>
        <w:tc>
          <w:tcPr>
            <w:tcW w:w="4100" w:type="dxa"/>
            <w:vMerge w:val="restart"/>
            <w:shd w:val="clear" w:color="auto" w:fill="auto"/>
            <w:noWrap/>
            <w:hideMark/>
          </w:tcPr>
          <w:p w:rsidR="007E7B24" w:rsidRPr="008E5D03" w:rsidRDefault="00696968" w:rsidP="006C17C8">
            <w:pPr>
              <w:rPr>
                <w:rFonts w:ascii="Calibri" w:hAnsi="Calibri"/>
                <w:sz w:val="16"/>
                <w:szCs w:val="16"/>
              </w:rPr>
            </w:pPr>
            <w:r w:rsidRPr="008E5D03">
              <w:rPr>
                <w:rFonts w:ascii="Calibri" w:hAnsi="Calibri"/>
                <w:sz w:val="16"/>
                <w:szCs w:val="16"/>
              </w:rPr>
              <w:t>Příčným sklonem</w:t>
            </w:r>
          </w:p>
        </w:tc>
        <w:tc>
          <w:tcPr>
            <w:tcW w:w="4120" w:type="dxa"/>
            <w:shd w:val="clear" w:color="auto" w:fill="auto"/>
            <w:noWrap/>
            <w:hideMark/>
          </w:tcPr>
          <w:p w:rsidR="007E7B24" w:rsidRPr="00AA4C02" w:rsidRDefault="007E7B24" w:rsidP="006C17C8">
            <w:pPr>
              <w:rPr>
                <w:rFonts w:ascii="Calibri" w:hAnsi="Calibri"/>
                <w:b/>
                <w:bCs/>
                <w:sz w:val="20"/>
                <w:szCs w:val="20"/>
              </w:rPr>
            </w:pPr>
            <w:r w:rsidRPr="00AA4C02">
              <w:rPr>
                <w:rFonts w:ascii="Calibri" w:hAnsi="Calibri"/>
                <w:b/>
                <w:bCs/>
                <w:sz w:val="20"/>
                <w:szCs w:val="20"/>
              </w:rPr>
              <w:t>Připojení na komunikace vyššího řádu</w:t>
            </w:r>
          </w:p>
        </w:tc>
        <w:tc>
          <w:tcPr>
            <w:tcW w:w="5400" w:type="dxa"/>
            <w:gridSpan w:val="2"/>
            <w:shd w:val="clear" w:color="auto" w:fill="auto"/>
            <w:noWrap/>
            <w:hideMark/>
          </w:tcPr>
          <w:p w:rsidR="007E7B24" w:rsidRPr="00850215" w:rsidRDefault="007E7B24" w:rsidP="006C17C8">
            <w:pPr>
              <w:rPr>
                <w:rFonts w:ascii="Calibri" w:hAnsi="Calibri"/>
                <w:b/>
                <w:bCs/>
                <w:color w:val="7030A0"/>
                <w:sz w:val="20"/>
                <w:szCs w:val="20"/>
              </w:rPr>
            </w:pPr>
            <w:r w:rsidRPr="00850215">
              <w:rPr>
                <w:rFonts w:ascii="Calibri" w:hAnsi="Calibri"/>
                <w:b/>
                <w:bCs/>
                <w:color w:val="7030A0"/>
                <w:sz w:val="20"/>
                <w:szCs w:val="20"/>
              </w:rPr>
              <w:t xml:space="preserve"> </w:t>
            </w:r>
            <w:r w:rsidRPr="00AA4C02">
              <w:rPr>
                <w:rFonts w:ascii="Calibri" w:hAnsi="Calibri"/>
                <w:b/>
                <w:bCs/>
                <w:sz w:val="20"/>
                <w:szCs w:val="20"/>
              </w:rPr>
              <w:t>Dotčená zařízení technické infrastruktury  </w:t>
            </w:r>
          </w:p>
        </w:tc>
      </w:tr>
      <w:tr w:rsidR="00850215" w:rsidRPr="00850215" w:rsidTr="006C17C8">
        <w:trPr>
          <w:trHeight w:val="610"/>
        </w:trPr>
        <w:tc>
          <w:tcPr>
            <w:tcW w:w="2000" w:type="dxa"/>
            <w:gridSpan w:val="2"/>
            <w:vMerge/>
            <w:hideMark/>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restart"/>
            <w:shd w:val="clear" w:color="auto" w:fill="auto"/>
            <w:hideMark/>
          </w:tcPr>
          <w:p w:rsidR="007E7B24" w:rsidRPr="00AA4C02" w:rsidRDefault="007E7B24" w:rsidP="00AA4C02">
            <w:pPr>
              <w:rPr>
                <w:rFonts w:ascii="Calibri" w:hAnsi="Calibri"/>
                <w:sz w:val="16"/>
                <w:szCs w:val="16"/>
              </w:rPr>
            </w:pPr>
            <w:r w:rsidRPr="00AA4C02">
              <w:rPr>
                <w:rFonts w:ascii="Calibri" w:hAnsi="Calibri"/>
                <w:sz w:val="16"/>
                <w:szCs w:val="16"/>
              </w:rPr>
              <w:t xml:space="preserve">Cesta je </w:t>
            </w:r>
            <w:r w:rsidR="00646862" w:rsidRPr="00AA4C02">
              <w:rPr>
                <w:rFonts w:ascii="Calibri" w:hAnsi="Calibri"/>
                <w:sz w:val="16"/>
                <w:szCs w:val="16"/>
              </w:rPr>
              <w:t xml:space="preserve">napojena </w:t>
            </w:r>
            <w:r w:rsidR="00AA4C02" w:rsidRPr="00AA4C02">
              <w:rPr>
                <w:rFonts w:ascii="Calibri" w:hAnsi="Calibri"/>
                <w:sz w:val="16"/>
                <w:szCs w:val="16"/>
              </w:rPr>
              <w:t>prostřednictvím sítě místních komunikací na místní komunikaci MK1, která končí na silnici III/10230 mimo řešené území.</w:t>
            </w:r>
          </w:p>
        </w:tc>
        <w:tc>
          <w:tcPr>
            <w:tcW w:w="5400" w:type="dxa"/>
            <w:gridSpan w:val="2"/>
            <w:vMerge w:val="restart"/>
            <w:shd w:val="clear" w:color="auto" w:fill="auto"/>
            <w:noWrap/>
            <w:hideMark/>
          </w:tcPr>
          <w:p w:rsidR="007E7B24" w:rsidRPr="00850215" w:rsidRDefault="007E7B24" w:rsidP="00646862">
            <w:pPr>
              <w:rPr>
                <w:rFonts w:ascii="Calibri" w:hAnsi="Calibri"/>
                <w:color w:val="7030A0"/>
                <w:sz w:val="16"/>
                <w:szCs w:val="16"/>
              </w:rPr>
            </w:pPr>
          </w:p>
        </w:tc>
      </w:tr>
      <w:tr w:rsidR="00850215" w:rsidRPr="00850215" w:rsidTr="00310B38">
        <w:trPr>
          <w:trHeight w:val="920"/>
        </w:trPr>
        <w:tc>
          <w:tcPr>
            <w:tcW w:w="2000" w:type="dxa"/>
            <w:gridSpan w:val="2"/>
            <w:shd w:val="clear" w:color="auto" w:fill="auto"/>
            <w:hideMark/>
          </w:tcPr>
          <w:p w:rsidR="007E7B24" w:rsidRPr="008E5D03" w:rsidRDefault="00197AC7" w:rsidP="006C17C8">
            <w:pPr>
              <w:rPr>
                <w:rFonts w:ascii="Calibri" w:hAnsi="Calibri"/>
                <w:b/>
                <w:bCs/>
                <w:sz w:val="18"/>
                <w:szCs w:val="18"/>
              </w:rPr>
            </w:pPr>
            <w:r w:rsidRPr="008E5D03">
              <w:rPr>
                <w:rFonts w:ascii="Calibri" w:hAnsi="Calibri"/>
                <w:b/>
                <w:bCs/>
                <w:sz w:val="18"/>
                <w:szCs w:val="18"/>
              </w:rPr>
              <w:t>Výsadby-ozelenění</w:t>
            </w:r>
          </w:p>
        </w:tc>
        <w:tc>
          <w:tcPr>
            <w:tcW w:w="4100" w:type="dxa"/>
            <w:shd w:val="clear" w:color="auto" w:fill="auto"/>
            <w:noWrap/>
            <w:hideMark/>
          </w:tcPr>
          <w:p w:rsidR="007E7B24" w:rsidRPr="008E5D03" w:rsidRDefault="007E7B24" w:rsidP="00310B38">
            <w:pPr>
              <w:rPr>
                <w:rFonts w:ascii="Calibri" w:hAnsi="Calibri"/>
                <w:sz w:val="16"/>
                <w:szCs w:val="16"/>
              </w:rPr>
            </w:pPr>
            <w:r w:rsidRPr="008E5D03">
              <w:rPr>
                <w:rFonts w:ascii="Calibri" w:hAnsi="Calibri"/>
                <w:sz w:val="16"/>
                <w:szCs w:val="16"/>
              </w:rPr>
              <w:t> </w:t>
            </w:r>
            <w:r w:rsidR="008E5D03" w:rsidRPr="008E5D03">
              <w:rPr>
                <w:rFonts w:ascii="Calibri" w:hAnsi="Calibri"/>
                <w:sz w:val="16"/>
                <w:szCs w:val="16"/>
              </w:rPr>
              <w:t>KM 0.036 - 0.133 - LBK9</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5400" w:type="dxa"/>
            <w:gridSpan w:val="2"/>
            <w:vMerge/>
            <w:shd w:val="clear" w:color="auto" w:fill="auto"/>
            <w:noWrap/>
            <w:vAlign w:val="center"/>
            <w:hideMark/>
          </w:tcPr>
          <w:p w:rsidR="007E7B24" w:rsidRPr="00850215" w:rsidRDefault="007E7B24" w:rsidP="006C17C8">
            <w:pPr>
              <w:rPr>
                <w:rFonts w:ascii="Calibri" w:hAnsi="Calibri"/>
                <w:color w:val="7030A0"/>
                <w:sz w:val="16"/>
                <w:szCs w:val="16"/>
              </w:rPr>
            </w:pPr>
          </w:p>
        </w:tc>
      </w:tr>
      <w:tr w:rsidR="007E7B24" w:rsidRPr="00850215" w:rsidTr="006C17C8">
        <w:trPr>
          <w:trHeight w:val="920"/>
        </w:trPr>
        <w:tc>
          <w:tcPr>
            <w:tcW w:w="2000" w:type="dxa"/>
            <w:gridSpan w:val="2"/>
            <w:shd w:val="clear" w:color="auto" w:fill="auto"/>
            <w:hideMark/>
          </w:tcPr>
          <w:p w:rsidR="007E7B24" w:rsidRPr="009D3222" w:rsidRDefault="007E7B24" w:rsidP="006C17C8">
            <w:pPr>
              <w:rPr>
                <w:rFonts w:ascii="Calibri" w:hAnsi="Calibri"/>
                <w:b/>
                <w:bCs/>
                <w:sz w:val="18"/>
                <w:szCs w:val="18"/>
              </w:rPr>
            </w:pPr>
            <w:r w:rsidRPr="009D3222">
              <w:rPr>
                <w:rFonts w:ascii="Calibri" w:hAnsi="Calibri"/>
                <w:b/>
                <w:bCs/>
                <w:sz w:val="18"/>
                <w:szCs w:val="18"/>
              </w:rPr>
              <w:t>Stavební práce</w:t>
            </w:r>
          </w:p>
        </w:tc>
        <w:tc>
          <w:tcPr>
            <w:tcW w:w="4100" w:type="dxa"/>
            <w:shd w:val="clear" w:color="auto" w:fill="auto"/>
            <w:noWrap/>
            <w:hideMark/>
          </w:tcPr>
          <w:p w:rsidR="007E7B24" w:rsidRPr="009D3222" w:rsidRDefault="007E7B24" w:rsidP="006C17C8">
            <w:pPr>
              <w:rPr>
                <w:rFonts w:ascii="Calibri" w:hAnsi="Calibri"/>
                <w:sz w:val="22"/>
                <w:szCs w:val="22"/>
              </w:rPr>
            </w:pPr>
            <w:r w:rsidRPr="009D3222">
              <w:rPr>
                <w:rFonts w:ascii="Calibri" w:hAnsi="Calibri"/>
                <w:sz w:val="22"/>
                <w:szCs w:val="22"/>
              </w:rPr>
              <w:t> </w:t>
            </w:r>
            <w:r w:rsidR="005E4CCC" w:rsidRPr="009D3222">
              <w:rPr>
                <w:rFonts w:ascii="Calibri" w:hAnsi="Calibri"/>
                <w:sz w:val="18"/>
                <w:szCs w:val="18"/>
              </w:rPr>
              <w:t>Pouze pozemek</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5400" w:type="dxa"/>
            <w:gridSpan w:val="2"/>
            <w:vMerge/>
            <w:shd w:val="clear" w:color="auto" w:fill="auto"/>
            <w:noWrap/>
            <w:vAlign w:val="center"/>
            <w:hideMark/>
          </w:tcPr>
          <w:p w:rsidR="007E7B24" w:rsidRPr="00850215" w:rsidRDefault="007E7B24" w:rsidP="006C17C8">
            <w:pPr>
              <w:rPr>
                <w:rFonts w:ascii="Calibri" w:hAnsi="Calibri"/>
                <w:color w:val="7030A0"/>
                <w:sz w:val="16"/>
                <w:szCs w:val="16"/>
              </w:rPr>
            </w:pPr>
          </w:p>
        </w:tc>
      </w:tr>
    </w:tbl>
    <w:p w:rsidR="002C6A9F" w:rsidRPr="00850215" w:rsidRDefault="002C6A9F" w:rsidP="00CE126A">
      <w:pPr>
        <w:rPr>
          <w:color w:val="7030A0"/>
        </w:rPr>
      </w:pPr>
    </w:p>
    <w:p w:rsidR="002C6A9F" w:rsidRPr="00850215" w:rsidRDefault="002C6A9F" w:rsidP="00CE126A">
      <w:pPr>
        <w:rPr>
          <w:color w:val="7030A0"/>
        </w:rPr>
      </w:pPr>
    </w:p>
    <w:p w:rsidR="002C6A9F" w:rsidRPr="00850215" w:rsidRDefault="002C6A9F" w:rsidP="00CE126A">
      <w:pPr>
        <w:rPr>
          <w:color w:val="7030A0"/>
        </w:rPr>
      </w:pPr>
    </w:p>
    <w:p w:rsidR="004A13C2" w:rsidRPr="00850215" w:rsidRDefault="004A13C2" w:rsidP="00CE126A">
      <w:pPr>
        <w:rPr>
          <w:color w:val="7030A0"/>
        </w:rPr>
      </w:pPr>
    </w:p>
    <w:p w:rsidR="002054D0" w:rsidRPr="00850215" w:rsidRDefault="002054D0" w:rsidP="00CE126A">
      <w:pPr>
        <w:rPr>
          <w:color w:val="7030A0"/>
        </w:rPr>
      </w:pPr>
    </w:p>
    <w:p w:rsidR="002C6A9F" w:rsidRPr="00850215" w:rsidRDefault="002C6A9F" w:rsidP="00CE126A">
      <w:pPr>
        <w:rPr>
          <w:color w:val="7030A0"/>
        </w:rPr>
      </w:pPr>
    </w:p>
    <w:p w:rsidR="002C6A9F" w:rsidRPr="00850215" w:rsidRDefault="002C6A9F" w:rsidP="00CE126A">
      <w:pPr>
        <w:rPr>
          <w:color w:val="7030A0"/>
        </w:rPr>
      </w:pPr>
    </w:p>
    <w:p w:rsidR="002C6A9F" w:rsidRPr="00850215" w:rsidRDefault="002C6A9F" w:rsidP="00CE126A">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262"/>
        <w:gridCol w:w="2138"/>
      </w:tblGrid>
      <w:tr w:rsidR="00850215" w:rsidRPr="00850215" w:rsidTr="006C17C8">
        <w:trPr>
          <w:trHeight w:val="300"/>
        </w:trPr>
        <w:tc>
          <w:tcPr>
            <w:tcW w:w="6100" w:type="dxa"/>
            <w:gridSpan w:val="3"/>
            <w:shd w:val="clear" w:color="auto" w:fill="auto"/>
            <w:noWrap/>
            <w:vAlign w:val="bottom"/>
          </w:tcPr>
          <w:p w:rsidR="007E7B24" w:rsidRPr="008C3BAE" w:rsidRDefault="007E7B24" w:rsidP="006C17C8">
            <w:pPr>
              <w:rPr>
                <w:rFonts w:ascii="Calibri" w:hAnsi="Calibri"/>
                <w:b/>
                <w:bCs/>
                <w:sz w:val="22"/>
                <w:szCs w:val="22"/>
              </w:rPr>
            </w:pPr>
            <w:r w:rsidRPr="008C3BAE">
              <w:rPr>
                <w:rFonts w:ascii="Calibri" w:hAnsi="Calibri"/>
                <w:b/>
                <w:bCs/>
                <w:sz w:val="22"/>
                <w:szCs w:val="22"/>
              </w:rPr>
              <w:t>DOPLŇKOVÁ    POLNÍ    CESTA    DC</w:t>
            </w:r>
            <w:r w:rsidR="008C3BAE" w:rsidRPr="008C3BAE">
              <w:rPr>
                <w:rFonts w:ascii="Calibri" w:hAnsi="Calibri"/>
                <w:b/>
                <w:bCs/>
                <w:sz w:val="22"/>
                <w:szCs w:val="22"/>
              </w:rPr>
              <w:t>3</w:t>
            </w:r>
          </w:p>
        </w:tc>
        <w:tc>
          <w:tcPr>
            <w:tcW w:w="9520" w:type="dxa"/>
            <w:gridSpan w:val="3"/>
            <w:shd w:val="clear" w:color="auto" w:fill="auto"/>
            <w:noWrap/>
            <w:vAlign w:val="bottom"/>
            <w:hideMark/>
          </w:tcPr>
          <w:p w:rsidR="007E7B24" w:rsidRPr="008C3BAE" w:rsidRDefault="0001481B" w:rsidP="006C17C8">
            <w:pPr>
              <w:rPr>
                <w:rFonts w:ascii="Calibri" w:hAnsi="Calibri"/>
                <w:b/>
                <w:sz w:val="22"/>
                <w:szCs w:val="22"/>
              </w:rPr>
            </w:pPr>
            <w:r w:rsidRPr="008C3BAE">
              <w:rPr>
                <w:rFonts w:ascii="Calibri" w:hAnsi="Calibri"/>
                <w:b/>
                <w:sz w:val="22"/>
                <w:szCs w:val="22"/>
              </w:rPr>
              <w:t>Stav:  NOVĚ  NAVRHOVANÁ  POLNÍ   CESTA</w:t>
            </w:r>
          </w:p>
        </w:tc>
      </w:tr>
      <w:tr w:rsidR="00850215" w:rsidRPr="00850215" w:rsidTr="00197AC7">
        <w:trPr>
          <w:trHeight w:val="300"/>
        </w:trPr>
        <w:tc>
          <w:tcPr>
            <w:tcW w:w="1149" w:type="dxa"/>
            <w:shd w:val="clear" w:color="auto" w:fill="auto"/>
            <w:noWrap/>
            <w:vAlign w:val="center"/>
          </w:tcPr>
          <w:p w:rsidR="007E7B24" w:rsidRPr="004505D9" w:rsidRDefault="007E7B24" w:rsidP="006C17C8">
            <w:pPr>
              <w:rPr>
                <w:rFonts w:ascii="Calibri" w:hAnsi="Calibri"/>
                <w:b/>
                <w:bCs/>
                <w:sz w:val="18"/>
                <w:szCs w:val="18"/>
              </w:rPr>
            </w:pPr>
            <w:r w:rsidRPr="004505D9">
              <w:rPr>
                <w:rFonts w:ascii="Calibri" w:hAnsi="Calibri"/>
                <w:b/>
                <w:bCs/>
                <w:sz w:val="18"/>
                <w:szCs w:val="18"/>
              </w:rPr>
              <w:t>Kategorie</w:t>
            </w:r>
          </w:p>
        </w:tc>
        <w:tc>
          <w:tcPr>
            <w:tcW w:w="851" w:type="dxa"/>
            <w:shd w:val="clear" w:color="auto" w:fill="auto"/>
            <w:vAlign w:val="center"/>
          </w:tcPr>
          <w:p w:rsidR="007E7B24" w:rsidRPr="004505D9" w:rsidRDefault="0001481B" w:rsidP="006C17C8">
            <w:pPr>
              <w:rPr>
                <w:rFonts w:ascii="Calibri" w:hAnsi="Calibri"/>
                <w:b/>
                <w:bCs/>
                <w:sz w:val="18"/>
                <w:szCs w:val="18"/>
              </w:rPr>
            </w:pPr>
            <w:r w:rsidRPr="004505D9">
              <w:rPr>
                <w:rFonts w:ascii="Calibri" w:hAnsi="Calibri"/>
                <w:b/>
                <w:bCs/>
                <w:sz w:val="18"/>
                <w:szCs w:val="18"/>
              </w:rPr>
              <w:t>3,5</w:t>
            </w:r>
          </w:p>
        </w:tc>
        <w:tc>
          <w:tcPr>
            <w:tcW w:w="4100" w:type="dxa"/>
            <w:shd w:val="clear" w:color="auto" w:fill="auto"/>
            <w:noWrap/>
            <w:vAlign w:val="center"/>
          </w:tcPr>
          <w:p w:rsidR="007E7B24" w:rsidRPr="004505D9" w:rsidRDefault="007E7B24" w:rsidP="006C17C8">
            <w:pPr>
              <w:rPr>
                <w:rFonts w:ascii="Calibri" w:hAnsi="Calibri"/>
                <w:b/>
                <w:bCs/>
                <w:sz w:val="20"/>
                <w:szCs w:val="20"/>
              </w:rPr>
            </w:pPr>
            <w:r w:rsidRPr="004505D9">
              <w:rPr>
                <w:rFonts w:ascii="Calibri" w:hAnsi="Calibri"/>
                <w:b/>
                <w:bCs/>
                <w:sz w:val="20"/>
                <w:szCs w:val="20"/>
              </w:rPr>
              <w:t>Umístění cesty:</w:t>
            </w:r>
          </w:p>
        </w:tc>
        <w:tc>
          <w:tcPr>
            <w:tcW w:w="4120" w:type="dxa"/>
            <w:shd w:val="clear" w:color="auto" w:fill="auto"/>
            <w:noWrap/>
            <w:vAlign w:val="center"/>
            <w:hideMark/>
          </w:tcPr>
          <w:p w:rsidR="007E7B24" w:rsidRPr="004505D9" w:rsidRDefault="007E7B24" w:rsidP="006C17C8">
            <w:pPr>
              <w:rPr>
                <w:rFonts w:ascii="Calibri" w:hAnsi="Calibri"/>
                <w:b/>
                <w:bCs/>
                <w:sz w:val="20"/>
                <w:szCs w:val="20"/>
              </w:rPr>
            </w:pPr>
            <w:r w:rsidRPr="004505D9">
              <w:rPr>
                <w:rFonts w:ascii="Calibri" w:hAnsi="Calibri"/>
                <w:b/>
                <w:bCs/>
                <w:sz w:val="20"/>
                <w:szCs w:val="20"/>
              </w:rPr>
              <w:t>Hlavní a doplňkové funkce</w:t>
            </w:r>
          </w:p>
        </w:tc>
        <w:tc>
          <w:tcPr>
            <w:tcW w:w="3262" w:type="dxa"/>
            <w:shd w:val="clear" w:color="auto" w:fill="auto"/>
            <w:noWrap/>
            <w:vAlign w:val="center"/>
            <w:hideMark/>
          </w:tcPr>
          <w:p w:rsidR="007E7B24" w:rsidRPr="00617A0C" w:rsidRDefault="007E7B24" w:rsidP="006C17C8">
            <w:pPr>
              <w:rPr>
                <w:rFonts w:ascii="Calibri" w:hAnsi="Calibri"/>
                <w:b/>
                <w:bCs/>
                <w:sz w:val="20"/>
                <w:szCs w:val="20"/>
              </w:rPr>
            </w:pPr>
            <w:r w:rsidRPr="00617A0C">
              <w:rPr>
                <w:rFonts w:ascii="Calibri" w:hAnsi="Calibri"/>
                <w:b/>
                <w:bCs/>
                <w:sz w:val="20"/>
                <w:szCs w:val="20"/>
              </w:rPr>
              <w:t>Sklonové a směrové poměry</w:t>
            </w:r>
          </w:p>
        </w:tc>
        <w:tc>
          <w:tcPr>
            <w:tcW w:w="2138" w:type="dxa"/>
            <w:shd w:val="clear" w:color="auto" w:fill="auto"/>
            <w:vAlign w:val="center"/>
            <w:hideMark/>
          </w:tcPr>
          <w:p w:rsidR="007E7B24" w:rsidRPr="00617A0C" w:rsidRDefault="007E7B24" w:rsidP="006C17C8">
            <w:pPr>
              <w:rPr>
                <w:rFonts w:ascii="Calibri" w:hAnsi="Calibri"/>
                <w:b/>
                <w:bCs/>
                <w:sz w:val="20"/>
                <w:szCs w:val="20"/>
              </w:rPr>
            </w:pPr>
            <w:r w:rsidRPr="00617A0C">
              <w:rPr>
                <w:rFonts w:ascii="Calibri" w:hAnsi="Calibri"/>
                <w:b/>
                <w:bCs/>
                <w:sz w:val="20"/>
                <w:szCs w:val="20"/>
              </w:rPr>
              <w:t>Objekty na trase</w:t>
            </w:r>
          </w:p>
        </w:tc>
      </w:tr>
      <w:tr w:rsidR="00850215" w:rsidRPr="00850215" w:rsidTr="00197AC7">
        <w:trPr>
          <w:trHeight w:val="300"/>
        </w:trPr>
        <w:tc>
          <w:tcPr>
            <w:tcW w:w="1149" w:type="dxa"/>
            <w:vMerge w:val="restart"/>
            <w:shd w:val="clear" w:color="auto" w:fill="auto"/>
            <w:noWrap/>
            <w:hideMark/>
          </w:tcPr>
          <w:p w:rsidR="007E7B24" w:rsidRPr="004505D9" w:rsidRDefault="007E7B24" w:rsidP="006C17C8">
            <w:pPr>
              <w:rPr>
                <w:rFonts w:ascii="Calibri" w:hAnsi="Calibri"/>
                <w:b/>
                <w:bCs/>
                <w:sz w:val="18"/>
                <w:szCs w:val="18"/>
              </w:rPr>
            </w:pPr>
            <w:r w:rsidRPr="004505D9">
              <w:rPr>
                <w:rFonts w:ascii="Calibri" w:hAnsi="Calibri"/>
                <w:b/>
                <w:bCs/>
                <w:sz w:val="18"/>
                <w:szCs w:val="18"/>
              </w:rPr>
              <w:t>Délka cesty v m</w:t>
            </w:r>
          </w:p>
        </w:tc>
        <w:tc>
          <w:tcPr>
            <w:tcW w:w="851" w:type="dxa"/>
            <w:vMerge w:val="restart"/>
            <w:shd w:val="clear" w:color="auto" w:fill="auto"/>
          </w:tcPr>
          <w:p w:rsidR="007E7B24" w:rsidRPr="004505D9" w:rsidRDefault="00065D92" w:rsidP="006C17C8">
            <w:pPr>
              <w:rPr>
                <w:rFonts w:ascii="Calibri" w:hAnsi="Calibri"/>
                <w:b/>
                <w:bCs/>
                <w:sz w:val="18"/>
                <w:szCs w:val="18"/>
              </w:rPr>
            </w:pPr>
            <w:r>
              <w:rPr>
                <w:rFonts w:ascii="Calibri" w:hAnsi="Calibri"/>
                <w:b/>
                <w:bCs/>
                <w:sz w:val="18"/>
                <w:szCs w:val="18"/>
              </w:rPr>
              <w:t>71</w:t>
            </w:r>
          </w:p>
        </w:tc>
        <w:tc>
          <w:tcPr>
            <w:tcW w:w="4100" w:type="dxa"/>
            <w:vMerge w:val="restart"/>
            <w:shd w:val="clear" w:color="auto" w:fill="auto"/>
            <w:noWrap/>
            <w:hideMark/>
          </w:tcPr>
          <w:p w:rsidR="007E7B24" w:rsidRPr="004505D9" w:rsidRDefault="005C29CF" w:rsidP="006C17C8">
            <w:pPr>
              <w:rPr>
                <w:rFonts w:ascii="Calibri" w:hAnsi="Calibri"/>
                <w:sz w:val="16"/>
                <w:szCs w:val="16"/>
              </w:rPr>
            </w:pPr>
            <w:r>
              <w:rPr>
                <w:rFonts w:ascii="Calibri" w:hAnsi="Calibri"/>
                <w:sz w:val="16"/>
                <w:szCs w:val="16"/>
              </w:rPr>
              <w:t>Krátká</w:t>
            </w:r>
            <w:r w:rsidR="004505D9" w:rsidRPr="004505D9">
              <w:rPr>
                <w:rFonts w:ascii="Calibri" w:hAnsi="Calibri"/>
                <w:sz w:val="16"/>
                <w:szCs w:val="16"/>
              </w:rPr>
              <w:t xml:space="preserve"> nově navrhovaná cesta v jižní části řešeného území, začíná na místní komunikaci MK1 a pokračuje směrem na západ.</w:t>
            </w:r>
            <w:r w:rsidR="004505D9">
              <w:rPr>
                <w:rFonts w:ascii="Calibri" w:hAnsi="Calibri"/>
                <w:sz w:val="16"/>
                <w:szCs w:val="16"/>
              </w:rPr>
              <w:t xml:space="preserve"> Cesta není v ISKN evidována jako parcela, historické polní cesty evidovány v této části řešeného území již zanikly nebo jsou evidovány na fyzické osoby. </w:t>
            </w:r>
          </w:p>
          <w:p w:rsidR="004505D9" w:rsidRPr="004505D9" w:rsidRDefault="004505D9" w:rsidP="006C17C8">
            <w:pPr>
              <w:rPr>
                <w:rFonts w:ascii="Calibri" w:hAnsi="Calibri"/>
                <w:sz w:val="16"/>
                <w:szCs w:val="16"/>
              </w:rPr>
            </w:pPr>
          </w:p>
          <w:p w:rsidR="004505D9" w:rsidRPr="004505D9" w:rsidRDefault="004505D9" w:rsidP="006C17C8">
            <w:pPr>
              <w:rPr>
                <w:rFonts w:ascii="Calibri" w:hAnsi="Calibri"/>
                <w:sz w:val="16"/>
                <w:szCs w:val="16"/>
              </w:rPr>
            </w:pPr>
            <w:r>
              <w:rPr>
                <w:rFonts w:ascii="Calibri" w:hAnsi="Calibri"/>
                <w:b/>
                <w:sz w:val="16"/>
                <w:szCs w:val="16"/>
              </w:rPr>
              <w:t>P</w:t>
            </w:r>
            <w:r w:rsidRPr="0068358D">
              <w:rPr>
                <w:rFonts w:ascii="Calibri" w:hAnsi="Calibri"/>
                <w:b/>
                <w:sz w:val="16"/>
                <w:szCs w:val="16"/>
              </w:rPr>
              <w:t>ředpokládaný vlastník LV 10001 Obec Svatý Jan.</w:t>
            </w:r>
          </w:p>
          <w:p w:rsidR="004505D9" w:rsidRPr="004505D9" w:rsidRDefault="004505D9" w:rsidP="006C17C8">
            <w:pPr>
              <w:rPr>
                <w:rFonts w:ascii="Calibri" w:hAnsi="Calibri"/>
                <w:sz w:val="16"/>
                <w:szCs w:val="16"/>
              </w:rPr>
            </w:pPr>
          </w:p>
        </w:tc>
        <w:tc>
          <w:tcPr>
            <w:tcW w:w="4120" w:type="dxa"/>
            <w:vMerge w:val="restart"/>
            <w:shd w:val="clear" w:color="auto" w:fill="auto"/>
            <w:hideMark/>
          </w:tcPr>
          <w:p w:rsidR="007E7B24" w:rsidRPr="004505D9" w:rsidRDefault="004A13C2" w:rsidP="004505D9">
            <w:pPr>
              <w:rPr>
                <w:rFonts w:ascii="Calibri" w:hAnsi="Calibri"/>
                <w:sz w:val="16"/>
                <w:szCs w:val="16"/>
              </w:rPr>
            </w:pPr>
            <w:r w:rsidRPr="004505D9">
              <w:rPr>
                <w:rFonts w:ascii="Calibri" w:hAnsi="Calibri"/>
                <w:sz w:val="16"/>
                <w:szCs w:val="16"/>
              </w:rPr>
              <w:t xml:space="preserve">Cesta je navrhována za </w:t>
            </w:r>
            <w:r w:rsidR="004505D9" w:rsidRPr="004505D9">
              <w:rPr>
                <w:rFonts w:ascii="Calibri" w:hAnsi="Calibri"/>
                <w:sz w:val="16"/>
                <w:szCs w:val="16"/>
              </w:rPr>
              <w:t xml:space="preserve">účelem zpřístupnění pozemků pro vlastníky. Zajištění zemědělské výroby a dopravu zemědělské produkce z této části řešeného území. </w:t>
            </w:r>
            <w:r w:rsidR="004505D9">
              <w:rPr>
                <w:rFonts w:ascii="Calibri" w:hAnsi="Calibri"/>
                <w:sz w:val="16"/>
                <w:szCs w:val="16"/>
              </w:rPr>
              <w:t>Dále bude sloužit pro přístup k </w:t>
            </w:r>
            <w:r w:rsidR="005C29CF">
              <w:rPr>
                <w:rFonts w:ascii="Calibri" w:hAnsi="Calibri"/>
                <w:sz w:val="16"/>
                <w:szCs w:val="16"/>
              </w:rPr>
              <w:t>navrhované vodní nádrži VN1 za ú</w:t>
            </w:r>
            <w:r w:rsidR="004505D9">
              <w:rPr>
                <w:rFonts w:ascii="Calibri" w:hAnsi="Calibri"/>
                <w:sz w:val="16"/>
                <w:szCs w:val="16"/>
              </w:rPr>
              <w:t>čelem výstavby, údržby a oprav.</w:t>
            </w:r>
          </w:p>
        </w:tc>
        <w:tc>
          <w:tcPr>
            <w:tcW w:w="3262" w:type="dxa"/>
            <w:shd w:val="clear" w:color="auto" w:fill="auto"/>
            <w:noWrap/>
            <w:vAlign w:val="center"/>
            <w:hideMark/>
          </w:tcPr>
          <w:p w:rsidR="007E7B24" w:rsidRPr="00617A0C" w:rsidRDefault="007E7B24" w:rsidP="006C17C8">
            <w:pPr>
              <w:rPr>
                <w:rFonts w:ascii="Calibri" w:hAnsi="Calibri"/>
                <w:b/>
                <w:bCs/>
                <w:sz w:val="20"/>
                <w:szCs w:val="20"/>
              </w:rPr>
            </w:pPr>
            <w:r w:rsidRPr="00617A0C">
              <w:rPr>
                <w:rFonts w:ascii="Calibri" w:hAnsi="Calibri"/>
                <w:b/>
                <w:bCs/>
                <w:sz w:val="20"/>
                <w:szCs w:val="20"/>
              </w:rPr>
              <w:t xml:space="preserve">Směrové poměry: </w:t>
            </w:r>
          </w:p>
        </w:tc>
        <w:tc>
          <w:tcPr>
            <w:tcW w:w="2138" w:type="dxa"/>
            <w:vMerge w:val="restart"/>
            <w:shd w:val="clear" w:color="auto" w:fill="auto"/>
          </w:tcPr>
          <w:p w:rsidR="007E7B24" w:rsidRPr="00617A0C" w:rsidRDefault="00617A0C" w:rsidP="006C17C8">
            <w:pPr>
              <w:rPr>
                <w:rFonts w:ascii="Calibri" w:hAnsi="Calibri"/>
                <w:bCs/>
                <w:sz w:val="18"/>
                <w:szCs w:val="18"/>
              </w:rPr>
            </w:pPr>
            <w:r w:rsidRPr="00617A0C">
              <w:rPr>
                <w:rFonts w:ascii="Calibri" w:hAnsi="Calibri"/>
                <w:bCs/>
                <w:sz w:val="18"/>
                <w:szCs w:val="18"/>
              </w:rPr>
              <w:t>Propustek:</w:t>
            </w:r>
          </w:p>
          <w:p w:rsidR="00617A0C" w:rsidRPr="00617A0C" w:rsidRDefault="00617A0C" w:rsidP="006C17C8">
            <w:pPr>
              <w:rPr>
                <w:rFonts w:ascii="Calibri" w:hAnsi="Calibri"/>
                <w:bCs/>
                <w:sz w:val="18"/>
                <w:szCs w:val="18"/>
              </w:rPr>
            </w:pPr>
            <w:r w:rsidRPr="00617A0C">
              <w:rPr>
                <w:rFonts w:ascii="Calibri" w:hAnsi="Calibri"/>
                <w:bCs/>
                <w:sz w:val="18"/>
                <w:szCs w:val="18"/>
              </w:rPr>
              <w:t>KM 0.022 - P5</w:t>
            </w:r>
          </w:p>
          <w:p w:rsidR="00617A0C" w:rsidRPr="00617A0C" w:rsidRDefault="00617A0C" w:rsidP="006C17C8">
            <w:pPr>
              <w:rPr>
                <w:rFonts w:ascii="Calibri" w:hAnsi="Calibri"/>
                <w:bCs/>
                <w:sz w:val="18"/>
                <w:szCs w:val="18"/>
              </w:rPr>
            </w:pPr>
            <w:r w:rsidRPr="00617A0C">
              <w:rPr>
                <w:rFonts w:ascii="Calibri" w:hAnsi="Calibri"/>
                <w:bCs/>
                <w:sz w:val="18"/>
                <w:szCs w:val="18"/>
              </w:rPr>
              <w:t>Sjezd:</w:t>
            </w:r>
          </w:p>
          <w:p w:rsidR="00617A0C" w:rsidRPr="00617A0C" w:rsidRDefault="00617A0C" w:rsidP="006C17C8">
            <w:pPr>
              <w:rPr>
                <w:rFonts w:ascii="Calibri" w:hAnsi="Calibri"/>
                <w:b/>
                <w:bCs/>
                <w:sz w:val="20"/>
                <w:szCs w:val="20"/>
              </w:rPr>
            </w:pPr>
            <w:r w:rsidRPr="00617A0C">
              <w:rPr>
                <w:rFonts w:ascii="Calibri" w:hAnsi="Calibri"/>
                <w:bCs/>
                <w:sz w:val="18"/>
                <w:szCs w:val="18"/>
              </w:rPr>
              <w:t>KM 0.000 - S16</w:t>
            </w:r>
          </w:p>
        </w:tc>
      </w:tr>
      <w:tr w:rsidR="00850215" w:rsidRPr="00850215" w:rsidTr="00197AC7">
        <w:trPr>
          <w:trHeight w:val="600"/>
        </w:trPr>
        <w:tc>
          <w:tcPr>
            <w:tcW w:w="1149" w:type="dxa"/>
            <w:vMerge/>
            <w:vAlign w:val="center"/>
            <w:hideMark/>
          </w:tcPr>
          <w:p w:rsidR="007E7B24" w:rsidRPr="00850215" w:rsidRDefault="007E7B24" w:rsidP="006C17C8">
            <w:pPr>
              <w:rPr>
                <w:rFonts w:ascii="Calibri" w:hAnsi="Calibri"/>
                <w:b/>
                <w:bCs/>
                <w:color w:val="7030A0"/>
                <w:sz w:val="18"/>
                <w:szCs w:val="18"/>
              </w:rPr>
            </w:pPr>
          </w:p>
        </w:tc>
        <w:tc>
          <w:tcPr>
            <w:tcW w:w="851" w:type="dxa"/>
            <w:vMerge/>
            <w:vAlign w:val="center"/>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ign w:val="center"/>
            <w:hideMark/>
          </w:tcPr>
          <w:p w:rsidR="007E7B24" w:rsidRPr="00850215" w:rsidRDefault="007E7B24" w:rsidP="006C17C8">
            <w:pPr>
              <w:rPr>
                <w:rFonts w:ascii="Calibri" w:hAnsi="Calibri"/>
                <w:color w:val="7030A0"/>
                <w:sz w:val="16"/>
                <w:szCs w:val="16"/>
              </w:rPr>
            </w:pPr>
          </w:p>
        </w:tc>
        <w:tc>
          <w:tcPr>
            <w:tcW w:w="3262" w:type="dxa"/>
            <w:shd w:val="clear" w:color="auto" w:fill="auto"/>
            <w:noWrap/>
            <w:hideMark/>
          </w:tcPr>
          <w:p w:rsidR="007E7B24" w:rsidRDefault="00065D92" w:rsidP="00197AC7">
            <w:pPr>
              <w:rPr>
                <w:rFonts w:ascii="Calibri" w:hAnsi="Calibri"/>
                <w:sz w:val="16"/>
                <w:szCs w:val="16"/>
              </w:rPr>
            </w:pPr>
            <w:r>
              <w:rPr>
                <w:rFonts w:ascii="Calibri" w:hAnsi="Calibri"/>
                <w:sz w:val="16"/>
                <w:szCs w:val="16"/>
              </w:rPr>
              <w:t>KM  0,000  -  KM 0,035</w:t>
            </w:r>
            <w:r w:rsidR="00197AC7" w:rsidRPr="00617A0C">
              <w:rPr>
                <w:rFonts w:ascii="Calibri" w:hAnsi="Calibri"/>
                <w:sz w:val="16"/>
                <w:szCs w:val="16"/>
              </w:rPr>
              <w:t xml:space="preserve"> rovná</w:t>
            </w:r>
          </w:p>
          <w:p w:rsidR="00065D92" w:rsidRPr="00617A0C" w:rsidRDefault="00065D92" w:rsidP="00197AC7">
            <w:pPr>
              <w:rPr>
                <w:rFonts w:ascii="Calibri" w:hAnsi="Calibri"/>
                <w:sz w:val="16"/>
                <w:szCs w:val="16"/>
              </w:rPr>
            </w:pPr>
            <w:r>
              <w:rPr>
                <w:rFonts w:ascii="Calibri" w:hAnsi="Calibri"/>
                <w:sz w:val="16"/>
                <w:szCs w:val="16"/>
              </w:rPr>
              <w:t>KM 0,035  - pravoúhlý oblouk</w:t>
            </w:r>
          </w:p>
        </w:tc>
        <w:tc>
          <w:tcPr>
            <w:tcW w:w="2138"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197AC7">
        <w:trPr>
          <w:trHeight w:val="300"/>
        </w:trPr>
        <w:tc>
          <w:tcPr>
            <w:tcW w:w="1149" w:type="dxa"/>
            <w:vMerge/>
            <w:shd w:val="clear" w:color="auto" w:fill="auto"/>
            <w:vAlign w:val="center"/>
            <w:hideMark/>
          </w:tcPr>
          <w:p w:rsidR="007E7B24" w:rsidRPr="00850215" w:rsidRDefault="007E7B24" w:rsidP="006C17C8">
            <w:pPr>
              <w:rPr>
                <w:rFonts w:ascii="Calibri" w:hAnsi="Calibri"/>
                <w:b/>
                <w:bCs/>
                <w:color w:val="7030A0"/>
                <w:sz w:val="18"/>
                <w:szCs w:val="18"/>
              </w:rPr>
            </w:pPr>
          </w:p>
        </w:tc>
        <w:tc>
          <w:tcPr>
            <w:tcW w:w="851" w:type="dxa"/>
            <w:vMerge/>
            <w:shd w:val="clear" w:color="auto" w:fill="auto"/>
            <w:vAlign w:val="center"/>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ign w:val="center"/>
            <w:hideMark/>
          </w:tcPr>
          <w:p w:rsidR="007E7B24" w:rsidRPr="00850215" w:rsidRDefault="007E7B24" w:rsidP="006C17C8">
            <w:pPr>
              <w:rPr>
                <w:rFonts w:ascii="Calibri" w:hAnsi="Calibri"/>
                <w:color w:val="7030A0"/>
                <w:sz w:val="16"/>
                <w:szCs w:val="16"/>
              </w:rPr>
            </w:pPr>
          </w:p>
        </w:tc>
        <w:tc>
          <w:tcPr>
            <w:tcW w:w="3262" w:type="dxa"/>
            <w:shd w:val="clear" w:color="auto" w:fill="auto"/>
            <w:noWrap/>
            <w:vAlign w:val="center"/>
            <w:hideMark/>
          </w:tcPr>
          <w:p w:rsidR="007E7B24" w:rsidRPr="00617A0C" w:rsidRDefault="007E7B24" w:rsidP="006C17C8">
            <w:pPr>
              <w:rPr>
                <w:rFonts w:ascii="Calibri" w:hAnsi="Calibri"/>
                <w:b/>
                <w:bCs/>
                <w:sz w:val="20"/>
                <w:szCs w:val="20"/>
              </w:rPr>
            </w:pPr>
            <w:r w:rsidRPr="00617A0C">
              <w:rPr>
                <w:rFonts w:ascii="Calibri" w:hAnsi="Calibri"/>
                <w:b/>
                <w:bCs/>
                <w:sz w:val="20"/>
                <w:szCs w:val="20"/>
              </w:rPr>
              <w:t>Sklonové poměry:</w:t>
            </w:r>
          </w:p>
        </w:tc>
        <w:tc>
          <w:tcPr>
            <w:tcW w:w="2138"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197AC7">
        <w:trPr>
          <w:trHeight w:val="1318"/>
        </w:trPr>
        <w:tc>
          <w:tcPr>
            <w:tcW w:w="1149" w:type="dxa"/>
            <w:vMerge/>
            <w:tcBorders>
              <w:bottom w:val="single" w:sz="4" w:space="0" w:color="auto"/>
            </w:tcBorders>
            <w:vAlign w:val="center"/>
            <w:hideMark/>
          </w:tcPr>
          <w:p w:rsidR="007E7B24" w:rsidRPr="00850215" w:rsidRDefault="007E7B24" w:rsidP="006C17C8">
            <w:pPr>
              <w:rPr>
                <w:rFonts w:ascii="Calibri" w:hAnsi="Calibri"/>
                <w:b/>
                <w:bCs/>
                <w:color w:val="7030A0"/>
                <w:sz w:val="18"/>
                <w:szCs w:val="18"/>
              </w:rPr>
            </w:pPr>
          </w:p>
        </w:tc>
        <w:tc>
          <w:tcPr>
            <w:tcW w:w="851" w:type="dxa"/>
            <w:vMerge/>
            <w:tcBorders>
              <w:bottom w:val="single" w:sz="4" w:space="0" w:color="auto"/>
            </w:tcBorders>
            <w:vAlign w:val="center"/>
          </w:tcPr>
          <w:p w:rsidR="007E7B24" w:rsidRPr="00850215" w:rsidRDefault="007E7B24" w:rsidP="006C17C8">
            <w:pPr>
              <w:rPr>
                <w:rFonts w:ascii="Calibri" w:hAnsi="Calibri"/>
                <w:b/>
                <w:bCs/>
                <w:color w:val="7030A0"/>
                <w:sz w:val="18"/>
                <w:szCs w:val="18"/>
              </w:rPr>
            </w:pPr>
          </w:p>
        </w:tc>
        <w:tc>
          <w:tcPr>
            <w:tcW w:w="4100" w:type="dxa"/>
            <w:vMerge/>
            <w:tcBorders>
              <w:bottom w:val="single" w:sz="4" w:space="0" w:color="auto"/>
            </w:tcBorders>
            <w:vAlign w:val="center"/>
            <w:hideMark/>
          </w:tcPr>
          <w:p w:rsidR="007E7B24" w:rsidRPr="00850215" w:rsidRDefault="007E7B24" w:rsidP="006C17C8">
            <w:pPr>
              <w:rPr>
                <w:rFonts w:ascii="Calibri" w:hAnsi="Calibri"/>
                <w:color w:val="7030A0"/>
                <w:sz w:val="16"/>
                <w:szCs w:val="16"/>
              </w:rPr>
            </w:pPr>
          </w:p>
        </w:tc>
        <w:tc>
          <w:tcPr>
            <w:tcW w:w="4120" w:type="dxa"/>
            <w:vMerge/>
            <w:tcBorders>
              <w:bottom w:val="single" w:sz="4" w:space="0" w:color="auto"/>
            </w:tcBorders>
            <w:vAlign w:val="center"/>
            <w:hideMark/>
          </w:tcPr>
          <w:p w:rsidR="007E7B24" w:rsidRPr="00850215" w:rsidRDefault="007E7B24" w:rsidP="006C17C8">
            <w:pPr>
              <w:rPr>
                <w:rFonts w:ascii="Calibri" w:hAnsi="Calibri"/>
                <w:color w:val="7030A0"/>
                <w:sz w:val="16"/>
                <w:szCs w:val="16"/>
              </w:rPr>
            </w:pPr>
          </w:p>
        </w:tc>
        <w:tc>
          <w:tcPr>
            <w:tcW w:w="3262" w:type="dxa"/>
            <w:vMerge w:val="restart"/>
            <w:tcBorders>
              <w:bottom w:val="single" w:sz="4" w:space="0" w:color="auto"/>
            </w:tcBorders>
            <w:shd w:val="clear" w:color="auto" w:fill="auto"/>
            <w:noWrap/>
            <w:hideMark/>
          </w:tcPr>
          <w:p w:rsidR="007E7B24" w:rsidRPr="00617A0C" w:rsidRDefault="00065D92" w:rsidP="00617A0C">
            <w:pPr>
              <w:rPr>
                <w:rFonts w:ascii="Calibri" w:hAnsi="Calibri"/>
                <w:sz w:val="16"/>
                <w:szCs w:val="16"/>
              </w:rPr>
            </w:pPr>
            <w:r>
              <w:rPr>
                <w:rFonts w:ascii="Calibri" w:hAnsi="Calibri"/>
                <w:sz w:val="16"/>
                <w:szCs w:val="16"/>
              </w:rPr>
              <w:t>KM  0,000  -  KM 0,071</w:t>
            </w:r>
            <w:r w:rsidR="00197AC7" w:rsidRPr="00617A0C">
              <w:rPr>
                <w:rFonts w:ascii="Calibri" w:hAnsi="Calibri"/>
                <w:sz w:val="16"/>
                <w:szCs w:val="16"/>
              </w:rPr>
              <w:t xml:space="preserve"> </w:t>
            </w:r>
            <w:r w:rsidR="00617A0C" w:rsidRPr="00617A0C">
              <w:rPr>
                <w:rFonts w:ascii="Calibri" w:hAnsi="Calibri"/>
                <w:sz w:val="16"/>
                <w:szCs w:val="16"/>
              </w:rPr>
              <w:t>vodorovná</w:t>
            </w:r>
            <w:r w:rsidR="007E7B24" w:rsidRPr="00617A0C">
              <w:rPr>
                <w:rFonts w:ascii="Calibri" w:hAnsi="Calibri"/>
                <w:sz w:val="22"/>
                <w:szCs w:val="22"/>
              </w:rPr>
              <w:t> </w:t>
            </w:r>
          </w:p>
        </w:tc>
        <w:tc>
          <w:tcPr>
            <w:tcW w:w="2138" w:type="dxa"/>
            <w:vMerge/>
            <w:tcBorders>
              <w:bottom w:val="single" w:sz="4" w:space="0" w:color="auto"/>
            </w:tcBorders>
            <w:vAlign w:val="center"/>
            <w:hideMark/>
          </w:tcPr>
          <w:p w:rsidR="007E7B24" w:rsidRPr="00850215" w:rsidRDefault="007E7B24" w:rsidP="006C17C8">
            <w:pPr>
              <w:rPr>
                <w:rFonts w:ascii="Calibri" w:hAnsi="Calibri"/>
                <w:b/>
                <w:bCs/>
                <w:color w:val="7030A0"/>
                <w:sz w:val="20"/>
                <w:szCs w:val="20"/>
              </w:rPr>
            </w:pPr>
          </w:p>
        </w:tc>
      </w:tr>
      <w:tr w:rsidR="00850215" w:rsidRPr="00850215" w:rsidTr="00197AC7">
        <w:trPr>
          <w:trHeight w:val="920"/>
        </w:trPr>
        <w:tc>
          <w:tcPr>
            <w:tcW w:w="2000" w:type="dxa"/>
            <w:gridSpan w:val="2"/>
            <w:shd w:val="clear" w:color="auto" w:fill="auto"/>
            <w:hideMark/>
          </w:tcPr>
          <w:p w:rsidR="007E7B24" w:rsidRPr="004505D9" w:rsidRDefault="007E7B24" w:rsidP="006C17C8">
            <w:pPr>
              <w:rPr>
                <w:rFonts w:ascii="Calibri" w:hAnsi="Calibri"/>
                <w:b/>
                <w:bCs/>
                <w:sz w:val="18"/>
                <w:szCs w:val="18"/>
              </w:rPr>
            </w:pPr>
            <w:r w:rsidRPr="004505D9">
              <w:rPr>
                <w:rFonts w:ascii="Calibri" w:hAnsi="Calibri"/>
                <w:b/>
                <w:bCs/>
                <w:sz w:val="18"/>
                <w:szCs w:val="18"/>
              </w:rPr>
              <w:t>Navrhovaný druh povrchu</w:t>
            </w:r>
          </w:p>
        </w:tc>
        <w:tc>
          <w:tcPr>
            <w:tcW w:w="4100" w:type="dxa"/>
            <w:shd w:val="clear" w:color="auto" w:fill="auto"/>
            <w:noWrap/>
            <w:hideMark/>
          </w:tcPr>
          <w:p w:rsidR="007E7B24" w:rsidRPr="004505D9" w:rsidRDefault="007E7B24" w:rsidP="006C17C8">
            <w:pPr>
              <w:rPr>
                <w:rFonts w:ascii="Calibri" w:hAnsi="Calibri"/>
                <w:sz w:val="16"/>
                <w:szCs w:val="16"/>
              </w:rPr>
            </w:pPr>
            <w:r w:rsidRPr="004505D9">
              <w:rPr>
                <w:rFonts w:ascii="Calibri" w:hAnsi="Calibri"/>
                <w:sz w:val="16"/>
                <w:szCs w:val="16"/>
              </w:rPr>
              <w:t xml:space="preserve">Doporučený povrch cesty: </w:t>
            </w:r>
            <w:r w:rsidR="004505D9" w:rsidRPr="004505D9">
              <w:rPr>
                <w:rFonts w:ascii="Calibri" w:hAnsi="Calibri"/>
                <w:sz w:val="16"/>
                <w:szCs w:val="16"/>
              </w:rPr>
              <w:t>asfalt/asfaltobeton [42.1]</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3262" w:type="dxa"/>
            <w:vMerge/>
            <w:shd w:val="clear" w:color="auto" w:fill="auto"/>
            <w:noWrap/>
            <w:vAlign w:val="center"/>
            <w:hideMark/>
          </w:tcPr>
          <w:p w:rsidR="007E7B24" w:rsidRPr="00850215" w:rsidRDefault="007E7B24" w:rsidP="006C17C8">
            <w:pPr>
              <w:rPr>
                <w:rFonts w:ascii="Calibri" w:hAnsi="Calibri"/>
                <w:color w:val="7030A0"/>
                <w:sz w:val="16"/>
                <w:szCs w:val="16"/>
              </w:rPr>
            </w:pPr>
          </w:p>
        </w:tc>
        <w:tc>
          <w:tcPr>
            <w:tcW w:w="2138" w:type="dxa"/>
            <w:vMerge/>
            <w:vAlign w:val="center"/>
            <w:hideMark/>
          </w:tcPr>
          <w:p w:rsidR="007E7B24" w:rsidRPr="00850215" w:rsidRDefault="007E7B24" w:rsidP="006C17C8">
            <w:pPr>
              <w:rPr>
                <w:rFonts w:ascii="Calibri" w:hAnsi="Calibri"/>
                <w:b/>
                <w:bCs/>
                <w:color w:val="7030A0"/>
                <w:sz w:val="20"/>
                <w:szCs w:val="20"/>
              </w:rPr>
            </w:pPr>
          </w:p>
        </w:tc>
      </w:tr>
      <w:tr w:rsidR="00850215" w:rsidRPr="00850215" w:rsidTr="006C17C8">
        <w:trPr>
          <w:trHeight w:val="252"/>
        </w:trPr>
        <w:tc>
          <w:tcPr>
            <w:tcW w:w="2000" w:type="dxa"/>
            <w:gridSpan w:val="2"/>
            <w:vMerge w:val="restart"/>
            <w:shd w:val="clear" w:color="auto" w:fill="auto"/>
            <w:hideMark/>
          </w:tcPr>
          <w:p w:rsidR="007E7B24" w:rsidRPr="004505D9" w:rsidRDefault="007E7B24" w:rsidP="006C17C8">
            <w:pPr>
              <w:rPr>
                <w:rFonts w:ascii="Calibri" w:hAnsi="Calibri"/>
                <w:b/>
                <w:bCs/>
                <w:sz w:val="18"/>
                <w:szCs w:val="18"/>
              </w:rPr>
            </w:pPr>
            <w:r w:rsidRPr="004505D9">
              <w:rPr>
                <w:rFonts w:ascii="Calibri" w:hAnsi="Calibri"/>
                <w:b/>
                <w:bCs/>
                <w:sz w:val="18"/>
                <w:szCs w:val="18"/>
              </w:rPr>
              <w:t>Odvodnění povrchu</w:t>
            </w:r>
          </w:p>
        </w:tc>
        <w:tc>
          <w:tcPr>
            <w:tcW w:w="4100" w:type="dxa"/>
            <w:vMerge w:val="restart"/>
            <w:shd w:val="clear" w:color="auto" w:fill="auto"/>
            <w:noWrap/>
            <w:hideMark/>
          </w:tcPr>
          <w:p w:rsidR="007E7B24" w:rsidRPr="004505D9" w:rsidRDefault="00197AC7" w:rsidP="006C17C8">
            <w:pPr>
              <w:rPr>
                <w:rFonts w:ascii="Calibri" w:hAnsi="Calibri"/>
                <w:sz w:val="16"/>
                <w:szCs w:val="16"/>
              </w:rPr>
            </w:pPr>
            <w:r w:rsidRPr="004505D9">
              <w:rPr>
                <w:rFonts w:ascii="Calibri" w:hAnsi="Calibri"/>
                <w:sz w:val="16"/>
                <w:szCs w:val="16"/>
              </w:rPr>
              <w:t>Příčným sklonem.</w:t>
            </w:r>
          </w:p>
        </w:tc>
        <w:tc>
          <w:tcPr>
            <w:tcW w:w="4120" w:type="dxa"/>
            <w:shd w:val="clear" w:color="auto" w:fill="auto"/>
            <w:noWrap/>
            <w:hideMark/>
          </w:tcPr>
          <w:p w:rsidR="007E7B24" w:rsidRPr="004505D9" w:rsidRDefault="007E7B24" w:rsidP="006C17C8">
            <w:pPr>
              <w:rPr>
                <w:rFonts w:ascii="Calibri" w:hAnsi="Calibri"/>
                <w:b/>
                <w:bCs/>
                <w:sz w:val="20"/>
                <w:szCs w:val="20"/>
              </w:rPr>
            </w:pPr>
            <w:r w:rsidRPr="004505D9">
              <w:rPr>
                <w:rFonts w:ascii="Calibri" w:hAnsi="Calibri"/>
                <w:b/>
                <w:bCs/>
                <w:sz w:val="20"/>
                <w:szCs w:val="20"/>
              </w:rPr>
              <w:t>Připojení na komunikace vyššího řádu</w:t>
            </w:r>
          </w:p>
        </w:tc>
        <w:tc>
          <w:tcPr>
            <w:tcW w:w="5400" w:type="dxa"/>
            <w:gridSpan w:val="2"/>
            <w:shd w:val="clear" w:color="auto" w:fill="auto"/>
            <w:noWrap/>
            <w:hideMark/>
          </w:tcPr>
          <w:p w:rsidR="007E7B24" w:rsidRPr="00850215" w:rsidRDefault="007E7B24" w:rsidP="006C17C8">
            <w:pPr>
              <w:rPr>
                <w:rFonts w:ascii="Calibri" w:hAnsi="Calibri"/>
                <w:b/>
                <w:bCs/>
                <w:color w:val="7030A0"/>
                <w:sz w:val="20"/>
                <w:szCs w:val="20"/>
              </w:rPr>
            </w:pPr>
            <w:r w:rsidRPr="00617A0C">
              <w:rPr>
                <w:rFonts w:ascii="Calibri" w:hAnsi="Calibri"/>
                <w:b/>
                <w:bCs/>
                <w:sz w:val="20"/>
                <w:szCs w:val="20"/>
              </w:rPr>
              <w:t xml:space="preserve"> Dotčená zařízení technické infrastruktury  </w:t>
            </w:r>
          </w:p>
        </w:tc>
      </w:tr>
      <w:tr w:rsidR="00850215" w:rsidRPr="00850215" w:rsidTr="006C17C8">
        <w:trPr>
          <w:trHeight w:val="610"/>
        </w:trPr>
        <w:tc>
          <w:tcPr>
            <w:tcW w:w="2000" w:type="dxa"/>
            <w:gridSpan w:val="2"/>
            <w:vMerge/>
            <w:hideMark/>
          </w:tcPr>
          <w:p w:rsidR="007E7B24" w:rsidRPr="00850215" w:rsidRDefault="007E7B24" w:rsidP="006C17C8">
            <w:pPr>
              <w:rPr>
                <w:rFonts w:ascii="Calibri" w:hAnsi="Calibri"/>
                <w:b/>
                <w:bCs/>
                <w:color w:val="7030A0"/>
                <w:sz w:val="18"/>
                <w:szCs w:val="18"/>
              </w:rPr>
            </w:pPr>
          </w:p>
        </w:tc>
        <w:tc>
          <w:tcPr>
            <w:tcW w:w="4100" w:type="dxa"/>
            <w:vMerge/>
            <w:vAlign w:val="center"/>
            <w:hideMark/>
          </w:tcPr>
          <w:p w:rsidR="007E7B24" w:rsidRPr="00850215" w:rsidRDefault="007E7B24" w:rsidP="006C17C8">
            <w:pPr>
              <w:rPr>
                <w:rFonts w:ascii="Calibri" w:hAnsi="Calibri"/>
                <w:color w:val="7030A0"/>
                <w:sz w:val="16"/>
                <w:szCs w:val="16"/>
              </w:rPr>
            </w:pPr>
          </w:p>
        </w:tc>
        <w:tc>
          <w:tcPr>
            <w:tcW w:w="4120" w:type="dxa"/>
            <w:vMerge w:val="restart"/>
            <w:shd w:val="clear" w:color="auto" w:fill="auto"/>
            <w:hideMark/>
          </w:tcPr>
          <w:p w:rsidR="007E7B24" w:rsidRPr="004505D9" w:rsidRDefault="007E7B24" w:rsidP="004505D9">
            <w:pPr>
              <w:rPr>
                <w:rFonts w:ascii="Calibri" w:hAnsi="Calibri"/>
                <w:sz w:val="16"/>
                <w:szCs w:val="16"/>
              </w:rPr>
            </w:pPr>
            <w:r w:rsidRPr="004505D9">
              <w:rPr>
                <w:rFonts w:ascii="Calibri" w:hAnsi="Calibri"/>
                <w:sz w:val="16"/>
                <w:szCs w:val="16"/>
              </w:rPr>
              <w:t xml:space="preserve">Cesta je </w:t>
            </w:r>
            <w:r w:rsidR="004505D9" w:rsidRPr="004505D9">
              <w:rPr>
                <w:rFonts w:ascii="Calibri" w:hAnsi="Calibri"/>
                <w:sz w:val="16"/>
                <w:szCs w:val="16"/>
              </w:rPr>
              <w:t>prostřednictvím místní komunikace MK1 napojena na silnici III/10230 procházející mimo řešené území.</w:t>
            </w:r>
          </w:p>
        </w:tc>
        <w:tc>
          <w:tcPr>
            <w:tcW w:w="5400" w:type="dxa"/>
            <w:gridSpan w:val="2"/>
            <w:vMerge w:val="restart"/>
            <w:shd w:val="clear" w:color="auto" w:fill="auto"/>
            <w:noWrap/>
            <w:hideMark/>
          </w:tcPr>
          <w:p w:rsidR="007E7B24" w:rsidRPr="00850215" w:rsidRDefault="007E7B24" w:rsidP="00617A0C">
            <w:pPr>
              <w:rPr>
                <w:rFonts w:ascii="Calibri" w:hAnsi="Calibri"/>
                <w:color w:val="7030A0"/>
                <w:sz w:val="16"/>
                <w:szCs w:val="16"/>
              </w:rPr>
            </w:pPr>
          </w:p>
        </w:tc>
      </w:tr>
      <w:tr w:rsidR="00850215" w:rsidRPr="00850215" w:rsidTr="00197AC7">
        <w:trPr>
          <w:trHeight w:val="920"/>
        </w:trPr>
        <w:tc>
          <w:tcPr>
            <w:tcW w:w="2000" w:type="dxa"/>
            <w:gridSpan w:val="2"/>
            <w:shd w:val="clear" w:color="auto" w:fill="auto"/>
            <w:hideMark/>
          </w:tcPr>
          <w:p w:rsidR="007E7B24" w:rsidRPr="00850215" w:rsidRDefault="00197AC7" w:rsidP="006C17C8">
            <w:pPr>
              <w:rPr>
                <w:rFonts w:ascii="Calibri" w:hAnsi="Calibri"/>
                <w:b/>
                <w:bCs/>
                <w:color w:val="7030A0"/>
                <w:sz w:val="18"/>
                <w:szCs w:val="18"/>
              </w:rPr>
            </w:pPr>
            <w:r w:rsidRPr="004505D9">
              <w:rPr>
                <w:rFonts w:ascii="Calibri" w:hAnsi="Calibri"/>
                <w:b/>
                <w:bCs/>
                <w:sz w:val="18"/>
                <w:szCs w:val="18"/>
              </w:rPr>
              <w:t>Výsadby-ozelenění</w:t>
            </w:r>
          </w:p>
        </w:tc>
        <w:tc>
          <w:tcPr>
            <w:tcW w:w="4100" w:type="dxa"/>
            <w:shd w:val="clear" w:color="auto" w:fill="auto"/>
            <w:noWrap/>
            <w:hideMark/>
          </w:tcPr>
          <w:p w:rsidR="004505D9" w:rsidRPr="004505D9" w:rsidRDefault="004505D9" w:rsidP="004505D9">
            <w:pPr>
              <w:widowControl w:val="0"/>
              <w:autoSpaceDE w:val="0"/>
              <w:autoSpaceDN w:val="0"/>
              <w:adjustRightInd w:val="0"/>
              <w:rPr>
                <w:rFonts w:ascii="Calibri" w:eastAsiaTheme="minorEastAsia" w:hAnsi="Calibri" w:cs="Arial"/>
                <w:sz w:val="16"/>
                <w:szCs w:val="16"/>
              </w:rPr>
            </w:pPr>
            <w:r w:rsidRPr="004505D9">
              <w:rPr>
                <w:rFonts w:ascii="Calibri" w:eastAsiaTheme="minorEastAsia" w:hAnsi="Calibri" w:cs="Arial"/>
                <w:sz w:val="16"/>
                <w:szCs w:val="16"/>
              </w:rPr>
              <w:t>KM 0.043 - 0.045 - LBC20</w:t>
            </w:r>
          </w:p>
          <w:p w:rsidR="007E7B24" w:rsidRPr="00850215" w:rsidRDefault="007E7B24" w:rsidP="00197AC7">
            <w:pPr>
              <w:rPr>
                <w:rFonts w:ascii="Calibri" w:hAnsi="Calibri"/>
                <w:color w:val="7030A0"/>
                <w:sz w:val="16"/>
                <w:szCs w:val="16"/>
              </w:rPr>
            </w:pPr>
          </w:p>
        </w:tc>
        <w:tc>
          <w:tcPr>
            <w:tcW w:w="4120" w:type="dxa"/>
            <w:vMerge/>
            <w:vAlign w:val="center"/>
            <w:hideMark/>
          </w:tcPr>
          <w:p w:rsidR="007E7B24" w:rsidRPr="00850215" w:rsidRDefault="007E7B24" w:rsidP="006C17C8">
            <w:pPr>
              <w:rPr>
                <w:rFonts w:ascii="Calibri" w:hAnsi="Calibri"/>
                <w:color w:val="7030A0"/>
                <w:sz w:val="16"/>
                <w:szCs w:val="16"/>
              </w:rPr>
            </w:pPr>
          </w:p>
        </w:tc>
        <w:tc>
          <w:tcPr>
            <w:tcW w:w="5400" w:type="dxa"/>
            <w:gridSpan w:val="2"/>
            <w:vMerge/>
            <w:shd w:val="clear" w:color="auto" w:fill="auto"/>
            <w:noWrap/>
            <w:vAlign w:val="center"/>
            <w:hideMark/>
          </w:tcPr>
          <w:p w:rsidR="007E7B24" w:rsidRPr="00850215" w:rsidRDefault="007E7B24" w:rsidP="006C17C8">
            <w:pPr>
              <w:rPr>
                <w:rFonts w:ascii="Calibri" w:hAnsi="Calibri"/>
                <w:color w:val="7030A0"/>
                <w:sz w:val="16"/>
                <w:szCs w:val="16"/>
              </w:rPr>
            </w:pPr>
          </w:p>
        </w:tc>
      </w:tr>
      <w:tr w:rsidR="007E7B24" w:rsidRPr="00850215" w:rsidTr="006C17C8">
        <w:trPr>
          <w:trHeight w:val="920"/>
        </w:trPr>
        <w:tc>
          <w:tcPr>
            <w:tcW w:w="2000" w:type="dxa"/>
            <w:gridSpan w:val="2"/>
            <w:shd w:val="clear" w:color="auto" w:fill="auto"/>
            <w:hideMark/>
          </w:tcPr>
          <w:p w:rsidR="007E7B24" w:rsidRPr="004505D9" w:rsidRDefault="007E7B24" w:rsidP="006C17C8">
            <w:pPr>
              <w:rPr>
                <w:rFonts w:ascii="Calibri" w:hAnsi="Calibri"/>
                <w:b/>
                <w:bCs/>
                <w:sz w:val="18"/>
                <w:szCs w:val="18"/>
              </w:rPr>
            </w:pPr>
            <w:r w:rsidRPr="004505D9">
              <w:rPr>
                <w:rFonts w:ascii="Calibri" w:hAnsi="Calibri"/>
                <w:b/>
                <w:bCs/>
                <w:sz w:val="18"/>
                <w:szCs w:val="18"/>
              </w:rPr>
              <w:t>Stavební práce</w:t>
            </w:r>
          </w:p>
        </w:tc>
        <w:tc>
          <w:tcPr>
            <w:tcW w:w="4100" w:type="dxa"/>
            <w:shd w:val="clear" w:color="auto" w:fill="auto"/>
            <w:noWrap/>
            <w:hideMark/>
          </w:tcPr>
          <w:p w:rsidR="007E7B24" w:rsidRPr="004505D9" w:rsidRDefault="007E7B24" w:rsidP="004505D9">
            <w:pPr>
              <w:rPr>
                <w:rFonts w:ascii="Calibri" w:hAnsi="Calibri"/>
                <w:sz w:val="22"/>
                <w:szCs w:val="22"/>
              </w:rPr>
            </w:pPr>
            <w:r w:rsidRPr="004505D9">
              <w:rPr>
                <w:rFonts w:ascii="Calibri" w:hAnsi="Calibri"/>
                <w:sz w:val="22"/>
                <w:szCs w:val="22"/>
              </w:rPr>
              <w:t> </w:t>
            </w:r>
            <w:r w:rsidR="004505D9" w:rsidRPr="004505D9">
              <w:rPr>
                <w:rFonts w:ascii="Calibri" w:hAnsi="Calibri"/>
                <w:sz w:val="18"/>
                <w:szCs w:val="18"/>
              </w:rPr>
              <w:t>Výstavba v rámci výstavby VN1.</w:t>
            </w:r>
          </w:p>
        </w:tc>
        <w:tc>
          <w:tcPr>
            <w:tcW w:w="4120" w:type="dxa"/>
            <w:vMerge/>
            <w:vAlign w:val="center"/>
            <w:hideMark/>
          </w:tcPr>
          <w:p w:rsidR="007E7B24" w:rsidRPr="00850215" w:rsidRDefault="007E7B24" w:rsidP="006C17C8">
            <w:pPr>
              <w:rPr>
                <w:rFonts w:ascii="Calibri" w:hAnsi="Calibri"/>
                <w:color w:val="7030A0"/>
                <w:sz w:val="16"/>
                <w:szCs w:val="16"/>
              </w:rPr>
            </w:pPr>
          </w:p>
        </w:tc>
        <w:tc>
          <w:tcPr>
            <w:tcW w:w="5400" w:type="dxa"/>
            <w:gridSpan w:val="2"/>
            <w:vMerge/>
            <w:shd w:val="clear" w:color="auto" w:fill="auto"/>
            <w:noWrap/>
            <w:vAlign w:val="center"/>
            <w:hideMark/>
          </w:tcPr>
          <w:p w:rsidR="007E7B24" w:rsidRPr="00850215" w:rsidRDefault="007E7B24" w:rsidP="006C17C8">
            <w:pPr>
              <w:rPr>
                <w:rFonts w:ascii="Calibri" w:hAnsi="Calibri"/>
                <w:color w:val="7030A0"/>
                <w:sz w:val="16"/>
                <w:szCs w:val="16"/>
              </w:rPr>
            </w:pPr>
          </w:p>
        </w:tc>
      </w:tr>
    </w:tbl>
    <w:p w:rsidR="002C6A9F" w:rsidRPr="00850215" w:rsidRDefault="002C6A9F" w:rsidP="00CE126A">
      <w:pPr>
        <w:rPr>
          <w:color w:val="7030A0"/>
        </w:rPr>
      </w:pPr>
    </w:p>
    <w:p w:rsidR="002C6A9F" w:rsidRPr="00850215" w:rsidRDefault="002C6A9F" w:rsidP="00CE126A">
      <w:pPr>
        <w:rPr>
          <w:color w:val="7030A0"/>
        </w:rPr>
      </w:pPr>
    </w:p>
    <w:p w:rsidR="002C6A9F" w:rsidRPr="00850215" w:rsidRDefault="002C6A9F" w:rsidP="00CE126A">
      <w:pPr>
        <w:rPr>
          <w:color w:val="7030A0"/>
        </w:rPr>
      </w:pPr>
    </w:p>
    <w:p w:rsidR="00636D14" w:rsidRPr="00850215" w:rsidRDefault="00636D14" w:rsidP="00CE126A">
      <w:pPr>
        <w:rPr>
          <w:color w:val="7030A0"/>
        </w:rPr>
      </w:pPr>
    </w:p>
    <w:p w:rsidR="00636D14" w:rsidRPr="00850215" w:rsidRDefault="00636D14" w:rsidP="00CE126A">
      <w:pPr>
        <w:rPr>
          <w:color w:val="7030A0"/>
        </w:rPr>
      </w:pPr>
    </w:p>
    <w:p w:rsidR="002C6A9F" w:rsidRPr="00850215" w:rsidRDefault="002C6A9F" w:rsidP="00CE126A">
      <w:pPr>
        <w:rPr>
          <w:color w:val="7030A0"/>
        </w:rPr>
      </w:pPr>
    </w:p>
    <w:p w:rsidR="002C6A9F" w:rsidRPr="00850215" w:rsidRDefault="002C6A9F" w:rsidP="00CE126A">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120"/>
        <w:gridCol w:w="2280"/>
      </w:tblGrid>
      <w:tr w:rsidR="00850215" w:rsidRPr="00850215" w:rsidTr="00BA6972">
        <w:trPr>
          <w:trHeight w:val="300"/>
        </w:trPr>
        <w:tc>
          <w:tcPr>
            <w:tcW w:w="6100" w:type="dxa"/>
            <w:gridSpan w:val="3"/>
            <w:shd w:val="clear" w:color="auto" w:fill="auto"/>
            <w:noWrap/>
            <w:vAlign w:val="bottom"/>
          </w:tcPr>
          <w:p w:rsidR="0001481B" w:rsidRPr="00850215" w:rsidRDefault="0001481B" w:rsidP="00BA6972">
            <w:pPr>
              <w:rPr>
                <w:rFonts w:ascii="Calibri" w:hAnsi="Calibri"/>
                <w:b/>
                <w:bCs/>
                <w:color w:val="7030A0"/>
                <w:sz w:val="22"/>
                <w:szCs w:val="22"/>
              </w:rPr>
            </w:pPr>
            <w:r w:rsidRPr="00B61417">
              <w:rPr>
                <w:rFonts w:ascii="Calibri" w:hAnsi="Calibri"/>
                <w:b/>
                <w:bCs/>
                <w:sz w:val="22"/>
                <w:szCs w:val="22"/>
              </w:rPr>
              <w:t>DOPLŇKOVÁ    POLNÍ    CESTA    DC</w:t>
            </w:r>
            <w:r w:rsidR="008C3BAE" w:rsidRPr="00B61417">
              <w:rPr>
                <w:rFonts w:ascii="Calibri" w:hAnsi="Calibri"/>
                <w:b/>
                <w:bCs/>
                <w:sz w:val="22"/>
                <w:szCs w:val="22"/>
              </w:rPr>
              <w:t>4</w:t>
            </w:r>
          </w:p>
        </w:tc>
        <w:tc>
          <w:tcPr>
            <w:tcW w:w="9520" w:type="dxa"/>
            <w:gridSpan w:val="3"/>
            <w:shd w:val="clear" w:color="auto" w:fill="auto"/>
            <w:noWrap/>
            <w:vAlign w:val="bottom"/>
            <w:hideMark/>
          </w:tcPr>
          <w:p w:rsidR="0001481B" w:rsidRPr="00850215" w:rsidRDefault="00B61417" w:rsidP="00BA6972">
            <w:pPr>
              <w:rPr>
                <w:rFonts w:ascii="Calibri" w:hAnsi="Calibri"/>
                <w:b/>
                <w:color w:val="7030A0"/>
                <w:sz w:val="22"/>
                <w:szCs w:val="22"/>
              </w:rPr>
            </w:pPr>
            <w:r w:rsidRPr="008C3BAE">
              <w:rPr>
                <w:rFonts w:ascii="Calibri" w:hAnsi="Calibri"/>
                <w:b/>
                <w:sz w:val="22"/>
                <w:szCs w:val="22"/>
              </w:rPr>
              <w:t>Stav:  STÁVAJÍCÍ   POLNÍ   CESTA   NAVRŽENÁ   K   REKONSTRUKCI</w:t>
            </w:r>
          </w:p>
        </w:tc>
      </w:tr>
      <w:tr w:rsidR="00850215" w:rsidRPr="00850215" w:rsidTr="00BA6972">
        <w:trPr>
          <w:trHeight w:val="300"/>
        </w:trPr>
        <w:tc>
          <w:tcPr>
            <w:tcW w:w="1149" w:type="dxa"/>
            <w:shd w:val="clear" w:color="auto" w:fill="auto"/>
            <w:noWrap/>
            <w:vAlign w:val="center"/>
          </w:tcPr>
          <w:p w:rsidR="0001481B" w:rsidRPr="005569B6" w:rsidRDefault="0001481B" w:rsidP="00BA6972">
            <w:pPr>
              <w:rPr>
                <w:rFonts w:ascii="Calibri" w:hAnsi="Calibri"/>
                <w:b/>
                <w:bCs/>
                <w:sz w:val="18"/>
                <w:szCs w:val="18"/>
              </w:rPr>
            </w:pPr>
            <w:r w:rsidRPr="005569B6">
              <w:rPr>
                <w:rFonts w:ascii="Calibri" w:hAnsi="Calibri"/>
                <w:b/>
                <w:bCs/>
                <w:sz w:val="18"/>
                <w:szCs w:val="18"/>
              </w:rPr>
              <w:t>Kategorie</w:t>
            </w:r>
          </w:p>
        </w:tc>
        <w:tc>
          <w:tcPr>
            <w:tcW w:w="851" w:type="dxa"/>
            <w:shd w:val="clear" w:color="auto" w:fill="auto"/>
            <w:vAlign w:val="center"/>
          </w:tcPr>
          <w:p w:rsidR="0001481B" w:rsidRPr="005569B6" w:rsidRDefault="0001481B" w:rsidP="00BA6972">
            <w:pPr>
              <w:rPr>
                <w:rFonts w:ascii="Calibri" w:hAnsi="Calibri"/>
                <w:b/>
                <w:bCs/>
                <w:sz w:val="18"/>
                <w:szCs w:val="18"/>
              </w:rPr>
            </w:pPr>
            <w:r w:rsidRPr="005569B6">
              <w:rPr>
                <w:rFonts w:ascii="Calibri" w:hAnsi="Calibri"/>
                <w:b/>
                <w:bCs/>
                <w:sz w:val="18"/>
                <w:szCs w:val="18"/>
              </w:rPr>
              <w:t>3,5</w:t>
            </w:r>
          </w:p>
        </w:tc>
        <w:tc>
          <w:tcPr>
            <w:tcW w:w="4100" w:type="dxa"/>
            <w:shd w:val="clear" w:color="auto" w:fill="auto"/>
            <w:noWrap/>
            <w:vAlign w:val="center"/>
          </w:tcPr>
          <w:p w:rsidR="0001481B" w:rsidRPr="005569B6" w:rsidRDefault="0001481B" w:rsidP="00BA6972">
            <w:pPr>
              <w:rPr>
                <w:rFonts w:ascii="Calibri" w:hAnsi="Calibri"/>
                <w:b/>
                <w:bCs/>
                <w:sz w:val="20"/>
                <w:szCs w:val="20"/>
              </w:rPr>
            </w:pPr>
            <w:r w:rsidRPr="005569B6">
              <w:rPr>
                <w:rFonts w:ascii="Calibri" w:hAnsi="Calibri"/>
                <w:b/>
                <w:bCs/>
                <w:sz w:val="20"/>
                <w:szCs w:val="20"/>
              </w:rPr>
              <w:t>Umístění cesty:</w:t>
            </w:r>
          </w:p>
        </w:tc>
        <w:tc>
          <w:tcPr>
            <w:tcW w:w="4120" w:type="dxa"/>
            <w:shd w:val="clear" w:color="auto" w:fill="auto"/>
            <w:noWrap/>
            <w:vAlign w:val="center"/>
            <w:hideMark/>
          </w:tcPr>
          <w:p w:rsidR="0001481B" w:rsidRPr="005569B6" w:rsidRDefault="0001481B" w:rsidP="00BA6972">
            <w:pPr>
              <w:rPr>
                <w:rFonts w:ascii="Calibri" w:hAnsi="Calibri"/>
                <w:b/>
                <w:bCs/>
                <w:sz w:val="20"/>
                <w:szCs w:val="20"/>
              </w:rPr>
            </w:pPr>
            <w:r w:rsidRPr="005569B6">
              <w:rPr>
                <w:rFonts w:ascii="Calibri" w:hAnsi="Calibri"/>
                <w:b/>
                <w:bCs/>
                <w:sz w:val="20"/>
                <w:szCs w:val="20"/>
              </w:rPr>
              <w:t>Hlavní a doplňkové funkce</w:t>
            </w:r>
          </w:p>
        </w:tc>
        <w:tc>
          <w:tcPr>
            <w:tcW w:w="3120" w:type="dxa"/>
            <w:shd w:val="clear" w:color="auto" w:fill="auto"/>
            <w:noWrap/>
            <w:vAlign w:val="center"/>
            <w:hideMark/>
          </w:tcPr>
          <w:p w:rsidR="0001481B" w:rsidRPr="00CD1BC3" w:rsidRDefault="0001481B" w:rsidP="00BA6972">
            <w:pPr>
              <w:rPr>
                <w:rFonts w:ascii="Calibri" w:hAnsi="Calibri"/>
                <w:b/>
                <w:bCs/>
                <w:sz w:val="20"/>
                <w:szCs w:val="20"/>
              </w:rPr>
            </w:pPr>
            <w:r w:rsidRPr="00CD1BC3">
              <w:rPr>
                <w:rFonts w:ascii="Calibri" w:hAnsi="Calibri"/>
                <w:b/>
                <w:bCs/>
                <w:sz w:val="20"/>
                <w:szCs w:val="20"/>
              </w:rPr>
              <w:t>Sklonové a směrové poměry</w:t>
            </w:r>
          </w:p>
        </w:tc>
        <w:tc>
          <w:tcPr>
            <w:tcW w:w="2280" w:type="dxa"/>
            <w:shd w:val="clear" w:color="auto" w:fill="auto"/>
            <w:vAlign w:val="center"/>
            <w:hideMark/>
          </w:tcPr>
          <w:p w:rsidR="0001481B" w:rsidRPr="00850215" w:rsidRDefault="0001481B" w:rsidP="00BA6972">
            <w:pPr>
              <w:rPr>
                <w:rFonts w:ascii="Calibri" w:hAnsi="Calibri"/>
                <w:b/>
                <w:bCs/>
                <w:color w:val="7030A0"/>
                <w:sz w:val="20"/>
                <w:szCs w:val="20"/>
              </w:rPr>
            </w:pPr>
            <w:r w:rsidRPr="00152802">
              <w:rPr>
                <w:rFonts w:ascii="Calibri" w:hAnsi="Calibri"/>
                <w:b/>
                <w:bCs/>
                <w:sz w:val="20"/>
                <w:szCs w:val="20"/>
              </w:rPr>
              <w:t>Objekty na trase</w:t>
            </w:r>
          </w:p>
        </w:tc>
      </w:tr>
      <w:tr w:rsidR="00850215" w:rsidRPr="00850215" w:rsidTr="00BA6972">
        <w:trPr>
          <w:trHeight w:val="300"/>
        </w:trPr>
        <w:tc>
          <w:tcPr>
            <w:tcW w:w="1149" w:type="dxa"/>
            <w:vMerge w:val="restart"/>
            <w:shd w:val="clear" w:color="auto" w:fill="auto"/>
            <w:noWrap/>
            <w:hideMark/>
          </w:tcPr>
          <w:p w:rsidR="0001481B" w:rsidRPr="005569B6" w:rsidRDefault="0001481B" w:rsidP="00BA6972">
            <w:pPr>
              <w:rPr>
                <w:rFonts w:ascii="Calibri" w:hAnsi="Calibri"/>
                <w:b/>
                <w:bCs/>
                <w:sz w:val="18"/>
                <w:szCs w:val="18"/>
              </w:rPr>
            </w:pPr>
            <w:r w:rsidRPr="005569B6">
              <w:rPr>
                <w:rFonts w:ascii="Calibri" w:hAnsi="Calibri"/>
                <w:b/>
                <w:bCs/>
                <w:sz w:val="18"/>
                <w:szCs w:val="18"/>
              </w:rPr>
              <w:t>Délka cesty v m</w:t>
            </w:r>
          </w:p>
        </w:tc>
        <w:tc>
          <w:tcPr>
            <w:tcW w:w="851" w:type="dxa"/>
            <w:vMerge w:val="restart"/>
            <w:shd w:val="clear" w:color="auto" w:fill="auto"/>
          </w:tcPr>
          <w:p w:rsidR="0001481B" w:rsidRPr="005569B6" w:rsidRDefault="005569B6" w:rsidP="00BA6972">
            <w:pPr>
              <w:rPr>
                <w:rFonts w:ascii="Calibri" w:hAnsi="Calibri"/>
                <w:b/>
                <w:bCs/>
                <w:sz w:val="18"/>
                <w:szCs w:val="18"/>
              </w:rPr>
            </w:pPr>
            <w:r w:rsidRPr="005569B6">
              <w:rPr>
                <w:rFonts w:ascii="Calibri" w:hAnsi="Calibri"/>
                <w:b/>
                <w:bCs/>
                <w:sz w:val="18"/>
                <w:szCs w:val="18"/>
              </w:rPr>
              <w:t>307</w:t>
            </w:r>
          </w:p>
        </w:tc>
        <w:tc>
          <w:tcPr>
            <w:tcW w:w="4100" w:type="dxa"/>
            <w:vMerge w:val="restart"/>
            <w:shd w:val="clear" w:color="auto" w:fill="auto"/>
            <w:noWrap/>
            <w:hideMark/>
          </w:tcPr>
          <w:p w:rsidR="0001481B" w:rsidRPr="005569B6" w:rsidRDefault="0001481B" w:rsidP="005569B6">
            <w:pPr>
              <w:rPr>
                <w:rFonts w:ascii="Calibri" w:hAnsi="Calibri"/>
                <w:sz w:val="16"/>
                <w:szCs w:val="16"/>
              </w:rPr>
            </w:pPr>
            <w:r w:rsidRPr="005569B6">
              <w:rPr>
                <w:rFonts w:ascii="Calibri" w:hAnsi="Calibri"/>
                <w:sz w:val="16"/>
                <w:szCs w:val="16"/>
              </w:rPr>
              <w:t xml:space="preserve">Historická polní </w:t>
            </w:r>
            <w:r w:rsidR="005569B6" w:rsidRPr="005569B6">
              <w:rPr>
                <w:rFonts w:ascii="Calibri" w:hAnsi="Calibri"/>
                <w:sz w:val="16"/>
                <w:szCs w:val="16"/>
              </w:rPr>
              <w:t xml:space="preserve">v západní části řešeného území. V mapě bývalého pozemkového katastru propojovala samotu </w:t>
            </w:r>
            <w:proofErr w:type="spellStart"/>
            <w:r w:rsidR="005569B6" w:rsidRPr="005569B6">
              <w:rPr>
                <w:rFonts w:ascii="Calibri" w:hAnsi="Calibri"/>
                <w:sz w:val="16"/>
                <w:szCs w:val="16"/>
              </w:rPr>
              <w:t>Selná</w:t>
            </w:r>
            <w:proofErr w:type="spellEnd"/>
            <w:r w:rsidR="005569B6" w:rsidRPr="005569B6">
              <w:rPr>
                <w:rFonts w:ascii="Calibri" w:hAnsi="Calibri"/>
                <w:sz w:val="16"/>
                <w:szCs w:val="16"/>
              </w:rPr>
              <w:t xml:space="preserve"> s obcí </w:t>
            </w:r>
            <w:proofErr w:type="spellStart"/>
            <w:r w:rsidR="005569B6" w:rsidRPr="005569B6">
              <w:rPr>
                <w:rFonts w:ascii="Calibri" w:hAnsi="Calibri"/>
                <w:sz w:val="16"/>
                <w:szCs w:val="16"/>
              </w:rPr>
              <w:t>Bražná</w:t>
            </w:r>
            <w:proofErr w:type="spellEnd"/>
            <w:r w:rsidR="005569B6" w:rsidRPr="005569B6">
              <w:rPr>
                <w:rFonts w:ascii="Calibri" w:hAnsi="Calibri"/>
                <w:sz w:val="16"/>
                <w:szCs w:val="16"/>
              </w:rPr>
              <w:t>, dnes je z větší části zaniklá, částečně nahr</w:t>
            </w:r>
            <w:r w:rsidR="00355A2C">
              <w:rPr>
                <w:rFonts w:ascii="Calibri" w:hAnsi="Calibri"/>
                <w:sz w:val="16"/>
                <w:szCs w:val="16"/>
              </w:rPr>
              <w:t>azena vedlejší polní cestou DC5</w:t>
            </w:r>
            <w:r w:rsidR="005569B6" w:rsidRPr="005569B6">
              <w:rPr>
                <w:rFonts w:ascii="Calibri" w:hAnsi="Calibri"/>
                <w:sz w:val="16"/>
                <w:szCs w:val="16"/>
              </w:rPr>
              <w:t>.</w:t>
            </w:r>
          </w:p>
          <w:p w:rsidR="005569B6" w:rsidRPr="005569B6" w:rsidRDefault="005569B6" w:rsidP="005569B6">
            <w:pPr>
              <w:rPr>
                <w:rFonts w:ascii="Calibri" w:hAnsi="Calibri"/>
                <w:sz w:val="16"/>
                <w:szCs w:val="16"/>
              </w:rPr>
            </w:pPr>
            <w:r w:rsidRPr="005569B6">
              <w:rPr>
                <w:rFonts w:ascii="Calibri" w:hAnsi="Calibri"/>
                <w:sz w:val="16"/>
                <w:szCs w:val="16"/>
              </w:rPr>
              <w:t>V ISKN je evidována pod KN parcelou s druhem a využitím pozemku ostatní plocha ostatní komunikace na LV 10001.</w:t>
            </w:r>
          </w:p>
        </w:tc>
        <w:tc>
          <w:tcPr>
            <w:tcW w:w="4120" w:type="dxa"/>
            <w:vMerge w:val="restart"/>
            <w:shd w:val="clear" w:color="auto" w:fill="auto"/>
            <w:hideMark/>
          </w:tcPr>
          <w:p w:rsidR="0001481B" w:rsidRPr="005569B6" w:rsidRDefault="00B476CC" w:rsidP="005569B6">
            <w:pPr>
              <w:rPr>
                <w:rFonts w:ascii="Calibri" w:hAnsi="Calibri"/>
                <w:sz w:val="16"/>
                <w:szCs w:val="16"/>
              </w:rPr>
            </w:pPr>
            <w:r w:rsidRPr="005569B6">
              <w:rPr>
                <w:rFonts w:ascii="Calibri" w:hAnsi="Calibri"/>
                <w:sz w:val="16"/>
                <w:szCs w:val="16"/>
              </w:rPr>
              <w:t xml:space="preserve">Primárně je hlavní funkcí cesty zajištění přístupu </w:t>
            </w:r>
            <w:r w:rsidR="005569B6" w:rsidRPr="005569B6">
              <w:rPr>
                <w:rFonts w:ascii="Calibri" w:hAnsi="Calibri"/>
                <w:sz w:val="16"/>
                <w:szCs w:val="16"/>
              </w:rPr>
              <w:t>na pozemky vlastníků od samoty „</w:t>
            </w:r>
            <w:proofErr w:type="spellStart"/>
            <w:r w:rsidR="005569B6" w:rsidRPr="005569B6">
              <w:rPr>
                <w:rFonts w:ascii="Calibri" w:hAnsi="Calibri"/>
                <w:sz w:val="16"/>
                <w:szCs w:val="16"/>
              </w:rPr>
              <w:t>Selná</w:t>
            </w:r>
            <w:proofErr w:type="spellEnd"/>
            <w:r w:rsidR="005569B6" w:rsidRPr="005569B6">
              <w:rPr>
                <w:rFonts w:ascii="Calibri" w:hAnsi="Calibri"/>
                <w:sz w:val="16"/>
                <w:szCs w:val="16"/>
              </w:rPr>
              <w:t xml:space="preserve">“. Zajištění zemědělské výroby v této části řešeného území i zajištění lesní výroby v lesním bloku </w:t>
            </w:r>
            <w:proofErr w:type="spellStart"/>
            <w:r w:rsidR="005569B6" w:rsidRPr="005569B6">
              <w:rPr>
                <w:rFonts w:ascii="Calibri" w:hAnsi="Calibri"/>
                <w:sz w:val="16"/>
                <w:szCs w:val="16"/>
              </w:rPr>
              <w:t>Selná</w:t>
            </w:r>
            <w:proofErr w:type="spellEnd"/>
            <w:r w:rsidR="005569B6" w:rsidRPr="005569B6">
              <w:rPr>
                <w:rFonts w:ascii="Calibri" w:hAnsi="Calibri"/>
                <w:sz w:val="16"/>
                <w:szCs w:val="16"/>
              </w:rPr>
              <w:t xml:space="preserve">. </w:t>
            </w:r>
            <w:r w:rsidR="005569B6">
              <w:rPr>
                <w:rFonts w:ascii="Calibri" w:hAnsi="Calibri"/>
                <w:sz w:val="16"/>
                <w:szCs w:val="16"/>
              </w:rPr>
              <w:t xml:space="preserve">Sbor zástupců vlastníků nesouhlasil s přímým  propojením této části řešeného území se zastavěnou částí obce </w:t>
            </w:r>
            <w:proofErr w:type="spellStart"/>
            <w:r w:rsidR="005569B6">
              <w:rPr>
                <w:rFonts w:ascii="Calibri" w:hAnsi="Calibri"/>
                <w:sz w:val="16"/>
                <w:szCs w:val="16"/>
              </w:rPr>
              <w:t>Bražná</w:t>
            </w:r>
            <w:proofErr w:type="spellEnd"/>
            <w:r w:rsidR="005569B6">
              <w:rPr>
                <w:rFonts w:ascii="Calibri" w:hAnsi="Calibri"/>
                <w:sz w:val="16"/>
                <w:szCs w:val="16"/>
              </w:rPr>
              <w:t>.</w:t>
            </w:r>
          </w:p>
        </w:tc>
        <w:tc>
          <w:tcPr>
            <w:tcW w:w="3120" w:type="dxa"/>
            <w:shd w:val="clear" w:color="auto" w:fill="auto"/>
            <w:noWrap/>
            <w:vAlign w:val="center"/>
            <w:hideMark/>
          </w:tcPr>
          <w:p w:rsidR="0001481B" w:rsidRPr="00CD1BC3" w:rsidRDefault="0001481B" w:rsidP="00BA6972">
            <w:pPr>
              <w:rPr>
                <w:rFonts w:ascii="Calibri" w:hAnsi="Calibri"/>
                <w:b/>
                <w:bCs/>
                <w:sz w:val="20"/>
                <w:szCs w:val="20"/>
              </w:rPr>
            </w:pPr>
            <w:r w:rsidRPr="00CD1BC3">
              <w:rPr>
                <w:rFonts w:ascii="Calibri" w:hAnsi="Calibri"/>
                <w:b/>
                <w:bCs/>
                <w:sz w:val="20"/>
                <w:szCs w:val="20"/>
              </w:rPr>
              <w:t xml:space="preserve">Směrové poměry: </w:t>
            </w:r>
          </w:p>
        </w:tc>
        <w:tc>
          <w:tcPr>
            <w:tcW w:w="2280" w:type="dxa"/>
            <w:vMerge w:val="restart"/>
            <w:shd w:val="clear" w:color="auto" w:fill="auto"/>
            <w:hideMark/>
          </w:tcPr>
          <w:p w:rsidR="0001481B" w:rsidRPr="00850215" w:rsidRDefault="0001481B" w:rsidP="00BA6972">
            <w:pPr>
              <w:rPr>
                <w:rFonts w:ascii="Calibri" w:hAnsi="Calibri"/>
                <w:b/>
                <w:bCs/>
                <w:color w:val="7030A0"/>
                <w:sz w:val="20"/>
                <w:szCs w:val="20"/>
              </w:rPr>
            </w:pPr>
          </w:p>
        </w:tc>
      </w:tr>
      <w:tr w:rsidR="00850215" w:rsidRPr="00850215" w:rsidTr="00BA6972">
        <w:trPr>
          <w:trHeight w:val="600"/>
        </w:trPr>
        <w:tc>
          <w:tcPr>
            <w:tcW w:w="1149" w:type="dxa"/>
            <w:vMerge/>
            <w:vAlign w:val="center"/>
            <w:hideMark/>
          </w:tcPr>
          <w:p w:rsidR="0001481B" w:rsidRPr="00850215" w:rsidRDefault="0001481B" w:rsidP="00BA6972">
            <w:pPr>
              <w:rPr>
                <w:rFonts w:ascii="Calibri" w:hAnsi="Calibri"/>
                <w:b/>
                <w:bCs/>
                <w:color w:val="7030A0"/>
                <w:sz w:val="18"/>
                <w:szCs w:val="18"/>
              </w:rPr>
            </w:pPr>
          </w:p>
        </w:tc>
        <w:tc>
          <w:tcPr>
            <w:tcW w:w="851" w:type="dxa"/>
            <w:vMerge/>
            <w:vAlign w:val="center"/>
          </w:tcPr>
          <w:p w:rsidR="0001481B" w:rsidRPr="00850215" w:rsidRDefault="0001481B" w:rsidP="00BA6972">
            <w:pPr>
              <w:rPr>
                <w:rFonts w:ascii="Calibri" w:hAnsi="Calibri"/>
                <w:b/>
                <w:bCs/>
                <w:color w:val="7030A0"/>
                <w:sz w:val="18"/>
                <w:szCs w:val="18"/>
              </w:rPr>
            </w:pPr>
          </w:p>
        </w:tc>
        <w:tc>
          <w:tcPr>
            <w:tcW w:w="4100" w:type="dxa"/>
            <w:vMerge/>
            <w:vAlign w:val="center"/>
            <w:hideMark/>
          </w:tcPr>
          <w:p w:rsidR="0001481B" w:rsidRPr="00850215" w:rsidRDefault="0001481B" w:rsidP="00BA6972">
            <w:pPr>
              <w:rPr>
                <w:rFonts w:ascii="Calibri" w:hAnsi="Calibri"/>
                <w:color w:val="7030A0"/>
                <w:sz w:val="16"/>
                <w:szCs w:val="16"/>
              </w:rPr>
            </w:pPr>
          </w:p>
        </w:tc>
        <w:tc>
          <w:tcPr>
            <w:tcW w:w="4120" w:type="dxa"/>
            <w:vMerge/>
            <w:vAlign w:val="center"/>
            <w:hideMark/>
          </w:tcPr>
          <w:p w:rsidR="0001481B" w:rsidRPr="00850215" w:rsidRDefault="0001481B" w:rsidP="00BA6972">
            <w:pPr>
              <w:rPr>
                <w:rFonts w:ascii="Calibri" w:hAnsi="Calibri"/>
                <w:color w:val="7030A0"/>
                <w:sz w:val="16"/>
                <w:szCs w:val="16"/>
              </w:rPr>
            </w:pPr>
          </w:p>
        </w:tc>
        <w:tc>
          <w:tcPr>
            <w:tcW w:w="3120" w:type="dxa"/>
            <w:shd w:val="clear" w:color="auto" w:fill="auto"/>
            <w:noWrap/>
            <w:hideMark/>
          </w:tcPr>
          <w:p w:rsidR="00CD1BC3" w:rsidRPr="00CD1BC3" w:rsidRDefault="00CD1BC3" w:rsidP="00CD1BC3">
            <w:pPr>
              <w:rPr>
                <w:rFonts w:ascii="Calibri" w:hAnsi="Calibri"/>
                <w:sz w:val="16"/>
                <w:szCs w:val="16"/>
              </w:rPr>
            </w:pPr>
            <w:r w:rsidRPr="00CD1BC3">
              <w:rPr>
                <w:rFonts w:ascii="Calibri" w:hAnsi="Calibri"/>
                <w:sz w:val="16"/>
                <w:szCs w:val="16"/>
              </w:rPr>
              <w:t>KM 0,000 – KM 0,140 mírné oblouk doprava</w:t>
            </w:r>
          </w:p>
          <w:p w:rsidR="0001481B" w:rsidRPr="00CD1BC3" w:rsidRDefault="00CD1BC3" w:rsidP="00CD1BC3">
            <w:pPr>
              <w:rPr>
                <w:rFonts w:ascii="Calibri" w:hAnsi="Calibri"/>
                <w:sz w:val="16"/>
                <w:szCs w:val="16"/>
              </w:rPr>
            </w:pPr>
            <w:r w:rsidRPr="00CD1BC3">
              <w:rPr>
                <w:rFonts w:ascii="Calibri" w:hAnsi="Calibri"/>
                <w:sz w:val="16"/>
                <w:szCs w:val="16"/>
              </w:rPr>
              <w:t>KM 0,140 – KM 0,307 rovná</w:t>
            </w:r>
          </w:p>
        </w:tc>
        <w:tc>
          <w:tcPr>
            <w:tcW w:w="2280" w:type="dxa"/>
            <w:vMerge/>
            <w:vAlign w:val="center"/>
            <w:hideMark/>
          </w:tcPr>
          <w:p w:rsidR="0001481B" w:rsidRPr="00850215" w:rsidRDefault="0001481B" w:rsidP="00BA6972">
            <w:pPr>
              <w:rPr>
                <w:rFonts w:ascii="Calibri" w:hAnsi="Calibri"/>
                <w:b/>
                <w:bCs/>
                <w:color w:val="7030A0"/>
                <w:sz w:val="20"/>
                <w:szCs w:val="20"/>
              </w:rPr>
            </w:pPr>
          </w:p>
        </w:tc>
      </w:tr>
      <w:tr w:rsidR="00850215" w:rsidRPr="00850215" w:rsidTr="00BA6972">
        <w:trPr>
          <w:trHeight w:val="300"/>
        </w:trPr>
        <w:tc>
          <w:tcPr>
            <w:tcW w:w="1149" w:type="dxa"/>
            <w:vMerge/>
            <w:shd w:val="clear" w:color="auto" w:fill="auto"/>
            <w:vAlign w:val="center"/>
            <w:hideMark/>
          </w:tcPr>
          <w:p w:rsidR="0001481B" w:rsidRPr="00850215" w:rsidRDefault="0001481B" w:rsidP="00BA6972">
            <w:pPr>
              <w:rPr>
                <w:rFonts w:ascii="Calibri" w:hAnsi="Calibri"/>
                <w:b/>
                <w:bCs/>
                <w:color w:val="7030A0"/>
                <w:sz w:val="18"/>
                <w:szCs w:val="18"/>
              </w:rPr>
            </w:pPr>
          </w:p>
        </w:tc>
        <w:tc>
          <w:tcPr>
            <w:tcW w:w="851" w:type="dxa"/>
            <w:vMerge/>
            <w:shd w:val="clear" w:color="auto" w:fill="auto"/>
            <w:vAlign w:val="center"/>
          </w:tcPr>
          <w:p w:rsidR="0001481B" w:rsidRPr="00850215" w:rsidRDefault="0001481B" w:rsidP="00BA6972">
            <w:pPr>
              <w:rPr>
                <w:rFonts w:ascii="Calibri" w:hAnsi="Calibri"/>
                <w:b/>
                <w:bCs/>
                <w:color w:val="7030A0"/>
                <w:sz w:val="18"/>
                <w:szCs w:val="18"/>
              </w:rPr>
            </w:pPr>
          </w:p>
        </w:tc>
        <w:tc>
          <w:tcPr>
            <w:tcW w:w="4100" w:type="dxa"/>
            <w:vMerge/>
            <w:vAlign w:val="center"/>
            <w:hideMark/>
          </w:tcPr>
          <w:p w:rsidR="0001481B" w:rsidRPr="00850215" w:rsidRDefault="0001481B" w:rsidP="00BA6972">
            <w:pPr>
              <w:rPr>
                <w:rFonts w:ascii="Calibri" w:hAnsi="Calibri"/>
                <w:color w:val="7030A0"/>
                <w:sz w:val="16"/>
                <w:szCs w:val="16"/>
              </w:rPr>
            </w:pPr>
          </w:p>
        </w:tc>
        <w:tc>
          <w:tcPr>
            <w:tcW w:w="4120" w:type="dxa"/>
            <w:vMerge/>
            <w:vAlign w:val="center"/>
            <w:hideMark/>
          </w:tcPr>
          <w:p w:rsidR="0001481B" w:rsidRPr="00850215" w:rsidRDefault="0001481B" w:rsidP="00BA6972">
            <w:pPr>
              <w:rPr>
                <w:rFonts w:ascii="Calibri" w:hAnsi="Calibri"/>
                <w:color w:val="7030A0"/>
                <w:sz w:val="16"/>
                <w:szCs w:val="16"/>
              </w:rPr>
            </w:pPr>
          </w:p>
        </w:tc>
        <w:tc>
          <w:tcPr>
            <w:tcW w:w="3120" w:type="dxa"/>
            <w:shd w:val="clear" w:color="auto" w:fill="auto"/>
            <w:noWrap/>
            <w:vAlign w:val="center"/>
            <w:hideMark/>
          </w:tcPr>
          <w:p w:rsidR="0001481B" w:rsidRPr="00CD1BC3" w:rsidRDefault="0001481B" w:rsidP="00BA6972">
            <w:pPr>
              <w:rPr>
                <w:rFonts w:ascii="Calibri" w:hAnsi="Calibri"/>
                <w:b/>
                <w:bCs/>
                <w:sz w:val="20"/>
                <w:szCs w:val="20"/>
              </w:rPr>
            </w:pPr>
            <w:r w:rsidRPr="00CD1BC3">
              <w:rPr>
                <w:rFonts w:ascii="Calibri" w:hAnsi="Calibri"/>
                <w:b/>
                <w:bCs/>
                <w:sz w:val="20"/>
                <w:szCs w:val="20"/>
              </w:rPr>
              <w:t>Sklonové poměry:</w:t>
            </w:r>
          </w:p>
        </w:tc>
        <w:tc>
          <w:tcPr>
            <w:tcW w:w="2280" w:type="dxa"/>
            <w:vMerge/>
            <w:vAlign w:val="center"/>
            <w:hideMark/>
          </w:tcPr>
          <w:p w:rsidR="0001481B" w:rsidRPr="00850215" w:rsidRDefault="0001481B" w:rsidP="00BA6972">
            <w:pPr>
              <w:rPr>
                <w:rFonts w:ascii="Calibri" w:hAnsi="Calibri"/>
                <w:b/>
                <w:bCs/>
                <w:color w:val="7030A0"/>
                <w:sz w:val="20"/>
                <w:szCs w:val="20"/>
              </w:rPr>
            </w:pPr>
          </w:p>
        </w:tc>
      </w:tr>
      <w:tr w:rsidR="00850215" w:rsidRPr="00850215" w:rsidTr="00BA6972">
        <w:trPr>
          <w:trHeight w:val="1318"/>
        </w:trPr>
        <w:tc>
          <w:tcPr>
            <w:tcW w:w="1149" w:type="dxa"/>
            <w:vMerge/>
            <w:tcBorders>
              <w:bottom w:val="single" w:sz="4" w:space="0" w:color="auto"/>
            </w:tcBorders>
            <w:vAlign w:val="center"/>
            <w:hideMark/>
          </w:tcPr>
          <w:p w:rsidR="0001481B" w:rsidRPr="00850215" w:rsidRDefault="0001481B" w:rsidP="00BA6972">
            <w:pPr>
              <w:rPr>
                <w:rFonts w:ascii="Calibri" w:hAnsi="Calibri"/>
                <w:b/>
                <w:bCs/>
                <w:color w:val="7030A0"/>
                <w:sz w:val="18"/>
                <w:szCs w:val="18"/>
              </w:rPr>
            </w:pPr>
          </w:p>
        </w:tc>
        <w:tc>
          <w:tcPr>
            <w:tcW w:w="851" w:type="dxa"/>
            <w:vMerge/>
            <w:tcBorders>
              <w:bottom w:val="single" w:sz="4" w:space="0" w:color="auto"/>
            </w:tcBorders>
            <w:vAlign w:val="center"/>
          </w:tcPr>
          <w:p w:rsidR="0001481B" w:rsidRPr="00850215" w:rsidRDefault="0001481B" w:rsidP="00BA6972">
            <w:pPr>
              <w:rPr>
                <w:rFonts w:ascii="Calibri" w:hAnsi="Calibri"/>
                <w:b/>
                <w:bCs/>
                <w:color w:val="7030A0"/>
                <w:sz w:val="18"/>
                <w:szCs w:val="18"/>
              </w:rPr>
            </w:pPr>
          </w:p>
        </w:tc>
        <w:tc>
          <w:tcPr>
            <w:tcW w:w="4100" w:type="dxa"/>
            <w:vMerge/>
            <w:tcBorders>
              <w:bottom w:val="single" w:sz="4" w:space="0" w:color="auto"/>
            </w:tcBorders>
            <w:vAlign w:val="center"/>
            <w:hideMark/>
          </w:tcPr>
          <w:p w:rsidR="0001481B" w:rsidRPr="00850215" w:rsidRDefault="0001481B" w:rsidP="00BA6972">
            <w:pPr>
              <w:rPr>
                <w:rFonts w:ascii="Calibri" w:hAnsi="Calibri"/>
                <w:color w:val="7030A0"/>
                <w:sz w:val="16"/>
                <w:szCs w:val="16"/>
              </w:rPr>
            </w:pPr>
          </w:p>
        </w:tc>
        <w:tc>
          <w:tcPr>
            <w:tcW w:w="4120" w:type="dxa"/>
            <w:vMerge/>
            <w:tcBorders>
              <w:bottom w:val="single" w:sz="4" w:space="0" w:color="auto"/>
            </w:tcBorders>
            <w:vAlign w:val="center"/>
            <w:hideMark/>
          </w:tcPr>
          <w:p w:rsidR="0001481B" w:rsidRPr="00850215" w:rsidRDefault="0001481B" w:rsidP="00BA6972">
            <w:pPr>
              <w:rPr>
                <w:rFonts w:ascii="Calibri" w:hAnsi="Calibri"/>
                <w:color w:val="7030A0"/>
                <w:sz w:val="16"/>
                <w:szCs w:val="16"/>
              </w:rPr>
            </w:pPr>
          </w:p>
        </w:tc>
        <w:tc>
          <w:tcPr>
            <w:tcW w:w="3120" w:type="dxa"/>
            <w:vMerge w:val="restart"/>
            <w:tcBorders>
              <w:bottom w:val="single" w:sz="4" w:space="0" w:color="auto"/>
            </w:tcBorders>
            <w:shd w:val="clear" w:color="auto" w:fill="auto"/>
            <w:noWrap/>
            <w:hideMark/>
          </w:tcPr>
          <w:p w:rsidR="0001481B" w:rsidRPr="00CD1BC3" w:rsidRDefault="00CD1BC3" w:rsidP="00BA6972">
            <w:pPr>
              <w:rPr>
                <w:rFonts w:ascii="Calibri" w:hAnsi="Calibri"/>
                <w:sz w:val="22"/>
                <w:szCs w:val="22"/>
              </w:rPr>
            </w:pPr>
            <w:r w:rsidRPr="00CD1BC3">
              <w:rPr>
                <w:rFonts w:ascii="Calibri" w:hAnsi="Calibri"/>
                <w:sz w:val="16"/>
                <w:szCs w:val="16"/>
              </w:rPr>
              <w:t>KM  0,000  -  KM 0,307 vodorovná</w:t>
            </w:r>
            <w:r w:rsidR="0001481B" w:rsidRPr="00CD1BC3">
              <w:rPr>
                <w:rFonts w:ascii="Calibri" w:hAnsi="Calibri"/>
                <w:sz w:val="22"/>
                <w:szCs w:val="22"/>
              </w:rPr>
              <w:t> </w:t>
            </w:r>
          </w:p>
          <w:p w:rsidR="0001481B" w:rsidRPr="00CD1BC3" w:rsidRDefault="0001481B" w:rsidP="00BA6972">
            <w:pPr>
              <w:rPr>
                <w:rFonts w:ascii="Calibri" w:hAnsi="Calibri"/>
                <w:sz w:val="16"/>
                <w:szCs w:val="16"/>
              </w:rPr>
            </w:pPr>
            <w:r w:rsidRPr="00CD1BC3">
              <w:rPr>
                <w:rFonts w:ascii="Calibri" w:hAnsi="Calibri"/>
                <w:sz w:val="22"/>
                <w:szCs w:val="22"/>
              </w:rPr>
              <w:t> </w:t>
            </w:r>
          </w:p>
        </w:tc>
        <w:tc>
          <w:tcPr>
            <w:tcW w:w="2280" w:type="dxa"/>
            <w:vMerge/>
            <w:tcBorders>
              <w:bottom w:val="single" w:sz="4" w:space="0" w:color="auto"/>
            </w:tcBorders>
            <w:vAlign w:val="center"/>
            <w:hideMark/>
          </w:tcPr>
          <w:p w:rsidR="0001481B" w:rsidRPr="00850215" w:rsidRDefault="0001481B" w:rsidP="00BA6972">
            <w:pPr>
              <w:rPr>
                <w:rFonts w:ascii="Calibri" w:hAnsi="Calibri"/>
                <w:b/>
                <w:bCs/>
                <w:color w:val="7030A0"/>
                <w:sz w:val="20"/>
                <w:szCs w:val="20"/>
              </w:rPr>
            </w:pPr>
          </w:p>
        </w:tc>
      </w:tr>
      <w:tr w:rsidR="00850215" w:rsidRPr="00850215" w:rsidTr="00BA6972">
        <w:trPr>
          <w:trHeight w:val="920"/>
        </w:trPr>
        <w:tc>
          <w:tcPr>
            <w:tcW w:w="2000" w:type="dxa"/>
            <w:gridSpan w:val="2"/>
            <w:shd w:val="clear" w:color="auto" w:fill="auto"/>
            <w:hideMark/>
          </w:tcPr>
          <w:p w:rsidR="0001481B" w:rsidRPr="005569B6" w:rsidRDefault="0001481B" w:rsidP="00BA6972">
            <w:pPr>
              <w:rPr>
                <w:rFonts w:ascii="Calibri" w:hAnsi="Calibri"/>
                <w:b/>
                <w:bCs/>
                <w:sz w:val="18"/>
                <w:szCs w:val="18"/>
              </w:rPr>
            </w:pPr>
            <w:r w:rsidRPr="005569B6">
              <w:rPr>
                <w:rFonts w:ascii="Calibri" w:hAnsi="Calibri"/>
                <w:b/>
                <w:bCs/>
                <w:sz w:val="18"/>
                <w:szCs w:val="18"/>
              </w:rPr>
              <w:t>Navrhovaný druh povrchu</w:t>
            </w:r>
          </w:p>
        </w:tc>
        <w:tc>
          <w:tcPr>
            <w:tcW w:w="4100" w:type="dxa"/>
            <w:shd w:val="clear" w:color="auto" w:fill="auto"/>
            <w:noWrap/>
            <w:hideMark/>
          </w:tcPr>
          <w:p w:rsidR="0001481B" w:rsidRPr="005569B6" w:rsidRDefault="0001481B" w:rsidP="00BA6972">
            <w:pPr>
              <w:rPr>
                <w:rFonts w:ascii="Calibri" w:hAnsi="Calibri"/>
                <w:sz w:val="16"/>
                <w:szCs w:val="16"/>
              </w:rPr>
            </w:pPr>
            <w:r w:rsidRPr="005569B6">
              <w:rPr>
                <w:rFonts w:ascii="Calibri" w:hAnsi="Calibri"/>
                <w:sz w:val="16"/>
                <w:szCs w:val="16"/>
              </w:rPr>
              <w:t xml:space="preserve">Doporučený povrch cesty: </w:t>
            </w:r>
            <w:r w:rsidR="005569B6" w:rsidRPr="005569B6">
              <w:rPr>
                <w:rFonts w:ascii="Calibri" w:hAnsi="Calibri"/>
                <w:sz w:val="16"/>
                <w:szCs w:val="16"/>
              </w:rPr>
              <w:t>asfalt/asfaltobeton [42.1]</w:t>
            </w:r>
          </w:p>
        </w:tc>
        <w:tc>
          <w:tcPr>
            <w:tcW w:w="4120" w:type="dxa"/>
            <w:vMerge/>
            <w:vAlign w:val="center"/>
            <w:hideMark/>
          </w:tcPr>
          <w:p w:rsidR="0001481B" w:rsidRPr="00850215" w:rsidRDefault="0001481B" w:rsidP="00BA6972">
            <w:pPr>
              <w:rPr>
                <w:rFonts w:ascii="Calibri" w:hAnsi="Calibri"/>
                <w:color w:val="7030A0"/>
                <w:sz w:val="16"/>
                <w:szCs w:val="16"/>
              </w:rPr>
            </w:pPr>
          </w:p>
        </w:tc>
        <w:tc>
          <w:tcPr>
            <w:tcW w:w="3120" w:type="dxa"/>
            <w:vMerge/>
            <w:shd w:val="clear" w:color="auto" w:fill="auto"/>
            <w:noWrap/>
            <w:vAlign w:val="center"/>
            <w:hideMark/>
          </w:tcPr>
          <w:p w:rsidR="0001481B" w:rsidRPr="00850215" w:rsidRDefault="0001481B" w:rsidP="00BA6972">
            <w:pPr>
              <w:rPr>
                <w:rFonts w:ascii="Calibri" w:hAnsi="Calibri"/>
                <w:color w:val="7030A0"/>
                <w:sz w:val="16"/>
                <w:szCs w:val="16"/>
              </w:rPr>
            </w:pPr>
          </w:p>
        </w:tc>
        <w:tc>
          <w:tcPr>
            <w:tcW w:w="2280" w:type="dxa"/>
            <w:vMerge/>
            <w:vAlign w:val="center"/>
            <w:hideMark/>
          </w:tcPr>
          <w:p w:rsidR="0001481B" w:rsidRPr="00850215" w:rsidRDefault="0001481B" w:rsidP="00BA6972">
            <w:pPr>
              <w:rPr>
                <w:rFonts w:ascii="Calibri" w:hAnsi="Calibri"/>
                <w:b/>
                <w:bCs/>
                <w:color w:val="7030A0"/>
                <w:sz w:val="20"/>
                <w:szCs w:val="20"/>
              </w:rPr>
            </w:pPr>
          </w:p>
        </w:tc>
      </w:tr>
      <w:tr w:rsidR="00850215" w:rsidRPr="00850215" w:rsidTr="00BA6972">
        <w:trPr>
          <w:trHeight w:val="252"/>
        </w:trPr>
        <w:tc>
          <w:tcPr>
            <w:tcW w:w="2000" w:type="dxa"/>
            <w:gridSpan w:val="2"/>
            <w:vMerge w:val="restart"/>
            <w:shd w:val="clear" w:color="auto" w:fill="auto"/>
            <w:hideMark/>
          </w:tcPr>
          <w:p w:rsidR="0001481B" w:rsidRPr="005569B6" w:rsidRDefault="0001481B" w:rsidP="00BA6972">
            <w:pPr>
              <w:rPr>
                <w:rFonts w:ascii="Calibri" w:hAnsi="Calibri"/>
                <w:b/>
                <w:bCs/>
                <w:sz w:val="18"/>
                <w:szCs w:val="18"/>
              </w:rPr>
            </w:pPr>
            <w:r w:rsidRPr="005569B6">
              <w:rPr>
                <w:rFonts w:ascii="Calibri" w:hAnsi="Calibri"/>
                <w:b/>
                <w:bCs/>
                <w:sz w:val="18"/>
                <w:szCs w:val="18"/>
              </w:rPr>
              <w:t>Odvodnění povrchu</w:t>
            </w:r>
          </w:p>
        </w:tc>
        <w:tc>
          <w:tcPr>
            <w:tcW w:w="4100" w:type="dxa"/>
            <w:vMerge w:val="restart"/>
            <w:shd w:val="clear" w:color="auto" w:fill="auto"/>
            <w:noWrap/>
            <w:hideMark/>
          </w:tcPr>
          <w:p w:rsidR="0001481B" w:rsidRPr="005569B6" w:rsidRDefault="001208EC" w:rsidP="00BA6972">
            <w:pPr>
              <w:rPr>
                <w:rFonts w:ascii="Calibri" w:hAnsi="Calibri"/>
                <w:sz w:val="16"/>
                <w:szCs w:val="16"/>
              </w:rPr>
            </w:pPr>
            <w:r w:rsidRPr="005569B6">
              <w:rPr>
                <w:rFonts w:ascii="Calibri" w:hAnsi="Calibri"/>
                <w:sz w:val="16"/>
                <w:szCs w:val="16"/>
              </w:rPr>
              <w:t>Příčným sklonem</w:t>
            </w:r>
          </w:p>
        </w:tc>
        <w:tc>
          <w:tcPr>
            <w:tcW w:w="4120" w:type="dxa"/>
            <w:shd w:val="clear" w:color="auto" w:fill="auto"/>
            <w:noWrap/>
            <w:hideMark/>
          </w:tcPr>
          <w:p w:rsidR="0001481B" w:rsidRPr="00152802" w:rsidRDefault="0001481B" w:rsidP="00BA6972">
            <w:pPr>
              <w:rPr>
                <w:rFonts w:ascii="Calibri" w:hAnsi="Calibri"/>
                <w:b/>
                <w:bCs/>
                <w:sz w:val="20"/>
                <w:szCs w:val="20"/>
              </w:rPr>
            </w:pPr>
            <w:r w:rsidRPr="00152802">
              <w:rPr>
                <w:rFonts w:ascii="Calibri" w:hAnsi="Calibri"/>
                <w:b/>
                <w:bCs/>
                <w:sz w:val="20"/>
                <w:szCs w:val="20"/>
              </w:rPr>
              <w:t>Připojení na komunikace vyššího řádu</w:t>
            </w:r>
          </w:p>
        </w:tc>
        <w:tc>
          <w:tcPr>
            <w:tcW w:w="5400" w:type="dxa"/>
            <w:gridSpan w:val="2"/>
            <w:shd w:val="clear" w:color="auto" w:fill="auto"/>
            <w:noWrap/>
            <w:hideMark/>
          </w:tcPr>
          <w:p w:rsidR="0001481B" w:rsidRPr="00850215" w:rsidRDefault="0001481B" w:rsidP="00BA6972">
            <w:pPr>
              <w:rPr>
                <w:rFonts w:ascii="Calibri" w:hAnsi="Calibri"/>
                <w:b/>
                <w:bCs/>
                <w:color w:val="7030A0"/>
                <w:sz w:val="20"/>
                <w:szCs w:val="20"/>
              </w:rPr>
            </w:pPr>
            <w:r w:rsidRPr="00850215">
              <w:rPr>
                <w:rFonts w:ascii="Calibri" w:hAnsi="Calibri"/>
                <w:b/>
                <w:bCs/>
                <w:color w:val="7030A0"/>
                <w:sz w:val="20"/>
                <w:szCs w:val="20"/>
              </w:rPr>
              <w:t xml:space="preserve"> </w:t>
            </w:r>
            <w:r w:rsidRPr="00152802">
              <w:rPr>
                <w:rFonts w:ascii="Calibri" w:hAnsi="Calibri"/>
                <w:b/>
                <w:bCs/>
                <w:sz w:val="20"/>
                <w:szCs w:val="20"/>
              </w:rPr>
              <w:t>Dotčená zařízení technické infrastruktury  </w:t>
            </w:r>
          </w:p>
        </w:tc>
      </w:tr>
      <w:tr w:rsidR="00850215" w:rsidRPr="00850215" w:rsidTr="00BA6972">
        <w:trPr>
          <w:trHeight w:val="610"/>
        </w:trPr>
        <w:tc>
          <w:tcPr>
            <w:tcW w:w="2000" w:type="dxa"/>
            <w:gridSpan w:val="2"/>
            <w:vMerge/>
            <w:hideMark/>
          </w:tcPr>
          <w:p w:rsidR="0001481B" w:rsidRPr="00850215" w:rsidRDefault="0001481B" w:rsidP="00BA6972">
            <w:pPr>
              <w:rPr>
                <w:rFonts w:ascii="Calibri" w:hAnsi="Calibri"/>
                <w:b/>
                <w:bCs/>
                <w:color w:val="7030A0"/>
                <w:sz w:val="18"/>
                <w:szCs w:val="18"/>
              </w:rPr>
            </w:pPr>
          </w:p>
        </w:tc>
        <w:tc>
          <w:tcPr>
            <w:tcW w:w="4100" w:type="dxa"/>
            <w:vMerge/>
            <w:vAlign w:val="center"/>
            <w:hideMark/>
          </w:tcPr>
          <w:p w:rsidR="0001481B" w:rsidRPr="00850215" w:rsidRDefault="0001481B" w:rsidP="00BA6972">
            <w:pPr>
              <w:rPr>
                <w:rFonts w:ascii="Calibri" w:hAnsi="Calibri"/>
                <w:color w:val="7030A0"/>
                <w:sz w:val="16"/>
                <w:szCs w:val="16"/>
              </w:rPr>
            </w:pPr>
          </w:p>
        </w:tc>
        <w:tc>
          <w:tcPr>
            <w:tcW w:w="4120" w:type="dxa"/>
            <w:vMerge w:val="restart"/>
            <w:shd w:val="clear" w:color="auto" w:fill="auto"/>
            <w:hideMark/>
          </w:tcPr>
          <w:p w:rsidR="0001481B" w:rsidRPr="00152802" w:rsidRDefault="0001481B" w:rsidP="004936C9">
            <w:pPr>
              <w:rPr>
                <w:rFonts w:ascii="Calibri" w:hAnsi="Calibri"/>
                <w:sz w:val="16"/>
                <w:szCs w:val="16"/>
              </w:rPr>
            </w:pPr>
            <w:r w:rsidRPr="00152802">
              <w:rPr>
                <w:rFonts w:ascii="Calibri" w:hAnsi="Calibri"/>
                <w:sz w:val="16"/>
                <w:szCs w:val="16"/>
              </w:rPr>
              <w:t xml:space="preserve">Cesta je </w:t>
            </w:r>
            <w:r w:rsidR="001208EC" w:rsidRPr="00152802">
              <w:rPr>
                <w:rFonts w:ascii="Calibri" w:hAnsi="Calibri"/>
                <w:sz w:val="16"/>
                <w:szCs w:val="16"/>
              </w:rPr>
              <w:t>napojena na silnici III/</w:t>
            </w:r>
            <w:r w:rsidR="004936C9" w:rsidRPr="00152802">
              <w:rPr>
                <w:rFonts w:ascii="Calibri" w:hAnsi="Calibri"/>
                <w:sz w:val="16"/>
                <w:szCs w:val="16"/>
              </w:rPr>
              <w:t xml:space="preserve">10230 prostřednictvím polní cesty  </w:t>
            </w:r>
            <w:r w:rsidR="001208EC" w:rsidRPr="00152802">
              <w:rPr>
                <w:rFonts w:ascii="Calibri" w:hAnsi="Calibri"/>
                <w:sz w:val="16"/>
                <w:szCs w:val="16"/>
              </w:rPr>
              <w:t xml:space="preserve"> </w:t>
            </w:r>
            <w:r w:rsidR="004936C9" w:rsidRPr="00152802">
              <w:rPr>
                <w:rFonts w:ascii="Calibri" w:hAnsi="Calibri"/>
                <w:sz w:val="16"/>
                <w:szCs w:val="16"/>
              </w:rPr>
              <w:t>C34 z </w:t>
            </w:r>
            <w:proofErr w:type="spellStart"/>
            <w:r w:rsidR="004936C9" w:rsidRPr="00152802">
              <w:rPr>
                <w:rFonts w:ascii="Calibri" w:hAnsi="Calibri"/>
                <w:sz w:val="16"/>
                <w:szCs w:val="16"/>
              </w:rPr>
              <w:t>KoPÚ</w:t>
            </w:r>
            <w:proofErr w:type="spellEnd"/>
            <w:r w:rsidR="004936C9" w:rsidRPr="00152802">
              <w:rPr>
                <w:rFonts w:ascii="Calibri" w:hAnsi="Calibri"/>
                <w:sz w:val="16"/>
                <w:szCs w:val="16"/>
              </w:rPr>
              <w:t xml:space="preserve"> </w:t>
            </w:r>
            <w:proofErr w:type="spellStart"/>
            <w:r w:rsidR="004936C9" w:rsidRPr="00152802">
              <w:rPr>
                <w:rFonts w:ascii="Calibri" w:hAnsi="Calibri"/>
                <w:sz w:val="16"/>
                <w:szCs w:val="16"/>
              </w:rPr>
              <w:t>Drážkov</w:t>
            </w:r>
            <w:proofErr w:type="spellEnd"/>
            <w:r w:rsidR="004936C9" w:rsidRPr="00152802">
              <w:rPr>
                <w:rFonts w:ascii="Calibri" w:hAnsi="Calibri"/>
                <w:sz w:val="16"/>
                <w:szCs w:val="16"/>
              </w:rPr>
              <w:t>.</w:t>
            </w:r>
          </w:p>
        </w:tc>
        <w:tc>
          <w:tcPr>
            <w:tcW w:w="5400" w:type="dxa"/>
            <w:gridSpan w:val="2"/>
            <w:vMerge w:val="restart"/>
            <w:shd w:val="clear" w:color="auto" w:fill="auto"/>
            <w:noWrap/>
            <w:hideMark/>
          </w:tcPr>
          <w:p w:rsidR="0001481B" w:rsidRPr="00850215" w:rsidRDefault="0001481B" w:rsidP="00BA6972">
            <w:pPr>
              <w:rPr>
                <w:rFonts w:ascii="Calibri" w:hAnsi="Calibri"/>
                <w:color w:val="7030A0"/>
                <w:sz w:val="16"/>
                <w:szCs w:val="16"/>
              </w:rPr>
            </w:pPr>
            <w:r w:rsidRPr="00850215">
              <w:rPr>
                <w:rFonts w:ascii="Calibri" w:hAnsi="Calibri"/>
                <w:color w:val="7030A0"/>
                <w:sz w:val="16"/>
                <w:szCs w:val="16"/>
              </w:rPr>
              <w:t xml:space="preserve"> </w:t>
            </w:r>
          </w:p>
        </w:tc>
      </w:tr>
      <w:tr w:rsidR="00850215" w:rsidRPr="00850215" w:rsidTr="001208EC">
        <w:trPr>
          <w:trHeight w:val="920"/>
        </w:trPr>
        <w:tc>
          <w:tcPr>
            <w:tcW w:w="2000" w:type="dxa"/>
            <w:gridSpan w:val="2"/>
            <w:shd w:val="clear" w:color="auto" w:fill="auto"/>
            <w:hideMark/>
          </w:tcPr>
          <w:p w:rsidR="0001481B" w:rsidRPr="004936C9" w:rsidRDefault="00197AC7" w:rsidP="00BA6972">
            <w:pPr>
              <w:rPr>
                <w:rFonts w:ascii="Calibri" w:hAnsi="Calibri"/>
                <w:b/>
                <w:bCs/>
                <w:sz w:val="18"/>
                <w:szCs w:val="18"/>
              </w:rPr>
            </w:pPr>
            <w:r w:rsidRPr="004936C9">
              <w:rPr>
                <w:rFonts w:ascii="Calibri" w:hAnsi="Calibri"/>
                <w:b/>
                <w:bCs/>
                <w:sz w:val="18"/>
                <w:szCs w:val="18"/>
              </w:rPr>
              <w:t>Výsadby-ozelenění</w:t>
            </w:r>
          </w:p>
        </w:tc>
        <w:tc>
          <w:tcPr>
            <w:tcW w:w="4100" w:type="dxa"/>
            <w:shd w:val="clear" w:color="auto" w:fill="auto"/>
            <w:noWrap/>
            <w:hideMark/>
          </w:tcPr>
          <w:p w:rsidR="005569B6" w:rsidRPr="004936C9" w:rsidRDefault="0001481B" w:rsidP="005569B6">
            <w:pPr>
              <w:rPr>
                <w:rFonts w:asciiTheme="minorHAnsi" w:eastAsiaTheme="minorEastAsia" w:hAnsiTheme="minorHAnsi" w:cs="Arial"/>
                <w:sz w:val="16"/>
                <w:szCs w:val="16"/>
              </w:rPr>
            </w:pPr>
            <w:r w:rsidRPr="004936C9">
              <w:rPr>
                <w:rFonts w:ascii="Calibri" w:hAnsi="Calibri"/>
                <w:sz w:val="16"/>
                <w:szCs w:val="16"/>
              </w:rPr>
              <w:t> </w:t>
            </w:r>
            <w:r w:rsidR="005569B6" w:rsidRPr="004936C9">
              <w:rPr>
                <w:rFonts w:asciiTheme="minorHAnsi" w:eastAsiaTheme="minorEastAsia" w:hAnsiTheme="minorHAnsi" w:cs="Arial"/>
                <w:sz w:val="16"/>
                <w:szCs w:val="16"/>
              </w:rPr>
              <w:t>KM 0.001 - 0.027 - LBK9</w:t>
            </w:r>
          </w:p>
          <w:p w:rsidR="0001481B" w:rsidRPr="004936C9" w:rsidRDefault="0001481B" w:rsidP="001208EC">
            <w:pPr>
              <w:rPr>
                <w:rFonts w:ascii="Calibri" w:hAnsi="Calibri"/>
                <w:sz w:val="16"/>
                <w:szCs w:val="16"/>
              </w:rPr>
            </w:pPr>
          </w:p>
        </w:tc>
        <w:tc>
          <w:tcPr>
            <w:tcW w:w="4120" w:type="dxa"/>
            <w:vMerge/>
            <w:vAlign w:val="center"/>
            <w:hideMark/>
          </w:tcPr>
          <w:p w:rsidR="0001481B" w:rsidRPr="00850215" w:rsidRDefault="0001481B" w:rsidP="00BA6972">
            <w:pPr>
              <w:rPr>
                <w:rFonts w:ascii="Calibri" w:hAnsi="Calibri"/>
                <w:color w:val="7030A0"/>
                <w:sz w:val="16"/>
                <w:szCs w:val="16"/>
              </w:rPr>
            </w:pPr>
          </w:p>
        </w:tc>
        <w:tc>
          <w:tcPr>
            <w:tcW w:w="5400" w:type="dxa"/>
            <w:gridSpan w:val="2"/>
            <w:vMerge/>
            <w:shd w:val="clear" w:color="auto" w:fill="auto"/>
            <w:noWrap/>
            <w:vAlign w:val="center"/>
            <w:hideMark/>
          </w:tcPr>
          <w:p w:rsidR="0001481B" w:rsidRPr="00850215" w:rsidRDefault="0001481B" w:rsidP="00BA6972">
            <w:pPr>
              <w:rPr>
                <w:rFonts w:ascii="Calibri" w:hAnsi="Calibri"/>
                <w:color w:val="7030A0"/>
                <w:sz w:val="16"/>
                <w:szCs w:val="16"/>
              </w:rPr>
            </w:pPr>
          </w:p>
        </w:tc>
      </w:tr>
      <w:tr w:rsidR="0001481B" w:rsidRPr="00850215" w:rsidTr="00BA6972">
        <w:trPr>
          <w:trHeight w:val="920"/>
        </w:trPr>
        <w:tc>
          <w:tcPr>
            <w:tcW w:w="2000" w:type="dxa"/>
            <w:gridSpan w:val="2"/>
            <w:shd w:val="clear" w:color="auto" w:fill="auto"/>
            <w:hideMark/>
          </w:tcPr>
          <w:p w:rsidR="0001481B" w:rsidRPr="004936C9" w:rsidRDefault="0001481B" w:rsidP="00BA6972">
            <w:pPr>
              <w:rPr>
                <w:rFonts w:ascii="Calibri" w:hAnsi="Calibri"/>
                <w:b/>
                <w:bCs/>
                <w:sz w:val="18"/>
                <w:szCs w:val="18"/>
              </w:rPr>
            </w:pPr>
            <w:r w:rsidRPr="004936C9">
              <w:rPr>
                <w:rFonts w:ascii="Calibri" w:hAnsi="Calibri"/>
                <w:b/>
                <w:bCs/>
                <w:sz w:val="18"/>
                <w:szCs w:val="18"/>
              </w:rPr>
              <w:t>Stavební práce</w:t>
            </w:r>
          </w:p>
        </w:tc>
        <w:tc>
          <w:tcPr>
            <w:tcW w:w="4100" w:type="dxa"/>
            <w:shd w:val="clear" w:color="auto" w:fill="auto"/>
            <w:noWrap/>
            <w:hideMark/>
          </w:tcPr>
          <w:p w:rsidR="0001481B" w:rsidRPr="004936C9" w:rsidRDefault="0001481B" w:rsidP="004936C9">
            <w:pPr>
              <w:rPr>
                <w:rFonts w:ascii="Calibri" w:hAnsi="Calibri"/>
                <w:sz w:val="22"/>
                <w:szCs w:val="22"/>
              </w:rPr>
            </w:pPr>
            <w:r w:rsidRPr="004936C9">
              <w:rPr>
                <w:rFonts w:ascii="Calibri" w:hAnsi="Calibri"/>
                <w:sz w:val="22"/>
                <w:szCs w:val="22"/>
              </w:rPr>
              <w:t> </w:t>
            </w:r>
            <w:r w:rsidR="004936C9" w:rsidRPr="004936C9">
              <w:rPr>
                <w:rFonts w:ascii="Calibri" w:hAnsi="Calibri"/>
                <w:sz w:val="18"/>
                <w:szCs w:val="18"/>
              </w:rPr>
              <w:t>Polní cesta navržená k rekonstrukci.</w:t>
            </w:r>
          </w:p>
        </w:tc>
        <w:tc>
          <w:tcPr>
            <w:tcW w:w="4120" w:type="dxa"/>
            <w:vMerge/>
            <w:vAlign w:val="center"/>
            <w:hideMark/>
          </w:tcPr>
          <w:p w:rsidR="0001481B" w:rsidRPr="00850215" w:rsidRDefault="0001481B" w:rsidP="00BA6972">
            <w:pPr>
              <w:rPr>
                <w:rFonts w:ascii="Calibri" w:hAnsi="Calibri"/>
                <w:color w:val="7030A0"/>
                <w:sz w:val="16"/>
                <w:szCs w:val="16"/>
              </w:rPr>
            </w:pPr>
          </w:p>
        </w:tc>
        <w:tc>
          <w:tcPr>
            <w:tcW w:w="5400" w:type="dxa"/>
            <w:gridSpan w:val="2"/>
            <w:vMerge/>
            <w:shd w:val="clear" w:color="auto" w:fill="auto"/>
            <w:noWrap/>
            <w:vAlign w:val="center"/>
            <w:hideMark/>
          </w:tcPr>
          <w:p w:rsidR="0001481B" w:rsidRPr="00850215" w:rsidRDefault="0001481B" w:rsidP="00BA6972">
            <w:pPr>
              <w:rPr>
                <w:rFonts w:ascii="Calibri" w:hAnsi="Calibri"/>
                <w:color w:val="7030A0"/>
                <w:sz w:val="16"/>
                <w:szCs w:val="16"/>
              </w:rPr>
            </w:pPr>
          </w:p>
        </w:tc>
      </w:tr>
    </w:tbl>
    <w:p w:rsidR="002C6A9F" w:rsidRPr="00850215" w:rsidRDefault="002C6A9F" w:rsidP="00CE126A">
      <w:pPr>
        <w:rPr>
          <w:color w:val="7030A0"/>
        </w:rPr>
      </w:pPr>
    </w:p>
    <w:p w:rsidR="002C6A9F" w:rsidRPr="00850215" w:rsidRDefault="002C6A9F" w:rsidP="00CE126A">
      <w:pPr>
        <w:rPr>
          <w:color w:val="7030A0"/>
        </w:rPr>
      </w:pPr>
    </w:p>
    <w:p w:rsidR="002C6A9F" w:rsidRPr="00850215" w:rsidRDefault="002C6A9F" w:rsidP="00CE126A">
      <w:pPr>
        <w:rPr>
          <w:color w:val="7030A0"/>
        </w:rPr>
      </w:pPr>
    </w:p>
    <w:p w:rsidR="00A57C8A" w:rsidRPr="00850215" w:rsidRDefault="00A57C8A" w:rsidP="00CE126A">
      <w:pPr>
        <w:rPr>
          <w:color w:val="7030A0"/>
        </w:rPr>
      </w:pPr>
    </w:p>
    <w:p w:rsidR="0001481B" w:rsidRPr="00850215" w:rsidRDefault="0001481B" w:rsidP="00CE126A">
      <w:pPr>
        <w:rPr>
          <w:color w:val="7030A0"/>
        </w:rPr>
      </w:pPr>
    </w:p>
    <w:p w:rsidR="0001481B" w:rsidRDefault="0001481B" w:rsidP="00CE126A">
      <w:pPr>
        <w:rPr>
          <w:color w:val="7030A0"/>
        </w:rPr>
      </w:pPr>
    </w:p>
    <w:p w:rsidR="009D3222" w:rsidRDefault="009D3222" w:rsidP="00CE126A">
      <w:pPr>
        <w:rPr>
          <w:color w:val="7030A0"/>
        </w:rPr>
      </w:pPr>
    </w:p>
    <w:p w:rsidR="009D3222" w:rsidRDefault="009D3222" w:rsidP="00CE126A">
      <w:pPr>
        <w:rPr>
          <w:color w:val="7030A0"/>
        </w:rPr>
      </w:pPr>
    </w:p>
    <w:p w:rsidR="009D3222" w:rsidRDefault="009D3222" w:rsidP="00CE126A">
      <w:pPr>
        <w:rPr>
          <w:color w:val="7030A0"/>
        </w:rPr>
      </w:pPr>
    </w:p>
    <w:tbl>
      <w:tblPr>
        <w:tblW w:w="1562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9"/>
        <w:gridCol w:w="851"/>
        <w:gridCol w:w="4100"/>
        <w:gridCol w:w="4120"/>
        <w:gridCol w:w="3829"/>
        <w:gridCol w:w="1571"/>
      </w:tblGrid>
      <w:tr w:rsidR="009D3222" w:rsidRPr="00850215" w:rsidTr="00913D31">
        <w:trPr>
          <w:trHeight w:val="300"/>
        </w:trPr>
        <w:tc>
          <w:tcPr>
            <w:tcW w:w="6100" w:type="dxa"/>
            <w:gridSpan w:val="3"/>
            <w:shd w:val="clear" w:color="auto" w:fill="auto"/>
            <w:noWrap/>
            <w:vAlign w:val="bottom"/>
          </w:tcPr>
          <w:p w:rsidR="009D3222" w:rsidRPr="00850215" w:rsidRDefault="009D3222" w:rsidP="00913D31">
            <w:pPr>
              <w:rPr>
                <w:rFonts w:ascii="Calibri" w:hAnsi="Calibri"/>
                <w:b/>
                <w:bCs/>
                <w:color w:val="7030A0"/>
                <w:sz w:val="22"/>
                <w:szCs w:val="22"/>
              </w:rPr>
            </w:pPr>
            <w:r w:rsidRPr="00744154">
              <w:rPr>
                <w:rFonts w:ascii="Calibri" w:hAnsi="Calibri"/>
                <w:b/>
                <w:bCs/>
                <w:sz w:val="22"/>
                <w:szCs w:val="22"/>
              </w:rPr>
              <w:t xml:space="preserve">VEDLEJŠÍ    POLNÍ    CESTA    </w:t>
            </w:r>
            <w:r>
              <w:rPr>
                <w:rFonts w:ascii="Calibri" w:hAnsi="Calibri"/>
                <w:b/>
                <w:bCs/>
                <w:sz w:val="22"/>
                <w:szCs w:val="22"/>
              </w:rPr>
              <w:t>DC5</w:t>
            </w:r>
          </w:p>
        </w:tc>
        <w:tc>
          <w:tcPr>
            <w:tcW w:w="9520" w:type="dxa"/>
            <w:gridSpan w:val="3"/>
            <w:shd w:val="clear" w:color="auto" w:fill="auto"/>
            <w:noWrap/>
            <w:vAlign w:val="bottom"/>
            <w:hideMark/>
          </w:tcPr>
          <w:p w:rsidR="009D3222" w:rsidRPr="00850215" w:rsidRDefault="009D3222" w:rsidP="00913D31">
            <w:pPr>
              <w:rPr>
                <w:rFonts w:ascii="Calibri" w:hAnsi="Calibri"/>
                <w:b/>
                <w:color w:val="7030A0"/>
                <w:sz w:val="22"/>
                <w:szCs w:val="22"/>
              </w:rPr>
            </w:pPr>
            <w:r w:rsidRPr="00744154">
              <w:rPr>
                <w:rFonts w:ascii="Calibri" w:hAnsi="Calibri"/>
                <w:b/>
                <w:sz w:val="22"/>
                <w:szCs w:val="22"/>
              </w:rPr>
              <w:t>Stav:  STÁVAJÍCÍ   POLNÍ   CESTA   BEZ   OPATŘENÍ</w:t>
            </w:r>
          </w:p>
        </w:tc>
      </w:tr>
      <w:tr w:rsidR="009D3222" w:rsidRPr="00850215" w:rsidTr="00CD1BC3">
        <w:trPr>
          <w:trHeight w:val="300"/>
        </w:trPr>
        <w:tc>
          <w:tcPr>
            <w:tcW w:w="1149" w:type="dxa"/>
            <w:shd w:val="clear" w:color="auto" w:fill="auto"/>
            <w:noWrap/>
            <w:vAlign w:val="center"/>
          </w:tcPr>
          <w:p w:rsidR="009D3222" w:rsidRPr="00193F4E" w:rsidRDefault="009D3222" w:rsidP="00913D31">
            <w:pPr>
              <w:rPr>
                <w:rFonts w:ascii="Calibri" w:hAnsi="Calibri"/>
                <w:b/>
                <w:bCs/>
                <w:sz w:val="18"/>
                <w:szCs w:val="18"/>
              </w:rPr>
            </w:pPr>
            <w:r w:rsidRPr="00193F4E">
              <w:rPr>
                <w:rFonts w:ascii="Calibri" w:hAnsi="Calibri"/>
                <w:b/>
                <w:bCs/>
                <w:sz w:val="18"/>
                <w:szCs w:val="18"/>
              </w:rPr>
              <w:t>Kategorie</w:t>
            </w:r>
          </w:p>
        </w:tc>
        <w:tc>
          <w:tcPr>
            <w:tcW w:w="851" w:type="dxa"/>
            <w:shd w:val="clear" w:color="auto" w:fill="auto"/>
            <w:vAlign w:val="center"/>
          </w:tcPr>
          <w:p w:rsidR="009D3222" w:rsidRPr="00193F4E" w:rsidRDefault="009D3222" w:rsidP="00913D31">
            <w:pPr>
              <w:rPr>
                <w:rFonts w:ascii="Calibri" w:hAnsi="Calibri"/>
                <w:b/>
                <w:bCs/>
                <w:sz w:val="18"/>
                <w:szCs w:val="18"/>
              </w:rPr>
            </w:pPr>
            <w:r>
              <w:rPr>
                <w:rFonts w:ascii="Calibri" w:hAnsi="Calibri"/>
                <w:b/>
                <w:bCs/>
                <w:sz w:val="18"/>
                <w:szCs w:val="18"/>
              </w:rPr>
              <w:t>3,0</w:t>
            </w:r>
          </w:p>
        </w:tc>
        <w:tc>
          <w:tcPr>
            <w:tcW w:w="4100" w:type="dxa"/>
            <w:shd w:val="clear" w:color="auto" w:fill="auto"/>
            <w:noWrap/>
            <w:vAlign w:val="center"/>
          </w:tcPr>
          <w:p w:rsidR="009D3222" w:rsidRPr="00193F4E" w:rsidRDefault="009D3222" w:rsidP="00913D31">
            <w:pPr>
              <w:rPr>
                <w:rFonts w:asciiTheme="minorHAnsi" w:hAnsiTheme="minorHAnsi"/>
                <w:b/>
                <w:bCs/>
                <w:sz w:val="20"/>
                <w:szCs w:val="20"/>
              </w:rPr>
            </w:pPr>
            <w:r w:rsidRPr="00193F4E">
              <w:rPr>
                <w:rFonts w:asciiTheme="minorHAnsi" w:hAnsiTheme="minorHAnsi"/>
                <w:b/>
                <w:bCs/>
                <w:sz w:val="20"/>
                <w:szCs w:val="20"/>
              </w:rPr>
              <w:t>Umístění cesty:</w:t>
            </w:r>
          </w:p>
        </w:tc>
        <w:tc>
          <w:tcPr>
            <w:tcW w:w="4120" w:type="dxa"/>
            <w:shd w:val="clear" w:color="auto" w:fill="auto"/>
            <w:noWrap/>
            <w:vAlign w:val="center"/>
            <w:hideMark/>
          </w:tcPr>
          <w:p w:rsidR="009D3222" w:rsidRPr="003C687F" w:rsidRDefault="009D3222" w:rsidP="00913D31">
            <w:pPr>
              <w:rPr>
                <w:rFonts w:ascii="Calibri" w:hAnsi="Calibri"/>
                <w:b/>
                <w:bCs/>
                <w:sz w:val="20"/>
                <w:szCs w:val="20"/>
              </w:rPr>
            </w:pPr>
            <w:r w:rsidRPr="003C687F">
              <w:rPr>
                <w:rFonts w:ascii="Calibri" w:hAnsi="Calibri"/>
                <w:b/>
                <w:bCs/>
                <w:sz w:val="20"/>
                <w:szCs w:val="20"/>
              </w:rPr>
              <w:t>Hlavní a doplňkové funkce</w:t>
            </w:r>
          </w:p>
        </w:tc>
        <w:tc>
          <w:tcPr>
            <w:tcW w:w="3829" w:type="dxa"/>
            <w:shd w:val="clear" w:color="auto" w:fill="auto"/>
            <w:noWrap/>
            <w:vAlign w:val="center"/>
            <w:hideMark/>
          </w:tcPr>
          <w:p w:rsidR="009D3222" w:rsidRPr="00CD1BC3" w:rsidRDefault="009D3222" w:rsidP="00913D31">
            <w:pPr>
              <w:rPr>
                <w:rFonts w:ascii="Calibri" w:hAnsi="Calibri"/>
                <w:b/>
                <w:bCs/>
                <w:sz w:val="20"/>
                <w:szCs w:val="20"/>
              </w:rPr>
            </w:pPr>
            <w:r w:rsidRPr="00CD1BC3">
              <w:rPr>
                <w:rFonts w:ascii="Calibri" w:hAnsi="Calibri"/>
                <w:b/>
                <w:bCs/>
                <w:sz w:val="20"/>
                <w:szCs w:val="20"/>
              </w:rPr>
              <w:t>Sklonové a směrové poměry</w:t>
            </w:r>
          </w:p>
        </w:tc>
        <w:tc>
          <w:tcPr>
            <w:tcW w:w="1571" w:type="dxa"/>
            <w:shd w:val="clear" w:color="auto" w:fill="auto"/>
            <w:vAlign w:val="center"/>
            <w:hideMark/>
          </w:tcPr>
          <w:p w:rsidR="009D3222" w:rsidRPr="00850215" w:rsidRDefault="009D3222" w:rsidP="00913D31">
            <w:pPr>
              <w:rPr>
                <w:rFonts w:ascii="Calibri" w:hAnsi="Calibri"/>
                <w:b/>
                <w:bCs/>
                <w:color w:val="7030A0"/>
                <w:sz w:val="20"/>
                <w:szCs w:val="20"/>
              </w:rPr>
            </w:pPr>
            <w:r w:rsidRPr="00347B8B">
              <w:rPr>
                <w:rFonts w:ascii="Calibri" w:hAnsi="Calibri"/>
                <w:b/>
                <w:bCs/>
                <w:sz w:val="20"/>
                <w:szCs w:val="20"/>
              </w:rPr>
              <w:t>Objekty na trase</w:t>
            </w:r>
          </w:p>
        </w:tc>
      </w:tr>
      <w:tr w:rsidR="009D3222" w:rsidRPr="00850215" w:rsidTr="00CD1BC3">
        <w:trPr>
          <w:trHeight w:val="300"/>
        </w:trPr>
        <w:tc>
          <w:tcPr>
            <w:tcW w:w="1149" w:type="dxa"/>
            <w:vMerge w:val="restart"/>
            <w:shd w:val="clear" w:color="auto" w:fill="auto"/>
            <w:noWrap/>
            <w:hideMark/>
          </w:tcPr>
          <w:p w:rsidR="009D3222" w:rsidRPr="00193F4E" w:rsidRDefault="009D3222" w:rsidP="00913D31">
            <w:pPr>
              <w:rPr>
                <w:rFonts w:ascii="Calibri" w:hAnsi="Calibri"/>
                <w:b/>
                <w:bCs/>
                <w:sz w:val="18"/>
                <w:szCs w:val="18"/>
              </w:rPr>
            </w:pPr>
            <w:r w:rsidRPr="00193F4E">
              <w:rPr>
                <w:rFonts w:ascii="Calibri" w:hAnsi="Calibri"/>
                <w:b/>
                <w:bCs/>
                <w:sz w:val="18"/>
                <w:szCs w:val="18"/>
              </w:rPr>
              <w:t>Délka cesty v m</w:t>
            </w:r>
          </w:p>
        </w:tc>
        <w:tc>
          <w:tcPr>
            <w:tcW w:w="851" w:type="dxa"/>
            <w:vMerge w:val="restart"/>
            <w:shd w:val="clear" w:color="auto" w:fill="auto"/>
          </w:tcPr>
          <w:p w:rsidR="009D3222" w:rsidRPr="00193F4E" w:rsidRDefault="009D3222" w:rsidP="00913D31">
            <w:pPr>
              <w:rPr>
                <w:rFonts w:ascii="Calibri" w:hAnsi="Calibri"/>
                <w:b/>
                <w:bCs/>
                <w:sz w:val="18"/>
                <w:szCs w:val="18"/>
              </w:rPr>
            </w:pPr>
            <w:r w:rsidRPr="00193F4E">
              <w:rPr>
                <w:rFonts w:ascii="Calibri" w:hAnsi="Calibri"/>
                <w:b/>
                <w:bCs/>
                <w:sz w:val="18"/>
                <w:szCs w:val="18"/>
              </w:rPr>
              <w:t>329</w:t>
            </w:r>
          </w:p>
        </w:tc>
        <w:tc>
          <w:tcPr>
            <w:tcW w:w="4100" w:type="dxa"/>
            <w:vMerge w:val="restart"/>
            <w:shd w:val="clear" w:color="auto" w:fill="auto"/>
            <w:noWrap/>
            <w:hideMark/>
          </w:tcPr>
          <w:p w:rsidR="009D3222" w:rsidRPr="00193F4E" w:rsidRDefault="009D3222" w:rsidP="00913D31">
            <w:pPr>
              <w:rPr>
                <w:rFonts w:asciiTheme="minorHAnsi" w:hAnsiTheme="minorHAnsi"/>
                <w:sz w:val="16"/>
                <w:szCs w:val="16"/>
              </w:rPr>
            </w:pPr>
            <w:r w:rsidRPr="00193F4E">
              <w:rPr>
                <w:rFonts w:asciiTheme="minorHAnsi" w:hAnsiTheme="minorHAnsi" w:cs="Calibri"/>
                <w:sz w:val="16"/>
                <w:szCs w:val="16"/>
              </w:rPr>
              <w:t>Pokračování polní vedlejší polní cesty VC1A, v severozápadní části řešeného území. Jedná se o historickou komunikaci, evidovanou již v mapách Bývalého pozemkového katastru. V ISKN je cesta evidována na části KN parcely s druhem a využitím pozemku ostatní plocha ostatní komunikace na LV 10001 Obec Svatý Jan, od km 0,157 je evidována na KN parcelách s druhem a využitím pozemku ostatní plocha ostatní komunikace ale na LV fyzické osoby.</w:t>
            </w:r>
          </w:p>
          <w:p w:rsidR="009D3222" w:rsidRPr="00193F4E" w:rsidRDefault="009D3222" w:rsidP="00913D31">
            <w:pPr>
              <w:rPr>
                <w:rFonts w:asciiTheme="minorHAnsi" w:hAnsiTheme="minorHAnsi"/>
                <w:sz w:val="16"/>
                <w:szCs w:val="16"/>
              </w:rPr>
            </w:pPr>
          </w:p>
          <w:p w:rsidR="009D3222" w:rsidRPr="00193F4E" w:rsidRDefault="009D3222" w:rsidP="00913D31">
            <w:pPr>
              <w:rPr>
                <w:rFonts w:asciiTheme="minorHAnsi" w:hAnsiTheme="minorHAnsi"/>
                <w:sz w:val="16"/>
                <w:szCs w:val="16"/>
              </w:rPr>
            </w:pPr>
            <w:r w:rsidRPr="00193F4E">
              <w:rPr>
                <w:rFonts w:ascii="Calibri" w:hAnsi="Calibri"/>
                <w:b/>
                <w:sz w:val="16"/>
                <w:szCs w:val="16"/>
              </w:rPr>
              <w:t>Předpokládaný vlastník dle projednání v rámci návrhu nového uspořádání pozemků.</w:t>
            </w:r>
          </w:p>
        </w:tc>
        <w:tc>
          <w:tcPr>
            <w:tcW w:w="4120" w:type="dxa"/>
            <w:vMerge w:val="restart"/>
            <w:shd w:val="clear" w:color="auto" w:fill="auto"/>
            <w:hideMark/>
          </w:tcPr>
          <w:p w:rsidR="009D3222" w:rsidRPr="003C687F" w:rsidRDefault="009D3222" w:rsidP="00913D31">
            <w:pPr>
              <w:rPr>
                <w:rFonts w:asciiTheme="minorHAnsi" w:hAnsiTheme="minorHAnsi"/>
                <w:sz w:val="16"/>
                <w:szCs w:val="16"/>
              </w:rPr>
            </w:pPr>
            <w:r w:rsidRPr="003C687F">
              <w:rPr>
                <w:rFonts w:asciiTheme="minorHAnsi" w:hAnsiTheme="minorHAnsi"/>
                <w:sz w:val="16"/>
                <w:szCs w:val="16"/>
              </w:rPr>
              <w:t>Primárně slouží jako přístup do této části řešeného území. Slouží k zajištění zemědělské výroby a dopravě zemědělské produkce i jako pro přístup na pozemky vlastníků.  Slouží i k zajištění lesní výroby.</w:t>
            </w:r>
          </w:p>
        </w:tc>
        <w:tc>
          <w:tcPr>
            <w:tcW w:w="3829" w:type="dxa"/>
            <w:shd w:val="clear" w:color="auto" w:fill="auto"/>
            <w:noWrap/>
            <w:vAlign w:val="center"/>
            <w:hideMark/>
          </w:tcPr>
          <w:p w:rsidR="009D3222" w:rsidRPr="00CD1BC3" w:rsidRDefault="009D3222" w:rsidP="00913D31">
            <w:pPr>
              <w:rPr>
                <w:rFonts w:ascii="Calibri" w:hAnsi="Calibri"/>
                <w:b/>
                <w:bCs/>
                <w:sz w:val="20"/>
                <w:szCs w:val="20"/>
              </w:rPr>
            </w:pPr>
            <w:r w:rsidRPr="00CD1BC3">
              <w:rPr>
                <w:rFonts w:ascii="Calibri" w:hAnsi="Calibri"/>
                <w:b/>
                <w:bCs/>
                <w:sz w:val="20"/>
                <w:szCs w:val="20"/>
              </w:rPr>
              <w:t xml:space="preserve">Směrové poměry: </w:t>
            </w:r>
          </w:p>
        </w:tc>
        <w:tc>
          <w:tcPr>
            <w:tcW w:w="1571" w:type="dxa"/>
            <w:vMerge w:val="restart"/>
            <w:shd w:val="clear" w:color="auto" w:fill="auto"/>
            <w:hideMark/>
          </w:tcPr>
          <w:p w:rsidR="009D3222" w:rsidRPr="00850215" w:rsidRDefault="009D3222" w:rsidP="00913D31">
            <w:pPr>
              <w:rPr>
                <w:rFonts w:ascii="Calibri" w:hAnsi="Calibri"/>
                <w:color w:val="7030A0"/>
                <w:sz w:val="20"/>
                <w:szCs w:val="20"/>
              </w:rPr>
            </w:pPr>
          </w:p>
        </w:tc>
      </w:tr>
      <w:tr w:rsidR="009D3222" w:rsidRPr="00850215" w:rsidTr="00CD1BC3">
        <w:trPr>
          <w:trHeight w:val="600"/>
        </w:trPr>
        <w:tc>
          <w:tcPr>
            <w:tcW w:w="1149" w:type="dxa"/>
            <w:vMerge/>
            <w:vAlign w:val="center"/>
            <w:hideMark/>
          </w:tcPr>
          <w:p w:rsidR="009D3222" w:rsidRPr="00850215" w:rsidRDefault="009D3222" w:rsidP="00913D31">
            <w:pPr>
              <w:rPr>
                <w:rFonts w:ascii="Calibri" w:hAnsi="Calibri"/>
                <w:b/>
                <w:bCs/>
                <w:color w:val="7030A0"/>
                <w:sz w:val="18"/>
                <w:szCs w:val="18"/>
              </w:rPr>
            </w:pPr>
          </w:p>
        </w:tc>
        <w:tc>
          <w:tcPr>
            <w:tcW w:w="851" w:type="dxa"/>
            <w:vMerge/>
            <w:vAlign w:val="center"/>
          </w:tcPr>
          <w:p w:rsidR="009D3222" w:rsidRPr="00850215" w:rsidRDefault="009D3222" w:rsidP="00913D31">
            <w:pPr>
              <w:rPr>
                <w:rFonts w:ascii="Calibri" w:hAnsi="Calibri"/>
                <w:b/>
                <w:bCs/>
                <w:color w:val="7030A0"/>
                <w:sz w:val="18"/>
                <w:szCs w:val="18"/>
              </w:rPr>
            </w:pPr>
          </w:p>
        </w:tc>
        <w:tc>
          <w:tcPr>
            <w:tcW w:w="4100" w:type="dxa"/>
            <w:vMerge/>
            <w:vAlign w:val="center"/>
            <w:hideMark/>
          </w:tcPr>
          <w:p w:rsidR="009D3222" w:rsidRPr="00850215" w:rsidRDefault="009D3222" w:rsidP="00913D31">
            <w:pPr>
              <w:rPr>
                <w:rFonts w:ascii="Calibri" w:hAnsi="Calibri"/>
                <w:color w:val="7030A0"/>
                <w:sz w:val="16"/>
                <w:szCs w:val="16"/>
              </w:rPr>
            </w:pPr>
          </w:p>
        </w:tc>
        <w:tc>
          <w:tcPr>
            <w:tcW w:w="4120" w:type="dxa"/>
            <w:vMerge/>
            <w:vAlign w:val="center"/>
            <w:hideMark/>
          </w:tcPr>
          <w:p w:rsidR="009D3222" w:rsidRPr="00850215" w:rsidRDefault="009D3222" w:rsidP="00913D31">
            <w:pPr>
              <w:rPr>
                <w:rFonts w:ascii="Calibri" w:hAnsi="Calibri"/>
                <w:color w:val="7030A0"/>
                <w:sz w:val="16"/>
                <w:szCs w:val="16"/>
              </w:rPr>
            </w:pPr>
          </w:p>
        </w:tc>
        <w:tc>
          <w:tcPr>
            <w:tcW w:w="3829" w:type="dxa"/>
            <w:shd w:val="clear" w:color="auto" w:fill="auto"/>
            <w:noWrap/>
            <w:hideMark/>
          </w:tcPr>
          <w:p w:rsidR="00CD1BC3" w:rsidRPr="00CD1BC3" w:rsidRDefault="00CD1BC3" w:rsidP="00CD1BC3">
            <w:pPr>
              <w:rPr>
                <w:rFonts w:ascii="Calibri" w:hAnsi="Calibri"/>
                <w:sz w:val="16"/>
                <w:szCs w:val="16"/>
              </w:rPr>
            </w:pPr>
            <w:r w:rsidRPr="00CD1BC3">
              <w:rPr>
                <w:rFonts w:ascii="Calibri" w:hAnsi="Calibri"/>
                <w:sz w:val="16"/>
                <w:szCs w:val="16"/>
              </w:rPr>
              <w:t>KM  0,000  -  KM 0,100 mírné oblouky v celém průběhu</w:t>
            </w:r>
          </w:p>
          <w:p w:rsidR="009D3222" w:rsidRPr="00CD1BC3" w:rsidRDefault="00CD1BC3" w:rsidP="00CD1BC3">
            <w:pPr>
              <w:rPr>
                <w:rFonts w:ascii="Calibri" w:hAnsi="Calibri"/>
                <w:sz w:val="16"/>
                <w:szCs w:val="16"/>
              </w:rPr>
            </w:pPr>
            <w:r>
              <w:rPr>
                <w:rFonts w:ascii="Calibri" w:hAnsi="Calibri"/>
                <w:sz w:val="16"/>
                <w:szCs w:val="16"/>
              </w:rPr>
              <w:t>KM  0,100  -  KM 0,329</w:t>
            </w:r>
            <w:r w:rsidRPr="00CD1BC3">
              <w:rPr>
                <w:rFonts w:ascii="Calibri" w:hAnsi="Calibri"/>
                <w:sz w:val="16"/>
                <w:szCs w:val="16"/>
              </w:rPr>
              <w:t xml:space="preserve"> rovná</w:t>
            </w:r>
          </w:p>
        </w:tc>
        <w:tc>
          <w:tcPr>
            <w:tcW w:w="1571" w:type="dxa"/>
            <w:vMerge/>
            <w:vAlign w:val="center"/>
            <w:hideMark/>
          </w:tcPr>
          <w:p w:rsidR="009D3222" w:rsidRPr="00850215" w:rsidRDefault="009D3222" w:rsidP="00913D31">
            <w:pPr>
              <w:rPr>
                <w:rFonts w:ascii="Calibri" w:hAnsi="Calibri"/>
                <w:b/>
                <w:bCs/>
                <w:color w:val="7030A0"/>
                <w:sz w:val="20"/>
                <w:szCs w:val="20"/>
              </w:rPr>
            </w:pPr>
          </w:p>
        </w:tc>
      </w:tr>
      <w:tr w:rsidR="009D3222" w:rsidRPr="00850215" w:rsidTr="00CD1BC3">
        <w:trPr>
          <w:trHeight w:val="300"/>
        </w:trPr>
        <w:tc>
          <w:tcPr>
            <w:tcW w:w="1149" w:type="dxa"/>
            <w:vMerge/>
            <w:shd w:val="clear" w:color="auto" w:fill="auto"/>
            <w:vAlign w:val="center"/>
            <w:hideMark/>
          </w:tcPr>
          <w:p w:rsidR="009D3222" w:rsidRPr="00850215" w:rsidRDefault="009D3222" w:rsidP="00913D31">
            <w:pPr>
              <w:rPr>
                <w:rFonts w:ascii="Calibri" w:hAnsi="Calibri"/>
                <w:b/>
                <w:bCs/>
                <w:color w:val="7030A0"/>
                <w:sz w:val="18"/>
                <w:szCs w:val="18"/>
              </w:rPr>
            </w:pPr>
          </w:p>
        </w:tc>
        <w:tc>
          <w:tcPr>
            <w:tcW w:w="851" w:type="dxa"/>
            <w:vMerge/>
            <w:shd w:val="clear" w:color="auto" w:fill="auto"/>
            <w:vAlign w:val="center"/>
          </w:tcPr>
          <w:p w:rsidR="009D3222" w:rsidRPr="00850215" w:rsidRDefault="009D3222" w:rsidP="00913D31">
            <w:pPr>
              <w:rPr>
                <w:rFonts w:ascii="Calibri" w:hAnsi="Calibri"/>
                <w:b/>
                <w:bCs/>
                <w:color w:val="7030A0"/>
                <w:sz w:val="18"/>
                <w:szCs w:val="18"/>
              </w:rPr>
            </w:pPr>
          </w:p>
        </w:tc>
        <w:tc>
          <w:tcPr>
            <w:tcW w:w="4100" w:type="dxa"/>
            <w:vMerge/>
            <w:vAlign w:val="center"/>
            <w:hideMark/>
          </w:tcPr>
          <w:p w:rsidR="009D3222" w:rsidRPr="00850215" w:rsidRDefault="009D3222" w:rsidP="00913D31">
            <w:pPr>
              <w:rPr>
                <w:rFonts w:ascii="Calibri" w:hAnsi="Calibri"/>
                <w:color w:val="7030A0"/>
                <w:sz w:val="16"/>
                <w:szCs w:val="16"/>
              </w:rPr>
            </w:pPr>
          </w:p>
        </w:tc>
        <w:tc>
          <w:tcPr>
            <w:tcW w:w="4120" w:type="dxa"/>
            <w:vMerge/>
            <w:vAlign w:val="center"/>
            <w:hideMark/>
          </w:tcPr>
          <w:p w:rsidR="009D3222" w:rsidRPr="00850215" w:rsidRDefault="009D3222" w:rsidP="00913D31">
            <w:pPr>
              <w:rPr>
                <w:rFonts w:ascii="Calibri" w:hAnsi="Calibri"/>
                <w:color w:val="7030A0"/>
                <w:sz w:val="16"/>
                <w:szCs w:val="16"/>
              </w:rPr>
            </w:pPr>
          </w:p>
        </w:tc>
        <w:tc>
          <w:tcPr>
            <w:tcW w:w="3829" w:type="dxa"/>
            <w:shd w:val="clear" w:color="auto" w:fill="auto"/>
            <w:noWrap/>
            <w:vAlign w:val="center"/>
            <w:hideMark/>
          </w:tcPr>
          <w:p w:rsidR="009D3222" w:rsidRPr="00CD1BC3" w:rsidRDefault="009D3222" w:rsidP="00913D31">
            <w:pPr>
              <w:rPr>
                <w:rFonts w:ascii="Calibri" w:hAnsi="Calibri"/>
                <w:b/>
                <w:bCs/>
                <w:sz w:val="20"/>
                <w:szCs w:val="20"/>
              </w:rPr>
            </w:pPr>
            <w:r w:rsidRPr="00CD1BC3">
              <w:rPr>
                <w:rFonts w:ascii="Calibri" w:hAnsi="Calibri"/>
                <w:b/>
                <w:bCs/>
                <w:sz w:val="20"/>
                <w:szCs w:val="20"/>
              </w:rPr>
              <w:t>Sklonové poměry:</w:t>
            </w:r>
          </w:p>
        </w:tc>
        <w:tc>
          <w:tcPr>
            <w:tcW w:w="1571" w:type="dxa"/>
            <w:vMerge/>
            <w:vAlign w:val="center"/>
            <w:hideMark/>
          </w:tcPr>
          <w:p w:rsidR="009D3222" w:rsidRPr="00850215" w:rsidRDefault="009D3222" w:rsidP="00913D31">
            <w:pPr>
              <w:rPr>
                <w:rFonts w:ascii="Calibri" w:hAnsi="Calibri"/>
                <w:b/>
                <w:bCs/>
                <w:color w:val="7030A0"/>
                <w:sz w:val="20"/>
                <w:szCs w:val="20"/>
              </w:rPr>
            </w:pPr>
          </w:p>
        </w:tc>
      </w:tr>
      <w:tr w:rsidR="009D3222" w:rsidRPr="00850215" w:rsidTr="00CD1BC3">
        <w:trPr>
          <w:trHeight w:val="1318"/>
        </w:trPr>
        <w:tc>
          <w:tcPr>
            <w:tcW w:w="1149" w:type="dxa"/>
            <w:vMerge/>
            <w:tcBorders>
              <w:bottom w:val="single" w:sz="4" w:space="0" w:color="auto"/>
            </w:tcBorders>
            <w:vAlign w:val="center"/>
            <w:hideMark/>
          </w:tcPr>
          <w:p w:rsidR="009D3222" w:rsidRPr="00850215" w:rsidRDefault="009D3222" w:rsidP="00913D31">
            <w:pPr>
              <w:rPr>
                <w:rFonts w:ascii="Calibri" w:hAnsi="Calibri"/>
                <w:b/>
                <w:bCs/>
                <w:color w:val="7030A0"/>
                <w:sz w:val="18"/>
                <w:szCs w:val="18"/>
              </w:rPr>
            </w:pPr>
          </w:p>
        </w:tc>
        <w:tc>
          <w:tcPr>
            <w:tcW w:w="851" w:type="dxa"/>
            <w:vMerge/>
            <w:tcBorders>
              <w:bottom w:val="single" w:sz="4" w:space="0" w:color="auto"/>
            </w:tcBorders>
            <w:vAlign w:val="center"/>
          </w:tcPr>
          <w:p w:rsidR="009D3222" w:rsidRPr="00850215" w:rsidRDefault="009D3222" w:rsidP="00913D31">
            <w:pPr>
              <w:rPr>
                <w:rFonts w:ascii="Calibri" w:hAnsi="Calibri"/>
                <w:b/>
                <w:bCs/>
                <w:color w:val="7030A0"/>
                <w:sz w:val="18"/>
                <w:szCs w:val="18"/>
              </w:rPr>
            </w:pPr>
          </w:p>
        </w:tc>
        <w:tc>
          <w:tcPr>
            <w:tcW w:w="4100" w:type="dxa"/>
            <w:vMerge/>
            <w:tcBorders>
              <w:bottom w:val="single" w:sz="4" w:space="0" w:color="auto"/>
            </w:tcBorders>
            <w:vAlign w:val="center"/>
            <w:hideMark/>
          </w:tcPr>
          <w:p w:rsidR="009D3222" w:rsidRPr="00850215" w:rsidRDefault="009D3222" w:rsidP="00913D31">
            <w:pPr>
              <w:rPr>
                <w:rFonts w:ascii="Calibri" w:hAnsi="Calibri"/>
                <w:color w:val="7030A0"/>
                <w:sz w:val="16"/>
                <w:szCs w:val="16"/>
              </w:rPr>
            </w:pPr>
          </w:p>
        </w:tc>
        <w:tc>
          <w:tcPr>
            <w:tcW w:w="4120" w:type="dxa"/>
            <w:vMerge/>
            <w:tcBorders>
              <w:bottom w:val="single" w:sz="4" w:space="0" w:color="auto"/>
            </w:tcBorders>
            <w:vAlign w:val="center"/>
            <w:hideMark/>
          </w:tcPr>
          <w:p w:rsidR="009D3222" w:rsidRPr="00850215" w:rsidRDefault="009D3222" w:rsidP="00913D31">
            <w:pPr>
              <w:rPr>
                <w:rFonts w:ascii="Calibri" w:hAnsi="Calibri"/>
                <w:color w:val="7030A0"/>
                <w:sz w:val="16"/>
                <w:szCs w:val="16"/>
              </w:rPr>
            </w:pPr>
          </w:p>
        </w:tc>
        <w:tc>
          <w:tcPr>
            <w:tcW w:w="3829" w:type="dxa"/>
            <w:vMerge w:val="restart"/>
            <w:tcBorders>
              <w:bottom w:val="single" w:sz="4" w:space="0" w:color="auto"/>
            </w:tcBorders>
            <w:shd w:val="clear" w:color="auto" w:fill="auto"/>
            <w:noWrap/>
            <w:hideMark/>
          </w:tcPr>
          <w:p w:rsidR="00CD1BC3" w:rsidRPr="00CD1BC3" w:rsidRDefault="00CD1BC3" w:rsidP="00CD1BC3">
            <w:pPr>
              <w:rPr>
                <w:rFonts w:ascii="Calibri" w:hAnsi="Calibri"/>
                <w:sz w:val="16"/>
                <w:szCs w:val="16"/>
                <w:u w:val="single"/>
              </w:rPr>
            </w:pPr>
            <w:r w:rsidRPr="00CD1BC3">
              <w:rPr>
                <w:rFonts w:ascii="Calibri" w:hAnsi="Calibri"/>
                <w:sz w:val="16"/>
                <w:szCs w:val="16"/>
              </w:rPr>
              <w:t>KM  0,00  -  KM 0,200 klesání průměr 7,00 %</w:t>
            </w:r>
          </w:p>
          <w:p w:rsidR="00CD1BC3" w:rsidRPr="00CD1BC3" w:rsidRDefault="00CD1BC3" w:rsidP="00CD1BC3">
            <w:pPr>
              <w:rPr>
                <w:rFonts w:ascii="Calibri" w:hAnsi="Calibri"/>
                <w:sz w:val="16"/>
                <w:szCs w:val="16"/>
              </w:rPr>
            </w:pPr>
            <w:r w:rsidRPr="00CD1BC3">
              <w:rPr>
                <w:rFonts w:ascii="Calibri" w:hAnsi="Calibri"/>
                <w:sz w:val="16"/>
                <w:szCs w:val="16"/>
              </w:rPr>
              <w:t>KM  0,200  -  KM 0,329 klesání průměr 7,75 %</w:t>
            </w:r>
          </w:p>
          <w:p w:rsidR="009D3222" w:rsidRPr="00CD1BC3" w:rsidRDefault="009D3222" w:rsidP="00913D31">
            <w:pPr>
              <w:rPr>
                <w:rFonts w:ascii="Calibri" w:hAnsi="Calibri"/>
                <w:sz w:val="16"/>
                <w:szCs w:val="16"/>
              </w:rPr>
            </w:pPr>
            <w:r w:rsidRPr="00CD1BC3">
              <w:rPr>
                <w:rFonts w:ascii="Calibri" w:hAnsi="Calibri"/>
                <w:sz w:val="22"/>
                <w:szCs w:val="22"/>
              </w:rPr>
              <w:t> </w:t>
            </w:r>
          </w:p>
        </w:tc>
        <w:tc>
          <w:tcPr>
            <w:tcW w:w="1571" w:type="dxa"/>
            <w:vMerge/>
            <w:tcBorders>
              <w:bottom w:val="single" w:sz="4" w:space="0" w:color="auto"/>
            </w:tcBorders>
            <w:vAlign w:val="center"/>
            <w:hideMark/>
          </w:tcPr>
          <w:p w:rsidR="009D3222" w:rsidRPr="00850215" w:rsidRDefault="009D3222" w:rsidP="00913D31">
            <w:pPr>
              <w:rPr>
                <w:rFonts w:ascii="Calibri" w:hAnsi="Calibri"/>
                <w:b/>
                <w:bCs/>
                <w:color w:val="7030A0"/>
                <w:sz w:val="20"/>
                <w:szCs w:val="20"/>
              </w:rPr>
            </w:pPr>
          </w:p>
        </w:tc>
      </w:tr>
      <w:tr w:rsidR="009D3222" w:rsidRPr="00850215" w:rsidTr="00CD1BC3">
        <w:trPr>
          <w:trHeight w:val="920"/>
        </w:trPr>
        <w:tc>
          <w:tcPr>
            <w:tcW w:w="2000" w:type="dxa"/>
            <w:gridSpan w:val="2"/>
            <w:shd w:val="clear" w:color="auto" w:fill="auto"/>
            <w:hideMark/>
          </w:tcPr>
          <w:p w:rsidR="009D3222" w:rsidRPr="003C687F" w:rsidRDefault="009D3222" w:rsidP="00913D31">
            <w:pPr>
              <w:rPr>
                <w:rFonts w:ascii="Calibri" w:hAnsi="Calibri"/>
                <w:b/>
                <w:bCs/>
                <w:sz w:val="18"/>
                <w:szCs w:val="18"/>
              </w:rPr>
            </w:pPr>
            <w:r w:rsidRPr="003C687F">
              <w:rPr>
                <w:rFonts w:ascii="Calibri" w:hAnsi="Calibri"/>
                <w:b/>
                <w:bCs/>
                <w:sz w:val="18"/>
                <w:szCs w:val="18"/>
              </w:rPr>
              <w:t>Stávající druh povrchu</w:t>
            </w:r>
          </w:p>
        </w:tc>
        <w:tc>
          <w:tcPr>
            <w:tcW w:w="4100" w:type="dxa"/>
            <w:shd w:val="clear" w:color="auto" w:fill="auto"/>
            <w:noWrap/>
            <w:hideMark/>
          </w:tcPr>
          <w:p w:rsidR="009D3222" w:rsidRPr="003C687F" w:rsidRDefault="009D3222" w:rsidP="00913D31">
            <w:pPr>
              <w:rPr>
                <w:rFonts w:ascii="Calibri" w:hAnsi="Calibri"/>
                <w:sz w:val="16"/>
                <w:szCs w:val="16"/>
              </w:rPr>
            </w:pPr>
            <w:r w:rsidRPr="003C687F">
              <w:rPr>
                <w:rFonts w:ascii="Calibri" w:hAnsi="Calibri"/>
                <w:sz w:val="16"/>
                <w:szCs w:val="16"/>
              </w:rPr>
              <w:t>Doporučený povrch cesty: štěrkový [42.9]</w:t>
            </w:r>
          </w:p>
        </w:tc>
        <w:tc>
          <w:tcPr>
            <w:tcW w:w="4120" w:type="dxa"/>
            <w:vMerge/>
            <w:vAlign w:val="center"/>
            <w:hideMark/>
          </w:tcPr>
          <w:p w:rsidR="009D3222" w:rsidRPr="00850215" w:rsidRDefault="009D3222" w:rsidP="00913D31">
            <w:pPr>
              <w:rPr>
                <w:rFonts w:ascii="Calibri" w:hAnsi="Calibri"/>
                <w:color w:val="7030A0"/>
                <w:sz w:val="16"/>
                <w:szCs w:val="16"/>
              </w:rPr>
            </w:pPr>
          </w:p>
        </w:tc>
        <w:tc>
          <w:tcPr>
            <w:tcW w:w="3829" w:type="dxa"/>
            <w:vMerge/>
            <w:shd w:val="clear" w:color="auto" w:fill="auto"/>
            <w:noWrap/>
            <w:vAlign w:val="center"/>
            <w:hideMark/>
          </w:tcPr>
          <w:p w:rsidR="009D3222" w:rsidRPr="00850215" w:rsidRDefault="009D3222" w:rsidP="00913D31">
            <w:pPr>
              <w:rPr>
                <w:rFonts w:ascii="Calibri" w:hAnsi="Calibri"/>
                <w:color w:val="7030A0"/>
                <w:sz w:val="16"/>
                <w:szCs w:val="16"/>
              </w:rPr>
            </w:pPr>
          </w:p>
        </w:tc>
        <w:tc>
          <w:tcPr>
            <w:tcW w:w="1571" w:type="dxa"/>
            <w:vMerge/>
            <w:vAlign w:val="center"/>
            <w:hideMark/>
          </w:tcPr>
          <w:p w:rsidR="009D3222" w:rsidRPr="00850215" w:rsidRDefault="009D3222" w:rsidP="00913D31">
            <w:pPr>
              <w:rPr>
                <w:rFonts w:ascii="Calibri" w:hAnsi="Calibri"/>
                <w:b/>
                <w:bCs/>
                <w:color w:val="7030A0"/>
                <w:sz w:val="20"/>
                <w:szCs w:val="20"/>
              </w:rPr>
            </w:pPr>
          </w:p>
        </w:tc>
      </w:tr>
      <w:tr w:rsidR="009D3222" w:rsidRPr="00850215" w:rsidTr="00913D31">
        <w:trPr>
          <w:trHeight w:val="252"/>
        </w:trPr>
        <w:tc>
          <w:tcPr>
            <w:tcW w:w="2000" w:type="dxa"/>
            <w:gridSpan w:val="2"/>
            <w:vMerge w:val="restart"/>
            <w:shd w:val="clear" w:color="auto" w:fill="auto"/>
            <w:hideMark/>
          </w:tcPr>
          <w:p w:rsidR="009D3222" w:rsidRPr="003C687F" w:rsidRDefault="009D3222" w:rsidP="00913D31">
            <w:pPr>
              <w:rPr>
                <w:rFonts w:ascii="Calibri" w:hAnsi="Calibri"/>
                <w:b/>
                <w:bCs/>
                <w:sz w:val="18"/>
                <w:szCs w:val="18"/>
              </w:rPr>
            </w:pPr>
            <w:r w:rsidRPr="003C687F">
              <w:rPr>
                <w:rFonts w:ascii="Calibri" w:hAnsi="Calibri"/>
                <w:b/>
                <w:bCs/>
                <w:sz w:val="18"/>
                <w:szCs w:val="18"/>
              </w:rPr>
              <w:t>Odvodnění povrchu</w:t>
            </w:r>
          </w:p>
        </w:tc>
        <w:tc>
          <w:tcPr>
            <w:tcW w:w="4100" w:type="dxa"/>
            <w:vMerge w:val="restart"/>
            <w:shd w:val="clear" w:color="auto" w:fill="auto"/>
            <w:noWrap/>
            <w:hideMark/>
          </w:tcPr>
          <w:p w:rsidR="009D3222" w:rsidRPr="003C687F" w:rsidRDefault="009D3222" w:rsidP="00913D31">
            <w:pPr>
              <w:rPr>
                <w:rFonts w:ascii="Calibri" w:hAnsi="Calibri"/>
                <w:sz w:val="16"/>
                <w:szCs w:val="16"/>
              </w:rPr>
            </w:pPr>
            <w:r w:rsidRPr="003C687F">
              <w:rPr>
                <w:rFonts w:ascii="Calibri" w:hAnsi="Calibri"/>
                <w:sz w:val="16"/>
                <w:szCs w:val="16"/>
              </w:rPr>
              <w:t>Příčným sklonem</w:t>
            </w:r>
          </w:p>
        </w:tc>
        <w:tc>
          <w:tcPr>
            <w:tcW w:w="4120" w:type="dxa"/>
            <w:shd w:val="clear" w:color="auto" w:fill="auto"/>
            <w:noWrap/>
            <w:hideMark/>
          </w:tcPr>
          <w:p w:rsidR="009D3222" w:rsidRPr="00347B8B" w:rsidRDefault="009D3222" w:rsidP="00913D31">
            <w:pPr>
              <w:rPr>
                <w:rFonts w:ascii="Calibri" w:hAnsi="Calibri"/>
                <w:b/>
                <w:bCs/>
                <w:sz w:val="20"/>
                <w:szCs w:val="20"/>
              </w:rPr>
            </w:pPr>
            <w:r w:rsidRPr="00347B8B">
              <w:rPr>
                <w:rFonts w:ascii="Calibri" w:hAnsi="Calibri"/>
                <w:b/>
                <w:bCs/>
                <w:sz w:val="20"/>
                <w:szCs w:val="20"/>
              </w:rPr>
              <w:t>Připojení na komunikace vyššího řádu</w:t>
            </w:r>
          </w:p>
        </w:tc>
        <w:tc>
          <w:tcPr>
            <w:tcW w:w="5400" w:type="dxa"/>
            <w:gridSpan w:val="2"/>
            <w:shd w:val="clear" w:color="auto" w:fill="auto"/>
            <w:noWrap/>
            <w:hideMark/>
          </w:tcPr>
          <w:p w:rsidR="009D3222" w:rsidRPr="00850215" w:rsidRDefault="009D3222" w:rsidP="00913D31">
            <w:pPr>
              <w:rPr>
                <w:rFonts w:ascii="Calibri" w:hAnsi="Calibri"/>
                <w:b/>
                <w:bCs/>
                <w:color w:val="7030A0"/>
                <w:sz w:val="20"/>
                <w:szCs w:val="20"/>
              </w:rPr>
            </w:pPr>
            <w:r w:rsidRPr="00850215">
              <w:rPr>
                <w:rFonts w:ascii="Calibri" w:hAnsi="Calibri"/>
                <w:b/>
                <w:bCs/>
                <w:color w:val="7030A0"/>
                <w:sz w:val="20"/>
                <w:szCs w:val="20"/>
              </w:rPr>
              <w:t xml:space="preserve"> </w:t>
            </w:r>
            <w:r w:rsidRPr="00347B8B">
              <w:rPr>
                <w:rFonts w:ascii="Calibri" w:hAnsi="Calibri"/>
                <w:b/>
                <w:bCs/>
                <w:sz w:val="20"/>
                <w:szCs w:val="20"/>
              </w:rPr>
              <w:t>Dotčená zařízení technické infrastruktury  </w:t>
            </w:r>
          </w:p>
        </w:tc>
      </w:tr>
      <w:tr w:rsidR="009D3222" w:rsidRPr="00850215" w:rsidTr="00913D31">
        <w:trPr>
          <w:trHeight w:val="610"/>
        </w:trPr>
        <w:tc>
          <w:tcPr>
            <w:tcW w:w="2000" w:type="dxa"/>
            <w:gridSpan w:val="2"/>
            <w:vMerge/>
            <w:hideMark/>
          </w:tcPr>
          <w:p w:rsidR="009D3222" w:rsidRPr="00850215" w:rsidRDefault="009D3222" w:rsidP="00913D31">
            <w:pPr>
              <w:rPr>
                <w:rFonts w:ascii="Calibri" w:hAnsi="Calibri"/>
                <w:b/>
                <w:bCs/>
                <w:color w:val="7030A0"/>
                <w:sz w:val="18"/>
                <w:szCs w:val="18"/>
              </w:rPr>
            </w:pPr>
          </w:p>
        </w:tc>
        <w:tc>
          <w:tcPr>
            <w:tcW w:w="4100" w:type="dxa"/>
            <w:vMerge/>
            <w:vAlign w:val="center"/>
            <w:hideMark/>
          </w:tcPr>
          <w:p w:rsidR="009D3222" w:rsidRPr="00850215" w:rsidRDefault="009D3222" w:rsidP="00913D31">
            <w:pPr>
              <w:rPr>
                <w:rFonts w:ascii="Calibri" w:hAnsi="Calibri"/>
                <w:color w:val="7030A0"/>
                <w:sz w:val="16"/>
                <w:szCs w:val="16"/>
              </w:rPr>
            </w:pPr>
          </w:p>
        </w:tc>
        <w:tc>
          <w:tcPr>
            <w:tcW w:w="4120" w:type="dxa"/>
            <w:vMerge w:val="restart"/>
            <w:shd w:val="clear" w:color="auto" w:fill="auto"/>
            <w:hideMark/>
          </w:tcPr>
          <w:p w:rsidR="009D3222" w:rsidRPr="00347B8B" w:rsidRDefault="009D3222" w:rsidP="00913D31">
            <w:pPr>
              <w:rPr>
                <w:rFonts w:ascii="Calibri" w:hAnsi="Calibri"/>
                <w:sz w:val="16"/>
                <w:szCs w:val="16"/>
              </w:rPr>
            </w:pPr>
            <w:r w:rsidRPr="00347B8B">
              <w:rPr>
                <w:rFonts w:ascii="Calibri" w:hAnsi="Calibri"/>
                <w:sz w:val="16"/>
                <w:szCs w:val="16"/>
              </w:rPr>
              <w:t>Cesta je  prostřednictvím vedlejší polní cesty  VC1A a místní komunikace MK1 napojena na silnici III/10230 mimo řešené území.</w:t>
            </w:r>
          </w:p>
        </w:tc>
        <w:tc>
          <w:tcPr>
            <w:tcW w:w="5400" w:type="dxa"/>
            <w:gridSpan w:val="2"/>
            <w:vMerge w:val="restart"/>
            <w:shd w:val="clear" w:color="auto" w:fill="auto"/>
            <w:noWrap/>
            <w:hideMark/>
          </w:tcPr>
          <w:p w:rsidR="009D3222" w:rsidRPr="00850215" w:rsidRDefault="009D3222" w:rsidP="00913D31">
            <w:pPr>
              <w:rPr>
                <w:rFonts w:ascii="Calibri" w:hAnsi="Calibri"/>
                <w:color w:val="7030A0"/>
                <w:sz w:val="16"/>
                <w:szCs w:val="16"/>
              </w:rPr>
            </w:pPr>
          </w:p>
        </w:tc>
      </w:tr>
      <w:tr w:rsidR="009D3222" w:rsidRPr="00850215" w:rsidTr="00913D31">
        <w:trPr>
          <w:trHeight w:val="920"/>
        </w:trPr>
        <w:tc>
          <w:tcPr>
            <w:tcW w:w="2000" w:type="dxa"/>
            <w:gridSpan w:val="2"/>
            <w:shd w:val="clear" w:color="auto" w:fill="auto"/>
            <w:hideMark/>
          </w:tcPr>
          <w:p w:rsidR="009D3222" w:rsidRPr="003C687F" w:rsidRDefault="009D3222" w:rsidP="00913D31">
            <w:pPr>
              <w:rPr>
                <w:rFonts w:ascii="Calibri" w:hAnsi="Calibri"/>
                <w:b/>
                <w:bCs/>
                <w:sz w:val="18"/>
                <w:szCs w:val="18"/>
              </w:rPr>
            </w:pPr>
            <w:r w:rsidRPr="003C687F">
              <w:rPr>
                <w:rFonts w:ascii="Calibri" w:hAnsi="Calibri"/>
                <w:b/>
                <w:bCs/>
                <w:sz w:val="18"/>
                <w:szCs w:val="18"/>
              </w:rPr>
              <w:t>Výsadby-ozelenění</w:t>
            </w:r>
          </w:p>
        </w:tc>
        <w:tc>
          <w:tcPr>
            <w:tcW w:w="4100" w:type="dxa"/>
            <w:shd w:val="clear" w:color="auto" w:fill="auto"/>
            <w:noWrap/>
            <w:hideMark/>
          </w:tcPr>
          <w:p w:rsidR="009D3222" w:rsidRPr="003C687F" w:rsidRDefault="009D3222" w:rsidP="00913D31">
            <w:pPr>
              <w:widowControl w:val="0"/>
              <w:autoSpaceDE w:val="0"/>
              <w:autoSpaceDN w:val="0"/>
              <w:adjustRightInd w:val="0"/>
              <w:rPr>
                <w:rFonts w:ascii="Calibri" w:eastAsiaTheme="minorEastAsia" w:hAnsi="Calibri" w:cs="Arial"/>
                <w:sz w:val="18"/>
                <w:szCs w:val="18"/>
              </w:rPr>
            </w:pPr>
            <w:r w:rsidRPr="003C687F">
              <w:rPr>
                <w:rFonts w:ascii="Calibri" w:eastAsiaTheme="minorEastAsia" w:hAnsi="Calibri" w:cs="Arial"/>
                <w:sz w:val="18"/>
                <w:szCs w:val="18"/>
              </w:rPr>
              <w:t>KM 0.151 - 0.329 - IP1</w:t>
            </w:r>
          </w:p>
          <w:p w:rsidR="009D3222" w:rsidRPr="003C687F" w:rsidRDefault="009D3222" w:rsidP="00913D31">
            <w:pPr>
              <w:rPr>
                <w:rFonts w:ascii="Calibri" w:hAnsi="Calibri"/>
                <w:sz w:val="18"/>
                <w:szCs w:val="18"/>
              </w:rPr>
            </w:pPr>
          </w:p>
        </w:tc>
        <w:tc>
          <w:tcPr>
            <w:tcW w:w="4120" w:type="dxa"/>
            <w:vMerge/>
            <w:vAlign w:val="center"/>
            <w:hideMark/>
          </w:tcPr>
          <w:p w:rsidR="009D3222" w:rsidRPr="00850215" w:rsidRDefault="009D3222" w:rsidP="00913D31">
            <w:pPr>
              <w:rPr>
                <w:rFonts w:ascii="Calibri" w:hAnsi="Calibri"/>
                <w:color w:val="7030A0"/>
                <w:sz w:val="16"/>
                <w:szCs w:val="16"/>
              </w:rPr>
            </w:pPr>
          </w:p>
        </w:tc>
        <w:tc>
          <w:tcPr>
            <w:tcW w:w="5400" w:type="dxa"/>
            <w:gridSpan w:val="2"/>
            <w:vMerge/>
            <w:shd w:val="clear" w:color="auto" w:fill="auto"/>
            <w:noWrap/>
            <w:vAlign w:val="center"/>
            <w:hideMark/>
          </w:tcPr>
          <w:p w:rsidR="009D3222" w:rsidRPr="00850215" w:rsidRDefault="009D3222" w:rsidP="00913D31">
            <w:pPr>
              <w:rPr>
                <w:rFonts w:ascii="Calibri" w:hAnsi="Calibri"/>
                <w:color w:val="7030A0"/>
                <w:sz w:val="16"/>
                <w:szCs w:val="16"/>
              </w:rPr>
            </w:pPr>
          </w:p>
        </w:tc>
      </w:tr>
      <w:tr w:rsidR="009D3222" w:rsidRPr="00850215" w:rsidTr="00913D31">
        <w:trPr>
          <w:trHeight w:val="920"/>
        </w:trPr>
        <w:tc>
          <w:tcPr>
            <w:tcW w:w="2000" w:type="dxa"/>
            <w:gridSpan w:val="2"/>
            <w:shd w:val="clear" w:color="auto" w:fill="auto"/>
            <w:hideMark/>
          </w:tcPr>
          <w:p w:rsidR="009D3222" w:rsidRPr="003C687F" w:rsidRDefault="009D3222" w:rsidP="00913D31">
            <w:pPr>
              <w:rPr>
                <w:rFonts w:ascii="Calibri" w:hAnsi="Calibri"/>
                <w:b/>
                <w:bCs/>
                <w:sz w:val="18"/>
                <w:szCs w:val="18"/>
              </w:rPr>
            </w:pPr>
            <w:r w:rsidRPr="003C687F">
              <w:rPr>
                <w:rFonts w:ascii="Calibri" w:hAnsi="Calibri"/>
                <w:b/>
                <w:bCs/>
                <w:sz w:val="18"/>
                <w:szCs w:val="18"/>
              </w:rPr>
              <w:t>Stavební práce</w:t>
            </w:r>
          </w:p>
        </w:tc>
        <w:tc>
          <w:tcPr>
            <w:tcW w:w="4100" w:type="dxa"/>
            <w:shd w:val="clear" w:color="auto" w:fill="auto"/>
            <w:noWrap/>
            <w:hideMark/>
          </w:tcPr>
          <w:p w:rsidR="009D3222" w:rsidRPr="003C687F" w:rsidRDefault="009D3222" w:rsidP="00913D31">
            <w:pPr>
              <w:rPr>
                <w:rFonts w:ascii="Calibri" w:hAnsi="Calibri"/>
                <w:sz w:val="18"/>
                <w:szCs w:val="18"/>
              </w:rPr>
            </w:pPr>
            <w:r w:rsidRPr="003C687F">
              <w:rPr>
                <w:rFonts w:ascii="Calibri" w:hAnsi="Calibri"/>
                <w:sz w:val="22"/>
                <w:szCs w:val="22"/>
              </w:rPr>
              <w:t> </w:t>
            </w:r>
            <w:r w:rsidRPr="003C687F">
              <w:rPr>
                <w:rFonts w:ascii="Calibri" w:hAnsi="Calibri"/>
                <w:sz w:val="18"/>
                <w:szCs w:val="18"/>
              </w:rPr>
              <w:t>Stávající polní cesta bez navrhovaných opatření.</w:t>
            </w:r>
          </w:p>
        </w:tc>
        <w:tc>
          <w:tcPr>
            <w:tcW w:w="4120" w:type="dxa"/>
            <w:vMerge/>
            <w:vAlign w:val="center"/>
            <w:hideMark/>
          </w:tcPr>
          <w:p w:rsidR="009D3222" w:rsidRPr="00850215" w:rsidRDefault="009D3222" w:rsidP="00913D31">
            <w:pPr>
              <w:rPr>
                <w:rFonts w:ascii="Calibri" w:hAnsi="Calibri"/>
                <w:color w:val="7030A0"/>
                <w:sz w:val="16"/>
                <w:szCs w:val="16"/>
              </w:rPr>
            </w:pPr>
          </w:p>
        </w:tc>
        <w:tc>
          <w:tcPr>
            <w:tcW w:w="5400" w:type="dxa"/>
            <w:gridSpan w:val="2"/>
            <w:vMerge/>
            <w:shd w:val="clear" w:color="auto" w:fill="auto"/>
            <w:noWrap/>
            <w:vAlign w:val="center"/>
            <w:hideMark/>
          </w:tcPr>
          <w:p w:rsidR="009D3222" w:rsidRPr="00850215" w:rsidRDefault="009D3222" w:rsidP="00913D31">
            <w:pPr>
              <w:rPr>
                <w:rFonts w:ascii="Calibri" w:hAnsi="Calibri"/>
                <w:color w:val="7030A0"/>
                <w:sz w:val="16"/>
                <w:szCs w:val="16"/>
              </w:rPr>
            </w:pPr>
          </w:p>
        </w:tc>
      </w:tr>
    </w:tbl>
    <w:p w:rsidR="009D3222" w:rsidRPr="00850215" w:rsidRDefault="009D3222" w:rsidP="00CE126A">
      <w:pPr>
        <w:rPr>
          <w:color w:val="7030A0"/>
        </w:rPr>
      </w:pPr>
    </w:p>
    <w:p w:rsidR="0001481B" w:rsidRDefault="0001481B" w:rsidP="00CE126A">
      <w:pPr>
        <w:rPr>
          <w:color w:val="7030A0"/>
        </w:rPr>
      </w:pPr>
    </w:p>
    <w:p w:rsidR="009D3222" w:rsidRDefault="009D3222" w:rsidP="00CE126A">
      <w:pPr>
        <w:rPr>
          <w:color w:val="7030A0"/>
        </w:rPr>
      </w:pPr>
    </w:p>
    <w:p w:rsidR="009D3222" w:rsidRDefault="009D3222" w:rsidP="00CE126A">
      <w:pPr>
        <w:rPr>
          <w:color w:val="7030A0"/>
        </w:rPr>
      </w:pPr>
    </w:p>
    <w:p w:rsidR="009D3222" w:rsidRPr="00850215" w:rsidRDefault="009D3222" w:rsidP="00CE126A">
      <w:pPr>
        <w:rPr>
          <w:color w:val="7030A0"/>
        </w:rPr>
      </w:pPr>
    </w:p>
    <w:p w:rsidR="0001481B" w:rsidRPr="00850215" w:rsidRDefault="0001481B" w:rsidP="00CE126A">
      <w:pPr>
        <w:rPr>
          <w:color w:val="7030A0"/>
        </w:rPr>
      </w:pPr>
    </w:p>
    <w:p w:rsidR="0001481B" w:rsidRPr="00850215" w:rsidRDefault="0001481B" w:rsidP="00CE126A">
      <w:pPr>
        <w:rPr>
          <w:vanish/>
          <w:color w:val="7030A0"/>
        </w:rPr>
      </w:pPr>
    </w:p>
    <w:p w:rsidR="002B5711" w:rsidRPr="00850215" w:rsidRDefault="002B5711" w:rsidP="002B5711">
      <w:pPr>
        <w:rPr>
          <w:vanish/>
          <w:color w:val="7030A0"/>
        </w:rPr>
      </w:pPr>
    </w:p>
    <w:p w:rsidR="00AB43C2" w:rsidRPr="00850215" w:rsidRDefault="00AB43C2" w:rsidP="00AB43C2">
      <w:pPr>
        <w:rPr>
          <w:vanish/>
          <w:color w:val="7030A0"/>
        </w:rPr>
      </w:pPr>
    </w:p>
    <w:p w:rsidR="0018358F" w:rsidRPr="00850215" w:rsidRDefault="0018358F" w:rsidP="0018358F">
      <w:pPr>
        <w:rPr>
          <w:vanish/>
          <w:color w:val="7030A0"/>
        </w:rPr>
      </w:pPr>
    </w:p>
    <w:p w:rsidR="002B5711" w:rsidRPr="00850215" w:rsidRDefault="002B5711" w:rsidP="002B5711">
      <w:pPr>
        <w:rPr>
          <w:vanish/>
          <w:color w:val="7030A0"/>
        </w:rPr>
      </w:pPr>
    </w:p>
    <w:p w:rsidR="00A66905" w:rsidRPr="00850215" w:rsidRDefault="00A66905" w:rsidP="00A66905">
      <w:pPr>
        <w:rPr>
          <w:vanish/>
          <w:color w:val="7030A0"/>
        </w:rPr>
      </w:pPr>
    </w:p>
    <w:p w:rsidR="006C5667" w:rsidRPr="00850215" w:rsidRDefault="006C5667" w:rsidP="00FC5A5A">
      <w:pPr>
        <w:rPr>
          <w:color w:val="7030A0"/>
        </w:rPr>
      </w:pPr>
    </w:p>
    <w:p w:rsidR="003B2A27" w:rsidRPr="00F71B61" w:rsidRDefault="00571073" w:rsidP="00FC5A5A">
      <w:pPr>
        <w:rPr>
          <w:rFonts w:ascii="Arial" w:hAnsi="Arial" w:cs="Arial"/>
          <w:b/>
          <w:sz w:val="22"/>
          <w:szCs w:val="22"/>
        </w:rPr>
      </w:pPr>
      <w:r w:rsidRPr="00F71B61">
        <w:rPr>
          <w:rFonts w:ascii="Arial" w:hAnsi="Arial" w:cs="Arial"/>
          <w:b/>
          <w:sz w:val="22"/>
          <w:szCs w:val="22"/>
        </w:rPr>
        <w:t>Lesní cesty</w:t>
      </w:r>
      <w:r w:rsidR="005119D3">
        <w:rPr>
          <w:rFonts w:ascii="Arial" w:hAnsi="Arial" w:cs="Arial"/>
          <w:b/>
          <w:sz w:val="22"/>
          <w:szCs w:val="22"/>
        </w:rPr>
        <w:t xml:space="preserve"> - přehled</w:t>
      </w:r>
    </w:p>
    <w:p w:rsidR="00F71B61" w:rsidRDefault="00F71B61" w:rsidP="00FC5A5A">
      <w:pPr>
        <w:rPr>
          <w:rFonts w:ascii="Arial" w:hAnsi="Arial" w:cs="Arial"/>
          <w:b/>
          <w:color w:val="7030A0"/>
          <w:sz w:val="22"/>
          <w:szCs w:val="22"/>
        </w:rPr>
      </w:pPr>
    </w:p>
    <w:tbl>
      <w:tblPr>
        <w:tblW w:w="15324" w:type="dxa"/>
        <w:tblInd w:w="55" w:type="dxa"/>
        <w:tblCellMar>
          <w:left w:w="70" w:type="dxa"/>
          <w:right w:w="70" w:type="dxa"/>
        </w:tblCellMar>
        <w:tblLook w:val="04A0" w:firstRow="1" w:lastRow="0" w:firstColumn="1" w:lastColumn="0" w:noHBand="0" w:noVBand="1"/>
      </w:tblPr>
      <w:tblGrid>
        <w:gridCol w:w="959"/>
        <w:gridCol w:w="958"/>
        <w:gridCol w:w="957"/>
        <w:gridCol w:w="757"/>
        <w:gridCol w:w="3755"/>
        <w:gridCol w:w="2977"/>
        <w:gridCol w:w="2126"/>
        <w:gridCol w:w="2835"/>
      </w:tblGrid>
      <w:tr w:rsidR="00F71B61" w:rsidTr="00F71B61">
        <w:trPr>
          <w:trHeight w:val="227"/>
        </w:trPr>
        <w:tc>
          <w:tcPr>
            <w:tcW w:w="9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71B61" w:rsidRPr="00F71B61" w:rsidRDefault="00F71B61" w:rsidP="00F71B61">
            <w:pPr>
              <w:jc w:val="center"/>
              <w:rPr>
                <w:rFonts w:ascii="Calibri" w:hAnsi="Calibri"/>
                <w:b/>
                <w:color w:val="000000"/>
                <w:sz w:val="18"/>
                <w:szCs w:val="18"/>
              </w:rPr>
            </w:pPr>
            <w:r w:rsidRPr="00F71B61">
              <w:rPr>
                <w:rFonts w:ascii="Calibri" w:hAnsi="Calibri"/>
                <w:b/>
                <w:color w:val="000000"/>
                <w:sz w:val="18"/>
                <w:szCs w:val="18"/>
              </w:rPr>
              <w:t>Označení</w:t>
            </w:r>
          </w:p>
        </w:tc>
        <w:tc>
          <w:tcPr>
            <w:tcW w:w="958" w:type="dxa"/>
            <w:tcBorders>
              <w:top w:val="single" w:sz="4" w:space="0" w:color="auto"/>
              <w:left w:val="nil"/>
              <w:bottom w:val="single" w:sz="4" w:space="0" w:color="auto"/>
              <w:right w:val="single" w:sz="4" w:space="0" w:color="auto"/>
            </w:tcBorders>
            <w:shd w:val="clear" w:color="auto" w:fill="auto"/>
            <w:vAlign w:val="center"/>
            <w:hideMark/>
          </w:tcPr>
          <w:p w:rsidR="00F71B61" w:rsidRPr="00F71B61" w:rsidRDefault="00F71B61" w:rsidP="00F71B61">
            <w:pPr>
              <w:jc w:val="center"/>
              <w:rPr>
                <w:rFonts w:ascii="Calibri" w:hAnsi="Calibri"/>
                <w:b/>
                <w:bCs/>
                <w:color w:val="000000"/>
                <w:sz w:val="18"/>
                <w:szCs w:val="18"/>
              </w:rPr>
            </w:pPr>
            <w:r w:rsidRPr="00F71B61">
              <w:rPr>
                <w:rFonts w:ascii="Calibri" w:hAnsi="Calibri"/>
                <w:b/>
                <w:bCs/>
                <w:color w:val="000000"/>
                <w:sz w:val="18"/>
                <w:szCs w:val="18"/>
              </w:rPr>
              <w:t>Kategorie dle ČSN</w:t>
            </w:r>
          </w:p>
        </w:tc>
        <w:tc>
          <w:tcPr>
            <w:tcW w:w="957" w:type="dxa"/>
            <w:tcBorders>
              <w:top w:val="single" w:sz="4" w:space="0" w:color="auto"/>
              <w:left w:val="nil"/>
              <w:bottom w:val="single" w:sz="4" w:space="0" w:color="auto"/>
              <w:right w:val="single" w:sz="4" w:space="0" w:color="auto"/>
            </w:tcBorders>
            <w:shd w:val="clear" w:color="auto" w:fill="auto"/>
            <w:vAlign w:val="center"/>
            <w:hideMark/>
          </w:tcPr>
          <w:p w:rsidR="00F71B61" w:rsidRPr="00F71B61" w:rsidRDefault="00F71B61" w:rsidP="00F71B61">
            <w:pPr>
              <w:jc w:val="center"/>
              <w:rPr>
                <w:rFonts w:ascii="Calibri" w:hAnsi="Calibri"/>
                <w:b/>
                <w:bCs/>
                <w:color w:val="000000"/>
                <w:sz w:val="18"/>
                <w:szCs w:val="18"/>
              </w:rPr>
            </w:pPr>
            <w:r w:rsidRPr="00F71B61">
              <w:rPr>
                <w:rFonts w:ascii="Calibri" w:hAnsi="Calibri"/>
                <w:b/>
                <w:bCs/>
                <w:color w:val="000000"/>
                <w:sz w:val="18"/>
                <w:szCs w:val="18"/>
              </w:rPr>
              <w:t>Stávající stav v terénu</w:t>
            </w:r>
          </w:p>
        </w:tc>
        <w:tc>
          <w:tcPr>
            <w:tcW w:w="757" w:type="dxa"/>
            <w:tcBorders>
              <w:top w:val="single" w:sz="4" w:space="0" w:color="auto"/>
              <w:left w:val="nil"/>
              <w:bottom w:val="single" w:sz="4" w:space="0" w:color="auto"/>
              <w:right w:val="single" w:sz="4" w:space="0" w:color="auto"/>
            </w:tcBorders>
            <w:shd w:val="clear" w:color="auto" w:fill="auto"/>
            <w:vAlign w:val="center"/>
            <w:hideMark/>
          </w:tcPr>
          <w:p w:rsidR="00F71B61" w:rsidRPr="00F71B61" w:rsidRDefault="00F71B61" w:rsidP="00F71B61">
            <w:pPr>
              <w:jc w:val="center"/>
              <w:rPr>
                <w:rFonts w:ascii="Calibri" w:hAnsi="Calibri"/>
                <w:b/>
                <w:bCs/>
                <w:color w:val="000000"/>
                <w:sz w:val="18"/>
                <w:szCs w:val="18"/>
              </w:rPr>
            </w:pPr>
            <w:r w:rsidRPr="00F71B61">
              <w:rPr>
                <w:rFonts w:ascii="Calibri" w:hAnsi="Calibri"/>
                <w:b/>
                <w:bCs/>
                <w:color w:val="000000"/>
                <w:sz w:val="18"/>
                <w:szCs w:val="18"/>
              </w:rPr>
              <w:t>Délka (m)</w:t>
            </w:r>
          </w:p>
        </w:tc>
        <w:tc>
          <w:tcPr>
            <w:tcW w:w="3755" w:type="dxa"/>
            <w:tcBorders>
              <w:top w:val="single" w:sz="4" w:space="0" w:color="auto"/>
              <w:left w:val="nil"/>
              <w:bottom w:val="single" w:sz="4" w:space="0" w:color="auto"/>
              <w:right w:val="single" w:sz="4" w:space="0" w:color="auto"/>
            </w:tcBorders>
            <w:shd w:val="clear" w:color="auto" w:fill="auto"/>
            <w:vAlign w:val="center"/>
            <w:hideMark/>
          </w:tcPr>
          <w:p w:rsidR="00F71B61" w:rsidRPr="00F71B61" w:rsidRDefault="00F71B61" w:rsidP="00F71B61">
            <w:pPr>
              <w:jc w:val="center"/>
              <w:rPr>
                <w:rFonts w:ascii="Calibri" w:hAnsi="Calibri"/>
                <w:b/>
                <w:bCs/>
                <w:color w:val="000000"/>
                <w:sz w:val="18"/>
                <w:szCs w:val="18"/>
              </w:rPr>
            </w:pPr>
            <w:r w:rsidRPr="00F71B61">
              <w:rPr>
                <w:rFonts w:ascii="Calibri" w:hAnsi="Calibri"/>
                <w:b/>
                <w:bCs/>
                <w:color w:val="000000"/>
                <w:sz w:val="18"/>
                <w:szCs w:val="18"/>
              </w:rPr>
              <w:t>Konstrukce a povrch</w:t>
            </w:r>
          </w:p>
        </w:tc>
        <w:tc>
          <w:tcPr>
            <w:tcW w:w="2977" w:type="dxa"/>
            <w:tcBorders>
              <w:top w:val="single" w:sz="4" w:space="0" w:color="auto"/>
              <w:left w:val="nil"/>
              <w:bottom w:val="single" w:sz="4" w:space="0" w:color="auto"/>
              <w:right w:val="single" w:sz="4" w:space="0" w:color="auto"/>
            </w:tcBorders>
            <w:shd w:val="clear" w:color="auto" w:fill="auto"/>
            <w:vAlign w:val="center"/>
            <w:hideMark/>
          </w:tcPr>
          <w:p w:rsidR="00F71B61" w:rsidRPr="00F71B61" w:rsidRDefault="00F71B61" w:rsidP="00F71B61">
            <w:pPr>
              <w:jc w:val="center"/>
              <w:rPr>
                <w:rFonts w:ascii="Calibri" w:hAnsi="Calibri"/>
                <w:b/>
                <w:bCs/>
                <w:color w:val="000000"/>
                <w:sz w:val="18"/>
                <w:szCs w:val="18"/>
              </w:rPr>
            </w:pPr>
            <w:r w:rsidRPr="00F71B61">
              <w:rPr>
                <w:rFonts w:ascii="Calibri" w:hAnsi="Calibri"/>
                <w:b/>
                <w:bCs/>
                <w:color w:val="000000"/>
                <w:sz w:val="18"/>
                <w:szCs w:val="18"/>
              </w:rPr>
              <w:t>Ozelenění</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F71B61" w:rsidRPr="00F71B61" w:rsidRDefault="00F71B61" w:rsidP="00F71B61">
            <w:pPr>
              <w:jc w:val="center"/>
              <w:rPr>
                <w:rFonts w:ascii="Calibri" w:hAnsi="Calibri"/>
                <w:b/>
                <w:bCs/>
                <w:color w:val="000000"/>
                <w:sz w:val="18"/>
                <w:szCs w:val="18"/>
              </w:rPr>
            </w:pPr>
            <w:r w:rsidRPr="00F71B61">
              <w:rPr>
                <w:rFonts w:ascii="Calibri" w:hAnsi="Calibri"/>
                <w:b/>
                <w:bCs/>
                <w:color w:val="000000"/>
                <w:sz w:val="18"/>
                <w:szCs w:val="18"/>
              </w:rPr>
              <w:t>Propustky, žlaby, brody, mosty</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F71B61" w:rsidRPr="00F71B61" w:rsidRDefault="00F71B61" w:rsidP="00F71B61">
            <w:pPr>
              <w:jc w:val="center"/>
              <w:rPr>
                <w:rFonts w:ascii="Calibri" w:hAnsi="Calibri"/>
                <w:b/>
                <w:bCs/>
                <w:color w:val="000000"/>
                <w:sz w:val="18"/>
                <w:szCs w:val="18"/>
              </w:rPr>
            </w:pPr>
            <w:r w:rsidRPr="00F71B61">
              <w:rPr>
                <w:rFonts w:ascii="Calibri" w:hAnsi="Calibri"/>
                <w:b/>
                <w:bCs/>
                <w:color w:val="000000"/>
                <w:sz w:val="18"/>
                <w:szCs w:val="18"/>
              </w:rPr>
              <w:t>Křížení a připojení se silnicemi</w:t>
            </w:r>
          </w:p>
        </w:tc>
      </w:tr>
      <w:tr w:rsidR="00F71B61" w:rsidTr="00AB5AE9">
        <w:trPr>
          <w:trHeight w:val="227"/>
        </w:trPr>
        <w:tc>
          <w:tcPr>
            <w:tcW w:w="959" w:type="dxa"/>
            <w:tcBorders>
              <w:top w:val="nil"/>
              <w:left w:val="single" w:sz="4" w:space="0" w:color="auto"/>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LC1</w:t>
            </w:r>
          </w:p>
        </w:tc>
        <w:tc>
          <w:tcPr>
            <w:tcW w:w="958"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lesní 4,0</w:t>
            </w:r>
          </w:p>
        </w:tc>
        <w:tc>
          <w:tcPr>
            <w:tcW w:w="957"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stávající</w:t>
            </w:r>
          </w:p>
        </w:tc>
        <w:tc>
          <w:tcPr>
            <w:tcW w:w="757" w:type="dxa"/>
            <w:tcBorders>
              <w:top w:val="nil"/>
              <w:left w:val="nil"/>
              <w:bottom w:val="single" w:sz="4" w:space="0" w:color="auto"/>
              <w:right w:val="single" w:sz="4" w:space="0" w:color="auto"/>
            </w:tcBorders>
            <w:shd w:val="clear" w:color="auto" w:fill="auto"/>
            <w:noWrap/>
            <w:vAlign w:val="center"/>
            <w:hideMark/>
          </w:tcPr>
          <w:p w:rsidR="00F71B61" w:rsidRDefault="00F71B61" w:rsidP="00AB5AE9">
            <w:pPr>
              <w:jc w:val="right"/>
              <w:rPr>
                <w:rFonts w:ascii="Calibri" w:hAnsi="Calibri"/>
                <w:color w:val="000000"/>
                <w:sz w:val="18"/>
                <w:szCs w:val="18"/>
              </w:rPr>
            </w:pPr>
            <w:r>
              <w:rPr>
                <w:rFonts w:ascii="Calibri" w:hAnsi="Calibri"/>
                <w:color w:val="000000"/>
                <w:sz w:val="18"/>
                <w:szCs w:val="18"/>
              </w:rPr>
              <w:t>377</w:t>
            </w:r>
          </w:p>
        </w:tc>
        <w:tc>
          <w:tcPr>
            <w:tcW w:w="3755"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stabilizovaný [42.11]</w:t>
            </w:r>
          </w:p>
        </w:tc>
        <w:tc>
          <w:tcPr>
            <w:tcW w:w="2977" w:type="dxa"/>
            <w:tcBorders>
              <w:top w:val="nil"/>
              <w:left w:val="nil"/>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KM 0.000 - 0.070 - IP3</w:t>
            </w:r>
          </w:p>
        </w:tc>
        <w:tc>
          <w:tcPr>
            <w:tcW w:w="2126"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c>
          <w:tcPr>
            <w:tcW w:w="2835"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r>
      <w:tr w:rsidR="00F71B61" w:rsidTr="00AB5AE9">
        <w:trPr>
          <w:trHeight w:val="227"/>
        </w:trPr>
        <w:tc>
          <w:tcPr>
            <w:tcW w:w="95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LC2</w:t>
            </w:r>
          </w:p>
        </w:tc>
        <w:tc>
          <w:tcPr>
            <w:tcW w:w="95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lesní 4,0</w:t>
            </w:r>
          </w:p>
        </w:tc>
        <w:tc>
          <w:tcPr>
            <w:tcW w:w="95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stávající</w:t>
            </w:r>
          </w:p>
        </w:tc>
        <w:tc>
          <w:tcPr>
            <w:tcW w:w="75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71B61" w:rsidRDefault="00F71B61" w:rsidP="00AB5AE9">
            <w:pPr>
              <w:jc w:val="right"/>
              <w:rPr>
                <w:rFonts w:ascii="Calibri" w:hAnsi="Calibri"/>
                <w:color w:val="000000"/>
                <w:sz w:val="18"/>
                <w:szCs w:val="18"/>
              </w:rPr>
            </w:pPr>
            <w:r>
              <w:rPr>
                <w:rFonts w:ascii="Calibri" w:hAnsi="Calibri"/>
                <w:color w:val="000000"/>
                <w:sz w:val="18"/>
                <w:szCs w:val="18"/>
              </w:rPr>
              <w:t>569</w:t>
            </w:r>
          </w:p>
        </w:tc>
        <w:tc>
          <w:tcPr>
            <w:tcW w:w="3755"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stabilizovaný [42.11]</w:t>
            </w:r>
          </w:p>
        </w:tc>
        <w:tc>
          <w:tcPr>
            <w:tcW w:w="2977" w:type="dxa"/>
            <w:tcBorders>
              <w:top w:val="nil"/>
              <w:left w:val="nil"/>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KM 0.000 - 0.357 - LBK9</w:t>
            </w:r>
          </w:p>
        </w:tc>
        <w:tc>
          <w:tcPr>
            <w:tcW w:w="2126"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c>
          <w:tcPr>
            <w:tcW w:w="2835"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r>
      <w:tr w:rsidR="00F71B61" w:rsidTr="00AB5AE9">
        <w:trPr>
          <w:trHeight w:val="227"/>
        </w:trPr>
        <w:tc>
          <w:tcPr>
            <w:tcW w:w="959" w:type="dxa"/>
            <w:vMerge/>
            <w:tcBorders>
              <w:top w:val="nil"/>
              <w:left w:val="single" w:sz="4" w:space="0" w:color="auto"/>
              <w:bottom w:val="single" w:sz="4" w:space="0" w:color="auto"/>
              <w:right w:val="single" w:sz="4" w:space="0" w:color="auto"/>
            </w:tcBorders>
            <w:vAlign w:val="center"/>
            <w:hideMark/>
          </w:tcPr>
          <w:p w:rsidR="00F71B61" w:rsidRDefault="00F71B61">
            <w:pPr>
              <w:rPr>
                <w:rFonts w:ascii="Calibri" w:hAnsi="Calibri"/>
                <w:color w:val="000000"/>
                <w:sz w:val="18"/>
                <w:szCs w:val="18"/>
              </w:rPr>
            </w:pPr>
          </w:p>
        </w:tc>
        <w:tc>
          <w:tcPr>
            <w:tcW w:w="958" w:type="dxa"/>
            <w:vMerge/>
            <w:tcBorders>
              <w:top w:val="nil"/>
              <w:left w:val="single" w:sz="4" w:space="0" w:color="auto"/>
              <w:bottom w:val="single" w:sz="4" w:space="0" w:color="auto"/>
              <w:right w:val="single" w:sz="4" w:space="0" w:color="auto"/>
            </w:tcBorders>
            <w:vAlign w:val="center"/>
            <w:hideMark/>
          </w:tcPr>
          <w:p w:rsidR="00F71B61" w:rsidRDefault="00F71B61">
            <w:pPr>
              <w:rPr>
                <w:rFonts w:ascii="Calibri" w:hAnsi="Calibri"/>
                <w:color w:val="000000"/>
                <w:sz w:val="18"/>
                <w:szCs w:val="18"/>
              </w:rPr>
            </w:pPr>
          </w:p>
        </w:tc>
        <w:tc>
          <w:tcPr>
            <w:tcW w:w="957" w:type="dxa"/>
            <w:vMerge/>
            <w:tcBorders>
              <w:top w:val="nil"/>
              <w:left w:val="single" w:sz="4" w:space="0" w:color="auto"/>
              <w:bottom w:val="single" w:sz="4" w:space="0" w:color="auto"/>
              <w:right w:val="single" w:sz="4" w:space="0" w:color="auto"/>
            </w:tcBorders>
            <w:vAlign w:val="center"/>
            <w:hideMark/>
          </w:tcPr>
          <w:p w:rsidR="00F71B61" w:rsidRDefault="00F71B61">
            <w:pPr>
              <w:rPr>
                <w:rFonts w:ascii="Calibri" w:hAnsi="Calibri"/>
                <w:color w:val="000000"/>
                <w:sz w:val="18"/>
                <w:szCs w:val="18"/>
              </w:rPr>
            </w:pPr>
          </w:p>
        </w:tc>
        <w:tc>
          <w:tcPr>
            <w:tcW w:w="757" w:type="dxa"/>
            <w:vMerge/>
            <w:tcBorders>
              <w:top w:val="nil"/>
              <w:left w:val="single" w:sz="4" w:space="0" w:color="auto"/>
              <w:bottom w:val="single" w:sz="4" w:space="0" w:color="auto"/>
              <w:right w:val="single" w:sz="4" w:space="0" w:color="auto"/>
            </w:tcBorders>
            <w:vAlign w:val="center"/>
            <w:hideMark/>
          </w:tcPr>
          <w:p w:rsidR="00F71B61" w:rsidRDefault="00F71B61" w:rsidP="00AB5AE9">
            <w:pPr>
              <w:jc w:val="right"/>
              <w:rPr>
                <w:rFonts w:ascii="Calibri" w:hAnsi="Calibri"/>
                <w:color w:val="000000"/>
                <w:sz w:val="18"/>
                <w:szCs w:val="18"/>
              </w:rPr>
            </w:pPr>
          </w:p>
        </w:tc>
        <w:tc>
          <w:tcPr>
            <w:tcW w:w="3755" w:type="dxa"/>
            <w:vMerge/>
            <w:tcBorders>
              <w:top w:val="nil"/>
              <w:left w:val="single" w:sz="4" w:space="0" w:color="auto"/>
              <w:bottom w:val="single" w:sz="4" w:space="0" w:color="auto"/>
              <w:right w:val="single" w:sz="4" w:space="0" w:color="auto"/>
            </w:tcBorders>
            <w:vAlign w:val="center"/>
            <w:hideMark/>
          </w:tcPr>
          <w:p w:rsidR="00F71B61" w:rsidRDefault="00F71B61">
            <w:pPr>
              <w:rPr>
                <w:rFonts w:ascii="Calibri" w:hAnsi="Calibri"/>
                <w:color w:val="000000"/>
                <w:sz w:val="18"/>
                <w:szCs w:val="18"/>
              </w:rPr>
            </w:pPr>
          </w:p>
        </w:tc>
        <w:tc>
          <w:tcPr>
            <w:tcW w:w="2977" w:type="dxa"/>
            <w:tcBorders>
              <w:top w:val="nil"/>
              <w:left w:val="nil"/>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KM 0.500 - 0.569 - LBK9</w:t>
            </w:r>
          </w:p>
        </w:tc>
        <w:tc>
          <w:tcPr>
            <w:tcW w:w="2126"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c>
          <w:tcPr>
            <w:tcW w:w="2835"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r>
      <w:tr w:rsidR="00F71B61" w:rsidTr="00AB5AE9">
        <w:trPr>
          <w:trHeight w:val="227"/>
        </w:trPr>
        <w:tc>
          <w:tcPr>
            <w:tcW w:w="959" w:type="dxa"/>
            <w:tcBorders>
              <w:top w:val="nil"/>
              <w:left w:val="single" w:sz="4" w:space="0" w:color="auto"/>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LC3</w:t>
            </w:r>
          </w:p>
        </w:tc>
        <w:tc>
          <w:tcPr>
            <w:tcW w:w="958"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lesní 4,0</w:t>
            </w:r>
          </w:p>
        </w:tc>
        <w:tc>
          <w:tcPr>
            <w:tcW w:w="957"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stávající</w:t>
            </w:r>
          </w:p>
        </w:tc>
        <w:tc>
          <w:tcPr>
            <w:tcW w:w="757" w:type="dxa"/>
            <w:tcBorders>
              <w:top w:val="nil"/>
              <w:left w:val="nil"/>
              <w:bottom w:val="single" w:sz="4" w:space="0" w:color="auto"/>
              <w:right w:val="single" w:sz="4" w:space="0" w:color="auto"/>
            </w:tcBorders>
            <w:shd w:val="clear" w:color="auto" w:fill="auto"/>
            <w:noWrap/>
            <w:vAlign w:val="center"/>
            <w:hideMark/>
          </w:tcPr>
          <w:p w:rsidR="00F71B61" w:rsidRDefault="00F71B61" w:rsidP="00AB5AE9">
            <w:pPr>
              <w:jc w:val="right"/>
              <w:rPr>
                <w:rFonts w:ascii="Calibri" w:hAnsi="Calibri"/>
                <w:color w:val="000000"/>
                <w:sz w:val="18"/>
                <w:szCs w:val="18"/>
              </w:rPr>
            </w:pPr>
            <w:r>
              <w:rPr>
                <w:rFonts w:ascii="Calibri" w:hAnsi="Calibri"/>
                <w:color w:val="000000"/>
                <w:sz w:val="18"/>
                <w:szCs w:val="18"/>
              </w:rPr>
              <w:t>175</w:t>
            </w:r>
          </w:p>
        </w:tc>
        <w:tc>
          <w:tcPr>
            <w:tcW w:w="3755"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štěrkový [42.9]</w:t>
            </w:r>
          </w:p>
        </w:tc>
        <w:tc>
          <w:tcPr>
            <w:tcW w:w="2977" w:type="dxa"/>
            <w:tcBorders>
              <w:top w:val="nil"/>
              <w:left w:val="nil"/>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 </w:t>
            </w:r>
          </w:p>
        </w:tc>
        <w:tc>
          <w:tcPr>
            <w:tcW w:w="2126"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c>
          <w:tcPr>
            <w:tcW w:w="2835"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r>
      <w:tr w:rsidR="00F71B61" w:rsidTr="00AB5AE9">
        <w:trPr>
          <w:trHeight w:val="227"/>
        </w:trPr>
        <w:tc>
          <w:tcPr>
            <w:tcW w:w="959" w:type="dxa"/>
            <w:tcBorders>
              <w:top w:val="nil"/>
              <w:left w:val="single" w:sz="4" w:space="0" w:color="auto"/>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LC4</w:t>
            </w:r>
          </w:p>
        </w:tc>
        <w:tc>
          <w:tcPr>
            <w:tcW w:w="958"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lesní 4,0</w:t>
            </w:r>
          </w:p>
        </w:tc>
        <w:tc>
          <w:tcPr>
            <w:tcW w:w="957"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stávající</w:t>
            </w:r>
          </w:p>
        </w:tc>
        <w:tc>
          <w:tcPr>
            <w:tcW w:w="757" w:type="dxa"/>
            <w:tcBorders>
              <w:top w:val="nil"/>
              <w:left w:val="nil"/>
              <w:bottom w:val="single" w:sz="4" w:space="0" w:color="auto"/>
              <w:right w:val="single" w:sz="4" w:space="0" w:color="auto"/>
            </w:tcBorders>
            <w:shd w:val="clear" w:color="auto" w:fill="auto"/>
            <w:noWrap/>
            <w:vAlign w:val="center"/>
            <w:hideMark/>
          </w:tcPr>
          <w:p w:rsidR="00F71B61" w:rsidRDefault="00F71B61" w:rsidP="00AB5AE9">
            <w:pPr>
              <w:jc w:val="right"/>
              <w:rPr>
                <w:rFonts w:ascii="Calibri" w:hAnsi="Calibri"/>
                <w:color w:val="000000"/>
                <w:sz w:val="18"/>
                <w:szCs w:val="18"/>
              </w:rPr>
            </w:pPr>
            <w:r>
              <w:rPr>
                <w:rFonts w:ascii="Calibri" w:hAnsi="Calibri"/>
                <w:color w:val="000000"/>
                <w:sz w:val="18"/>
                <w:szCs w:val="18"/>
              </w:rPr>
              <w:t>355</w:t>
            </w:r>
          </w:p>
        </w:tc>
        <w:tc>
          <w:tcPr>
            <w:tcW w:w="3755"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štěrkový [42.9]</w:t>
            </w:r>
          </w:p>
        </w:tc>
        <w:tc>
          <w:tcPr>
            <w:tcW w:w="2977"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KM 0.248 - 0.355 - LBK9</w:t>
            </w:r>
          </w:p>
        </w:tc>
        <w:tc>
          <w:tcPr>
            <w:tcW w:w="2126" w:type="dxa"/>
            <w:tcBorders>
              <w:top w:val="nil"/>
              <w:left w:val="nil"/>
              <w:bottom w:val="single" w:sz="4" w:space="0" w:color="auto"/>
              <w:right w:val="single" w:sz="4" w:space="0" w:color="auto"/>
            </w:tcBorders>
            <w:shd w:val="clear" w:color="auto" w:fill="auto"/>
            <w:noWrap/>
            <w:vAlign w:val="bottom"/>
            <w:hideMark/>
          </w:tcPr>
          <w:p w:rsidR="00F71B61" w:rsidRDefault="00F71B61" w:rsidP="00F71B61">
            <w:pPr>
              <w:rPr>
                <w:rFonts w:ascii="Calibri" w:hAnsi="Calibri"/>
                <w:color w:val="000000"/>
                <w:sz w:val="18"/>
                <w:szCs w:val="18"/>
              </w:rPr>
            </w:pPr>
            <w:r>
              <w:rPr>
                <w:rFonts w:ascii="Calibri" w:hAnsi="Calibri"/>
                <w:color w:val="000000"/>
                <w:sz w:val="18"/>
                <w:szCs w:val="18"/>
              </w:rPr>
              <w:t> </w:t>
            </w:r>
            <w:r w:rsidRPr="00F71B61">
              <w:rPr>
                <w:rFonts w:ascii="Arial" w:eastAsiaTheme="minorEastAsia" w:hAnsi="Arial" w:cs="Arial"/>
                <w:sz w:val="16"/>
                <w:szCs w:val="16"/>
              </w:rPr>
              <w:t>KM 0.352 - B2</w:t>
            </w:r>
          </w:p>
        </w:tc>
        <w:tc>
          <w:tcPr>
            <w:tcW w:w="2835" w:type="dxa"/>
            <w:tcBorders>
              <w:top w:val="nil"/>
              <w:left w:val="nil"/>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KM 0.352 - B2</w:t>
            </w:r>
          </w:p>
        </w:tc>
      </w:tr>
      <w:tr w:rsidR="00F71B61" w:rsidTr="00AB5AE9">
        <w:trPr>
          <w:trHeight w:val="227"/>
        </w:trPr>
        <w:tc>
          <w:tcPr>
            <w:tcW w:w="959"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LC5</w:t>
            </w:r>
          </w:p>
        </w:tc>
        <w:tc>
          <w:tcPr>
            <w:tcW w:w="95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lesní 4,0</w:t>
            </w:r>
          </w:p>
        </w:tc>
        <w:tc>
          <w:tcPr>
            <w:tcW w:w="95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stávající</w:t>
            </w:r>
          </w:p>
        </w:tc>
        <w:tc>
          <w:tcPr>
            <w:tcW w:w="75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71B61" w:rsidRDefault="00F71B61" w:rsidP="00AB5AE9">
            <w:pPr>
              <w:jc w:val="right"/>
              <w:rPr>
                <w:rFonts w:ascii="Calibri" w:hAnsi="Calibri"/>
                <w:color w:val="000000"/>
                <w:sz w:val="18"/>
                <w:szCs w:val="18"/>
              </w:rPr>
            </w:pPr>
            <w:r>
              <w:rPr>
                <w:rFonts w:ascii="Calibri" w:hAnsi="Calibri"/>
                <w:color w:val="000000"/>
                <w:sz w:val="18"/>
                <w:szCs w:val="18"/>
              </w:rPr>
              <w:t>297</w:t>
            </w:r>
          </w:p>
        </w:tc>
        <w:tc>
          <w:tcPr>
            <w:tcW w:w="3755"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štěrkový [42.9]</w:t>
            </w:r>
          </w:p>
        </w:tc>
        <w:tc>
          <w:tcPr>
            <w:tcW w:w="2977" w:type="dxa"/>
            <w:tcBorders>
              <w:top w:val="nil"/>
              <w:left w:val="nil"/>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KM 0.057 - 0.249 - IP1</w:t>
            </w:r>
          </w:p>
        </w:tc>
        <w:tc>
          <w:tcPr>
            <w:tcW w:w="2126"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c>
          <w:tcPr>
            <w:tcW w:w="2835"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r>
      <w:tr w:rsidR="00F71B61" w:rsidTr="00AB5AE9">
        <w:trPr>
          <w:trHeight w:val="227"/>
        </w:trPr>
        <w:tc>
          <w:tcPr>
            <w:tcW w:w="959" w:type="dxa"/>
            <w:vMerge/>
            <w:tcBorders>
              <w:top w:val="nil"/>
              <w:left w:val="single" w:sz="4" w:space="0" w:color="auto"/>
              <w:bottom w:val="single" w:sz="4" w:space="0" w:color="auto"/>
              <w:right w:val="single" w:sz="4" w:space="0" w:color="auto"/>
            </w:tcBorders>
            <w:vAlign w:val="center"/>
            <w:hideMark/>
          </w:tcPr>
          <w:p w:rsidR="00F71B61" w:rsidRDefault="00F71B61">
            <w:pPr>
              <w:rPr>
                <w:rFonts w:ascii="Calibri" w:hAnsi="Calibri"/>
                <w:color w:val="000000"/>
                <w:sz w:val="18"/>
                <w:szCs w:val="18"/>
              </w:rPr>
            </w:pPr>
          </w:p>
        </w:tc>
        <w:tc>
          <w:tcPr>
            <w:tcW w:w="958" w:type="dxa"/>
            <w:vMerge/>
            <w:tcBorders>
              <w:top w:val="nil"/>
              <w:left w:val="single" w:sz="4" w:space="0" w:color="auto"/>
              <w:bottom w:val="single" w:sz="4" w:space="0" w:color="auto"/>
              <w:right w:val="single" w:sz="4" w:space="0" w:color="auto"/>
            </w:tcBorders>
            <w:vAlign w:val="center"/>
            <w:hideMark/>
          </w:tcPr>
          <w:p w:rsidR="00F71B61" w:rsidRDefault="00F71B61">
            <w:pPr>
              <w:rPr>
                <w:rFonts w:ascii="Calibri" w:hAnsi="Calibri"/>
                <w:color w:val="000000"/>
                <w:sz w:val="18"/>
                <w:szCs w:val="18"/>
              </w:rPr>
            </w:pPr>
          </w:p>
        </w:tc>
        <w:tc>
          <w:tcPr>
            <w:tcW w:w="957" w:type="dxa"/>
            <w:vMerge/>
            <w:tcBorders>
              <w:top w:val="nil"/>
              <w:left w:val="single" w:sz="4" w:space="0" w:color="auto"/>
              <w:bottom w:val="single" w:sz="4" w:space="0" w:color="auto"/>
              <w:right w:val="single" w:sz="4" w:space="0" w:color="auto"/>
            </w:tcBorders>
            <w:vAlign w:val="center"/>
            <w:hideMark/>
          </w:tcPr>
          <w:p w:rsidR="00F71B61" w:rsidRDefault="00F71B61">
            <w:pPr>
              <w:rPr>
                <w:rFonts w:ascii="Calibri" w:hAnsi="Calibri"/>
                <w:color w:val="000000"/>
                <w:sz w:val="18"/>
                <w:szCs w:val="18"/>
              </w:rPr>
            </w:pPr>
          </w:p>
        </w:tc>
        <w:tc>
          <w:tcPr>
            <w:tcW w:w="757" w:type="dxa"/>
            <w:vMerge/>
            <w:tcBorders>
              <w:top w:val="nil"/>
              <w:left w:val="single" w:sz="4" w:space="0" w:color="auto"/>
              <w:bottom w:val="single" w:sz="4" w:space="0" w:color="auto"/>
              <w:right w:val="single" w:sz="4" w:space="0" w:color="auto"/>
            </w:tcBorders>
            <w:vAlign w:val="center"/>
            <w:hideMark/>
          </w:tcPr>
          <w:p w:rsidR="00F71B61" w:rsidRDefault="00F71B61" w:rsidP="00AB5AE9">
            <w:pPr>
              <w:jc w:val="right"/>
              <w:rPr>
                <w:rFonts w:ascii="Calibri" w:hAnsi="Calibri"/>
                <w:color w:val="000000"/>
                <w:sz w:val="18"/>
                <w:szCs w:val="18"/>
              </w:rPr>
            </w:pPr>
          </w:p>
        </w:tc>
        <w:tc>
          <w:tcPr>
            <w:tcW w:w="3755" w:type="dxa"/>
            <w:vMerge/>
            <w:tcBorders>
              <w:top w:val="nil"/>
              <w:left w:val="single" w:sz="4" w:space="0" w:color="auto"/>
              <w:bottom w:val="single" w:sz="4" w:space="0" w:color="auto"/>
              <w:right w:val="single" w:sz="4" w:space="0" w:color="auto"/>
            </w:tcBorders>
            <w:vAlign w:val="center"/>
            <w:hideMark/>
          </w:tcPr>
          <w:p w:rsidR="00F71B61" w:rsidRDefault="00F71B61">
            <w:pPr>
              <w:rPr>
                <w:rFonts w:ascii="Calibri" w:hAnsi="Calibri"/>
                <w:color w:val="000000"/>
                <w:sz w:val="18"/>
                <w:szCs w:val="18"/>
              </w:rPr>
            </w:pPr>
          </w:p>
        </w:tc>
        <w:tc>
          <w:tcPr>
            <w:tcW w:w="2977" w:type="dxa"/>
            <w:tcBorders>
              <w:top w:val="nil"/>
              <w:left w:val="nil"/>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KM 0.249 - 0.297 - LBK9</w:t>
            </w:r>
          </w:p>
        </w:tc>
        <w:tc>
          <w:tcPr>
            <w:tcW w:w="2126"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c>
          <w:tcPr>
            <w:tcW w:w="2835"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r>
      <w:tr w:rsidR="00F71B61" w:rsidTr="00AB5AE9">
        <w:trPr>
          <w:trHeight w:val="227"/>
        </w:trPr>
        <w:tc>
          <w:tcPr>
            <w:tcW w:w="959" w:type="dxa"/>
            <w:tcBorders>
              <w:top w:val="nil"/>
              <w:left w:val="single" w:sz="4" w:space="0" w:color="auto"/>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LC6</w:t>
            </w:r>
          </w:p>
        </w:tc>
        <w:tc>
          <w:tcPr>
            <w:tcW w:w="958"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lesní 4,0</w:t>
            </w:r>
          </w:p>
        </w:tc>
        <w:tc>
          <w:tcPr>
            <w:tcW w:w="957"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stávající</w:t>
            </w:r>
          </w:p>
        </w:tc>
        <w:tc>
          <w:tcPr>
            <w:tcW w:w="757" w:type="dxa"/>
            <w:tcBorders>
              <w:top w:val="nil"/>
              <w:left w:val="nil"/>
              <w:bottom w:val="single" w:sz="4" w:space="0" w:color="auto"/>
              <w:right w:val="single" w:sz="4" w:space="0" w:color="auto"/>
            </w:tcBorders>
            <w:shd w:val="clear" w:color="auto" w:fill="auto"/>
            <w:noWrap/>
            <w:vAlign w:val="center"/>
            <w:hideMark/>
          </w:tcPr>
          <w:p w:rsidR="00F71B61" w:rsidRDefault="00F71B61" w:rsidP="00AB5AE9">
            <w:pPr>
              <w:jc w:val="right"/>
              <w:rPr>
                <w:rFonts w:ascii="Calibri" w:hAnsi="Calibri"/>
                <w:color w:val="000000"/>
                <w:sz w:val="18"/>
                <w:szCs w:val="18"/>
              </w:rPr>
            </w:pPr>
            <w:r>
              <w:rPr>
                <w:rFonts w:ascii="Calibri" w:hAnsi="Calibri"/>
                <w:color w:val="000000"/>
                <w:sz w:val="18"/>
                <w:szCs w:val="18"/>
              </w:rPr>
              <w:t>355</w:t>
            </w:r>
          </w:p>
        </w:tc>
        <w:tc>
          <w:tcPr>
            <w:tcW w:w="3755"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štěrkový [42.9]</w:t>
            </w:r>
          </w:p>
        </w:tc>
        <w:tc>
          <w:tcPr>
            <w:tcW w:w="2977" w:type="dxa"/>
            <w:tcBorders>
              <w:top w:val="nil"/>
              <w:left w:val="nil"/>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 </w:t>
            </w:r>
          </w:p>
        </w:tc>
        <w:tc>
          <w:tcPr>
            <w:tcW w:w="2126" w:type="dxa"/>
            <w:tcBorders>
              <w:top w:val="nil"/>
              <w:left w:val="nil"/>
              <w:bottom w:val="single" w:sz="4" w:space="0" w:color="auto"/>
              <w:right w:val="single" w:sz="4" w:space="0" w:color="auto"/>
            </w:tcBorders>
            <w:shd w:val="clear" w:color="auto" w:fill="auto"/>
            <w:noWrap/>
            <w:vAlign w:val="bottom"/>
            <w:hideMark/>
          </w:tcPr>
          <w:p w:rsidR="00F71B61" w:rsidRDefault="00F71B61">
            <w:pPr>
              <w:rPr>
                <w:rFonts w:ascii="Calibri" w:hAnsi="Calibri"/>
                <w:color w:val="000000"/>
                <w:sz w:val="18"/>
                <w:szCs w:val="18"/>
              </w:rPr>
            </w:pPr>
            <w:r>
              <w:rPr>
                <w:rFonts w:ascii="Calibri" w:hAnsi="Calibri"/>
                <w:color w:val="000000"/>
                <w:sz w:val="18"/>
                <w:szCs w:val="18"/>
              </w:rPr>
              <w:t> </w:t>
            </w:r>
          </w:p>
        </w:tc>
        <w:tc>
          <w:tcPr>
            <w:tcW w:w="2835" w:type="dxa"/>
            <w:tcBorders>
              <w:top w:val="nil"/>
              <w:left w:val="nil"/>
              <w:bottom w:val="single" w:sz="4" w:space="0" w:color="auto"/>
              <w:right w:val="single" w:sz="4" w:space="0" w:color="auto"/>
            </w:tcBorders>
            <w:shd w:val="clear" w:color="auto" w:fill="auto"/>
            <w:noWrap/>
            <w:vAlign w:val="center"/>
            <w:hideMark/>
          </w:tcPr>
          <w:p w:rsidR="00F71B61" w:rsidRDefault="00F71B61">
            <w:pPr>
              <w:rPr>
                <w:rFonts w:ascii="Calibri" w:hAnsi="Calibri"/>
                <w:color w:val="000000"/>
                <w:sz w:val="18"/>
                <w:szCs w:val="18"/>
              </w:rPr>
            </w:pPr>
            <w:r>
              <w:rPr>
                <w:rFonts w:ascii="Calibri" w:hAnsi="Calibri"/>
                <w:color w:val="000000"/>
                <w:sz w:val="18"/>
                <w:szCs w:val="18"/>
              </w:rPr>
              <w:t>KM 0.355 - MK1</w:t>
            </w:r>
          </w:p>
        </w:tc>
      </w:tr>
    </w:tbl>
    <w:p w:rsidR="00787A20" w:rsidRDefault="00787A20" w:rsidP="00FC5A5A">
      <w:pPr>
        <w:rPr>
          <w:rFonts w:ascii="Arial" w:hAnsi="Arial" w:cs="Arial"/>
          <w:b/>
          <w:color w:val="7030A0"/>
          <w:sz w:val="22"/>
          <w:szCs w:val="22"/>
        </w:rPr>
      </w:pPr>
    </w:p>
    <w:p w:rsidR="00787A20" w:rsidRDefault="00787A20" w:rsidP="00FC5A5A">
      <w:pPr>
        <w:rPr>
          <w:rFonts w:ascii="Arial" w:hAnsi="Arial" w:cs="Arial"/>
          <w:b/>
          <w:color w:val="7030A0"/>
          <w:sz w:val="22"/>
          <w:szCs w:val="22"/>
        </w:rPr>
      </w:pPr>
    </w:p>
    <w:p w:rsidR="00787A20" w:rsidRDefault="005119D3" w:rsidP="00FC5A5A">
      <w:pPr>
        <w:rPr>
          <w:rFonts w:ascii="Arial" w:hAnsi="Arial" w:cs="Arial"/>
          <w:b/>
          <w:color w:val="7030A0"/>
          <w:sz w:val="22"/>
          <w:szCs w:val="22"/>
        </w:rPr>
      </w:pPr>
      <w:r w:rsidRPr="00F71B61">
        <w:rPr>
          <w:rFonts w:ascii="Arial" w:hAnsi="Arial" w:cs="Arial"/>
          <w:b/>
          <w:sz w:val="22"/>
          <w:szCs w:val="22"/>
        </w:rPr>
        <w:t>Lesní cesty</w:t>
      </w:r>
      <w:r>
        <w:rPr>
          <w:rFonts w:ascii="Arial" w:hAnsi="Arial" w:cs="Arial"/>
          <w:b/>
          <w:sz w:val="22"/>
          <w:szCs w:val="22"/>
        </w:rPr>
        <w:t xml:space="preserve"> - popis</w:t>
      </w:r>
    </w:p>
    <w:p w:rsidR="00787A20" w:rsidRPr="00850215" w:rsidRDefault="00787A20" w:rsidP="00FC5A5A">
      <w:pPr>
        <w:rPr>
          <w:rFonts w:ascii="Arial" w:hAnsi="Arial" w:cs="Arial"/>
          <w:b/>
          <w:color w:val="7030A0"/>
          <w:sz w:val="22"/>
          <w:szCs w:val="22"/>
        </w:rPr>
      </w:pPr>
    </w:p>
    <w:tbl>
      <w:tblPr>
        <w:tblW w:w="15324" w:type="dxa"/>
        <w:tblInd w:w="55" w:type="dxa"/>
        <w:tblCellMar>
          <w:left w:w="70" w:type="dxa"/>
          <w:right w:w="70" w:type="dxa"/>
        </w:tblCellMar>
        <w:tblLook w:val="04A0" w:firstRow="1" w:lastRow="0" w:firstColumn="1" w:lastColumn="0" w:noHBand="0" w:noVBand="1"/>
      </w:tblPr>
      <w:tblGrid>
        <w:gridCol w:w="826"/>
        <w:gridCol w:w="2875"/>
        <w:gridCol w:w="3402"/>
        <w:gridCol w:w="922"/>
        <w:gridCol w:w="1346"/>
        <w:gridCol w:w="2693"/>
        <w:gridCol w:w="2126"/>
        <w:gridCol w:w="1134"/>
      </w:tblGrid>
      <w:tr w:rsidR="005119D3" w:rsidTr="005119D3">
        <w:trPr>
          <w:trHeight w:val="960"/>
        </w:trPr>
        <w:tc>
          <w:tcPr>
            <w:tcW w:w="8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119D3" w:rsidRDefault="005119D3">
            <w:pPr>
              <w:jc w:val="center"/>
              <w:rPr>
                <w:rFonts w:ascii="Calibri" w:hAnsi="Calibri"/>
                <w:b/>
                <w:bCs/>
                <w:color w:val="000000"/>
                <w:sz w:val="18"/>
                <w:szCs w:val="18"/>
              </w:rPr>
            </w:pPr>
            <w:r>
              <w:rPr>
                <w:rFonts w:ascii="Calibri" w:hAnsi="Calibri"/>
                <w:b/>
                <w:bCs/>
                <w:color w:val="000000"/>
                <w:sz w:val="18"/>
                <w:szCs w:val="18"/>
              </w:rPr>
              <w:t>Označení</w:t>
            </w:r>
          </w:p>
        </w:tc>
        <w:tc>
          <w:tcPr>
            <w:tcW w:w="2875" w:type="dxa"/>
            <w:tcBorders>
              <w:top w:val="single" w:sz="4" w:space="0" w:color="auto"/>
              <w:left w:val="nil"/>
              <w:bottom w:val="single" w:sz="4" w:space="0" w:color="auto"/>
              <w:right w:val="single" w:sz="4" w:space="0" w:color="auto"/>
            </w:tcBorders>
            <w:shd w:val="clear" w:color="auto" w:fill="auto"/>
            <w:noWrap/>
            <w:vAlign w:val="center"/>
            <w:hideMark/>
          </w:tcPr>
          <w:p w:rsidR="005119D3" w:rsidRDefault="005119D3">
            <w:pPr>
              <w:rPr>
                <w:rFonts w:ascii="Calibri" w:hAnsi="Calibri"/>
                <w:b/>
                <w:bCs/>
                <w:sz w:val="18"/>
                <w:szCs w:val="18"/>
              </w:rPr>
            </w:pPr>
            <w:r>
              <w:rPr>
                <w:rFonts w:ascii="Calibri" w:hAnsi="Calibri"/>
                <w:b/>
                <w:bCs/>
                <w:sz w:val="18"/>
                <w:szCs w:val="18"/>
              </w:rPr>
              <w:t xml:space="preserve">Umístění </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5119D3" w:rsidRDefault="005119D3">
            <w:pPr>
              <w:rPr>
                <w:rFonts w:ascii="Calibri" w:hAnsi="Calibri"/>
                <w:b/>
                <w:bCs/>
                <w:sz w:val="18"/>
                <w:szCs w:val="18"/>
              </w:rPr>
            </w:pPr>
            <w:r>
              <w:rPr>
                <w:rFonts w:ascii="Calibri" w:hAnsi="Calibri"/>
                <w:b/>
                <w:bCs/>
                <w:sz w:val="18"/>
                <w:szCs w:val="18"/>
              </w:rPr>
              <w:t>Způsob evidence v ISKN</w:t>
            </w:r>
          </w:p>
        </w:tc>
        <w:tc>
          <w:tcPr>
            <w:tcW w:w="922" w:type="dxa"/>
            <w:tcBorders>
              <w:top w:val="single" w:sz="4" w:space="0" w:color="auto"/>
              <w:left w:val="nil"/>
              <w:bottom w:val="single" w:sz="4" w:space="0" w:color="auto"/>
              <w:right w:val="single" w:sz="4" w:space="0" w:color="auto"/>
            </w:tcBorders>
            <w:shd w:val="clear" w:color="auto" w:fill="auto"/>
            <w:noWrap/>
            <w:vAlign w:val="center"/>
            <w:hideMark/>
          </w:tcPr>
          <w:p w:rsidR="005119D3" w:rsidRDefault="005119D3">
            <w:pPr>
              <w:rPr>
                <w:rFonts w:ascii="Calibri" w:hAnsi="Calibri"/>
                <w:b/>
                <w:bCs/>
                <w:sz w:val="18"/>
                <w:szCs w:val="18"/>
              </w:rPr>
            </w:pPr>
            <w:r>
              <w:rPr>
                <w:rFonts w:ascii="Calibri" w:hAnsi="Calibri"/>
                <w:b/>
                <w:bCs/>
                <w:sz w:val="18"/>
                <w:szCs w:val="18"/>
              </w:rPr>
              <w:t>LV</w:t>
            </w:r>
          </w:p>
        </w:tc>
        <w:tc>
          <w:tcPr>
            <w:tcW w:w="1346" w:type="dxa"/>
            <w:tcBorders>
              <w:top w:val="single" w:sz="4" w:space="0" w:color="auto"/>
              <w:left w:val="nil"/>
              <w:bottom w:val="single" w:sz="4" w:space="0" w:color="auto"/>
              <w:right w:val="single" w:sz="4" w:space="0" w:color="auto"/>
            </w:tcBorders>
            <w:shd w:val="clear" w:color="auto" w:fill="auto"/>
            <w:noWrap/>
            <w:vAlign w:val="center"/>
            <w:hideMark/>
          </w:tcPr>
          <w:p w:rsidR="005119D3" w:rsidRDefault="005119D3">
            <w:pPr>
              <w:rPr>
                <w:rFonts w:ascii="Calibri" w:hAnsi="Calibri"/>
                <w:b/>
                <w:bCs/>
                <w:sz w:val="18"/>
                <w:szCs w:val="18"/>
              </w:rPr>
            </w:pPr>
            <w:r>
              <w:rPr>
                <w:rFonts w:ascii="Calibri" w:hAnsi="Calibri"/>
                <w:b/>
                <w:bCs/>
                <w:sz w:val="18"/>
                <w:szCs w:val="18"/>
              </w:rPr>
              <w:t>Vlastník</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rsidR="005119D3" w:rsidRDefault="005119D3">
            <w:pPr>
              <w:rPr>
                <w:rFonts w:ascii="Calibri" w:hAnsi="Calibri"/>
                <w:b/>
                <w:bCs/>
                <w:sz w:val="18"/>
                <w:szCs w:val="18"/>
              </w:rPr>
            </w:pPr>
            <w:r>
              <w:rPr>
                <w:rFonts w:ascii="Calibri" w:hAnsi="Calibri"/>
                <w:b/>
                <w:bCs/>
                <w:sz w:val="18"/>
                <w:szCs w:val="18"/>
              </w:rPr>
              <w:t>Druh a způsob využití pozemku</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rsidR="005119D3" w:rsidRDefault="005119D3">
            <w:pPr>
              <w:rPr>
                <w:rFonts w:ascii="Calibri" w:hAnsi="Calibri"/>
                <w:b/>
                <w:bCs/>
                <w:sz w:val="18"/>
                <w:szCs w:val="18"/>
              </w:rPr>
            </w:pPr>
            <w:r>
              <w:rPr>
                <w:rFonts w:ascii="Calibri" w:hAnsi="Calibri"/>
                <w:b/>
                <w:bCs/>
                <w:sz w:val="18"/>
                <w:szCs w:val="18"/>
              </w:rPr>
              <w:t>Stávající stav</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5119D3" w:rsidRDefault="005119D3">
            <w:pPr>
              <w:rPr>
                <w:rFonts w:ascii="Calibri" w:hAnsi="Calibri"/>
                <w:b/>
                <w:bCs/>
                <w:sz w:val="18"/>
                <w:szCs w:val="18"/>
              </w:rPr>
            </w:pPr>
            <w:r>
              <w:rPr>
                <w:rFonts w:ascii="Calibri" w:hAnsi="Calibri"/>
                <w:b/>
                <w:bCs/>
                <w:sz w:val="18"/>
                <w:szCs w:val="18"/>
              </w:rPr>
              <w:t>Napojena na</w:t>
            </w:r>
          </w:p>
        </w:tc>
      </w:tr>
      <w:tr w:rsidR="005119D3" w:rsidTr="005119D3">
        <w:trPr>
          <w:trHeight w:val="300"/>
        </w:trPr>
        <w:tc>
          <w:tcPr>
            <w:tcW w:w="826" w:type="dxa"/>
            <w:tcBorders>
              <w:top w:val="nil"/>
              <w:left w:val="single" w:sz="4" w:space="0" w:color="auto"/>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LC1</w:t>
            </w:r>
          </w:p>
        </w:tc>
        <w:tc>
          <w:tcPr>
            <w:tcW w:w="2875"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severovýchodní část řešeného území</w:t>
            </w:r>
          </w:p>
        </w:tc>
        <w:tc>
          <w:tcPr>
            <w:tcW w:w="3402"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část KN 382</w:t>
            </w:r>
          </w:p>
        </w:tc>
        <w:tc>
          <w:tcPr>
            <w:tcW w:w="922" w:type="dxa"/>
            <w:tcBorders>
              <w:top w:val="nil"/>
              <w:left w:val="nil"/>
              <w:bottom w:val="single" w:sz="4" w:space="0" w:color="auto"/>
              <w:right w:val="single" w:sz="4" w:space="0" w:color="auto"/>
            </w:tcBorders>
            <w:shd w:val="clear" w:color="auto" w:fill="auto"/>
            <w:noWrap/>
            <w:vAlign w:val="bottom"/>
            <w:hideMark/>
          </w:tcPr>
          <w:p w:rsidR="005119D3" w:rsidRDefault="005119D3">
            <w:pPr>
              <w:jc w:val="right"/>
              <w:rPr>
                <w:rFonts w:ascii="Calibri" w:hAnsi="Calibri"/>
                <w:color w:val="000000"/>
                <w:sz w:val="18"/>
                <w:szCs w:val="18"/>
              </w:rPr>
            </w:pPr>
            <w:r>
              <w:rPr>
                <w:rFonts w:ascii="Calibri" w:hAnsi="Calibri"/>
                <w:color w:val="000000"/>
                <w:sz w:val="18"/>
                <w:szCs w:val="18"/>
              </w:rPr>
              <w:t>10001</w:t>
            </w:r>
          </w:p>
        </w:tc>
        <w:tc>
          <w:tcPr>
            <w:tcW w:w="134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Obec Svatý Jan</w:t>
            </w:r>
          </w:p>
        </w:tc>
        <w:tc>
          <w:tcPr>
            <w:tcW w:w="2693"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ostatní plocha ostatní komunikace</w:t>
            </w:r>
          </w:p>
        </w:tc>
        <w:tc>
          <w:tcPr>
            <w:tcW w:w="212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odpovídá zákresu v ISKN</w:t>
            </w:r>
          </w:p>
        </w:tc>
        <w:tc>
          <w:tcPr>
            <w:tcW w:w="1134"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VC3</w:t>
            </w:r>
          </w:p>
        </w:tc>
      </w:tr>
      <w:tr w:rsidR="005119D3" w:rsidTr="005119D3">
        <w:trPr>
          <w:trHeight w:val="300"/>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5119D3" w:rsidRDefault="005119D3">
            <w:pPr>
              <w:rPr>
                <w:rFonts w:ascii="Calibri" w:hAnsi="Calibri"/>
                <w:color w:val="000000"/>
                <w:sz w:val="18"/>
                <w:szCs w:val="18"/>
              </w:rPr>
            </w:pPr>
            <w:r>
              <w:rPr>
                <w:rFonts w:ascii="Calibri" w:hAnsi="Calibri"/>
                <w:color w:val="000000"/>
                <w:sz w:val="18"/>
                <w:szCs w:val="18"/>
              </w:rPr>
              <w:t>LC2</w:t>
            </w:r>
          </w:p>
        </w:tc>
        <w:tc>
          <w:tcPr>
            <w:tcW w:w="2875"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západní část řešeného území</w:t>
            </w:r>
          </w:p>
        </w:tc>
        <w:tc>
          <w:tcPr>
            <w:tcW w:w="3402"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část KN 292/1</w:t>
            </w:r>
          </w:p>
        </w:tc>
        <w:tc>
          <w:tcPr>
            <w:tcW w:w="922" w:type="dxa"/>
            <w:tcBorders>
              <w:top w:val="nil"/>
              <w:left w:val="nil"/>
              <w:bottom w:val="single" w:sz="4" w:space="0" w:color="auto"/>
              <w:right w:val="single" w:sz="4" w:space="0" w:color="auto"/>
            </w:tcBorders>
            <w:shd w:val="clear" w:color="auto" w:fill="auto"/>
            <w:noWrap/>
            <w:vAlign w:val="bottom"/>
            <w:hideMark/>
          </w:tcPr>
          <w:p w:rsidR="005119D3" w:rsidRDefault="005119D3">
            <w:pPr>
              <w:jc w:val="right"/>
              <w:rPr>
                <w:rFonts w:ascii="Calibri" w:hAnsi="Calibri"/>
                <w:color w:val="000000"/>
                <w:sz w:val="18"/>
                <w:szCs w:val="18"/>
              </w:rPr>
            </w:pPr>
            <w:r>
              <w:rPr>
                <w:rFonts w:ascii="Calibri" w:hAnsi="Calibri"/>
                <w:color w:val="000000"/>
                <w:sz w:val="18"/>
                <w:szCs w:val="18"/>
              </w:rPr>
              <w:t>10001</w:t>
            </w:r>
          </w:p>
        </w:tc>
        <w:tc>
          <w:tcPr>
            <w:tcW w:w="134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Obec Svatý Jan</w:t>
            </w:r>
          </w:p>
        </w:tc>
        <w:tc>
          <w:tcPr>
            <w:tcW w:w="2693"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lesní pozemek</w:t>
            </w:r>
          </w:p>
        </w:tc>
        <w:tc>
          <w:tcPr>
            <w:tcW w:w="212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není zakreslena v ISKN</w:t>
            </w:r>
          </w:p>
        </w:tc>
        <w:tc>
          <w:tcPr>
            <w:tcW w:w="1134"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C34, LC4</w:t>
            </w:r>
          </w:p>
        </w:tc>
      </w:tr>
      <w:tr w:rsidR="005119D3" w:rsidTr="005119D3">
        <w:trPr>
          <w:trHeight w:val="300"/>
        </w:trPr>
        <w:tc>
          <w:tcPr>
            <w:tcW w:w="826" w:type="dxa"/>
            <w:tcBorders>
              <w:top w:val="nil"/>
              <w:left w:val="single" w:sz="4" w:space="0" w:color="auto"/>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LC3</w:t>
            </w:r>
          </w:p>
        </w:tc>
        <w:tc>
          <w:tcPr>
            <w:tcW w:w="2875"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západní část řešeného území</w:t>
            </w:r>
          </w:p>
        </w:tc>
        <w:tc>
          <w:tcPr>
            <w:tcW w:w="3402"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část KN 371</w:t>
            </w:r>
          </w:p>
        </w:tc>
        <w:tc>
          <w:tcPr>
            <w:tcW w:w="922" w:type="dxa"/>
            <w:tcBorders>
              <w:top w:val="nil"/>
              <w:left w:val="nil"/>
              <w:bottom w:val="single" w:sz="4" w:space="0" w:color="auto"/>
              <w:right w:val="single" w:sz="4" w:space="0" w:color="auto"/>
            </w:tcBorders>
            <w:shd w:val="clear" w:color="auto" w:fill="auto"/>
            <w:noWrap/>
            <w:vAlign w:val="bottom"/>
            <w:hideMark/>
          </w:tcPr>
          <w:p w:rsidR="005119D3" w:rsidRDefault="005119D3">
            <w:pPr>
              <w:jc w:val="right"/>
              <w:rPr>
                <w:rFonts w:ascii="Calibri" w:hAnsi="Calibri"/>
                <w:color w:val="000000"/>
                <w:sz w:val="18"/>
                <w:szCs w:val="18"/>
              </w:rPr>
            </w:pPr>
            <w:r>
              <w:rPr>
                <w:rFonts w:ascii="Calibri" w:hAnsi="Calibri"/>
                <w:color w:val="000000"/>
                <w:sz w:val="18"/>
                <w:szCs w:val="18"/>
              </w:rPr>
              <w:t>658</w:t>
            </w:r>
          </w:p>
        </w:tc>
        <w:tc>
          <w:tcPr>
            <w:tcW w:w="134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fyzická osoba</w:t>
            </w:r>
          </w:p>
        </w:tc>
        <w:tc>
          <w:tcPr>
            <w:tcW w:w="2693"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ostatní plocha ostatní komunikace</w:t>
            </w:r>
          </w:p>
        </w:tc>
        <w:tc>
          <w:tcPr>
            <w:tcW w:w="212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odpovídá zákresu v ISKN</w:t>
            </w:r>
          </w:p>
        </w:tc>
        <w:tc>
          <w:tcPr>
            <w:tcW w:w="1134"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DC1B</w:t>
            </w:r>
          </w:p>
        </w:tc>
      </w:tr>
      <w:tr w:rsidR="005119D3" w:rsidTr="005119D3">
        <w:trPr>
          <w:trHeight w:val="300"/>
        </w:trPr>
        <w:tc>
          <w:tcPr>
            <w:tcW w:w="826" w:type="dxa"/>
            <w:tcBorders>
              <w:top w:val="nil"/>
              <w:left w:val="single" w:sz="4" w:space="0" w:color="auto"/>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LC4</w:t>
            </w:r>
          </w:p>
        </w:tc>
        <w:tc>
          <w:tcPr>
            <w:tcW w:w="2875"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jihozápadní část řešeného území</w:t>
            </w:r>
          </w:p>
        </w:tc>
        <w:tc>
          <w:tcPr>
            <w:tcW w:w="3402"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část 293/1</w:t>
            </w:r>
          </w:p>
        </w:tc>
        <w:tc>
          <w:tcPr>
            <w:tcW w:w="922" w:type="dxa"/>
            <w:tcBorders>
              <w:top w:val="nil"/>
              <w:left w:val="nil"/>
              <w:bottom w:val="single" w:sz="4" w:space="0" w:color="auto"/>
              <w:right w:val="single" w:sz="4" w:space="0" w:color="auto"/>
            </w:tcBorders>
            <w:shd w:val="clear" w:color="auto" w:fill="auto"/>
            <w:noWrap/>
            <w:vAlign w:val="bottom"/>
            <w:hideMark/>
          </w:tcPr>
          <w:p w:rsidR="005119D3" w:rsidRDefault="005119D3">
            <w:pPr>
              <w:jc w:val="right"/>
              <w:rPr>
                <w:rFonts w:ascii="Calibri" w:hAnsi="Calibri"/>
                <w:color w:val="000000"/>
                <w:sz w:val="18"/>
                <w:szCs w:val="18"/>
              </w:rPr>
            </w:pPr>
            <w:r>
              <w:rPr>
                <w:rFonts w:ascii="Calibri" w:hAnsi="Calibri"/>
                <w:color w:val="000000"/>
                <w:sz w:val="18"/>
                <w:szCs w:val="18"/>
              </w:rPr>
              <w:t>658</w:t>
            </w:r>
          </w:p>
        </w:tc>
        <w:tc>
          <w:tcPr>
            <w:tcW w:w="134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fyzická osoba</w:t>
            </w:r>
          </w:p>
        </w:tc>
        <w:tc>
          <w:tcPr>
            <w:tcW w:w="2693"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lesní pozemek</w:t>
            </w:r>
          </w:p>
        </w:tc>
        <w:tc>
          <w:tcPr>
            <w:tcW w:w="212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není zakreslena v ISKN</w:t>
            </w:r>
          </w:p>
        </w:tc>
        <w:tc>
          <w:tcPr>
            <w:tcW w:w="1134"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DC1A, DC1B</w:t>
            </w:r>
          </w:p>
        </w:tc>
      </w:tr>
      <w:tr w:rsidR="005119D3" w:rsidTr="005119D3">
        <w:trPr>
          <w:trHeight w:val="300"/>
        </w:trPr>
        <w:tc>
          <w:tcPr>
            <w:tcW w:w="826" w:type="dxa"/>
            <w:tcBorders>
              <w:top w:val="nil"/>
              <w:left w:val="single" w:sz="4" w:space="0" w:color="auto"/>
              <w:bottom w:val="single" w:sz="4" w:space="0" w:color="auto"/>
              <w:right w:val="single" w:sz="4" w:space="0" w:color="auto"/>
            </w:tcBorders>
            <w:shd w:val="clear" w:color="auto" w:fill="auto"/>
            <w:noWrap/>
            <w:vAlign w:val="center"/>
            <w:hideMark/>
          </w:tcPr>
          <w:p w:rsidR="005119D3" w:rsidRDefault="005119D3">
            <w:pPr>
              <w:rPr>
                <w:rFonts w:ascii="Calibri" w:hAnsi="Calibri"/>
                <w:color w:val="000000"/>
                <w:sz w:val="18"/>
                <w:szCs w:val="18"/>
              </w:rPr>
            </w:pPr>
            <w:r>
              <w:rPr>
                <w:rFonts w:ascii="Calibri" w:hAnsi="Calibri"/>
                <w:color w:val="000000"/>
                <w:sz w:val="18"/>
                <w:szCs w:val="18"/>
              </w:rPr>
              <w:t>LC5</w:t>
            </w:r>
          </w:p>
        </w:tc>
        <w:tc>
          <w:tcPr>
            <w:tcW w:w="2875"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severozápadní část řešeného území</w:t>
            </w:r>
          </w:p>
        </w:tc>
        <w:tc>
          <w:tcPr>
            <w:tcW w:w="3402"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část KN 251/2, 242/2, 241/1, 234/2 a 216/1</w:t>
            </w:r>
          </w:p>
        </w:tc>
        <w:tc>
          <w:tcPr>
            <w:tcW w:w="922"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 xml:space="preserve">237, 664, </w:t>
            </w:r>
          </w:p>
        </w:tc>
        <w:tc>
          <w:tcPr>
            <w:tcW w:w="134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fyzická osoba</w:t>
            </w:r>
          </w:p>
        </w:tc>
        <w:tc>
          <w:tcPr>
            <w:tcW w:w="2693"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lesní pozemek</w:t>
            </w:r>
          </w:p>
        </w:tc>
        <w:tc>
          <w:tcPr>
            <w:tcW w:w="212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není zakreslena v ISKN</w:t>
            </w:r>
          </w:p>
        </w:tc>
        <w:tc>
          <w:tcPr>
            <w:tcW w:w="1134"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VC1B</w:t>
            </w:r>
          </w:p>
        </w:tc>
      </w:tr>
      <w:tr w:rsidR="005119D3" w:rsidTr="005119D3">
        <w:trPr>
          <w:trHeight w:val="300"/>
        </w:trPr>
        <w:tc>
          <w:tcPr>
            <w:tcW w:w="826" w:type="dxa"/>
            <w:tcBorders>
              <w:top w:val="nil"/>
              <w:left w:val="single" w:sz="4" w:space="0" w:color="auto"/>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LC6</w:t>
            </w:r>
          </w:p>
        </w:tc>
        <w:tc>
          <w:tcPr>
            <w:tcW w:w="2875"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jižní část řešeného území</w:t>
            </w:r>
          </w:p>
        </w:tc>
        <w:tc>
          <w:tcPr>
            <w:tcW w:w="3402"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část KN 69, 74/1 a 65</w:t>
            </w:r>
          </w:p>
        </w:tc>
        <w:tc>
          <w:tcPr>
            <w:tcW w:w="922" w:type="dxa"/>
            <w:tcBorders>
              <w:top w:val="nil"/>
              <w:left w:val="nil"/>
              <w:bottom w:val="single" w:sz="4" w:space="0" w:color="auto"/>
              <w:right w:val="single" w:sz="4" w:space="0" w:color="auto"/>
            </w:tcBorders>
            <w:shd w:val="clear" w:color="auto" w:fill="auto"/>
            <w:noWrap/>
            <w:vAlign w:val="bottom"/>
            <w:hideMark/>
          </w:tcPr>
          <w:p w:rsidR="005119D3" w:rsidRDefault="005119D3">
            <w:pPr>
              <w:jc w:val="right"/>
              <w:rPr>
                <w:rFonts w:ascii="Calibri" w:hAnsi="Calibri"/>
                <w:color w:val="000000"/>
                <w:sz w:val="18"/>
                <w:szCs w:val="18"/>
              </w:rPr>
            </w:pPr>
            <w:r>
              <w:rPr>
                <w:rFonts w:ascii="Calibri" w:hAnsi="Calibri"/>
                <w:color w:val="000000"/>
                <w:sz w:val="18"/>
                <w:szCs w:val="18"/>
              </w:rPr>
              <w:t>658</w:t>
            </w:r>
          </w:p>
        </w:tc>
        <w:tc>
          <w:tcPr>
            <w:tcW w:w="134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fyzická osoba</w:t>
            </w:r>
          </w:p>
        </w:tc>
        <w:tc>
          <w:tcPr>
            <w:tcW w:w="2693"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lesní pozemek</w:t>
            </w:r>
          </w:p>
        </w:tc>
        <w:tc>
          <w:tcPr>
            <w:tcW w:w="2126"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není zakreslena v ISKN</w:t>
            </w:r>
          </w:p>
        </w:tc>
        <w:tc>
          <w:tcPr>
            <w:tcW w:w="1134" w:type="dxa"/>
            <w:tcBorders>
              <w:top w:val="nil"/>
              <w:left w:val="nil"/>
              <w:bottom w:val="single" w:sz="4" w:space="0" w:color="auto"/>
              <w:right w:val="single" w:sz="4" w:space="0" w:color="auto"/>
            </w:tcBorders>
            <w:shd w:val="clear" w:color="auto" w:fill="auto"/>
            <w:noWrap/>
            <w:vAlign w:val="bottom"/>
            <w:hideMark/>
          </w:tcPr>
          <w:p w:rsidR="005119D3" w:rsidRDefault="005119D3">
            <w:pPr>
              <w:rPr>
                <w:rFonts w:ascii="Calibri" w:hAnsi="Calibri"/>
                <w:color w:val="000000"/>
                <w:sz w:val="18"/>
                <w:szCs w:val="18"/>
              </w:rPr>
            </w:pPr>
            <w:r>
              <w:rPr>
                <w:rFonts w:ascii="Calibri" w:hAnsi="Calibri"/>
                <w:color w:val="000000"/>
                <w:sz w:val="18"/>
                <w:szCs w:val="18"/>
              </w:rPr>
              <w:t>VC2A, VC2B</w:t>
            </w:r>
          </w:p>
        </w:tc>
      </w:tr>
    </w:tbl>
    <w:p w:rsidR="003B2A27" w:rsidRPr="00850215" w:rsidRDefault="003B2A27" w:rsidP="00FC5A5A">
      <w:pPr>
        <w:rPr>
          <w:rFonts w:ascii="Arial" w:hAnsi="Arial" w:cs="Arial"/>
          <w:b/>
          <w:color w:val="7030A0"/>
          <w:sz w:val="22"/>
          <w:szCs w:val="22"/>
        </w:rPr>
      </w:pPr>
    </w:p>
    <w:p w:rsidR="003B2A27" w:rsidRPr="00850215" w:rsidRDefault="003B2A27" w:rsidP="003B2A27">
      <w:pPr>
        <w:rPr>
          <w:color w:val="7030A0"/>
        </w:rPr>
      </w:pPr>
    </w:p>
    <w:p w:rsidR="003B2A27" w:rsidRPr="00850215" w:rsidRDefault="003B2A27" w:rsidP="003B2A27">
      <w:pPr>
        <w:rPr>
          <w:color w:val="7030A0"/>
        </w:rPr>
      </w:pPr>
    </w:p>
    <w:p w:rsidR="00571073" w:rsidRPr="00850215" w:rsidRDefault="00571073" w:rsidP="003B2A27">
      <w:pPr>
        <w:rPr>
          <w:color w:val="7030A0"/>
        </w:rPr>
        <w:sectPr w:rsidR="00571073" w:rsidRPr="00850215" w:rsidSect="004207A1">
          <w:pgSz w:w="16838" w:h="11906" w:orient="landscape"/>
          <w:pgMar w:top="720" w:right="720" w:bottom="720" w:left="720" w:header="709" w:footer="709" w:gutter="0"/>
          <w:cols w:space="708"/>
          <w:docGrid w:linePitch="360"/>
        </w:sectPr>
      </w:pPr>
    </w:p>
    <w:p w:rsidR="0014744E" w:rsidRPr="009D3222" w:rsidRDefault="0027638F" w:rsidP="004E0EC5">
      <w:pPr>
        <w:numPr>
          <w:ilvl w:val="2"/>
          <w:numId w:val="8"/>
        </w:numPr>
        <w:rPr>
          <w:rFonts w:ascii="Calibri" w:hAnsi="Calibri"/>
          <w:b/>
        </w:rPr>
      </w:pPr>
      <w:r w:rsidRPr="009D3222">
        <w:rPr>
          <w:rFonts w:ascii="Calibri" w:hAnsi="Calibri"/>
          <w:b/>
        </w:rPr>
        <w:lastRenderedPageBreak/>
        <w:t>Ob</w:t>
      </w:r>
      <w:r w:rsidR="0014744E" w:rsidRPr="009D3222">
        <w:rPr>
          <w:rFonts w:ascii="Calibri" w:hAnsi="Calibri"/>
          <w:b/>
        </w:rPr>
        <w:t xml:space="preserve">jekty na </w:t>
      </w:r>
      <w:r w:rsidR="008F1255" w:rsidRPr="009D3222">
        <w:rPr>
          <w:rFonts w:ascii="Calibri" w:hAnsi="Calibri"/>
          <w:b/>
        </w:rPr>
        <w:t>cestní síti</w:t>
      </w:r>
    </w:p>
    <w:p w:rsidR="00647ED9" w:rsidRPr="00850215" w:rsidRDefault="00647ED9" w:rsidP="00647ED9">
      <w:pPr>
        <w:rPr>
          <w:rFonts w:ascii="Calibri" w:hAnsi="Calibri"/>
          <w:b/>
          <w:color w:val="7030A0"/>
        </w:rPr>
      </w:pPr>
    </w:p>
    <w:tbl>
      <w:tblPr>
        <w:tblW w:w="0" w:type="auto"/>
        <w:jc w:val="center"/>
        <w:tblLayout w:type="fixed"/>
        <w:tblCellMar>
          <w:left w:w="50" w:type="dxa"/>
          <w:right w:w="50" w:type="dxa"/>
        </w:tblCellMar>
        <w:tblLook w:val="0000" w:firstRow="0" w:lastRow="0" w:firstColumn="0" w:lastColumn="0" w:noHBand="0" w:noVBand="0"/>
      </w:tblPr>
      <w:tblGrid>
        <w:gridCol w:w="1700"/>
        <w:gridCol w:w="1700"/>
        <w:gridCol w:w="1700"/>
        <w:gridCol w:w="1700"/>
        <w:gridCol w:w="1700"/>
        <w:gridCol w:w="1700"/>
      </w:tblGrid>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b/>
                <w:bCs/>
                <w:sz w:val="18"/>
                <w:szCs w:val="18"/>
              </w:rPr>
              <w:t>označení</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b/>
                <w:bCs/>
                <w:sz w:val="18"/>
                <w:szCs w:val="18"/>
              </w:rPr>
              <w:t>propustky, mostky, žlaby a brody</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b/>
                <w:bCs/>
                <w:sz w:val="18"/>
                <w:szCs w:val="18"/>
              </w:rPr>
              <w:t>odvodnění zemní pláně a vozovky</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b/>
                <w:bCs/>
                <w:sz w:val="18"/>
                <w:szCs w:val="18"/>
              </w:rPr>
              <w:t>výhybny</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b/>
                <w:bCs/>
                <w:sz w:val="18"/>
                <w:szCs w:val="18"/>
              </w:rPr>
              <w:t>hospodářské sjezdy</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b/>
                <w:bCs/>
                <w:sz w:val="18"/>
                <w:szCs w:val="18"/>
              </w:rPr>
              <w:t>výsadby</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HC1</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V1</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IP20, IP5, IP6, IP7</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VC1</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S8</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IP4</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VC2A</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LBK10</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VC2B</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S13</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VC3</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P3</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V2</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S20</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IP21, IP3, RBK288</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VC4</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P4</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LBK9</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DC1A</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S12</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DC1B</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LBK9</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DC2</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IP8</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DC3</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P5</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S16</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LBC20</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DC4</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LBK9</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DC5</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IP1</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LC1</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IP3</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LC2</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P1</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LBK9</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LC3</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LC4</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B2</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LBK9</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LC5</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IP1, LBK9</w:t>
            </w:r>
          </w:p>
        </w:tc>
      </w:tr>
      <w:tr w:rsidR="009D3222" w:rsidRPr="009D3222" w:rsidTr="009D3222">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LC6</w:t>
            </w: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c>
          <w:tcPr>
            <w:tcW w:w="170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bl>
    <w:p w:rsidR="00360850" w:rsidRPr="00850215" w:rsidRDefault="00360850" w:rsidP="00360850">
      <w:pPr>
        <w:rPr>
          <w:rFonts w:ascii="Calibri" w:hAnsi="Calibri"/>
          <w:b/>
          <w:color w:val="7030A0"/>
        </w:rPr>
      </w:pPr>
    </w:p>
    <w:p w:rsidR="0014744E" w:rsidRPr="009D3222" w:rsidRDefault="00B91432" w:rsidP="004E0EC5">
      <w:pPr>
        <w:numPr>
          <w:ilvl w:val="2"/>
          <w:numId w:val="8"/>
        </w:numPr>
        <w:rPr>
          <w:rFonts w:ascii="Calibri" w:hAnsi="Calibri"/>
          <w:b/>
        </w:rPr>
      </w:pPr>
      <w:r w:rsidRPr="009D3222">
        <w:rPr>
          <w:rFonts w:ascii="Calibri" w:hAnsi="Calibri"/>
          <w:b/>
        </w:rPr>
        <w:t xml:space="preserve">Zařízení dotčená  </w:t>
      </w:r>
      <w:r w:rsidR="008F1255" w:rsidRPr="009D3222">
        <w:rPr>
          <w:rFonts w:ascii="Calibri" w:hAnsi="Calibri"/>
          <w:b/>
        </w:rPr>
        <w:t>návrhem cestní sítě</w:t>
      </w:r>
    </w:p>
    <w:p w:rsidR="0014744E" w:rsidRPr="00850215" w:rsidRDefault="0014744E" w:rsidP="004E0EC5">
      <w:pPr>
        <w:numPr>
          <w:ilvl w:val="2"/>
          <w:numId w:val="8"/>
        </w:numPr>
        <w:rPr>
          <w:vanish/>
          <w:color w:val="7030A0"/>
        </w:rPr>
      </w:pPr>
    </w:p>
    <w:p w:rsidR="00AC022C" w:rsidRPr="00850215" w:rsidRDefault="00AC022C" w:rsidP="00AC022C">
      <w:pPr>
        <w:rPr>
          <w:vanish/>
          <w:color w:val="7030A0"/>
        </w:rPr>
      </w:pPr>
    </w:p>
    <w:p w:rsidR="002035D2" w:rsidRPr="00850215" w:rsidRDefault="002035D2" w:rsidP="00AC022C">
      <w:pPr>
        <w:rPr>
          <w:color w:val="7030A0"/>
        </w:rPr>
      </w:pPr>
    </w:p>
    <w:tbl>
      <w:tblPr>
        <w:tblW w:w="0" w:type="auto"/>
        <w:tblLayout w:type="fixed"/>
        <w:tblCellMar>
          <w:left w:w="50" w:type="dxa"/>
          <w:right w:w="50" w:type="dxa"/>
        </w:tblCellMar>
        <w:tblLook w:val="0000" w:firstRow="0" w:lastRow="0" w:firstColumn="0" w:lastColumn="0" w:noHBand="0" w:noVBand="0"/>
      </w:tblPr>
      <w:tblGrid>
        <w:gridCol w:w="1360"/>
        <w:gridCol w:w="4988"/>
      </w:tblGrid>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b/>
                <w:bCs/>
                <w:sz w:val="18"/>
                <w:szCs w:val="18"/>
              </w:rPr>
              <w:t>cesta</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b/>
                <w:bCs/>
                <w:sz w:val="18"/>
                <w:szCs w:val="18"/>
              </w:rPr>
              <w:t>dotčená zařízení technické infrastruktury</w:t>
            </w: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HC1</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842885" w:rsidP="009D3222">
            <w:pPr>
              <w:widowControl w:val="0"/>
              <w:autoSpaceDE w:val="0"/>
              <w:autoSpaceDN w:val="0"/>
              <w:adjustRightInd w:val="0"/>
              <w:rPr>
                <w:rFonts w:ascii="Calibri" w:eastAsiaTheme="minorEastAsia" w:hAnsi="Calibri" w:cs="Arial"/>
                <w:sz w:val="18"/>
                <w:szCs w:val="18"/>
              </w:rPr>
            </w:pPr>
            <w:r w:rsidRPr="00842885">
              <w:rPr>
                <w:rFonts w:ascii="Calibri" w:eastAsiaTheme="minorEastAsia" w:hAnsi="Calibri" w:cs="Arial"/>
                <w:sz w:val="18"/>
                <w:szCs w:val="18"/>
              </w:rPr>
              <w:t>KM 0,180 – KM 0,317 plynovod souběh</w:t>
            </w: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VC1</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 xml:space="preserve">KM 0.000 - 0.004 - NN nadzemní </w:t>
            </w:r>
          </w:p>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 xml:space="preserve">KM 0.000 - 0.024 - NN nadzemní </w:t>
            </w:r>
          </w:p>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 xml:space="preserve">KM 0.000 - 0.000 - sdělovací vedení podzemní </w:t>
            </w:r>
          </w:p>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 xml:space="preserve">KM 0.004 - 0.004 - NN nadzemní </w:t>
            </w:r>
          </w:p>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 xml:space="preserve">KM 0.005 - 0.024 - NN nadzemní </w:t>
            </w:r>
          </w:p>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 xml:space="preserve">KM 0.045 - 0.051 - VN nadzemní </w:t>
            </w:r>
          </w:p>
          <w:p w:rsidR="009D3222" w:rsidRPr="009D3222" w:rsidRDefault="009D3222" w:rsidP="009D3222">
            <w:pPr>
              <w:widowControl w:val="0"/>
              <w:autoSpaceDE w:val="0"/>
              <w:autoSpaceDN w:val="0"/>
              <w:adjustRightInd w:val="0"/>
              <w:rPr>
                <w:rFonts w:ascii="Calibri" w:eastAsiaTheme="minorEastAsia" w:hAnsi="Calibri" w:cs="Arial"/>
                <w:sz w:val="18"/>
                <w:szCs w:val="18"/>
              </w:rPr>
            </w:pPr>
            <w:r w:rsidRPr="009D3222">
              <w:rPr>
                <w:rFonts w:ascii="Calibri" w:eastAsiaTheme="minorEastAsia" w:hAnsi="Calibri" w:cs="Arial"/>
                <w:sz w:val="18"/>
                <w:szCs w:val="18"/>
              </w:rPr>
              <w:t xml:space="preserve">KM 0.053 - 0.060 - VN nadzemní </w:t>
            </w: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VC2A</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VC2B</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VC3</w:t>
            </w:r>
          </w:p>
        </w:tc>
        <w:tc>
          <w:tcPr>
            <w:tcW w:w="4988" w:type="dxa"/>
            <w:tcBorders>
              <w:top w:val="single" w:sz="6" w:space="0" w:color="auto"/>
              <w:left w:val="single" w:sz="6" w:space="0" w:color="auto"/>
              <w:bottom w:val="single" w:sz="6" w:space="0" w:color="auto"/>
              <w:right w:val="single" w:sz="6" w:space="0" w:color="auto"/>
            </w:tcBorders>
            <w:vAlign w:val="center"/>
          </w:tcPr>
          <w:p w:rsidR="00842885" w:rsidRPr="00842885" w:rsidRDefault="00842885" w:rsidP="00842885">
            <w:pPr>
              <w:widowControl w:val="0"/>
              <w:autoSpaceDE w:val="0"/>
              <w:autoSpaceDN w:val="0"/>
              <w:adjustRightInd w:val="0"/>
              <w:rPr>
                <w:rFonts w:ascii="Calibri" w:eastAsiaTheme="minorEastAsia" w:hAnsi="Calibri" w:cs="Arial"/>
                <w:sz w:val="18"/>
                <w:szCs w:val="18"/>
              </w:rPr>
            </w:pPr>
            <w:r w:rsidRPr="00842885">
              <w:rPr>
                <w:rFonts w:ascii="Calibri" w:eastAsiaTheme="minorEastAsia" w:hAnsi="Calibri" w:cs="Arial"/>
                <w:sz w:val="18"/>
                <w:szCs w:val="18"/>
              </w:rPr>
              <w:t xml:space="preserve">KM 0.148  - VTL </w:t>
            </w:r>
          </w:p>
          <w:p w:rsidR="00842885" w:rsidRPr="00842885" w:rsidRDefault="00842885" w:rsidP="00842885">
            <w:pPr>
              <w:widowControl w:val="0"/>
              <w:autoSpaceDE w:val="0"/>
              <w:autoSpaceDN w:val="0"/>
              <w:adjustRightInd w:val="0"/>
              <w:rPr>
                <w:rFonts w:ascii="Calibri" w:eastAsiaTheme="minorEastAsia" w:hAnsi="Calibri" w:cs="Arial"/>
                <w:sz w:val="18"/>
                <w:szCs w:val="18"/>
              </w:rPr>
            </w:pPr>
            <w:r w:rsidRPr="00842885">
              <w:rPr>
                <w:rFonts w:ascii="Calibri" w:eastAsiaTheme="minorEastAsia" w:hAnsi="Calibri" w:cs="Arial"/>
                <w:sz w:val="18"/>
                <w:szCs w:val="18"/>
              </w:rPr>
              <w:t>KM 0.155  - sdělovací vedení podzemní</w:t>
            </w:r>
          </w:p>
          <w:p w:rsidR="009D3222" w:rsidRPr="009D3222" w:rsidRDefault="00842885" w:rsidP="00842885">
            <w:pPr>
              <w:widowControl w:val="0"/>
              <w:autoSpaceDE w:val="0"/>
              <w:autoSpaceDN w:val="0"/>
              <w:adjustRightInd w:val="0"/>
              <w:rPr>
                <w:rFonts w:ascii="Calibri" w:eastAsiaTheme="minorEastAsia" w:hAnsi="Calibri" w:cs="Arial"/>
                <w:sz w:val="18"/>
                <w:szCs w:val="18"/>
              </w:rPr>
            </w:pPr>
            <w:r w:rsidRPr="00842885">
              <w:rPr>
                <w:rFonts w:ascii="Calibri" w:eastAsiaTheme="minorEastAsia" w:hAnsi="Calibri" w:cs="Arial"/>
                <w:sz w:val="18"/>
                <w:szCs w:val="18"/>
              </w:rPr>
              <w:t>KM 0,450 - náhon</w:t>
            </w: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VC4</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DC1A</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DC1B</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DC2</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DC3</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DC4</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DC5</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LC1</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LC2</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LC3</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LC4</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LC5</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r w:rsidR="009D3222" w:rsidRPr="009D3222" w:rsidTr="009D3222">
        <w:trPr>
          <w:trHeight w:val="227"/>
        </w:trPr>
        <w:tc>
          <w:tcPr>
            <w:tcW w:w="1360"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jc w:val="center"/>
              <w:rPr>
                <w:rFonts w:ascii="Calibri" w:eastAsiaTheme="minorEastAsia" w:hAnsi="Calibri" w:cs="Arial"/>
                <w:sz w:val="18"/>
                <w:szCs w:val="18"/>
              </w:rPr>
            </w:pPr>
            <w:r w:rsidRPr="009D3222">
              <w:rPr>
                <w:rFonts w:ascii="Calibri" w:eastAsiaTheme="minorEastAsia" w:hAnsi="Calibri" w:cs="Arial"/>
                <w:sz w:val="18"/>
                <w:szCs w:val="18"/>
              </w:rPr>
              <w:t>LC6</w:t>
            </w:r>
          </w:p>
        </w:tc>
        <w:tc>
          <w:tcPr>
            <w:tcW w:w="4988" w:type="dxa"/>
            <w:tcBorders>
              <w:top w:val="single" w:sz="6" w:space="0" w:color="auto"/>
              <w:left w:val="single" w:sz="6" w:space="0" w:color="auto"/>
              <w:bottom w:val="single" w:sz="6" w:space="0" w:color="auto"/>
              <w:right w:val="single" w:sz="6" w:space="0" w:color="auto"/>
            </w:tcBorders>
            <w:vAlign w:val="center"/>
          </w:tcPr>
          <w:p w:rsidR="009D3222" w:rsidRPr="009D3222" w:rsidRDefault="009D3222" w:rsidP="009D3222">
            <w:pPr>
              <w:widowControl w:val="0"/>
              <w:autoSpaceDE w:val="0"/>
              <w:autoSpaceDN w:val="0"/>
              <w:adjustRightInd w:val="0"/>
              <w:rPr>
                <w:rFonts w:ascii="Calibri" w:eastAsiaTheme="minorEastAsia" w:hAnsi="Calibri" w:cs="Arial"/>
                <w:sz w:val="18"/>
                <w:szCs w:val="18"/>
              </w:rPr>
            </w:pPr>
          </w:p>
        </w:tc>
      </w:tr>
    </w:tbl>
    <w:p w:rsidR="00CE126A" w:rsidRDefault="00CE126A" w:rsidP="00CE126A">
      <w:pPr>
        <w:rPr>
          <w:color w:val="7030A0"/>
        </w:rPr>
      </w:pPr>
    </w:p>
    <w:p w:rsidR="009D3222" w:rsidRDefault="009D3222" w:rsidP="00CE126A">
      <w:pPr>
        <w:rPr>
          <w:color w:val="7030A0"/>
        </w:rPr>
      </w:pPr>
    </w:p>
    <w:p w:rsidR="009D3222" w:rsidRDefault="009D3222" w:rsidP="00CE126A">
      <w:pPr>
        <w:rPr>
          <w:color w:val="7030A0"/>
        </w:rPr>
      </w:pPr>
    </w:p>
    <w:p w:rsidR="009D3222" w:rsidRDefault="009D3222" w:rsidP="00CE126A">
      <w:pPr>
        <w:rPr>
          <w:color w:val="7030A0"/>
        </w:rPr>
      </w:pPr>
    </w:p>
    <w:p w:rsidR="009D3222" w:rsidRDefault="009D3222" w:rsidP="00CE126A">
      <w:pPr>
        <w:rPr>
          <w:color w:val="7030A0"/>
        </w:rPr>
      </w:pPr>
    </w:p>
    <w:p w:rsidR="009D3222" w:rsidRPr="00850215" w:rsidRDefault="009D3222" w:rsidP="00CE126A">
      <w:pPr>
        <w:rPr>
          <w:vanish/>
          <w:color w:val="7030A0"/>
        </w:rPr>
      </w:pPr>
    </w:p>
    <w:p w:rsidR="006D344E" w:rsidRPr="00850215" w:rsidRDefault="006D344E" w:rsidP="000C151F">
      <w:pPr>
        <w:pStyle w:val="H4"/>
        <w:rPr>
          <w:color w:val="7030A0"/>
        </w:rPr>
      </w:pPr>
      <w:r w:rsidRPr="009D3222">
        <w:rPr>
          <w:rFonts w:ascii="Calibri" w:hAnsi="Calibri"/>
        </w:rPr>
        <w:t>Stávající propustky</w:t>
      </w:r>
    </w:p>
    <w:tbl>
      <w:tblPr>
        <w:tblW w:w="0" w:type="auto"/>
        <w:tblLayout w:type="fixed"/>
        <w:tblCellMar>
          <w:left w:w="50" w:type="dxa"/>
          <w:right w:w="50" w:type="dxa"/>
        </w:tblCellMar>
        <w:tblLook w:val="0000" w:firstRow="0" w:lastRow="0" w:firstColumn="0" w:lastColumn="0" w:noHBand="0" w:noVBand="0"/>
      </w:tblPr>
      <w:tblGrid>
        <w:gridCol w:w="1700"/>
        <w:gridCol w:w="3453"/>
        <w:gridCol w:w="2668"/>
      </w:tblGrid>
      <w:tr w:rsidR="009D3222" w:rsidRPr="00801A60" w:rsidTr="00842885">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9D3222" w:rsidRPr="00801A60" w:rsidRDefault="009D322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označení v mapě</w:t>
            </w:r>
          </w:p>
        </w:tc>
        <w:tc>
          <w:tcPr>
            <w:tcW w:w="3453" w:type="dxa"/>
            <w:tcBorders>
              <w:top w:val="single" w:sz="6" w:space="0" w:color="auto"/>
              <w:left w:val="single" w:sz="6" w:space="0" w:color="auto"/>
              <w:bottom w:val="single" w:sz="6" w:space="0" w:color="auto"/>
              <w:right w:val="single" w:sz="6" w:space="0" w:color="auto"/>
            </w:tcBorders>
            <w:vAlign w:val="center"/>
          </w:tcPr>
          <w:p w:rsidR="009D3222" w:rsidRPr="00801A60" w:rsidRDefault="009D322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cesta/VHO</w:t>
            </w:r>
          </w:p>
        </w:tc>
        <w:tc>
          <w:tcPr>
            <w:tcW w:w="2668" w:type="dxa"/>
            <w:tcBorders>
              <w:top w:val="single" w:sz="6" w:space="0" w:color="auto"/>
              <w:left w:val="single" w:sz="6" w:space="0" w:color="auto"/>
              <w:bottom w:val="single" w:sz="6" w:space="0" w:color="auto"/>
              <w:right w:val="single" w:sz="6" w:space="0" w:color="auto"/>
            </w:tcBorders>
            <w:vAlign w:val="center"/>
          </w:tcPr>
          <w:p w:rsidR="009D3222" w:rsidRPr="00801A60" w:rsidRDefault="009D322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poznámka</w:t>
            </w:r>
          </w:p>
        </w:tc>
      </w:tr>
      <w:tr w:rsidR="009D3222" w:rsidRPr="00801A60" w:rsidTr="00842885">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9D3222" w:rsidRPr="00801A60" w:rsidRDefault="009D322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P1</w:t>
            </w:r>
          </w:p>
        </w:tc>
        <w:tc>
          <w:tcPr>
            <w:tcW w:w="3453" w:type="dxa"/>
            <w:tcBorders>
              <w:top w:val="single" w:sz="6" w:space="0" w:color="auto"/>
              <w:left w:val="single" w:sz="6" w:space="0" w:color="auto"/>
              <w:bottom w:val="single" w:sz="6" w:space="0" w:color="auto"/>
              <w:right w:val="single" w:sz="6" w:space="0" w:color="auto"/>
            </w:tcBorders>
            <w:vAlign w:val="center"/>
          </w:tcPr>
          <w:p w:rsidR="009D3222" w:rsidRPr="00801A60" w:rsidRDefault="009D322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 xml:space="preserve">LC2 - 0.006 km / </w:t>
            </w:r>
            <w:proofErr w:type="spellStart"/>
            <w:r w:rsidRPr="00801A60">
              <w:rPr>
                <w:rFonts w:ascii="Calibri" w:eastAsiaTheme="minorEastAsia" w:hAnsi="Calibri" w:cs="Arial"/>
                <w:sz w:val="18"/>
                <w:szCs w:val="18"/>
              </w:rPr>
              <w:t>Selný</w:t>
            </w:r>
            <w:proofErr w:type="spellEnd"/>
            <w:r w:rsidRPr="00801A60">
              <w:rPr>
                <w:rFonts w:ascii="Calibri" w:eastAsiaTheme="minorEastAsia" w:hAnsi="Calibri" w:cs="Arial"/>
                <w:sz w:val="18"/>
                <w:szCs w:val="18"/>
              </w:rPr>
              <w:t xml:space="preserve"> potok</w:t>
            </w:r>
          </w:p>
        </w:tc>
        <w:tc>
          <w:tcPr>
            <w:tcW w:w="2668" w:type="dxa"/>
            <w:tcBorders>
              <w:top w:val="single" w:sz="6" w:space="0" w:color="auto"/>
              <w:left w:val="single" w:sz="6" w:space="0" w:color="auto"/>
              <w:bottom w:val="single" w:sz="6" w:space="0" w:color="auto"/>
              <w:right w:val="single" w:sz="6" w:space="0" w:color="auto"/>
            </w:tcBorders>
            <w:vAlign w:val="center"/>
          </w:tcPr>
          <w:p w:rsidR="009D3222" w:rsidRPr="00801A60" w:rsidRDefault="009D322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stávající</w:t>
            </w:r>
          </w:p>
        </w:tc>
      </w:tr>
      <w:tr w:rsidR="000F4272" w:rsidRPr="00801A60" w:rsidTr="00842885">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P2</w:t>
            </w:r>
          </w:p>
        </w:tc>
        <w:tc>
          <w:tcPr>
            <w:tcW w:w="3453"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MK2 / Mlýnský potok</w:t>
            </w:r>
          </w:p>
        </w:tc>
        <w:tc>
          <w:tcPr>
            <w:tcW w:w="2668" w:type="dxa"/>
            <w:tcBorders>
              <w:top w:val="single" w:sz="6" w:space="0" w:color="auto"/>
              <w:left w:val="single" w:sz="6" w:space="0" w:color="auto"/>
              <w:bottom w:val="single" w:sz="6" w:space="0" w:color="auto"/>
              <w:right w:val="single" w:sz="6" w:space="0" w:color="auto"/>
            </w:tcBorders>
          </w:tcPr>
          <w:p w:rsidR="000F4272" w:rsidRPr="00801A60" w:rsidRDefault="000F4272" w:rsidP="000F4272">
            <w:pPr>
              <w:jc w:val="center"/>
              <w:rPr>
                <w:rFonts w:ascii="Calibri" w:hAnsi="Calibri"/>
                <w:sz w:val="18"/>
                <w:szCs w:val="18"/>
              </w:rPr>
            </w:pPr>
            <w:r w:rsidRPr="00801A60">
              <w:rPr>
                <w:rFonts w:ascii="Calibri" w:eastAsiaTheme="minorEastAsia" w:hAnsi="Calibri" w:cs="Arial"/>
                <w:sz w:val="18"/>
                <w:szCs w:val="18"/>
              </w:rPr>
              <w:t>stávající</w:t>
            </w:r>
          </w:p>
        </w:tc>
      </w:tr>
      <w:tr w:rsidR="000F4272" w:rsidRPr="00801A60" w:rsidTr="00842885">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P3</w:t>
            </w:r>
          </w:p>
        </w:tc>
        <w:tc>
          <w:tcPr>
            <w:tcW w:w="3453" w:type="dxa"/>
            <w:tcBorders>
              <w:top w:val="single" w:sz="6" w:space="0" w:color="auto"/>
              <w:left w:val="single" w:sz="6" w:space="0" w:color="auto"/>
              <w:bottom w:val="single" w:sz="6" w:space="0" w:color="auto"/>
              <w:right w:val="single" w:sz="6" w:space="0" w:color="auto"/>
            </w:tcBorders>
            <w:vAlign w:val="center"/>
          </w:tcPr>
          <w:p w:rsidR="000F4272" w:rsidRPr="00801A60" w:rsidRDefault="00842885" w:rsidP="009D322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VC3 - 0.450</w:t>
            </w:r>
            <w:r w:rsidR="000F4272" w:rsidRPr="00801A60">
              <w:rPr>
                <w:rFonts w:ascii="Calibri" w:eastAsiaTheme="minorEastAsia" w:hAnsi="Calibri" w:cs="Arial"/>
                <w:sz w:val="18"/>
                <w:szCs w:val="18"/>
              </w:rPr>
              <w:t xml:space="preserve"> km/ Mlýnský potok</w:t>
            </w:r>
            <w:r>
              <w:rPr>
                <w:rFonts w:ascii="Calibri" w:eastAsiaTheme="minorEastAsia" w:hAnsi="Calibri" w:cs="Arial"/>
                <w:sz w:val="18"/>
                <w:szCs w:val="18"/>
              </w:rPr>
              <w:t>-náhon</w:t>
            </w:r>
          </w:p>
        </w:tc>
        <w:tc>
          <w:tcPr>
            <w:tcW w:w="2668" w:type="dxa"/>
            <w:tcBorders>
              <w:top w:val="single" w:sz="6" w:space="0" w:color="auto"/>
              <w:left w:val="single" w:sz="6" w:space="0" w:color="auto"/>
              <w:bottom w:val="single" w:sz="6" w:space="0" w:color="auto"/>
              <w:right w:val="single" w:sz="6" w:space="0" w:color="auto"/>
            </w:tcBorders>
          </w:tcPr>
          <w:p w:rsidR="000F4272" w:rsidRPr="00801A60" w:rsidRDefault="00842885" w:rsidP="00842885">
            <w:pPr>
              <w:jc w:val="center"/>
              <w:rPr>
                <w:rFonts w:ascii="Calibri" w:hAnsi="Calibri"/>
                <w:sz w:val="18"/>
                <w:szCs w:val="18"/>
              </w:rPr>
            </w:pPr>
            <w:r>
              <w:rPr>
                <w:rFonts w:ascii="Calibri" w:eastAsiaTheme="minorEastAsia" w:hAnsi="Calibri" w:cs="Arial"/>
                <w:sz w:val="18"/>
                <w:szCs w:val="18"/>
              </w:rPr>
              <w:t>rekonstrukce, rámový</w:t>
            </w:r>
          </w:p>
        </w:tc>
      </w:tr>
      <w:tr w:rsidR="000F4272" w:rsidRPr="00801A60" w:rsidTr="00842885">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P4</w:t>
            </w:r>
          </w:p>
        </w:tc>
        <w:tc>
          <w:tcPr>
            <w:tcW w:w="3453"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 xml:space="preserve">VC4 - 0.015 km/ </w:t>
            </w:r>
            <w:proofErr w:type="spellStart"/>
            <w:r w:rsidRPr="00801A60">
              <w:rPr>
                <w:rFonts w:ascii="Calibri" w:eastAsiaTheme="minorEastAsia" w:hAnsi="Calibri" w:cs="Arial"/>
                <w:sz w:val="18"/>
                <w:szCs w:val="18"/>
              </w:rPr>
              <w:t>Selný</w:t>
            </w:r>
            <w:proofErr w:type="spellEnd"/>
            <w:r w:rsidRPr="00801A60">
              <w:rPr>
                <w:rFonts w:ascii="Calibri" w:eastAsiaTheme="minorEastAsia" w:hAnsi="Calibri" w:cs="Arial"/>
                <w:sz w:val="18"/>
                <w:szCs w:val="18"/>
              </w:rPr>
              <w:t xml:space="preserve"> potok</w:t>
            </w:r>
          </w:p>
        </w:tc>
        <w:tc>
          <w:tcPr>
            <w:tcW w:w="2668" w:type="dxa"/>
            <w:tcBorders>
              <w:top w:val="single" w:sz="6" w:space="0" w:color="auto"/>
              <w:left w:val="single" w:sz="6" w:space="0" w:color="auto"/>
              <w:bottom w:val="single" w:sz="6" w:space="0" w:color="auto"/>
              <w:right w:val="single" w:sz="6" w:space="0" w:color="auto"/>
            </w:tcBorders>
          </w:tcPr>
          <w:p w:rsidR="000F4272" w:rsidRPr="00801A60" w:rsidRDefault="000F4272" w:rsidP="000F4272">
            <w:pPr>
              <w:jc w:val="center"/>
              <w:rPr>
                <w:rFonts w:ascii="Calibri" w:hAnsi="Calibri"/>
                <w:sz w:val="18"/>
                <w:szCs w:val="18"/>
              </w:rPr>
            </w:pPr>
            <w:r w:rsidRPr="00801A60">
              <w:rPr>
                <w:rFonts w:ascii="Calibri" w:eastAsiaTheme="minorEastAsia" w:hAnsi="Calibri" w:cs="Arial"/>
                <w:sz w:val="18"/>
                <w:szCs w:val="18"/>
              </w:rPr>
              <w:t>stávající</w:t>
            </w:r>
          </w:p>
        </w:tc>
      </w:tr>
      <w:tr w:rsidR="000F4272" w:rsidRPr="00801A60" w:rsidTr="00842885">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P5</w:t>
            </w:r>
          </w:p>
        </w:tc>
        <w:tc>
          <w:tcPr>
            <w:tcW w:w="3453"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DC3 - 0.022 km/ přítok VN1</w:t>
            </w:r>
          </w:p>
        </w:tc>
        <w:tc>
          <w:tcPr>
            <w:tcW w:w="2668" w:type="dxa"/>
            <w:tcBorders>
              <w:top w:val="single" w:sz="6" w:space="0" w:color="auto"/>
              <w:left w:val="single" w:sz="6" w:space="0" w:color="auto"/>
              <w:bottom w:val="single" w:sz="6" w:space="0" w:color="auto"/>
              <w:right w:val="single" w:sz="6" w:space="0" w:color="auto"/>
            </w:tcBorders>
          </w:tcPr>
          <w:p w:rsidR="000F4272" w:rsidRPr="00801A60" w:rsidRDefault="00842885" w:rsidP="000F4272">
            <w:pPr>
              <w:jc w:val="center"/>
              <w:rPr>
                <w:rFonts w:ascii="Calibri" w:hAnsi="Calibri"/>
                <w:sz w:val="18"/>
                <w:szCs w:val="18"/>
              </w:rPr>
            </w:pPr>
            <w:r>
              <w:rPr>
                <w:rFonts w:ascii="Calibri" w:eastAsiaTheme="minorEastAsia" w:hAnsi="Calibri" w:cs="Arial"/>
                <w:sz w:val="18"/>
                <w:szCs w:val="18"/>
              </w:rPr>
              <w:t>rekonstrukce na DN 800</w:t>
            </w:r>
          </w:p>
        </w:tc>
      </w:tr>
      <w:tr w:rsidR="000F4272" w:rsidRPr="00801A60" w:rsidTr="00842885">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P6</w:t>
            </w:r>
          </w:p>
        </w:tc>
        <w:tc>
          <w:tcPr>
            <w:tcW w:w="3453"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9D322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přítok VN1</w:t>
            </w:r>
          </w:p>
        </w:tc>
        <w:tc>
          <w:tcPr>
            <w:tcW w:w="2668" w:type="dxa"/>
            <w:tcBorders>
              <w:top w:val="single" w:sz="6" w:space="0" w:color="auto"/>
              <w:left w:val="single" w:sz="6" w:space="0" w:color="auto"/>
              <w:bottom w:val="single" w:sz="6" w:space="0" w:color="auto"/>
              <w:right w:val="single" w:sz="6" w:space="0" w:color="auto"/>
            </w:tcBorders>
          </w:tcPr>
          <w:p w:rsidR="000F4272" w:rsidRPr="00801A60" w:rsidRDefault="00842885" w:rsidP="000F4272">
            <w:pPr>
              <w:jc w:val="center"/>
              <w:rPr>
                <w:rFonts w:ascii="Calibri" w:hAnsi="Calibri"/>
                <w:sz w:val="18"/>
                <w:szCs w:val="18"/>
              </w:rPr>
            </w:pPr>
            <w:r>
              <w:rPr>
                <w:rFonts w:ascii="Calibri" w:eastAsiaTheme="minorEastAsia" w:hAnsi="Calibri" w:cs="Arial"/>
                <w:sz w:val="18"/>
                <w:szCs w:val="18"/>
              </w:rPr>
              <w:t>zaslepení, zrušen</w:t>
            </w:r>
          </w:p>
        </w:tc>
      </w:tr>
      <w:tr w:rsidR="00851F3F" w:rsidRPr="00801A60" w:rsidTr="00842885">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851F3F" w:rsidRPr="00801A60" w:rsidRDefault="00851F3F" w:rsidP="009D322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P7</w:t>
            </w:r>
          </w:p>
        </w:tc>
        <w:tc>
          <w:tcPr>
            <w:tcW w:w="3453" w:type="dxa"/>
            <w:tcBorders>
              <w:top w:val="single" w:sz="6" w:space="0" w:color="auto"/>
              <w:left w:val="single" w:sz="6" w:space="0" w:color="auto"/>
              <w:bottom w:val="single" w:sz="6" w:space="0" w:color="auto"/>
              <w:right w:val="single" w:sz="6" w:space="0" w:color="auto"/>
            </w:tcBorders>
            <w:vAlign w:val="center"/>
          </w:tcPr>
          <w:p w:rsidR="00851F3F" w:rsidRPr="00801A60" w:rsidRDefault="00851F3F" w:rsidP="009D322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MK2/OP2</w:t>
            </w:r>
          </w:p>
        </w:tc>
        <w:tc>
          <w:tcPr>
            <w:tcW w:w="2668" w:type="dxa"/>
            <w:tcBorders>
              <w:top w:val="single" w:sz="6" w:space="0" w:color="auto"/>
              <w:left w:val="single" w:sz="6" w:space="0" w:color="auto"/>
              <w:bottom w:val="single" w:sz="6" w:space="0" w:color="auto"/>
              <w:right w:val="single" w:sz="6" w:space="0" w:color="auto"/>
            </w:tcBorders>
          </w:tcPr>
          <w:p w:rsidR="00851F3F" w:rsidRPr="00801A60" w:rsidRDefault="00851F3F" w:rsidP="000F4272">
            <w:pPr>
              <w:jc w:val="center"/>
              <w:rPr>
                <w:rFonts w:ascii="Calibri" w:eastAsiaTheme="minorEastAsia" w:hAnsi="Calibri" w:cs="Arial"/>
                <w:sz w:val="18"/>
                <w:szCs w:val="18"/>
              </w:rPr>
            </w:pPr>
            <w:r w:rsidRPr="00851F3F">
              <w:rPr>
                <w:rFonts w:ascii="Calibri" w:eastAsiaTheme="minorEastAsia" w:hAnsi="Calibri" w:cs="Arial"/>
                <w:sz w:val="18"/>
                <w:szCs w:val="18"/>
              </w:rPr>
              <w:t>stávající</w:t>
            </w:r>
          </w:p>
        </w:tc>
      </w:tr>
    </w:tbl>
    <w:p w:rsidR="000C151F" w:rsidRDefault="000C151F" w:rsidP="006D344E">
      <w:pPr>
        <w:pStyle w:val="H4"/>
        <w:rPr>
          <w:rFonts w:ascii="Calibri" w:hAnsi="Calibri"/>
        </w:rPr>
      </w:pPr>
      <w:r>
        <w:rPr>
          <w:rFonts w:ascii="Calibri" w:hAnsi="Calibri"/>
        </w:rPr>
        <w:t>Nově navržené propustky</w:t>
      </w:r>
      <w:r w:rsidR="006D344E" w:rsidRPr="000F4272">
        <w:rPr>
          <w:rFonts w:ascii="Calibri" w:hAnsi="Calibri"/>
        </w:rPr>
        <w:t xml:space="preserve"> </w:t>
      </w:r>
    </w:p>
    <w:tbl>
      <w:tblPr>
        <w:tblW w:w="0" w:type="auto"/>
        <w:tblLayout w:type="fixed"/>
        <w:tblCellMar>
          <w:left w:w="50" w:type="dxa"/>
          <w:right w:w="50" w:type="dxa"/>
        </w:tblCellMar>
        <w:tblLook w:val="0000" w:firstRow="0" w:lastRow="0" w:firstColumn="0" w:lastColumn="0" w:noHBand="0" w:noVBand="0"/>
      </w:tblPr>
      <w:tblGrid>
        <w:gridCol w:w="1700"/>
        <w:gridCol w:w="3453"/>
        <w:gridCol w:w="2668"/>
      </w:tblGrid>
      <w:tr w:rsidR="000C151F" w:rsidRPr="00801A60" w:rsidTr="00065D92">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C151F" w:rsidRPr="00801A60" w:rsidRDefault="000C151F" w:rsidP="00065D9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P8</w:t>
            </w:r>
          </w:p>
        </w:tc>
        <w:tc>
          <w:tcPr>
            <w:tcW w:w="3453" w:type="dxa"/>
            <w:tcBorders>
              <w:top w:val="single" w:sz="6" w:space="0" w:color="auto"/>
              <w:left w:val="single" w:sz="6" w:space="0" w:color="auto"/>
              <w:bottom w:val="single" w:sz="6" w:space="0" w:color="auto"/>
              <w:right w:val="single" w:sz="6" w:space="0" w:color="auto"/>
            </w:tcBorders>
            <w:vAlign w:val="center"/>
          </w:tcPr>
          <w:p w:rsidR="000C151F" w:rsidRPr="00801A60" w:rsidRDefault="000C151F" w:rsidP="00065D9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hospodářský sjezd S17/SP1</w:t>
            </w:r>
          </w:p>
        </w:tc>
        <w:tc>
          <w:tcPr>
            <w:tcW w:w="2668" w:type="dxa"/>
            <w:tcBorders>
              <w:top w:val="single" w:sz="6" w:space="0" w:color="auto"/>
              <w:left w:val="single" w:sz="6" w:space="0" w:color="auto"/>
              <w:bottom w:val="single" w:sz="6" w:space="0" w:color="auto"/>
              <w:right w:val="single" w:sz="6" w:space="0" w:color="auto"/>
            </w:tcBorders>
          </w:tcPr>
          <w:p w:rsidR="000C151F" w:rsidRPr="00801A60" w:rsidRDefault="000C151F" w:rsidP="00065D92">
            <w:pPr>
              <w:jc w:val="center"/>
              <w:rPr>
                <w:rFonts w:ascii="Calibri" w:hAnsi="Calibri"/>
                <w:sz w:val="18"/>
                <w:szCs w:val="18"/>
              </w:rPr>
            </w:pPr>
            <w:r>
              <w:rPr>
                <w:rFonts w:ascii="Calibri" w:hAnsi="Calibri"/>
                <w:sz w:val="18"/>
                <w:szCs w:val="18"/>
              </w:rPr>
              <w:t>výstavba DN 800</w:t>
            </w:r>
          </w:p>
        </w:tc>
      </w:tr>
      <w:tr w:rsidR="000C151F" w:rsidRPr="00801A60" w:rsidTr="00065D92">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C151F" w:rsidRPr="00801A60" w:rsidRDefault="000C151F" w:rsidP="00065D9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P9</w:t>
            </w:r>
          </w:p>
        </w:tc>
        <w:tc>
          <w:tcPr>
            <w:tcW w:w="3453" w:type="dxa"/>
            <w:tcBorders>
              <w:top w:val="single" w:sz="6" w:space="0" w:color="auto"/>
              <w:left w:val="single" w:sz="6" w:space="0" w:color="auto"/>
              <w:bottom w:val="single" w:sz="6" w:space="0" w:color="auto"/>
              <w:right w:val="single" w:sz="6" w:space="0" w:color="auto"/>
            </w:tcBorders>
            <w:vAlign w:val="center"/>
          </w:tcPr>
          <w:p w:rsidR="000C151F" w:rsidRPr="00801A60" w:rsidRDefault="000C151F" w:rsidP="00065D9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MK1/SP1</w:t>
            </w:r>
          </w:p>
        </w:tc>
        <w:tc>
          <w:tcPr>
            <w:tcW w:w="2668" w:type="dxa"/>
            <w:tcBorders>
              <w:top w:val="single" w:sz="6" w:space="0" w:color="auto"/>
              <w:left w:val="single" w:sz="6" w:space="0" w:color="auto"/>
              <w:bottom w:val="single" w:sz="6" w:space="0" w:color="auto"/>
              <w:right w:val="single" w:sz="6" w:space="0" w:color="auto"/>
            </w:tcBorders>
          </w:tcPr>
          <w:p w:rsidR="000C151F" w:rsidRPr="00801A60" w:rsidRDefault="000C151F" w:rsidP="00065D92">
            <w:pPr>
              <w:jc w:val="center"/>
              <w:rPr>
                <w:rFonts w:ascii="Calibri" w:eastAsiaTheme="minorEastAsia" w:hAnsi="Calibri" w:cs="Arial"/>
                <w:sz w:val="18"/>
                <w:szCs w:val="18"/>
              </w:rPr>
            </w:pPr>
            <w:r>
              <w:rPr>
                <w:rFonts w:ascii="Calibri" w:hAnsi="Calibri"/>
                <w:sz w:val="18"/>
                <w:szCs w:val="18"/>
              </w:rPr>
              <w:t>výstavba DN 800</w:t>
            </w:r>
          </w:p>
        </w:tc>
      </w:tr>
      <w:tr w:rsidR="000C151F" w:rsidRPr="00801A60" w:rsidTr="00065D92">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C151F" w:rsidRDefault="000C151F" w:rsidP="00065D9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P10</w:t>
            </w:r>
          </w:p>
        </w:tc>
        <w:tc>
          <w:tcPr>
            <w:tcW w:w="3453" w:type="dxa"/>
            <w:tcBorders>
              <w:top w:val="single" w:sz="6" w:space="0" w:color="auto"/>
              <w:left w:val="single" w:sz="6" w:space="0" w:color="auto"/>
              <w:bottom w:val="single" w:sz="6" w:space="0" w:color="auto"/>
              <w:right w:val="single" w:sz="6" w:space="0" w:color="auto"/>
            </w:tcBorders>
            <w:vAlign w:val="center"/>
          </w:tcPr>
          <w:p w:rsidR="000C151F" w:rsidRDefault="000C151F" w:rsidP="00065D9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-/SP2</w:t>
            </w:r>
          </w:p>
        </w:tc>
        <w:tc>
          <w:tcPr>
            <w:tcW w:w="2668" w:type="dxa"/>
            <w:tcBorders>
              <w:top w:val="single" w:sz="6" w:space="0" w:color="auto"/>
              <w:left w:val="single" w:sz="6" w:space="0" w:color="auto"/>
              <w:bottom w:val="single" w:sz="6" w:space="0" w:color="auto"/>
              <w:right w:val="single" w:sz="6" w:space="0" w:color="auto"/>
            </w:tcBorders>
          </w:tcPr>
          <w:p w:rsidR="000C151F" w:rsidRPr="00851F3F" w:rsidRDefault="00C04057" w:rsidP="00065D92">
            <w:pPr>
              <w:jc w:val="center"/>
              <w:rPr>
                <w:rFonts w:ascii="Calibri" w:eastAsiaTheme="minorEastAsia" w:hAnsi="Calibri" w:cs="Arial"/>
                <w:sz w:val="18"/>
                <w:szCs w:val="18"/>
              </w:rPr>
            </w:pPr>
            <w:r>
              <w:rPr>
                <w:rFonts w:ascii="Calibri" w:hAnsi="Calibri"/>
                <w:sz w:val="18"/>
                <w:szCs w:val="18"/>
              </w:rPr>
              <w:t>výstavba</w:t>
            </w:r>
            <w:r w:rsidR="000C151F">
              <w:rPr>
                <w:rFonts w:ascii="Calibri" w:hAnsi="Calibri"/>
                <w:sz w:val="18"/>
                <w:szCs w:val="18"/>
              </w:rPr>
              <w:t xml:space="preserve"> </w:t>
            </w:r>
            <w:r>
              <w:rPr>
                <w:rFonts w:ascii="Calibri" w:hAnsi="Calibri"/>
                <w:sz w:val="18"/>
                <w:szCs w:val="18"/>
              </w:rPr>
              <w:t xml:space="preserve">rámový 2500x1000 </w:t>
            </w:r>
          </w:p>
        </w:tc>
      </w:tr>
    </w:tbl>
    <w:p w:rsidR="006D344E" w:rsidRPr="00850215" w:rsidRDefault="006D344E" w:rsidP="000C151F">
      <w:pPr>
        <w:pStyle w:val="H4"/>
        <w:rPr>
          <w:color w:val="7030A0"/>
        </w:rPr>
      </w:pPr>
      <w:r w:rsidRPr="000F4272">
        <w:rPr>
          <w:rFonts w:ascii="Calibri" w:hAnsi="Calibri"/>
        </w:rPr>
        <w:t xml:space="preserve"> Přehled výhyben</w:t>
      </w:r>
    </w:p>
    <w:tbl>
      <w:tblPr>
        <w:tblW w:w="0" w:type="auto"/>
        <w:tblLayout w:type="fixed"/>
        <w:tblCellMar>
          <w:left w:w="50" w:type="dxa"/>
          <w:right w:w="50" w:type="dxa"/>
        </w:tblCellMar>
        <w:tblLook w:val="0000" w:firstRow="0" w:lastRow="0" w:firstColumn="0" w:lastColumn="0" w:noHBand="0" w:noVBand="0"/>
      </w:tblPr>
      <w:tblGrid>
        <w:gridCol w:w="1700"/>
        <w:gridCol w:w="1700"/>
        <w:gridCol w:w="2040"/>
      </w:tblGrid>
      <w:tr w:rsidR="000F4272" w:rsidRPr="00801A60" w:rsidTr="00EE3BA1">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označení v mapě</w:t>
            </w:r>
          </w:p>
        </w:tc>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stav</w:t>
            </w:r>
          </w:p>
        </w:tc>
        <w:tc>
          <w:tcPr>
            <w:tcW w:w="204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cesta</w:t>
            </w:r>
          </w:p>
        </w:tc>
      </w:tr>
      <w:tr w:rsidR="000F4272" w:rsidRPr="00801A60" w:rsidTr="00EE3BA1">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V1</w:t>
            </w:r>
          </w:p>
        </w:tc>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navržený</w:t>
            </w:r>
          </w:p>
        </w:tc>
        <w:tc>
          <w:tcPr>
            <w:tcW w:w="2040" w:type="dxa"/>
            <w:tcBorders>
              <w:top w:val="single" w:sz="6" w:space="0" w:color="auto"/>
              <w:left w:val="single" w:sz="6" w:space="0" w:color="auto"/>
              <w:bottom w:val="single" w:sz="6" w:space="0" w:color="auto"/>
              <w:right w:val="single" w:sz="6" w:space="0" w:color="auto"/>
            </w:tcBorders>
            <w:vAlign w:val="center"/>
          </w:tcPr>
          <w:p w:rsidR="000F4272" w:rsidRPr="00801A60" w:rsidRDefault="000C151F" w:rsidP="000F427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HC1 - 0.380</w:t>
            </w:r>
            <w:r w:rsidR="000F4272" w:rsidRPr="00801A60">
              <w:rPr>
                <w:rFonts w:ascii="Calibri" w:eastAsiaTheme="minorEastAsia" w:hAnsi="Calibri" w:cs="Arial"/>
                <w:sz w:val="18"/>
                <w:szCs w:val="18"/>
              </w:rPr>
              <w:t xml:space="preserve"> km</w:t>
            </w:r>
          </w:p>
        </w:tc>
      </w:tr>
      <w:tr w:rsidR="000F4272" w:rsidRPr="00801A60" w:rsidTr="00EE3BA1">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V2</w:t>
            </w:r>
          </w:p>
        </w:tc>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navržený</w:t>
            </w:r>
          </w:p>
        </w:tc>
        <w:tc>
          <w:tcPr>
            <w:tcW w:w="2040" w:type="dxa"/>
            <w:tcBorders>
              <w:top w:val="single" w:sz="6" w:space="0" w:color="auto"/>
              <w:left w:val="single" w:sz="6" w:space="0" w:color="auto"/>
              <w:bottom w:val="single" w:sz="6" w:space="0" w:color="auto"/>
              <w:right w:val="single" w:sz="6" w:space="0" w:color="auto"/>
            </w:tcBorders>
            <w:vAlign w:val="center"/>
          </w:tcPr>
          <w:p w:rsidR="000F4272" w:rsidRPr="00801A60" w:rsidRDefault="000C151F" w:rsidP="000F427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VC3 - 0.300</w:t>
            </w:r>
            <w:r w:rsidR="000F4272" w:rsidRPr="00801A60">
              <w:rPr>
                <w:rFonts w:ascii="Calibri" w:eastAsiaTheme="minorEastAsia" w:hAnsi="Calibri" w:cs="Arial"/>
                <w:sz w:val="18"/>
                <w:szCs w:val="18"/>
              </w:rPr>
              <w:t xml:space="preserve"> km</w:t>
            </w:r>
          </w:p>
        </w:tc>
      </w:tr>
    </w:tbl>
    <w:p w:rsidR="00A9448C" w:rsidRPr="00850215" w:rsidRDefault="00A9448C" w:rsidP="000C151F">
      <w:pPr>
        <w:pStyle w:val="H4"/>
        <w:rPr>
          <w:color w:val="7030A0"/>
        </w:rPr>
      </w:pPr>
      <w:r w:rsidRPr="00850215">
        <w:rPr>
          <w:rFonts w:ascii="Calibri" w:hAnsi="Calibri"/>
          <w:color w:val="7030A0"/>
        </w:rPr>
        <w:t xml:space="preserve">  </w:t>
      </w:r>
      <w:r w:rsidRPr="008D3EF8">
        <w:rPr>
          <w:rFonts w:ascii="Calibri" w:hAnsi="Calibri"/>
        </w:rPr>
        <w:t>Přehled hospodářských sjezdů</w:t>
      </w:r>
    </w:p>
    <w:tbl>
      <w:tblPr>
        <w:tblW w:w="0" w:type="auto"/>
        <w:tblLayout w:type="fixed"/>
        <w:tblCellMar>
          <w:left w:w="50" w:type="dxa"/>
          <w:right w:w="50" w:type="dxa"/>
        </w:tblCellMar>
        <w:tblLook w:val="0000" w:firstRow="0" w:lastRow="0" w:firstColumn="0" w:lastColumn="0" w:noHBand="0" w:noVBand="0"/>
      </w:tblPr>
      <w:tblGrid>
        <w:gridCol w:w="1700"/>
        <w:gridCol w:w="5438"/>
        <w:gridCol w:w="1559"/>
      </w:tblGrid>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označení v mapě</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stav</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cesta</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F03902">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S2</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801A60" w:rsidP="00F0390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 xml:space="preserve">stávající,  nebude využíván v rámci </w:t>
            </w:r>
            <w:proofErr w:type="spellStart"/>
            <w:r w:rsidRPr="00801A60">
              <w:rPr>
                <w:rFonts w:ascii="Calibri" w:eastAsiaTheme="minorEastAsia" w:hAnsi="Calibri" w:cs="Arial"/>
                <w:sz w:val="18"/>
                <w:szCs w:val="18"/>
              </w:rPr>
              <w:t>KoPÚ</w:t>
            </w:r>
            <w:proofErr w:type="spellEnd"/>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vMerge w:val="restart"/>
            <w:tcBorders>
              <w:top w:val="single" w:sz="6" w:space="0" w:color="auto"/>
              <w:left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S3</w:t>
            </w:r>
          </w:p>
        </w:tc>
        <w:tc>
          <w:tcPr>
            <w:tcW w:w="5438" w:type="dxa"/>
            <w:vMerge w:val="restart"/>
            <w:tcBorders>
              <w:top w:val="single" w:sz="6" w:space="0" w:color="auto"/>
              <w:left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F03902">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vMerge/>
            <w:tcBorders>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c>
          <w:tcPr>
            <w:tcW w:w="5438" w:type="dxa"/>
            <w:vMerge/>
            <w:tcBorders>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MK2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S4</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F03902">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MK2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S5</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stávající</w:t>
            </w:r>
            <w:r w:rsidR="00801A60" w:rsidRPr="00801A60">
              <w:rPr>
                <w:rFonts w:ascii="Calibri" w:eastAsiaTheme="minorEastAsia" w:hAnsi="Calibri" w:cs="Arial"/>
                <w:sz w:val="18"/>
                <w:szCs w:val="18"/>
              </w:rPr>
              <w:t xml:space="preserve">, nevyhovující nebude využíván v rámci </w:t>
            </w:r>
            <w:proofErr w:type="spellStart"/>
            <w:r w:rsidR="00801A60" w:rsidRPr="00801A60">
              <w:rPr>
                <w:rFonts w:ascii="Calibri" w:eastAsiaTheme="minorEastAsia" w:hAnsi="Calibri" w:cs="Arial"/>
                <w:sz w:val="18"/>
                <w:szCs w:val="18"/>
              </w:rPr>
              <w:t>KoPÚ</w:t>
            </w:r>
            <w:proofErr w:type="spellEnd"/>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MK2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S6</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F03902">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S7</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F03902">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S8</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F23260" w:rsidP="000F4272">
            <w:pPr>
              <w:widowControl w:val="0"/>
              <w:autoSpaceDE w:val="0"/>
              <w:autoSpaceDN w:val="0"/>
              <w:adjustRightInd w:val="0"/>
              <w:jc w:val="center"/>
              <w:rPr>
                <w:rFonts w:ascii="Calibri" w:eastAsiaTheme="minorEastAsia" w:hAnsi="Calibri" w:cs="Arial"/>
                <w:sz w:val="18"/>
                <w:szCs w:val="18"/>
              </w:rPr>
            </w:pPr>
            <w:r w:rsidRPr="00F23260">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VC1 - 0.000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S9</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F03902">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S10</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stávající</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F03902" w:rsidRPr="00801A60" w:rsidTr="00F03902">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F0390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S11</w:t>
            </w:r>
          </w:p>
        </w:tc>
        <w:tc>
          <w:tcPr>
            <w:tcW w:w="5438" w:type="dxa"/>
            <w:tcBorders>
              <w:top w:val="single" w:sz="6" w:space="0" w:color="auto"/>
              <w:left w:val="single" w:sz="6" w:space="0" w:color="auto"/>
              <w:bottom w:val="single" w:sz="6" w:space="0" w:color="auto"/>
              <w:right w:val="single" w:sz="6" w:space="0" w:color="auto"/>
            </w:tcBorders>
            <w:vAlign w:val="center"/>
          </w:tcPr>
          <w:p w:rsidR="00F03902" w:rsidRPr="00F03902" w:rsidRDefault="00F03902" w:rsidP="00F03902">
            <w:pPr>
              <w:jc w:val="center"/>
              <w:rPr>
                <w:rFonts w:ascii="Calibri" w:hAnsi="Calibri"/>
                <w:sz w:val="18"/>
                <w:szCs w:val="18"/>
              </w:rPr>
            </w:pPr>
            <w:r w:rsidRPr="00F03902">
              <w:rPr>
                <w:rFonts w:ascii="Calibri" w:hAnsi="Calibri"/>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F0390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F03902" w:rsidRPr="00801A60" w:rsidTr="00F03902">
        <w:trPr>
          <w:trHeight w:val="198"/>
        </w:trPr>
        <w:tc>
          <w:tcPr>
            <w:tcW w:w="1700" w:type="dxa"/>
            <w:vMerge w:val="restart"/>
            <w:tcBorders>
              <w:top w:val="single" w:sz="6" w:space="0" w:color="auto"/>
              <w:left w:val="single" w:sz="6" w:space="0" w:color="auto"/>
              <w:right w:val="single" w:sz="6" w:space="0" w:color="auto"/>
            </w:tcBorders>
            <w:vAlign w:val="center"/>
          </w:tcPr>
          <w:p w:rsidR="00F0390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S12</w:t>
            </w:r>
          </w:p>
        </w:tc>
        <w:tc>
          <w:tcPr>
            <w:tcW w:w="5438" w:type="dxa"/>
            <w:vMerge w:val="restart"/>
            <w:tcBorders>
              <w:top w:val="single" w:sz="6" w:space="0" w:color="auto"/>
              <w:left w:val="single" w:sz="6" w:space="0" w:color="auto"/>
              <w:right w:val="single" w:sz="6" w:space="0" w:color="auto"/>
            </w:tcBorders>
            <w:vAlign w:val="center"/>
          </w:tcPr>
          <w:p w:rsidR="00F03902" w:rsidRPr="00F03902" w:rsidRDefault="00F23260" w:rsidP="00F03902">
            <w:pPr>
              <w:jc w:val="center"/>
              <w:rPr>
                <w:rFonts w:ascii="Calibri" w:hAnsi="Calibri"/>
                <w:sz w:val="18"/>
                <w:szCs w:val="18"/>
              </w:rPr>
            </w:pPr>
            <w:r w:rsidRPr="00F23260">
              <w:rPr>
                <w:rFonts w:ascii="Calibri" w:hAnsi="Calibri"/>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F0390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F03902" w:rsidRPr="00801A60" w:rsidTr="00F03902">
        <w:trPr>
          <w:trHeight w:val="198"/>
        </w:trPr>
        <w:tc>
          <w:tcPr>
            <w:tcW w:w="1700" w:type="dxa"/>
            <w:vMerge/>
            <w:tcBorders>
              <w:left w:val="single" w:sz="6" w:space="0" w:color="auto"/>
              <w:bottom w:val="single" w:sz="6" w:space="0" w:color="auto"/>
              <w:right w:val="single" w:sz="6" w:space="0" w:color="auto"/>
            </w:tcBorders>
            <w:vAlign w:val="center"/>
          </w:tcPr>
          <w:p w:rsidR="00F03902" w:rsidRPr="00801A60" w:rsidRDefault="00F03902" w:rsidP="000F4272">
            <w:pPr>
              <w:widowControl w:val="0"/>
              <w:autoSpaceDE w:val="0"/>
              <w:autoSpaceDN w:val="0"/>
              <w:adjustRightInd w:val="0"/>
              <w:jc w:val="center"/>
              <w:rPr>
                <w:rFonts w:ascii="Calibri" w:eastAsiaTheme="minorEastAsia" w:hAnsi="Calibri" w:cs="Arial"/>
                <w:sz w:val="18"/>
                <w:szCs w:val="18"/>
              </w:rPr>
            </w:pPr>
          </w:p>
        </w:tc>
        <w:tc>
          <w:tcPr>
            <w:tcW w:w="5438" w:type="dxa"/>
            <w:vMerge/>
            <w:tcBorders>
              <w:left w:val="single" w:sz="6" w:space="0" w:color="auto"/>
              <w:bottom w:val="single" w:sz="6" w:space="0" w:color="auto"/>
              <w:right w:val="single" w:sz="6" w:space="0" w:color="auto"/>
            </w:tcBorders>
            <w:vAlign w:val="center"/>
          </w:tcPr>
          <w:p w:rsidR="00F03902" w:rsidRPr="00F03902" w:rsidRDefault="00F03902" w:rsidP="00F03902">
            <w:pPr>
              <w:widowControl w:val="0"/>
              <w:autoSpaceDE w:val="0"/>
              <w:autoSpaceDN w:val="0"/>
              <w:adjustRightInd w:val="0"/>
              <w:jc w:val="center"/>
              <w:rPr>
                <w:rFonts w:ascii="Calibri" w:eastAsiaTheme="minorEastAsia" w:hAnsi="Calibri" w:cs="Arial"/>
                <w:sz w:val="18"/>
                <w:szCs w:val="18"/>
              </w:rPr>
            </w:pPr>
          </w:p>
        </w:tc>
        <w:tc>
          <w:tcPr>
            <w:tcW w:w="1559" w:type="dxa"/>
            <w:tcBorders>
              <w:top w:val="single" w:sz="6" w:space="0" w:color="auto"/>
              <w:left w:val="single" w:sz="6" w:space="0" w:color="auto"/>
              <w:bottom w:val="single" w:sz="6" w:space="0" w:color="auto"/>
              <w:right w:val="single" w:sz="6" w:space="0" w:color="auto"/>
            </w:tcBorders>
            <w:vAlign w:val="center"/>
          </w:tcPr>
          <w:p w:rsidR="00F0390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DC1A - 0.000 km</w:t>
            </w:r>
          </w:p>
        </w:tc>
      </w:tr>
      <w:tr w:rsidR="00F03902" w:rsidRPr="00801A60" w:rsidTr="00F03902">
        <w:trPr>
          <w:trHeight w:val="198"/>
        </w:trPr>
        <w:tc>
          <w:tcPr>
            <w:tcW w:w="1700" w:type="dxa"/>
            <w:vMerge w:val="restart"/>
            <w:tcBorders>
              <w:top w:val="single" w:sz="6" w:space="0" w:color="auto"/>
              <w:left w:val="single" w:sz="6" w:space="0" w:color="auto"/>
              <w:right w:val="single" w:sz="6" w:space="0" w:color="auto"/>
            </w:tcBorders>
            <w:vAlign w:val="center"/>
          </w:tcPr>
          <w:p w:rsidR="00F0390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S13</w:t>
            </w:r>
          </w:p>
        </w:tc>
        <w:tc>
          <w:tcPr>
            <w:tcW w:w="5438" w:type="dxa"/>
            <w:vMerge w:val="restart"/>
            <w:tcBorders>
              <w:top w:val="single" w:sz="6" w:space="0" w:color="auto"/>
              <w:left w:val="single" w:sz="6" w:space="0" w:color="auto"/>
              <w:right w:val="single" w:sz="6" w:space="0" w:color="auto"/>
            </w:tcBorders>
            <w:vAlign w:val="center"/>
          </w:tcPr>
          <w:p w:rsidR="00F03902" w:rsidRPr="00F03902" w:rsidRDefault="00F03902" w:rsidP="00F03902">
            <w:pPr>
              <w:jc w:val="center"/>
              <w:rPr>
                <w:rFonts w:ascii="Calibri" w:hAnsi="Calibri"/>
                <w:sz w:val="18"/>
                <w:szCs w:val="18"/>
              </w:rPr>
            </w:pPr>
            <w:r w:rsidRPr="00F03902">
              <w:rPr>
                <w:rFonts w:ascii="Calibri" w:hAnsi="Calibri"/>
                <w:sz w:val="18"/>
                <w:szCs w:val="18"/>
              </w:rPr>
              <w:t>stávající</w:t>
            </w:r>
          </w:p>
        </w:tc>
        <w:tc>
          <w:tcPr>
            <w:tcW w:w="1559" w:type="dxa"/>
            <w:tcBorders>
              <w:top w:val="single" w:sz="6" w:space="0" w:color="auto"/>
              <w:left w:val="single" w:sz="6" w:space="0" w:color="auto"/>
              <w:bottom w:val="single" w:sz="6" w:space="0" w:color="auto"/>
              <w:right w:val="single" w:sz="6" w:space="0" w:color="auto"/>
            </w:tcBorders>
            <w:vAlign w:val="center"/>
          </w:tcPr>
          <w:p w:rsidR="00F0390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vMerge/>
            <w:tcBorders>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c>
          <w:tcPr>
            <w:tcW w:w="5438" w:type="dxa"/>
            <w:vMerge/>
            <w:tcBorders>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VC2B - 0.013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S14</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F03902">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S15</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801A60"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 xml:space="preserve">stávající, nevyhovující nebude využíván v rámci </w:t>
            </w:r>
            <w:proofErr w:type="spellStart"/>
            <w:r w:rsidRPr="00801A60">
              <w:rPr>
                <w:rFonts w:ascii="Calibri" w:eastAsiaTheme="minorEastAsia" w:hAnsi="Calibri" w:cs="Arial"/>
                <w:sz w:val="18"/>
                <w:szCs w:val="18"/>
              </w:rPr>
              <w:t>KoPÚ</w:t>
            </w:r>
            <w:proofErr w:type="spellEnd"/>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vMerge w:val="restart"/>
            <w:tcBorders>
              <w:top w:val="single" w:sz="6" w:space="0" w:color="auto"/>
              <w:left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S16</w:t>
            </w:r>
          </w:p>
        </w:tc>
        <w:tc>
          <w:tcPr>
            <w:tcW w:w="5438" w:type="dxa"/>
            <w:vMerge w:val="restart"/>
            <w:tcBorders>
              <w:top w:val="single" w:sz="6" w:space="0" w:color="auto"/>
              <w:left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vMerge/>
            <w:tcBorders>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c>
          <w:tcPr>
            <w:tcW w:w="5438" w:type="dxa"/>
            <w:vMerge/>
            <w:tcBorders>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DC3 - 0.000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S17</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F03902">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S18</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F03902">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S19</w:t>
            </w:r>
          </w:p>
        </w:tc>
        <w:tc>
          <w:tcPr>
            <w:tcW w:w="5438" w:type="dxa"/>
            <w:tcBorders>
              <w:top w:val="single" w:sz="6" w:space="0" w:color="auto"/>
              <w:left w:val="single" w:sz="6" w:space="0" w:color="auto"/>
              <w:bottom w:val="single" w:sz="6" w:space="0" w:color="auto"/>
              <w:right w:val="single" w:sz="6" w:space="0" w:color="auto"/>
            </w:tcBorders>
            <w:vAlign w:val="center"/>
          </w:tcPr>
          <w:p w:rsidR="000F4272" w:rsidRPr="00801A60" w:rsidRDefault="00801A60"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 xml:space="preserve">stávající, nevyhovující nebude využíván v rámci </w:t>
            </w:r>
            <w:proofErr w:type="spellStart"/>
            <w:r w:rsidRPr="00801A60">
              <w:rPr>
                <w:rFonts w:ascii="Calibri" w:eastAsiaTheme="minorEastAsia" w:hAnsi="Calibri" w:cs="Arial"/>
                <w:sz w:val="18"/>
                <w:szCs w:val="18"/>
              </w:rPr>
              <w:t>KoPÚ</w:t>
            </w:r>
            <w:proofErr w:type="spellEnd"/>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MK1 km</w:t>
            </w:r>
          </w:p>
        </w:tc>
      </w:tr>
      <w:tr w:rsidR="000F4272" w:rsidRPr="00801A60" w:rsidTr="00801A60">
        <w:trPr>
          <w:trHeight w:val="198"/>
        </w:trPr>
        <w:tc>
          <w:tcPr>
            <w:tcW w:w="1700" w:type="dxa"/>
            <w:tcBorders>
              <w:top w:val="single" w:sz="6" w:space="0" w:color="auto"/>
              <w:left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S20</w:t>
            </w:r>
          </w:p>
        </w:tc>
        <w:tc>
          <w:tcPr>
            <w:tcW w:w="5438" w:type="dxa"/>
            <w:tcBorders>
              <w:top w:val="single" w:sz="6" w:space="0" w:color="auto"/>
              <w:left w:val="single" w:sz="6" w:space="0" w:color="auto"/>
              <w:right w:val="single" w:sz="6" w:space="0" w:color="auto"/>
            </w:tcBorders>
            <w:vAlign w:val="center"/>
          </w:tcPr>
          <w:p w:rsidR="000F4272" w:rsidRPr="00801A60" w:rsidRDefault="00F03902" w:rsidP="000F4272">
            <w:pPr>
              <w:widowControl w:val="0"/>
              <w:autoSpaceDE w:val="0"/>
              <w:autoSpaceDN w:val="0"/>
              <w:adjustRightInd w:val="0"/>
              <w:jc w:val="center"/>
              <w:rPr>
                <w:rFonts w:ascii="Calibri" w:eastAsiaTheme="minorEastAsia" w:hAnsi="Calibri" w:cs="Arial"/>
                <w:sz w:val="18"/>
                <w:szCs w:val="18"/>
              </w:rPr>
            </w:pPr>
            <w:r w:rsidRPr="00F03902">
              <w:rPr>
                <w:rFonts w:ascii="Calibri" w:eastAsiaTheme="minorEastAsia" w:hAnsi="Calibri" w:cs="Arial"/>
                <w:sz w:val="18"/>
                <w:szCs w:val="18"/>
              </w:rPr>
              <w:t>rekonstrukce</w:t>
            </w: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MK2 km</w:t>
            </w:r>
          </w:p>
        </w:tc>
      </w:tr>
      <w:tr w:rsidR="000F4272" w:rsidRPr="00801A60" w:rsidTr="00801A60">
        <w:trPr>
          <w:trHeight w:val="198"/>
        </w:trPr>
        <w:tc>
          <w:tcPr>
            <w:tcW w:w="1700" w:type="dxa"/>
            <w:tcBorders>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c>
          <w:tcPr>
            <w:tcW w:w="5438" w:type="dxa"/>
            <w:tcBorders>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c>
          <w:tcPr>
            <w:tcW w:w="1559"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VC3 - 0.484 km</w:t>
            </w:r>
          </w:p>
        </w:tc>
      </w:tr>
      <w:tr w:rsidR="00801A60" w:rsidRPr="00801A60" w:rsidTr="00801A60">
        <w:trPr>
          <w:trHeight w:val="198"/>
        </w:trPr>
        <w:tc>
          <w:tcPr>
            <w:tcW w:w="1700" w:type="dxa"/>
            <w:tcBorders>
              <w:left w:val="single" w:sz="6" w:space="0" w:color="auto"/>
              <w:bottom w:val="single" w:sz="6" w:space="0" w:color="auto"/>
              <w:right w:val="single" w:sz="6" w:space="0" w:color="auto"/>
            </w:tcBorders>
            <w:vAlign w:val="center"/>
          </w:tcPr>
          <w:p w:rsidR="00801A60" w:rsidRPr="00EE3BA1" w:rsidRDefault="00801A60" w:rsidP="00801A60">
            <w:pPr>
              <w:widowControl w:val="0"/>
              <w:autoSpaceDE w:val="0"/>
              <w:autoSpaceDN w:val="0"/>
              <w:adjustRightInd w:val="0"/>
              <w:jc w:val="center"/>
              <w:rPr>
                <w:rFonts w:ascii="Calibri" w:eastAsiaTheme="minorEastAsia" w:hAnsi="Calibri" w:cs="Arial"/>
                <w:sz w:val="18"/>
                <w:szCs w:val="18"/>
              </w:rPr>
            </w:pPr>
            <w:r w:rsidRPr="00EE3BA1">
              <w:rPr>
                <w:rFonts w:ascii="Calibri" w:eastAsiaTheme="minorEastAsia" w:hAnsi="Calibri" w:cs="Arial"/>
                <w:sz w:val="18"/>
                <w:szCs w:val="18"/>
              </w:rPr>
              <w:t>S21</w:t>
            </w:r>
          </w:p>
        </w:tc>
        <w:tc>
          <w:tcPr>
            <w:tcW w:w="5438" w:type="dxa"/>
            <w:tcBorders>
              <w:left w:val="single" w:sz="6" w:space="0" w:color="auto"/>
              <w:bottom w:val="single" w:sz="6" w:space="0" w:color="auto"/>
              <w:right w:val="single" w:sz="6" w:space="0" w:color="auto"/>
            </w:tcBorders>
            <w:vAlign w:val="center"/>
          </w:tcPr>
          <w:p w:rsidR="00801A60" w:rsidRPr="00EE3BA1" w:rsidRDefault="00F03902" w:rsidP="006F1C9C">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navržený</w:t>
            </w:r>
          </w:p>
        </w:tc>
        <w:tc>
          <w:tcPr>
            <w:tcW w:w="1559" w:type="dxa"/>
            <w:tcBorders>
              <w:top w:val="single" w:sz="6" w:space="0" w:color="auto"/>
              <w:left w:val="single" w:sz="6" w:space="0" w:color="auto"/>
              <w:bottom w:val="single" w:sz="6" w:space="0" w:color="auto"/>
              <w:right w:val="single" w:sz="6" w:space="0" w:color="auto"/>
            </w:tcBorders>
            <w:vAlign w:val="center"/>
          </w:tcPr>
          <w:p w:rsidR="00801A60" w:rsidRPr="00EE3BA1" w:rsidRDefault="00801A60" w:rsidP="006F1C9C">
            <w:pPr>
              <w:widowControl w:val="0"/>
              <w:autoSpaceDE w:val="0"/>
              <w:autoSpaceDN w:val="0"/>
              <w:adjustRightInd w:val="0"/>
              <w:jc w:val="center"/>
              <w:rPr>
                <w:rFonts w:ascii="Calibri" w:eastAsiaTheme="minorEastAsia" w:hAnsi="Calibri" w:cs="Arial"/>
                <w:sz w:val="18"/>
                <w:szCs w:val="18"/>
              </w:rPr>
            </w:pPr>
            <w:r w:rsidRPr="00EE3BA1">
              <w:rPr>
                <w:rFonts w:ascii="Calibri" w:eastAsiaTheme="minorEastAsia" w:hAnsi="Calibri" w:cs="Arial"/>
                <w:sz w:val="18"/>
                <w:szCs w:val="18"/>
              </w:rPr>
              <w:t>MK1 km</w:t>
            </w:r>
          </w:p>
        </w:tc>
      </w:tr>
      <w:tr w:rsidR="00F03902" w:rsidRPr="00801A60" w:rsidTr="00F03902">
        <w:trPr>
          <w:trHeight w:val="198"/>
        </w:trPr>
        <w:tc>
          <w:tcPr>
            <w:tcW w:w="1700" w:type="dxa"/>
            <w:tcBorders>
              <w:left w:val="single" w:sz="6" w:space="0" w:color="auto"/>
              <w:bottom w:val="single" w:sz="6" w:space="0" w:color="auto"/>
              <w:right w:val="single" w:sz="6" w:space="0" w:color="auto"/>
            </w:tcBorders>
            <w:vAlign w:val="center"/>
          </w:tcPr>
          <w:p w:rsidR="00F03902" w:rsidRPr="00EE3BA1" w:rsidRDefault="00F03902" w:rsidP="006F1C9C">
            <w:pPr>
              <w:widowControl w:val="0"/>
              <w:autoSpaceDE w:val="0"/>
              <w:autoSpaceDN w:val="0"/>
              <w:adjustRightInd w:val="0"/>
              <w:jc w:val="center"/>
              <w:rPr>
                <w:rFonts w:ascii="Calibri" w:eastAsiaTheme="minorEastAsia" w:hAnsi="Calibri" w:cs="Arial"/>
                <w:sz w:val="18"/>
                <w:szCs w:val="18"/>
              </w:rPr>
            </w:pPr>
            <w:r w:rsidRPr="00EE3BA1">
              <w:rPr>
                <w:rFonts w:ascii="Calibri" w:eastAsiaTheme="minorEastAsia" w:hAnsi="Calibri" w:cs="Arial"/>
                <w:sz w:val="18"/>
                <w:szCs w:val="18"/>
              </w:rPr>
              <w:t>S22</w:t>
            </w:r>
          </w:p>
        </w:tc>
        <w:tc>
          <w:tcPr>
            <w:tcW w:w="5438" w:type="dxa"/>
            <w:tcBorders>
              <w:left w:val="single" w:sz="6" w:space="0" w:color="auto"/>
              <w:bottom w:val="single" w:sz="6" w:space="0" w:color="auto"/>
              <w:right w:val="single" w:sz="6" w:space="0" w:color="auto"/>
            </w:tcBorders>
            <w:vAlign w:val="center"/>
          </w:tcPr>
          <w:p w:rsidR="00F03902" w:rsidRPr="00F03902" w:rsidRDefault="00F03902" w:rsidP="00F03902">
            <w:pPr>
              <w:jc w:val="center"/>
              <w:rPr>
                <w:rFonts w:ascii="Calibri" w:hAnsi="Calibri"/>
                <w:sz w:val="18"/>
                <w:szCs w:val="18"/>
              </w:rPr>
            </w:pPr>
            <w:r w:rsidRPr="00F03902">
              <w:rPr>
                <w:rFonts w:ascii="Calibri" w:hAnsi="Calibri"/>
                <w:sz w:val="18"/>
                <w:szCs w:val="18"/>
              </w:rPr>
              <w:t>navržený</w:t>
            </w:r>
          </w:p>
        </w:tc>
        <w:tc>
          <w:tcPr>
            <w:tcW w:w="1559" w:type="dxa"/>
            <w:tcBorders>
              <w:top w:val="single" w:sz="6" w:space="0" w:color="auto"/>
              <w:left w:val="single" w:sz="6" w:space="0" w:color="auto"/>
              <w:bottom w:val="single" w:sz="6" w:space="0" w:color="auto"/>
              <w:right w:val="single" w:sz="6" w:space="0" w:color="auto"/>
            </w:tcBorders>
            <w:vAlign w:val="center"/>
          </w:tcPr>
          <w:p w:rsidR="00F03902" w:rsidRPr="00EE3BA1" w:rsidRDefault="00F03902" w:rsidP="006F1C9C">
            <w:pPr>
              <w:widowControl w:val="0"/>
              <w:autoSpaceDE w:val="0"/>
              <w:autoSpaceDN w:val="0"/>
              <w:adjustRightInd w:val="0"/>
              <w:jc w:val="center"/>
              <w:rPr>
                <w:rFonts w:ascii="Calibri" w:eastAsiaTheme="minorEastAsia" w:hAnsi="Calibri" w:cs="Arial"/>
                <w:sz w:val="18"/>
                <w:szCs w:val="18"/>
              </w:rPr>
            </w:pPr>
            <w:r w:rsidRPr="00EE3BA1">
              <w:rPr>
                <w:rFonts w:ascii="Calibri" w:eastAsiaTheme="minorEastAsia" w:hAnsi="Calibri" w:cs="Arial"/>
                <w:sz w:val="18"/>
                <w:szCs w:val="18"/>
              </w:rPr>
              <w:t>MK1 km</w:t>
            </w:r>
          </w:p>
        </w:tc>
      </w:tr>
      <w:tr w:rsidR="00F03902" w:rsidRPr="00801A60" w:rsidTr="00F03902">
        <w:trPr>
          <w:trHeight w:val="198"/>
        </w:trPr>
        <w:tc>
          <w:tcPr>
            <w:tcW w:w="1700" w:type="dxa"/>
            <w:tcBorders>
              <w:left w:val="single" w:sz="6" w:space="0" w:color="auto"/>
              <w:bottom w:val="single" w:sz="6" w:space="0" w:color="auto"/>
              <w:right w:val="single" w:sz="6" w:space="0" w:color="auto"/>
            </w:tcBorders>
            <w:vAlign w:val="center"/>
          </w:tcPr>
          <w:p w:rsidR="00F03902" w:rsidRPr="00EE3BA1" w:rsidRDefault="00F03902" w:rsidP="006F1C9C">
            <w:pPr>
              <w:widowControl w:val="0"/>
              <w:autoSpaceDE w:val="0"/>
              <w:autoSpaceDN w:val="0"/>
              <w:adjustRightInd w:val="0"/>
              <w:jc w:val="center"/>
              <w:rPr>
                <w:rFonts w:ascii="Calibri" w:eastAsiaTheme="minorEastAsia" w:hAnsi="Calibri" w:cs="Arial"/>
                <w:sz w:val="18"/>
                <w:szCs w:val="18"/>
              </w:rPr>
            </w:pPr>
            <w:r w:rsidRPr="00EE3BA1">
              <w:rPr>
                <w:rFonts w:ascii="Calibri" w:eastAsiaTheme="minorEastAsia" w:hAnsi="Calibri" w:cs="Arial"/>
                <w:sz w:val="18"/>
                <w:szCs w:val="18"/>
              </w:rPr>
              <w:t>S23</w:t>
            </w:r>
          </w:p>
        </w:tc>
        <w:tc>
          <w:tcPr>
            <w:tcW w:w="5438" w:type="dxa"/>
            <w:tcBorders>
              <w:left w:val="single" w:sz="6" w:space="0" w:color="auto"/>
              <w:bottom w:val="single" w:sz="6" w:space="0" w:color="auto"/>
              <w:right w:val="single" w:sz="6" w:space="0" w:color="auto"/>
            </w:tcBorders>
            <w:vAlign w:val="center"/>
          </w:tcPr>
          <w:p w:rsidR="00F03902" w:rsidRPr="00F03902" w:rsidRDefault="00F03902" w:rsidP="00F03902">
            <w:pPr>
              <w:jc w:val="center"/>
              <w:rPr>
                <w:rFonts w:ascii="Calibri" w:hAnsi="Calibri"/>
                <w:sz w:val="18"/>
                <w:szCs w:val="18"/>
              </w:rPr>
            </w:pPr>
            <w:r w:rsidRPr="00F03902">
              <w:rPr>
                <w:rFonts w:ascii="Calibri" w:hAnsi="Calibri"/>
                <w:sz w:val="18"/>
                <w:szCs w:val="18"/>
              </w:rPr>
              <w:t>navržený</w:t>
            </w:r>
          </w:p>
        </w:tc>
        <w:tc>
          <w:tcPr>
            <w:tcW w:w="1559" w:type="dxa"/>
            <w:tcBorders>
              <w:top w:val="single" w:sz="6" w:space="0" w:color="auto"/>
              <w:left w:val="single" w:sz="6" w:space="0" w:color="auto"/>
              <w:bottom w:val="single" w:sz="6" w:space="0" w:color="auto"/>
              <w:right w:val="single" w:sz="6" w:space="0" w:color="auto"/>
            </w:tcBorders>
            <w:vAlign w:val="center"/>
          </w:tcPr>
          <w:p w:rsidR="00F03902" w:rsidRPr="00EE3BA1" w:rsidRDefault="00F03902" w:rsidP="006F1C9C">
            <w:pPr>
              <w:widowControl w:val="0"/>
              <w:autoSpaceDE w:val="0"/>
              <w:autoSpaceDN w:val="0"/>
              <w:adjustRightInd w:val="0"/>
              <w:jc w:val="center"/>
              <w:rPr>
                <w:rFonts w:ascii="Calibri" w:eastAsiaTheme="minorEastAsia" w:hAnsi="Calibri" w:cs="Arial"/>
                <w:sz w:val="18"/>
                <w:szCs w:val="18"/>
              </w:rPr>
            </w:pPr>
            <w:r w:rsidRPr="00EE3BA1">
              <w:rPr>
                <w:rFonts w:ascii="Calibri" w:eastAsiaTheme="minorEastAsia" w:hAnsi="Calibri" w:cs="Arial"/>
                <w:sz w:val="18"/>
                <w:szCs w:val="18"/>
              </w:rPr>
              <w:t>MK2 km</w:t>
            </w:r>
          </w:p>
        </w:tc>
      </w:tr>
      <w:tr w:rsidR="00F03902" w:rsidRPr="00801A60" w:rsidTr="00F03902">
        <w:trPr>
          <w:trHeight w:val="198"/>
        </w:trPr>
        <w:tc>
          <w:tcPr>
            <w:tcW w:w="1700" w:type="dxa"/>
            <w:tcBorders>
              <w:left w:val="single" w:sz="6" w:space="0" w:color="auto"/>
              <w:bottom w:val="single" w:sz="6" w:space="0" w:color="auto"/>
              <w:right w:val="single" w:sz="6" w:space="0" w:color="auto"/>
            </w:tcBorders>
            <w:vAlign w:val="center"/>
          </w:tcPr>
          <w:p w:rsidR="00F03902" w:rsidRPr="00EE3BA1" w:rsidRDefault="00F03902" w:rsidP="006F1C9C">
            <w:pPr>
              <w:widowControl w:val="0"/>
              <w:autoSpaceDE w:val="0"/>
              <w:autoSpaceDN w:val="0"/>
              <w:adjustRightInd w:val="0"/>
              <w:jc w:val="center"/>
              <w:rPr>
                <w:rFonts w:ascii="Calibri" w:eastAsiaTheme="minorEastAsia" w:hAnsi="Calibri" w:cs="Arial"/>
                <w:sz w:val="18"/>
                <w:szCs w:val="18"/>
              </w:rPr>
            </w:pPr>
            <w:r w:rsidRPr="00EE3BA1">
              <w:rPr>
                <w:rFonts w:ascii="Calibri" w:eastAsiaTheme="minorEastAsia" w:hAnsi="Calibri" w:cs="Arial"/>
                <w:sz w:val="18"/>
                <w:szCs w:val="18"/>
              </w:rPr>
              <w:t>S24</w:t>
            </w:r>
          </w:p>
        </w:tc>
        <w:tc>
          <w:tcPr>
            <w:tcW w:w="5438" w:type="dxa"/>
            <w:tcBorders>
              <w:left w:val="single" w:sz="6" w:space="0" w:color="auto"/>
              <w:bottom w:val="single" w:sz="6" w:space="0" w:color="auto"/>
              <w:right w:val="single" w:sz="6" w:space="0" w:color="auto"/>
            </w:tcBorders>
            <w:vAlign w:val="center"/>
          </w:tcPr>
          <w:p w:rsidR="00F03902" w:rsidRPr="00F03902" w:rsidRDefault="00F03902" w:rsidP="00F03902">
            <w:pPr>
              <w:jc w:val="center"/>
              <w:rPr>
                <w:rFonts w:ascii="Calibri" w:hAnsi="Calibri"/>
                <w:sz w:val="18"/>
                <w:szCs w:val="18"/>
              </w:rPr>
            </w:pPr>
            <w:r w:rsidRPr="00F03902">
              <w:rPr>
                <w:rFonts w:ascii="Calibri" w:hAnsi="Calibri"/>
                <w:sz w:val="18"/>
                <w:szCs w:val="18"/>
              </w:rPr>
              <w:t>navržený</w:t>
            </w:r>
          </w:p>
        </w:tc>
        <w:tc>
          <w:tcPr>
            <w:tcW w:w="1559" w:type="dxa"/>
            <w:tcBorders>
              <w:top w:val="single" w:sz="6" w:space="0" w:color="auto"/>
              <w:left w:val="single" w:sz="6" w:space="0" w:color="auto"/>
              <w:bottom w:val="single" w:sz="6" w:space="0" w:color="auto"/>
              <w:right w:val="single" w:sz="6" w:space="0" w:color="auto"/>
            </w:tcBorders>
            <w:vAlign w:val="center"/>
          </w:tcPr>
          <w:p w:rsidR="00F03902" w:rsidRPr="00EE3BA1" w:rsidRDefault="00F03902" w:rsidP="006F1C9C">
            <w:pPr>
              <w:widowControl w:val="0"/>
              <w:autoSpaceDE w:val="0"/>
              <w:autoSpaceDN w:val="0"/>
              <w:adjustRightInd w:val="0"/>
              <w:jc w:val="center"/>
              <w:rPr>
                <w:rFonts w:ascii="Calibri" w:eastAsiaTheme="minorEastAsia" w:hAnsi="Calibri" w:cs="Arial"/>
                <w:sz w:val="18"/>
                <w:szCs w:val="18"/>
              </w:rPr>
            </w:pPr>
            <w:r w:rsidRPr="00EE3BA1">
              <w:rPr>
                <w:rFonts w:ascii="Calibri" w:eastAsiaTheme="minorEastAsia" w:hAnsi="Calibri" w:cs="Arial"/>
                <w:sz w:val="18"/>
                <w:szCs w:val="18"/>
              </w:rPr>
              <w:t>MK2 km</w:t>
            </w:r>
          </w:p>
        </w:tc>
      </w:tr>
      <w:tr w:rsidR="00F03902" w:rsidRPr="00801A60" w:rsidTr="00F03902">
        <w:trPr>
          <w:trHeight w:val="198"/>
        </w:trPr>
        <w:tc>
          <w:tcPr>
            <w:tcW w:w="1700" w:type="dxa"/>
            <w:tcBorders>
              <w:left w:val="single" w:sz="6" w:space="0" w:color="auto"/>
              <w:bottom w:val="single" w:sz="6" w:space="0" w:color="auto"/>
              <w:right w:val="single" w:sz="6" w:space="0" w:color="auto"/>
            </w:tcBorders>
            <w:vAlign w:val="center"/>
          </w:tcPr>
          <w:p w:rsidR="00F03902" w:rsidRPr="00EE3BA1" w:rsidRDefault="00F03902" w:rsidP="006F1C9C">
            <w:pPr>
              <w:widowControl w:val="0"/>
              <w:autoSpaceDE w:val="0"/>
              <w:autoSpaceDN w:val="0"/>
              <w:adjustRightInd w:val="0"/>
              <w:jc w:val="center"/>
              <w:rPr>
                <w:rFonts w:ascii="Calibri" w:eastAsiaTheme="minorEastAsia" w:hAnsi="Calibri" w:cs="Arial"/>
                <w:sz w:val="18"/>
                <w:szCs w:val="18"/>
              </w:rPr>
            </w:pPr>
            <w:r w:rsidRPr="00EE3BA1">
              <w:rPr>
                <w:rFonts w:ascii="Calibri" w:eastAsiaTheme="minorEastAsia" w:hAnsi="Calibri" w:cs="Arial"/>
                <w:sz w:val="18"/>
                <w:szCs w:val="18"/>
              </w:rPr>
              <w:t>S25</w:t>
            </w:r>
          </w:p>
        </w:tc>
        <w:tc>
          <w:tcPr>
            <w:tcW w:w="5438" w:type="dxa"/>
            <w:tcBorders>
              <w:left w:val="single" w:sz="6" w:space="0" w:color="auto"/>
              <w:bottom w:val="single" w:sz="6" w:space="0" w:color="auto"/>
              <w:right w:val="single" w:sz="6" w:space="0" w:color="auto"/>
            </w:tcBorders>
            <w:vAlign w:val="center"/>
          </w:tcPr>
          <w:p w:rsidR="00F03902" w:rsidRPr="00F03902" w:rsidRDefault="00F03902" w:rsidP="00F03902">
            <w:pPr>
              <w:jc w:val="center"/>
              <w:rPr>
                <w:rFonts w:ascii="Calibri" w:hAnsi="Calibri"/>
                <w:sz w:val="18"/>
                <w:szCs w:val="18"/>
              </w:rPr>
            </w:pPr>
            <w:r w:rsidRPr="00F03902">
              <w:rPr>
                <w:rFonts w:ascii="Calibri" w:hAnsi="Calibri"/>
                <w:sz w:val="18"/>
                <w:szCs w:val="18"/>
              </w:rPr>
              <w:t>navržený</w:t>
            </w:r>
          </w:p>
        </w:tc>
        <w:tc>
          <w:tcPr>
            <w:tcW w:w="1559" w:type="dxa"/>
            <w:tcBorders>
              <w:top w:val="single" w:sz="6" w:space="0" w:color="auto"/>
              <w:left w:val="single" w:sz="6" w:space="0" w:color="auto"/>
              <w:bottom w:val="single" w:sz="6" w:space="0" w:color="auto"/>
              <w:right w:val="single" w:sz="6" w:space="0" w:color="auto"/>
            </w:tcBorders>
          </w:tcPr>
          <w:p w:rsidR="00F03902" w:rsidRPr="00EE3BA1" w:rsidRDefault="00F03902" w:rsidP="00054885">
            <w:pPr>
              <w:jc w:val="center"/>
            </w:pPr>
            <w:r w:rsidRPr="00EE3BA1">
              <w:rPr>
                <w:rFonts w:ascii="Calibri" w:eastAsiaTheme="minorEastAsia" w:hAnsi="Calibri" w:cs="Arial"/>
                <w:sz w:val="18"/>
                <w:szCs w:val="18"/>
              </w:rPr>
              <w:t>MK2 km</w:t>
            </w:r>
          </w:p>
        </w:tc>
      </w:tr>
      <w:tr w:rsidR="00F03902" w:rsidRPr="00801A60" w:rsidTr="00F03902">
        <w:trPr>
          <w:trHeight w:val="198"/>
        </w:trPr>
        <w:tc>
          <w:tcPr>
            <w:tcW w:w="1700" w:type="dxa"/>
            <w:tcBorders>
              <w:left w:val="single" w:sz="6" w:space="0" w:color="auto"/>
              <w:bottom w:val="single" w:sz="6" w:space="0" w:color="auto"/>
              <w:right w:val="single" w:sz="6" w:space="0" w:color="auto"/>
            </w:tcBorders>
            <w:vAlign w:val="center"/>
          </w:tcPr>
          <w:p w:rsidR="00F03902" w:rsidRPr="00EE3BA1" w:rsidRDefault="00F03902" w:rsidP="006F1C9C">
            <w:pPr>
              <w:widowControl w:val="0"/>
              <w:autoSpaceDE w:val="0"/>
              <w:autoSpaceDN w:val="0"/>
              <w:adjustRightInd w:val="0"/>
              <w:jc w:val="center"/>
              <w:rPr>
                <w:rFonts w:ascii="Calibri" w:eastAsiaTheme="minorEastAsia" w:hAnsi="Calibri" w:cs="Arial"/>
                <w:sz w:val="18"/>
                <w:szCs w:val="18"/>
              </w:rPr>
            </w:pPr>
            <w:r w:rsidRPr="00EE3BA1">
              <w:rPr>
                <w:rFonts w:ascii="Calibri" w:eastAsiaTheme="minorEastAsia" w:hAnsi="Calibri" w:cs="Arial"/>
                <w:sz w:val="18"/>
                <w:szCs w:val="18"/>
              </w:rPr>
              <w:t>S26</w:t>
            </w:r>
          </w:p>
        </w:tc>
        <w:tc>
          <w:tcPr>
            <w:tcW w:w="5438" w:type="dxa"/>
            <w:tcBorders>
              <w:left w:val="single" w:sz="6" w:space="0" w:color="auto"/>
              <w:bottom w:val="single" w:sz="6" w:space="0" w:color="auto"/>
              <w:right w:val="single" w:sz="6" w:space="0" w:color="auto"/>
            </w:tcBorders>
            <w:vAlign w:val="center"/>
          </w:tcPr>
          <w:p w:rsidR="00F03902" w:rsidRPr="00F03902" w:rsidRDefault="00F03902" w:rsidP="00F03902">
            <w:pPr>
              <w:jc w:val="center"/>
              <w:rPr>
                <w:rFonts w:ascii="Calibri" w:hAnsi="Calibri"/>
                <w:sz w:val="18"/>
                <w:szCs w:val="18"/>
              </w:rPr>
            </w:pPr>
            <w:r w:rsidRPr="00F03902">
              <w:rPr>
                <w:rFonts w:ascii="Calibri" w:hAnsi="Calibri"/>
                <w:sz w:val="18"/>
                <w:szCs w:val="18"/>
              </w:rPr>
              <w:t>navržený</w:t>
            </w:r>
          </w:p>
        </w:tc>
        <w:tc>
          <w:tcPr>
            <w:tcW w:w="1559" w:type="dxa"/>
            <w:tcBorders>
              <w:top w:val="single" w:sz="6" w:space="0" w:color="auto"/>
              <w:left w:val="single" w:sz="6" w:space="0" w:color="auto"/>
              <w:bottom w:val="single" w:sz="6" w:space="0" w:color="auto"/>
              <w:right w:val="single" w:sz="6" w:space="0" w:color="auto"/>
            </w:tcBorders>
          </w:tcPr>
          <w:p w:rsidR="00F03902" w:rsidRPr="00EE3BA1" w:rsidRDefault="00F03902" w:rsidP="00054885">
            <w:pPr>
              <w:jc w:val="center"/>
            </w:pPr>
            <w:r w:rsidRPr="00EE3BA1">
              <w:rPr>
                <w:rFonts w:ascii="Calibri" w:eastAsiaTheme="minorEastAsia" w:hAnsi="Calibri" w:cs="Arial"/>
                <w:sz w:val="18"/>
                <w:szCs w:val="18"/>
              </w:rPr>
              <w:t>MK2 km</w:t>
            </w:r>
          </w:p>
        </w:tc>
      </w:tr>
    </w:tbl>
    <w:p w:rsidR="00A9448C" w:rsidRPr="00850215" w:rsidRDefault="00A9448C" w:rsidP="00A9448C">
      <w:pPr>
        <w:pStyle w:val="H4"/>
        <w:rPr>
          <w:rFonts w:ascii="Calibri" w:hAnsi="Calibri"/>
          <w:color w:val="7030A0"/>
        </w:rPr>
      </w:pPr>
      <w:r w:rsidRPr="00850215">
        <w:rPr>
          <w:rFonts w:ascii="Calibri" w:hAnsi="Calibri"/>
          <w:color w:val="7030A0"/>
        </w:rPr>
        <w:t xml:space="preserve"> </w:t>
      </w:r>
      <w:r w:rsidRPr="000F4272">
        <w:rPr>
          <w:rFonts w:ascii="Calibri" w:hAnsi="Calibri"/>
        </w:rPr>
        <w:t>Přehled brodů</w:t>
      </w:r>
    </w:p>
    <w:tbl>
      <w:tblPr>
        <w:tblW w:w="0" w:type="auto"/>
        <w:tblLayout w:type="fixed"/>
        <w:tblCellMar>
          <w:left w:w="50" w:type="dxa"/>
          <w:right w:w="50" w:type="dxa"/>
        </w:tblCellMar>
        <w:tblLook w:val="0000" w:firstRow="0" w:lastRow="0" w:firstColumn="0" w:lastColumn="0" w:noHBand="0" w:noVBand="0"/>
      </w:tblPr>
      <w:tblGrid>
        <w:gridCol w:w="1700"/>
        <w:gridCol w:w="1700"/>
        <w:gridCol w:w="2040"/>
        <w:gridCol w:w="3257"/>
      </w:tblGrid>
      <w:tr w:rsidR="000F4272" w:rsidRPr="00801A60" w:rsidTr="000C151F">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označení v mapě</w:t>
            </w:r>
          </w:p>
        </w:tc>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stav</w:t>
            </w:r>
          </w:p>
        </w:tc>
        <w:tc>
          <w:tcPr>
            <w:tcW w:w="204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cesta</w:t>
            </w:r>
          </w:p>
        </w:tc>
        <w:tc>
          <w:tcPr>
            <w:tcW w:w="3257"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b/>
                <w:bCs/>
                <w:sz w:val="18"/>
                <w:szCs w:val="18"/>
              </w:rPr>
              <w:t>poznámka</w:t>
            </w:r>
          </w:p>
        </w:tc>
      </w:tr>
      <w:tr w:rsidR="000F4272" w:rsidRPr="00801A60" w:rsidTr="000C151F">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B1</w:t>
            </w:r>
          </w:p>
        </w:tc>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stávající</w:t>
            </w:r>
          </w:p>
        </w:tc>
        <w:tc>
          <w:tcPr>
            <w:tcW w:w="204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c>
          <w:tcPr>
            <w:tcW w:w="3257"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r>
      <w:tr w:rsidR="000F4272" w:rsidRPr="00801A60" w:rsidTr="000C151F">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B2</w:t>
            </w:r>
          </w:p>
        </w:tc>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stávající</w:t>
            </w:r>
          </w:p>
        </w:tc>
        <w:tc>
          <w:tcPr>
            <w:tcW w:w="204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LC4 - 0.352 km</w:t>
            </w:r>
          </w:p>
        </w:tc>
        <w:tc>
          <w:tcPr>
            <w:tcW w:w="3257"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r>
      <w:tr w:rsidR="000F4272" w:rsidRPr="00801A60" w:rsidTr="000C151F">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B2-Skrýšov</w:t>
            </w:r>
          </w:p>
        </w:tc>
        <w:tc>
          <w:tcPr>
            <w:tcW w:w="170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r w:rsidRPr="00801A60">
              <w:rPr>
                <w:rFonts w:ascii="Calibri" w:eastAsiaTheme="minorEastAsia" w:hAnsi="Calibri" w:cs="Arial"/>
                <w:sz w:val="18"/>
                <w:szCs w:val="18"/>
              </w:rPr>
              <w:t>stávající</w:t>
            </w:r>
          </w:p>
        </w:tc>
        <w:tc>
          <w:tcPr>
            <w:tcW w:w="2040"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c>
          <w:tcPr>
            <w:tcW w:w="3257" w:type="dxa"/>
            <w:tcBorders>
              <w:top w:val="single" w:sz="6" w:space="0" w:color="auto"/>
              <w:left w:val="single" w:sz="6" w:space="0" w:color="auto"/>
              <w:bottom w:val="single" w:sz="6" w:space="0" w:color="auto"/>
              <w:right w:val="single" w:sz="6" w:space="0" w:color="auto"/>
            </w:tcBorders>
            <w:vAlign w:val="center"/>
          </w:tcPr>
          <w:p w:rsidR="000F4272" w:rsidRPr="00801A60" w:rsidRDefault="000F4272" w:rsidP="000F4272">
            <w:pPr>
              <w:widowControl w:val="0"/>
              <w:autoSpaceDE w:val="0"/>
              <w:autoSpaceDN w:val="0"/>
              <w:adjustRightInd w:val="0"/>
              <w:jc w:val="center"/>
              <w:rPr>
                <w:rFonts w:ascii="Calibri" w:eastAsiaTheme="minorEastAsia" w:hAnsi="Calibri" w:cs="Arial"/>
                <w:sz w:val="18"/>
                <w:szCs w:val="18"/>
              </w:rPr>
            </w:pPr>
          </w:p>
        </w:tc>
      </w:tr>
    </w:tbl>
    <w:p w:rsidR="00075310" w:rsidRPr="00850215" w:rsidRDefault="00075310" w:rsidP="004E0EC5">
      <w:pPr>
        <w:pStyle w:val="Odstavecseseznamem"/>
        <w:numPr>
          <w:ilvl w:val="2"/>
          <w:numId w:val="8"/>
        </w:numPr>
        <w:spacing w:before="60"/>
        <w:jc w:val="both"/>
        <w:rPr>
          <w:vanish/>
          <w:color w:val="7030A0"/>
        </w:rPr>
      </w:pPr>
    </w:p>
    <w:p w:rsidR="00556AC3" w:rsidRPr="00850215" w:rsidRDefault="00556AC3" w:rsidP="00556AC3">
      <w:pPr>
        <w:pStyle w:val="Zkladntext"/>
        <w:ind w:firstLine="0"/>
        <w:jc w:val="left"/>
        <w:rPr>
          <w:rFonts w:ascii="Arial" w:hAnsi="Arial" w:cs="Arial"/>
          <w:b/>
          <w:color w:val="7030A0"/>
          <w:sz w:val="20"/>
          <w:szCs w:val="20"/>
        </w:rPr>
      </w:pPr>
    </w:p>
    <w:p w:rsidR="00570D35" w:rsidRPr="00850215" w:rsidRDefault="00570D35" w:rsidP="00556AC3">
      <w:pPr>
        <w:rPr>
          <w:color w:val="7030A0"/>
        </w:rPr>
        <w:sectPr w:rsidR="00570D35" w:rsidRPr="00850215" w:rsidSect="00AC2BE7">
          <w:pgSz w:w="11906" w:h="16838"/>
          <w:pgMar w:top="1134" w:right="1077" w:bottom="1134" w:left="1077" w:header="709" w:footer="709" w:gutter="0"/>
          <w:cols w:space="708"/>
          <w:docGrid w:linePitch="360"/>
        </w:sectPr>
      </w:pPr>
    </w:p>
    <w:p w:rsidR="00443DC1" w:rsidRPr="00850215" w:rsidRDefault="00570D35" w:rsidP="00FD1F1C">
      <w:pPr>
        <w:pStyle w:val="Zkladntext"/>
        <w:ind w:firstLine="0"/>
        <w:rPr>
          <w:rFonts w:ascii="Calibri" w:hAnsi="Calibri"/>
          <w:color w:val="7030A0"/>
          <w:sz w:val="18"/>
          <w:szCs w:val="18"/>
        </w:rPr>
      </w:pPr>
      <w:r w:rsidRPr="00166D9D">
        <w:rPr>
          <w:rFonts w:ascii="Arial" w:hAnsi="Arial" w:cs="Arial"/>
          <w:b/>
          <w:sz w:val="20"/>
          <w:szCs w:val="20"/>
        </w:rPr>
        <w:lastRenderedPageBreak/>
        <w:t xml:space="preserve"> Shrnutí informací o opatřeních ke zpřístupnění pozemků PSZ</w:t>
      </w:r>
      <w:r w:rsidR="008C7537" w:rsidRPr="00850215">
        <w:rPr>
          <w:rFonts w:ascii="Calibri" w:hAnsi="Calibri"/>
          <w:color w:val="7030A0"/>
          <w:sz w:val="18"/>
          <w:szCs w:val="18"/>
        </w:rPr>
        <w:tab/>
      </w:r>
    </w:p>
    <w:p w:rsidR="00443DC1" w:rsidRPr="00850215" w:rsidRDefault="00443DC1" w:rsidP="00443DC1">
      <w:pPr>
        <w:rPr>
          <w:color w:val="7030A0"/>
        </w:rPr>
      </w:pPr>
    </w:p>
    <w:tbl>
      <w:tblPr>
        <w:tblW w:w="0" w:type="auto"/>
        <w:jc w:val="center"/>
        <w:tblLayout w:type="fixed"/>
        <w:tblCellMar>
          <w:left w:w="50" w:type="dxa"/>
          <w:right w:w="50" w:type="dxa"/>
        </w:tblCellMar>
        <w:tblLook w:val="0000" w:firstRow="0" w:lastRow="0" w:firstColumn="0" w:lastColumn="0" w:noHBand="0" w:noVBand="0"/>
      </w:tblPr>
      <w:tblGrid>
        <w:gridCol w:w="907"/>
        <w:gridCol w:w="1247"/>
        <w:gridCol w:w="907"/>
        <w:gridCol w:w="652"/>
        <w:gridCol w:w="850"/>
        <w:gridCol w:w="1985"/>
        <w:gridCol w:w="707"/>
        <w:gridCol w:w="710"/>
        <w:gridCol w:w="851"/>
        <w:gridCol w:w="992"/>
        <w:gridCol w:w="992"/>
        <w:gridCol w:w="1896"/>
        <w:gridCol w:w="1927"/>
      </w:tblGrid>
      <w:tr w:rsidR="00D6570B" w:rsidRPr="00D6570B" w:rsidTr="00D6570B">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cesta</w:t>
            </w:r>
          </w:p>
        </w:tc>
        <w:tc>
          <w:tcPr>
            <w:tcW w:w="124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kategorie dle ČSN 73 6109</w:t>
            </w:r>
          </w:p>
        </w:tc>
        <w:tc>
          <w:tcPr>
            <w:tcW w:w="9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stav</w:t>
            </w:r>
          </w:p>
        </w:tc>
        <w:tc>
          <w:tcPr>
            <w:tcW w:w="65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délka</w:t>
            </w:r>
          </w:p>
        </w:tc>
        <w:tc>
          <w:tcPr>
            <w:tcW w:w="85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plocha záboru</w:t>
            </w: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doporučený povrch</w:t>
            </w:r>
          </w:p>
        </w:tc>
        <w:tc>
          <w:tcPr>
            <w:tcW w:w="7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propustky, žlaby, brody, mosty</w:t>
            </w:r>
          </w:p>
        </w:tc>
        <w:tc>
          <w:tcPr>
            <w:tcW w:w="7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odvodnění zem. pláně a vozovky</w:t>
            </w:r>
          </w:p>
        </w:tc>
        <w:tc>
          <w:tcPr>
            <w:tcW w:w="85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výhybny</w:t>
            </w:r>
          </w:p>
        </w:tc>
        <w:tc>
          <w:tcPr>
            <w:tcW w:w="99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roofErr w:type="spellStart"/>
            <w:r w:rsidRPr="00D6570B">
              <w:rPr>
                <w:rFonts w:ascii="Calibri" w:eastAsiaTheme="minorEastAsia" w:hAnsi="Calibri" w:cs="Arial"/>
                <w:b/>
                <w:bCs/>
                <w:sz w:val="18"/>
                <w:szCs w:val="18"/>
              </w:rPr>
              <w:t>hosp</w:t>
            </w:r>
            <w:proofErr w:type="spellEnd"/>
            <w:r w:rsidRPr="00D6570B">
              <w:rPr>
                <w:rFonts w:ascii="Calibri" w:eastAsiaTheme="minorEastAsia" w:hAnsi="Calibri" w:cs="Arial"/>
                <w:b/>
                <w:bCs/>
                <w:sz w:val="18"/>
                <w:szCs w:val="18"/>
              </w:rPr>
              <w:t>. sjezdy</w:t>
            </w:r>
          </w:p>
        </w:tc>
        <w:tc>
          <w:tcPr>
            <w:tcW w:w="99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výsadby</w:t>
            </w:r>
          </w:p>
        </w:tc>
        <w:tc>
          <w:tcPr>
            <w:tcW w:w="1896"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dotčená zařízení</w:t>
            </w:r>
          </w:p>
        </w:tc>
        <w:tc>
          <w:tcPr>
            <w:tcW w:w="192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doplňkové informace</w:t>
            </w:r>
          </w:p>
        </w:tc>
      </w:tr>
      <w:tr w:rsidR="00D6570B" w:rsidRPr="00D6570B" w:rsidTr="00D6570B">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roofErr w:type="spellStart"/>
            <w:r w:rsidRPr="00D6570B">
              <w:rPr>
                <w:rFonts w:ascii="Calibri" w:eastAsiaTheme="minorEastAsia" w:hAnsi="Calibri" w:cs="Arial"/>
                <w:b/>
                <w:bCs/>
                <w:sz w:val="18"/>
                <w:szCs w:val="18"/>
              </w:rPr>
              <w:t>ozn</w:t>
            </w:r>
            <w:proofErr w:type="spellEnd"/>
            <w:r w:rsidRPr="00D6570B">
              <w:rPr>
                <w:rFonts w:ascii="Calibri" w:eastAsiaTheme="minorEastAsia" w:hAnsi="Calibri" w:cs="Arial"/>
                <w:b/>
                <w:bCs/>
                <w:sz w:val="18"/>
                <w:szCs w:val="18"/>
              </w:rPr>
              <w:t>.</w:t>
            </w:r>
          </w:p>
        </w:tc>
        <w:tc>
          <w:tcPr>
            <w:tcW w:w="124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w:t>
            </w:r>
          </w:p>
        </w:tc>
        <w:tc>
          <w:tcPr>
            <w:tcW w:w="9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w:t>
            </w:r>
          </w:p>
        </w:tc>
        <w:tc>
          <w:tcPr>
            <w:tcW w:w="65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m</w:t>
            </w:r>
          </w:p>
        </w:tc>
        <w:tc>
          <w:tcPr>
            <w:tcW w:w="85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m</w:t>
            </w:r>
            <w:r w:rsidRPr="00D6570B">
              <w:rPr>
                <w:rFonts w:ascii="Calibri" w:eastAsiaTheme="minorEastAsia" w:hAnsi="Calibri" w:cs="Arial"/>
                <w:b/>
                <w:bCs/>
                <w:sz w:val="18"/>
                <w:szCs w:val="18"/>
                <w:vertAlign w:val="superscript"/>
              </w:rPr>
              <w:t>2</w:t>
            </w: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w:t>
            </w:r>
          </w:p>
        </w:tc>
        <w:tc>
          <w:tcPr>
            <w:tcW w:w="7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ks</w:t>
            </w:r>
          </w:p>
        </w:tc>
        <w:tc>
          <w:tcPr>
            <w:tcW w:w="71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ks</w:t>
            </w:r>
          </w:p>
        </w:tc>
        <w:tc>
          <w:tcPr>
            <w:tcW w:w="99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ks</w:t>
            </w:r>
          </w:p>
        </w:tc>
        <w:tc>
          <w:tcPr>
            <w:tcW w:w="99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w:t>
            </w:r>
          </w:p>
        </w:tc>
        <w:tc>
          <w:tcPr>
            <w:tcW w:w="1896"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w:t>
            </w:r>
          </w:p>
        </w:tc>
        <w:tc>
          <w:tcPr>
            <w:tcW w:w="192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b/>
                <w:bCs/>
                <w:sz w:val="18"/>
                <w:szCs w:val="18"/>
              </w:rPr>
              <w:t>-</w:t>
            </w:r>
          </w:p>
        </w:tc>
      </w:tr>
      <w:tr w:rsidR="00D6570B" w:rsidRPr="00D6570B" w:rsidTr="00D6570B">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HC1</w:t>
            </w:r>
          </w:p>
        </w:tc>
        <w:tc>
          <w:tcPr>
            <w:tcW w:w="124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hlavní 4,</w:t>
            </w:r>
            <w:r w:rsidR="009B058B">
              <w:rPr>
                <w:rFonts w:ascii="Calibri" w:eastAsiaTheme="minorEastAsia" w:hAnsi="Calibri" w:cs="Arial"/>
                <w:sz w:val="18"/>
                <w:szCs w:val="18"/>
              </w:rPr>
              <w:t>0</w:t>
            </w:r>
            <w:r w:rsidRPr="00D6570B">
              <w:rPr>
                <w:rFonts w:ascii="Calibri" w:eastAsiaTheme="minorEastAsia" w:hAnsi="Calibri" w:cs="Arial"/>
                <w:sz w:val="18"/>
                <w:szCs w:val="18"/>
              </w:rPr>
              <w:t>/30</w:t>
            </w:r>
          </w:p>
        </w:tc>
        <w:tc>
          <w:tcPr>
            <w:tcW w:w="9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c>
          <w:tcPr>
            <w:tcW w:w="652" w:type="dxa"/>
            <w:tcBorders>
              <w:top w:val="single" w:sz="6" w:space="0" w:color="auto"/>
              <w:left w:val="single" w:sz="6" w:space="0" w:color="auto"/>
              <w:bottom w:val="single" w:sz="6" w:space="0" w:color="auto"/>
              <w:right w:val="single" w:sz="6" w:space="0" w:color="auto"/>
            </w:tcBorders>
            <w:vAlign w:val="center"/>
          </w:tcPr>
          <w:p w:rsidR="00D6570B" w:rsidRPr="00D6570B" w:rsidRDefault="00A41249" w:rsidP="00D6570B">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786</w:t>
            </w:r>
          </w:p>
        </w:tc>
        <w:tc>
          <w:tcPr>
            <w:tcW w:w="850" w:type="dxa"/>
            <w:tcBorders>
              <w:top w:val="single" w:sz="6" w:space="0" w:color="auto"/>
              <w:left w:val="single" w:sz="6" w:space="0" w:color="auto"/>
              <w:bottom w:val="single" w:sz="6" w:space="0" w:color="auto"/>
              <w:right w:val="single" w:sz="6" w:space="0" w:color="auto"/>
            </w:tcBorders>
            <w:vAlign w:val="center"/>
          </w:tcPr>
          <w:p w:rsidR="00D6570B" w:rsidRPr="00D6570B" w:rsidRDefault="00A41249" w:rsidP="00D6570B">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7625</w:t>
            </w: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asfalt/asfaltobeton [42.1]</w:t>
            </w:r>
          </w:p>
        </w:tc>
        <w:tc>
          <w:tcPr>
            <w:tcW w:w="707" w:type="dxa"/>
            <w:tcBorders>
              <w:top w:val="single" w:sz="6" w:space="0" w:color="auto"/>
              <w:left w:val="single" w:sz="6" w:space="0" w:color="auto"/>
              <w:bottom w:val="single" w:sz="6" w:space="0" w:color="auto"/>
              <w:right w:val="single" w:sz="6" w:space="0" w:color="auto"/>
            </w:tcBorders>
            <w:vAlign w:val="center"/>
          </w:tcPr>
          <w:p w:rsidR="00D6570B" w:rsidRPr="00D6570B" w:rsidRDefault="001A4874" w:rsidP="00D6570B">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1</w:t>
            </w:r>
          </w:p>
        </w:tc>
        <w:tc>
          <w:tcPr>
            <w:tcW w:w="710" w:type="dxa"/>
            <w:tcBorders>
              <w:top w:val="single" w:sz="6" w:space="0" w:color="auto"/>
              <w:left w:val="single" w:sz="6" w:space="0" w:color="auto"/>
              <w:bottom w:val="single" w:sz="6" w:space="0" w:color="auto"/>
              <w:right w:val="single" w:sz="6" w:space="0" w:color="auto"/>
            </w:tcBorders>
            <w:vAlign w:val="center"/>
          </w:tcPr>
          <w:p w:rsidR="00D6570B" w:rsidRPr="00D6570B" w:rsidRDefault="00A41249" w:rsidP="00D6570B">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cestní rigol</w:t>
            </w:r>
          </w:p>
        </w:tc>
        <w:tc>
          <w:tcPr>
            <w:tcW w:w="85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99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IP20, IP5, IP6, IP7</w:t>
            </w:r>
          </w:p>
        </w:tc>
        <w:tc>
          <w:tcPr>
            <w:tcW w:w="1896"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navržena k</w:t>
            </w:r>
            <w:r w:rsidR="00F73DD0">
              <w:rPr>
                <w:rFonts w:ascii="Calibri" w:eastAsiaTheme="minorEastAsia" w:hAnsi="Calibri" w:cs="Arial"/>
                <w:sz w:val="18"/>
                <w:szCs w:val="18"/>
              </w:rPr>
              <w:t> </w:t>
            </w:r>
            <w:r w:rsidRPr="00D6570B">
              <w:rPr>
                <w:rFonts w:ascii="Calibri" w:eastAsiaTheme="minorEastAsia" w:hAnsi="Calibri" w:cs="Arial"/>
                <w:sz w:val="18"/>
                <w:szCs w:val="18"/>
              </w:rPr>
              <w:t>rekonstrukci</w:t>
            </w:r>
          </w:p>
        </w:tc>
      </w:tr>
      <w:tr w:rsidR="00D6570B" w:rsidRPr="00D6570B" w:rsidTr="00D6570B">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VC1</w:t>
            </w:r>
          </w:p>
        </w:tc>
        <w:tc>
          <w:tcPr>
            <w:tcW w:w="124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vedlejší 4,0/20</w:t>
            </w:r>
          </w:p>
        </w:tc>
        <w:tc>
          <w:tcPr>
            <w:tcW w:w="9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c>
          <w:tcPr>
            <w:tcW w:w="65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194</w:t>
            </w:r>
          </w:p>
        </w:tc>
        <w:tc>
          <w:tcPr>
            <w:tcW w:w="850"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1279</w:t>
            </w:r>
          </w:p>
        </w:tc>
        <w:tc>
          <w:tcPr>
            <w:tcW w:w="1985"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asfalt/asfaltobeton [42.1]</w:t>
            </w:r>
          </w:p>
        </w:tc>
        <w:tc>
          <w:tcPr>
            <w:tcW w:w="70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vAlign w:val="center"/>
          </w:tcPr>
          <w:p w:rsidR="00D6570B" w:rsidRPr="00D6570B" w:rsidRDefault="00A41249" w:rsidP="00D6570B">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992"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IP4</w:t>
            </w:r>
          </w:p>
        </w:tc>
        <w:tc>
          <w:tcPr>
            <w:tcW w:w="1896"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NN nadzemní , sdělovací vedení podzemní , VN nadzemní </w:t>
            </w:r>
          </w:p>
        </w:tc>
        <w:tc>
          <w:tcPr>
            <w:tcW w:w="1927" w:type="dxa"/>
            <w:tcBorders>
              <w:top w:val="single" w:sz="6" w:space="0" w:color="auto"/>
              <w:left w:val="single" w:sz="6" w:space="0" w:color="auto"/>
              <w:bottom w:val="single" w:sz="6" w:space="0" w:color="auto"/>
              <w:right w:val="single" w:sz="6" w:space="0" w:color="auto"/>
            </w:tcBorders>
            <w:vAlign w:val="center"/>
          </w:tcPr>
          <w:p w:rsidR="00D6570B" w:rsidRPr="00D6570B" w:rsidRDefault="00D6570B"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navržena k</w:t>
            </w:r>
            <w:r w:rsidR="00F73DD0">
              <w:rPr>
                <w:rFonts w:ascii="Calibri" w:eastAsiaTheme="minorEastAsia" w:hAnsi="Calibri" w:cs="Arial"/>
                <w:sz w:val="18"/>
                <w:szCs w:val="18"/>
              </w:rPr>
              <w:t> </w:t>
            </w:r>
            <w:r w:rsidRPr="00D6570B">
              <w:rPr>
                <w:rFonts w:ascii="Calibri" w:eastAsiaTheme="minorEastAsia" w:hAnsi="Calibri" w:cs="Arial"/>
                <w:sz w:val="18"/>
                <w:szCs w:val="18"/>
              </w:rPr>
              <w:t>rekonstrukci</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VC2A</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vedlejší 4,0/20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159</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1040</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asfalt/asfaltobeton [42.1]</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LBK10</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stávající vlastník</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VC2B</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vedlejší 4,0/20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13</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162</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asfalt/asfaltobeton [42.1]</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bez opatření, pouze pozemek</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VC3</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vedlejší 4,0/20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481</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5327</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asfalt/asfaltobeton [42.1]</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Pr>
                <w:rFonts w:ascii="Calibri" w:eastAsiaTheme="minorEastAsia" w:hAnsi="Calibri" w:cs="Arial"/>
                <w:sz w:val="18"/>
                <w:szCs w:val="18"/>
              </w:rPr>
              <w:t>cestní příkop</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IP21, IP3, RBK288</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katodická ochrana </w:t>
            </w:r>
            <w:r w:rsidR="00F73DD0">
              <w:rPr>
                <w:rFonts w:ascii="Calibri" w:eastAsiaTheme="minorEastAsia" w:hAnsi="Calibri" w:cs="Arial"/>
                <w:sz w:val="18"/>
                <w:szCs w:val="18"/>
              </w:rPr>
              <w:t>–</w:t>
            </w:r>
            <w:r w:rsidRPr="00D6570B">
              <w:rPr>
                <w:rFonts w:ascii="Calibri" w:eastAsiaTheme="minorEastAsia" w:hAnsi="Calibri" w:cs="Arial"/>
                <w:sz w:val="18"/>
                <w:szCs w:val="18"/>
              </w:rPr>
              <w:t xml:space="preserve"> vedení , VTL </w:t>
            </w: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navržena k</w:t>
            </w:r>
            <w:r w:rsidR="00F73DD0">
              <w:rPr>
                <w:rFonts w:ascii="Calibri" w:eastAsiaTheme="minorEastAsia" w:hAnsi="Calibri" w:cs="Arial"/>
                <w:sz w:val="18"/>
                <w:szCs w:val="18"/>
              </w:rPr>
              <w:t> </w:t>
            </w:r>
            <w:r w:rsidRPr="00D6570B">
              <w:rPr>
                <w:rFonts w:ascii="Calibri" w:eastAsiaTheme="minorEastAsia" w:hAnsi="Calibri" w:cs="Arial"/>
                <w:sz w:val="18"/>
                <w:szCs w:val="18"/>
              </w:rPr>
              <w:t>rekonstrukci</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VC4</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vedlejší 4,0/20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17</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100</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štěrkový [42.9]</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LBK9</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bez opatření, pouze pozemek</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DC1A</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3,5</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249</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1427</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štěrkový [42.9]</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bez opatření, pouze pozemek</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DC1B</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3,5</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133</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488</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štěrkový [42.9]</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LBK9</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nově navržena</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DC2</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3,5</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173</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2083</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asfalt/asfaltobeton [42.1]</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IP8</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nově navržena</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DC3</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3,5</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45</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273</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asfalt/asfaltobeton [42.1]</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LBC20</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nově navržena</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DC4</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3,5</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navržená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307</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1329</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asfalt/asfaltobeton [42.1]</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LBK9</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navržena k</w:t>
            </w:r>
            <w:r w:rsidR="00F73DD0">
              <w:rPr>
                <w:rFonts w:ascii="Calibri" w:eastAsiaTheme="minorEastAsia" w:hAnsi="Calibri" w:cs="Arial"/>
                <w:sz w:val="18"/>
                <w:szCs w:val="18"/>
              </w:rPr>
              <w:t> </w:t>
            </w:r>
            <w:r w:rsidRPr="00D6570B">
              <w:rPr>
                <w:rFonts w:ascii="Calibri" w:eastAsiaTheme="minorEastAsia" w:hAnsi="Calibri" w:cs="Arial"/>
                <w:sz w:val="18"/>
                <w:szCs w:val="18"/>
              </w:rPr>
              <w:t>rekonstrukci</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DC5</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doplňková 3,0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329</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1440</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štěrkový [42.9]</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bez opatření, pouze pozemek</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LC1</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377</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1640</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stabilizovaný [42.11]</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IP3</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bez opatření, pouze pozemek</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LC2</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569</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4067</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stabilizovaný [42.11]</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LBK9</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neřešené pozemky (§3)</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LC3</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175</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842</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štěrkový [42.9]</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bez opatření, pouze pozemek</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LC4</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355</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2580</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štěrkový [42.9]</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w:t>
            </w: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LBK9</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neřešené pozemky (§3)</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LC5</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297</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1209</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štěrkový [42.9]</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IP1, LBK9</w:t>
            </w: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neřešené pozemky (§3)</w:t>
            </w:r>
          </w:p>
        </w:tc>
      </w:tr>
      <w:tr w:rsidR="00A41249" w:rsidRPr="00D6570B" w:rsidTr="00065D92">
        <w:trPr>
          <w:trHeight w:val="227"/>
          <w:jc w:val="center"/>
        </w:trPr>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rPr>
                <w:rFonts w:ascii="Calibri" w:eastAsiaTheme="minorEastAsia" w:hAnsi="Calibri" w:cs="Arial"/>
                <w:sz w:val="18"/>
                <w:szCs w:val="18"/>
              </w:rPr>
            </w:pPr>
            <w:r w:rsidRPr="00D6570B">
              <w:rPr>
                <w:rFonts w:ascii="Calibri" w:eastAsiaTheme="minorEastAsia" w:hAnsi="Calibri" w:cs="Arial"/>
                <w:sz w:val="18"/>
                <w:szCs w:val="18"/>
              </w:rPr>
              <w:t>LC6</w:t>
            </w:r>
          </w:p>
        </w:tc>
        <w:tc>
          <w:tcPr>
            <w:tcW w:w="124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lesní 4,0</w:t>
            </w:r>
          </w:p>
        </w:tc>
        <w:tc>
          <w:tcPr>
            <w:tcW w:w="9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 xml:space="preserve">stávající </w:t>
            </w:r>
          </w:p>
        </w:tc>
        <w:tc>
          <w:tcPr>
            <w:tcW w:w="65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355</w:t>
            </w:r>
          </w:p>
        </w:tc>
        <w:tc>
          <w:tcPr>
            <w:tcW w:w="850"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2690</w:t>
            </w:r>
          </w:p>
        </w:tc>
        <w:tc>
          <w:tcPr>
            <w:tcW w:w="1985"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štěrkový [42.9]</w:t>
            </w:r>
          </w:p>
        </w:tc>
        <w:tc>
          <w:tcPr>
            <w:tcW w:w="70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710" w:type="dxa"/>
            <w:tcBorders>
              <w:top w:val="single" w:sz="6" w:space="0" w:color="auto"/>
              <w:left w:val="single" w:sz="6" w:space="0" w:color="auto"/>
              <w:bottom w:val="single" w:sz="6" w:space="0" w:color="auto"/>
              <w:right w:val="single" w:sz="6" w:space="0" w:color="auto"/>
            </w:tcBorders>
          </w:tcPr>
          <w:p w:rsidR="00A41249" w:rsidRDefault="00A41249" w:rsidP="00A41249">
            <w:pPr>
              <w:jc w:val="center"/>
            </w:pPr>
            <w:r w:rsidRPr="00447DF9">
              <w:rPr>
                <w:rFonts w:ascii="Calibri" w:eastAsiaTheme="minorEastAsia" w:hAnsi="Calibri" w:cs="Arial"/>
                <w:sz w:val="18"/>
                <w:szCs w:val="18"/>
              </w:rPr>
              <w:t>*)</w:t>
            </w:r>
          </w:p>
        </w:tc>
        <w:tc>
          <w:tcPr>
            <w:tcW w:w="851"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992"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896"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1249" w:rsidRPr="00D6570B" w:rsidRDefault="00A41249" w:rsidP="00D6570B">
            <w:pPr>
              <w:widowControl w:val="0"/>
              <w:autoSpaceDE w:val="0"/>
              <w:autoSpaceDN w:val="0"/>
              <w:adjustRightInd w:val="0"/>
              <w:jc w:val="center"/>
              <w:rPr>
                <w:rFonts w:ascii="Calibri" w:eastAsiaTheme="minorEastAsia" w:hAnsi="Calibri" w:cs="Arial"/>
                <w:sz w:val="18"/>
                <w:szCs w:val="18"/>
              </w:rPr>
            </w:pPr>
            <w:r w:rsidRPr="00D6570B">
              <w:rPr>
                <w:rFonts w:ascii="Calibri" w:eastAsiaTheme="minorEastAsia" w:hAnsi="Calibri" w:cs="Arial"/>
                <w:sz w:val="18"/>
                <w:szCs w:val="18"/>
              </w:rPr>
              <w:t>neřešené pozemky (§3)</w:t>
            </w:r>
          </w:p>
        </w:tc>
      </w:tr>
    </w:tbl>
    <w:p w:rsidR="00443DC1" w:rsidRPr="00850215" w:rsidRDefault="00443DC1" w:rsidP="00443DC1">
      <w:pPr>
        <w:rPr>
          <w:color w:val="7030A0"/>
        </w:rPr>
      </w:pPr>
    </w:p>
    <w:p w:rsidR="00443DC1" w:rsidRPr="00850215" w:rsidRDefault="00443DC1" w:rsidP="00443DC1">
      <w:pPr>
        <w:rPr>
          <w:color w:val="7030A0"/>
        </w:rPr>
      </w:pPr>
    </w:p>
    <w:p w:rsidR="006B4C4D" w:rsidRPr="009B058B" w:rsidRDefault="00A41249" w:rsidP="00443DC1">
      <w:pPr>
        <w:sectPr w:rsidR="006B4C4D" w:rsidRPr="009B058B" w:rsidSect="00897741">
          <w:pgSz w:w="16838" w:h="11906" w:orient="landscape"/>
          <w:pgMar w:top="1077" w:right="1134" w:bottom="1077" w:left="1134" w:header="709" w:footer="709" w:gutter="0"/>
          <w:cols w:space="708"/>
          <w:docGrid w:linePitch="360"/>
        </w:sectPr>
      </w:pPr>
      <w:r w:rsidRPr="009B058B">
        <w:t>*) příčným sklonem</w:t>
      </w:r>
    </w:p>
    <w:p w:rsidR="001D7E58" w:rsidRPr="005119D3" w:rsidRDefault="001D7E58" w:rsidP="004E0EC5">
      <w:pPr>
        <w:pStyle w:val="Zkladntext"/>
        <w:numPr>
          <w:ilvl w:val="1"/>
          <w:numId w:val="8"/>
        </w:numPr>
        <w:rPr>
          <w:rFonts w:ascii="Arial" w:hAnsi="Arial" w:cs="Arial"/>
          <w:b/>
        </w:rPr>
      </w:pPr>
      <w:r w:rsidRPr="005119D3">
        <w:lastRenderedPageBreak/>
        <w:t xml:space="preserve"> </w:t>
      </w:r>
      <w:r w:rsidR="00DC51EF" w:rsidRPr="005119D3">
        <w:rPr>
          <w:rFonts w:ascii="Arial" w:hAnsi="Arial" w:cs="Arial"/>
          <w:b/>
        </w:rPr>
        <w:t>P</w:t>
      </w:r>
      <w:r w:rsidRPr="005119D3">
        <w:rPr>
          <w:rFonts w:ascii="Arial" w:hAnsi="Arial" w:cs="Arial"/>
          <w:b/>
        </w:rPr>
        <w:t>rotierozní opatření na ochranu ZPF</w:t>
      </w:r>
    </w:p>
    <w:p w:rsidR="00D95386" w:rsidRPr="00C856B1" w:rsidRDefault="00D95386" w:rsidP="00D95386">
      <w:pPr>
        <w:pStyle w:val="Zkladntext"/>
        <w:ind w:firstLine="284"/>
        <w:rPr>
          <w:rFonts w:asciiTheme="minorHAnsi" w:hAnsiTheme="minorHAnsi" w:cs="Arial"/>
          <w:sz w:val="18"/>
          <w:szCs w:val="18"/>
        </w:rPr>
      </w:pPr>
      <w:r w:rsidRPr="00C856B1">
        <w:rPr>
          <w:rFonts w:asciiTheme="minorHAnsi" w:hAnsiTheme="minorHAnsi" w:cs="Arial"/>
          <w:sz w:val="18"/>
          <w:szCs w:val="18"/>
        </w:rPr>
        <w:t>Erozi lze charakterizovat jako přírodní proces, při kterém působením vody, větru, ledu, příp. jiných činitelů dochází k</w:t>
      </w:r>
      <w:r w:rsidR="00F73DD0">
        <w:rPr>
          <w:rFonts w:asciiTheme="minorHAnsi" w:hAnsiTheme="minorHAnsi" w:cs="Arial"/>
          <w:sz w:val="18"/>
          <w:szCs w:val="18"/>
        </w:rPr>
        <w:t> </w:t>
      </w:r>
      <w:r w:rsidRPr="00C856B1">
        <w:rPr>
          <w:rFonts w:asciiTheme="minorHAnsi" w:hAnsiTheme="minorHAnsi" w:cs="Arial"/>
          <w:sz w:val="18"/>
          <w:szCs w:val="18"/>
        </w:rPr>
        <w:t>rozrušování povrchu půdy a transportu půdních částic a jejich následném usazování.</w:t>
      </w:r>
    </w:p>
    <w:p w:rsidR="00D95386" w:rsidRPr="00C856B1" w:rsidRDefault="00D95386" w:rsidP="00D95386">
      <w:pPr>
        <w:pStyle w:val="Zkladntext"/>
        <w:ind w:firstLine="284"/>
        <w:rPr>
          <w:rFonts w:asciiTheme="minorHAnsi" w:hAnsiTheme="minorHAnsi" w:cs="Arial"/>
          <w:sz w:val="18"/>
          <w:szCs w:val="18"/>
        </w:rPr>
      </w:pPr>
      <w:r w:rsidRPr="00C856B1">
        <w:rPr>
          <w:rFonts w:asciiTheme="minorHAnsi" w:hAnsiTheme="minorHAnsi" w:cs="Arial"/>
          <w:sz w:val="18"/>
          <w:szCs w:val="18"/>
        </w:rPr>
        <w:t>Rozlišujeme erozi normální neboli geologickou, kterou nazýváme přirozenou, a erozi zrychlenou.</w:t>
      </w:r>
    </w:p>
    <w:p w:rsidR="00D95386" w:rsidRPr="00C856B1" w:rsidRDefault="00D95386" w:rsidP="00D95386">
      <w:pPr>
        <w:pStyle w:val="Zkladntext"/>
        <w:ind w:firstLine="284"/>
        <w:rPr>
          <w:rFonts w:asciiTheme="minorHAnsi" w:hAnsiTheme="minorHAnsi" w:cs="Arial"/>
          <w:sz w:val="18"/>
          <w:szCs w:val="18"/>
        </w:rPr>
      </w:pPr>
      <w:r w:rsidRPr="00C856B1">
        <w:rPr>
          <w:rFonts w:asciiTheme="minorHAnsi" w:hAnsiTheme="minorHAnsi" w:cs="Arial"/>
          <w:sz w:val="18"/>
          <w:szCs w:val="18"/>
        </w:rPr>
        <w:t>Zrychlená eroze zemědělských půd vážně ohrožuje produkční a mimoprodukční funkce půd a vyvolává mnohamilionové škody v</w:t>
      </w:r>
      <w:r w:rsidR="00F73DD0">
        <w:rPr>
          <w:rFonts w:asciiTheme="minorHAnsi" w:hAnsiTheme="minorHAnsi" w:cs="Arial"/>
          <w:sz w:val="18"/>
          <w:szCs w:val="18"/>
        </w:rPr>
        <w:t> </w:t>
      </w:r>
      <w:r w:rsidRPr="00C856B1">
        <w:rPr>
          <w:rFonts w:asciiTheme="minorHAnsi" w:hAnsiTheme="minorHAnsi" w:cs="Arial"/>
          <w:sz w:val="18"/>
          <w:szCs w:val="18"/>
        </w:rPr>
        <w:t xml:space="preserve">intravilánech měst a obcí, způsobované povrchovým odtokem a smyvem půdy zejména ze zemědělských pozemků. Přehlížet nelze ani časté škody vyvolané větrnou erozí. Eroze půdy ochuzuje zemědělské půdy o nejúrodnější část </w:t>
      </w:r>
      <w:r w:rsidR="007D43AC" w:rsidRPr="00C856B1">
        <w:rPr>
          <w:rFonts w:asciiTheme="minorHAnsi" w:hAnsiTheme="minorHAnsi" w:cs="Arial"/>
          <w:sz w:val="18"/>
          <w:szCs w:val="18"/>
        </w:rPr>
        <w:t>–</w:t>
      </w:r>
      <w:r w:rsidRPr="00C856B1">
        <w:rPr>
          <w:rFonts w:asciiTheme="minorHAnsi" w:hAnsiTheme="minorHAnsi" w:cs="Arial"/>
          <w:sz w:val="18"/>
          <w:szCs w:val="18"/>
        </w:rPr>
        <w:t xml:space="preserve"> ornici, zhoršuje fyzikálně-chemické vlastnosti půd, zmenšuje mocnost půdního profilu, zvyšuje štěrkovitost, snižuje obsah živin a humusu, poškozuje plodiny a kultury, znesnadňuje pohyb strojů po pozemcích a způsobuje ztráty osiv a sadby, hnojiv a přípravků na ochranu rostlin.</w:t>
      </w:r>
    </w:p>
    <w:p w:rsidR="00D95386" w:rsidRPr="00C856B1" w:rsidRDefault="00D95386" w:rsidP="00D95386">
      <w:pPr>
        <w:pStyle w:val="Zkladntext"/>
        <w:ind w:firstLine="284"/>
        <w:rPr>
          <w:rFonts w:asciiTheme="minorHAnsi" w:hAnsiTheme="minorHAnsi" w:cs="Arial"/>
          <w:sz w:val="18"/>
          <w:szCs w:val="18"/>
        </w:rPr>
      </w:pPr>
      <w:r w:rsidRPr="00C856B1">
        <w:rPr>
          <w:rFonts w:asciiTheme="minorHAnsi" w:hAnsiTheme="minorHAnsi" w:cs="Arial"/>
          <w:sz w:val="18"/>
          <w:szCs w:val="18"/>
        </w:rPr>
        <w:t>Transportované půdní částice a na nich vázané látky znečišťují vodní zdroje, zanášejí akumulační prostory nádrží, snižují průtočnou kapacitu toků, vyvolávají zakalení povrchových vod, zhoršují prostředí pro vodní organismy, zvyšují náklady na úpravu vody a těžbu usazenin; velké povodňové průtoky poškozují budovy, komunikace, koryta vodních toků apod. V</w:t>
      </w:r>
      <w:r w:rsidR="00F73DD0">
        <w:rPr>
          <w:rFonts w:asciiTheme="minorHAnsi" w:hAnsiTheme="minorHAnsi" w:cs="Arial"/>
          <w:sz w:val="18"/>
          <w:szCs w:val="18"/>
        </w:rPr>
        <w:t> </w:t>
      </w:r>
      <w:r w:rsidRPr="00C856B1">
        <w:rPr>
          <w:rFonts w:asciiTheme="minorHAnsi" w:hAnsiTheme="minorHAnsi" w:cs="Arial"/>
          <w:sz w:val="18"/>
          <w:szCs w:val="18"/>
        </w:rPr>
        <w:t>případě větrné eroze jde především o poškozování klíčících rostlin, znečišťování ovzduší, škody navátím ornice apod.</w:t>
      </w:r>
    </w:p>
    <w:p w:rsidR="00B90C2E" w:rsidRPr="00C856B1" w:rsidRDefault="00B90C2E" w:rsidP="00D95386">
      <w:pPr>
        <w:pStyle w:val="Zkladntext"/>
        <w:ind w:firstLine="284"/>
        <w:rPr>
          <w:rFonts w:asciiTheme="minorHAnsi" w:hAnsiTheme="minorHAnsi" w:cs="Arial"/>
          <w:sz w:val="18"/>
          <w:szCs w:val="18"/>
        </w:rPr>
      </w:pPr>
      <w:r w:rsidRPr="00C856B1">
        <w:rPr>
          <w:rFonts w:asciiTheme="minorHAnsi" w:hAnsiTheme="minorHAnsi" w:cs="Arial"/>
          <w:sz w:val="18"/>
          <w:szCs w:val="18"/>
        </w:rPr>
        <w:t>Terénní průzkum zaměřený na projevy větrné a vodní eroze</w:t>
      </w:r>
      <w:r w:rsidR="00820BCA" w:rsidRPr="00C856B1">
        <w:rPr>
          <w:rFonts w:asciiTheme="minorHAnsi" w:hAnsiTheme="minorHAnsi" w:cs="Arial"/>
          <w:sz w:val="18"/>
          <w:szCs w:val="18"/>
        </w:rPr>
        <w:t xml:space="preserve"> by</w:t>
      </w:r>
      <w:r w:rsidR="004B6A14" w:rsidRPr="00C856B1">
        <w:rPr>
          <w:rFonts w:asciiTheme="minorHAnsi" w:hAnsiTheme="minorHAnsi" w:cs="Arial"/>
          <w:sz w:val="18"/>
          <w:szCs w:val="18"/>
        </w:rPr>
        <w:t>l prováděn průběžně od srpna</w:t>
      </w:r>
      <w:r w:rsidRPr="00C856B1">
        <w:rPr>
          <w:rFonts w:asciiTheme="minorHAnsi" w:hAnsiTheme="minorHAnsi" w:cs="Arial"/>
          <w:sz w:val="18"/>
          <w:szCs w:val="18"/>
        </w:rPr>
        <w:t xml:space="preserve"> 201</w:t>
      </w:r>
      <w:r w:rsidR="004B6A14" w:rsidRPr="00C856B1">
        <w:rPr>
          <w:rFonts w:asciiTheme="minorHAnsi" w:hAnsiTheme="minorHAnsi" w:cs="Arial"/>
          <w:sz w:val="18"/>
          <w:szCs w:val="18"/>
        </w:rPr>
        <w:t>8</w:t>
      </w:r>
      <w:r w:rsidR="00897379" w:rsidRPr="00C856B1">
        <w:rPr>
          <w:rFonts w:asciiTheme="minorHAnsi" w:hAnsiTheme="minorHAnsi" w:cs="Arial"/>
          <w:sz w:val="18"/>
          <w:szCs w:val="18"/>
        </w:rPr>
        <w:t xml:space="preserve"> do </w:t>
      </w:r>
      <w:r w:rsidR="00C856B1" w:rsidRPr="00C856B1">
        <w:rPr>
          <w:rFonts w:asciiTheme="minorHAnsi" w:hAnsiTheme="minorHAnsi" w:cs="Arial"/>
          <w:sz w:val="18"/>
          <w:szCs w:val="18"/>
        </w:rPr>
        <w:t>června</w:t>
      </w:r>
      <w:r w:rsidR="004B6A14" w:rsidRPr="00C856B1">
        <w:rPr>
          <w:rFonts w:asciiTheme="minorHAnsi" w:hAnsiTheme="minorHAnsi" w:cs="Arial"/>
          <w:sz w:val="18"/>
          <w:szCs w:val="18"/>
        </w:rPr>
        <w:t xml:space="preserve"> 2019</w:t>
      </w:r>
      <w:r w:rsidRPr="00C856B1">
        <w:rPr>
          <w:rFonts w:asciiTheme="minorHAnsi" w:hAnsiTheme="minorHAnsi" w:cs="Arial"/>
          <w:sz w:val="18"/>
          <w:szCs w:val="18"/>
        </w:rPr>
        <w:t xml:space="preserve"> a po extr</w:t>
      </w:r>
      <w:r w:rsidR="001628C3" w:rsidRPr="00C856B1">
        <w:rPr>
          <w:rFonts w:asciiTheme="minorHAnsi" w:hAnsiTheme="minorHAnsi" w:cs="Arial"/>
          <w:sz w:val="18"/>
          <w:szCs w:val="18"/>
        </w:rPr>
        <w:t>émních povětrnostních stavech. Neb</w:t>
      </w:r>
      <w:r w:rsidRPr="00C856B1">
        <w:rPr>
          <w:rFonts w:asciiTheme="minorHAnsi" w:hAnsiTheme="minorHAnsi" w:cs="Arial"/>
          <w:sz w:val="18"/>
          <w:szCs w:val="18"/>
        </w:rPr>
        <w:t xml:space="preserve">yly zaznamenány </w:t>
      </w:r>
      <w:r w:rsidR="004B6A14" w:rsidRPr="00C856B1">
        <w:rPr>
          <w:rFonts w:asciiTheme="minorHAnsi" w:hAnsiTheme="minorHAnsi" w:cs="Arial"/>
          <w:sz w:val="18"/>
          <w:szCs w:val="18"/>
        </w:rPr>
        <w:t xml:space="preserve">výrazné </w:t>
      </w:r>
      <w:r w:rsidRPr="00C856B1">
        <w:rPr>
          <w:rFonts w:asciiTheme="minorHAnsi" w:hAnsiTheme="minorHAnsi" w:cs="Arial"/>
          <w:sz w:val="18"/>
          <w:szCs w:val="18"/>
        </w:rPr>
        <w:t xml:space="preserve">projevy vodní </w:t>
      </w:r>
      <w:r w:rsidR="001628C3" w:rsidRPr="00C856B1">
        <w:rPr>
          <w:rFonts w:asciiTheme="minorHAnsi" w:hAnsiTheme="minorHAnsi" w:cs="Arial"/>
          <w:sz w:val="18"/>
          <w:szCs w:val="18"/>
        </w:rPr>
        <w:t xml:space="preserve">ani větrné </w:t>
      </w:r>
      <w:r w:rsidRPr="00C856B1">
        <w:rPr>
          <w:rFonts w:asciiTheme="minorHAnsi" w:hAnsiTheme="minorHAnsi" w:cs="Arial"/>
          <w:sz w:val="18"/>
          <w:szCs w:val="18"/>
        </w:rPr>
        <w:t>eroze</w:t>
      </w:r>
      <w:r w:rsidR="004B6A14" w:rsidRPr="00C856B1">
        <w:rPr>
          <w:rFonts w:asciiTheme="minorHAnsi" w:hAnsiTheme="minorHAnsi" w:cs="Arial"/>
          <w:sz w:val="18"/>
          <w:szCs w:val="18"/>
        </w:rPr>
        <w:t>, tato skutečnost je způsobena mimo jiné tím že se jednalo o velmi suché období bez přívalových srážek a dalších extrémních povětrnostních jevů.</w:t>
      </w:r>
    </w:p>
    <w:p w:rsidR="004B6A14" w:rsidRPr="00850215" w:rsidRDefault="004B6A14" w:rsidP="00D95386">
      <w:pPr>
        <w:pStyle w:val="Zkladntext"/>
        <w:ind w:firstLine="284"/>
        <w:rPr>
          <w:rFonts w:ascii="Arial" w:hAnsi="Arial" w:cs="Arial"/>
          <w:color w:val="7030A0"/>
          <w:sz w:val="16"/>
          <w:szCs w:val="16"/>
        </w:rPr>
      </w:pPr>
    </w:p>
    <w:p w:rsidR="001D7E58" w:rsidRPr="00C856B1" w:rsidRDefault="001D7E58" w:rsidP="004E0EC5">
      <w:pPr>
        <w:pStyle w:val="Zkladntext"/>
        <w:numPr>
          <w:ilvl w:val="2"/>
          <w:numId w:val="8"/>
        </w:numPr>
        <w:rPr>
          <w:rFonts w:ascii="Arial" w:hAnsi="Arial" w:cs="Arial"/>
          <w:b/>
          <w:sz w:val="22"/>
          <w:szCs w:val="22"/>
        </w:rPr>
      </w:pPr>
      <w:r w:rsidRPr="00C856B1">
        <w:rPr>
          <w:rFonts w:ascii="Arial" w:hAnsi="Arial" w:cs="Arial"/>
          <w:b/>
          <w:sz w:val="22"/>
          <w:szCs w:val="22"/>
        </w:rPr>
        <w:t>Zásady návrhu protierozních opatření k</w:t>
      </w:r>
      <w:r w:rsidR="00F73DD0">
        <w:rPr>
          <w:rFonts w:ascii="Arial" w:hAnsi="Arial" w:cs="Arial"/>
          <w:b/>
          <w:sz w:val="22"/>
          <w:szCs w:val="22"/>
        </w:rPr>
        <w:t> </w:t>
      </w:r>
      <w:r w:rsidRPr="00C856B1">
        <w:rPr>
          <w:rFonts w:ascii="Arial" w:hAnsi="Arial" w:cs="Arial"/>
          <w:b/>
          <w:sz w:val="22"/>
          <w:szCs w:val="22"/>
        </w:rPr>
        <w:t>ochraně ZPF</w:t>
      </w:r>
    </w:p>
    <w:p w:rsidR="00BC6097" w:rsidRPr="00C856B1" w:rsidRDefault="00BC6097" w:rsidP="00D95386">
      <w:pPr>
        <w:jc w:val="both"/>
        <w:rPr>
          <w:rFonts w:asciiTheme="minorHAnsi" w:hAnsiTheme="minorHAnsi" w:cs="Arial"/>
          <w:sz w:val="18"/>
          <w:szCs w:val="18"/>
        </w:rPr>
      </w:pPr>
      <w:r w:rsidRPr="00C856B1">
        <w:rPr>
          <w:rFonts w:asciiTheme="minorHAnsi" w:hAnsiTheme="minorHAnsi" w:cs="Arial"/>
          <w:sz w:val="18"/>
          <w:szCs w:val="18"/>
        </w:rPr>
        <w:t>Cílem opatření proti vodní erozi je omezení (nebo zamezení) plošné a rýhové eroze. Toho lze dosáhnout zejména omezením nebo zpomalením povrchového odtoku srážkové vody, ochranou půdního povrchu před přímým erozním působením dešťových srážek apod.</w:t>
      </w:r>
    </w:p>
    <w:p w:rsidR="00BC6097" w:rsidRPr="00C856B1" w:rsidRDefault="00BC6097" w:rsidP="00D95386">
      <w:pPr>
        <w:jc w:val="both"/>
        <w:rPr>
          <w:rFonts w:asciiTheme="minorHAnsi" w:hAnsiTheme="minorHAnsi" w:cs="Arial"/>
          <w:sz w:val="18"/>
          <w:szCs w:val="18"/>
        </w:rPr>
      </w:pPr>
      <w:r w:rsidRPr="00C856B1">
        <w:rPr>
          <w:rFonts w:asciiTheme="minorHAnsi" w:hAnsiTheme="minorHAnsi" w:cs="Arial"/>
          <w:sz w:val="18"/>
          <w:szCs w:val="18"/>
        </w:rPr>
        <w:t>Nejvíce je vodní erozí ohrožená orná půda bez porostu. V</w:t>
      </w:r>
      <w:r w:rsidR="00F73DD0">
        <w:rPr>
          <w:rFonts w:asciiTheme="minorHAnsi" w:hAnsiTheme="minorHAnsi" w:cs="Arial"/>
          <w:sz w:val="18"/>
          <w:szCs w:val="18"/>
        </w:rPr>
        <w:t> </w:t>
      </w:r>
      <w:r w:rsidRPr="00C856B1">
        <w:rPr>
          <w:rFonts w:asciiTheme="minorHAnsi" w:hAnsiTheme="minorHAnsi" w:cs="Arial"/>
          <w:sz w:val="18"/>
          <w:szCs w:val="18"/>
        </w:rPr>
        <w:t>praxi se pro její ochranu používají zejména následující typy opatření:</w:t>
      </w:r>
    </w:p>
    <w:p w:rsidR="00BC6097" w:rsidRPr="00C856B1" w:rsidRDefault="00CB764A" w:rsidP="004E0EC5">
      <w:pPr>
        <w:pStyle w:val="Odstavecseseznamem"/>
        <w:numPr>
          <w:ilvl w:val="0"/>
          <w:numId w:val="26"/>
        </w:numPr>
        <w:rPr>
          <w:rFonts w:asciiTheme="minorHAnsi" w:hAnsiTheme="minorHAnsi" w:cs="Arial"/>
          <w:sz w:val="18"/>
          <w:szCs w:val="18"/>
        </w:rPr>
      </w:pPr>
      <w:r w:rsidRPr="00C856B1">
        <w:rPr>
          <w:rFonts w:asciiTheme="minorHAnsi" w:hAnsiTheme="minorHAnsi" w:cs="Arial"/>
          <w:b/>
          <w:sz w:val="18"/>
          <w:szCs w:val="18"/>
        </w:rPr>
        <w:t xml:space="preserve">            </w:t>
      </w:r>
      <w:r w:rsidR="00BC6097" w:rsidRPr="00C856B1">
        <w:rPr>
          <w:rFonts w:asciiTheme="minorHAnsi" w:hAnsiTheme="minorHAnsi" w:cs="Arial"/>
          <w:b/>
          <w:sz w:val="18"/>
          <w:szCs w:val="18"/>
        </w:rPr>
        <w:t>agrotechnická opatření</w:t>
      </w:r>
      <w:r w:rsidR="00BC6097" w:rsidRPr="00C856B1">
        <w:rPr>
          <w:rFonts w:asciiTheme="minorHAnsi" w:hAnsiTheme="minorHAnsi" w:cs="Arial"/>
          <w:sz w:val="18"/>
          <w:szCs w:val="18"/>
        </w:rPr>
        <w:t xml:space="preserve"> spočívající zejména v</w:t>
      </w:r>
      <w:r w:rsidR="00F73DD0">
        <w:rPr>
          <w:rFonts w:asciiTheme="minorHAnsi" w:hAnsiTheme="minorHAnsi" w:cs="Arial"/>
          <w:sz w:val="18"/>
          <w:szCs w:val="18"/>
        </w:rPr>
        <w:t> </w:t>
      </w:r>
      <w:r w:rsidR="00BC6097" w:rsidRPr="00C856B1">
        <w:rPr>
          <w:rFonts w:asciiTheme="minorHAnsi" w:hAnsiTheme="minorHAnsi" w:cs="Arial"/>
          <w:sz w:val="18"/>
          <w:szCs w:val="18"/>
        </w:rPr>
        <w:t>úpravě směru orby po vrstevn</w:t>
      </w:r>
      <w:r w:rsidRPr="00C856B1">
        <w:rPr>
          <w:rFonts w:asciiTheme="minorHAnsi" w:hAnsiTheme="minorHAnsi" w:cs="Arial"/>
          <w:sz w:val="18"/>
          <w:szCs w:val="18"/>
        </w:rPr>
        <w:t xml:space="preserve">ici, výsev do ochranné plodiny, </w:t>
      </w:r>
      <w:r w:rsidR="00BC6097" w:rsidRPr="00C856B1">
        <w:rPr>
          <w:rFonts w:asciiTheme="minorHAnsi" w:hAnsiTheme="minorHAnsi" w:cs="Arial"/>
          <w:sz w:val="18"/>
          <w:szCs w:val="18"/>
        </w:rPr>
        <w:t>apod.,</w:t>
      </w:r>
    </w:p>
    <w:p w:rsidR="00BC6097" w:rsidRPr="00C856B1" w:rsidRDefault="00BC6097" w:rsidP="004E0EC5">
      <w:pPr>
        <w:numPr>
          <w:ilvl w:val="0"/>
          <w:numId w:val="4"/>
        </w:numPr>
        <w:tabs>
          <w:tab w:val="num" w:pos="851"/>
        </w:tabs>
        <w:ind w:left="0" w:firstLine="0"/>
        <w:jc w:val="both"/>
        <w:rPr>
          <w:rFonts w:asciiTheme="minorHAnsi" w:hAnsiTheme="minorHAnsi" w:cs="Arial"/>
          <w:sz w:val="18"/>
          <w:szCs w:val="18"/>
        </w:rPr>
      </w:pPr>
      <w:r w:rsidRPr="00C856B1">
        <w:rPr>
          <w:rFonts w:asciiTheme="minorHAnsi" w:hAnsiTheme="minorHAnsi" w:cs="Arial"/>
          <w:b/>
          <w:sz w:val="18"/>
          <w:szCs w:val="18"/>
        </w:rPr>
        <w:t>organizační opatření</w:t>
      </w:r>
      <w:r w:rsidRPr="00C856B1">
        <w:rPr>
          <w:rFonts w:asciiTheme="minorHAnsi" w:hAnsiTheme="minorHAnsi" w:cs="Arial"/>
          <w:sz w:val="18"/>
          <w:szCs w:val="18"/>
        </w:rPr>
        <w:t xml:space="preserve"> spočívající zejména v</w:t>
      </w:r>
      <w:r w:rsidR="00F73DD0">
        <w:rPr>
          <w:rFonts w:asciiTheme="minorHAnsi" w:hAnsiTheme="minorHAnsi" w:cs="Arial"/>
          <w:sz w:val="18"/>
          <w:szCs w:val="18"/>
        </w:rPr>
        <w:t> </w:t>
      </w:r>
      <w:r w:rsidRPr="00C856B1">
        <w:rPr>
          <w:rFonts w:asciiTheme="minorHAnsi" w:hAnsiTheme="minorHAnsi" w:cs="Arial"/>
          <w:sz w:val="18"/>
          <w:szCs w:val="18"/>
        </w:rPr>
        <w:t>úpravě osevních postupů tak, aby se minimalizovalo (nebo úplně eliminovalo) období, kdy je orná půda bez vegetace, úprava velikostí a tvarů pozemků, travní pásy nebo např. plošné zatravnění či zalesnění,</w:t>
      </w:r>
    </w:p>
    <w:p w:rsidR="00E763F1" w:rsidRPr="00C856B1" w:rsidRDefault="00BC6097" w:rsidP="004E0EC5">
      <w:pPr>
        <w:numPr>
          <w:ilvl w:val="0"/>
          <w:numId w:val="4"/>
        </w:numPr>
        <w:tabs>
          <w:tab w:val="num" w:pos="851"/>
        </w:tabs>
        <w:ind w:left="0" w:firstLine="0"/>
        <w:jc w:val="both"/>
        <w:rPr>
          <w:rFonts w:asciiTheme="minorHAnsi" w:hAnsiTheme="minorHAnsi" w:cs="Arial"/>
          <w:sz w:val="18"/>
          <w:szCs w:val="18"/>
        </w:rPr>
      </w:pPr>
      <w:r w:rsidRPr="00C856B1">
        <w:rPr>
          <w:rFonts w:asciiTheme="minorHAnsi" w:hAnsiTheme="minorHAnsi" w:cs="Arial"/>
          <w:b/>
          <w:sz w:val="18"/>
          <w:szCs w:val="18"/>
        </w:rPr>
        <w:t xml:space="preserve">technická opatření </w:t>
      </w:r>
      <w:r w:rsidRPr="00C856B1">
        <w:rPr>
          <w:rFonts w:asciiTheme="minorHAnsi" w:hAnsiTheme="minorHAnsi" w:cs="Arial"/>
          <w:sz w:val="18"/>
          <w:szCs w:val="18"/>
        </w:rPr>
        <w:t>jako terasování, průlehy, příkopy a poldry.</w:t>
      </w:r>
    </w:p>
    <w:p w:rsidR="00352D55" w:rsidRPr="00850215" w:rsidRDefault="00352D55" w:rsidP="00CB764A">
      <w:pPr>
        <w:jc w:val="both"/>
        <w:rPr>
          <w:rFonts w:ascii="Arial" w:hAnsi="Arial" w:cs="Arial"/>
          <w:color w:val="7030A0"/>
          <w:sz w:val="18"/>
          <w:szCs w:val="18"/>
        </w:rPr>
      </w:pPr>
    </w:p>
    <w:p w:rsidR="00CB764A" w:rsidRPr="005119D3" w:rsidRDefault="00E763F1" w:rsidP="004E0EC5">
      <w:pPr>
        <w:pStyle w:val="Zkladntext"/>
        <w:numPr>
          <w:ilvl w:val="0"/>
          <w:numId w:val="14"/>
        </w:numPr>
        <w:ind w:left="227" w:firstLine="0"/>
        <w:rPr>
          <w:rFonts w:ascii="Arial" w:hAnsi="Arial" w:cs="Arial"/>
          <w:b/>
          <w:sz w:val="20"/>
          <w:szCs w:val="20"/>
        </w:rPr>
      </w:pPr>
      <w:r w:rsidRPr="00850215">
        <w:rPr>
          <w:rFonts w:ascii="Arial" w:hAnsi="Arial" w:cs="Arial"/>
          <w:i/>
          <w:color w:val="7030A0"/>
          <w:sz w:val="18"/>
          <w:szCs w:val="18"/>
        </w:rPr>
        <w:t xml:space="preserve"> </w:t>
      </w:r>
      <w:r w:rsidRPr="00850215">
        <w:rPr>
          <w:rFonts w:ascii="Arial" w:hAnsi="Arial" w:cs="Arial"/>
          <w:i/>
          <w:color w:val="7030A0"/>
          <w:sz w:val="16"/>
          <w:szCs w:val="16"/>
        </w:rPr>
        <w:t xml:space="preserve"> </w:t>
      </w:r>
      <w:r w:rsidR="00CB764A" w:rsidRPr="005119D3">
        <w:rPr>
          <w:rFonts w:ascii="Arial" w:hAnsi="Arial" w:cs="Arial"/>
          <w:b/>
          <w:sz w:val="20"/>
          <w:szCs w:val="20"/>
        </w:rPr>
        <w:t xml:space="preserve">Projednání návrhu </w:t>
      </w:r>
      <w:r w:rsidR="008D131B" w:rsidRPr="005119D3">
        <w:rPr>
          <w:rFonts w:ascii="Arial" w:hAnsi="Arial" w:cs="Arial"/>
          <w:b/>
          <w:sz w:val="20"/>
          <w:szCs w:val="20"/>
        </w:rPr>
        <w:t>protierozních opatření</w:t>
      </w:r>
      <w:r w:rsidR="00CB764A" w:rsidRPr="005119D3">
        <w:rPr>
          <w:rFonts w:ascii="Arial" w:hAnsi="Arial" w:cs="Arial"/>
          <w:b/>
          <w:sz w:val="20"/>
          <w:szCs w:val="20"/>
        </w:rPr>
        <w:t xml:space="preserve"> s</w:t>
      </w:r>
      <w:r w:rsidR="00F73DD0">
        <w:rPr>
          <w:rFonts w:ascii="Arial" w:hAnsi="Arial" w:cs="Arial"/>
          <w:b/>
          <w:sz w:val="20"/>
          <w:szCs w:val="20"/>
        </w:rPr>
        <w:t> </w:t>
      </w:r>
      <w:r w:rsidR="00CB764A" w:rsidRPr="005119D3">
        <w:rPr>
          <w:rFonts w:ascii="Arial" w:hAnsi="Arial" w:cs="Arial"/>
          <w:b/>
          <w:sz w:val="20"/>
          <w:szCs w:val="20"/>
        </w:rPr>
        <w:t xml:space="preserve">obcí, sborem zástupců </w:t>
      </w:r>
    </w:p>
    <w:p w:rsidR="00352D55" w:rsidRPr="005119D3" w:rsidRDefault="00352D55" w:rsidP="00CB764A">
      <w:pPr>
        <w:pStyle w:val="Zkladntext"/>
        <w:ind w:left="227" w:firstLine="0"/>
        <w:rPr>
          <w:rFonts w:asciiTheme="minorHAnsi" w:hAnsiTheme="minorHAnsi" w:cs="Arial"/>
          <w:b/>
          <w:sz w:val="20"/>
          <w:szCs w:val="20"/>
        </w:rPr>
      </w:pPr>
      <w:r w:rsidRPr="005119D3">
        <w:rPr>
          <w:rFonts w:asciiTheme="minorHAnsi" w:hAnsiTheme="minorHAnsi" w:cs="Arial"/>
          <w:sz w:val="18"/>
          <w:szCs w:val="18"/>
        </w:rPr>
        <w:t xml:space="preserve">Návrh protierozních opatření pro </w:t>
      </w:r>
      <w:proofErr w:type="spellStart"/>
      <w:r w:rsidRPr="005119D3">
        <w:rPr>
          <w:rFonts w:asciiTheme="minorHAnsi" w:hAnsiTheme="minorHAnsi" w:cs="Arial"/>
          <w:sz w:val="18"/>
          <w:szCs w:val="18"/>
        </w:rPr>
        <w:t>KoPÚ</w:t>
      </w:r>
      <w:proofErr w:type="spellEnd"/>
      <w:r w:rsidRPr="005119D3">
        <w:rPr>
          <w:rFonts w:asciiTheme="minorHAnsi" w:hAnsiTheme="minorHAnsi" w:cs="Arial"/>
          <w:sz w:val="18"/>
          <w:szCs w:val="18"/>
        </w:rPr>
        <w:t xml:space="preserve"> </w:t>
      </w:r>
      <w:proofErr w:type="spellStart"/>
      <w:r w:rsidR="005119D3" w:rsidRPr="005119D3">
        <w:rPr>
          <w:rFonts w:asciiTheme="minorHAnsi" w:hAnsiTheme="minorHAnsi" w:cs="Arial"/>
          <w:sz w:val="18"/>
          <w:szCs w:val="18"/>
        </w:rPr>
        <w:t>Bražná</w:t>
      </w:r>
      <w:proofErr w:type="spellEnd"/>
      <w:r w:rsidRPr="005119D3">
        <w:rPr>
          <w:rFonts w:asciiTheme="minorHAnsi" w:hAnsiTheme="minorHAnsi" w:cs="Arial"/>
          <w:sz w:val="18"/>
          <w:szCs w:val="18"/>
        </w:rPr>
        <w:t xml:space="preserve"> byl projednáván na </w:t>
      </w:r>
      <w:r w:rsidR="00AE2DFB" w:rsidRPr="005119D3">
        <w:rPr>
          <w:rFonts w:asciiTheme="minorHAnsi" w:hAnsiTheme="minorHAnsi" w:cs="Arial"/>
          <w:sz w:val="18"/>
          <w:szCs w:val="18"/>
        </w:rPr>
        <w:t>jednáních</w:t>
      </w:r>
      <w:r w:rsidRPr="005119D3">
        <w:rPr>
          <w:rFonts w:asciiTheme="minorHAnsi" w:hAnsiTheme="minorHAnsi" w:cs="Arial"/>
          <w:sz w:val="18"/>
          <w:szCs w:val="18"/>
        </w:rPr>
        <w:t xml:space="preserve"> </w:t>
      </w:r>
      <w:r w:rsidR="00AE2DFB" w:rsidRPr="005119D3">
        <w:rPr>
          <w:rFonts w:asciiTheme="minorHAnsi" w:hAnsiTheme="minorHAnsi" w:cs="Arial"/>
          <w:sz w:val="18"/>
          <w:szCs w:val="18"/>
        </w:rPr>
        <w:t>sboru zástupců vlastníků</w:t>
      </w:r>
      <w:r w:rsidRPr="005119D3">
        <w:rPr>
          <w:rFonts w:asciiTheme="minorHAnsi" w:hAnsiTheme="minorHAnsi" w:cs="Arial"/>
          <w:sz w:val="18"/>
          <w:szCs w:val="18"/>
        </w:rPr>
        <w:t xml:space="preserve">, obce a Státního pozemkového úřadu </w:t>
      </w:r>
      <w:r w:rsidR="00AE2DFB" w:rsidRPr="005119D3">
        <w:rPr>
          <w:rFonts w:asciiTheme="minorHAnsi" w:hAnsiTheme="minorHAnsi" w:cs="Arial"/>
          <w:sz w:val="18"/>
          <w:szCs w:val="18"/>
        </w:rPr>
        <w:t>ve dnech</w:t>
      </w:r>
      <w:r w:rsidR="008F7602" w:rsidRPr="005119D3">
        <w:rPr>
          <w:rFonts w:asciiTheme="minorHAnsi" w:hAnsiTheme="minorHAnsi" w:cs="Arial"/>
          <w:sz w:val="18"/>
          <w:szCs w:val="18"/>
        </w:rPr>
        <w:t xml:space="preserve"> </w:t>
      </w:r>
      <w:r w:rsidR="005119D3" w:rsidRPr="005119D3">
        <w:rPr>
          <w:rFonts w:asciiTheme="minorHAnsi" w:hAnsiTheme="minorHAnsi" w:cs="Arial"/>
          <w:sz w:val="18"/>
          <w:szCs w:val="18"/>
        </w:rPr>
        <w:t>uvedených na konci této technické zprávy</w:t>
      </w:r>
      <w:r w:rsidR="00AE2DFB" w:rsidRPr="005119D3">
        <w:rPr>
          <w:rFonts w:asciiTheme="minorHAnsi" w:hAnsiTheme="minorHAnsi" w:cs="Arial"/>
          <w:sz w:val="18"/>
          <w:szCs w:val="18"/>
        </w:rPr>
        <w:t xml:space="preserve">, </w:t>
      </w:r>
      <w:r w:rsidRPr="005119D3">
        <w:rPr>
          <w:rFonts w:asciiTheme="minorHAnsi" w:hAnsiTheme="minorHAnsi" w:cs="Arial"/>
          <w:sz w:val="18"/>
          <w:szCs w:val="18"/>
        </w:rPr>
        <w:t>výsledky projednání jsou popsány v</w:t>
      </w:r>
      <w:r w:rsidR="00F73DD0">
        <w:rPr>
          <w:rFonts w:asciiTheme="minorHAnsi" w:hAnsiTheme="minorHAnsi" w:cs="Arial"/>
          <w:sz w:val="18"/>
          <w:szCs w:val="18"/>
        </w:rPr>
        <w:t> </w:t>
      </w:r>
      <w:r w:rsidRPr="005119D3">
        <w:rPr>
          <w:rFonts w:asciiTheme="minorHAnsi" w:hAnsiTheme="minorHAnsi" w:cs="Arial"/>
          <w:sz w:val="18"/>
          <w:szCs w:val="18"/>
        </w:rPr>
        <w:t>zápisech z</w:t>
      </w:r>
      <w:r w:rsidR="00F73DD0">
        <w:rPr>
          <w:rFonts w:asciiTheme="minorHAnsi" w:hAnsiTheme="minorHAnsi" w:cs="Arial"/>
          <w:sz w:val="18"/>
          <w:szCs w:val="18"/>
        </w:rPr>
        <w:t> </w:t>
      </w:r>
      <w:r w:rsidRPr="005119D3">
        <w:rPr>
          <w:rFonts w:asciiTheme="minorHAnsi" w:hAnsiTheme="minorHAnsi" w:cs="Arial"/>
          <w:sz w:val="18"/>
          <w:szCs w:val="18"/>
        </w:rPr>
        <w:t xml:space="preserve">těchto </w:t>
      </w:r>
      <w:r w:rsidR="00CB764A" w:rsidRPr="005119D3">
        <w:rPr>
          <w:rFonts w:asciiTheme="minorHAnsi" w:hAnsiTheme="minorHAnsi" w:cs="Arial"/>
          <w:sz w:val="18"/>
          <w:szCs w:val="18"/>
        </w:rPr>
        <w:t>jednání</w:t>
      </w:r>
      <w:r w:rsidRPr="005119D3">
        <w:rPr>
          <w:rFonts w:asciiTheme="minorHAnsi" w:hAnsiTheme="minorHAnsi" w:cs="Arial"/>
          <w:sz w:val="18"/>
          <w:szCs w:val="18"/>
        </w:rPr>
        <w:t xml:space="preserve">, jež jsou přílohou této technické zprávy. </w:t>
      </w:r>
      <w:r w:rsidR="00CB764A" w:rsidRPr="005119D3">
        <w:rPr>
          <w:rFonts w:asciiTheme="minorHAnsi" w:hAnsiTheme="minorHAnsi" w:cs="Arial"/>
          <w:sz w:val="18"/>
          <w:szCs w:val="18"/>
        </w:rPr>
        <w:t>Při návrhu protierozních opatření vycházel zpracovatel z</w:t>
      </w:r>
      <w:r w:rsidR="00F73DD0">
        <w:rPr>
          <w:rFonts w:asciiTheme="minorHAnsi" w:hAnsiTheme="minorHAnsi" w:cs="Arial"/>
          <w:sz w:val="18"/>
          <w:szCs w:val="18"/>
        </w:rPr>
        <w:t> </w:t>
      </w:r>
      <w:r w:rsidR="00CB764A" w:rsidRPr="005119D3">
        <w:rPr>
          <w:rFonts w:asciiTheme="minorHAnsi" w:hAnsiTheme="minorHAnsi" w:cs="Arial"/>
          <w:sz w:val="18"/>
          <w:szCs w:val="18"/>
        </w:rPr>
        <w:t>výsledků erozního ohrožení pozemků vypočítaných v</w:t>
      </w:r>
      <w:r w:rsidR="00F73DD0">
        <w:rPr>
          <w:rFonts w:asciiTheme="minorHAnsi" w:hAnsiTheme="minorHAnsi" w:cs="Arial"/>
          <w:sz w:val="18"/>
          <w:szCs w:val="18"/>
        </w:rPr>
        <w:t> </w:t>
      </w:r>
      <w:r w:rsidR="00CB764A" w:rsidRPr="005119D3">
        <w:rPr>
          <w:rFonts w:asciiTheme="minorHAnsi" w:hAnsiTheme="minorHAnsi" w:cs="Arial"/>
          <w:sz w:val="18"/>
          <w:szCs w:val="18"/>
        </w:rPr>
        <w:t xml:space="preserve">rámci Rozboru současného stavu pro </w:t>
      </w:r>
      <w:r w:rsidR="008F7602" w:rsidRPr="005119D3">
        <w:rPr>
          <w:rFonts w:asciiTheme="minorHAnsi" w:hAnsiTheme="minorHAnsi" w:cs="Arial"/>
          <w:sz w:val="18"/>
          <w:szCs w:val="18"/>
        </w:rPr>
        <w:t>Semněvice</w:t>
      </w:r>
      <w:r w:rsidR="001B788A" w:rsidRPr="005119D3">
        <w:rPr>
          <w:rFonts w:asciiTheme="minorHAnsi" w:hAnsiTheme="minorHAnsi" w:cs="Arial"/>
          <w:sz w:val="18"/>
          <w:szCs w:val="18"/>
        </w:rPr>
        <w:t xml:space="preserve">. </w:t>
      </w:r>
      <w:r w:rsidR="005119D3">
        <w:rPr>
          <w:rFonts w:asciiTheme="minorHAnsi" w:hAnsiTheme="minorHAnsi" w:cs="Arial"/>
          <w:sz w:val="18"/>
          <w:szCs w:val="18"/>
        </w:rPr>
        <w:t>Sbo</w:t>
      </w:r>
      <w:r w:rsidR="00AB5AE9">
        <w:rPr>
          <w:rFonts w:asciiTheme="minorHAnsi" w:hAnsiTheme="minorHAnsi" w:cs="Arial"/>
          <w:sz w:val="18"/>
          <w:szCs w:val="18"/>
        </w:rPr>
        <w:t xml:space="preserve">r zástupců vlastníků nesouhlasí </w:t>
      </w:r>
      <w:r w:rsidR="005119D3">
        <w:rPr>
          <w:rFonts w:asciiTheme="minorHAnsi" w:hAnsiTheme="minorHAnsi" w:cs="Arial"/>
          <w:sz w:val="18"/>
          <w:szCs w:val="18"/>
        </w:rPr>
        <w:t>s</w:t>
      </w:r>
      <w:r w:rsidR="00F73DD0">
        <w:rPr>
          <w:rFonts w:asciiTheme="minorHAnsi" w:hAnsiTheme="minorHAnsi" w:cs="Arial"/>
          <w:sz w:val="18"/>
          <w:szCs w:val="18"/>
        </w:rPr>
        <w:t> </w:t>
      </w:r>
      <w:r w:rsidR="005119D3">
        <w:rPr>
          <w:rFonts w:asciiTheme="minorHAnsi" w:hAnsiTheme="minorHAnsi" w:cs="Arial"/>
          <w:sz w:val="18"/>
          <w:szCs w:val="18"/>
        </w:rPr>
        <w:t>navržením technických protierozních opatření.</w:t>
      </w:r>
    </w:p>
    <w:p w:rsidR="00E763F1" w:rsidRPr="00850215" w:rsidRDefault="00E763F1" w:rsidP="00BF28B2">
      <w:pPr>
        <w:rPr>
          <w:i/>
          <w:color w:val="7030A0"/>
          <w:sz w:val="16"/>
          <w:szCs w:val="16"/>
          <w:highlight w:val="lightGray"/>
        </w:rPr>
      </w:pPr>
    </w:p>
    <w:p w:rsidR="00BF28B2" w:rsidRPr="00C856B1" w:rsidRDefault="00BF28B2" w:rsidP="00BF28B2">
      <w:pPr>
        <w:spacing w:before="60"/>
        <w:ind w:left="720"/>
        <w:jc w:val="both"/>
        <w:rPr>
          <w:rFonts w:ascii="Arial" w:hAnsi="Arial" w:cs="Arial"/>
          <w:b/>
          <w:sz w:val="20"/>
          <w:szCs w:val="20"/>
        </w:rPr>
      </w:pPr>
      <w:r w:rsidRPr="00C856B1">
        <w:rPr>
          <w:rFonts w:ascii="Arial" w:hAnsi="Arial" w:cs="Arial"/>
          <w:b/>
          <w:sz w:val="22"/>
          <w:szCs w:val="22"/>
        </w:rPr>
        <w:t xml:space="preserve">Použité metody hodnocení </w:t>
      </w:r>
    </w:p>
    <w:p w:rsidR="00BF28B2" w:rsidRPr="00C856B1" w:rsidRDefault="00BF28B2" w:rsidP="00BF28B2">
      <w:pPr>
        <w:ind w:firstLine="708"/>
        <w:jc w:val="both"/>
        <w:rPr>
          <w:rFonts w:ascii="Arial" w:hAnsi="Arial" w:cs="Arial"/>
          <w:sz w:val="18"/>
          <w:szCs w:val="18"/>
        </w:rPr>
      </w:pPr>
      <w:r w:rsidRPr="00C856B1">
        <w:rPr>
          <w:rFonts w:asciiTheme="minorHAnsi" w:hAnsiTheme="minorHAnsi" w:cs="Arial"/>
          <w:sz w:val="18"/>
          <w:szCs w:val="18"/>
        </w:rPr>
        <w:t>K</w:t>
      </w:r>
      <w:r w:rsidR="00F73DD0">
        <w:rPr>
          <w:rFonts w:asciiTheme="minorHAnsi" w:hAnsiTheme="minorHAnsi" w:cs="Arial"/>
          <w:sz w:val="18"/>
          <w:szCs w:val="18"/>
        </w:rPr>
        <w:t> </w:t>
      </w:r>
      <w:r w:rsidRPr="00C856B1">
        <w:rPr>
          <w:rFonts w:asciiTheme="minorHAnsi" w:hAnsiTheme="minorHAnsi" w:cs="Arial"/>
          <w:sz w:val="18"/>
          <w:szCs w:val="18"/>
        </w:rPr>
        <w:t xml:space="preserve">posouzení důsledků vodní eroze na sledovaných pozemcích byla použita „Univerzální rovnice“ pro výpočet dlouhodobé průměrné ztráty půdy vodní erozí autorů </w:t>
      </w:r>
      <w:proofErr w:type="spellStart"/>
      <w:r w:rsidRPr="00C856B1">
        <w:rPr>
          <w:rFonts w:asciiTheme="minorHAnsi" w:hAnsiTheme="minorHAnsi" w:cs="Arial"/>
          <w:sz w:val="18"/>
          <w:szCs w:val="18"/>
        </w:rPr>
        <w:t>Wischmeiera</w:t>
      </w:r>
      <w:proofErr w:type="spellEnd"/>
      <w:r w:rsidRPr="00C856B1">
        <w:rPr>
          <w:rFonts w:asciiTheme="minorHAnsi" w:hAnsiTheme="minorHAnsi" w:cs="Arial"/>
          <w:sz w:val="18"/>
          <w:szCs w:val="18"/>
        </w:rPr>
        <w:t xml:space="preserve">, </w:t>
      </w:r>
      <w:proofErr w:type="spellStart"/>
      <w:r w:rsidRPr="00C856B1">
        <w:rPr>
          <w:rFonts w:asciiTheme="minorHAnsi" w:hAnsiTheme="minorHAnsi" w:cs="Arial"/>
          <w:sz w:val="18"/>
          <w:szCs w:val="18"/>
        </w:rPr>
        <w:t>Smitha</w:t>
      </w:r>
      <w:proofErr w:type="spellEnd"/>
      <w:r w:rsidRPr="00C856B1">
        <w:rPr>
          <w:rFonts w:asciiTheme="minorHAnsi" w:hAnsiTheme="minorHAnsi" w:cs="Arial"/>
          <w:sz w:val="18"/>
          <w:szCs w:val="18"/>
        </w:rPr>
        <w:t xml:space="preserve"> (1978) a hodnoty a tabulky uvedené v</w:t>
      </w:r>
      <w:r w:rsidR="00F73DD0">
        <w:rPr>
          <w:rFonts w:asciiTheme="minorHAnsi" w:hAnsiTheme="minorHAnsi" w:cs="Arial"/>
          <w:sz w:val="18"/>
          <w:szCs w:val="18"/>
        </w:rPr>
        <w:t> </w:t>
      </w:r>
      <w:r w:rsidRPr="00C856B1">
        <w:rPr>
          <w:rFonts w:asciiTheme="minorHAnsi" w:hAnsiTheme="minorHAnsi" w:cs="Arial"/>
          <w:sz w:val="18"/>
          <w:szCs w:val="18"/>
        </w:rPr>
        <w:t xml:space="preserve">Metodice „Ochrana zemědělské půdy před erozí“ autor </w:t>
      </w:r>
      <w:r w:rsidR="00746441" w:rsidRPr="00C856B1">
        <w:rPr>
          <w:rFonts w:asciiTheme="minorHAnsi" w:hAnsiTheme="minorHAnsi" w:cs="Arial"/>
          <w:sz w:val="18"/>
          <w:szCs w:val="18"/>
        </w:rPr>
        <w:t>Miloslav Janeček a kol. z</w:t>
      </w:r>
      <w:r w:rsidR="00F73DD0">
        <w:rPr>
          <w:rFonts w:asciiTheme="minorHAnsi" w:hAnsiTheme="minorHAnsi" w:cs="Arial"/>
          <w:sz w:val="18"/>
          <w:szCs w:val="18"/>
        </w:rPr>
        <w:t> </w:t>
      </w:r>
      <w:r w:rsidR="00746441" w:rsidRPr="00C856B1">
        <w:rPr>
          <w:rFonts w:asciiTheme="minorHAnsi" w:hAnsiTheme="minorHAnsi" w:cs="Arial"/>
          <w:sz w:val="18"/>
          <w:szCs w:val="18"/>
        </w:rPr>
        <w:t>roku 2012</w:t>
      </w:r>
      <w:r w:rsidRPr="00C856B1">
        <w:rPr>
          <w:rFonts w:asciiTheme="minorHAnsi" w:hAnsiTheme="minorHAnsi" w:cs="Arial"/>
          <w:sz w:val="18"/>
          <w:szCs w:val="18"/>
        </w:rPr>
        <w:t xml:space="preserve"> (dále jen Metodika).</w:t>
      </w:r>
      <w:r w:rsidR="00D60C21" w:rsidRPr="00C856B1">
        <w:rPr>
          <w:rFonts w:asciiTheme="minorHAnsi" w:hAnsiTheme="minorHAnsi" w:cs="Arial"/>
          <w:sz w:val="18"/>
          <w:szCs w:val="18"/>
        </w:rPr>
        <w:t xml:space="preserve"> Byl použit f</w:t>
      </w:r>
      <w:r w:rsidR="001B788A" w:rsidRPr="00C856B1">
        <w:rPr>
          <w:rFonts w:asciiTheme="minorHAnsi" w:hAnsiTheme="minorHAnsi" w:cs="Arial"/>
          <w:sz w:val="18"/>
          <w:szCs w:val="18"/>
        </w:rPr>
        <w:t>aktor R=4</w:t>
      </w:r>
      <w:r w:rsidR="00BB0859" w:rsidRPr="00C856B1">
        <w:rPr>
          <w:rFonts w:asciiTheme="minorHAnsi" w:hAnsiTheme="minorHAnsi" w:cs="Arial"/>
          <w:sz w:val="18"/>
          <w:szCs w:val="18"/>
        </w:rPr>
        <w:t>0</w:t>
      </w:r>
      <w:r w:rsidR="001B788A" w:rsidRPr="00C856B1">
        <w:rPr>
          <w:rFonts w:asciiTheme="minorHAnsi" w:hAnsiTheme="minorHAnsi" w:cs="Arial"/>
          <w:sz w:val="18"/>
          <w:szCs w:val="18"/>
        </w:rPr>
        <w:t>.</w:t>
      </w:r>
      <w:r w:rsidR="00BB0859" w:rsidRPr="00C856B1">
        <w:rPr>
          <w:rFonts w:asciiTheme="minorHAnsi" w:hAnsiTheme="minorHAnsi" w:cs="Arial"/>
          <w:sz w:val="18"/>
          <w:szCs w:val="18"/>
        </w:rPr>
        <w:t xml:space="preserve"> </w:t>
      </w:r>
    </w:p>
    <w:p w:rsidR="00BF28B2" w:rsidRPr="00C856B1" w:rsidRDefault="00BF28B2" w:rsidP="00FF4CD4">
      <w:pPr>
        <w:jc w:val="both"/>
        <w:rPr>
          <w:rFonts w:asciiTheme="minorHAnsi" w:hAnsiTheme="minorHAnsi" w:cs="Arial"/>
          <w:sz w:val="18"/>
          <w:szCs w:val="18"/>
        </w:rPr>
      </w:pPr>
      <w:r w:rsidRPr="00C856B1">
        <w:rPr>
          <w:rFonts w:asciiTheme="minorHAnsi" w:hAnsiTheme="minorHAnsi" w:cs="Arial"/>
          <w:b/>
          <w:sz w:val="18"/>
          <w:szCs w:val="18"/>
        </w:rPr>
        <w:t>G = R . K .L .S. C. P</w:t>
      </w:r>
    </w:p>
    <w:p w:rsidR="00BF28B2" w:rsidRPr="00C856B1" w:rsidRDefault="00DD6B3B" w:rsidP="00BF28B2">
      <w:pPr>
        <w:jc w:val="both"/>
        <w:rPr>
          <w:rFonts w:asciiTheme="minorHAnsi" w:hAnsiTheme="minorHAnsi" w:cs="Arial"/>
          <w:b/>
          <w:sz w:val="18"/>
          <w:szCs w:val="18"/>
          <w:vertAlign w:val="superscript"/>
        </w:rPr>
      </w:pPr>
      <w:r w:rsidRPr="00C856B1">
        <w:rPr>
          <w:rFonts w:asciiTheme="minorHAnsi" w:hAnsiTheme="minorHAnsi" w:cs="Arial"/>
          <w:b/>
          <w:sz w:val="18"/>
          <w:szCs w:val="18"/>
        </w:rPr>
        <w:t>G = ztráta půdy v</w:t>
      </w:r>
      <w:r w:rsidR="00F73DD0">
        <w:rPr>
          <w:rFonts w:asciiTheme="minorHAnsi" w:hAnsiTheme="minorHAnsi" w:cs="Arial"/>
          <w:b/>
          <w:sz w:val="18"/>
          <w:szCs w:val="18"/>
        </w:rPr>
        <w:t> </w:t>
      </w:r>
      <w:r w:rsidRPr="00C856B1">
        <w:rPr>
          <w:rFonts w:asciiTheme="minorHAnsi" w:hAnsiTheme="minorHAnsi" w:cs="Arial"/>
          <w:b/>
          <w:sz w:val="18"/>
          <w:szCs w:val="18"/>
        </w:rPr>
        <w:t>t.ha</w:t>
      </w:r>
      <w:r w:rsidRPr="00C856B1">
        <w:rPr>
          <w:rFonts w:asciiTheme="minorHAnsi" w:hAnsiTheme="minorHAnsi" w:cs="Arial"/>
          <w:b/>
          <w:sz w:val="18"/>
          <w:szCs w:val="18"/>
          <w:vertAlign w:val="superscript"/>
        </w:rPr>
        <w:t>-1</w:t>
      </w:r>
      <w:r w:rsidRPr="00C856B1">
        <w:rPr>
          <w:rFonts w:asciiTheme="minorHAnsi" w:hAnsiTheme="minorHAnsi" w:cs="Arial"/>
          <w:b/>
          <w:sz w:val="18"/>
          <w:szCs w:val="18"/>
        </w:rPr>
        <w:t>.</w:t>
      </w:r>
      <w:r w:rsidR="00BF28B2" w:rsidRPr="00C856B1">
        <w:rPr>
          <w:rFonts w:asciiTheme="minorHAnsi" w:hAnsiTheme="minorHAnsi" w:cs="Arial"/>
          <w:b/>
          <w:sz w:val="18"/>
          <w:szCs w:val="18"/>
        </w:rPr>
        <w:t>rok</w:t>
      </w:r>
      <w:r w:rsidRPr="00C856B1">
        <w:rPr>
          <w:rFonts w:asciiTheme="minorHAnsi" w:hAnsiTheme="minorHAnsi" w:cs="Arial"/>
          <w:b/>
          <w:sz w:val="18"/>
          <w:szCs w:val="18"/>
          <w:vertAlign w:val="superscript"/>
        </w:rPr>
        <w:t>-1</w:t>
      </w:r>
    </w:p>
    <w:p w:rsidR="00BF28B2" w:rsidRPr="00C856B1" w:rsidRDefault="00BF28B2" w:rsidP="00BF28B2">
      <w:pPr>
        <w:jc w:val="both"/>
        <w:rPr>
          <w:rFonts w:asciiTheme="minorHAnsi" w:hAnsiTheme="minorHAnsi"/>
          <w:sz w:val="18"/>
          <w:szCs w:val="18"/>
        </w:rPr>
      </w:pPr>
      <w:r w:rsidRPr="00C856B1">
        <w:rPr>
          <w:rFonts w:asciiTheme="minorHAnsi" w:hAnsiTheme="minorHAnsi" w:cs="Arial"/>
          <w:b/>
          <w:sz w:val="18"/>
          <w:szCs w:val="18"/>
        </w:rPr>
        <w:t>R = faktor erozní účinnosti deště</w:t>
      </w:r>
      <w:r w:rsidRPr="00C856B1">
        <w:rPr>
          <w:rFonts w:asciiTheme="minorHAnsi" w:hAnsiTheme="minorHAnsi"/>
          <w:sz w:val="18"/>
          <w:szCs w:val="18"/>
        </w:rPr>
        <w:t xml:space="preserve">       </w:t>
      </w:r>
    </w:p>
    <w:p w:rsidR="00BF28B2" w:rsidRPr="00C856B1" w:rsidRDefault="00BF28B2" w:rsidP="00BF28B2">
      <w:pPr>
        <w:jc w:val="both"/>
        <w:rPr>
          <w:rFonts w:asciiTheme="minorHAnsi" w:hAnsiTheme="minorHAnsi"/>
          <w:sz w:val="18"/>
          <w:szCs w:val="18"/>
        </w:rPr>
      </w:pPr>
      <w:r w:rsidRPr="00C856B1">
        <w:rPr>
          <w:rFonts w:asciiTheme="minorHAnsi" w:hAnsiTheme="minorHAnsi"/>
          <w:sz w:val="18"/>
          <w:szCs w:val="18"/>
        </w:rPr>
        <w:t xml:space="preserve">Ve výpočetních metodách se pro stanovení kinetické energie deště většinou používá vztah odvozený </w:t>
      </w:r>
      <w:proofErr w:type="spellStart"/>
      <w:r w:rsidRPr="00C856B1">
        <w:rPr>
          <w:rFonts w:asciiTheme="minorHAnsi" w:hAnsiTheme="minorHAnsi"/>
          <w:sz w:val="18"/>
          <w:szCs w:val="18"/>
        </w:rPr>
        <w:t>Wischmeierem</w:t>
      </w:r>
      <w:proofErr w:type="spellEnd"/>
      <w:r w:rsidRPr="00C856B1">
        <w:rPr>
          <w:rFonts w:asciiTheme="minorHAnsi" w:hAnsiTheme="minorHAnsi"/>
          <w:sz w:val="18"/>
          <w:szCs w:val="18"/>
        </w:rPr>
        <w:t xml:space="preserve">  a Smithem:</w:t>
      </w:r>
    </w:p>
    <w:p w:rsidR="00BF28B2" w:rsidRPr="00C856B1" w:rsidRDefault="00BF28B2" w:rsidP="00BF28B2">
      <w:pPr>
        <w:jc w:val="both"/>
        <w:rPr>
          <w:rFonts w:asciiTheme="minorHAnsi" w:hAnsiTheme="minorHAnsi"/>
          <w:sz w:val="18"/>
          <w:szCs w:val="18"/>
          <w:vertAlign w:val="subscript"/>
        </w:rPr>
      </w:pPr>
      <w:proofErr w:type="spellStart"/>
      <w:r w:rsidRPr="00C856B1">
        <w:rPr>
          <w:rFonts w:asciiTheme="minorHAnsi" w:hAnsiTheme="minorHAnsi"/>
          <w:i/>
          <w:sz w:val="18"/>
          <w:szCs w:val="18"/>
        </w:rPr>
        <w:t>E</w:t>
      </w:r>
      <w:r w:rsidR="00DD6B3B" w:rsidRPr="00C856B1">
        <w:rPr>
          <w:rFonts w:asciiTheme="minorHAnsi" w:hAnsiTheme="minorHAnsi"/>
          <w:i/>
          <w:sz w:val="18"/>
          <w:szCs w:val="18"/>
          <w:vertAlign w:val="subscript"/>
        </w:rPr>
        <w:t>i</w:t>
      </w:r>
      <w:proofErr w:type="spellEnd"/>
      <w:r w:rsidRPr="00C856B1">
        <w:rPr>
          <w:rFonts w:asciiTheme="minorHAnsi" w:hAnsiTheme="minorHAnsi"/>
          <w:i/>
          <w:sz w:val="18"/>
          <w:szCs w:val="18"/>
        </w:rPr>
        <w:t xml:space="preserve"> = (206 + 87 log </w:t>
      </w:r>
      <w:proofErr w:type="spellStart"/>
      <w:r w:rsidRPr="00C856B1">
        <w:rPr>
          <w:rFonts w:asciiTheme="minorHAnsi" w:hAnsiTheme="minorHAnsi"/>
          <w:i/>
          <w:sz w:val="18"/>
          <w:szCs w:val="18"/>
        </w:rPr>
        <w:t>i</w:t>
      </w:r>
      <w:r w:rsidR="00DD6B3B" w:rsidRPr="00C856B1">
        <w:rPr>
          <w:rFonts w:asciiTheme="minorHAnsi" w:hAnsiTheme="minorHAnsi"/>
          <w:i/>
          <w:sz w:val="18"/>
          <w:szCs w:val="18"/>
          <w:vertAlign w:val="subscript"/>
        </w:rPr>
        <w:t>si</w:t>
      </w:r>
      <w:proofErr w:type="spellEnd"/>
      <w:r w:rsidRPr="00C856B1">
        <w:rPr>
          <w:rFonts w:asciiTheme="minorHAnsi" w:hAnsiTheme="minorHAnsi"/>
          <w:i/>
          <w:sz w:val="18"/>
          <w:szCs w:val="18"/>
        </w:rPr>
        <w:t xml:space="preserve">) . </w:t>
      </w:r>
      <w:proofErr w:type="spellStart"/>
      <w:r w:rsidRPr="00C856B1">
        <w:rPr>
          <w:rFonts w:asciiTheme="minorHAnsi" w:hAnsiTheme="minorHAnsi"/>
          <w:i/>
          <w:sz w:val="18"/>
          <w:szCs w:val="18"/>
        </w:rPr>
        <w:t>H</w:t>
      </w:r>
      <w:r w:rsidR="00DD6B3B" w:rsidRPr="00C856B1">
        <w:rPr>
          <w:rFonts w:asciiTheme="minorHAnsi" w:hAnsiTheme="minorHAnsi"/>
          <w:i/>
          <w:sz w:val="18"/>
          <w:szCs w:val="18"/>
          <w:vertAlign w:val="subscript"/>
        </w:rPr>
        <w:t>si</w:t>
      </w:r>
      <w:proofErr w:type="spellEnd"/>
    </w:p>
    <w:p w:rsidR="00BF28B2" w:rsidRPr="00C856B1" w:rsidRDefault="00BF28B2" w:rsidP="00BF28B2">
      <w:pPr>
        <w:jc w:val="both"/>
        <w:rPr>
          <w:rFonts w:asciiTheme="minorHAnsi" w:hAnsiTheme="minorHAnsi" w:cs="Arial"/>
          <w:sz w:val="18"/>
          <w:szCs w:val="18"/>
        </w:rPr>
      </w:pPr>
      <w:r w:rsidRPr="00C856B1">
        <w:rPr>
          <w:rFonts w:asciiTheme="minorHAnsi" w:hAnsiTheme="minorHAnsi"/>
          <w:sz w:val="18"/>
          <w:szCs w:val="18"/>
        </w:rPr>
        <w:t xml:space="preserve">Kde: </w:t>
      </w:r>
      <w:r w:rsidRPr="00C856B1">
        <w:rPr>
          <w:rFonts w:asciiTheme="minorHAnsi" w:hAnsiTheme="minorHAnsi"/>
          <w:sz w:val="18"/>
          <w:szCs w:val="18"/>
        </w:rPr>
        <w:tab/>
      </w:r>
      <w:proofErr w:type="spellStart"/>
      <w:r w:rsidRPr="00C856B1">
        <w:rPr>
          <w:rFonts w:asciiTheme="minorHAnsi" w:hAnsiTheme="minorHAnsi"/>
          <w:sz w:val="18"/>
          <w:szCs w:val="18"/>
        </w:rPr>
        <w:t>E</w:t>
      </w:r>
      <w:r w:rsidR="00DD6B3B" w:rsidRPr="00C856B1">
        <w:rPr>
          <w:rFonts w:asciiTheme="minorHAnsi" w:hAnsiTheme="minorHAnsi"/>
          <w:sz w:val="18"/>
          <w:szCs w:val="18"/>
          <w:vertAlign w:val="subscript"/>
        </w:rPr>
        <w:t>i</w:t>
      </w:r>
      <w:proofErr w:type="spellEnd"/>
      <w:r w:rsidRPr="00C856B1">
        <w:rPr>
          <w:rFonts w:asciiTheme="minorHAnsi" w:hAnsiTheme="minorHAnsi"/>
          <w:sz w:val="18"/>
          <w:szCs w:val="18"/>
        </w:rPr>
        <w:t xml:space="preserve"> – kinetická energie deště (J.m</w:t>
      </w:r>
      <w:r w:rsidRPr="00C856B1">
        <w:rPr>
          <w:rFonts w:asciiTheme="minorHAnsi" w:hAnsiTheme="minorHAnsi" w:cs="Arial"/>
          <w:sz w:val="18"/>
          <w:szCs w:val="18"/>
        </w:rPr>
        <w:t>²)</w:t>
      </w: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ab/>
        <w:t xml:space="preserve"> </w:t>
      </w:r>
      <w:proofErr w:type="spellStart"/>
      <w:r w:rsidR="00DD6B3B" w:rsidRPr="00C856B1">
        <w:rPr>
          <w:rFonts w:asciiTheme="minorHAnsi" w:hAnsiTheme="minorHAnsi" w:cs="Arial"/>
          <w:sz w:val="18"/>
          <w:szCs w:val="18"/>
        </w:rPr>
        <w:t>I</w:t>
      </w:r>
      <w:r w:rsidR="00DD6B3B" w:rsidRPr="00C856B1">
        <w:rPr>
          <w:rFonts w:asciiTheme="minorHAnsi" w:hAnsiTheme="minorHAnsi" w:cs="Arial"/>
          <w:sz w:val="18"/>
          <w:szCs w:val="18"/>
          <w:vertAlign w:val="subscript"/>
        </w:rPr>
        <w:t>si</w:t>
      </w:r>
      <w:proofErr w:type="spellEnd"/>
      <w:r w:rsidRPr="00C856B1">
        <w:rPr>
          <w:rFonts w:asciiTheme="minorHAnsi" w:hAnsiTheme="minorHAnsi" w:cs="Arial"/>
          <w:sz w:val="18"/>
          <w:szCs w:val="18"/>
        </w:rPr>
        <w:t xml:space="preserve"> – intenzita deště (</w:t>
      </w:r>
      <w:proofErr w:type="spellStart"/>
      <w:r w:rsidRPr="00C856B1">
        <w:rPr>
          <w:rFonts w:asciiTheme="minorHAnsi" w:hAnsiTheme="minorHAnsi" w:cs="Arial"/>
          <w:sz w:val="18"/>
          <w:szCs w:val="18"/>
        </w:rPr>
        <w:t>cm.h</w:t>
      </w:r>
      <w:proofErr w:type="spellEnd"/>
      <w:r w:rsidRPr="00C856B1">
        <w:rPr>
          <w:rFonts w:asciiTheme="minorHAnsi" w:hAnsiTheme="minorHAnsi" w:cs="Arial"/>
          <w:sz w:val="18"/>
          <w:szCs w:val="18"/>
        </w:rPr>
        <w:t>)</w:t>
      </w:r>
    </w:p>
    <w:p w:rsidR="00BF28B2" w:rsidRPr="00C856B1" w:rsidRDefault="00DD6B3B" w:rsidP="00BF28B2">
      <w:pPr>
        <w:jc w:val="both"/>
        <w:rPr>
          <w:rFonts w:asciiTheme="minorHAnsi" w:hAnsiTheme="minorHAnsi" w:cs="Arial"/>
          <w:sz w:val="18"/>
          <w:szCs w:val="18"/>
        </w:rPr>
      </w:pPr>
      <w:r w:rsidRPr="00C856B1">
        <w:rPr>
          <w:rFonts w:asciiTheme="minorHAnsi" w:hAnsiTheme="minorHAnsi" w:cs="Arial"/>
          <w:sz w:val="18"/>
          <w:szCs w:val="18"/>
        </w:rPr>
        <w:tab/>
        <w:t xml:space="preserve"> </w:t>
      </w:r>
      <w:proofErr w:type="spellStart"/>
      <w:r w:rsidRPr="00C856B1">
        <w:rPr>
          <w:rFonts w:asciiTheme="minorHAnsi" w:hAnsiTheme="minorHAnsi" w:cs="Arial"/>
          <w:sz w:val="18"/>
          <w:szCs w:val="18"/>
        </w:rPr>
        <w:t>H</w:t>
      </w:r>
      <w:r w:rsidRPr="00C856B1">
        <w:rPr>
          <w:rFonts w:asciiTheme="minorHAnsi" w:hAnsiTheme="minorHAnsi" w:cs="Arial"/>
          <w:sz w:val="18"/>
          <w:szCs w:val="18"/>
          <w:vertAlign w:val="subscript"/>
        </w:rPr>
        <w:t>si</w:t>
      </w:r>
      <w:proofErr w:type="spellEnd"/>
      <w:r w:rsidR="00BF28B2" w:rsidRPr="00C856B1">
        <w:rPr>
          <w:rFonts w:asciiTheme="minorHAnsi" w:hAnsiTheme="minorHAnsi" w:cs="Arial"/>
          <w:sz w:val="18"/>
          <w:szCs w:val="18"/>
        </w:rPr>
        <w:t xml:space="preserve"> – úhrn deště (cm) </w:t>
      </w: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ab/>
        <w:t xml:space="preserve">Faktor erozní účinnosti dešťů definovali </w:t>
      </w:r>
      <w:proofErr w:type="spellStart"/>
      <w:r w:rsidRPr="00C856B1">
        <w:rPr>
          <w:rFonts w:asciiTheme="minorHAnsi" w:hAnsiTheme="minorHAnsi" w:cs="Arial"/>
          <w:sz w:val="18"/>
          <w:szCs w:val="18"/>
        </w:rPr>
        <w:t>Wischmeier</w:t>
      </w:r>
      <w:proofErr w:type="spellEnd"/>
      <w:r w:rsidRPr="00C856B1">
        <w:rPr>
          <w:rFonts w:asciiTheme="minorHAnsi" w:hAnsiTheme="minorHAnsi" w:cs="Arial"/>
          <w:sz w:val="18"/>
          <w:szCs w:val="18"/>
        </w:rPr>
        <w:t xml:space="preserve"> a Smith  vztahem:</w:t>
      </w:r>
    </w:p>
    <w:p w:rsidR="00BF28B2" w:rsidRPr="00C856B1" w:rsidRDefault="00624CDD" w:rsidP="00BF28B2">
      <w:pPr>
        <w:jc w:val="both"/>
        <w:rPr>
          <w:rFonts w:asciiTheme="minorHAnsi" w:hAnsiTheme="minorHAnsi" w:cs="Arial"/>
          <w:sz w:val="18"/>
          <w:szCs w:val="18"/>
        </w:rPr>
      </w:pPr>
      <w:r w:rsidRPr="00C856B1">
        <w:rPr>
          <w:rFonts w:asciiTheme="minorHAnsi" w:hAnsiTheme="minorHAnsi" w:cs="Arial"/>
          <w:i/>
          <w:sz w:val="18"/>
          <w:szCs w:val="18"/>
        </w:rPr>
        <w:t xml:space="preserve">R = </w:t>
      </w:r>
      <w:r w:rsidR="00BF28B2" w:rsidRPr="00C856B1">
        <w:rPr>
          <w:rFonts w:asciiTheme="minorHAnsi" w:hAnsiTheme="minorHAnsi" w:cs="Arial"/>
          <w:i/>
          <w:sz w:val="18"/>
          <w:szCs w:val="18"/>
        </w:rPr>
        <w:t>E . i</w:t>
      </w:r>
      <w:r w:rsidR="00BF28B2" w:rsidRPr="00C856B1">
        <w:rPr>
          <w:rFonts w:asciiTheme="minorHAnsi" w:hAnsiTheme="minorHAnsi" w:cs="Arial"/>
          <w:i/>
          <w:sz w:val="18"/>
          <w:szCs w:val="18"/>
          <w:vertAlign w:val="subscript"/>
        </w:rPr>
        <w:t>30</w:t>
      </w:r>
      <w:r w:rsidRPr="00C856B1">
        <w:rPr>
          <w:rFonts w:asciiTheme="minorHAnsi" w:hAnsiTheme="minorHAnsi" w:cs="Arial"/>
          <w:i/>
          <w:sz w:val="18"/>
          <w:szCs w:val="18"/>
        </w:rPr>
        <w:t>/100</w:t>
      </w: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 xml:space="preserve">Kde: </w:t>
      </w:r>
      <w:r w:rsidRPr="00C856B1">
        <w:rPr>
          <w:rFonts w:asciiTheme="minorHAnsi" w:hAnsiTheme="minorHAnsi" w:cs="Arial"/>
          <w:sz w:val="18"/>
          <w:szCs w:val="18"/>
        </w:rPr>
        <w:tab/>
        <w:t>R – faktor erozní účinnosti deště (MJ.ha</w:t>
      </w:r>
      <w:r w:rsidR="00DD6B3B" w:rsidRPr="00C856B1">
        <w:rPr>
          <w:rFonts w:asciiTheme="minorHAnsi" w:hAnsiTheme="minorHAnsi" w:cs="Arial"/>
          <w:sz w:val="18"/>
          <w:szCs w:val="18"/>
          <w:vertAlign w:val="superscript"/>
        </w:rPr>
        <w:t>-1</w:t>
      </w:r>
      <w:r w:rsidRPr="00C856B1">
        <w:rPr>
          <w:rFonts w:asciiTheme="minorHAnsi" w:hAnsiTheme="minorHAnsi" w:cs="Arial"/>
          <w:sz w:val="18"/>
          <w:szCs w:val="18"/>
        </w:rPr>
        <w:t>.cm.h</w:t>
      </w:r>
      <w:r w:rsidR="00DD6B3B" w:rsidRPr="00C856B1">
        <w:rPr>
          <w:rFonts w:asciiTheme="minorHAnsi" w:hAnsiTheme="minorHAnsi" w:cs="Arial"/>
          <w:sz w:val="18"/>
          <w:szCs w:val="18"/>
          <w:vertAlign w:val="superscript"/>
        </w:rPr>
        <w:t>-1</w:t>
      </w:r>
      <w:r w:rsidRPr="00C856B1">
        <w:rPr>
          <w:rFonts w:asciiTheme="minorHAnsi" w:hAnsiTheme="minorHAnsi" w:cs="Arial"/>
          <w:sz w:val="18"/>
          <w:szCs w:val="18"/>
        </w:rPr>
        <w:t>)</w:t>
      </w: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ab/>
        <w:t>E – celková kinetická energie deště (J.m</w:t>
      </w:r>
      <w:r w:rsidR="00DD6B3B" w:rsidRPr="00C856B1">
        <w:rPr>
          <w:rFonts w:asciiTheme="minorHAnsi" w:hAnsiTheme="minorHAnsi" w:cs="Arial"/>
          <w:sz w:val="18"/>
          <w:szCs w:val="18"/>
          <w:vertAlign w:val="superscript"/>
        </w:rPr>
        <w:t>-</w:t>
      </w:r>
      <w:r w:rsidRPr="00C856B1">
        <w:rPr>
          <w:rFonts w:asciiTheme="minorHAnsi" w:hAnsiTheme="minorHAnsi" w:cs="Arial"/>
          <w:sz w:val="18"/>
          <w:szCs w:val="18"/>
        </w:rPr>
        <w:t>²)</w:t>
      </w: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ab/>
        <w:t>i</w:t>
      </w:r>
      <w:r w:rsidRPr="00C856B1">
        <w:rPr>
          <w:rFonts w:asciiTheme="minorHAnsi" w:hAnsiTheme="minorHAnsi" w:cs="Arial"/>
          <w:sz w:val="18"/>
          <w:szCs w:val="18"/>
          <w:vertAlign w:val="subscript"/>
        </w:rPr>
        <w:t>30</w:t>
      </w:r>
      <w:r w:rsidRPr="00C856B1">
        <w:rPr>
          <w:rFonts w:asciiTheme="minorHAnsi" w:hAnsiTheme="minorHAnsi" w:cs="Arial"/>
          <w:sz w:val="18"/>
          <w:szCs w:val="18"/>
        </w:rPr>
        <w:t xml:space="preserve"> – max. 30 minutová intenzita deště (cm.h</w:t>
      </w:r>
      <w:r w:rsidR="00DD6B3B" w:rsidRPr="00C856B1">
        <w:rPr>
          <w:rFonts w:asciiTheme="minorHAnsi" w:hAnsiTheme="minorHAnsi" w:cs="Arial"/>
          <w:sz w:val="18"/>
          <w:szCs w:val="18"/>
          <w:vertAlign w:val="superscript"/>
        </w:rPr>
        <w:t>-1</w:t>
      </w:r>
      <w:r w:rsidRPr="00C856B1">
        <w:rPr>
          <w:rFonts w:asciiTheme="minorHAnsi" w:hAnsiTheme="minorHAnsi" w:cs="Arial"/>
          <w:sz w:val="18"/>
          <w:szCs w:val="18"/>
        </w:rPr>
        <w:t>)</w:t>
      </w: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Celková kinetická energie deště je:</w:t>
      </w:r>
    </w:p>
    <w:p w:rsidR="00BF28B2" w:rsidRPr="00C856B1" w:rsidRDefault="00BF28B2" w:rsidP="00BF28B2">
      <w:pPr>
        <w:jc w:val="both"/>
        <w:rPr>
          <w:rFonts w:asciiTheme="minorHAnsi" w:hAnsiTheme="minorHAnsi" w:cs="Arial"/>
          <w:i/>
          <w:sz w:val="18"/>
          <w:szCs w:val="18"/>
        </w:rPr>
      </w:pPr>
      <w:r w:rsidRPr="00C856B1">
        <w:rPr>
          <w:rFonts w:asciiTheme="minorHAnsi" w:hAnsiTheme="minorHAnsi" w:cs="Arial"/>
          <w:i/>
          <w:sz w:val="18"/>
          <w:szCs w:val="18"/>
        </w:rPr>
        <w:tab/>
        <w:t>n</w:t>
      </w:r>
    </w:p>
    <w:p w:rsidR="00BF28B2" w:rsidRPr="00C856B1" w:rsidRDefault="00DD6B3B" w:rsidP="00BF28B2">
      <w:pPr>
        <w:jc w:val="both"/>
        <w:rPr>
          <w:rFonts w:asciiTheme="minorHAnsi" w:hAnsiTheme="minorHAnsi" w:cs="Arial"/>
          <w:i/>
          <w:sz w:val="18"/>
          <w:szCs w:val="18"/>
          <w:vertAlign w:val="subscript"/>
        </w:rPr>
      </w:pPr>
      <w:r w:rsidRPr="00C856B1">
        <w:rPr>
          <w:rFonts w:asciiTheme="minorHAnsi" w:hAnsiTheme="minorHAnsi" w:cs="Arial"/>
          <w:i/>
          <w:sz w:val="18"/>
          <w:szCs w:val="18"/>
        </w:rPr>
        <w:t xml:space="preserve">E = </w:t>
      </w:r>
      <w:r w:rsidRPr="00C856B1">
        <w:rPr>
          <w:rFonts w:asciiTheme="minorHAnsi" w:hAnsiTheme="minorHAnsi" w:cs="Arial"/>
          <w:i/>
          <w:sz w:val="18"/>
          <w:szCs w:val="18"/>
        </w:rPr>
        <w:tab/>
        <w:t xml:space="preserve">Σ . </w:t>
      </w:r>
      <w:proofErr w:type="spellStart"/>
      <w:r w:rsidRPr="00C856B1">
        <w:rPr>
          <w:rFonts w:asciiTheme="minorHAnsi" w:hAnsiTheme="minorHAnsi" w:cs="Arial"/>
          <w:i/>
          <w:sz w:val="18"/>
          <w:szCs w:val="18"/>
        </w:rPr>
        <w:t>E</w:t>
      </w:r>
      <w:r w:rsidRPr="00C856B1">
        <w:rPr>
          <w:rFonts w:asciiTheme="minorHAnsi" w:hAnsiTheme="minorHAnsi" w:cs="Arial"/>
          <w:i/>
          <w:sz w:val="18"/>
          <w:szCs w:val="18"/>
          <w:vertAlign w:val="subscript"/>
        </w:rPr>
        <w:t>i</w:t>
      </w:r>
      <w:proofErr w:type="spellEnd"/>
    </w:p>
    <w:p w:rsidR="00BF28B2" w:rsidRPr="00C856B1" w:rsidRDefault="00BF28B2" w:rsidP="00BF28B2">
      <w:pPr>
        <w:jc w:val="both"/>
        <w:rPr>
          <w:rFonts w:asciiTheme="minorHAnsi" w:hAnsiTheme="minorHAnsi" w:cs="Arial"/>
          <w:i/>
          <w:sz w:val="18"/>
          <w:szCs w:val="18"/>
        </w:rPr>
      </w:pPr>
      <w:r w:rsidRPr="00C856B1">
        <w:rPr>
          <w:rFonts w:asciiTheme="minorHAnsi" w:hAnsiTheme="minorHAnsi" w:cs="Arial"/>
          <w:i/>
          <w:sz w:val="18"/>
          <w:szCs w:val="18"/>
        </w:rPr>
        <w:t xml:space="preserve">         i = 1</w:t>
      </w:r>
    </w:p>
    <w:p w:rsidR="00BF28B2" w:rsidRPr="00C856B1" w:rsidRDefault="00DD6B3B" w:rsidP="00BF28B2">
      <w:pPr>
        <w:jc w:val="both"/>
        <w:rPr>
          <w:rFonts w:asciiTheme="minorHAnsi" w:hAnsiTheme="minorHAnsi" w:cs="Arial"/>
          <w:sz w:val="18"/>
          <w:szCs w:val="18"/>
        </w:rPr>
      </w:pPr>
      <w:r w:rsidRPr="00C856B1">
        <w:rPr>
          <w:rFonts w:asciiTheme="minorHAnsi" w:hAnsiTheme="minorHAnsi" w:cs="Arial"/>
          <w:sz w:val="18"/>
          <w:szCs w:val="18"/>
        </w:rPr>
        <w:t>kde:</w:t>
      </w:r>
      <w:r w:rsidRPr="00C856B1">
        <w:rPr>
          <w:rFonts w:asciiTheme="minorHAnsi" w:hAnsiTheme="minorHAnsi" w:cs="Arial"/>
          <w:sz w:val="18"/>
          <w:szCs w:val="18"/>
        </w:rPr>
        <w:tab/>
        <w:t xml:space="preserve"> </w:t>
      </w:r>
      <w:proofErr w:type="spellStart"/>
      <w:r w:rsidRPr="00C856B1">
        <w:rPr>
          <w:rFonts w:asciiTheme="minorHAnsi" w:hAnsiTheme="minorHAnsi" w:cs="Arial"/>
          <w:sz w:val="18"/>
          <w:szCs w:val="18"/>
        </w:rPr>
        <w:t>E</w:t>
      </w:r>
      <w:r w:rsidRPr="00C856B1">
        <w:rPr>
          <w:rFonts w:asciiTheme="minorHAnsi" w:hAnsiTheme="minorHAnsi" w:cs="Arial"/>
          <w:sz w:val="18"/>
          <w:szCs w:val="18"/>
          <w:vertAlign w:val="subscript"/>
        </w:rPr>
        <w:t>i</w:t>
      </w:r>
      <w:proofErr w:type="spellEnd"/>
      <w:r w:rsidR="00BF28B2" w:rsidRPr="00C856B1">
        <w:rPr>
          <w:rFonts w:asciiTheme="minorHAnsi" w:hAnsiTheme="minorHAnsi" w:cs="Arial"/>
          <w:sz w:val="18"/>
          <w:szCs w:val="18"/>
        </w:rPr>
        <w:t xml:space="preserve"> – kinetická energie i – </w:t>
      </w:r>
      <w:proofErr w:type="spellStart"/>
      <w:r w:rsidR="00BF28B2" w:rsidRPr="00C856B1">
        <w:rPr>
          <w:rFonts w:asciiTheme="minorHAnsi" w:hAnsiTheme="minorHAnsi" w:cs="Arial"/>
          <w:sz w:val="18"/>
          <w:szCs w:val="18"/>
        </w:rPr>
        <w:t>tého</w:t>
      </w:r>
      <w:proofErr w:type="spellEnd"/>
      <w:r w:rsidR="00BF28B2" w:rsidRPr="00C856B1">
        <w:rPr>
          <w:rFonts w:asciiTheme="minorHAnsi" w:hAnsiTheme="minorHAnsi" w:cs="Arial"/>
          <w:sz w:val="18"/>
          <w:szCs w:val="18"/>
        </w:rPr>
        <w:t xml:space="preserve"> úseku deště (J.m</w:t>
      </w:r>
      <w:r w:rsidR="00410351" w:rsidRPr="00C856B1">
        <w:rPr>
          <w:rFonts w:asciiTheme="minorHAnsi" w:hAnsiTheme="minorHAnsi" w:cs="Arial"/>
          <w:sz w:val="18"/>
          <w:szCs w:val="18"/>
          <w:vertAlign w:val="superscript"/>
        </w:rPr>
        <w:t>-2</w:t>
      </w:r>
      <w:r w:rsidR="00BF28B2" w:rsidRPr="00C856B1">
        <w:rPr>
          <w:rFonts w:asciiTheme="minorHAnsi" w:hAnsiTheme="minorHAnsi" w:cs="Arial"/>
          <w:sz w:val="18"/>
          <w:szCs w:val="18"/>
        </w:rPr>
        <w:t>)</w:t>
      </w:r>
    </w:p>
    <w:p w:rsidR="00BF28B2" w:rsidRPr="00C856B1" w:rsidRDefault="00BF28B2" w:rsidP="00BF28B2">
      <w:pPr>
        <w:jc w:val="both"/>
        <w:rPr>
          <w:rFonts w:asciiTheme="minorHAnsi" w:hAnsiTheme="minorHAnsi" w:cs="Arial"/>
          <w:sz w:val="18"/>
          <w:szCs w:val="18"/>
        </w:rPr>
      </w:pPr>
      <w:r w:rsidRPr="00C856B1">
        <w:rPr>
          <w:rFonts w:ascii="Arial" w:hAnsi="Arial" w:cs="Arial"/>
          <w:sz w:val="18"/>
          <w:szCs w:val="18"/>
        </w:rPr>
        <w:t xml:space="preserve"> </w:t>
      </w:r>
      <w:r w:rsidRPr="00C856B1">
        <w:rPr>
          <w:rFonts w:ascii="Arial" w:hAnsi="Arial" w:cs="Arial"/>
          <w:sz w:val="18"/>
          <w:szCs w:val="18"/>
        </w:rPr>
        <w:tab/>
      </w:r>
      <w:r w:rsidRPr="00C856B1">
        <w:rPr>
          <w:rFonts w:asciiTheme="minorHAnsi" w:hAnsiTheme="minorHAnsi" w:cs="Arial"/>
          <w:sz w:val="18"/>
          <w:szCs w:val="18"/>
        </w:rPr>
        <w:t xml:space="preserve"> n – počet úseků deště</w:t>
      </w:r>
    </w:p>
    <w:p w:rsidR="00BF28B2" w:rsidRPr="00C856B1" w:rsidRDefault="00BF28B2" w:rsidP="00BF28B2">
      <w:pPr>
        <w:jc w:val="both"/>
        <w:rPr>
          <w:rFonts w:ascii="Arial" w:hAnsi="Arial" w:cs="Arial"/>
          <w:sz w:val="18"/>
          <w:szCs w:val="18"/>
        </w:rPr>
      </w:pPr>
    </w:p>
    <w:p w:rsidR="00BF28B2" w:rsidRPr="00C856B1" w:rsidRDefault="00BF28B2" w:rsidP="00BF28B2">
      <w:pPr>
        <w:ind w:firstLine="708"/>
        <w:jc w:val="both"/>
        <w:rPr>
          <w:rFonts w:asciiTheme="minorHAnsi" w:hAnsiTheme="minorHAnsi" w:cs="Arial"/>
          <w:sz w:val="18"/>
          <w:szCs w:val="18"/>
        </w:rPr>
      </w:pPr>
      <w:r w:rsidRPr="00C856B1">
        <w:rPr>
          <w:rFonts w:asciiTheme="minorHAnsi" w:hAnsiTheme="minorHAnsi" w:cs="Arial"/>
          <w:sz w:val="18"/>
          <w:szCs w:val="18"/>
        </w:rPr>
        <w:t>Deště o vydatnosti do 12,5 mm, oddělené od předchozích a následných dešťů šestihodinovou či delší přestávkou a deště, jejichž maximální intenzita nepřekročí 24 mm.h</w:t>
      </w:r>
      <w:r w:rsidR="00410351" w:rsidRPr="00C856B1">
        <w:rPr>
          <w:rFonts w:asciiTheme="minorHAnsi" w:hAnsiTheme="minorHAnsi" w:cs="Arial"/>
          <w:sz w:val="18"/>
          <w:szCs w:val="18"/>
          <w:vertAlign w:val="superscript"/>
        </w:rPr>
        <w:t>-1</w:t>
      </w:r>
      <w:r w:rsidRPr="00C856B1">
        <w:rPr>
          <w:rFonts w:asciiTheme="minorHAnsi" w:hAnsiTheme="minorHAnsi" w:cs="Arial"/>
          <w:sz w:val="18"/>
          <w:szCs w:val="18"/>
        </w:rPr>
        <w:t>, se neuvažují a předpokládá se, že při nich nedochází k</w:t>
      </w:r>
      <w:r w:rsidR="00F73DD0">
        <w:rPr>
          <w:rFonts w:asciiTheme="minorHAnsi" w:hAnsiTheme="minorHAnsi" w:cs="Arial"/>
          <w:sz w:val="18"/>
          <w:szCs w:val="18"/>
        </w:rPr>
        <w:t> </w:t>
      </w:r>
      <w:r w:rsidRPr="00C856B1">
        <w:rPr>
          <w:rFonts w:asciiTheme="minorHAnsi" w:hAnsiTheme="minorHAnsi" w:cs="Arial"/>
          <w:sz w:val="18"/>
          <w:szCs w:val="18"/>
        </w:rPr>
        <w:t>odtoku vody po povrchu pozemku.</w:t>
      </w:r>
    </w:p>
    <w:p w:rsidR="00BF28B2" w:rsidRPr="00C856B1" w:rsidRDefault="00BF28B2" w:rsidP="00BF28B2">
      <w:pPr>
        <w:jc w:val="both"/>
        <w:rPr>
          <w:rFonts w:asciiTheme="minorHAnsi" w:hAnsiTheme="minorHAnsi" w:cs="Arial"/>
          <w:b/>
          <w:sz w:val="18"/>
          <w:szCs w:val="18"/>
        </w:rPr>
      </w:pPr>
      <w:r w:rsidRPr="00C856B1">
        <w:rPr>
          <w:rFonts w:asciiTheme="minorHAnsi" w:hAnsiTheme="minorHAnsi" w:cs="Arial"/>
          <w:b/>
          <w:sz w:val="18"/>
          <w:szCs w:val="18"/>
        </w:rPr>
        <w:t>K = faktor náchylnosti půdy k</w:t>
      </w:r>
      <w:r w:rsidR="00F73DD0">
        <w:rPr>
          <w:rFonts w:asciiTheme="minorHAnsi" w:hAnsiTheme="minorHAnsi" w:cs="Arial"/>
          <w:b/>
          <w:sz w:val="18"/>
          <w:szCs w:val="18"/>
        </w:rPr>
        <w:t> </w:t>
      </w:r>
      <w:r w:rsidRPr="00C856B1">
        <w:rPr>
          <w:rFonts w:asciiTheme="minorHAnsi" w:hAnsiTheme="minorHAnsi" w:cs="Arial"/>
          <w:b/>
          <w:sz w:val="18"/>
          <w:szCs w:val="18"/>
        </w:rPr>
        <w:t>erozi</w:t>
      </w:r>
    </w:p>
    <w:p w:rsidR="00AF134B" w:rsidRPr="00C856B1" w:rsidRDefault="00BF28B2" w:rsidP="00FF4CD4">
      <w:pPr>
        <w:rPr>
          <w:rFonts w:asciiTheme="minorHAnsi" w:hAnsiTheme="minorHAnsi" w:cs="Arial"/>
          <w:sz w:val="18"/>
          <w:szCs w:val="18"/>
        </w:rPr>
      </w:pPr>
      <w:r w:rsidRPr="00850215">
        <w:rPr>
          <w:rFonts w:asciiTheme="minorHAnsi" w:hAnsiTheme="minorHAnsi" w:cs="Arial"/>
          <w:color w:val="7030A0"/>
          <w:sz w:val="18"/>
          <w:szCs w:val="18"/>
        </w:rPr>
        <w:lastRenderedPageBreak/>
        <w:t xml:space="preserve">       </w:t>
      </w:r>
      <w:r w:rsidRPr="00850215">
        <w:rPr>
          <w:rFonts w:asciiTheme="minorHAnsi" w:hAnsiTheme="minorHAnsi" w:cs="Arial"/>
          <w:color w:val="7030A0"/>
          <w:sz w:val="18"/>
          <w:szCs w:val="18"/>
        </w:rPr>
        <w:tab/>
      </w:r>
      <w:r w:rsidRPr="00C856B1">
        <w:rPr>
          <w:rFonts w:asciiTheme="minorHAnsi" w:hAnsiTheme="minorHAnsi" w:cs="Arial"/>
          <w:sz w:val="18"/>
          <w:szCs w:val="18"/>
        </w:rPr>
        <w:t>Hodnoty faktoru K</w:t>
      </w:r>
      <w:r w:rsidR="00F73DD0">
        <w:rPr>
          <w:rFonts w:asciiTheme="minorHAnsi" w:hAnsiTheme="minorHAnsi" w:cs="Arial"/>
          <w:sz w:val="18"/>
          <w:szCs w:val="18"/>
        </w:rPr>
        <w:t> </w:t>
      </w:r>
      <w:r w:rsidRPr="00C856B1">
        <w:rPr>
          <w:rFonts w:asciiTheme="minorHAnsi" w:hAnsiTheme="minorHAnsi" w:cs="Arial"/>
          <w:sz w:val="18"/>
          <w:szCs w:val="18"/>
        </w:rPr>
        <w:t>jsou určeny dle kódu HPJ (z BPEJ) z</w:t>
      </w:r>
      <w:r w:rsidR="00F73DD0">
        <w:rPr>
          <w:rFonts w:asciiTheme="minorHAnsi" w:hAnsiTheme="minorHAnsi" w:cs="Arial"/>
          <w:sz w:val="18"/>
          <w:szCs w:val="18"/>
        </w:rPr>
        <w:t> </w:t>
      </w:r>
      <w:r w:rsidRPr="00C856B1">
        <w:rPr>
          <w:rFonts w:asciiTheme="minorHAnsi" w:hAnsiTheme="minorHAnsi" w:cs="Arial"/>
          <w:sz w:val="18"/>
          <w:szCs w:val="18"/>
        </w:rPr>
        <w:t>tabulek, v</w:t>
      </w:r>
      <w:r w:rsidR="00F73DD0">
        <w:rPr>
          <w:rFonts w:asciiTheme="minorHAnsi" w:hAnsiTheme="minorHAnsi" w:cs="Arial"/>
          <w:sz w:val="18"/>
          <w:szCs w:val="18"/>
        </w:rPr>
        <w:t> </w:t>
      </w:r>
      <w:r w:rsidRPr="00C856B1">
        <w:rPr>
          <w:rFonts w:asciiTheme="minorHAnsi" w:hAnsiTheme="minorHAnsi" w:cs="Arial"/>
          <w:sz w:val="18"/>
          <w:szCs w:val="18"/>
        </w:rPr>
        <w:t xml:space="preserve">případě, že se na pozemku (na dráze povrchového odtoku) nachází více druhů půd, je nutno hodnoty faktoru K, </w:t>
      </w:r>
      <w:r w:rsidR="00624CDD" w:rsidRPr="00C856B1">
        <w:rPr>
          <w:rFonts w:asciiTheme="minorHAnsi" w:hAnsiTheme="minorHAnsi" w:cs="Arial"/>
          <w:sz w:val="18"/>
          <w:szCs w:val="18"/>
        </w:rPr>
        <w:t>váženým průměrem podle délky erozní linie vyskytující se na příslušné HPJ</w:t>
      </w:r>
      <w:r w:rsidR="00FF4CD4" w:rsidRPr="00C856B1">
        <w:rPr>
          <w:rFonts w:asciiTheme="minorHAnsi" w:hAnsiTheme="minorHAnsi" w:cs="Arial"/>
          <w:sz w:val="18"/>
          <w:szCs w:val="18"/>
        </w:rPr>
        <w:t>.</w:t>
      </w:r>
      <w:r w:rsidR="00F54E20" w:rsidRPr="00C856B1">
        <w:rPr>
          <w:rFonts w:asciiTheme="minorHAnsi" w:hAnsiTheme="minorHAnsi" w:cs="Arial"/>
          <w:sz w:val="18"/>
          <w:szCs w:val="18"/>
        </w:rPr>
        <w:t xml:space="preserve"> </w:t>
      </w:r>
      <w:r w:rsidRPr="00C856B1">
        <w:rPr>
          <w:rFonts w:asciiTheme="minorHAnsi" w:hAnsiTheme="minorHAnsi" w:cs="Arial"/>
          <w:sz w:val="18"/>
          <w:szCs w:val="18"/>
        </w:rPr>
        <w:t xml:space="preserve">Hodnoty faktoru </w:t>
      </w:r>
      <w:proofErr w:type="spellStart"/>
      <w:r w:rsidRPr="00C856B1">
        <w:rPr>
          <w:rFonts w:asciiTheme="minorHAnsi" w:hAnsiTheme="minorHAnsi" w:cs="Arial"/>
          <w:sz w:val="18"/>
          <w:szCs w:val="18"/>
        </w:rPr>
        <w:t>erodovatelnosti</w:t>
      </w:r>
      <w:proofErr w:type="spellEnd"/>
      <w:r w:rsidRPr="00C856B1">
        <w:rPr>
          <w:rFonts w:asciiTheme="minorHAnsi" w:hAnsiTheme="minorHAnsi" w:cs="Arial"/>
          <w:sz w:val="18"/>
          <w:szCs w:val="18"/>
        </w:rPr>
        <w:t xml:space="preserve"> půdy K</w:t>
      </w:r>
      <w:r w:rsidR="00F73DD0">
        <w:rPr>
          <w:rFonts w:asciiTheme="minorHAnsi" w:hAnsiTheme="minorHAnsi" w:cs="Arial"/>
          <w:sz w:val="18"/>
          <w:szCs w:val="18"/>
        </w:rPr>
        <w:t> </w:t>
      </w:r>
      <w:r w:rsidRPr="00C856B1">
        <w:rPr>
          <w:rFonts w:asciiTheme="minorHAnsi" w:hAnsiTheme="minorHAnsi" w:cs="Arial"/>
          <w:sz w:val="18"/>
          <w:szCs w:val="18"/>
        </w:rPr>
        <w:t>podle bonitovaných půdně ekologických jednotek (BPEJ)</w:t>
      </w:r>
      <w:r w:rsidR="00F60EF0" w:rsidRPr="00C856B1">
        <w:rPr>
          <w:rFonts w:asciiTheme="minorHAnsi" w:hAnsiTheme="minorHAnsi" w:cs="Arial"/>
          <w:sz w:val="18"/>
          <w:szCs w:val="18"/>
        </w:rPr>
        <w:t xml:space="preserve"> byly převzaty z</w:t>
      </w:r>
      <w:r w:rsidR="00F73DD0">
        <w:rPr>
          <w:rFonts w:asciiTheme="minorHAnsi" w:hAnsiTheme="minorHAnsi" w:cs="Arial"/>
          <w:sz w:val="18"/>
          <w:szCs w:val="18"/>
        </w:rPr>
        <w:t> </w:t>
      </w:r>
      <w:r w:rsidR="00F60EF0" w:rsidRPr="00C856B1">
        <w:rPr>
          <w:rFonts w:asciiTheme="minorHAnsi" w:hAnsiTheme="minorHAnsi" w:cs="Arial"/>
          <w:sz w:val="18"/>
          <w:szCs w:val="18"/>
        </w:rPr>
        <w:t>tabulky 1.3 Metodiky (str. 12)</w:t>
      </w:r>
    </w:p>
    <w:p w:rsidR="00F54E20" w:rsidRPr="00C856B1" w:rsidRDefault="00F54E20" w:rsidP="00FF4CD4">
      <w:pPr>
        <w:rPr>
          <w:rFonts w:asciiTheme="minorHAnsi" w:hAnsiTheme="minorHAnsi" w:cs="Arial"/>
          <w:sz w:val="18"/>
          <w:szCs w:val="18"/>
        </w:rPr>
      </w:pPr>
      <w:r w:rsidRPr="00C856B1">
        <w:rPr>
          <w:rFonts w:asciiTheme="minorHAnsi" w:hAnsiTheme="minorHAnsi" w:cs="Arial"/>
          <w:sz w:val="18"/>
          <w:szCs w:val="18"/>
        </w:rPr>
        <w:t xml:space="preserve">     </w:t>
      </w:r>
    </w:p>
    <w:p w:rsidR="00F60EF0" w:rsidRPr="00C856B1" w:rsidRDefault="00F60EF0" w:rsidP="00BF28B2">
      <w:pPr>
        <w:jc w:val="both"/>
        <w:rPr>
          <w:rFonts w:asciiTheme="minorHAnsi" w:hAnsiTheme="minorHAnsi" w:cs="Arial"/>
          <w:b/>
          <w:sz w:val="20"/>
          <w:szCs w:val="20"/>
        </w:rPr>
      </w:pPr>
    </w:p>
    <w:p w:rsidR="00BF28B2" w:rsidRPr="00C856B1" w:rsidRDefault="00BF28B2" w:rsidP="00BF28B2">
      <w:pPr>
        <w:jc w:val="both"/>
        <w:rPr>
          <w:rFonts w:asciiTheme="minorHAnsi" w:hAnsiTheme="minorHAnsi" w:cs="Arial"/>
          <w:b/>
          <w:sz w:val="20"/>
          <w:szCs w:val="20"/>
        </w:rPr>
      </w:pPr>
      <w:r w:rsidRPr="00C856B1">
        <w:rPr>
          <w:rFonts w:asciiTheme="minorHAnsi" w:hAnsiTheme="minorHAnsi" w:cs="Arial"/>
          <w:b/>
          <w:sz w:val="20"/>
          <w:szCs w:val="20"/>
        </w:rPr>
        <w:t>Faktory délky a sklonu svahu</w:t>
      </w: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Vliv sklonu a délky svahu na intenzitu eroze je vyjádřen kombinací faktoru sklonu svahu S</w:t>
      </w:r>
      <w:r w:rsidR="00F73DD0">
        <w:rPr>
          <w:rFonts w:asciiTheme="minorHAnsi" w:hAnsiTheme="minorHAnsi" w:cs="Arial"/>
          <w:sz w:val="18"/>
          <w:szCs w:val="18"/>
        </w:rPr>
        <w:t> </w:t>
      </w:r>
      <w:r w:rsidRPr="00C856B1">
        <w:rPr>
          <w:rFonts w:asciiTheme="minorHAnsi" w:hAnsiTheme="minorHAnsi" w:cs="Arial"/>
          <w:sz w:val="18"/>
          <w:szCs w:val="18"/>
        </w:rPr>
        <w:t>a faktoru délky svahu L, tzv. topografickým faktorem LS. Tento faktor představuje poměr ztráty půdy na vyšetřovaném pozemku ke ztrátě půdy na standar</w:t>
      </w:r>
      <w:r w:rsidR="00C2334E">
        <w:rPr>
          <w:rFonts w:asciiTheme="minorHAnsi" w:hAnsiTheme="minorHAnsi" w:cs="Arial"/>
          <w:sz w:val="18"/>
          <w:szCs w:val="18"/>
        </w:rPr>
        <w:t>d</w:t>
      </w:r>
      <w:r w:rsidRPr="00C856B1">
        <w:rPr>
          <w:rFonts w:asciiTheme="minorHAnsi" w:hAnsiTheme="minorHAnsi" w:cs="Arial"/>
          <w:sz w:val="18"/>
          <w:szCs w:val="18"/>
        </w:rPr>
        <w:t>ním pozemku o délce 22 m a sklonu 9%. Topografický faktor se určuje pro reprezentativní dráhy plošného povrchového odtoku, který charakterizují odtokové poměry na pozemku, příp. na jeho jednotlivých částech.</w:t>
      </w:r>
    </w:p>
    <w:p w:rsidR="00FF4CD4" w:rsidRPr="00C856B1" w:rsidRDefault="00FF4CD4" w:rsidP="00BF28B2">
      <w:pPr>
        <w:jc w:val="both"/>
        <w:rPr>
          <w:rFonts w:asciiTheme="minorHAnsi" w:hAnsiTheme="minorHAnsi" w:cs="Arial"/>
          <w:sz w:val="18"/>
          <w:szCs w:val="18"/>
        </w:rPr>
      </w:pPr>
    </w:p>
    <w:p w:rsidR="00BF28B2" w:rsidRPr="00C856B1" w:rsidRDefault="00BF28B2" w:rsidP="00BF28B2">
      <w:pPr>
        <w:jc w:val="both"/>
        <w:rPr>
          <w:rFonts w:asciiTheme="minorHAnsi" w:hAnsiTheme="minorHAnsi" w:cs="Arial"/>
          <w:sz w:val="18"/>
          <w:szCs w:val="18"/>
        </w:rPr>
      </w:pP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Hodnota top</w:t>
      </w:r>
      <w:r w:rsidR="00C2334E">
        <w:rPr>
          <w:rFonts w:asciiTheme="minorHAnsi" w:hAnsiTheme="minorHAnsi" w:cs="Arial"/>
          <w:sz w:val="18"/>
          <w:szCs w:val="18"/>
        </w:rPr>
        <w:t>ografického faktoru LS pro přímý</w:t>
      </w:r>
      <w:r w:rsidRPr="00C856B1">
        <w:rPr>
          <w:rFonts w:asciiTheme="minorHAnsi" w:hAnsiTheme="minorHAnsi" w:cs="Arial"/>
          <w:sz w:val="18"/>
          <w:szCs w:val="18"/>
        </w:rPr>
        <w:t xml:space="preserve"> svah se určí ze vztahu </w:t>
      </w: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LS = l</w:t>
      </w:r>
      <w:r w:rsidRPr="00C856B1">
        <w:rPr>
          <w:rFonts w:asciiTheme="minorHAnsi" w:hAnsiTheme="minorHAnsi" w:cs="Arial"/>
          <w:sz w:val="18"/>
          <w:szCs w:val="18"/>
          <w:vertAlign w:val="subscript"/>
        </w:rPr>
        <w:t>d</w:t>
      </w:r>
      <w:r w:rsidRPr="00C856B1">
        <w:rPr>
          <w:rFonts w:asciiTheme="minorHAnsi" w:hAnsiTheme="minorHAnsi" w:cs="Arial"/>
          <w:sz w:val="18"/>
          <w:szCs w:val="18"/>
          <w:vertAlign w:val="superscript"/>
        </w:rPr>
        <w:t xml:space="preserve">0,5 </w:t>
      </w:r>
      <w:r w:rsidRPr="00C856B1">
        <w:rPr>
          <w:rFonts w:asciiTheme="minorHAnsi" w:hAnsiTheme="minorHAnsi" w:cs="Arial"/>
          <w:sz w:val="18"/>
          <w:szCs w:val="18"/>
        </w:rPr>
        <w:t>/(0,0138 + 0,0097 s + 0,00138 s</w:t>
      </w:r>
      <w:r w:rsidRPr="00C856B1">
        <w:rPr>
          <w:rFonts w:asciiTheme="minorHAnsi" w:hAnsiTheme="minorHAnsi" w:cs="Arial"/>
          <w:sz w:val="18"/>
          <w:szCs w:val="18"/>
          <w:vertAlign w:val="superscript"/>
        </w:rPr>
        <w:t>2</w:t>
      </w:r>
      <w:r w:rsidRPr="00C856B1">
        <w:rPr>
          <w:rFonts w:asciiTheme="minorHAnsi" w:hAnsiTheme="minorHAnsi" w:cs="Arial"/>
          <w:sz w:val="18"/>
          <w:szCs w:val="18"/>
        </w:rPr>
        <w:t>)</w:t>
      </w:r>
    </w:p>
    <w:p w:rsidR="00BF28B2" w:rsidRPr="00C856B1" w:rsidRDefault="00BF28B2" w:rsidP="00BF28B2">
      <w:pPr>
        <w:ind w:left="794"/>
        <w:jc w:val="both"/>
        <w:rPr>
          <w:rFonts w:asciiTheme="minorHAnsi" w:hAnsiTheme="minorHAnsi" w:cs="Arial"/>
          <w:sz w:val="18"/>
          <w:szCs w:val="18"/>
        </w:rPr>
      </w:pPr>
      <w:r w:rsidRPr="00C856B1">
        <w:rPr>
          <w:rFonts w:asciiTheme="minorHAnsi" w:hAnsiTheme="minorHAnsi" w:cs="Arial"/>
          <w:sz w:val="18"/>
          <w:szCs w:val="18"/>
        </w:rPr>
        <w:t xml:space="preserve">Kde:  </w:t>
      </w:r>
      <w:proofErr w:type="spellStart"/>
      <w:r w:rsidRPr="00C856B1">
        <w:rPr>
          <w:rFonts w:asciiTheme="minorHAnsi" w:hAnsiTheme="minorHAnsi" w:cs="Arial"/>
          <w:sz w:val="18"/>
          <w:szCs w:val="18"/>
        </w:rPr>
        <w:t>l</w:t>
      </w:r>
      <w:r w:rsidRPr="00C856B1">
        <w:rPr>
          <w:rFonts w:asciiTheme="minorHAnsi" w:hAnsiTheme="minorHAnsi" w:cs="Arial"/>
          <w:sz w:val="18"/>
          <w:szCs w:val="18"/>
          <w:vertAlign w:val="subscript"/>
        </w:rPr>
        <w:t>d</w:t>
      </w:r>
      <w:proofErr w:type="spellEnd"/>
      <w:r w:rsidRPr="00C856B1">
        <w:rPr>
          <w:rFonts w:asciiTheme="minorHAnsi" w:hAnsiTheme="minorHAnsi" w:cs="Arial"/>
          <w:sz w:val="18"/>
          <w:szCs w:val="18"/>
          <w:vertAlign w:val="subscript"/>
        </w:rPr>
        <w:t xml:space="preserve">       </w:t>
      </w:r>
      <w:r w:rsidRPr="00C856B1">
        <w:rPr>
          <w:rFonts w:asciiTheme="minorHAnsi" w:hAnsiTheme="minorHAnsi" w:cs="Arial"/>
          <w:sz w:val="18"/>
          <w:szCs w:val="18"/>
        </w:rPr>
        <w:t>je nepřerušená délka svahu v (m); za účinné přerušení délky pozemku po</w:t>
      </w:r>
      <w:r w:rsidR="00F01536" w:rsidRPr="00C856B1">
        <w:rPr>
          <w:rFonts w:asciiTheme="minorHAnsi" w:hAnsiTheme="minorHAnsi" w:cs="Arial"/>
          <w:sz w:val="18"/>
          <w:szCs w:val="18"/>
        </w:rPr>
        <w:t xml:space="preserve"> spádnici se považuje sběrný či, </w:t>
      </w:r>
      <w:r w:rsidRPr="00C856B1">
        <w:rPr>
          <w:rFonts w:asciiTheme="minorHAnsi" w:hAnsiTheme="minorHAnsi" w:cs="Arial"/>
          <w:sz w:val="18"/>
          <w:szCs w:val="18"/>
        </w:rPr>
        <w:t xml:space="preserve">záchytný průleh, příkop a hrázka zamezující přetékání vody na níže ležící plochu, nikoliv pouhá mez, přes kterou může povrchový odtok </w:t>
      </w:r>
      <w:proofErr w:type="spellStart"/>
      <w:r w:rsidRPr="00C856B1">
        <w:rPr>
          <w:rFonts w:asciiTheme="minorHAnsi" w:hAnsiTheme="minorHAnsi" w:cs="Arial"/>
          <w:sz w:val="18"/>
          <w:szCs w:val="18"/>
        </w:rPr>
        <w:t>přeřinovat</w:t>
      </w:r>
      <w:proofErr w:type="spellEnd"/>
      <w:r w:rsidRPr="00C856B1">
        <w:rPr>
          <w:rFonts w:asciiTheme="minorHAnsi" w:hAnsiTheme="minorHAnsi" w:cs="Arial"/>
          <w:sz w:val="18"/>
          <w:szCs w:val="18"/>
        </w:rPr>
        <w:t>.</w:t>
      </w:r>
    </w:p>
    <w:p w:rsidR="00BF28B2" w:rsidRPr="00C856B1" w:rsidRDefault="007D43AC" w:rsidP="00BF28B2">
      <w:pPr>
        <w:ind w:left="794"/>
        <w:jc w:val="both"/>
        <w:rPr>
          <w:rFonts w:asciiTheme="minorHAnsi" w:hAnsiTheme="minorHAnsi" w:cs="Arial"/>
          <w:sz w:val="18"/>
          <w:szCs w:val="18"/>
        </w:rPr>
      </w:pPr>
      <w:r w:rsidRPr="00C856B1">
        <w:rPr>
          <w:rFonts w:asciiTheme="minorHAnsi" w:hAnsiTheme="minorHAnsi" w:cs="Arial"/>
          <w:sz w:val="18"/>
          <w:szCs w:val="18"/>
        </w:rPr>
        <w:t>S</w:t>
      </w:r>
      <w:r w:rsidR="00F73DD0">
        <w:rPr>
          <w:rFonts w:asciiTheme="minorHAnsi" w:hAnsiTheme="minorHAnsi" w:cs="Arial"/>
          <w:sz w:val="18"/>
          <w:szCs w:val="18"/>
        </w:rPr>
        <w:t> </w:t>
      </w:r>
      <w:r w:rsidR="00BF28B2" w:rsidRPr="00C856B1">
        <w:rPr>
          <w:rFonts w:asciiTheme="minorHAnsi" w:hAnsiTheme="minorHAnsi" w:cs="Arial"/>
          <w:sz w:val="18"/>
          <w:szCs w:val="18"/>
        </w:rPr>
        <w:t>sklon svahu (%)</w:t>
      </w:r>
    </w:p>
    <w:p w:rsidR="00BF28B2" w:rsidRPr="00850215" w:rsidRDefault="00BF28B2" w:rsidP="00BF28B2">
      <w:pPr>
        <w:ind w:left="794"/>
        <w:jc w:val="both"/>
        <w:rPr>
          <w:rFonts w:asciiTheme="minorHAnsi" w:hAnsiTheme="minorHAnsi" w:cs="Arial"/>
          <w:color w:val="7030A0"/>
          <w:sz w:val="18"/>
          <w:szCs w:val="18"/>
        </w:rPr>
      </w:pP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b/>
          <w:sz w:val="18"/>
          <w:szCs w:val="18"/>
        </w:rPr>
        <w:t>L = faktor vlivu délky svahu</w:t>
      </w:r>
    </w:p>
    <w:p w:rsidR="00BF28B2" w:rsidRPr="00C856B1" w:rsidRDefault="00403693" w:rsidP="00BF28B2">
      <w:pPr>
        <w:jc w:val="both"/>
        <w:rPr>
          <w:rFonts w:asciiTheme="minorHAnsi" w:hAnsiTheme="minorHAnsi" w:cs="Arial"/>
          <w:sz w:val="18"/>
          <w:szCs w:val="18"/>
        </w:rPr>
      </w:pPr>
      <w:r w:rsidRPr="00C856B1">
        <w:rPr>
          <w:rFonts w:asciiTheme="minorHAnsi" w:hAnsiTheme="minorHAnsi" w:cs="Arial"/>
          <w:sz w:val="18"/>
          <w:szCs w:val="18"/>
        </w:rPr>
        <w:t xml:space="preserve">Faktor </w:t>
      </w:r>
      <w:r w:rsidR="003978FD" w:rsidRPr="00C856B1">
        <w:rPr>
          <w:rFonts w:asciiTheme="minorHAnsi" w:hAnsiTheme="minorHAnsi" w:cs="Arial"/>
          <w:sz w:val="18"/>
          <w:szCs w:val="18"/>
        </w:rPr>
        <w:t>délky</w:t>
      </w:r>
      <w:r w:rsidR="00BF28B2" w:rsidRPr="00C856B1">
        <w:rPr>
          <w:rFonts w:asciiTheme="minorHAnsi" w:hAnsiTheme="minorHAnsi" w:cs="Arial"/>
          <w:sz w:val="18"/>
          <w:szCs w:val="18"/>
        </w:rPr>
        <w:t xml:space="preserve"> svahu (L) se stanoví výpočtem:</w:t>
      </w:r>
    </w:p>
    <w:p w:rsidR="00BF28B2" w:rsidRPr="00C856B1" w:rsidRDefault="00BF28B2" w:rsidP="00BF28B2">
      <w:pPr>
        <w:jc w:val="both"/>
        <w:rPr>
          <w:rFonts w:asciiTheme="minorHAnsi" w:hAnsiTheme="minorHAnsi" w:cs="Arial"/>
          <w:i/>
          <w:sz w:val="18"/>
          <w:szCs w:val="18"/>
          <w:vertAlign w:val="superscript"/>
        </w:rPr>
      </w:pPr>
      <w:r w:rsidRPr="00C856B1">
        <w:rPr>
          <w:rFonts w:asciiTheme="minorHAnsi" w:hAnsiTheme="minorHAnsi" w:cs="Arial"/>
          <w:i/>
          <w:sz w:val="18"/>
          <w:szCs w:val="18"/>
        </w:rPr>
        <w:t>L = (</w:t>
      </w:r>
      <w:proofErr w:type="spellStart"/>
      <w:r w:rsidRPr="00C856B1">
        <w:rPr>
          <w:rFonts w:asciiTheme="minorHAnsi" w:hAnsiTheme="minorHAnsi" w:cs="Arial"/>
          <w:i/>
          <w:sz w:val="18"/>
          <w:szCs w:val="18"/>
        </w:rPr>
        <w:t>ld</w:t>
      </w:r>
      <w:proofErr w:type="spellEnd"/>
      <w:r w:rsidRPr="00C856B1">
        <w:rPr>
          <w:rFonts w:asciiTheme="minorHAnsi" w:hAnsiTheme="minorHAnsi" w:cs="Arial"/>
          <w:i/>
          <w:sz w:val="18"/>
          <w:szCs w:val="18"/>
        </w:rPr>
        <w:t xml:space="preserve"> / 22,13)</w:t>
      </w:r>
      <w:r w:rsidRPr="00C856B1">
        <w:rPr>
          <w:rFonts w:asciiTheme="minorHAnsi" w:hAnsiTheme="minorHAnsi" w:cs="Arial"/>
          <w:i/>
          <w:sz w:val="18"/>
          <w:szCs w:val="18"/>
          <w:vertAlign w:val="superscript"/>
        </w:rPr>
        <w:t>m</w:t>
      </w: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 xml:space="preserve">Kde: </w:t>
      </w:r>
      <w:proofErr w:type="spellStart"/>
      <w:r w:rsidRPr="00C856B1">
        <w:rPr>
          <w:rFonts w:asciiTheme="minorHAnsi" w:hAnsiTheme="minorHAnsi" w:cs="Arial"/>
          <w:sz w:val="18"/>
          <w:szCs w:val="18"/>
        </w:rPr>
        <w:t>ld</w:t>
      </w:r>
      <w:proofErr w:type="spellEnd"/>
      <w:r w:rsidRPr="00C856B1">
        <w:rPr>
          <w:rFonts w:asciiTheme="minorHAnsi" w:hAnsiTheme="minorHAnsi" w:cs="Arial"/>
          <w:sz w:val="18"/>
          <w:szCs w:val="18"/>
        </w:rPr>
        <w:t xml:space="preserve"> </w:t>
      </w:r>
      <w:r w:rsidR="007D43AC" w:rsidRPr="00C856B1">
        <w:rPr>
          <w:rFonts w:asciiTheme="minorHAnsi" w:hAnsiTheme="minorHAnsi" w:cs="Arial"/>
          <w:sz w:val="18"/>
          <w:szCs w:val="18"/>
        </w:rPr>
        <w:t>–</w:t>
      </w:r>
      <w:r w:rsidRPr="00C856B1">
        <w:rPr>
          <w:rFonts w:asciiTheme="minorHAnsi" w:hAnsiTheme="minorHAnsi" w:cs="Arial"/>
          <w:sz w:val="18"/>
          <w:szCs w:val="18"/>
        </w:rPr>
        <w:t xml:space="preserve"> nepřerušená délka svahu (m)</w:t>
      </w:r>
    </w:p>
    <w:p w:rsidR="00BF28B2" w:rsidRPr="00C856B1" w:rsidRDefault="003978FD" w:rsidP="00BF28B2">
      <w:pPr>
        <w:jc w:val="both"/>
        <w:rPr>
          <w:rFonts w:asciiTheme="minorHAnsi" w:hAnsiTheme="minorHAnsi" w:cs="Arial"/>
          <w:sz w:val="18"/>
          <w:szCs w:val="18"/>
        </w:rPr>
      </w:pPr>
      <w:r w:rsidRPr="00C856B1">
        <w:rPr>
          <w:rFonts w:asciiTheme="minorHAnsi" w:hAnsiTheme="minorHAnsi" w:cs="Arial"/>
          <w:sz w:val="18"/>
          <w:szCs w:val="18"/>
        </w:rPr>
        <w:t xml:space="preserve">         m – exponent sklonu</w:t>
      </w:r>
      <w:r w:rsidR="00BF28B2" w:rsidRPr="00C856B1">
        <w:rPr>
          <w:rFonts w:asciiTheme="minorHAnsi" w:hAnsiTheme="minorHAnsi" w:cs="Arial"/>
          <w:sz w:val="18"/>
          <w:szCs w:val="18"/>
        </w:rPr>
        <w:t xml:space="preserve"> svahu vyjadřující náchylnost svahu k</w:t>
      </w:r>
      <w:r w:rsidR="00F73DD0">
        <w:rPr>
          <w:rFonts w:asciiTheme="minorHAnsi" w:hAnsiTheme="minorHAnsi" w:cs="Arial"/>
          <w:sz w:val="18"/>
          <w:szCs w:val="18"/>
        </w:rPr>
        <w:t> </w:t>
      </w:r>
      <w:r w:rsidR="00BF28B2" w:rsidRPr="00C856B1">
        <w:rPr>
          <w:rFonts w:asciiTheme="minorHAnsi" w:hAnsiTheme="minorHAnsi" w:cs="Arial"/>
          <w:sz w:val="18"/>
          <w:szCs w:val="18"/>
        </w:rPr>
        <w:t xml:space="preserve">tvorbě </w:t>
      </w:r>
      <w:proofErr w:type="spellStart"/>
      <w:r w:rsidR="00BF28B2" w:rsidRPr="00C856B1">
        <w:rPr>
          <w:rFonts w:asciiTheme="minorHAnsi" w:hAnsiTheme="minorHAnsi" w:cs="Arial"/>
          <w:sz w:val="18"/>
          <w:szCs w:val="18"/>
        </w:rPr>
        <w:t>rýžkové</w:t>
      </w:r>
      <w:proofErr w:type="spellEnd"/>
      <w:r w:rsidR="00BF28B2" w:rsidRPr="00C856B1">
        <w:rPr>
          <w:rFonts w:asciiTheme="minorHAnsi" w:hAnsiTheme="minorHAnsi" w:cs="Arial"/>
          <w:sz w:val="18"/>
          <w:szCs w:val="18"/>
        </w:rPr>
        <w:t xml:space="preserve"> eroze. (viz tabulka)</w:t>
      </w:r>
    </w:p>
    <w:p w:rsidR="00BF28B2" w:rsidRPr="00C856B1" w:rsidRDefault="00BF28B2" w:rsidP="00BF28B2">
      <w:pPr>
        <w:jc w:val="both"/>
        <w:rPr>
          <w:rFonts w:asciiTheme="minorHAnsi" w:hAnsiTheme="minorHAnsi" w:cs="Arial"/>
          <w:sz w:val="18"/>
          <w:szCs w:val="18"/>
        </w:rPr>
      </w:pPr>
    </w:p>
    <w:p w:rsidR="00BF28B2" w:rsidRPr="00C856B1" w:rsidRDefault="00BF28B2" w:rsidP="00BF28B2">
      <w:pPr>
        <w:rPr>
          <w:rFonts w:ascii="Calibri" w:hAnsi="Calibri"/>
          <w:b/>
          <w:sz w:val="22"/>
          <w:szCs w:val="22"/>
        </w:rPr>
      </w:pPr>
      <w:r w:rsidRPr="00C856B1">
        <w:rPr>
          <w:rFonts w:asciiTheme="minorHAnsi" w:hAnsiTheme="minorHAnsi"/>
          <w:b/>
          <w:sz w:val="22"/>
          <w:szCs w:val="22"/>
        </w:rPr>
        <w:t>Hodnoty exponentu délky svahu m v</w:t>
      </w:r>
      <w:r w:rsidR="00F73DD0">
        <w:rPr>
          <w:rFonts w:asciiTheme="minorHAnsi" w:hAnsiTheme="minorHAnsi"/>
          <w:b/>
          <w:sz w:val="22"/>
          <w:szCs w:val="22"/>
        </w:rPr>
        <w:t> </w:t>
      </w:r>
      <w:r w:rsidRPr="00C856B1">
        <w:rPr>
          <w:rFonts w:asciiTheme="minorHAnsi" w:hAnsiTheme="minorHAnsi"/>
          <w:b/>
          <w:sz w:val="22"/>
          <w:szCs w:val="22"/>
        </w:rPr>
        <w:t xml:space="preserve">závislosti na sklonu svahu a poměru </w:t>
      </w:r>
      <w:proofErr w:type="spellStart"/>
      <w:r w:rsidRPr="00C856B1">
        <w:rPr>
          <w:rFonts w:asciiTheme="minorHAnsi" w:hAnsiTheme="minorHAnsi"/>
          <w:b/>
          <w:sz w:val="22"/>
          <w:szCs w:val="22"/>
        </w:rPr>
        <w:t>rýžkové</w:t>
      </w:r>
      <w:proofErr w:type="spellEnd"/>
      <w:r w:rsidRPr="00C856B1">
        <w:rPr>
          <w:rFonts w:asciiTheme="minorHAnsi" w:hAnsiTheme="minorHAnsi"/>
          <w:b/>
          <w:sz w:val="22"/>
          <w:szCs w:val="22"/>
        </w:rPr>
        <w:t xml:space="preserve"> eroze k</w:t>
      </w:r>
      <w:r w:rsidR="00F73DD0">
        <w:rPr>
          <w:rFonts w:asciiTheme="minorHAnsi" w:hAnsiTheme="minorHAnsi"/>
          <w:b/>
          <w:sz w:val="22"/>
          <w:szCs w:val="22"/>
        </w:rPr>
        <w:t> </w:t>
      </w:r>
      <w:r w:rsidRPr="00C856B1">
        <w:rPr>
          <w:rFonts w:asciiTheme="minorHAnsi" w:hAnsiTheme="minorHAnsi"/>
          <w:b/>
          <w:sz w:val="22"/>
          <w:szCs w:val="22"/>
        </w:rPr>
        <w:t>erozi plošné</w:t>
      </w:r>
    </w:p>
    <w:p w:rsidR="00BF28B2" w:rsidRPr="00C856B1" w:rsidRDefault="00BF28B2" w:rsidP="00BF28B2"/>
    <w:tbl>
      <w:tblPr>
        <w:tblW w:w="1026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60"/>
        <w:gridCol w:w="1080"/>
        <w:gridCol w:w="1260"/>
        <w:gridCol w:w="1260"/>
        <w:gridCol w:w="1440"/>
        <w:gridCol w:w="1380"/>
        <w:gridCol w:w="1380"/>
        <w:gridCol w:w="1200"/>
      </w:tblGrid>
      <w:tr w:rsidR="00850215" w:rsidRPr="00C856B1" w:rsidTr="00105FF7">
        <w:trPr>
          <w:trHeight w:val="225"/>
        </w:trPr>
        <w:tc>
          <w:tcPr>
            <w:tcW w:w="1260" w:type="dxa"/>
            <w:vMerge w:val="restart"/>
            <w:vAlign w:val="center"/>
          </w:tcPr>
          <w:p w:rsidR="00BF28B2" w:rsidRPr="00C856B1" w:rsidRDefault="00BF28B2" w:rsidP="00BF28B2">
            <w:pPr>
              <w:jc w:val="center"/>
              <w:rPr>
                <w:rFonts w:asciiTheme="minorHAnsi" w:hAnsiTheme="minorHAnsi"/>
                <w:b/>
                <w:sz w:val="22"/>
                <w:szCs w:val="22"/>
              </w:rPr>
            </w:pPr>
            <w:r w:rsidRPr="00C856B1">
              <w:rPr>
                <w:rFonts w:asciiTheme="minorHAnsi" w:hAnsiTheme="minorHAnsi"/>
                <w:b/>
                <w:sz w:val="22"/>
                <w:szCs w:val="22"/>
              </w:rPr>
              <w:t>Sklon svahu (%)</w:t>
            </w:r>
          </w:p>
        </w:tc>
        <w:tc>
          <w:tcPr>
            <w:tcW w:w="3600" w:type="dxa"/>
            <w:gridSpan w:val="3"/>
            <w:vAlign w:val="center"/>
          </w:tcPr>
          <w:p w:rsidR="00BF28B2" w:rsidRPr="00C856B1" w:rsidRDefault="00BF28B2" w:rsidP="00BF28B2">
            <w:pPr>
              <w:jc w:val="center"/>
              <w:rPr>
                <w:rFonts w:asciiTheme="minorHAnsi" w:hAnsiTheme="minorHAnsi"/>
                <w:b/>
                <w:sz w:val="22"/>
                <w:szCs w:val="22"/>
              </w:rPr>
            </w:pPr>
            <w:r w:rsidRPr="00C856B1">
              <w:rPr>
                <w:rFonts w:asciiTheme="minorHAnsi" w:hAnsiTheme="minorHAnsi"/>
                <w:b/>
                <w:sz w:val="22"/>
                <w:szCs w:val="22"/>
              </w:rPr>
              <w:t xml:space="preserve">Poměr mezi </w:t>
            </w:r>
            <w:proofErr w:type="spellStart"/>
            <w:r w:rsidRPr="00C856B1">
              <w:rPr>
                <w:rFonts w:asciiTheme="minorHAnsi" w:hAnsiTheme="minorHAnsi"/>
                <w:b/>
                <w:sz w:val="22"/>
                <w:szCs w:val="22"/>
              </w:rPr>
              <w:t>rýžkovou</w:t>
            </w:r>
            <w:proofErr w:type="spellEnd"/>
            <w:r w:rsidRPr="00C856B1">
              <w:rPr>
                <w:rFonts w:asciiTheme="minorHAnsi" w:hAnsiTheme="minorHAnsi"/>
                <w:b/>
                <w:sz w:val="22"/>
                <w:szCs w:val="22"/>
              </w:rPr>
              <w:t xml:space="preserve"> a plošnou erozí</w:t>
            </w:r>
          </w:p>
        </w:tc>
        <w:tc>
          <w:tcPr>
            <w:tcW w:w="1440" w:type="dxa"/>
            <w:vMerge w:val="restart"/>
            <w:vAlign w:val="center"/>
          </w:tcPr>
          <w:p w:rsidR="00BF28B2" w:rsidRPr="00C856B1" w:rsidRDefault="00BF28B2" w:rsidP="00BF28B2">
            <w:pPr>
              <w:jc w:val="center"/>
              <w:rPr>
                <w:rFonts w:asciiTheme="minorHAnsi" w:hAnsiTheme="minorHAnsi"/>
                <w:b/>
                <w:sz w:val="22"/>
                <w:szCs w:val="22"/>
              </w:rPr>
            </w:pPr>
            <w:r w:rsidRPr="00C856B1">
              <w:rPr>
                <w:rFonts w:asciiTheme="minorHAnsi" w:hAnsiTheme="minorHAnsi"/>
                <w:b/>
                <w:sz w:val="22"/>
                <w:szCs w:val="22"/>
              </w:rPr>
              <w:t>Sklon svahu (%)</w:t>
            </w:r>
          </w:p>
        </w:tc>
        <w:tc>
          <w:tcPr>
            <w:tcW w:w="3960" w:type="dxa"/>
            <w:gridSpan w:val="3"/>
            <w:vAlign w:val="center"/>
          </w:tcPr>
          <w:p w:rsidR="00BF28B2" w:rsidRPr="00C856B1" w:rsidRDefault="00BF28B2" w:rsidP="00BF28B2">
            <w:pPr>
              <w:jc w:val="center"/>
              <w:rPr>
                <w:rFonts w:asciiTheme="minorHAnsi" w:hAnsiTheme="minorHAnsi"/>
                <w:b/>
                <w:sz w:val="22"/>
                <w:szCs w:val="22"/>
              </w:rPr>
            </w:pPr>
            <w:r w:rsidRPr="00C856B1">
              <w:rPr>
                <w:rFonts w:asciiTheme="minorHAnsi" w:hAnsiTheme="minorHAnsi"/>
                <w:b/>
                <w:sz w:val="22"/>
                <w:szCs w:val="22"/>
              </w:rPr>
              <w:t xml:space="preserve">Poměr mezi </w:t>
            </w:r>
            <w:proofErr w:type="spellStart"/>
            <w:r w:rsidRPr="00C856B1">
              <w:rPr>
                <w:rFonts w:asciiTheme="minorHAnsi" w:hAnsiTheme="minorHAnsi"/>
                <w:b/>
                <w:sz w:val="22"/>
                <w:szCs w:val="22"/>
              </w:rPr>
              <w:t>rýžkovou</w:t>
            </w:r>
            <w:proofErr w:type="spellEnd"/>
            <w:r w:rsidRPr="00C856B1">
              <w:rPr>
                <w:rFonts w:asciiTheme="minorHAnsi" w:hAnsiTheme="minorHAnsi"/>
                <w:b/>
                <w:sz w:val="22"/>
                <w:szCs w:val="22"/>
              </w:rPr>
              <w:t xml:space="preserve"> a plošnou erozí</w:t>
            </w:r>
          </w:p>
        </w:tc>
      </w:tr>
      <w:tr w:rsidR="00850215" w:rsidRPr="00C856B1" w:rsidTr="00105FF7">
        <w:trPr>
          <w:trHeight w:val="180"/>
        </w:trPr>
        <w:tc>
          <w:tcPr>
            <w:tcW w:w="1260" w:type="dxa"/>
            <w:vMerge/>
          </w:tcPr>
          <w:p w:rsidR="00BF28B2" w:rsidRPr="00C856B1" w:rsidRDefault="00BF28B2" w:rsidP="00BF28B2">
            <w:pPr>
              <w:rPr>
                <w:rFonts w:asciiTheme="minorHAnsi" w:hAnsiTheme="minorHAnsi"/>
                <w:b/>
                <w:sz w:val="22"/>
                <w:szCs w:val="22"/>
              </w:rPr>
            </w:pPr>
          </w:p>
        </w:tc>
        <w:tc>
          <w:tcPr>
            <w:tcW w:w="1080" w:type="dxa"/>
            <w:vAlign w:val="center"/>
          </w:tcPr>
          <w:p w:rsidR="00BF28B2" w:rsidRPr="00C856B1" w:rsidRDefault="00BF28B2" w:rsidP="00BF28B2">
            <w:pPr>
              <w:jc w:val="center"/>
              <w:rPr>
                <w:rFonts w:asciiTheme="minorHAnsi" w:hAnsiTheme="minorHAnsi"/>
                <w:b/>
                <w:sz w:val="22"/>
                <w:szCs w:val="22"/>
              </w:rPr>
            </w:pPr>
            <w:r w:rsidRPr="00C856B1">
              <w:rPr>
                <w:rFonts w:asciiTheme="minorHAnsi" w:hAnsiTheme="minorHAnsi"/>
                <w:b/>
                <w:sz w:val="22"/>
                <w:szCs w:val="22"/>
              </w:rPr>
              <w:t>nízký</w:t>
            </w:r>
          </w:p>
        </w:tc>
        <w:tc>
          <w:tcPr>
            <w:tcW w:w="1260" w:type="dxa"/>
            <w:vAlign w:val="center"/>
          </w:tcPr>
          <w:p w:rsidR="00BF28B2" w:rsidRPr="00C856B1" w:rsidRDefault="00BF28B2" w:rsidP="00BF28B2">
            <w:pPr>
              <w:jc w:val="center"/>
              <w:rPr>
                <w:rFonts w:asciiTheme="minorHAnsi" w:hAnsiTheme="minorHAnsi"/>
                <w:b/>
                <w:sz w:val="22"/>
                <w:szCs w:val="22"/>
              </w:rPr>
            </w:pPr>
            <w:r w:rsidRPr="00C856B1">
              <w:rPr>
                <w:rFonts w:asciiTheme="minorHAnsi" w:hAnsiTheme="minorHAnsi"/>
                <w:b/>
                <w:sz w:val="22"/>
                <w:szCs w:val="22"/>
              </w:rPr>
              <w:t>střední</w:t>
            </w:r>
          </w:p>
        </w:tc>
        <w:tc>
          <w:tcPr>
            <w:tcW w:w="1260" w:type="dxa"/>
            <w:vAlign w:val="center"/>
          </w:tcPr>
          <w:p w:rsidR="00BF28B2" w:rsidRPr="00C856B1" w:rsidRDefault="00BF28B2" w:rsidP="00BF28B2">
            <w:pPr>
              <w:jc w:val="center"/>
              <w:rPr>
                <w:rFonts w:asciiTheme="minorHAnsi" w:hAnsiTheme="minorHAnsi"/>
                <w:b/>
                <w:sz w:val="22"/>
                <w:szCs w:val="22"/>
              </w:rPr>
            </w:pPr>
            <w:r w:rsidRPr="00C856B1">
              <w:rPr>
                <w:rFonts w:asciiTheme="minorHAnsi" w:hAnsiTheme="minorHAnsi"/>
                <w:b/>
                <w:sz w:val="22"/>
                <w:szCs w:val="22"/>
              </w:rPr>
              <w:t>vysoký</w:t>
            </w:r>
          </w:p>
        </w:tc>
        <w:tc>
          <w:tcPr>
            <w:tcW w:w="1440" w:type="dxa"/>
            <w:vMerge/>
            <w:vAlign w:val="center"/>
          </w:tcPr>
          <w:p w:rsidR="00BF28B2" w:rsidRPr="00C856B1" w:rsidRDefault="00BF28B2" w:rsidP="00BF28B2">
            <w:pPr>
              <w:jc w:val="center"/>
              <w:rPr>
                <w:rFonts w:asciiTheme="minorHAnsi" w:hAnsiTheme="minorHAnsi"/>
                <w:b/>
                <w:sz w:val="22"/>
                <w:szCs w:val="22"/>
              </w:rPr>
            </w:pPr>
          </w:p>
        </w:tc>
        <w:tc>
          <w:tcPr>
            <w:tcW w:w="1380" w:type="dxa"/>
            <w:vAlign w:val="center"/>
          </w:tcPr>
          <w:p w:rsidR="00BF28B2" w:rsidRPr="00C856B1" w:rsidRDefault="00BF28B2" w:rsidP="00BF28B2">
            <w:pPr>
              <w:jc w:val="center"/>
              <w:rPr>
                <w:rFonts w:asciiTheme="minorHAnsi" w:hAnsiTheme="minorHAnsi"/>
                <w:b/>
                <w:sz w:val="22"/>
                <w:szCs w:val="22"/>
              </w:rPr>
            </w:pPr>
            <w:r w:rsidRPr="00C856B1">
              <w:rPr>
                <w:rFonts w:asciiTheme="minorHAnsi" w:hAnsiTheme="minorHAnsi"/>
                <w:b/>
                <w:sz w:val="22"/>
                <w:szCs w:val="22"/>
              </w:rPr>
              <w:t>nízký</w:t>
            </w:r>
          </w:p>
        </w:tc>
        <w:tc>
          <w:tcPr>
            <w:tcW w:w="1380" w:type="dxa"/>
            <w:vAlign w:val="center"/>
          </w:tcPr>
          <w:p w:rsidR="00BF28B2" w:rsidRPr="00C856B1" w:rsidRDefault="00BF28B2" w:rsidP="00BF28B2">
            <w:pPr>
              <w:jc w:val="center"/>
              <w:rPr>
                <w:rFonts w:asciiTheme="minorHAnsi" w:hAnsiTheme="minorHAnsi"/>
                <w:b/>
                <w:sz w:val="22"/>
                <w:szCs w:val="22"/>
              </w:rPr>
            </w:pPr>
            <w:r w:rsidRPr="00C856B1">
              <w:rPr>
                <w:rFonts w:asciiTheme="minorHAnsi" w:hAnsiTheme="minorHAnsi"/>
                <w:b/>
                <w:sz w:val="22"/>
                <w:szCs w:val="22"/>
              </w:rPr>
              <w:t>střední</w:t>
            </w:r>
          </w:p>
        </w:tc>
        <w:tc>
          <w:tcPr>
            <w:tcW w:w="1200" w:type="dxa"/>
            <w:vAlign w:val="center"/>
          </w:tcPr>
          <w:p w:rsidR="00BF28B2" w:rsidRPr="00C856B1" w:rsidRDefault="00BF28B2" w:rsidP="00BF28B2">
            <w:pPr>
              <w:jc w:val="center"/>
              <w:rPr>
                <w:rFonts w:asciiTheme="minorHAnsi" w:hAnsiTheme="minorHAnsi"/>
                <w:b/>
                <w:sz w:val="22"/>
                <w:szCs w:val="22"/>
              </w:rPr>
            </w:pPr>
            <w:r w:rsidRPr="00C856B1">
              <w:rPr>
                <w:rFonts w:asciiTheme="minorHAnsi" w:hAnsiTheme="minorHAnsi"/>
                <w:b/>
                <w:sz w:val="22"/>
                <w:szCs w:val="22"/>
              </w:rPr>
              <w:t>vysoký</w:t>
            </w:r>
          </w:p>
        </w:tc>
      </w:tr>
      <w:tr w:rsidR="00850215" w:rsidRPr="00C856B1" w:rsidTr="00105FF7">
        <w:trPr>
          <w:trHeight w:val="231"/>
        </w:trPr>
        <w:tc>
          <w:tcPr>
            <w:tcW w:w="126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0,2</w:t>
            </w:r>
          </w:p>
        </w:tc>
        <w:tc>
          <w:tcPr>
            <w:tcW w:w="10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0,02</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0,04</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0,07</w:t>
            </w:r>
          </w:p>
        </w:tc>
        <w:tc>
          <w:tcPr>
            <w:tcW w:w="144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12,0</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0,37</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0,55</w:t>
            </w:r>
          </w:p>
        </w:tc>
        <w:tc>
          <w:tcPr>
            <w:tcW w:w="120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0,71</w:t>
            </w:r>
          </w:p>
        </w:tc>
      </w:tr>
      <w:tr w:rsidR="00850215" w:rsidRPr="00C856B1" w:rsidTr="00105FF7">
        <w:trPr>
          <w:trHeight w:val="231"/>
        </w:trPr>
        <w:tc>
          <w:tcPr>
            <w:tcW w:w="126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0,5</w:t>
            </w:r>
          </w:p>
        </w:tc>
        <w:tc>
          <w:tcPr>
            <w:tcW w:w="10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0,04</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0,08</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0,16</w:t>
            </w:r>
          </w:p>
        </w:tc>
        <w:tc>
          <w:tcPr>
            <w:tcW w:w="144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14,0</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0,40</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0,57</w:t>
            </w:r>
          </w:p>
        </w:tc>
        <w:tc>
          <w:tcPr>
            <w:tcW w:w="120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0,72</w:t>
            </w:r>
          </w:p>
        </w:tc>
      </w:tr>
      <w:tr w:rsidR="00850215" w:rsidRPr="00C856B1" w:rsidTr="00105FF7">
        <w:trPr>
          <w:trHeight w:val="231"/>
        </w:trPr>
        <w:tc>
          <w:tcPr>
            <w:tcW w:w="126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1,0</w:t>
            </w:r>
          </w:p>
        </w:tc>
        <w:tc>
          <w:tcPr>
            <w:tcW w:w="10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0,08</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0,15</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0,26</w:t>
            </w:r>
          </w:p>
        </w:tc>
        <w:tc>
          <w:tcPr>
            <w:tcW w:w="144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16,0</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0,41</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0,59</w:t>
            </w:r>
          </w:p>
        </w:tc>
        <w:tc>
          <w:tcPr>
            <w:tcW w:w="120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0,74</w:t>
            </w:r>
          </w:p>
        </w:tc>
      </w:tr>
      <w:tr w:rsidR="00850215" w:rsidRPr="00C856B1" w:rsidTr="00105FF7">
        <w:trPr>
          <w:trHeight w:val="231"/>
        </w:trPr>
        <w:tc>
          <w:tcPr>
            <w:tcW w:w="126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2,0</w:t>
            </w:r>
          </w:p>
        </w:tc>
        <w:tc>
          <w:tcPr>
            <w:tcW w:w="10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0,14</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0,24</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0,39</w:t>
            </w:r>
          </w:p>
        </w:tc>
        <w:tc>
          <w:tcPr>
            <w:tcW w:w="144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20,0</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0,44</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0,61</w:t>
            </w:r>
          </w:p>
        </w:tc>
        <w:tc>
          <w:tcPr>
            <w:tcW w:w="120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0,76</w:t>
            </w:r>
          </w:p>
        </w:tc>
      </w:tr>
      <w:tr w:rsidR="00850215" w:rsidRPr="00C856B1" w:rsidTr="00105FF7">
        <w:trPr>
          <w:trHeight w:val="231"/>
        </w:trPr>
        <w:tc>
          <w:tcPr>
            <w:tcW w:w="126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3,0</w:t>
            </w:r>
          </w:p>
        </w:tc>
        <w:tc>
          <w:tcPr>
            <w:tcW w:w="10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0,18</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0,31</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0,47</w:t>
            </w:r>
          </w:p>
        </w:tc>
        <w:tc>
          <w:tcPr>
            <w:tcW w:w="144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25,0</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0,47</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0,64</w:t>
            </w:r>
          </w:p>
        </w:tc>
        <w:tc>
          <w:tcPr>
            <w:tcW w:w="120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0,78</w:t>
            </w:r>
          </w:p>
        </w:tc>
      </w:tr>
      <w:tr w:rsidR="00850215" w:rsidRPr="00C856B1" w:rsidTr="00105FF7">
        <w:trPr>
          <w:trHeight w:val="231"/>
        </w:trPr>
        <w:tc>
          <w:tcPr>
            <w:tcW w:w="126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4,0</w:t>
            </w:r>
          </w:p>
        </w:tc>
        <w:tc>
          <w:tcPr>
            <w:tcW w:w="10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0,22</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0,36</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0,53</w:t>
            </w:r>
          </w:p>
        </w:tc>
        <w:tc>
          <w:tcPr>
            <w:tcW w:w="144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30,0</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0,49</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0,66</w:t>
            </w:r>
          </w:p>
        </w:tc>
        <w:tc>
          <w:tcPr>
            <w:tcW w:w="120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0,79</w:t>
            </w:r>
          </w:p>
        </w:tc>
      </w:tr>
      <w:tr w:rsidR="00850215" w:rsidRPr="00C856B1" w:rsidTr="00105FF7">
        <w:trPr>
          <w:trHeight w:val="231"/>
        </w:trPr>
        <w:tc>
          <w:tcPr>
            <w:tcW w:w="126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5,0</w:t>
            </w:r>
          </w:p>
        </w:tc>
        <w:tc>
          <w:tcPr>
            <w:tcW w:w="10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0,25</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0,40</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0,57</w:t>
            </w:r>
          </w:p>
        </w:tc>
        <w:tc>
          <w:tcPr>
            <w:tcW w:w="144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40,0</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0,52</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0,68</w:t>
            </w:r>
          </w:p>
        </w:tc>
        <w:tc>
          <w:tcPr>
            <w:tcW w:w="120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0,81</w:t>
            </w:r>
          </w:p>
        </w:tc>
      </w:tr>
      <w:tr w:rsidR="00850215" w:rsidRPr="00C856B1" w:rsidTr="00105FF7">
        <w:trPr>
          <w:trHeight w:val="231"/>
        </w:trPr>
        <w:tc>
          <w:tcPr>
            <w:tcW w:w="126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6,0</w:t>
            </w:r>
          </w:p>
        </w:tc>
        <w:tc>
          <w:tcPr>
            <w:tcW w:w="10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0,28</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0,43</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0,60</w:t>
            </w:r>
          </w:p>
        </w:tc>
        <w:tc>
          <w:tcPr>
            <w:tcW w:w="144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50,0</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0,54</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0,70</w:t>
            </w:r>
          </w:p>
        </w:tc>
        <w:tc>
          <w:tcPr>
            <w:tcW w:w="120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0,82</w:t>
            </w:r>
          </w:p>
        </w:tc>
      </w:tr>
      <w:tr w:rsidR="00850215" w:rsidRPr="00C856B1" w:rsidTr="00105FF7">
        <w:trPr>
          <w:trHeight w:val="231"/>
        </w:trPr>
        <w:tc>
          <w:tcPr>
            <w:tcW w:w="126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8,0</w:t>
            </w:r>
          </w:p>
        </w:tc>
        <w:tc>
          <w:tcPr>
            <w:tcW w:w="10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0,32</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0,48</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0,65</w:t>
            </w:r>
          </w:p>
        </w:tc>
        <w:tc>
          <w:tcPr>
            <w:tcW w:w="144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60,0</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0,55</w:t>
            </w:r>
          </w:p>
        </w:tc>
        <w:tc>
          <w:tcPr>
            <w:tcW w:w="13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0,71</w:t>
            </w:r>
          </w:p>
        </w:tc>
        <w:tc>
          <w:tcPr>
            <w:tcW w:w="120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0,83</w:t>
            </w:r>
          </w:p>
        </w:tc>
      </w:tr>
      <w:tr w:rsidR="00BF28B2" w:rsidRPr="00C856B1" w:rsidTr="00105FF7">
        <w:trPr>
          <w:trHeight w:val="231"/>
        </w:trPr>
        <w:tc>
          <w:tcPr>
            <w:tcW w:w="1260"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10,0</w:t>
            </w:r>
          </w:p>
        </w:tc>
        <w:tc>
          <w:tcPr>
            <w:tcW w:w="108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0,35</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0,52</w:t>
            </w:r>
          </w:p>
        </w:tc>
        <w:tc>
          <w:tcPr>
            <w:tcW w:w="1260"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0,68</w:t>
            </w:r>
          </w:p>
        </w:tc>
        <w:tc>
          <w:tcPr>
            <w:tcW w:w="1440" w:type="dxa"/>
            <w:vAlign w:val="center"/>
          </w:tcPr>
          <w:p w:rsidR="00BF28B2" w:rsidRPr="00C856B1" w:rsidRDefault="00BF28B2" w:rsidP="00BF28B2">
            <w:pPr>
              <w:jc w:val="center"/>
              <w:rPr>
                <w:rFonts w:asciiTheme="minorHAnsi" w:hAnsiTheme="minorHAnsi"/>
                <w:b/>
                <w:sz w:val="18"/>
                <w:szCs w:val="18"/>
              </w:rPr>
            </w:pPr>
          </w:p>
        </w:tc>
        <w:tc>
          <w:tcPr>
            <w:tcW w:w="1380" w:type="dxa"/>
            <w:vAlign w:val="center"/>
          </w:tcPr>
          <w:p w:rsidR="00BF28B2" w:rsidRPr="00C856B1" w:rsidRDefault="00BF28B2" w:rsidP="00BF28B2">
            <w:pPr>
              <w:jc w:val="center"/>
              <w:rPr>
                <w:rFonts w:asciiTheme="minorHAnsi" w:hAnsiTheme="minorHAnsi"/>
                <w:sz w:val="18"/>
                <w:szCs w:val="18"/>
              </w:rPr>
            </w:pPr>
          </w:p>
        </w:tc>
        <w:tc>
          <w:tcPr>
            <w:tcW w:w="1380" w:type="dxa"/>
            <w:vAlign w:val="center"/>
          </w:tcPr>
          <w:p w:rsidR="00BF28B2" w:rsidRPr="00C856B1" w:rsidRDefault="00BF28B2" w:rsidP="00BF28B2">
            <w:pPr>
              <w:jc w:val="center"/>
              <w:rPr>
                <w:rFonts w:asciiTheme="minorHAnsi" w:hAnsiTheme="minorHAnsi"/>
                <w:sz w:val="18"/>
                <w:szCs w:val="18"/>
              </w:rPr>
            </w:pPr>
          </w:p>
        </w:tc>
        <w:tc>
          <w:tcPr>
            <w:tcW w:w="1200" w:type="dxa"/>
            <w:vAlign w:val="center"/>
          </w:tcPr>
          <w:p w:rsidR="00BF28B2" w:rsidRPr="00C856B1" w:rsidRDefault="00BF28B2" w:rsidP="00BF28B2">
            <w:pPr>
              <w:jc w:val="center"/>
              <w:rPr>
                <w:rFonts w:asciiTheme="minorHAnsi" w:hAnsiTheme="minorHAnsi"/>
                <w:sz w:val="18"/>
                <w:szCs w:val="18"/>
              </w:rPr>
            </w:pPr>
          </w:p>
        </w:tc>
      </w:tr>
    </w:tbl>
    <w:p w:rsidR="00BF28B2" w:rsidRPr="00C856B1" w:rsidRDefault="00BF28B2" w:rsidP="00BF28B2">
      <w:pPr>
        <w:jc w:val="both"/>
        <w:rPr>
          <w:rFonts w:ascii="Arial" w:hAnsi="Arial" w:cs="Arial"/>
          <w:sz w:val="18"/>
          <w:szCs w:val="18"/>
        </w:rPr>
      </w:pPr>
    </w:p>
    <w:p w:rsidR="00BF28B2" w:rsidRPr="00C856B1" w:rsidRDefault="00BF28B2" w:rsidP="00BF28B2">
      <w:pPr>
        <w:ind w:firstLine="708"/>
        <w:jc w:val="both"/>
        <w:rPr>
          <w:rFonts w:asciiTheme="minorHAnsi" w:hAnsiTheme="minorHAnsi" w:cs="Arial"/>
          <w:sz w:val="18"/>
          <w:szCs w:val="18"/>
        </w:rPr>
      </w:pPr>
      <w:r w:rsidRPr="00C856B1">
        <w:rPr>
          <w:rFonts w:asciiTheme="minorHAnsi" w:hAnsiTheme="minorHAnsi" w:cs="Arial"/>
          <w:sz w:val="18"/>
          <w:szCs w:val="18"/>
        </w:rPr>
        <w:t>Za účinné přerušení délky pozemku po spádnici lze považovat hrázku, sběrný či záchytný příkop nebo průleh, zamezující přitékání vody na níže ležící plochu, nikoliv např. terénní mez.</w:t>
      </w:r>
    </w:p>
    <w:p w:rsidR="00BF28B2" w:rsidRPr="00850215" w:rsidRDefault="00BF28B2" w:rsidP="00BF28B2">
      <w:pPr>
        <w:jc w:val="both"/>
        <w:rPr>
          <w:rFonts w:asciiTheme="minorHAnsi" w:hAnsiTheme="minorHAnsi" w:cs="Arial"/>
          <w:color w:val="7030A0"/>
          <w:sz w:val="18"/>
          <w:szCs w:val="18"/>
        </w:rPr>
      </w:pPr>
      <w:r w:rsidRPr="00850215">
        <w:rPr>
          <w:rFonts w:asciiTheme="minorHAnsi" w:hAnsiTheme="minorHAnsi" w:cs="Arial"/>
          <w:color w:val="7030A0"/>
          <w:sz w:val="18"/>
          <w:szCs w:val="18"/>
        </w:rPr>
        <w:t xml:space="preserve"> </w:t>
      </w:r>
    </w:p>
    <w:p w:rsidR="00BF28B2" w:rsidRPr="00C856B1" w:rsidRDefault="00BF28B2" w:rsidP="00BF28B2">
      <w:pPr>
        <w:jc w:val="both"/>
        <w:rPr>
          <w:rFonts w:asciiTheme="minorHAnsi" w:hAnsiTheme="minorHAnsi" w:cs="Arial"/>
          <w:b/>
          <w:sz w:val="18"/>
          <w:szCs w:val="18"/>
        </w:rPr>
      </w:pPr>
      <w:r w:rsidRPr="00C856B1">
        <w:rPr>
          <w:rFonts w:asciiTheme="minorHAnsi" w:hAnsiTheme="minorHAnsi" w:cs="Arial"/>
          <w:b/>
          <w:sz w:val="18"/>
          <w:szCs w:val="18"/>
        </w:rPr>
        <w:t>S = faktor vlivu sklonu svahu</w:t>
      </w:r>
    </w:p>
    <w:p w:rsidR="00BF28B2" w:rsidRPr="00C856B1" w:rsidRDefault="00BF28B2" w:rsidP="00BF28B2">
      <w:pPr>
        <w:ind w:firstLine="708"/>
        <w:jc w:val="both"/>
        <w:rPr>
          <w:rFonts w:asciiTheme="minorHAnsi" w:hAnsiTheme="minorHAnsi" w:cs="Arial"/>
          <w:sz w:val="18"/>
          <w:szCs w:val="18"/>
        </w:rPr>
      </w:pPr>
      <w:r w:rsidRPr="00C856B1">
        <w:rPr>
          <w:rFonts w:asciiTheme="minorHAnsi" w:hAnsiTheme="minorHAnsi" w:cs="Arial"/>
          <w:sz w:val="18"/>
          <w:szCs w:val="18"/>
        </w:rPr>
        <w:t>Ztráta půdy se zvyšuje se vzrůstajícím sklonem svahu, a to rychleji než je tomu u délky svahu. Hodnota faktoru sklonu svahu S</w:t>
      </w:r>
      <w:r w:rsidR="00F73DD0">
        <w:rPr>
          <w:rFonts w:asciiTheme="minorHAnsi" w:hAnsiTheme="minorHAnsi" w:cs="Arial"/>
          <w:sz w:val="18"/>
          <w:szCs w:val="18"/>
        </w:rPr>
        <w:t> </w:t>
      </w:r>
      <w:r w:rsidRPr="00C856B1">
        <w:rPr>
          <w:rFonts w:asciiTheme="minorHAnsi" w:hAnsiTheme="minorHAnsi" w:cs="Arial"/>
          <w:sz w:val="18"/>
          <w:szCs w:val="18"/>
        </w:rPr>
        <w:t>se určuje pomocí vztahů (RENARD et al., 1997)</w:t>
      </w:r>
    </w:p>
    <w:p w:rsidR="00BF28B2" w:rsidRPr="00C856B1" w:rsidRDefault="00BF28B2" w:rsidP="00BF28B2">
      <w:pPr>
        <w:ind w:firstLine="708"/>
        <w:jc w:val="both"/>
        <w:rPr>
          <w:rFonts w:asciiTheme="minorHAnsi" w:hAnsiTheme="minorHAnsi" w:cs="Arial"/>
          <w:sz w:val="18"/>
          <w:szCs w:val="18"/>
        </w:rPr>
      </w:pPr>
      <w:r w:rsidRPr="00C856B1">
        <w:rPr>
          <w:rFonts w:asciiTheme="minorHAnsi" w:hAnsiTheme="minorHAnsi" w:cs="Arial"/>
          <w:sz w:val="18"/>
          <w:szCs w:val="18"/>
        </w:rPr>
        <w:t>S = 10,8 sin s + 0,03 pro s</w:t>
      </w:r>
      <w:r w:rsidR="00F73DD0">
        <w:rPr>
          <w:rFonts w:asciiTheme="minorHAnsi" w:hAnsiTheme="minorHAnsi" w:cs="Arial"/>
          <w:sz w:val="18"/>
          <w:szCs w:val="18"/>
        </w:rPr>
        <w:t> </w:t>
      </w:r>
      <w:r w:rsidRPr="00C856B1">
        <w:rPr>
          <w:rFonts w:asciiTheme="minorHAnsi" w:hAnsiTheme="minorHAnsi" w:cs="Arial"/>
          <w:sz w:val="18"/>
          <w:szCs w:val="18"/>
        </w:rPr>
        <w:t>menší než 9 %</w:t>
      </w:r>
    </w:p>
    <w:p w:rsidR="00BF28B2" w:rsidRPr="00C856B1" w:rsidRDefault="00BF28B2" w:rsidP="00BF28B2">
      <w:pPr>
        <w:ind w:firstLine="708"/>
        <w:jc w:val="both"/>
        <w:rPr>
          <w:rFonts w:asciiTheme="minorHAnsi" w:hAnsiTheme="minorHAnsi" w:cs="Arial"/>
          <w:sz w:val="18"/>
          <w:szCs w:val="18"/>
        </w:rPr>
      </w:pPr>
      <w:r w:rsidRPr="00C856B1">
        <w:rPr>
          <w:rFonts w:asciiTheme="minorHAnsi" w:hAnsiTheme="minorHAnsi" w:cs="Arial"/>
          <w:sz w:val="18"/>
          <w:szCs w:val="18"/>
        </w:rPr>
        <w:t>S = 16,8 sin s – 0,50 pro s</w:t>
      </w:r>
      <w:r w:rsidR="00F73DD0">
        <w:rPr>
          <w:rFonts w:asciiTheme="minorHAnsi" w:hAnsiTheme="minorHAnsi" w:cs="Arial"/>
          <w:sz w:val="18"/>
          <w:szCs w:val="18"/>
        </w:rPr>
        <w:t> </w:t>
      </w:r>
      <w:r w:rsidRPr="00C856B1">
        <w:rPr>
          <w:rFonts w:asciiTheme="minorHAnsi" w:hAnsiTheme="minorHAnsi" w:cs="Arial"/>
          <w:sz w:val="18"/>
          <w:szCs w:val="18"/>
        </w:rPr>
        <w:t>větší nebo rovno 9 %</w:t>
      </w:r>
    </w:p>
    <w:p w:rsidR="00BF28B2" w:rsidRPr="00C856B1" w:rsidRDefault="00BF28B2" w:rsidP="00BF28B2">
      <w:pPr>
        <w:ind w:firstLine="708"/>
        <w:jc w:val="both"/>
        <w:rPr>
          <w:rFonts w:asciiTheme="minorHAnsi" w:hAnsiTheme="minorHAnsi" w:cs="Arial"/>
          <w:sz w:val="18"/>
          <w:szCs w:val="18"/>
        </w:rPr>
      </w:pPr>
      <w:r w:rsidRPr="00C856B1">
        <w:rPr>
          <w:rFonts w:asciiTheme="minorHAnsi" w:hAnsiTheme="minorHAnsi" w:cs="Arial"/>
          <w:sz w:val="18"/>
          <w:szCs w:val="18"/>
        </w:rPr>
        <w:t>Kde s</w:t>
      </w:r>
      <w:r w:rsidR="00F73DD0">
        <w:rPr>
          <w:rFonts w:asciiTheme="minorHAnsi" w:hAnsiTheme="minorHAnsi" w:cs="Arial"/>
          <w:sz w:val="18"/>
          <w:szCs w:val="18"/>
        </w:rPr>
        <w:t> </w:t>
      </w:r>
      <w:r w:rsidRPr="00C856B1">
        <w:rPr>
          <w:rFonts w:asciiTheme="minorHAnsi" w:hAnsiTheme="minorHAnsi" w:cs="Arial"/>
          <w:sz w:val="18"/>
          <w:szCs w:val="18"/>
        </w:rPr>
        <w:t>je sklon svahu (rad)</w:t>
      </w:r>
    </w:p>
    <w:p w:rsidR="00BF28B2" w:rsidRPr="00C856B1" w:rsidRDefault="00BF28B2" w:rsidP="00BF28B2">
      <w:pPr>
        <w:ind w:firstLine="708"/>
        <w:jc w:val="both"/>
        <w:rPr>
          <w:rFonts w:asciiTheme="minorHAnsi" w:hAnsiTheme="minorHAnsi" w:cs="Arial"/>
          <w:sz w:val="18"/>
          <w:szCs w:val="18"/>
        </w:rPr>
      </w:pPr>
      <w:r w:rsidRPr="00C856B1">
        <w:rPr>
          <w:rFonts w:asciiTheme="minorHAnsi" w:hAnsiTheme="minorHAnsi" w:cs="Arial"/>
          <w:sz w:val="18"/>
          <w:szCs w:val="18"/>
        </w:rPr>
        <w:t>Pro výpočet byly převzaty hodnoty s</w:t>
      </w:r>
      <w:r w:rsidR="00F73DD0">
        <w:rPr>
          <w:rFonts w:asciiTheme="minorHAnsi" w:hAnsiTheme="minorHAnsi" w:cs="Arial"/>
          <w:sz w:val="18"/>
          <w:szCs w:val="18"/>
        </w:rPr>
        <w:t> </w:t>
      </w:r>
      <w:r w:rsidRPr="00C856B1">
        <w:rPr>
          <w:rFonts w:asciiTheme="minorHAnsi" w:hAnsiTheme="minorHAnsi" w:cs="Arial"/>
          <w:sz w:val="18"/>
          <w:szCs w:val="18"/>
        </w:rPr>
        <w:t>z</w:t>
      </w:r>
      <w:r w:rsidR="00F73DD0">
        <w:rPr>
          <w:rFonts w:asciiTheme="minorHAnsi" w:hAnsiTheme="minorHAnsi" w:cs="Arial"/>
          <w:sz w:val="18"/>
          <w:szCs w:val="18"/>
        </w:rPr>
        <w:t> </w:t>
      </w:r>
      <w:r w:rsidRPr="00C856B1">
        <w:rPr>
          <w:rFonts w:asciiTheme="minorHAnsi" w:hAnsiTheme="minorHAnsi" w:cs="Arial"/>
          <w:sz w:val="18"/>
          <w:szCs w:val="18"/>
        </w:rPr>
        <w:t>tabulky v</w:t>
      </w:r>
      <w:r w:rsidR="00F73DD0">
        <w:rPr>
          <w:rFonts w:asciiTheme="minorHAnsi" w:hAnsiTheme="minorHAnsi" w:cs="Arial"/>
          <w:sz w:val="18"/>
          <w:szCs w:val="18"/>
        </w:rPr>
        <w:t> </w:t>
      </w:r>
      <w:r w:rsidRPr="00C856B1">
        <w:rPr>
          <w:rFonts w:asciiTheme="minorHAnsi" w:hAnsiTheme="minorHAnsi" w:cs="Arial"/>
          <w:sz w:val="18"/>
          <w:szCs w:val="18"/>
        </w:rPr>
        <w:t>Metodice</w:t>
      </w:r>
    </w:p>
    <w:p w:rsidR="00BB0859" w:rsidRPr="00850215" w:rsidRDefault="00BB0859" w:rsidP="00BF28B2">
      <w:pPr>
        <w:ind w:firstLine="708"/>
        <w:jc w:val="both"/>
        <w:rPr>
          <w:rFonts w:asciiTheme="minorHAnsi" w:hAnsiTheme="minorHAnsi" w:cs="Arial"/>
          <w:color w:val="7030A0"/>
          <w:sz w:val="18"/>
          <w:szCs w:val="18"/>
        </w:rPr>
      </w:pPr>
    </w:p>
    <w:p w:rsidR="00BB0859" w:rsidRPr="00850215" w:rsidRDefault="00BB0859" w:rsidP="00BF28B2">
      <w:pPr>
        <w:ind w:firstLine="708"/>
        <w:jc w:val="both"/>
        <w:rPr>
          <w:rFonts w:asciiTheme="minorHAnsi" w:hAnsiTheme="minorHAnsi" w:cs="Arial"/>
          <w:color w:val="7030A0"/>
          <w:sz w:val="18"/>
          <w:szCs w:val="18"/>
        </w:rPr>
      </w:pPr>
    </w:p>
    <w:p w:rsidR="00BB0859" w:rsidRPr="00850215" w:rsidRDefault="00BB0859" w:rsidP="00BF28B2">
      <w:pPr>
        <w:ind w:firstLine="708"/>
        <w:jc w:val="both"/>
        <w:rPr>
          <w:rFonts w:asciiTheme="minorHAnsi" w:hAnsiTheme="minorHAnsi" w:cs="Arial"/>
          <w:color w:val="7030A0"/>
          <w:sz w:val="18"/>
          <w:szCs w:val="18"/>
        </w:rPr>
      </w:pPr>
    </w:p>
    <w:p w:rsidR="00BF28B2" w:rsidRPr="00C856B1" w:rsidRDefault="00BF28B2" w:rsidP="00BF28B2">
      <w:pPr>
        <w:rPr>
          <w:rFonts w:asciiTheme="minorHAnsi" w:hAnsiTheme="minorHAnsi"/>
          <w:b/>
          <w:sz w:val="22"/>
          <w:szCs w:val="22"/>
        </w:rPr>
      </w:pPr>
      <w:r w:rsidRPr="00C856B1">
        <w:rPr>
          <w:rFonts w:asciiTheme="minorHAnsi" w:hAnsiTheme="minorHAnsi"/>
          <w:b/>
          <w:sz w:val="22"/>
          <w:szCs w:val="22"/>
        </w:rPr>
        <w:t>Hodnoty faktoru sklonu svahu S</w:t>
      </w:r>
      <w:r w:rsidR="00F73DD0">
        <w:rPr>
          <w:rFonts w:asciiTheme="minorHAnsi" w:hAnsiTheme="minorHAnsi"/>
          <w:b/>
          <w:sz w:val="22"/>
          <w:szCs w:val="22"/>
        </w:rPr>
        <w:t> </w:t>
      </w:r>
      <w:r w:rsidRPr="00C856B1">
        <w:rPr>
          <w:rFonts w:asciiTheme="minorHAnsi" w:hAnsiTheme="minorHAnsi"/>
          <w:b/>
          <w:sz w:val="22"/>
          <w:szCs w:val="22"/>
        </w:rPr>
        <w:t>pro přímý svah</w:t>
      </w:r>
    </w:p>
    <w:p w:rsidR="00BF28B2" w:rsidRPr="00C856B1" w:rsidRDefault="00BF28B2" w:rsidP="00BF28B2">
      <w:pPr>
        <w:rPr>
          <w:rFonts w:ascii="Calibri" w:hAnsi="Calibri"/>
        </w:rPr>
      </w:pPr>
    </w:p>
    <w:tbl>
      <w:tblPr>
        <w:tblW w:w="1026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80"/>
        <w:gridCol w:w="785"/>
        <w:gridCol w:w="933"/>
        <w:gridCol w:w="932"/>
        <w:gridCol w:w="933"/>
        <w:gridCol w:w="933"/>
        <w:gridCol w:w="933"/>
        <w:gridCol w:w="932"/>
        <w:gridCol w:w="933"/>
        <w:gridCol w:w="933"/>
        <w:gridCol w:w="933"/>
      </w:tblGrid>
      <w:tr w:rsidR="00850215" w:rsidRPr="00C856B1" w:rsidTr="00BB0859">
        <w:trPr>
          <w:trHeight w:hRule="exact" w:val="397"/>
        </w:trPr>
        <w:tc>
          <w:tcPr>
            <w:tcW w:w="1080"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sklon (%)</w:t>
            </w:r>
            <w:r w:rsidRPr="00C856B1">
              <w:rPr>
                <w:rFonts w:ascii="Calibri" w:hAnsi="Calibri"/>
                <w:sz w:val="16"/>
                <w:szCs w:val="16"/>
              </w:rPr>
              <w:t xml:space="preserve"> S</w:t>
            </w:r>
          </w:p>
        </w:tc>
        <w:tc>
          <w:tcPr>
            <w:tcW w:w="785"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1</w:t>
            </w:r>
            <w:r w:rsidRPr="00C856B1">
              <w:rPr>
                <w:rFonts w:ascii="Calibri" w:hAnsi="Calibri"/>
                <w:sz w:val="16"/>
                <w:szCs w:val="16"/>
              </w:rPr>
              <w:t xml:space="preserve">                 0,138</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2</w:t>
            </w:r>
            <w:r w:rsidRPr="00C856B1">
              <w:rPr>
                <w:rFonts w:ascii="Calibri" w:hAnsi="Calibri"/>
                <w:sz w:val="16"/>
                <w:szCs w:val="16"/>
              </w:rPr>
              <w:t xml:space="preserve">                           0,246</w:t>
            </w:r>
          </w:p>
        </w:tc>
        <w:tc>
          <w:tcPr>
            <w:tcW w:w="932"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3</w:t>
            </w:r>
            <w:r w:rsidRPr="00C856B1">
              <w:rPr>
                <w:rFonts w:ascii="Calibri" w:hAnsi="Calibri"/>
                <w:sz w:val="16"/>
                <w:szCs w:val="16"/>
              </w:rPr>
              <w:t xml:space="preserve">                  0,354</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4</w:t>
            </w:r>
            <w:r w:rsidRPr="00C856B1">
              <w:rPr>
                <w:rFonts w:ascii="Calibri" w:hAnsi="Calibri"/>
                <w:sz w:val="16"/>
                <w:szCs w:val="16"/>
              </w:rPr>
              <w:t xml:space="preserve">                 0,462</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 xml:space="preserve">5   </w:t>
            </w:r>
            <w:r w:rsidRPr="00C856B1">
              <w:rPr>
                <w:rFonts w:ascii="Calibri" w:hAnsi="Calibri"/>
                <w:sz w:val="16"/>
                <w:szCs w:val="16"/>
              </w:rPr>
              <w:t xml:space="preserve">                 0,569</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6</w:t>
            </w:r>
            <w:r w:rsidRPr="00C856B1">
              <w:rPr>
                <w:rFonts w:ascii="Calibri" w:hAnsi="Calibri"/>
                <w:sz w:val="16"/>
                <w:szCs w:val="16"/>
              </w:rPr>
              <w:t xml:space="preserve">                       0,677</w:t>
            </w:r>
          </w:p>
        </w:tc>
        <w:tc>
          <w:tcPr>
            <w:tcW w:w="932"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7</w:t>
            </w:r>
            <w:r w:rsidRPr="00C856B1">
              <w:rPr>
                <w:rFonts w:ascii="Calibri" w:hAnsi="Calibri"/>
                <w:sz w:val="16"/>
                <w:szCs w:val="16"/>
              </w:rPr>
              <w:t xml:space="preserve">                   0,784</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8</w:t>
            </w:r>
            <w:r w:rsidRPr="00C856B1">
              <w:rPr>
                <w:rFonts w:ascii="Calibri" w:hAnsi="Calibri"/>
                <w:sz w:val="16"/>
                <w:szCs w:val="16"/>
              </w:rPr>
              <w:t xml:space="preserve">                  0,891</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9</w:t>
            </w:r>
            <w:r w:rsidRPr="00C856B1">
              <w:rPr>
                <w:rFonts w:ascii="Calibri" w:hAnsi="Calibri"/>
                <w:sz w:val="16"/>
                <w:szCs w:val="16"/>
              </w:rPr>
              <w:t xml:space="preserve">                  1,006</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10</w:t>
            </w:r>
            <w:r w:rsidRPr="00C856B1">
              <w:rPr>
                <w:rFonts w:ascii="Calibri" w:hAnsi="Calibri"/>
                <w:sz w:val="16"/>
                <w:szCs w:val="16"/>
              </w:rPr>
              <w:t xml:space="preserve">                  1,172</w:t>
            </w:r>
          </w:p>
        </w:tc>
      </w:tr>
      <w:tr w:rsidR="00850215" w:rsidRPr="00C856B1" w:rsidTr="00BB0859">
        <w:trPr>
          <w:trHeight w:hRule="exact" w:val="397"/>
        </w:trPr>
        <w:tc>
          <w:tcPr>
            <w:tcW w:w="1080"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sklon (%)</w:t>
            </w:r>
            <w:r w:rsidRPr="00C856B1">
              <w:rPr>
                <w:rFonts w:ascii="Calibri" w:hAnsi="Calibri"/>
                <w:sz w:val="16"/>
                <w:szCs w:val="16"/>
              </w:rPr>
              <w:t xml:space="preserve"> S</w:t>
            </w:r>
          </w:p>
        </w:tc>
        <w:tc>
          <w:tcPr>
            <w:tcW w:w="785"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 xml:space="preserve">11  </w:t>
            </w:r>
            <w:r w:rsidRPr="00C856B1">
              <w:rPr>
                <w:rFonts w:ascii="Calibri" w:hAnsi="Calibri"/>
                <w:sz w:val="16"/>
                <w:szCs w:val="16"/>
              </w:rPr>
              <w:t xml:space="preserve">  1,337</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12</w:t>
            </w:r>
            <w:r w:rsidRPr="00C856B1">
              <w:rPr>
                <w:rFonts w:ascii="Calibri" w:hAnsi="Calibri"/>
                <w:sz w:val="16"/>
                <w:szCs w:val="16"/>
              </w:rPr>
              <w:t xml:space="preserve">                 1,502</w:t>
            </w:r>
          </w:p>
        </w:tc>
        <w:tc>
          <w:tcPr>
            <w:tcW w:w="932" w:type="dxa"/>
            <w:vAlign w:val="center"/>
          </w:tcPr>
          <w:p w:rsidR="00BB0859" w:rsidRPr="00C856B1" w:rsidRDefault="00BF28B2" w:rsidP="00BF28B2">
            <w:pPr>
              <w:jc w:val="center"/>
              <w:rPr>
                <w:rFonts w:ascii="Calibri" w:hAnsi="Calibri"/>
                <w:sz w:val="16"/>
                <w:szCs w:val="16"/>
              </w:rPr>
            </w:pPr>
            <w:r w:rsidRPr="00C856B1">
              <w:rPr>
                <w:rFonts w:ascii="Calibri" w:hAnsi="Calibri"/>
                <w:b/>
                <w:sz w:val="16"/>
                <w:szCs w:val="16"/>
              </w:rPr>
              <w:t>13</w:t>
            </w:r>
            <w:r w:rsidRPr="00C856B1">
              <w:rPr>
                <w:rFonts w:ascii="Calibri" w:hAnsi="Calibri"/>
                <w:sz w:val="16"/>
                <w:szCs w:val="16"/>
              </w:rPr>
              <w:t xml:space="preserve">      </w:t>
            </w:r>
          </w:p>
          <w:p w:rsidR="00BF28B2" w:rsidRPr="00C856B1" w:rsidRDefault="00BF28B2" w:rsidP="00BF28B2">
            <w:pPr>
              <w:jc w:val="center"/>
              <w:rPr>
                <w:rFonts w:ascii="Calibri" w:hAnsi="Calibri"/>
                <w:sz w:val="16"/>
                <w:szCs w:val="16"/>
              </w:rPr>
            </w:pPr>
            <w:r w:rsidRPr="00C856B1">
              <w:rPr>
                <w:rFonts w:ascii="Calibri" w:hAnsi="Calibri"/>
                <w:sz w:val="16"/>
                <w:szCs w:val="16"/>
              </w:rPr>
              <w:t xml:space="preserve"> 1,666</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14</w:t>
            </w:r>
            <w:r w:rsidRPr="00C856B1">
              <w:rPr>
                <w:rFonts w:ascii="Calibri" w:hAnsi="Calibri"/>
                <w:sz w:val="16"/>
                <w:szCs w:val="16"/>
              </w:rPr>
              <w:t xml:space="preserve">           1,829</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15</w:t>
            </w:r>
            <w:r w:rsidRPr="00C856B1">
              <w:rPr>
                <w:rFonts w:ascii="Calibri" w:hAnsi="Calibri"/>
                <w:sz w:val="16"/>
                <w:szCs w:val="16"/>
              </w:rPr>
              <w:t xml:space="preserve">         1,992</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16</w:t>
            </w:r>
            <w:r w:rsidRPr="00C856B1">
              <w:rPr>
                <w:rFonts w:ascii="Calibri" w:hAnsi="Calibri"/>
                <w:sz w:val="16"/>
                <w:szCs w:val="16"/>
              </w:rPr>
              <w:t xml:space="preserve">                  2,154</w:t>
            </w:r>
          </w:p>
        </w:tc>
        <w:tc>
          <w:tcPr>
            <w:tcW w:w="932"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 xml:space="preserve">17  </w:t>
            </w:r>
            <w:r w:rsidRPr="00C856B1">
              <w:rPr>
                <w:rFonts w:ascii="Calibri" w:hAnsi="Calibri"/>
                <w:sz w:val="16"/>
                <w:szCs w:val="16"/>
              </w:rPr>
              <w:t xml:space="preserve">                2,316</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 xml:space="preserve">18 </w:t>
            </w:r>
            <w:r w:rsidRPr="00C856B1">
              <w:rPr>
                <w:rFonts w:ascii="Calibri" w:hAnsi="Calibri"/>
                <w:sz w:val="16"/>
                <w:szCs w:val="16"/>
              </w:rPr>
              <w:t xml:space="preserve">              2,476</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19</w:t>
            </w:r>
            <w:r w:rsidRPr="00C856B1">
              <w:rPr>
                <w:rFonts w:ascii="Calibri" w:hAnsi="Calibri"/>
                <w:sz w:val="16"/>
                <w:szCs w:val="16"/>
              </w:rPr>
              <w:t xml:space="preserve">                   2,636</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20</w:t>
            </w:r>
            <w:r w:rsidRPr="00C856B1">
              <w:rPr>
                <w:rFonts w:ascii="Calibri" w:hAnsi="Calibri"/>
                <w:sz w:val="16"/>
                <w:szCs w:val="16"/>
              </w:rPr>
              <w:t xml:space="preserve">         2,795</w:t>
            </w:r>
          </w:p>
        </w:tc>
      </w:tr>
      <w:tr w:rsidR="00850215" w:rsidRPr="00C856B1" w:rsidTr="00BB0859">
        <w:trPr>
          <w:trHeight w:hRule="exact" w:val="397"/>
        </w:trPr>
        <w:tc>
          <w:tcPr>
            <w:tcW w:w="1080"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sklon (%)</w:t>
            </w:r>
            <w:r w:rsidRPr="00C856B1">
              <w:rPr>
                <w:rFonts w:ascii="Calibri" w:hAnsi="Calibri"/>
                <w:sz w:val="16"/>
                <w:szCs w:val="16"/>
              </w:rPr>
              <w:t xml:space="preserve"> S</w:t>
            </w:r>
          </w:p>
        </w:tc>
        <w:tc>
          <w:tcPr>
            <w:tcW w:w="785"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21</w:t>
            </w:r>
            <w:r w:rsidRPr="00C856B1">
              <w:rPr>
                <w:rFonts w:ascii="Calibri" w:hAnsi="Calibri"/>
                <w:sz w:val="16"/>
                <w:szCs w:val="16"/>
              </w:rPr>
              <w:t xml:space="preserve">           2,953</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22</w:t>
            </w:r>
            <w:r w:rsidRPr="00C856B1">
              <w:rPr>
                <w:rFonts w:ascii="Calibri" w:hAnsi="Calibri"/>
                <w:sz w:val="16"/>
                <w:szCs w:val="16"/>
              </w:rPr>
              <w:t xml:space="preserve">              3,110</w:t>
            </w:r>
          </w:p>
        </w:tc>
        <w:tc>
          <w:tcPr>
            <w:tcW w:w="932"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23</w:t>
            </w:r>
            <w:r w:rsidRPr="00C856B1">
              <w:rPr>
                <w:rFonts w:ascii="Calibri" w:hAnsi="Calibri"/>
                <w:sz w:val="16"/>
                <w:szCs w:val="16"/>
              </w:rPr>
              <w:t xml:space="preserve">                3,266</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24</w:t>
            </w:r>
            <w:r w:rsidRPr="00C856B1">
              <w:rPr>
                <w:rFonts w:ascii="Calibri" w:hAnsi="Calibri"/>
                <w:sz w:val="16"/>
                <w:szCs w:val="16"/>
              </w:rPr>
              <w:t xml:space="preserve">               3,421</w:t>
            </w:r>
          </w:p>
        </w:tc>
        <w:tc>
          <w:tcPr>
            <w:tcW w:w="933" w:type="dxa"/>
            <w:vAlign w:val="center"/>
          </w:tcPr>
          <w:p w:rsidR="00BF28B2" w:rsidRPr="00C856B1" w:rsidRDefault="00BF28B2" w:rsidP="00BF28B2">
            <w:pPr>
              <w:jc w:val="center"/>
              <w:rPr>
                <w:rFonts w:ascii="Calibri" w:hAnsi="Calibri"/>
                <w:sz w:val="16"/>
                <w:szCs w:val="16"/>
              </w:rPr>
            </w:pPr>
            <w:r w:rsidRPr="00C856B1">
              <w:rPr>
                <w:rFonts w:ascii="Calibri" w:hAnsi="Calibri"/>
                <w:b/>
                <w:sz w:val="16"/>
                <w:szCs w:val="16"/>
              </w:rPr>
              <w:t xml:space="preserve">25 </w:t>
            </w:r>
            <w:r w:rsidRPr="00C856B1">
              <w:rPr>
                <w:rFonts w:ascii="Calibri" w:hAnsi="Calibri"/>
                <w:sz w:val="16"/>
                <w:szCs w:val="16"/>
              </w:rPr>
              <w:t xml:space="preserve">       3,575</w:t>
            </w:r>
          </w:p>
        </w:tc>
        <w:tc>
          <w:tcPr>
            <w:tcW w:w="933" w:type="dxa"/>
            <w:vAlign w:val="center"/>
          </w:tcPr>
          <w:p w:rsidR="00BB0859" w:rsidRPr="00C856B1" w:rsidRDefault="00BF28B2" w:rsidP="00BF28B2">
            <w:pPr>
              <w:jc w:val="center"/>
              <w:rPr>
                <w:rFonts w:ascii="Calibri" w:hAnsi="Calibri"/>
                <w:sz w:val="16"/>
                <w:szCs w:val="16"/>
              </w:rPr>
            </w:pPr>
            <w:r w:rsidRPr="00C856B1">
              <w:rPr>
                <w:rFonts w:ascii="Calibri" w:hAnsi="Calibri"/>
                <w:b/>
                <w:sz w:val="16"/>
                <w:szCs w:val="16"/>
              </w:rPr>
              <w:t>26</w:t>
            </w:r>
            <w:r w:rsidRPr="00C856B1">
              <w:rPr>
                <w:rFonts w:ascii="Calibri" w:hAnsi="Calibri"/>
                <w:sz w:val="16"/>
                <w:szCs w:val="16"/>
              </w:rPr>
              <w:t xml:space="preserve">  </w:t>
            </w:r>
          </w:p>
          <w:p w:rsidR="00BF28B2" w:rsidRPr="00C856B1" w:rsidRDefault="00BF28B2" w:rsidP="00BF28B2">
            <w:pPr>
              <w:jc w:val="center"/>
              <w:rPr>
                <w:rFonts w:ascii="Calibri" w:hAnsi="Calibri"/>
                <w:sz w:val="16"/>
                <w:szCs w:val="16"/>
              </w:rPr>
            </w:pPr>
            <w:r w:rsidRPr="00C856B1">
              <w:rPr>
                <w:rFonts w:ascii="Calibri" w:hAnsi="Calibri"/>
                <w:sz w:val="16"/>
                <w:szCs w:val="16"/>
              </w:rPr>
              <w:t>3,727</w:t>
            </w:r>
          </w:p>
        </w:tc>
        <w:tc>
          <w:tcPr>
            <w:tcW w:w="932" w:type="dxa"/>
            <w:vAlign w:val="center"/>
          </w:tcPr>
          <w:p w:rsidR="00BB0859" w:rsidRPr="00C856B1" w:rsidRDefault="00BF28B2" w:rsidP="00BF28B2">
            <w:pPr>
              <w:jc w:val="center"/>
              <w:rPr>
                <w:rFonts w:ascii="Calibri" w:hAnsi="Calibri"/>
                <w:b/>
                <w:sz w:val="16"/>
                <w:szCs w:val="16"/>
              </w:rPr>
            </w:pPr>
            <w:r w:rsidRPr="00C856B1">
              <w:rPr>
                <w:rFonts w:ascii="Calibri" w:hAnsi="Calibri"/>
                <w:b/>
                <w:sz w:val="16"/>
                <w:szCs w:val="16"/>
              </w:rPr>
              <w:t xml:space="preserve">27  </w:t>
            </w:r>
          </w:p>
          <w:p w:rsidR="00BF28B2" w:rsidRPr="00C856B1" w:rsidRDefault="00BF28B2" w:rsidP="00BF28B2">
            <w:pPr>
              <w:jc w:val="center"/>
              <w:rPr>
                <w:rFonts w:ascii="Calibri" w:hAnsi="Calibri"/>
                <w:sz w:val="16"/>
                <w:szCs w:val="16"/>
              </w:rPr>
            </w:pPr>
            <w:r w:rsidRPr="00C856B1">
              <w:rPr>
                <w:rFonts w:ascii="Calibri" w:hAnsi="Calibri"/>
                <w:sz w:val="16"/>
                <w:szCs w:val="16"/>
              </w:rPr>
              <w:t>3,879</w:t>
            </w:r>
          </w:p>
        </w:tc>
        <w:tc>
          <w:tcPr>
            <w:tcW w:w="933" w:type="dxa"/>
            <w:vAlign w:val="center"/>
          </w:tcPr>
          <w:p w:rsidR="00BB0859" w:rsidRPr="00C856B1" w:rsidRDefault="00BF28B2" w:rsidP="00BF28B2">
            <w:pPr>
              <w:jc w:val="center"/>
              <w:rPr>
                <w:rFonts w:ascii="Calibri" w:hAnsi="Calibri"/>
                <w:b/>
                <w:sz w:val="16"/>
                <w:szCs w:val="16"/>
              </w:rPr>
            </w:pPr>
            <w:r w:rsidRPr="00C856B1">
              <w:rPr>
                <w:rFonts w:ascii="Calibri" w:hAnsi="Calibri"/>
                <w:b/>
                <w:sz w:val="16"/>
                <w:szCs w:val="16"/>
              </w:rPr>
              <w:t xml:space="preserve">28  </w:t>
            </w:r>
          </w:p>
          <w:p w:rsidR="00BF28B2" w:rsidRPr="00C856B1" w:rsidRDefault="00BF28B2" w:rsidP="00BF28B2">
            <w:pPr>
              <w:jc w:val="center"/>
              <w:rPr>
                <w:rFonts w:ascii="Calibri" w:hAnsi="Calibri"/>
                <w:sz w:val="16"/>
                <w:szCs w:val="16"/>
              </w:rPr>
            </w:pPr>
            <w:r w:rsidRPr="00C856B1">
              <w:rPr>
                <w:rFonts w:ascii="Calibri" w:hAnsi="Calibri"/>
                <w:sz w:val="16"/>
                <w:szCs w:val="16"/>
              </w:rPr>
              <w:t>4,030</w:t>
            </w:r>
          </w:p>
        </w:tc>
        <w:tc>
          <w:tcPr>
            <w:tcW w:w="933" w:type="dxa"/>
            <w:vAlign w:val="center"/>
          </w:tcPr>
          <w:p w:rsidR="00BB0859" w:rsidRPr="00C856B1" w:rsidRDefault="00BF28B2" w:rsidP="00BF28B2">
            <w:pPr>
              <w:jc w:val="center"/>
              <w:rPr>
                <w:rFonts w:ascii="Calibri" w:hAnsi="Calibri"/>
                <w:b/>
                <w:sz w:val="16"/>
                <w:szCs w:val="16"/>
              </w:rPr>
            </w:pPr>
            <w:r w:rsidRPr="00C856B1">
              <w:rPr>
                <w:rFonts w:ascii="Calibri" w:hAnsi="Calibri"/>
                <w:b/>
                <w:sz w:val="16"/>
                <w:szCs w:val="16"/>
              </w:rPr>
              <w:t xml:space="preserve">29  </w:t>
            </w:r>
          </w:p>
          <w:p w:rsidR="00BF28B2" w:rsidRPr="00C856B1" w:rsidRDefault="00BF28B2" w:rsidP="00BF28B2">
            <w:pPr>
              <w:jc w:val="center"/>
              <w:rPr>
                <w:rFonts w:ascii="Calibri" w:hAnsi="Calibri"/>
                <w:sz w:val="16"/>
                <w:szCs w:val="16"/>
              </w:rPr>
            </w:pPr>
            <w:r w:rsidRPr="00C856B1">
              <w:rPr>
                <w:rFonts w:ascii="Calibri" w:hAnsi="Calibri"/>
                <w:sz w:val="16"/>
                <w:szCs w:val="16"/>
              </w:rPr>
              <w:t>4,179</w:t>
            </w:r>
          </w:p>
        </w:tc>
        <w:tc>
          <w:tcPr>
            <w:tcW w:w="933" w:type="dxa"/>
            <w:vAlign w:val="center"/>
          </w:tcPr>
          <w:p w:rsidR="00BB0859" w:rsidRPr="00C856B1" w:rsidRDefault="00BF28B2" w:rsidP="00BF28B2">
            <w:pPr>
              <w:jc w:val="center"/>
              <w:rPr>
                <w:rFonts w:ascii="Calibri" w:hAnsi="Calibri"/>
                <w:sz w:val="16"/>
                <w:szCs w:val="16"/>
              </w:rPr>
            </w:pPr>
            <w:r w:rsidRPr="00C856B1">
              <w:rPr>
                <w:rFonts w:ascii="Calibri" w:hAnsi="Calibri"/>
                <w:b/>
                <w:sz w:val="16"/>
                <w:szCs w:val="16"/>
              </w:rPr>
              <w:t>30</w:t>
            </w:r>
            <w:r w:rsidRPr="00C856B1">
              <w:rPr>
                <w:rFonts w:ascii="Calibri" w:hAnsi="Calibri"/>
                <w:sz w:val="16"/>
                <w:szCs w:val="16"/>
              </w:rPr>
              <w:t xml:space="preserve">  </w:t>
            </w:r>
          </w:p>
          <w:p w:rsidR="00BF28B2" w:rsidRPr="00C856B1" w:rsidRDefault="00BF28B2" w:rsidP="00BF28B2">
            <w:pPr>
              <w:jc w:val="center"/>
              <w:rPr>
                <w:rFonts w:ascii="Calibri" w:hAnsi="Calibri"/>
                <w:sz w:val="16"/>
                <w:szCs w:val="16"/>
              </w:rPr>
            </w:pPr>
            <w:r w:rsidRPr="00C856B1">
              <w:rPr>
                <w:rFonts w:ascii="Calibri" w:hAnsi="Calibri"/>
                <w:sz w:val="16"/>
                <w:szCs w:val="16"/>
              </w:rPr>
              <w:t>4,327</w:t>
            </w:r>
          </w:p>
        </w:tc>
      </w:tr>
    </w:tbl>
    <w:p w:rsidR="00BF28B2" w:rsidRPr="00C856B1" w:rsidRDefault="00BF28B2" w:rsidP="00BF28B2">
      <w:pPr>
        <w:ind w:firstLine="708"/>
        <w:jc w:val="both"/>
        <w:rPr>
          <w:rFonts w:asciiTheme="minorHAnsi" w:hAnsiTheme="minorHAnsi" w:cs="Arial"/>
          <w:sz w:val="18"/>
          <w:szCs w:val="18"/>
        </w:rPr>
      </w:pPr>
      <w:r w:rsidRPr="00C856B1">
        <w:rPr>
          <w:rFonts w:asciiTheme="minorHAnsi" w:hAnsiTheme="minorHAnsi" w:cs="Arial"/>
          <w:sz w:val="18"/>
          <w:szCs w:val="18"/>
        </w:rPr>
        <w:t>Přírodní svahy jsou zpravidla nepravidelné a proto je určení hodnoty faktoru sklonu svahu S</w:t>
      </w:r>
      <w:r w:rsidR="00F73DD0">
        <w:rPr>
          <w:rFonts w:asciiTheme="minorHAnsi" w:hAnsiTheme="minorHAnsi" w:cs="Arial"/>
          <w:sz w:val="18"/>
          <w:szCs w:val="18"/>
        </w:rPr>
        <w:t> </w:t>
      </w:r>
      <w:r w:rsidRPr="00C856B1">
        <w:rPr>
          <w:rFonts w:asciiTheme="minorHAnsi" w:hAnsiTheme="minorHAnsi" w:cs="Arial"/>
          <w:sz w:val="18"/>
          <w:szCs w:val="18"/>
        </w:rPr>
        <w:t>uvedeným způsobem nepřesné. Rozdíly mezi výpočty pro konkávní, přímé, kombinované a konvexní svahy jsou uvedeny v</w:t>
      </w:r>
      <w:r w:rsidR="00F73DD0">
        <w:rPr>
          <w:rFonts w:asciiTheme="minorHAnsi" w:hAnsiTheme="minorHAnsi" w:cs="Arial"/>
          <w:sz w:val="18"/>
          <w:szCs w:val="18"/>
        </w:rPr>
        <w:t> </w:t>
      </w:r>
      <w:r w:rsidRPr="00C856B1">
        <w:rPr>
          <w:rFonts w:asciiTheme="minorHAnsi" w:hAnsiTheme="minorHAnsi" w:cs="Arial"/>
          <w:sz w:val="18"/>
          <w:szCs w:val="18"/>
        </w:rPr>
        <w:t>tabulce:</w:t>
      </w:r>
    </w:p>
    <w:p w:rsidR="00BF28B2" w:rsidRPr="00C856B1" w:rsidRDefault="00BF28B2" w:rsidP="00BF28B2">
      <w:pPr>
        <w:jc w:val="both"/>
        <w:rPr>
          <w:rFonts w:asciiTheme="minorHAnsi" w:hAnsiTheme="minorHAnsi" w:cs="Arial"/>
          <w:i/>
          <w:sz w:val="18"/>
          <w:szCs w:val="18"/>
        </w:rPr>
      </w:pPr>
      <w:r w:rsidRPr="00C856B1">
        <w:rPr>
          <w:rFonts w:asciiTheme="minorHAnsi" w:hAnsiTheme="minorHAnsi" w:cs="Arial"/>
          <w:i/>
          <w:sz w:val="18"/>
          <w:szCs w:val="18"/>
        </w:rPr>
        <w:lastRenderedPageBreak/>
        <w:t>Vliv vzdálenosti části svahu od horního okraje pozemku na faktor S</w:t>
      </w:r>
      <w:r w:rsidR="00F73DD0">
        <w:rPr>
          <w:rFonts w:asciiTheme="minorHAnsi" w:hAnsiTheme="minorHAnsi" w:cs="Arial"/>
          <w:i/>
          <w:sz w:val="18"/>
          <w:szCs w:val="18"/>
        </w:rPr>
        <w:t> </w:t>
      </w:r>
      <w:r w:rsidRPr="00C856B1">
        <w:rPr>
          <w:rFonts w:asciiTheme="minorHAnsi" w:hAnsiTheme="minorHAnsi" w:cs="Arial"/>
          <w:i/>
          <w:sz w:val="18"/>
          <w:szCs w:val="18"/>
        </w:rPr>
        <w:t>nebo K</w:t>
      </w:r>
    </w:p>
    <w:p w:rsidR="00BF28B2" w:rsidRPr="00C856B1" w:rsidRDefault="00BF28B2" w:rsidP="00BF28B2">
      <w:pPr>
        <w:jc w:val="both"/>
        <w:rPr>
          <w:rFonts w:asciiTheme="minorHAnsi" w:hAnsiTheme="minorHAnsi" w:cs="Arial"/>
          <w:i/>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21"/>
        <w:gridCol w:w="921"/>
        <w:gridCol w:w="921"/>
        <w:gridCol w:w="921"/>
        <w:gridCol w:w="921"/>
        <w:gridCol w:w="921"/>
        <w:gridCol w:w="921"/>
        <w:gridCol w:w="921"/>
        <w:gridCol w:w="922"/>
        <w:gridCol w:w="922"/>
      </w:tblGrid>
      <w:tr w:rsidR="00850215" w:rsidRPr="00C856B1" w:rsidTr="00105FF7">
        <w:tc>
          <w:tcPr>
            <w:tcW w:w="921" w:type="dxa"/>
            <w:shd w:val="clear" w:color="auto" w:fill="B3B3B3"/>
          </w:tcPr>
          <w:p w:rsidR="00BF28B2" w:rsidRPr="00C856B1" w:rsidRDefault="00BF28B2" w:rsidP="00BF28B2">
            <w:pPr>
              <w:jc w:val="center"/>
              <w:rPr>
                <w:rFonts w:asciiTheme="minorHAnsi" w:hAnsiTheme="minorHAnsi" w:cs="Arial"/>
                <w:b/>
                <w:sz w:val="18"/>
                <w:szCs w:val="18"/>
              </w:rPr>
            </w:pPr>
            <w:r w:rsidRPr="00C856B1">
              <w:rPr>
                <w:rFonts w:asciiTheme="minorHAnsi" w:hAnsiTheme="minorHAnsi" w:cs="Arial"/>
                <w:b/>
                <w:sz w:val="18"/>
                <w:szCs w:val="18"/>
              </w:rPr>
              <w:t>1.</w:t>
            </w:r>
          </w:p>
        </w:tc>
        <w:tc>
          <w:tcPr>
            <w:tcW w:w="921" w:type="dxa"/>
            <w:shd w:val="clear" w:color="auto" w:fill="B3B3B3"/>
          </w:tcPr>
          <w:p w:rsidR="00BF28B2" w:rsidRPr="00C856B1" w:rsidRDefault="00BF28B2" w:rsidP="00BF28B2">
            <w:pPr>
              <w:jc w:val="center"/>
              <w:rPr>
                <w:rFonts w:asciiTheme="minorHAnsi" w:hAnsiTheme="minorHAnsi" w:cs="Arial"/>
                <w:b/>
                <w:sz w:val="18"/>
                <w:szCs w:val="18"/>
              </w:rPr>
            </w:pPr>
            <w:r w:rsidRPr="00C856B1">
              <w:rPr>
                <w:rFonts w:asciiTheme="minorHAnsi" w:hAnsiTheme="minorHAnsi" w:cs="Arial"/>
                <w:b/>
                <w:sz w:val="18"/>
                <w:szCs w:val="18"/>
              </w:rPr>
              <w:t>2.</w:t>
            </w:r>
          </w:p>
        </w:tc>
        <w:tc>
          <w:tcPr>
            <w:tcW w:w="921" w:type="dxa"/>
            <w:shd w:val="clear" w:color="auto" w:fill="B3B3B3"/>
          </w:tcPr>
          <w:p w:rsidR="00BF28B2" w:rsidRPr="00C856B1" w:rsidRDefault="00BF28B2" w:rsidP="00BF28B2">
            <w:pPr>
              <w:jc w:val="center"/>
              <w:rPr>
                <w:rFonts w:asciiTheme="minorHAnsi" w:hAnsiTheme="minorHAnsi" w:cs="Arial"/>
                <w:b/>
                <w:sz w:val="18"/>
                <w:szCs w:val="18"/>
              </w:rPr>
            </w:pPr>
            <w:r w:rsidRPr="00C856B1">
              <w:rPr>
                <w:rFonts w:asciiTheme="minorHAnsi" w:hAnsiTheme="minorHAnsi" w:cs="Arial"/>
                <w:b/>
                <w:sz w:val="18"/>
                <w:szCs w:val="18"/>
              </w:rPr>
              <w:t>3.</w:t>
            </w:r>
          </w:p>
        </w:tc>
        <w:tc>
          <w:tcPr>
            <w:tcW w:w="921" w:type="dxa"/>
            <w:shd w:val="clear" w:color="auto" w:fill="B3B3B3"/>
          </w:tcPr>
          <w:p w:rsidR="00BF28B2" w:rsidRPr="00C856B1" w:rsidRDefault="00BF28B2" w:rsidP="00BF28B2">
            <w:pPr>
              <w:jc w:val="center"/>
              <w:rPr>
                <w:rFonts w:asciiTheme="minorHAnsi" w:hAnsiTheme="minorHAnsi" w:cs="Arial"/>
                <w:b/>
                <w:sz w:val="18"/>
                <w:szCs w:val="18"/>
              </w:rPr>
            </w:pPr>
            <w:r w:rsidRPr="00C856B1">
              <w:rPr>
                <w:rFonts w:asciiTheme="minorHAnsi" w:hAnsiTheme="minorHAnsi" w:cs="Arial"/>
                <w:b/>
                <w:sz w:val="18"/>
                <w:szCs w:val="18"/>
              </w:rPr>
              <w:t>4.</w:t>
            </w:r>
          </w:p>
        </w:tc>
        <w:tc>
          <w:tcPr>
            <w:tcW w:w="921" w:type="dxa"/>
            <w:shd w:val="clear" w:color="auto" w:fill="B3B3B3"/>
          </w:tcPr>
          <w:p w:rsidR="00BF28B2" w:rsidRPr="00C856B1" w:rsidRDefault="00BF28B2" w:rsidP="00BF28B2">
            <w:pPr>
              <w:jc w:val="center"/>
              <w:rPr>
                <w:rFonts w:asciiTheme="minorHAnsi" w:hAnsiTheme="minorHAnsi" w:cs="Arial"/>
                <w:b/>
                <w:sz w:val="18"/>
                <w:szCs w:val="18"/>
              </w:rPr>
            </w:pPr>
            <w:r w:rsidRPr="00C856B1">
              <w:rPr>
                <w:rFonts w:asciiTheme="minorHAnsi" w:hAnsiTheme="minorHAnsi" w:cs="Arial"/>
                <w:b/>
                <w:sz w:val="18"/>
                <w:szCs w:val="18"/>
              </w:rPr>
              <w:t>5.</w:t>
            </w:r>
          </w:p>
        </w:tc>
        <w:tc>
          <w:tcPr>
            <w:tcW w:w="921" w:type="dxa"/>
            <w:shd w:val="clear" w:color="auto" w:fill="B3B3B3"/>
          </w:tcPr>
          <w:p w:rsidR="00BF28B2" w:rsidRPr="00C856B1" w:rsidRDefault="00BF28B2" w:rsidP="00BF28B2">
            <w:pPr>
              <w:jc w:val="center"/>
              <w:rPr>
                <w:rFonts w:asciiTheme="minorHAnsi" w:hAnsiTheme="minorHAnsi" w:cs="Arial"/>
                <w:b/>
                <w:sz w:val="18"/>
                <w:szCs w:val="18"/>
              </w:rPr>
            </w:pPr>
            <w:r w:rsidRPr="00C856B1">
              <w:rPr>
                <w:rFonts w:asciiTheme="minorHAnsi" w:hAnsiTheme="minorHAnsi" w:cs="Arial"/>
                <w:b/>
                <w:sz w:val="18"/>
                <w:szCs w:val="18"/>
              </w:rPr>
              <w:t>6.</w:t>
            </w:r>
          </w:p>
        </w:tc>
        <w:tc>
          <w:tcPr>
            <w:tcW w:w="921" w:type="dxa"/>
            <w:shd w:val="clear" w:color="auto" w:fill="B3B3B3"/>
          </w:tcPr>
          <w:p w:rsidR="00BF28B2" w:rsidRPr="00C856B1" w:rsidRDefault="00BF28B2" w:rsidP="00BF28B2">
            <w:pPr>
              <w:jc w:val="center"/>
              <w:rPr>
                <w:rFonts w:asciiTheme="minorHAnsi" w:hAnsiTheme="minorHAnsi" w:cs="Arial"/>
                <w:b/>
                <w:sz w:val="18"/>
                <w:szCs w:val="18"/>
              </w:rPr>
            </w:pPr>
            <w:r w:rsidRPr="00C856B1">
              <w:rPr>
                <w:rFonts w:asciiTheme="minorHAnsi" w:hAnsiTheme="minorHAnsi" w:cs="Arial"/>
                <w:b/>
                <w:sz w:val="18"/>
                <w:szCs w:val="18"/>
              </w:rPr>
              <w:t>7.</w:t>
            </w:r>
          </w:p>
        </w:tc>
        <w:tc>
          <w:tcPr>
            <w:tcW w:w="921" w:type="dxa"/>
            <w:shd w:val="clear" w:color="auto" w:fill="B3B3B3"/>
          </w:tcPr>
          <w:p w:rsidR="00BF28B2" w:rsidRPr="00C856B1" w:rsidRDefault="00BF28B2" w:rsidP="00BF28B2">
            <w:pPr>
              <w:jc w:val="center"/>
              <w:rPr>
                <w:rFonts w:asciiTheme="minorHAnsi" w:hAnsiTheme="minorHAnsi" w:cs="Arial"/>
                <w:b/>
                <w:sz w:val="18"/>
                <w:szCs w:val="18"/>
              </w:rPr>
            </w:pPr>
            <w:r w:rsidRPr="00C856B1">
              <w:rPr>
                <w:rFonts w:asciiTheme="minorHAnsi" w:hAnsiTheme="minorHAnsi" w:cs="Arial"/>
                <w:b/>
                <w:sz w:val="18"/>
                <w:szCs w:val="18"/>
              </w:rPr>
              <w:t>8.</w:t>
            </w:r>
          </w:p>
        </w:tc>
        <w:tc>
          <w:tcPr>
            <w:tcW w:w="922" w:type="dxa"/>
            <w:shd w:val="clear" w:color="auto" w:fill="B3B3B3"/>
          </w:tcPr>
          <w:p w:rsidR="00BF28B2" w:rsidRPr="00C856B1" w:rsidRDefault="00BF28B2" w:rsidP="00BF28B2">
            <w:pPr>
              <w:jc w:val="center"/>
              <w:rPr>
                <w:rFonts w:asciiTheme="minorHAnsi" w:hAnsiTheme="minorHAnsi" w:cs="Arial"/>
                <w:b/>
                <w:sz w:val="18"/>
                <w:szCs w:val="18"/>
              </w:rPr>
            </w:pPr>
            <w:r w:rsidRPr="00C856B1">
              <w:rPr>
                <w:rFonts w:asciiTheme="minorHAnsi" w:hAnsiTheme="minorHAnsi" w:cs="Arial"/>
                <w:b/>
                <w:sz w:val="18"/>
                <w:szCs w:val="18"/>
              </w:rPr>
              <w:t>9.</w:t>
            </w:r>
          </w:p>
        </w:tc>
        <w:tc>
          <w:tcPr>
            <w:tcW w:w="922" w:type="dxa"/>
            <w:shd w:val="clear" w:color="auto" w:fill="B3B3B3"/>
          </w:tcPr>
          <w:p w:rsidR="00BF28B2" w:rsidRPr="00C856B1" w:rsidRDefault="00BF28B2" w:rsidP="00BF28B2">
            <w:pPr>
              <w:jc w:val="center"/>
              <w:rPr>
                <w:rFonts w:asciiTheme="minorHAnsi" w:hAnsiTheme="minorHAnsi" w:cs="Arial"/>
                <w:b/>
                <w:sz w:val="18"/>
                <w:szCs w:val="18"/>
              </w:rPr>
            </w:pPr>
            <w:r w:rsidRPr="00C856B1">
              <w:rPr>
                <w:rFonts w:asciiTheme="minorHAnsi" w:hAnsiTheme="minorHAnsi" w:cs="Arial"/>
                <w:b/>
                <w:sz w:val="18"/>
                <w:szCs w:val="18"/>
              </w:rPr>
              <w:t>10.</w:t>
            </w:r>
          </w:p>
        </w:tc>
      </w:tr>
      <w:tr w:rsidR="00850215" w:rsidRPr="00C856B1" w:rsidTr="00105FF7">
        <w:tc>
          <w:tcPr>
            <w:tcW w:w="921" w:type="dxa"/>
          </w:tcPr>
          <w:p w:rsidR="00BF28B2" w:rsidRPr="00C856B1" w:rsidRDefault="00BF28B2" w:rsidP="00BF28B2">
            <w:pPr>
              <w:jc w:val="center"/>
              <w:rPr>
                <w:rFonts w:asciiTheme="minorHAnsi" w:hAnsiTheme="minorHAnsi" w:cs="Arial"/>
                <w:sz w:val="18"/>
                <w:szCs w:val="18"/>
              </w:rPr>
            </w:pPr>
            <w:r w:rsidRPr="00C856B1">
              <w:rPr>
                <w:rFonts w:asciiTheme="minorHAnsi" w:hAnsiTheme="minorHAnsi" w:cs="Arial"/>
                <w:sz w:val="18"/>
                <w:szCs w:val="18"/>
              </w:rPr>
              <w:t>0,03</w:t>
            </w:r>
          </w:p>
        </w:tc>
        <w:tc>
          <w:tcPr>
            <w:tcW w:w="921" w:type="dxa"/>
          </w:tcPr>
          <w:p w:rsidR="00BF28B2" w:rsidRPr="00C856B1" w:rsidRDefault="00BF28B2" w:rsidP="00BF28B2">
            <w:pPr>
              <w:jc w:val="center"/>
              <w:rPr>
                <w:rFonts w:asciiTheme="minorHAnsi" w:hAnsiTheme="minorHAnsi" w:cs="Arial"/>
                <w:sz w:val="18"/>
                <w:szCs w:val="18"/>
              </w:rPr>
            </w:pPr>
            <w:r w:rsidRPr="00C856B1">
              <w:rPr>
                <w:rFonts w:asciiTheme="minorHAnsi" w:hAnsiTheme="minorHAnsi" w:cs="Arial"/>
                <w:sz w:val="18"/>
                <w:szCs w:val="18"/>
              </w:rPr>
              <w:t>0,06</w:t>
            </w:r>
          </w:p>
        </w:tc>
        <w:tc>
          <w:tcPr>
            <w:tcW w:w="921" w:type="dxa"/>
          </w:tcPr>
          <w:p w:rsidR="00BF28B2" w:rsidRPr="00C856B1" w:rsidRDefault="00BF28B2" w:rsidP="00BF28B2">
            <w:pPr>
              <w:jc w:val="center"/>
              <w:rPr>
                <w:rFonts w:asciiTheme="minorHAnsi" w:hAnsiTheme="minorHAnsi" w:cs="Arial"/>
                <w:sz w:val="18"/>
                <w:szCs w:val="18"/>
              </w:rPr>
            </w:pPr>
            <w:r w:rsidRPr="00C856B1">
              <w:rPr>
                <w:rFonts w:asciiTheme="minorHAnsi" w:hAnsiTheme="minorHAnsi" w:cs="Arial"/>
                <w:sz w:val="18"/>
                <w:szCs w:val="18"/>
              </w:rPr>
              <w:t>0,07</w:t>
            </w:r>
          </w:p>
        </w:tc>
        <w:tc>
          <w:tcPr>
            <w:tcW w:w="921" w:type="dxa"/>
          </w:tcPr>
          <w:p w:rsidR="00BF28B2" w:rsidRPr="00C856B1" w:rsidRDefault="00BF28B2" w:rsidP="00BF28B2">
            <w:pPr>
              <w:jc w:val="center"/>
              <w:rPr>
                <w:rFonts w:asciiTheme="minorHAnsi" w:hAnsiTheme="minorHAnsi" w:cs="Arial"/>
                <w:sz w:val="18"/>
                <w:szCs w:val="18"/>
              </w:rPr>
            </w:pPr>
            <w:r w:rsidRPr="00C856B1">
              <w:rPr>
                <w:rFonts w:asciiTheme="minorHAnsi" w:hAnsiTheme="minorHAnsi" w:cs="Arial"/>
                <w:sz w:val="18"/>
                <w:szCs w:val="18"/>
              </w:rPr>
              <w:t>0,09</w:t>
            </w:r>
          </w:p>
        </w:tc>
        <w:tc>
          <w:tcPr>
            <w:tcW w:w="921" w:type="dxa"/>
          </w:tcPr>
          <w:p w:rsidR="00BF28B2" w:rsidRPr="00C856B1" w:rsidRDefault="00BF28B2" w:rsidP="00BF28B2">
            <w:pPr>
              <w:jc w:val="center"/>
              <w:rPr>
                <w:rFonts w:asciiTheme="minorHAnsi" w:hAnsiTheme="minorHAnsi" w:cs="Arial"/>
                <w:sz w:val="18"/>
                <w:szCs w:val="18"/>
              </w:rPr>
            </w:pPr>
            <w:r w:rsidRPr="00C856B1">
              <w:rPr>
                <w:rFonts w:asciiTheme="minorHAnsi" w:hAnsiTheme="minorHAnsi" w:cs="Arial"/>
                <w:sz w:val="18"/>
                <w:szCs w:val="18"/>
              </w:rPr>
              <w:t>0,1</w:t>
            </w:r>
          </w:p>
        </w:tc>
        <w:tc>
          <w:tcPr>
            <w:tcW w:w="921" w:type="dxa"/>
          </w:tcPr>
          <w:p w:rsidR="00BF28B2" w:rsidRPr="00C856B1" w:rsidRDefault="00BF28B2" w:rsidP="00BF28B2">
            <w:pPr>
              <w:jc w:val="center"/>
              <w:rPr>
                <w:rFonts w:asciiTheme="minorHAnsi" w:hAnsiTheme="minorHAnsi" w:cs="Arial"/>
                <w:sz w:val="18"/>
                <w:szCs w:val="18"/>
              </w:rPr>
            </w:pPr>
            <w:r w:rsidRPr="00C856B1">
              <w:rPr>
                <w:rFonts w:asciiTheme="minorHAnsi" w:hAnsiTheme="minorHAnsi" w:cs="Arial"/>
                <w:sz w:val="18"/>
                <w:szCs w:val="18"/>
              </w:rPr>
              <w:t>0,11</w:t>
            </w:r>
          </w:p>
        </w:tc>
        <w:tc>
          <w:tcPr>
            <w:tcW w:w="921" w:type="dxa"/>
          </w:tcPr>
          <w:p w:rsidR="00BF28B2" w:rsidRPr="00C856B1" w:rsidRDefault="00BF28B2" w:rsidP="00BF28B2">
            <w:pPr>
              <w:jc w:val="center"/>
              <w:rPr>
                <w:rFonts w:asciiTheme="minorHAnsi" w:hAnsiTheme="minorHAnsi" w:cs="Arial"/>
                <w:sz w:val="18"/>
                <w:szCs w:val="18"/>
              </w:rPr>
            </w:pPr>
            <w:r w:rsidRPr="00C856B1">
              <w:rPr>
                <w:rFonts w:asciiTheme="minorHAnsi" w:hAnsiTheme="minorHAnsi" w:cs="Arial"/>
                <w:sz w:val="18"/>
                <w:szCs w:val="18"/>
              </w:rPr>
              <w:t>0,12</w:t>
            </w:r>
          </w:p>
        </w:tc>
        <w:tc>
          <w:tcPr>
            <w:tcW w:w="921" w:type="dxa"/>
          </w:tcPr>
          <w:p w:rsidR="00BF28B2" w:rsidRPr="00C856B1" w:rsidRDefault="00BF28B2" w:rsidP="00BF28B2">
            <w:pPr>
              <w:jc w:val="center"/>
              <w:rPr>
                <w:rFonts w:asciiTheme="minorHAnsi" w:hAnsiTheme="minorHAnsi" w:cs="Arial"/>
                <w:sz w:val="18"/>
                <w:szCs w:val="18"/>
              </w:rPr>
            </w:pPr>
            <w:r w:rsidRPr="00C856B1">
              <w:rPr>
                <w:rFonts w:asciiTheme="minorHAnsi" w:hAnsiTheme="minorHAnsi" w:cs="Arial"/>
                <w:sz w:val="18"/>
                <w:szCs w:val="18"/>
              </w:rPr>
              <w:t>0,13</w:t>
            </w:r>
          </w:p>
        </w:tc>
        <w:tc>
          <w:tcPr>
            <w:tcW w:w="922" w:type="dxa"/>
          </w:tcPr>
          <w:p w:rsidR="00BF28B2" w:rsidRPr="00C856B1" w:rsidRDefault="00BF28B2" w:rsidP="00BF28B2">
            <w:pPr>
              <w:jc w:val="center"/>
              <w:rPr>
                <w:rFonts w:asciiTheme="minorHAnsi" w:hAnsiTheme="minorHAnsi" w:cs="Arial"/>
                <w:sz w:val="18"/>
                <w:szCs w:val="18"/>
              </w:rPr>
            </w:pPr>
            <w:r w:rsidRPr="00C856B1">
              <w:rPr>
                <w:rFonts w:asciiTheme="minorHAnsi" w:hAnsiTheme="minorHAnsi" w:cs="Arial"/>
                <w:sz w:val="18"/>
                <w:szCs w:val="18"/>
              </w:rPr>
              <w:t>0,14</w:t>
            </w:r>
          </w:p>
        </w:tc>
        <w:tc>
          <w:tcPr>
            <w:tcW w:w="922" w:type="dxa"/>
          </w:tcPr>
          <w:p w:rsidR="00BF28B2" w:rsidRPr="00C856B1" w:rsidRDefault="00BF28B2" w:rsidP="00BF28B2">
            <w:pPr>
              <w:jc w:val="center"/>
              <w:rPr>
                <w:rFonts w:asciiTheme="minorHAnsi" w:hAnsiTheme="minorHAnsi" w:cs="Arial"/>
                <w:sz w:val="18"/>
                <w:szCs w:val="18"/>
              </w:rPr>
            </w:pPr>
            <w:r w:rsidRPr="00C856B1">
              <w:rPr>
                <w:rFonts w:asciiTheme="minorHAnsi" w:hAnsiTheme="minorHAnsi" w:cs="Arial"/>
                <w:sz w:val="18"/>
                <w:szCs w:val="18"/>
              </w:rPr>
              <w:t>0,15</w:t>
            </w:r>
          </w:p>
        </w:tc>
      </w:tr>
    </w:tbl>
    <w:p w:rsidR="00BF28B2" w:rsidRPr="00C856B1" w:rsidRDefault="00BF28B2" w:rsidP="00BF28B2">
      <w:pPr>
        <w:jc w:val="both"/>
        <w:rPr>
          <w:rFonts w:ascii="Arial" w:hAnsi="Arial" w:cs="Arial"/>
          <w:sz w:val="18"/>
          <w:szCs w:val="18"/>
        </w:rPr>
      </w:pPr>
      <w:r w:rsidRPr="00C856B1">
        <w:rPr>
          <w:rFonts w:ascii="Arial" w:hAnsi="Arial" w:cs="Arial"/>
          <w:sz w:val="18"/>
          <w:szCs w:val="18"/>
        </w:rPr>
        <w:t xml:space="preserve">       </w:t>
      </w:r>
    </w:p>
    <w:p w:rsidR="00BF28B2" w:rsidRPr="00C856B1" w:rsidRDefault="00BF28B2" w:rsidP="00BF28B2">
      <w:pPr>
        <w:jc w:val="both"/>
        <w:rPr>
          <w:rFonts w:asciiTheme="minorHAnsi" w:hAnsiTheme="minorHAnsi" w:cs="Arial"/>
          <w:b/>
          <w:sz w:val="18"/>
          <w:szCs w:val="18"/>
        </w:rPr>
      </w:pPr>
      <w:r w:rsidRPr="00C856B1">
        <w:rPr>
          <w:rFonts w:asciiTheme="minorHAnsi" w:hAnsiTheme="minorHAnsi" w:cs="Arial"/>
          <w:b/>
          <w:caps/>
          <w:sz w:val="18"/>
          <w:szCs w:val="18"/>
        </w:rPr>
        <w:t xml:space="preserve">C = </w:t>
      </w:r>
      <w:r w:rsidRPr="00C856B1">
        <w:rPr>
          <w:rFonts w:asciiTheme="minorHAnsi" w:hAnsiTheme="minorHAnsi" w:cs="Arial"/>
          <w:b/>
          <w:sz w:val="18"/>
          <w:szCs w:val="18"/>
        </w:rPr>
        <w:t>faktor ochranného krytu vegetace</w:t>
      </w:r>
    </w:p>
    <w:p w:rsidR="00BD1F40" w:rsidRPr="00C856B1" w:rsidRDefault="00BD1F40" w:rsidP="00BD1F40">
      <w:pPr>
        <w:rPr>
          <w:rFonts w:asciiTheme="minorHAnsi" w:hAnsiTheme="minorHAnsi" w:cs="Arial"/>
          <w:sz w:val="16"/>
          <w:szCs w:val="16"/>
        </w:rPr>
      </w:pPr>
      <w:r w:rsidRPr="00C856B1">
        <w:rPr>
          <w:rFonts w:asciiTheme="minorHAnsi" w:hAnsiTheme="minorHAnsi" w:cs="Arial"/>
          <w:sz w:val="18"/>
          <w:szCs w:val="18"/>
        </w:rPr>
        <w:t>Pro TTP je faktor C = 0,005, pro určení eventuální možnosti ponechání zemědělského pozemku v</w:t>
      </w:r>
      <w:r w:rsidR="00F73DD0">
        <w:rPr>
          <w:rFonts w:asciiTheme="minorHAnsi" w:hAnsiTheme="minorHAnsi" w:cs="Arial"/>
          <w:sz w:val="18"/>
          <w:szCs w:val="18"/>
        </w:rPr>
        <w:t> </w:t>
      </w:r>
      <w:r w:rsidRPr="00C856B1">
        <w:rPr>
          <w:rFonts w:asciiTheme="minorHAnsi" w:hAnsiTheme="minorHAnsi" w:cs="Arial"/>
          <w:sz w:val="18"/>
          <w:szCs w:val="18"/>
        </w:rPr>
        <w:t>orné půdě bylo uvažováno s</w:t>
      </w:r>
      <w:r w:rsidR="00F73DD0">
        <w:rPr>
          <w:rFonts w:asciiTheme="minorHAnsi" w:hAnsiTheme="minorHAnsi" w:cs="Arial"/>
          <w:sz w:val="18"/>
          <w:szCs w:val="18"/>
        </w:rPr>
        <w:t> </w:t>
      </w:r>
      <w:r w:rsidRPr="00C856B1">
        <w:rPr>
          <w:rFonts w:asciiTheme="minorHAnsi" w:hAnsiTheme="minorHAnsi" w:cs="Arial"/>
          <w:sz w:val="18"/>
          <w:szCs w:val="18"/>
        </w:rPr>
        <w:t>c faktorem určeného dle klimatického regionu (Kadlec, Toman 2002</w:t>
      </w:r>
      <w:r w:rsidR="00AF55AD">
        <w:rPr>
          <w:rFonts w:asciiTheme="minorHAnsi" w:hAnsiTheme="minorHAnsi" w:cs="Arial"/>
          <w:sz w:val="18"/>
          <w:szCs w:val="18"/>
        </w:rPr>
        <w:t xml:space="preserve"> </w:t>
      </w:r>
      <w:r w:rsidRPr="00C856B1">
        <w:rPr>
          <w:rFonts w:asciiTheme="minorHAnsi" w:hAnsiTheme="minorHAnsi" w:cs="Arial"/>
          <w:sz w:val="18"/>
          <w:szCs w:val="18"/>
        </w:rPr>
        <w:t>)</w:t>
      </w:r>
      <w:r w:rsidR="00E1008C">
        <w:rPr>
          <w:rFonts w:asciiTheme="minorHAnsi" w:hAnsiTheme="minorHAnsi" w:cs="Arial"/>
          <w:sz w:val="18"/>
          <w:szCs w:val="18"/>
        </w:rPr>
        <w:t xml:space="preserve"> C = 0,229</w:t>
      </w:r>
      <w:r w:rsidRPr="00C856B1">
        <w:rPr>
          <w:rFonts w:asciiTheme="minorHAnsi" w:hAnsiTheme="minorHAnsi" w:cs="Arial"/>
          <w:sz w:val="18"/>
          <w:szCs w:val="18"/>
        </w:rPr>
        <w:t>.</w:t>
      </w:r>
    </w:p>
    <w:p w:rsidR="00BF28B2" w:rsidRPr="00C856B1" w:rsidRDefault="00BF28B2" w:rsidP="00BF28B2">
      <w:pPr>
        <w:ind w:left="420"/>
        <w:rPr>
          <w:rFonts w:asciiTheme="minorHAnsi" w:hAnsiTheme="minorHAnsi" w:cs="Arial"/>
          <w:sz w:val="16"/>
          <w:szCs w:val="16"/>
        </w:rPr>
      </w:pP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b/>
          <w:sz w:val="18"/>
          <w:szCs w:val="18"/>
        </w:rPr>
        <w:t>P = faktor účinnosti protierozních opatření</w:t>
      </w:r>
    </w:p>
    <w:p w:rsidR="00BF28B2" w:rsidRPr="00C856B1" w:rsidRDefault="00BF28B2" w:rsidP="00BF28B2">
      <w:pPr>
        <w:jc w:val="both"/>
        <w:rPr>
          <w:rFonts w:asciiTheme="minorHAnsi" w:hAnsiTheme="minorHAnsi" w:cs="Arial"/>
          <w:sz w:val="18"/>
          <w:szCs w:val="18"/>
        </w:rPr>
      </w:pPr>
      <w:r w:rsidRPr="00C856B1">
        <w:rPr>
          <w:rFonts w:asciiTheme="minorHAnsi" w:hAnsiTheme="minorHAnsi" w:cs="Arial"/>
          <w:sz w:val="18"/>
          <w:szCs w:val="18"/>
        </w:rPr>
        <w:t xml:space="preserve">      Pro výpočet byl použit faktor P = 1 (bez protierozních opatření</w:t>
      </w:r>
      <w:r w:rsidR="006866DE" w:rsidRPr="00C856B1">
        <w:rPr>
          <w:rFonts w:asciiTheme="minorHAnsi" w:hAnsiTheme="minorHAnsi" w:cs="Arial"/>
          <w:sz w:val="18"/>
          <w:szCs w:val="18"/>
        </w:rPr>
        <w:t>).</w:t>
      </w:r>
      <w:r w:rsidRPr="00C856B1">
        <w:rPr>
          <w:rFonts w:asciiTheme="minorHAnsi" w:hAnsiTheme="minorHAnsi" w:cs="Arial"/>
          <w:sz w:val="18"/>
          <w:szCs w:val="18"/>
        </w:rPr>
        <w:t xml:space="preserve"> </w:t>
      </w:r>
    </w:p>
    <w:p w:rsidR="00105FF7" w:rsidRPr="00C856B1" w:rsidRDefault="00105FF7" w:rsidP="00BF28B2">
      <w:pPr>
        <w:jc w:val="both"/>
        <w:rPr>
          <w:rFonts w:asciiTheme="minorHAnsi" w:hAnsiTheme="minorHAnsi" w:cs="Arial"/>
          <w:sz w:val="18"/>
          <w:szCs w:val="18"/>
        </w:rPr>
      </w:pPr>
    </w:p>
    <w:p w:rsidR="00BF28B2" w:rsidRPr="00C856B1" w:rsidRDefault="00BF28B2" w:rsidP="00BF28B2">
      <w:pPr>
        <w:jc w:val="both"/>
        <w:rPr>
          <w:rFonts w:asciiTheme="minorHAnsi" w:hAnsiTheme="minorHAnsi" w:cs="Arial"/>
          <w:b/>
          <w:sz w:val="18"/>
          <w:szCs w:val="18"/>
        </w:rPr>
      </w:pPr>
      <w:r w:rsidRPr="00C856B1">
        <w:rPr>
          <w:rFonts w:asciiTheme="minorHAnsi" w:hAnsiTheme="minorHAnsi" w:cs="Arial"/>
          <w:b/>
          <w:sz w:val="18"/>
          <w:szCs w:val="18"/>
        </w:rPr>
        <w:t>Přípustná ztráta půdy vodní erozí</w:t>
      </w:r>
    </w:p>
    <w:p w:rsidR="00BF28B2" w:rsidRPr="00C856B1" w:rsidRDefault="00BF28B2" w:rsidP="009E5F41">
      <w:pPr>
        <w:ind w:firstLine="708"/>
        <w:jc w:val="both"/>
        <w:rPr>
          <w:rFonts w:asciiTheme="minorHAnsi" w:hAnsiTheme="minorHAnsi"/>
          <w:b/>
          <w:sz w:val="18"/>
          <w:szCs w:val="18"/>
        </w:rPr>
      </w:pPr>
      <w:r w:rsidRPr="00C856B1">
        <w:rPr>
          <w:rFonts w:asciiTheme="minorHAnsi" w:hAnsiTheme="minorHAnsi" w:cs="Arial"/>
          <w:sz w:val="18"/>
          <w:szCs w:val="18"/>
        </w:rPr>
        <w:t>K</w:t>
      </w:r>
      <w:r w:rsidR="00F73DD0">
        <w:rPr>
          <w:rFonts w:asciiTheme="minorHAnsi" w:hAnsiTheme="minorHAnsi" w:cs="Arial"/>
          <w:sz w:val="18"/>
          <w:szCs w:val="18"/>
        </w:rPr>
        <w:t> </w:t>
      </w:r>
      <w:r w:rsidRPr="00C856B1">
        <w:rPr>
          <w:rFonts w:asciiTheme="minorHAnsi" w:hAnsiTheme="minorHAnsi" w:cs="Arial"/>
          <w:sz w:val="18"/>
          <w:szCs w:val="18"/>
        </w:rPr>
        <w:t>posouzení míry erozního ohrožení pozemků slouží spolu s</w:t>
      </w:r>
      <w:r w:rsidR="00F73DD0">
        <w:rPr>
          <w:rFonts w:asciiTheme="minorHAnsi" w:hAnsiTheme="minorHAnsi" w:cs="Arial"/>
          <w:sz w:val="18"/>
          <w:szCs w:val="18"/>
        </w:rPr>
        <w:t> </w:t>
      </w:r>
      <w:r w:rsidRPr="00C856B1">
        <w:rPr>
          <w:rFonts w:asciiTheme="minorHAnsi" w:hAnsiTheme="minorHAnsi" w:cs="Arial"/>
          <w:sz w:val="18"/>
          <w:szCs w:val="18"/>
        </w:rPr>
        <w:t xml:space="preserve">dalšími </w:t>
      </w:r>
      <w:r w:rsidR="00105FF7" w:rsidRPr="00C856B1">
        <w:rPr>
          <w:rFonts w:asciiTheme="minorHAnsi" w:hAnsiTheme="minorHAnsi" w:cs="Arial"/>
          <w:sz w:val="18"/>
          <w:szCs w:val="18"/>
        </w:rPr>
        <w:t>kritérii</w:t>
      </w:r>
      <w:r w:rsidRPr="00C856B1">
        <w:rPr>
          <w:rFonts w:asciiTheme="minorHAnsi" w:hAnsiTheme="minorHAnsi" w:cs="Arial"/>
          <w:sz w:val="18"/>
          <w:szCs w:val="18"/>
        </w:rPr>
        <w:t xml:space="preserve"> princip přípustné ztráty půdy, která je definována jako maximální hodnota ztráty dovolující trvale a ekonomicky dostupně udržovat úrodnost půdy. Dosazením odpovídajících hodnot faktorů do univerzální rovnice se určí dlouhodobá průměrná ztráta půdy vodní erozí pro vyšetřovaný pozemek v</w:t>
      </w:r>
      <w:r w:rsidR="00F73DD0">
        <w:rPr>
          <w:rFonts w:asciiTheme="minorHAnsi" w:hAnsiTheme="minorHAnsi" w:cs="Arial"/>
          <w:sz w:val="18"/>
          <w:szCs w:val="18"/>
        </w:rPr>
        <w:t> </w:t>
      </w:r>
      <w:r w:rsidRPr="00C856B1">
        <w:rPr>
          <w:rFonts w:asciiTheme="minorHAnsi" w:hAnsiTheme="minorHAnsi" w:cs="Arial"/>
          <w:sz w:val="18"/>
          <w:szCs w:val="18"/>
        </w:rPr>
        <w:t>t/ha/rok při uvažovaném způsobu využívání, podle hloubky půdy určené z</w:t>
      </w:r>
      <w:r w:rsidR="00F73DD0">
        <w:rPr>
          <w:rFonts w:asciiTheme="minorHAnsi" w:hAnsiTheme="minorHAnsi" w:cs="Arial"/>
          <w:sz w:val="18"/>
          <w:szCs w:val="18"/>
        </w:rPr>
        <w:t> </w:t>
      </w:r>
      <w:r w:rsidRPr="00C856B1">
        <w:rPr>
          <w:rFonts w:asciiTheme="minorHAnsi" w:hAnsiTheme="minorHAnsi" w:cs="Arial"/>
          <w:sz w:val="18"/>
          <w:szCs w:val="18"/>
        </w:rPr>
        <w:t xml:space="preserve">kódu BPEJ která je určena podle 5. </w:t>
      </w:r>
      <w:r w:rsidR="007D43AC" w:rsidRPr="00C856B1">
        <w:rPr>
          <w:rFonts w:asciiTheme="minorHAnsi" w:hAnsiTheme="minorHAnsi" w:cs="Arial"/>
          <w:sz w:val="18"/>
          <w:szCs w:val="18"/>
        </w:rPr>
        <w:t>Č</w:t>
      </w:r>
      <w:r w:rsidRPr="00C856B1">
        <w:rPr>
          <w:rFonts w:asciiTheme="minorHAnsi" w:hAnsiTheme="minorHAnsi" w:cs="Arial"/>
          <w:sz w:val="18"/>
          <w:szCs w:val="18"/>
        </w:rPr>
        <w:t xml:space="preserve">íslice kódu. Viz tabulka. </w:t>
      </w:r>
    </w:p>
    <w:p w:rsidR="00BF28B2" w:rsidRPr="00850215" w:rsidRDefault="00BF28B2" w:rsidP="00BF28B2">
      <w:pPr>
        <w:spacing w:before="60"/>
        <w:ind w:firstLine="709"/>
        <w:jc w:val="both"/>
        <w:rPr>
          <w:rFonts w:ascii="Arial" w:hAnsi="Arial"/>
          <w:b/>
          <w:color w:val="7030A0"/>
          <w:sz w:val="20"/>
          <w:szCs w:val="20"/>
        </w:rPr>
      </w:pPr>
    </w:p>
    <w:p w:rsidR="00BF28B2" w:rsidRPr="00C856B1" w:rsidRDefault="00BF28B2" w:rsidP="00BF28B2">
      <w:pPr>
        <w:rPr>
          <w:rFonts w:asciiTheme="minorHAnsi" w:hAnsiTheme="minorHAnsi"/>
        </w:rPr>
      </w:pPr>
      <w:r w:rsidRPr="00C856B1">
        <w:rPr>
          <w:rFonts w:asciiTheme="minorHAnsi" w:hAnsiTheme="minorHAnsi"/>
          <w:b/>
          <w:sz w:val="22"/>
          <w:szCs w:val="22"/>
        </w:rPr>
        <w:t>Přípustná ztráta půdy erozí podle hloubky půdy</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86"/>
        <w:gridCol w:w="2551"/>
        <w:gridCol w:w="3402"/>
      </w:tblGrid>
      <w:tr w:rsidR="00850215" w:rsidRPr="00C856B1" w:rsidTr="00BF2237">
        <w:trPr>
          <w:trHeight w:hRule="exact" w:val="284"/>
        </w:trPr>
        <w:tc>
          <w:tcPr>
            <w:tcW w:w="3686" w:type="dxa"/>
            <w:vAlign w:val="center"/>
          </w:tcPr>
          <w:p w:rsidR="00BF28B2" w:rsidRPr="00C856B1" w:rsidRDefault="00BF28B2" w:rsidP="00BF28B2">
            <w:pPr>
              <w:jc w:val="center"/>
              <w:rPr>
                <w:rFonts w:asciiTheme="minorHAnsi" w:hAnsiTheme="minorHAnsi"/>
                <w:b/>
                <w:sz w:val="18"/>
                <w:szCs w:val="18"/>
              </w:rPr>
            </w:pPr>
            <w:r w:rsidRPr="00C856B1">
              <w:rPr>
                <w:rFonts w:asciiTheme="minorHAnsi" w:hAnsiTheme="minorHAnsi"/>
                <w:b/>
                <w:sz w:val="18"/>
                <w:szCs w:val="18"/>
              </w:rPr>
              <w:t xml:space="preserve"> Hloubka půdy</w:t>
            </w:r>
          </w:p>
        </w:tc>
        <w:tc>
          <w:tcPr>
            <w:tcW w:w="2551" w:type="dxa"/>
            <w:vAlign w:val="center"/>
          </w:tcPr>
          <w:p w:rsidR="00BF28B2" w:rsidRPr="00C856B1" w:rsidRDefault="00BF2237" w:rsidP="00105FF7">
            <w:pPr>
              <w:jc w:val="center"/>
              <w:rPr>
                <w:rFonts w:asciiTheme="minorHAnsi" w:hAnsiTheme="minorHAnsi"/>
                <w:b/>
                <w:sz w:val="18"/>
                <w:szCs w:val="18"/>
              </w:rPr>
            </w:pPr>
            <w:r w:rsidRPr="00C856B1">
              <w:rPr>
                <w:rFonts w:asciiTheme="minorHAnsi" w:hAnsiTheme="minorHAnsi"/>
                <w:b/>
                <w:sz w:val="18"/>
                <w:szCs w:val="18"/>
              </w:rPr>
              <w:t xml:space="preserve">Kód BPEJ </w:t>
            </w:r>
            <w:r w:rsidR="00BF28B2" w:rsidRPr="00C856B1">
              <w:rPr>
                <w:rFonts w:asciiTheme="minorHAnsi" w:hAnsiTheme="minorHAnsi"/>
                <w:b/>
                <w:sz w:val="18"/>
                <w:szCs w:val="18"/>
              </w:rPr>
              <w:t xml:space="preserve"> (5.číslice kódu)</w:t>
            </w:r>
          </w:p>
        </w:tc>
        <w:tc>
          <w:tcPr>
            <w:tcW w:w="3402" w:type="dxa"/>
            <w:vAlign w:val="center"/>
          </w:tcPr>
          <w:p w:rsidR="00BF28B2" w:rsidRPr="00C856B1" w:rsidRDefault="00BF2237" w:rsidP="00BF2237">
            <w:pPr>
              <w:jc w:val="center"/>
              <w:rPr>
                <w:rFonts w:asciiTheme="minorHAnsi" w:hAnsiTheme="minorHAnsi"/>
                <w:b/>
                <w:sz w:val="18"/>
                <w:szCs w:val="18"/>
              </w:rPr>
            </w:pPr>
            <w:r w:rsidRPr="00C856B1">
              <w:rPr>
                <w:rFonts w:asciiTheme="minorHAnsi" w:hAnsiTheme="minorHAnsi"/>
                <w:b/>
                <w:sz w:val="18"/>
                <w:szCs w:val="18"/>
              </w:rPr>
              <w:t>Přípustná ztráta půdy eroze</w:t>
            </w:r>
            <w:r w:rsidR="00BF28B2" w:rsidRPr="00C856B1">
              <w:rPr>
                <w:rFonts w:asciiTheme="minorHAnsi" w:hAnsiTheme="minorHAnsi"/>
                <w:b/>
                <w:sz w:val="18"/>
                <w:szCs w:val="18"/>
              </w:rPr>
              <w:t xml:space="preserve"> (</w:t>
            </w:r>
            <w:proofErr w:type="spellStart"/>
            <w:r w:rsidR="00BF28B2" w:rsidRPr="00C856B1">
              <w:rPr>
                <w:rFonts w:asciiTheme="minorHAnsi" w:hAnsiTheme="minorHAnsi"/>
                <w:b/>
                <w:sz w:val="18"/>
                <w:szCs w:val="18"/>
              </w:rPr>
              <w:t>t.ha</w:t>
            </w:r>
            <w:proofErr w:type="spellEnd"/>
            <w:r w:rsidR="00BF28B2" w:rsidRPr="00C856B1">
              <w:rPr>
                <w:rFonts w:asciiTheme="minorHAnsi" w:hAnsiTheme="minorHAnsi"/>
                <w:b/>
                <w:sz w:val="18"/>
                <w:szCs w:val="18"/>
              </w:rPr>
              <w:t xml:space="preserve"> -1, rok -1)</w:t>
            </w:r>
          </w:p>
        </w:tc>
      </w:tr>
      <w:tr w:rsidR="00850215" w:rsidRPr="00C856B1" w:rsidTr="00BF2237">
        <w:trPr>
          <w:trHeight w:hRule="exact" w:val="284"/>
        </w:trPr>
        <w:tc>
          <w:tcPr>
            <w:tcW w:w="3686" w:type="dxa"/>
            <w:vAlign w:val="center"/>
          </w:tcPr>
          <w:p w:rsidR="00BF28B2" w:rsidRPr="00C856B1" w:rsidRDefault="00BF28B2" w:rsidP="00BF2237">
            <w:pPr>
              <w:jc w:val="center"/>
              <w:rPr>
                <w:rFonts w:asciiTheme="minorHAnsi" w:hAnsiTheme="minorHAnsi"/>
                <w:b/>
                <w:sz w:val="18"/>
                <w:szCs w:val="18"/>
              </w:rPr>
            </w:pPr>
            <w:r w:rsidRPr="00C856B1">
              <w:rPr>
                <w:rFonts w:asciiTheme="minorHAnsi" w:hAnsiTheme="minorHAnsi"/>
                <w:b/>
                <w:sz w:val="18"/>
                <w:szCs w:val="18"/>
              </w:rPr>
              <w:t>Středně hluboká  (30 – 60 cm)</w:t>
            </w:r>
          </w:p>
        </w:tc>
        <w:tc>
          <w:tcPr>
            <w:tcW w:w="2551"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1, 4, 7</w:t>
            </w:r>
          </w:p>
        </w:tc>
        <w:tc>
          <w:tcPr>
            <w:tcW w:w="3402"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4,0</w:t>
            </w:r>
          </w:p>
        </w:tc>
      </w:tr>
      <w:tr w:rsidR="00BF28B2" w:rsidRPr="00C856B1" w:rsidTr="00BF2237">
        <w:trPr>
          <w:trHeight w:hRule="exact" w:val="284"/>
        </w:trPr>
        <w:tc>
          <w:tcPr>
            <w:tcW w:w="3686" w:type="dxa"/>
            <w:vAlign w:val="center"/>
          </w:tcPr>
          <w:p w:rsidR="00BF28B2" w:rsidRPr="00C856B1" w:rsidRDefault="00BF2237" w:rsidP="00BF2237">
            <w:pPr>
              <w:rPr>
                <w:rFonts w:asciiTheme="minorHAnsi" w:hAnsiTheme="minorHAnsi"/>
                <w:b/>
                <w:sz w:val="18"/>
                <w:szCs w:val="18"/>
              </w:rPr>
            </w:pPr>
            <w:r w:rsidRPr="00C856B1">
              <w:rPr>
                <w:rFonts w:asciiTheme="minorHAnsi" w:hAnsiTheme="minorHAnsi"/>
                <w:b/>
                <w:sz w:val="18"/>
                <w:szCs w:val="18"/>
              </w:rPr>
              <w:t xml:space="preserve">                 </w:t>
            </w:r>
            <w:r w:rsidR="00BF28B2" w:rsidRPr="00C856B1">
              <w:rPr>
                <w:rFonts w:asciiTheme="minorHAnsi" w:hAnsiTheme="minorHAnsi"/>
                <w:b/>
                <w:sz w:val="18"/>
                <w:szCs w:val="18"/>
              </w:rPr>
              <w:t>Hluboká    (  &gt; 60 cm)</w:t>
            </w:r>
          </w:p>
        </w:tc>
        <w:tc>
          <w:tcPr>
            <w:tcW w:w="2551" w:type="dxa"/>
            <w:vAlign w:val="center"/>
          </w:tcPr>
          <w:p w:rsidR="00BF28B2" w:rsidRPr="00C856B1" w:rsidRDefault="00BF28B2" w:rsidP="00BF28B2">
            <w:pPr>
              <w:jc w:val="center"/>
              <w:rPr>
                <w:rFonts w:asciiTheme="minorHAnsi" w:hAnsiTheme="minorHAnsi"/>
                <w:sz w:val="18"/>
                <w:szCs w:val="18"/>
              </w:rPr>
            </w:pPr>
            <w:r w:rsidRPr="00C856B1">
              <w:rPr>
                <w:rFonts w:asciiTheme="minorHAnsi" w:hAnsiTheme="minorHAnsi"/>
                <w:sz w:val="18"/>
                <w:szCs w:val="18"/>
              </w:rPr>
              <w:t>0, 2, 3</w:t>
            </w:r>
          </w:p>
        </w:tc>
        <w:tc>
          <w:tcPr>
            <w:tcW w:w="3402" w:type="dxa"/>
            <w:vAlign w:val="center"/>
          </w:tcPr>
          <w:p w:rsidR="00BF28B2" w:rsidRPr="00C856B1" w:rsidRDefault="00367F2D" w:rsidP="00BF28B2">
            <w:pPr>
              <w:jc w:val="center"/>
              <w:rPr>
                <w:rFonts w:asciiTheme="minorHAnsi" w:hAnsiTheme="minorHAnsi"/>
                <w:sz w:val="18"/>
                <w:szCs w:val="18"/>
              </w:rPr>
            </w:pPr>
            <w:r w:rsidRPr="00C856B1">
              <w:rPr>
                <w:rFonts w:asciiTheme="minorHAnsi" w:hAnsiTheme="minorHAnsi"/>
                <w:sz w:val="18"/>
                <w:szCs w:val="18"/>
              </w:rPr>
              <w:t>4</w:t>
            </w:r>
            <w:r w:rsidR="00BF28B2" w:rsidRPr="00C856B1">
              <w:rPr>
                <w:rFonts w:asciiTheme="minorHAnsi" w:hAnsiTheme="minorHAnsi"/>
                <w:sz w:val="18"/>
                <w:szCs w:val="18"/>
              </w:rPr>
              <w:t>,0</w:t>
            </w:r>
          </w:p>
        </w:tc>
      </w:tr>
    </w:tbl>
    <w:p w:rsidR="00BB0859" w:rsidRPr="00C856B1" w:rsidRDefault="00BB0859" w:rsidP="00BB0859">
      <w:pPr>
        <w:rPr>
          <w:rFonts w:ascii="Calibri" w:hAnsi="Calibri" w:cs="Arial"/>
          <w:sz w:val="20"/>
          <w:szCs w:val="20"/>
        </w:rPr>
      </w:pPr>
    </w:p>
    <w:p w:rsidR="00BB0859" w:rsidRPr="00C856B1" w:rsidRDefault="00BB0859" w:rsidP="00BB0859">
      <w:pPr>
        <w:rPr>
          <w:rFonts w:ascii="Calibri" w:hAnsi="Calibri" w:cs="Arial"/>
          <w:sz w:val="18"/>
          <w:szCs w:val="18"/>
        </w:rPr>
      </w:pPr>
      <w:r w:rsidRPr="00C856B1">
        <w:rPr>
          <w:rFonts w:ascii="Calibri" w:hAnsi="Calibri" w:cs="Arial"/>
          <w:sz w:val="18"/>
          <w:szCs w:val="18"/>
        </w:rPr>
        <w:t xml:space="preserve">Pro výpočet erozního ohrožení zájmového území při terénním průzkumu byl použit </w:t>
      </w:r>
      <w:r w:rsidRPr="00C856B1">
        <w:rPr>
          <w:rFonts w:ascii="Calibri" w:hAnsi="Calibri" w:cs="Arial"/>
          <w:b/>
          <w:sz w:val="18"/>
          <w:szCs w:val="18"/>
        </w:rPr>
        <w:t>Modul plošné eroze ATLAS DMT,</w:t>
      </w:r>
      <w:r w:rsidRPr="00C856B1">
        <w:rPr>
          <w:rFonts w:ascii="Calibri" w:hAnsi="Calibri" w:cs="Arial"/>
          <w:sz w:val="18"/>
          <w:szCs w:val="18"/>
        </w:rPr>
        <w:t xml:space="preserve"> vzhledem k</w:t>
      </w:r>
      <w:r w:rsidR="00F73DD0">
        <w:rPr>
          <w:rFonts w:ascii="Calibri" w:hAnsi="Calibri" w:cs="Arial"/>
          <w:sz w:val="18"/>
          <w:szCs w:val="18"/>
        </w:rPr>
        <w:t> </w:t>
      </w:r>
      <w:r w:rsidRPr="00C856B1">
        <w:rPr>
          <w:rFonts w:ascii="Calibri" w:hAnsi="Calibri" w:cs="Arial"/>
          <w:sz w:val="18"/>
          <w:szCs w:val="18"/>
        </w:rPr>
        <w:t>tomu, že výpočet pomocí erozních linií neposkytuje re</w:t>
      </w:r>
      <w:r w:rsidR="002B6AEE" w:rsidRPr="00C856B1">
        <w:rPr>
          <w:rFonts w:ascii="Calibri" w:hAnsi="Calibri" w:cs="Arial"/>
          <w:sz w:val="18"/>
          <w:szCs w:val="18"/>
        </w:rPr>
        <w:t>levantní rozsah jednotlivých EHP</w:t>
      </w:r>
      <w:r w:rsidRPr="00C856B1">
        <w:rPr>
          <w:rFonts w:ascii="Calibri" w:hAnsi="Calibri" w:cs="Arial"/>
          <w:sz w:val="18"/>
          <w:szCs w:val="18"/>
        </w:rPr>
        <w:t xml:space="preserve"> (Erozně hodnocená plocha)</w:t>
      </w:r>
      <w:r w:rsidR="009E5F41">
        <w:rPr>
          <w:rFonts w:ascii="Calibri" w:hAnsi="Calibri" w:cs="Arial"/>
          <w:sz w:val="18"/>
          <w:szCs w:val="18"/>
        </w:rPr>
        <w:t>.</w:t>
      </w:r>
      <w:r w:rsidR="002B6AEE" w:rsidRPr="00C856B1">
        <w:rPr>
          <w:rFonts w:ascii="Calibri" w:hAnsi="Calibri" w:cs="Arial"/>
          <w:sz w:val="18"/>
          <w:szCs w:val="18"/>
        </w:rPr>
        <w:t xml:space="preserve"> </w:t>
      </w:r>
      <w:r w:rsidRPr="00C856B1">
        <w:rPr>
          <w:rFonts w:ascii="Calibri" w:hAnsi="Calibri" w:cs="Arial"/>
          <w:sz w:val="18"/>
          <w:szCs w:val="18"/>
        </w:rPr>
        <w:t>Výpočet eroze byl proveden na základě Digitálního modelu terénu DMR 4G. Výhodou tohoto řešení je možnost testování různých protierozních opatření podle lokálních podmínek plošně v</w:t>
      </w:r>
      <w:r w:rsidR="00F73DD0">
        <w:rPr>
          <w:rFonts w:ascii="Calibri" w:hAnsi="Calibri" w:cs="Arial"/>
          <w:sz w:val="18"/>
          <w:szCs w:val="18"/>
        </w:rPr>
        <w:t> </w:t>
      </w:r>
      <w:r w:rsidRPr="00C856B1">
        <w:rPr>
          <w:rFonts w:ascii="Calibri" w:hAnsi="Calibri" w:cs="Arial"/>
          <w:sz w:val="18"/>
          <w:szCs w:val="18"/>
        </w:rPr>
        <w:t>krátkém čase.</w:t>
      </w:r>
    </w:p>
    <w:p w:rsidR="00BB0859" w:rsidRPr="00C856B1" w:rsidRDefault="00BB0859" w:rsidP="00BB0859">
      <w:pPr>
        <w:rPr>
          <w:rFonts w:ascii="Calibri" w:hAnsi="Calibri" w:cs="Arial"/>
          <w:sz w:val="18"/>
          <w:szCs w:val="18"/>
        </w:rPr>
      </w:pPr>
      <w:r w:rsidRPr="00C856B1">
        <w:rPr>
          <w:rFonts w:ascii="Calibri" w:hAnsi="Calibri" w:cs="Arial"/>
          <w:sz w:val="18"/>
          <w:szCs w:val="18"/>
        </w:rPr>
        <w:t>Na základě těchto erozně hodnocených ploch jsou v</w:t>
      </w:r>
      <w:r w:rsidR="00F73DD0">
        <w:rPr>
          <w:rFonts w:ascii="Calibri" w:hAnsi="Calibri" w:cs="Arial"/>
          <w:sz w:val="18"/>
          <w:szCs w:val="18"/>
        </w:rPr>
        <w:t> </w:t>
      </w:r>
      <w:r w:rsidRPr="00C856B1">
        <w:rPr>
          <w:rFonts w:ascii="Calibri" w:hAnsi="Calibri" w:cs="Arial"/>
          <w:sz w:val="18"/>
          <w:szCs w:val="18"/>
        </w:rPr>
        <w:t xml:space="preserve">etapě Plánu společných zařízení </w:t>
      </w:r>
      <w:r w:rsidR="006C34D8" w:rsidRPr="00C856B1">
        <w:rPr>
          <w:rFonts w:ascii="Calibri" w:hAnsi="Calibri" w:cs="Arial"/>
          <w:sz w:val="18"/>
          <w:szCs w:val="18"/>
        </w:rPr>
        <w:t xml:space="preserve">standardně </w:t>
      </w:r>
      <w:r w:rsidRPr="00C856B1">
        <w:rPr>
          <w:rFonts w:ascii="Calibri" w:hAnsi="Calibri" w:cs="Arial"/>
          <w:sz w:val="18"/>
          <w:szCs w:val="18"/>
        </w:rPr>
        <w:t xml:space="preserve">navržena </w:t>
      </w:r>
      <w:r w:rsidR="006C34D8" w:rsidRPr="00C856B1">
        <w:rPr>
          <w:rFonts w:ascii="Calibri" w:hAnsi="Calibri" w:cs="Arial"/>
          <w:sz w:val="18"/>
          <w:szCs w:val="18"/>
        </w:rPr>
        <w:t xml:space="preserve">vhodná </w:t>
      </w:r>
      <w:r w:rsidRPr="00C856B1">
        <w:rPr>
          <w:rFonts w:ascii="Calibri" w:hAnsi="Calibri" w:cs="Arial"/>
          <w:sz w:val="18"/>
          <w:szCs w:val="18"/>
        </w:rPr>
        <w:t xml:space="preserve">protierozní opatření. Rozdělení jednotlivých EHP </w:t>
      </w:r>
      <w:r w:rsidR="00E8760E" w:rsidRPr="00C856B1">
        <w:rPr>
          <w:rFonts w:ascii="Calibri" w:hAnsi="Calibri" w:cs="Arial"/>
          <w:sz w:val="18"/>
          <w:szCs w:val="18"/>
        </w:rPr>
        <w:t xml:space="preserve"> </w:t>
      </w:r>
      <w:r w:rsidRPr="00C856B1">
        <w:rPr>
          <w:rFonts w:ascii="Calibri" w:hAnsi="Calibri" w:cs="Arial"/>
          <w:sz w:val="18"/>
          <w:szCs w:val="18"/>
        </w:rPr>
        <w:t>bylo provedeno v</w:t>
      </w:r>
      <w:r w:rsidR="00F73DD0">
        <w:rPr>
          <w:rFonts w:ascii="Calibri" w:hAnsi="Calibri" w:cs="Arial"/>
          <w:sz w:val="18"/>
          <w:szCs w:val="18"/>
        </w:rPr>
        <w:t> </w:t>
      </w:r>
      <w:r w:rsidRPr="00C856B1">
        <w:rPr>
          <w:rFonts w:ascii="Calibri" w:hAnsi="Calibri" w:cs="Arial"/>
          <w:sz w:val="18"/>
          <w:szCs w:val="18"/>
        </w:rPr>
        <w:t>programu ATLAS DMT funkcí „kapky v</w:t>
      </w:r>
      <w:r w:rsidR="00F73DD0">
        <w:rPr>
          <w:rFonts w:ascii="Calibri" w:hAnsi="Calibri" w:cs="Arial"/>
          <w:sz w:val="18"/>
          <w:szCs w:val="18"/>
        </w:rPr>
        <w:t> </w:t>
      </w:r>
      <w:r w:rsidRPr="00C856B1">
        <w:rPr>
          <w:rFonts w:ascii="Calibri" w:hAnsi="Calibri" w:cs="Arial"/>
          <w:sz w:val="18"/>
          <w:szCs w:val="18"/>
        </w:rPr>
        <w:t>rastru“ , která zobrazí skutečnou dráhu vody po povrchu digitálního modelu terénu, který je v</w:t>
      </w:r>
      <w:r w:rsidR="00F73DD0">
        <w:rPr>
          <w:rFonts w:ascii="Calibri" w:hAnsi="Calibri" w:cs="Arial"/>
          <w:sz w:val="18"/>
          <w:szCs w:val="18"/>
        </w:rPr>
        <w:t> </w:t>
      </w:r>
      <w:r w:rsidRPr="00C856B1">
        <w:rPr>
          <w:rFonts w:ascii="Calibri" w:hAnsi="Calibri" w:cs="Arial"/>
          <w:sz w:val="18"/>
          <w:szCs w:val="18"/>
        </w:rPr>
        <w:t>DMR 4G velmi podrobný a zohledňuje i malé terénní nerovnosti např. vyjeté koleje zemědělské techniky. Toto odpovídá skutečnému odtoku v</w:t>
      </w:r>
      <w:r w:rsidR="00F73DD0">
        <w:rPr>
          <w:rFonts w:ascii="Calibri" w:hAnsi="Calibri" w:cs="Arial"/>
          <w:sz w:val="18"/>
          <w:szCs w:val="18"/>
        </w:rPr>
        <w:t> </w:t>
      </w:r>
      <w:r w:rsidRPr="00C856B1">
        <w:rPr>
          <w:rFonts w:ascii="Calibri" w:hAnsi="Calibri" w:cs="Arial"/>
          <w:sz w:val="18"/>
          <w:szCs w:val="18"/>
        </w:rPr>
        <w:t>terénu, je zde přerušen povrchový odtok a mění se na soustředěný odtok, který musí být posuzován jinými výpočetními metodami. Všechny tyto skutečnosti zohledňuje modul plošné eroze ATLAS včetně míst, kde dochází k</w:t>
      </w:r>
      <w:r w:rsidR="00F73DD0">
        <w:rPr>
          <w:rFonts w:ascii="Calibri" w:hAnsi="Calibri" w:cs="Arial"/>
          <w:sz w:val="18"/>
          <w:szCs w:val="18"/>
        </w:rPr>
        <w:t> </w:t>
      </w:r>
      <w:r w:rsidRPr="00C856B1">
        <w:rPr>
          <w:rFonts w:ascii="Calibri" w:hAnsi="Calibri" w:cs="Arial"/>
          <w:sz w:val="18"/>
          <w:szCs w:val="18"/>
        </w:rPr>
        <w:t>soustředěnému odtoku a míst kde dochází k</w:t>
      </w:r>
      <w:r w:rsidR="00F73DD0">
        <w:rPr>
          <w:rFonts w:ascii="Calibri" w:hAnsi="Calibri" w:cs="Arial"/>
          <w:sz w:val="18"/>
          <w:szCs w:val="18"/>
        </w:rPr>
        <w:t> </w:t>
      </w:r>
      <w:r w:rsidRPr="00C856B1">
        <w:rPr>
          <w:rFonts w:ascii="Calibri" w:hAnsi="Calibri" w:cs="Arial"/>
          <w:sz w:val="18"/>
          <w:szCs w:val="18"/>
        </w:rPr>
        <w:t>usazování naplavenin.</w:t>
      </w:r>
    </w:p>
    <w:p w:rsidR="00BB0859" w:rsidRPr="00C856B1" w:rsidRDefault="00BB0859" w:rsidP="00BB0859">
      <w:pPr>
        <w:rPr>
          <w:rFonts w:ascii="Calibri" w:hAnsi="Calibri" w:cs="Arial"/>
          <w:sz w:val="18"/>
          <w:szCs w:val="18"/>
        </w:rPr>
      </w:pPr>
      <w:r w:rsidRPr="00C856B1">
        <w:rPr>
          <w:rFonts w:ascii="Calibri" w:hAnsi="Calibri" w:cs="Arial"/>
          <w:sz w:val="18"/>
          <w:szCs w:val="18"/>
        </w:rPr>
        <w:t>Výstupem z</w:t>
      </w:r>
      <w:r w:rsidR="00F73DD0">
        <w:rPr>
          <w:rFonts w:ascii="Calibri" w:hAnsi="Calibri" w:cs="Arial"/>
          <w:sz w:val="18"/>
          <w:szCs w:val="18"/>
        </w:rPr>
        <w:t> </w:t>
      </w:r>
      <w:r w:rsidRPr="00C856B1">
        <w:rPr>
          <w:rFonts w:ascii="Calibri" w:hAnsi="Calibri" w:cs="Arial"/>
          <w:sz w:val="18"/>
          <w:szCs w:val="18"/>
        </w:rPr>
        <w:t xml:space="preserve">tohoto programu je barevný rastr zobrazující ztrátu půdy, který byl použit jako podkladová vrstva  pro výkresy </w:t>
      </w:r>
      <w:r w:rsidRPr="00C856B1">
        <w:rPr>
          <w:rFonts w:ascii="Calibri" w:hAnsi="Calibri" w:cs="Arial"/>
          <w:b/>
          <w:sz w:val="18"/>
          <w:szCs w:val="18"/>
        </w:rPr>
        <w:t>G3 Eroze stav</w:t>
      </w:r>
      <w:r w:rsidRPr="00C856B1">
        <w:rPr>
          <w:rFonts w:ascii="Calibri" w:hAnsi="Calibri" w:cs="Arial"/>
          <w:sz w:val="18"/>
          <w:szCs w:val="18"/>
        </w:rPr>
        <w:t xml:space="preserve">. </w:t>
      </w:r>
    </w:p>
    <w:p w:rsidR="00A8049B" w:rsidRPr="00850215" w:rsidRDefault="00A8049B" w:rsidP="00366F45">
      <w:pPr>
        <w:pStyle w:val="Zkladntext"/>
        <w:spacing w:before="0"/>
        <w:ind w:left="947" w:firstLine="0"/>
        <w:jc w:val="left"/>
        <w:rPr>
          <w:color w:val="7030A0"/>
        </w:rPr>
      </w:pPr>
    </w:p>
    <w:p w:rsidR="00FA643E" w:rsidRPr="00850215" w:rsidRDefault="00FA643E" w:rsidP="00FA643E">
      <w:pPr>
        <w:rPr>
          <w:color w:val="7030A0"/>
        </w:rPr>
      </w:pPr>
    </w:p>
    <w:p w:rsidR="00FA643E" w:rsidRPr="00850215" w:rsidRDefault="00FA643E" w:rsidP="00FA643E">
      <w:pPr>
        <w:rPr>
          <w:color w:val="7030A0"/>
        </w:rPr>
      </w:pPr>
    </w:p>
    <w:p w:rsidR="00EC1EF5" w:rsidRPr="00850215" w:rsidRDefault="00EC1EF5" w:rsidP="00A6272E">
      <w:pPr>
        <w:pStyle w:val="Zkladntext"/>
        <w:spacing w:before="0"/>
        <w:ind w:firstLine="0"/>
        <w:jc w:val="left"/>
        <w:rPr>
          <w:rFonts w:ascii="Calibri" w:hAnsi="Calibri" w:cs="Arial"/>
          <w:color w:val="7030A0"/>
          <w:sz w:val="16"/>
          <w:szCs w:val="16"/>
        </w:rPr>
        <w:sectPr w:rsidR="00EC1EF5" w:rsidRPr="00850215" w:rsidSect="00227EBB">
          <w:pgSz w:w="11907" w:h="16839" w:code="9"/>
          <w:pgMar w:top="720" w:right="720" w:bottom="720" w:left="720" w:header="709" w:footer="709" w:gutter="0"/>
          <w:cols w:space="708"/>
          <w:docGrid w:linePitch="360"/>
        </w:sectPr>
      </w:pPr>
    </w:p>
    <w:p w:rsidR="00CB377C" w:rsidRPr="00850215" w:rsidRDefault="00C856B1" w:rsidP="00A6272E">
      <w:pPr>
        <w:pStyle w:val="Zkladntext"/>
        <w:spacing w:before="0"/>
        <w:ind w:firstLine="0"/>
        <w:jc w:val="left"/>
        <w:rPr>
          <w:rFonts w:ascii="Calibri" w:hAnsi="Calibri" w:cs="Arial"/>
          <w:color w:val="7030A0"/>
          <w:sz w:val="16"/>
          <w:szCs w:val="16"/>
        </w:rPr>
      </w:pPr>
      <w:r>
        <w:rPr>
          <w:noProof/>
        </w:rPr>
        <w:lastRenderedPageBreak/>
        <w:drawing>
          <wp:anchor distT="0" distB="0" distL="114300" distR="114300" simplePos="0" relativeHeight="251801088" behindDoc="1" locked="0" layoutInCell="1" allowOverlap="1">
            <wp:simplePos x="0" y="0"/>
            <wp:positionH relativeFrom="column">
              <wp:posOffset>555625</wp:posOffset>
            </wp:positionH>
            <wp:positionV relativeFrom="paragraph">
              <wp:posOffset>48895</wp:posOffset>
            </wp:positionV>
            <wp:extent cx="12677101" cy="8964000"/>
            <wp:effectExtent l="0" t="0" r="0" b="889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677101" cy="8964000"/>
                    </a:xfrm>
                    <a:prstGeom prst="rect">
                      <a:avLst/>
                    </a:prstGeom>
                  </pic:spPr>
                </pic:pic>
              </a:graphicData>
            </a:graphic>
            <wp14:sizeRelH relativeFrom="page">
              <wp14:pctWidth>0</wp14:pctWidth>
            </wp14:sizeRelH>
            <wp14:sizeRelV relativeFrom="page">
              <wp14:pctHeight>0</wp14:pctHeight>
            </wp14:sizeRelV>
          </wp:anchor>
        </w:drawing>
      </w: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CB377C" w:rsidRPr="00850215" w:rsidRDefault="00CB377C" w:rsidP="00A6272E">
      <w:pPr>
        <w:pStyle w:val="Zkladntext"/>
        <w:spacing w:before="0"/>
        <w:ind w:firstLine="0"/>
        <w:jc w:val="left"/>
        <w:rPr>
          <w:rFonts w:ascii="Calibri" w:hAnsi="Calibri" w:cs="Arial"/>
          <w:color w:val="7030A0"/>
          <w:sz w:val="16"/>
          <w:szCs w:val="16"/>
        </w:rPr>
      </w:pPr>
    </w:p>
    <w:p w:rsidR="00EC1EF5" w:rsidRPr="00850215" w:rsidRDefault="00EC1EF5" w:rsidP="00A6272E">
      <w:pPr>
        <w:pStyle w:val="Zkladntext"/>
        <w:spacing w:before="0"/>
        <w:ind w:firstLine="0"/>
        <w:jc w:val="left"/>
        <w:rPr>
          <w:rFonts w:ascii="Calibri" w:hAnsi="Calibri" w:cs="Arial"/>
          <w:color w:val="7030A0"/>
          <w:sz w:val="16"/>
          <w:szCs w:val="16"/>
        </w:rPr>
        <w:sectPr w:rsidR="00EC1EF5" w:rsidRPr="00850215" w:rsidSect="00EC1EF5">
          <w:pgSz w:w="23814" w:h="16839" w:orient="landscape" w:code="8"/>
          <w:pgMar w:top="720" w:right="720" w:bottom="720" w:left="720" w:header="709" w:footer="709" w:gutter="0"/>
          <w:cols w:space="708"/>
          <w:docGrid w:linePitch="360"/>
        </w:sectPr>
      </w:pPr>
    </w:p>
    <w:p w:rsidR="00A11852" w:rsidRPr="00850215" w:rsidRDefault="00AD7F0D" w:rsidP="00A6272E">
      <w:pPr>
        <w:pStyle w:val="Zkladntext"/>
        <w:spacing w:before="0"/>
        <w:ind w:firstLine="0"/>
        <w:jc w:val="left"/>
        <w:rPr>
          <w:rFonts w:ascii="Calibri" w:hAnsi="Calibri" w:cs="Arial"/>
          <w:color w:val="7030A0"/>
          <w:sz w:val="16"/>
          <w:szCs w:val="16"/>
        </w:rPr>
      </w:pPr>
      <w:r w:rsidRPr="00AD7F0D">
        <w:rPr>
          <w:noProof/>
        </w:rPr>
        <w:lastRenderedPageBreak/>
        <w:drawing>
          <wp:anchor distT="0" distB="0" distL="114300" distR="114300" simplePos="0" relativeHeight="251802112" behindDoc="1" locked="0" layoutInCell="1" allowOverlap="1" wp14:anchorId="5FF37AE2" wp14:editId="1ABE1EB3">
            <wp:simplePos x="0" y="0"/>
            <wp:positionH relativeFrom="column">
              <wp:posOffset>525780</wp:posOffset>
            </wp:positionH>
            <wp:positionV relativeFrom="paragraph">
              <wp:posOffset>2540</wp:posOffset>
            </wp:positionV>
            <wp:extent cx="5116830" cy="8963660"/>
            <wp:effectExtent l="0" t="0" r="7620" b="889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16830" cy="89636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AD7F0D" w:rsidP="00A6272E">
      <w:pPr>
        <w:pStyle w:val="Zkladntext"/>
        <w:spacing w:before="0"/>
        <w:ind w:firstLine="0"/>
        <w:jc w:val="left"/>
        <w:rPr>
          <w:rFonts w:ascii="Calibri" w:hAnsi="Calibri" w:cs="Arial"/>
          <w:color w:val="7030A0"/>
          <w:sz w:val="16"/>
          <w:szCs w:val="16"/>
        </w:rPr>
      </w:pPr>
      <w:r w:rsidRPr="00AD7F0D">
        <w:rPr>
          <w:noProof/>
        </w:rPr>
        <w:drawing>
          <wp:anchor distT="0" distB="0" distL="114300" distR="114300" simplePos="0" relativeHeight="251803136" behindDoc="1" locked="0" layoutInCell="1" allowOverlap="1">
            <wp:simplePos x="0" y="0"/>
            <wp:positionH relativeFrom="column">
              <wp:posOffset>345057</wp:posOffset>
            </wp:positionH>
            <wp:positionV relativeFrom="paragraph">
              <wp:posOffset>-1460</wp:posOffset>
            </wp:positionV>
            <wp:extent cx="5702300" cy="8850630"/>
            <wp:effectExtent l="0" t="0" r="0" b="762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02300" cy="88506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AD7F0D" w:rsidP="00A6272E">
      <w:pPr>
        <w:pStyle w:val="Zkladntext"/>
        <w:spacing w:before="0"/>
        <w:ind w:firstLine="0"/>
        <w:jc w:val="left"/>
        <w:rPr>
          <w:rFonts w:ascii="Calibri" w:hAnsi="Calibri" w:cs="Arial"/>
          <w:color w:val="7030A0"/>
          <w:sz w:val="16"/>
          <w:szCs w:val="16"/>
        </w:rPr>
      </w:pPr>
      <w:r w:rsidRPr="00AD7F0D">
        <w:rPr>
          <w:noProof/>
        </w:rPr>
        <w:drawing>
          <wp:anchor distT="0" distB="0" distL="114300" distR="114300" simplePos="0" relativeHeight="251804160" behindDoc="1" locked="0" layoutInCell="1" allowOverlap="1">
            <wp:simplePos x="0" y="0"/>
            <wp:positionH relativeFrom="column">
              <wp:posOffset>267419</wp:posOffset>
            </wp:positionH>
            <wp:positionV relativeFrom="paragraph">
              <wp:posOffset>-1384</wp:posOffset>
            </wp:positionV>
            <wp:extent cx="5702300" cy="8660765"/>
            <wp:effectExtent l="0" t="0" r="0" b="6985"/>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02300" cy="8660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AD7F0D" w:rsidP="00A6272E">
      <w:pPr>
        <w:pStyle w:val="Zkladntext"/>
        <w:spacing w:before="0"/>
        <w:ind w:firstLine="0"/>
        <w:jc w:val="left"/>
        <w:rPr>
          <w:rFonts w:ascii="Calibri" w:hAnsi="Calibri" w:cs="Arial"/>
          <w:color w:val="7030A0"/>
          <w:sz w:val="16"/>
          <w:szCs w:val="16"/>
        </w:rPr>
      </w:pPr>
      <w:r w:rsidRPr="00AD7F0D">
        <w:rPr>
          <w:noProof/>
        </w:rPr>
        <w:drawing>
          <wp:anchor distT="0" distB="0" distL="114300" distR="114300" simplePos="0" relativeHeight="251805184" behindDoc="1" locked="0" layoutInCell="1" allowOverlap="1">
            <wp:simplePos x="0" y="0"/>
            <wp:positionH relativeFrom="column">
              <wp:posOffset>431321</wp:posOffset>
            </wp:positionH>
            <wp:positionV relativeFrom="paragraph">
              <wp:posOffset>-1905</wp:posOffset>
            </wp:positionV>
            <wp:extent cx="5702300" cy="8660765"/>
            <wp:effectExtent l="0" t="0" r="0" b="6985"/>
            <wp:wrapNone/>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02300" cy="8660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9F6AF3" w:rsidRPr="00850215" w:rsidRDefault="009F6AF3"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AD7F0D" w:rsidP="00A6272E">
      <w:pPr>
        <w:pStyle w:val="Zkladntext"/>
        <w:spacing w:before="0"/>
        <w:ind w:firstLine="0"/>
        <w:jc w:val="left"/>
        <w:rPr>
          <w:rFonts w:ascii="Calibri" w:hAnsi="Calibri" w:cs="Arial"/>
          <w:color w:val="7030A0"/>
          <w:sz w:val="16"/>
          <w:szCs w:val="16"/>
        </w:rPr>
      </w:pPr>
      <w:r w:rsidRPr="00AD7F0D">
        <w:rPr>
          <w:noProof/>
        </w:rPr>
        <w:drawing>
          <wp:anchor distT="0" distB="0" distL="114300" distR="114300" simplePos="0" relativeHeight="251806208" behindDoc="1" locked="0" layoutInCell="1" allowOverlap="1">
            <wp:simplePos x="0" y="0"/>
            <wp:positionH relativeFrom="column">
              <wp:posOffset>310551</wp:posOffset>
            </wp:positionH>
            <wp:positionV relativeFrom="paragraph">
              <wp:posOffset>-1384</wp:posOffset>
            </wp:positionV>
            <wp:extent cx="5702300" cy="8660765"/>
            <wp:effectExtent l="0" t="0" r="0" b="6985"/>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02300" cy="8660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2169" w:rsidRPr="00850215" w:rsidRDefault="00C0216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F54139" w:rsidRPr="00850215" w:rsidRDefault="00F5413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AD7F0D" w:rsidP="00A6272E">
      <w:pPr>
        <w:pStyle w:val="Zkladntext"/>
        <w:spacing w:before="0"/>
        <w:ind w:firstLine="0"/>
        <w:jc w:val="left"/>
        <w:rPr>
          <w:rFonts w:ascii="Calibri" w:hAnsi="Calibri" w:cs="Arial"/>
          <w:color w:val="7030A0"/>
          <w:sz w:val="16"/>
          <w:szCs w:val="16"/>
        </w:rPr>
      </w:pPr>
      <w:r w:rsidRPr="00AD7F0D">
        <w:rPr>
          <w:noProof/>
        </w:rPr>
        <w:lastRenderedPageBreak/>
        <w:drawing>
          <wp:anchor distT="0" distB="0" distL="114300" distR="114300" simplePos="0" relativeHeight="251807232" behindDoc="1" locked="0" layoutInCell="1" allowOverlap="1" wp14:anchorId="69447852" wp14:editId="02C8C526">
            <wp:simplePos x="0" y="0"/>
            <wp:positionH relativeFrom="column">
              <wp:posOffset>318770</wp:posOffset>
            </wp:positionH>
            <wp:positionV relativeFrom="paragraph">
              <wp:posOffset>52705</wp:posOffset>
            </wp:positionV>
            <wp:extent cx="5676265" cy="8999855"/>
            <wp:effectExtent l="0" t="0" r="635" b="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76265" cy="89998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C02169" w:rsidRPr="00850215" w:rsidRDefault="00C02169"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sectPr w:rsidR="00E37B94" w:rsidRPr="00850215" w:rsidSect="00227EBB">
          <w:pgSz w:w="11907" w:h="16839" w:code="9"/>
          <w:pgMar w:top="720" w:right="720" w:bottom="720" w:left="720" w:header="709" w:footer="709" w:gutter="0"/>
          <w:cols w:space="708"/>
          <w:docGrid w:linePitch="360"/>
        </w:sect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AD7F0D" w:rsidP="00A6272E">
      <w:pPr>
        <w:pStyle w:val="Zkladntext"/>
        <w:spacing w:before="0"/>
        <w:ind w:firstLine="0"/>
        <w:jc w:val="left"/>
        <w:rPr>
          <w:rFonts w:ascii="Calibri" w:hAnsi="Calibri" w:cs="Arial"/>
          <w:color w:val="7030A0"/>
          <w:sz w:val="16"/>
          <w:szCs w:val="16"/>
        </w:rPr>
      </w:pPr>
      <w:r w:rsidRPr="00AD7F0D">
        <w:rPr>
          <w:noProof/>
        </w:rPr>
        <w:drawing>
          <wp:anchor distT="0" distB="0" distL="114300" distR="114300" simplePos="0" relativeHeight="251808256" behindDoc="1" locked="0" layoutInCell="1" allowOverlap="1">
            <wp:simplePos x="0" y="0"/>
            <wp:positionH relativeFrom="column">
              <wp:posOffset>301925</wp:posOffset>
            </wp:positionH>
            <wp:positionV relativeFrom="paragraph">
              <wp:posOffset>-1460</wp:posOffset>
            </wp:positionV>
            <wp:extent cx="5702300" cy="8850630"/>
            <wp:effectExtent l="0" t="0" r="0" b="7620"/>
            <wp:wrapNone/>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02300" cy="88506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AD7F0D" w:rsidP="00A6272E">
      <w:pPr>
        <w:pStyle w:val="Zkladntext"/>
        <w:spacing w:before="0"/>
        <w:ind w:firstLine="0"/>
        <w:jc w:val="left"/>
        <w:rPr>
          <w:rFonts w:ascii="Calibri" w:hAnsi="Calibri" w:cs="Arial"/>
          <w:color w:val="7030A0"/>
          <w:sz w:val="16"/>
          <w:szCs w:val="16"/>
        </w:rPr>
      </w:pPr>
      <w:r w:rsidRPr="00AD7F0D">
        <w:rPr>
          <w:noProof/>
        </w:rPr>
        <w:lastRenderedPageBreak/>
        <w:drawing>
          <wp:anchor distT="0" distB="0" distL="114300" distR="114300" simplePos="0" relativeHeight="251809280" behindDoc="1" locked="0" layoutInCell="1" allowOverlap="1" wp14:anchorId="5A36081D" wp14:editId="65E222D7">
            <wp:simplePos x="0" y="0"/>
            <wp:positionH relativeFrom="column">
              <wp:posOffset>396240</wp:posOffset>
            </wp:positionH>
            <wp:positionV relativeFrom="paragraph">
              <wp:posOffset>1270</wp:posOffset>
            </wp:positionV>
            <wp:extent cx="5469255" cy="9035415"/>
            <wp:effectExtent l="0" t="0" r="0" b="0"/>
            <wp:wrapNone/>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69255" cy="90354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1F73D9" w:rsidRPr="00850215" w:rsidRDefault="001F73D9" w:rsidP="00A6272E">
      <w:pPr>
        <w:pStyle w:val="Zkladntext"/>
        <w:spacing w:before="0"/>
        <w:ind w:firstLine="0"/>
        <w:jc w:val="left"/>
        <w:rPr>
          <w:rFonts w:ascii="Calibri" w:hAnsi="Calibri" w:cs="Arial"/>
          <w:color w:val="7030A0"/>
          <w:sz w:val="16"/>
          <w:szCs w:val="16"/>
        </w:rPr>
      </w:pPr>
    </w:p>
    <w:p w:rsidR="001F73D9" w:rsidRPr="00850215" w:rsidRDefault="001F73D9" w:rsidP="00A6272E">
      <w:pPr>
        <w:pStyle w:val="Zkladntext"/>
        <w:spacing w:before="0"/>
        <w:ind w:firstLine="0"/>
        <w:jc w:val="left"/>
        <w:rPr>
          <w:rFonts w:ascii="Calibri" w:hAnsi="Calibri" w:cs="Arial"/>
          <w:color w:val="7030A0"/>
          <w:sz w:val="16"/>
          <w:szCs w:val="16"/>
        </w:rPr>
      </w:pPr>
    </w:p>
    <w:p w:rsidR="001F73D9" w:rsidRPr="00850215" w:rsidRDefault="001F73D9" w:rsidP="00A6272E">
      <w:pPr>
        <w:pStyle w:val="Zkladntext"/>
        <w:spacing w:before="0"/>
        <w:ind w:firstLine="0"/>
        <w:jc w:val="left"/>
        <w:rPr>
          <w:rFonts w:ascii="Calibri" w:hAnsi="Calibri" w:cs="Arial"/>
          <w:color w:val="7030A0"/>
          <w:sz w:val="16"/>
          <w:szCs w:val="16"/>
        </w:rPr>
      </w:pPr>
    </w:p>
    <w:p w:rsidR="001F73D9" w:rsidRPr="00850215" w:rsidRDefault="001F73D9" w:rsidP="00A6272E">
      <w:pPr>
        <w:pStyle w:val="Zkladntext"/>
        <w:spacing w:before="0"/>
        <w:ind w:firstLine="0"/>
        <w:jc w:val="left"/>
        <w:rPr>
          <w:rFonts w:ascii="Calibri" w:hAnsi="Calibri" w:cs="Arial"/>
          <w:color w:val="7030A0"/>
          <w:sz w:val="16"/>
          <w:szCs w:val="16"/>
        </w:rPr>
      </w:pPr>
    </w:p>
    <w:p w:rsidR="001F73D9" w:rsidRPr="00850215" w:rsidRDefault="001F73D9" w:rsidP="00A6272E">
      <w:pPr>
        <w:pStyle w:val="Zkladntext"/>
        <w:spacing w:before="0"/>
        <w:ind w:firstLine="0"/>
        <w:jc w:val="left"/>
        <w:rPr>
          <w:rFonts w:ascii="Calibri" w:hAnsi="Calibri" w:cs="Arial"/>
          <w:color w:val="7030A0"/>
          <w:sz w:val="16"/>
          <w:szCs w:val="16"/>
        </w:rPr>
      </w:pPr>
    </w:p>
    <w:p w:rsidR="00B20648" w:rsidRPr="00850215" w:rsidRDefault="00B20648" w:rsidP="00A6272E">
      <w:pPr>
        <w:pStyle w:val="Zkladntext"/>
        <w:spacing w:before="0"/>
        <w:ind w:firstLine="0"/>
        <w:jc w:val="left"/>
        <w:rPr>
          <w:rFonts w:ascii="Calibri" w:hAnsi="Calibri" w:cs="Arial"/>
          <w:color w:val="7030A0"/>
          <w:sz w:val="16"/>
          <w:szCs w:val="16"/>
        </w:rPr>
      </w:pPr>
    </w:p>
    <w:p w:rsidR="00B20648" w:rsidRPr="00850215" w:rsidRDefault="00AD7F0D" w:rsidP="00B20648">
      <w:pPr>
        <w:rPr>
          <w:color w:val="7030A0"/>
        </w:rPr>
      </w:pPr>
      <w:r w:rsidRPr="00AD7F0D">
        <w:rPr>
          <w:noProof/>
        </w:rPr>
        <w:lastRenderedPageBreak/>
        <w:drawing>
          <wp:anchor distT="0" distB="0" distL="114300" distR="114300" simplePos="0" relativeHeight="251810304" behindDoc="1" locked="0" layoutInCell="1" allowOverlap="1">
            <wp:simplePos x="0" y="0"/>
            <wp:positionH relativeFrom="column">
              <wp:posOffset>422695</wp:posOffset>
            </wp:positionH>
            <wp:positionV relativeFrom="paragraph">
              <wp:posOffset>112779</wp:posOffset>
            </wp:positionV>
            <wp:extent cx="5702300" cy="8850630"/>
            <wp:effectExtent l="0" t="0" r="0" b="7620"/>
            <wp:wrapNone/>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02300" cy="88506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rPr>
          <w:color w:val="7030A0"/>
        </w:rPr>
      </w:pPr>
    </w:p>
    <w:p w:rsidR="00B20648" w:rsidRPr="00850215" w:rsidRDefault="00B20648" w:rsidP="00B20648">
      <w:pPr>
        <w:tabs>
          <w:tab w:val="left" w:pos="9529"/>
        </w:tabs>
        <w:rPr>
          <w:color w:val="7030A0"/>
        </w:rPr>
      </w:pPr>
      <w:r w:rsidRPr="00850215">
        <w:rPr>
          <w:color w:val="7030A0"/>
        </w:rPr>
        <w:tab/>
      </w: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AD7F0D" w:rsidP="00B20648">
      <w:pPr>
        <w:tabs>
          <w:tab w:val="left" w:pos="9529"/>
        </w:tabs>
        <w:rPr>
          <w:color w:val="7030A0"/>
        </w:rPr>
      </w:pPr>
      <w:r w:rsidRPr="00AD7F0D">
        <w:rPr>
          <w:noProof/>
        </w:rPr>
        <w:lastRenderedPageBreak/>
        <w:drawing>
          <wp:anchor distT="0" distB="0" distL="114300" distR="114300" simplePos="0" relativeHeight="251811328" behindDoc="1" locked="0" layoutInCell="1" allowOverlap="1">
            <wp:simplePos x="0" y="0"/>
            <wp:positionH relativeFrom="column">
              <wp:posOffset>543464</wp:posOffset>
            </wp:positionH>
            <wp:positionV relativeFrom="paragraph">
              <wp:posOffset>69646</wp:posOffset>
            </wp:positionV>
            <wp:extent cx="5297574" cy="8928000"/>
            <wp:effectExtent l="0" t="0" r="0" b="6985"/>
            <wp:wrapNone/>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97574" cy="8928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B20648" w:rsidRPr="00850215" w:rsidRDefault="00B20648" w:rsidP="00B20648">
      <w:pPr>
        <w:tabs>
          <w:tab w:val="left" w:pos="9529"/>
        </w:tabs>
        <w:rPr>
          <w:color w:val="7030A0"/>
        </w:rPr>
      </w:pPr>
    </w:p>
    <w:p w:rsidR="004570BC" w:rsidRDefault="004570BC"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r w:rsidRPr="00AD7F0D">
        <w:rPr>
          <w:noProof/>
        </w:rPr>
        <w:lastRenderedPageBreak/>
        <w:drawing>
          <wp:anchor distT="0" distB="0" distL="114300" distR="114300" simplePos="0" relativeHeight="251812352" behindDoc="1" locked="0" layoutInCell="1" allowOverlap="1">
            <wp:simplePos x="0" y="0"/>
            <wp:positionH relativeFrom="column">
              <wp:posOffset>301924</wp:posOffset>
            </wp:positionH>
            <wp:positionV relativeFrom="paragraph">
              <wp:posOffset>635</wp:posOffset>
            </wp:positionV>
            <wp:extent cx="5559989" cy="9000000"/>
            <wp:effectExtent l="0" t="0" r="3175" b="0"/>
            <wp:wrapNone/>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59989" cy="9000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r w:rsidRPr="00AD7F0D">
        <w:rPr>
          <w:noProof/>
        </w:rPr>
        <w:lastRenderedPageBreak/>
        <w:drawing>
          <wp:anchor distT="0" distB="0" distL="114300" distR="114300" simplePos="0" relativeHeight="251813376" behindDoc="1" locked="0" layoutInCell="1" allowOverlap="1">
            <wp:simplePos x="0" y="0"/>
            <wp:positionH relativeFrom="column">
              <wp:posOffset>474452</wp:posOffset>
            </wp:positionH>
            <wp:positionV relativeFrom="paragraph">
              <wp:posOffset>43767</wp:posOffset>
            </wp:positionV>
            <wp:extent cx="5654051" cy="8964000"/>
            <wp:effectExtent l="0" t="0" r="3810" b="8890"/>
            <wp:wrapNone/>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54051" cy="8964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r w:rsidRPr="00AD7F0D">
        <w:rPr>
          <w:noProof/>
        </w:rPr>
        <w:lastRenderedPageBreak/>
        <w:drawing>
          <wp:anchor distT="0" distB="0" distL="114300" distR="114300" simplePos="0" relativeHeight="251814400" behindDoc="1" locked="0" layoutInCell="1" allowOverlap="1">
            <wp:simplePos x="0" y="0"/>
            <wp:positionH relativeFrom="column">
              <wp:posOffset>319178</wp:posOffset>
            </wp:positionH>
            <wp:positionV relativeFrom="paragraph">
              <wp:posOffset>43768</wp:posOffset>
            </wp:positionV>
            <wp:extent cx="5537749" cy="8964000"/>
            <wp:effectExtent l="0" t="0" r="6350" b="8890"/>
            <wp:wrapNone/>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37749" cy="8964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r w:rsidRPr="00AD7F0D">
        <w:rPr>
          <w:noProof/>
        </w:rPr>
        <w:lastRenderedPageBreak/>
        <w:drawing>
          <wp:anchor distT="0" distB="0" distL="114300" distR="114300" simplePos="0" relativeHeight="251815424" behindDoc="1" locked="0" layoutInCell="1" allowOverlap="1">
            <wp:simplePos x="0" y="0"/>
            <wp:positionH relativeFrom="column">
              <wp:posOffset>258793</wp:posOffset>
            </wp:positionH>
            <wp:positionV relativeFrom="paragraph">
              <wp:posOffset>69646</wp:posOffset>
            </wp:positionV>
            <wp:extent cx="5702300" cy="8427720"/>
            <wp:effectExtent l="0" t="0" r="0" b="0"/>
            <wp:wrapNone/>
            <wp:docPr id="38" name="Obráze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02300" cy="8427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Default="00AD7F0D" w:rsidP="004570BC">
      <w:pPr>
        <w:rPr>
          <w:color w:val="7030A0"/>
        </w:rPr>
      </w:pPr>
    </w:p>
    <w:p w:rsidR="00AD7F0D" w:rsidRPr="00850215" w:rsidRDefault="00AD7F0D" w:rsidP="004570BC">
      <w:pPr>
        <w:rPr>
          <w:color w:val="7030A0"/>
        </w:rPr>
        <w:sectPr w:rsidR="00AD7F0D" w:rsidRPr="00850215" w:rsidSect="00E37B94">
          <w:pgSz w:w="11907" w:h="16839" w:code="9"/>
          <w:pgMar w:top="720" w:right="720" w:bottom="720" w:left="720" w:header="709" w:footer="709" w:gutter="0"/>
          <w:cols w:space="708"/>
          <w:docGrid w:linePitch="360"/>
        </w:sect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987760" w:rsidP="00A6272E">
      <w:pPr>
        <w:pStyle w:val="Zkladntext"/>
        <w:spacing w:before="0"/>
        <w:ind w:firstLine="0"/>
        <w:jc w:val="left"/>
        <w:rPr>
          <w:rFonts w:ascii="Calibri" w:hAnsi="Calibri" w:cs="Arial"/>
          <w:color w:val="7030A0"/>
          <w:sz w:val="16"/>
          <w:szCs w:val="16"/>
        </w:rPr>
      </w:pPr>
      <w:r w:rsidRPr="00987760">
        <w:rPr>
          <w:noProof/>
        </w:rPr>
        <w:drawing>
          <wp:anchor distT="0" distB="0" distL="114300" distR="114300" simplePos="0" relativeHeight="251816448" behindDoc="1" locked="0" layoutInCell="1" allowOverlap="1">
            <wp:simplePos x="0" y="0"/>
            <wp:positionH relativeFrom="column">
              <wp:posOffset>0</wp:posOffset>
            </wp:positionH>
            <wp:positionV relativeFrom="paragraph">
              <wp:posOffset>-2121</wp:posOffset>
            </wp:positionV>
            <wp:extent cx="14207490" cy="4291114"/>
            <wp:effectExtent l="0" t="0" r="3810" b="0"/>
            <wp:wrapNone/>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207490" cy="429111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E37B94" w:rsidRPr="00850215" w:rsidRDefault="00E37B94"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A8775F" w:rsidRPr="00850215" w:rsidRDefault="00A8775F" w:rsidP="00A6272E">
      <w:pPr>
        <w:pStyle w:val="Zkladntext"/>
        <w:spacing w:before="0"/>
        <w:ind w:firstLine="0"/>
        <w:jc w:val="left"/>
        <w:rPr>
          <w:rFonts w:ascii="Calibri" w:hAnsi="Calibri" w:cs="Arial"/>
          <w:color w:val="7030A0"/>
          <w:sz w:val="16"/>
          <w:szCs w:val="16"/>
        </w:rPr>
        <w:sectPr w:rsidR="00A8775F" w:rsidRPr="00850215" w:rsidSect="00F36B31">
          <w:pgSz w:w="23814" w:h="16840" w:orient="landscape" w:code="8"/>
          <w:pgMar w:top="720" w:right="720" w:bottom="720" w:left="720" w:header="709" w:footer="709" w:gutter="0"/>
          <w:cols w:space="708"/>
          <w:docGrid w:linePitch="360"/>
        </w:sectPr>
      </w:pPr>
    </w:p>
    <w:p w:rsidR="001C1712" w:rsidRPr="00811E5E" w:rsidRDefault="001C1712" w:rsidP="001C1712">
      <w:pPr>
        <w:rPr>
          <w:rFonts w:ascii="Cambria" w:hAnsi="Cambria" w:cs="Arial"/>
          <w:vanish/>
          <w:w w:val="95"/>
          <w:sz w:val="20"/>
          <w:szCs w:val="20"/>
        </w:rPr>
      </w:pPr>
    </w:p>
    <w:p w:rsidR="001C1712" w:rsidRPr="00811E5E" w:rsidRDefault="001C1712" w:rsidP="001C1712">
      <w:pPr>
        <w:rPr>
          <w:rFonts w:ascii="Cambria" w:hAnsi="Cambria" w:cs="Arial"/>
          <w:vanish/>
          <w:w w:val="95"/>
          <w:sz w:val="20"/>
          <w:szCs w:val="20"/>
        </w:rPr>
      </w:pPr>
    </w:p>
    <w:p w:rsidR="001C1712" w:rsidRPr="00811E5E" w:rsidRDefault="001C1712" w:rsidP="001C1712">
      <w:pPr>
        <w:rPr>
          <w:rFonts w:ascii="Cambria" w:hAnsi="Cambria" w:cs="Arial"/>
          <w:b/>
          <w:w w:val="95"/>
          <w:sz w:val="20"/>
          <w:szCs w:val="20"/>
        </w:rPr>
      </w:pPr>
      <w:r w:rsidRPr="00811E5E">
        <w:rPr>
          <w:rFonts w:ascii="Cambria" w:hAnsi="Cambria" w:cs="Arial"/>
          <w:b/>
          <w:w w:val="95"/>
          <w:sz w:val="20"/>
          <w:szCs w:val="20"/>
        </w:rPr>
        <w:t>Analýza výpočtů erozního ohrožení</w:t>
      </w:r>
    </w:p>
    <w:p w:rsidR="001C1712" w:rsidRPr="00811E5E" w:rsidRDefault="001C1712" w:rsidP="001C1712">
      <w:pPr>
        <w:rPr>
          <w:rFonts w:ascii="Cambria" w:hAnsi="Cambria" w:cs="Arial"/>
          <w:w w:val="95"/>
          <w:sz w:val="20"/>
          <w:szCs w:val="20"/>
        </w:rPr>
      </w:pPr>
      <w:r w:rsidRPr="00811E5E">
        <w:rPr>
          <w:rFonts w:ascii="Cambria" w:hAnsi="Cambria" w:cs="Arial"/>
          <w:w w:val="95"/>
          <w:sz w:val="20"/>
          <w:szCs w:val="20"/>
        </w:rPr>
        <w:t xml:space="preserve">Pro výpočet erozního ohrožení zájmového území při použití </w:t>
      </w:r>
      <w:r w:rsidRPr="00811E5E">
        <w:rPr>
          <w:rFonts w:ascii="Cambria" w:hAnsi="Cambria" w:cs="Arial"/>
          <w:b/>
          <w:w w:val="95"/>
          <w:sz w:val="20"/>
          <w:szCs w:val="20"/>
        </w:rPr>
        <w:t xml:space="preserve">Modul plošné eroze ATLAS DMT </w:t>
      </w:r>
      <w:r w:rsidRPr="00811E5E">
        <w:rPr>
          <w:rFonts w:ascii="Cambria" w:hAnsi="Cambria" w:cs="Arial"/>
          <w:w w:val="95"/>
          <w:sz w:val="20"/>
          <w:szCs w:val="20"/>
        </w:rPr>
        <w:t xml:space="preserve">bylo vytvořeno celkem </w:t>
      </w:r>
      <w:r w:rsidR="00F11A1B" w:rsidRPr="00811E5E">
        <w:rPr>
          <w:rFonts w:ascii="Cambria" w:hAnsi="Cambria" w:cs="Arial"/>
          <w:b/>
          <w:w w:val="95"/>
          <w:sz w:val="20"/>
          <w:szCs w:val="20"/>
          <w:u w:val="single"/>
        </w:rPr>
        <w:t>14</w:t>
      </w:r>
      <w:r w:rsidRPr="00811E5E">
        <w:rPr>
          <w:rFonts w:ascii="Cambria" w:hAnsi="Cambria" w:cs="Arial"/>
          <w:b/>
          <w:w w:val="95"/>
          <w:sz w:val="20"/>
          <w:szCs w:val="20"/>
          <w:u w:val="single"/>
        </w:rPr>
        <w:t xml:space="preserve"> Erozně hodnocených ploch (EHP)</w:t>
      </w:r>
      <w:r w:rsidRPr="00850215">
        <w:rPr>
          <w:rFonts w:ascii="Cambria" w:hAnsi="Cambria" w:cs="Arial"/>
          <w:color w:val="7030A0"/>
          <w:w w:val="95"/>
          <w:sz w:val="20"/>
          <w:szCs w:val="20"/>
        </w:rPr>
        <w:t xml:space="preserve"> </w:t>
      </w:r>
      <w:r w:rsidRPr="00811E5E">
        <w:rPr>
          <w:rFonts w:ascii="Cambria" w:hAnsi="Cambria" w:cs="Arial"/>
          <w:w w:val="95"/>
          <w:sz w:val="20"/>
          <w:szCs w:val="20"/>
        </w:rPr>
        <w:t>z</w:t>
      </w:r>
      <w:r w:rsidR="00F73DD0">
        <w:rPr>
          <w:rFonts w:ascii="Cambria" w:hAnsi="Cambria" w:cs="Arial"/>
          <w:w w:val="95"/>
          <w:sz w:val="20"/>
          <w:szCs w:val="20"/>
        </w:rPr>
        <w:t> </w:t>
      </w:r>
      <w:r w:rsidRPr="00811E5E">
        <w:rPr>
          <w:rFonts w:ascii="Cambria" w:hAnsi="Cambria" w:cs="Arial"/>
          <w:w w:val="95"/>
          <w:sz w:val="20"/>
          <w:szCs w:val="20"/>
        </w:rPr>
        <w:t>výše uvedených výpočtů vyplývá, že k</w:t>
      </w:r>
      <w:r w:rsidR="00F73DD0">
        <w:rPr>
          <w:rFonts w:ascii="Cambria" w:hAnsi="Cambria" w:cs="Arial"/>
          <w:w w:val="95"/>
          <w:sz w:val="20"/>
          <w:szCs w:val="20"/>
        </w:rPr>
        <w:t> </w:t>
      </w:r>
      <w:r w:rsidRPr="00811E5E">
        <w:rPr>
          <w:rFonts w:ascii="Cambria" w:hAnsi="Cambria" w:cs="Arial"/>
          <w:w w:val="95"/>
          <w:sz w:val="20"/>
          <w:szCs w:val="20"/>
        </w:rPr>
        <w:t xml:space="preserve">překročení </w:t>
      </w:r>
      <w:proofErr w:type="spellStart"/>
      <w:r w:rsidRPr="00811E5E">
        <w:rPr>
          <w:rFonts w:ascii="Cambria" w:hAnsi="Cambria" w:cs="Arial"/>
          <w:w w:val="95"/>
          <w:sz w:val="20"/>
          <w:szCs w:val="20"/>
        </w:rPr>
        <w:t>dopustného</w:t>
      </w:r>
      <w:proofErr w:type="spellEnd"/>
      <w:r w:rsidRPr="00811E5E">
        <w:rPr>
          <w:rFonts w:ascii="Cambria" w:hAnsi="Cambria" w:cs="Arial"/>
          <w:w w:val="95"/>
          <w:sz w:val="20"/>
          <w:szCs w:val="20"/>
        </w:rPr>
        <w:t xml:space="preserve"> smyvu ornice došlo </w:t>
      </w:r>
      <w:r w:rsidR="009E5F41">
        <w:rPr>
          <w:rFonts w:ascii="Cambria" w:hAnsi="Cambria" w:cs="Arial"/>
          <w:w w:val="95"/>
          <w:sz w:val="20"/>
          <w:szCs w:val="20"/>
        </w:rPr>
        <w:t>pouze na  Erozně hodnocené</w:t>
      </w:r>
      <w:r w:rsidR="00AD6380" w:rsidRPr="00811E5E">
        <w:rPr>
          <w:rFonts w:ascii="Cambria" w:hAnsi="Cambria" w:cs="Arial"/>
          <w:w w:val="95"/>
          <w:sz w:val="20"/>
          <w:szCs w:val="20"/>
        </w:rPr>
        <w:t xml:space="preserve"> ploše</w:t>
      </w:r>
      <w:r w:rsidRPr="00811E5E">
        <w:rPr>
          <w:rFonts w:ascii="Cambria" w:hAnsi="Cambria" w:cs="Arial"/>
          <w:w w:val="95"/>
          <w:sz w:val="20"/>
          <w:szCs w:val="20"/>
        </w:rPr>
        <w:t xml:space="preserve"> </w:t>
      </w:r>
      <w:r w:rsidR="0096398C" w:rsidRPr="00811E5E">
        <w:rPr>
          <w:rFonts w:ascii="Cambria" w:hAnsi="Cambria" w:cs="Arial"/>
          <w:w w:val="95"/>
          <w:sz w:val="20"/>
          <w:szCs w:val="20"/>
        </w:rPr>
        <w:t>EHP</w:t>
      </w:r>
      <w:r w:rsidR="00811E5E" w:rsidRPr="00811E5E">
        <w:rPr>
          <w:rFonts w:ascii="Cambria" w:hAnsi="Cambria" w:cs="Arial"/>
          <w:w w:val="95"/>
          <w:sz w:val="20"/>
          <w:szCs w:val="20"/>
        </w:rPr>
        <w:t xml:space="preserve"> 6</w:t>
      </w:r>
    </w:p>
    <w:p w:rsidR="001C1712" w:rsidRPr="00850215" w:rsidRDefault="001C1712" w:rsidP="001C1712">
      <w:pPr>
        <w:rPr>
          <w:rFonts w:ascii="Cambria" w:hAnsi="Cambria" w:cs="Arial"/>
          <w:color w:val="7030A0"/>
          <w:w w:val="95"/>
          <w:sz w:val="20"/>
          <w:szCs w:val="20"/>
        </w:rPr>
      </w:pPr>
    </w:p>
    <w:p w:rsidR="001C1712" w:rsidRPr="00811E5E" w:rsidRDefault="001C1712" w:rsidP="001C1712">
      <w:pPr>
        <w:rPr>
          <w:rFonts w:ascii="Cambria" w:hAnsi="Cambria" w:cs="Arial"/>
          <w:b/>
          <w:w w:val="95"/>
        </w:rPr>
      </w:pPr>
      <w:r w:rsidRPr="00811E5E">
        <w:rPr>
          <w:rFonts w:ascii="Cambria" w:hAnsi="Cambria" w:cs="Arial"/>
          <w:b/>
          <w:w w:val="95"/>
        </w:rPr>
        <w:t>Přehled jednotlivých EHP s</w:t>
      </w:r>
      <w:r w:rsidR="00F73DD0">
        <w:rPr>
          <w:rFonts w:ascii="Cambria" w:hAnsi="Cambria" w:cs="Arial"/>
          <w:b/>
          <w:w w:val="95"/>
        </w:rPr>
        <w:t> </w:t>
      </w:r>
      <w:r w:rsidRPr="00811E5E">
        <w:rPr>
          <w:rFonts w:ascii="Cambria" w:hAnsi="Cambria" w:cs="Arial"/>
          <w:b/>
          <w:w w:val="95"/>
        </w:rPr>
        <w:t>jeho plochou a průměrným smyvem.</w:t>
      </w:r>
    </w:p>
    <w:p w:rsidR="001C1712" w:rsidRPr="00850215" w:rsidRDefault="001C1712" w:rsidP="001C1712">
      <w:pPr>
        <w:rPr>
          <w:rFonts w:ascii="Cambria" w:hAnsi="Cambria" w:cs="Arial"/>
          <w:color w:val="7030A0"/>
          <w:w w:val="95"/>
          <w:sz w:val="20"/>
          <w:szCs w:val="20"/>
        </w:rPr>
      </w:pPr>
    </w:p>
    <w:tbl>
      <w:tblPr>
        <w:tblW w:w="5482" w:type="dxa"/>
        <w:tblInd w:w="55" w:type="dxa"/>
        <w:tblCellMar>
          <w:left w:w="70" w:type="dxa"/>
          <w:right w:w="70" w:type="dxa"/>
        </w:tblCellMar>
        <w:tblLook w:val="04A0" w:firstRow="1" w:lastRow="0" w:firstColumn="1" w:lastColumn="0" w:noHBand="0" w:noVBand="1"/>
      </w:tblPr>
      <w:tblGrid>
        <w:gridCol w:w="960"/>
        <w:gridCol w:w="960"/>
        <w:gridCol w:w="1781"/>
        <w:gridCol w:w="1781"/>
      </w:tblGrid>
      <w:tr w:rsidR="001A31EF" w:rsidTr="004B7454">
        <w:trPr>
          <w:trHeight w:val="659"/>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w:t>
            </w:r>
          </w:p>
        </w:tc>
        <w:tc>
          <w:tcPr>
            <w:tcW w:w="96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31EF" w:rsidRDefault="001A31EF">
            <w:pPr>
              <w:jc w:val="center"/>
              <w:rPr>
                <w:rFonts w:ascii="Calibri" w:hAnsi="Calibri"/>
                <w:b/>
                <w:bCs/>
                <w:sz w:val="18"/>
                <w:szCs w:val="18"/>
              </w:rPr>
            </w:pPr>
            <w:r>
              <w:rPr>
                <w:rFonts w:ascii="Calibri" w:hAnsi="Calibri"/>
                <w:b/>
                <w:bCs/>
                <w:sz w:val="18"/>
                <w:szCs w:val="18"/>
              </w:rPr>
              <w:t xml:space="preserve">  Průměrný   smyv</w:t>
            </w:r>
          </w:p>
        </w:tc>
        <w:tc>
          <w:tcPr>
            <w:tcW w:w="1781"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31EF" w:rsidRDefault="001A31EF">
            <w:pPr>
              <w:jc w:val="center"/>
              <w:rPr>
                <w:rFonts w:ascii="Calibri" w:hAnsi="Calibri"/>
                <w:sz w:val="18"/>
                <w:szCs w:val="18"/>
              </w:rPr>
            </w:pPr>
            <w:r>
              <w:rPr>
                <w:rFonts w:ascii="Calibri" w:hAnsi="Calibri"/>
                <w:sz w:val="18"/>
                <w:szCs w:val="18"/>
              </w:rPr>
              <w:t>Plocha výpočtu</w:t>
            </w:r>
          </w:p>
        </w:tc>
        <w:tc>
          <w:tcPr>
            <w:tcW w:w="1781" w:type="dxa"/>
            <w:tcBorders>
              <w:top w:val="single" w:sz="4" w:space="0" w:color="auto"/>
              <w:left w:val="single" w:sz="4" w:space="0" w:color="auto"/>
              <w:right w:val="single" w:sz="4" w:space="0" w:color="auto"/>
            </w:tcBorders>
          </w:tcPr>
          <w:p w:rsidR="001A31EF" w:rsidRDefault="001A31EF">
            <w:pPr>
              <w:jc w:val="center"/>
              <w:rPr>
                <w:rFonts w:ascii="Calibri" w:hAnsi="Calibri"/>
                <w:sz w:val="18"/>
                <w:szCs w:val="18"/>
              </w:rPr>
            </w:pPr>
            <w:r>
              <w:rPr>
                <w:rFonts w:ascii="Calibri" w:hAnsi="Calibri"/>
                <w:sz w:val="18"/>
                <w:szCs w:val="18"/>
              </w:rPr>
              <w:t>Protierozní opatření</w:t>
            </w:r>
          </w:p>
        </w:tc>
      </w:tr>
      <w:tr w:rsidR="001A31EF" w:rsidTr="001A31EF">
        <w:trPr>
          <w:trHeight w:val="227"/>
        </w:trPr>
        <w:tc>
          <w:tcPr>
            <w:tcW w:w="960" w:type="dxa"/>
            <w:vMerge/>
            <w:tcBorders>
              <w:top w:val="single" w:sz="4" w:space="0" w:color="auto"/>
              <w:left w:val="single" w:sz="4" w:space="0" w:color="auto"/>
              <w:bottom w:val="single" w:sz="4" w:space="0" w:color="auto"/>
              <w:right w:val="single" w:sz="4" w:space="0" w:color="auto"/>
            </w:tcBorders>
            <w:vAlign w:val="center"/>
            <w:hideMark/>
          </w:tcPr>
          <w:p w:rsidR="001A31EF" w:rsidRDefault="001A31EF">
            <w:pPr>
              <w:rPr>
                <w:rFonts w:ascii="Calibri" w:hAnsi="Calibri"/>
                <w:b/>
                <w:bCs/>
                <w:sz w:val="18"/>
                <w:szCs w:val="18"/>
              </w:rPr>
            </w:pPr>
          </w:p>
        </w:tc>
        <w:tc>
          <w:tcPr>
            <w:tcW w:w="960" w:type="dxa"/>
            <w:tcBorders>
              <w:top w:val="nil"/>
              <w:left w:val="nil"/>
              <w:bottom w:val="single" w:sz="4" w:space="0" w:color="auto"/>
              <w:right w:val="single" w:sz="4" w:space="0" w:color="auto"/>
            </w:tcBorders>
            <w:shd w:val="clear" w:color="auto" w:fill="auto"/>
            <w:noWrap/>
            <w:vAlign w:val="center"/>
            <w:hideMark/>
          </w:tcPr>
          <w:p w:rsidR="001A31EF" w:rsidRDefault="001A31EF">
            <w:pPr>
              <w:ind w:firstLineChars="100" w:firstLine="160"/>
              <w:jc w:val="right"/>
              <w:rPr>
                <w:rFonts w:ascii="Calibri" w:hAnsi="Calibri"/>
                <w:sz w:val="16"/>
                <w:szCs w:val="16"/>
              </w:rPr>
            </w:pPr>
            <w:r>
              <w:rPr>
                <w:rFonts w:ascii="Calibri" w:hAnsi="Calibri"/>
                <w:sz w:val="16"/>
                <w:szCs w:val="16"/>
              </w:rPr>
              <w:t>[t.ha</w:t>
            </w:r>
            <w:r>
              <w:rPr>
                <w:rFonts w:ascii="Calibri" w:hAnsi="Calibri"/>
                <w:sz w:val="16"/>
                <w:szCs w:val="16"/>
                <w:vertAlign w:val="superscript"/>
              </w:rPr>
              <w:t>-1</w:t>
            </w:r>
            <w:r>
              <w:rPr>
                <w:rFonts w:ascii="Calibri" w:hAnsi="Calibri"/>
                <w:sz w:val="16"/>
                <w:szCs w:val="16"/>
              </w:rPr>
              <w:t>.rok</w:t>
            </w:r>
            <w:r>
              <w:rPr>
                <w:rFonts w:ascii="Calibri" w:hAnsi="Calibri"/>
                <w:sz w:val="16"/>
                <w:szCs w:val="16"/>
                <w:vertAlign w:val="superscript"/>
              </w:rPr>
              <w:t>-1</w:t>
            </w:r>
            <w:r>
              <w:rPr>
                <w:rFonts w:ascii="Calibri" w:hAnsi="Calibri"/>
                <w:sz w:val="16"/>
                <w:szCs w:val="16"/>
              </w:rPr>
              <w:t>]</w:t>
            </w:r>
          </w:p>
        </w:tc>
        <w:tc>
          <w:tcPr>
            <w:tcW w:w="1781" w:type="dxa"/>
            <w:tcBorders>
              <w:top w:val="nil"/>
              <w:left w:val="nil"/>
              <w:bottom w:val="single" w:sz="4" w:space="0" w:color="auto"/>
              <w:right w:val="single" w:sz="4" w:space="0" w:color="auto"/>
            </w:tcBorders>
            <w:shd w:val="clear" w:color="auto" w:fill="auto"/>
            <w:noWrap/>
            <w:vAlign w:val="center"/>
            <w:hideMark/>
          </w:tcPr>
          <w:p w:rsidR="001A31EF" w:rsidRDefault="001A31EF">
            <w:pPr>
              <w:jc w:val="center"/>
              <w:rPr>
                <w:rFonts w:ascii="Calibri" w:hAnsi="Calibri"/>
                <w:sz w:val="18"/>
                <w:szCs w:val="18"/>
              </w:rPr>
            </w:pPr>
            <w:r>
              <w:rPr>
                <w:rFonts w:ascii="Calibri" w:hAnsi="Calibri"/>
                <w:sz w:val="18"/>
                <w:szCs w:val="18"/>
              </w:rPr>
              <w:t>[m</w:t>
            </w:r>
            <w:r>
              <w:rPr>
                <w:rFonts w:ascii="Calibri" w:hAnsi="Calibri"/>
                <w:sz w:val="18"/>
                <w:szCs w:val="18"/>
                <w:vertAlign w:val="superscript"/>
              </w:rPr>
              <w:t>2</w:t>
            </w:r>
            <w:r>
              <w:rPr>
                <w:rFonts w:ascii="Calibri" w:hAnsi="Calibri"/>
                <w:sz w:val="18"/>
                <w:szCs w:val="18"/>
              </w:rPr>
              <w:t>]</w:t>
            </w:r>
          </w:p>
        </w:tc>
        <w:tc>
          <w:tcPr>
            <w:tcW w:w="1781" w:type="dxa"/>
            <w:tcBorders>
              <w:top w:val="nil"/>
              <w:left w:val="nil"/>
              <w:bottom w:val="single" w:sz="4" w:space="0" w:color="auto"/>
              <w:right w:val="single" w:sz="4" w:space="0" w:color="auto"/>
            </w:tcBorders>
          </w:tcPr>
          <w:p w:rsidR="001A31EF" w:rsidRDefault="001A31EF">
            <w:pPr>
              <w:jc w:val="center"/>
              <w:rPr>
                <w:rFonts w:ascii="Calibri" w:hAnsi="Calibri"/>
                <w:sz w:val="18"/>
                <w:szCs w:val="18"/>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EHP1</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2,89</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color w:val="000000"/>
                <w:sz w:val="16"/>
                <w:szCs w:val="16"/>
              </w:rPr>
            </w:pPr>
            <w:r>
              <w:rPr>
                <w:rFonts w:ascii="Calibri" w:hAnsi="Calibri"/>
                <w:color w:val="000000"/>
                <w:sz w:val="16"/>
                <w:szCs w:val="16"/>
              </w:rPr>
              <w:t>453 625</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color w:val="000000"/>
                <w:sz w:val="16"/>
                <w:szCs w:val="16"/>
              </w:rPr>
            </w:pPr>
            <w:r w:rsidRPr="001A31EF">
              <w:rPr>
                <w:rFonts w:ascii="Calibri" w:hAnsi="Calibri"/>
                <w:b/>
                <w:color w:val="000000"/>
                <w:sz w:val="16"/>
                <w:szCs w:val="16"/>
              </w:rPr>
              <w:t>AGT1, AGT2</w:t>
            </w: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EHP2</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0,11</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20 575</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EHP3</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0,09</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13 800</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EHP4</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0,08</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15 650</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EHP5</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0,08</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13 325</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EHP6</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6,79</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126 125</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r w:rsidRPr="001A31EF">
              <w:rPr>
                <w:rFonts w:ascii="Calibri" w:hAnsi="Calibri"/>
                <w:b/>
                <w:sz w:val="16"/>
                <w:szCs w:val="16"/>
              </w:rPr>
              <w:t>AGT3, ORG1</w:t>
            </w: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EHP7</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0,09</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30 100</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EHP8</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0,16</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144 100</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EHP9</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0,34</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58 725</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EHP10</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0,18</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212 450</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EHP11</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0,21</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110 700</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EHP12</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0,15</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37 150</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EHP13</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1,71</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131 975</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r w:rsidRPr="001A31EF">
              <w:rPr>
                <w:rFonts w:ascii="Calibri" w:hAnsi="Calibri"/>
                <w:b/>
                <w:sz w:val="16"/>
                <w:szCs w:val="16"/>
              </w:rPr>
              <w:t>AGT4</w:t>
            </w:r>
          </w:p>
        </w:tc>
      </w:tr>
      <w:tr w:rsidR="001A31EF" w:rsidTr="001A31EF">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1A31EF" w:rsidRDefault="001A31EF">
            <w:pPr>
              <w:rPr>
                <w:rFonts w:ascii="Calibri" w:hAnsi="Calibri"/>
                <w:b/>
                <w:bCs/>
                <w:sz w:val="18"/>
                <w:szCs w:val="18"/>
              </w:rPr>
            </w:pPr>
            <w:r>
              <w:rPr>
                <w:rFonts w:ascii="Calibri" w:hAnsi="Calibri"/>
                <w:b/>
                <w:bCs/>
                <w:sz w:val="18"/>
                <w:szCs w:val="18"/>
              </w:rPr>
              <w:t>EHP14</w:t>
            </w:r>
          </w:p>
        </w:tc>
        <w:tc>
          <w:tcPr>
            <w:tcW w:w="960"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81"/>
              <w:jc w:val="right"/>
              <w:rPr>
                <w:rFonts w:ascii="Calibri" w:hAnsi="Calibri"/>
                <w:b/>
                <w:bCs/>
                <w:sz w:val="18"/>
                <w:szCs w:val="18"/>
              </w:rPr>
            </w:pPr>
            <w:r>
              <w:rPr>
                <w:rFonts w:ascii="Calibri" w:hAnsi="Calibri"/>
                <w:b/>
                <w:bCs/>
                <w:sz w:val="18"/>
                <w:szCs w:val="18"/>
              </w:rPr>
              <w:t>0,16</w:t>
            </w:r>
          </w:p>
        </w:tc>
        <w:tc>
          <w:tcPr>
            <w:tcW w:w="1781" w:type="dxa"/>
            <w:tcBorders>
              <w:top w:val="nil"/>
              <w:left w:val="nil"/>
              <w:bottom w:val="single" w:sz="4" w:space="0" w:color="auto"/>
              <w:right w:val="single" w:sz="4" w:space="0" w:color="auto"/>
            </w:tcBorders>
            <w:shd w:val="clear" w:color="auto" w:fill="auto"/>
            <w:noWrap/>
            <w:vAlign w:val="bottom"/>
            <w:hideMark/>
          </w:tcPr>
          <w:p w:rsidR="001A31EF" w:rsidRDefault="001A31EF">
            <w:pPr>
              <w:ind w:firstLineChars="100" w:firstLine="160"/>
              <w:jc w:val="right"/>
              <w:rPr>
                <w:rFonts w:ascii="Calibri" w:hAnsi="Calibri"/>
                <w:sz w:val="16"/>
                <w:szCs w:val="16"/>
              </w:rPr>
            </w:pPr>
            <w:r>
              <w:rPr>
                <w:rFonts w:ascii="Calibri" w:hAnsi="Calibri"/>
                <w:sz w:val="16"/>
                <w:szCs w:val="16"/>
              </w:rPr>
              <w:t>16 425</w:t>
            </w:r>
          </w:p>
        </w:tc>
        <w:tc>
          <w:tcPr>
            <w:tcW w:w="1781" w:type="dxa"/>
            <w:tcBorders>
              <w:top w:val="nil"/>
              <w:left w:val="nil"/>
              <w:bottom w:val="single" w:sz="4" w:space="0" w:color="auto"/>
              <w:right w:val="single" w:sz="4" w:space="0" w:color="auto"/>
            </w:tcBorders>
          </w:tcPr>
          <w:p w:rsidR="001A31EF" w:rsidRPr="001A31EF" w:rsidRDefault="001A31EF" w:rsidP="001A31EF">
            <w:pPr>
              <w:ind w:firstLineChars="100" w:firstLine="161"/>
              <w:jc w:val="center"/>
              <w:rPr>
                <w:rFonts w:ascii="Calibri" w:hAnsi="Calibri"/>
                <w:b/>
                <w:sz w:val="16"/>
                <w:szCs w:val="16"/>
              </w:rPr>
            </w:pPr>
          </w:p>
        </w:tc>
      </w:tr>
    </w:tbl>
    <w:p w:rsidR="00A8775F" w:rsidRPr="00850215" w:rsidRDefault="00A8775F" w:rsidP="00A8775F">
      <w:pPr>
        <w:spacing w:before="60"/>
        <w:jc w:val="both"/>
        <w:rPr>
          <w:rFonts w:ascii="Calibri" w:hAnsi="Calibri" w:cs="Arial"/>
          <w:b/>
          <w:color w:val="7030A0"/>
          <w:sz w:val="20"/>
          <w:szCs w:val="20"/>
        </w:rPr>
      </w:pPr>
    </w:p>
    <w:p w:rsidR="00A11852" w:rsidRPr="00850215" w:rsidRDefault="00A11852" w:rsidP="00A6272E">
      <w:pPr>
        <w:pStyle w:val="Zkladntext"/>
        <w:spacing w:before="0"/>
        <w:ind w:firstLine="0"/>
        <w:jc w:val="left"/>
        <w:rPr>
          <w:rFonts w:ascii="Calibri" w:hAnsi="Calibri" w:cs="Arial"/>
          <w:color w:val="7030A0"/>
          <w:sz w:val="16"/>
          <w:szCs w:val="16"/>
        </w:rPr>
      </w:pPr>
    </w:p>
    <w:p w:rsidR="00A11852" w:rsidRPr="00850215" w:rsidRDefault="00A11852" w:rsidP="00A6272E">
      <w:pPr>
        <w:pStyle w:val="Zkladntext"/>
        <w:spacing w:before="0"/>
        <w:ind w:firstLine="0"/>
        <w:jc w:val="left"/>
        <w:rPr>
          <w:rFonts w:ascii="Calibri" w:hAnsi="Calibri" w:cs="Arial"/>
          <w:color w:val="7030A0"/>
          <w:sz w:val="16"/>
          <w:szCs w:val="16"/>
        </w:rPr>
      </w:pPr>
    </w:p>
    <w:p w:rsidR="001B788A" w:rsidRPr="00850215" w:rsidRDefault="001B788A" w:rsidP="004E0EC5">
      <w:pPr>
        <w:numPr>
          <w:ilvl w:val="2"/>
          <w:numId w:val="8"/>
        </w:numPr>
        <w:tabs>
          <w:tab w:val="clear" w:pos="432"/>
          <w:tab w:val="num" w:pos="777"/>
        </w:tabs>
        <w:spacing w:before="60"/>
        <w:jc w:val="both"/>
        <w:rPr>
          <w:rFonts w:ascii="Arial" w:hAnsi="Arial" w:cs="Arial"/>
          <w:b/>
          <w:color w:val="7030A0"/>
          <w:sz w:val="18"/>
          <w:szCs w:val="18"/>
        </w:rPr>
      </w:pPr>
      <w:r w:rsidRPr="00D84D96">
        <w:rPr>
          <w:rFonts w:ascii="Arial" w:hAnsi="Arial" w:cs="Arial"/>
          <w:b/>
          <w:sz w:val="20"/>
          <w:szCs w:val="20"/>
        </w:rPr>
        <w:t>Přehled navrhovaných opatření k</w:t>
      </w:r>
      <w:r w:rsidR="00F73DD0">
        <w:rPr>
          <w:rFonts w:ascii="Arial" w:hAnsi="Arial" w:cs="Arial"/>
          <w:b/>
          <w:sz w:val="20"/>
          <w:szCs w:val="20"/>
        </w:rPr>
        <w:t> </w:t>
      </w:r>
      <w:r w:rsidRPr="00D84D96">
        <w:rPr>
          <w:rFonts w:ascii="Arial" w:hAnsi="Arial" w:cs="Arial"/>
          <w:b/>
          <w:sz w:val="20"/>
          <w:szCs w:val="20"/>
        </w:rPr>
        <w:t>ochraně před vodní erozí a posouzení jejich účinnosti</w:t>
      </w:r>
    </w:p>
    <w:p w:rsidR="007009E0" w:rsidRPr="00850215" w:rsidRDefault="007009E0" w:rsidP="007009E0">
      <w:pPr>
        <w:spacing w:before="60"/>
        <w:jc w:val="both"/>
        <w:rPr>
          <w:rFonts w:ascii="Arial" w:hAnsi="Arial" w:cs="Arial"/>
          <w:b/>
          <w:color w:val="7030A0"/>
          <w:sz w:val="18"/>
          <w:szCs w:val="18"/>
        </w:rPr>
      </w:pPr>
    </w:p>
    <w:tbl>
      <w:tblPr>
        <w:tblW w:w="9938" w:type="dxa"/>
        <w:tblInd w:w="55" w:type="dxa"/>
        <w:tblCellMar>
          <w:left w:w="70" w:type="dxa"/>
          <w:right w:w="70" w:type="dxa"/>
        </w:tblCellMar>
        <w:tblLook w:val="04A0" w:firstRow="1" w:lastRow="0" w:firstColumn="1" w:lastColumn="0" w:noHBand="0" w:noVBand="1"/>
      </w:tblPr>
      <w:tblGrid>
        <w:gridCol w:w="960"/>
        <w:gridCol w:w="2680"/>
        <w:gridCol w:w="4030"/>
        <w:gridCol w:w="1134"/>
        <w:gridCol w:w="1134"/>
      </w:tblGrid>
      <w:tr w:rsidR="00682A3E" w:rsidRPr="00682A3E" w:rsidTr="00D84D96">
        <w:trPr>
          <w:trHeight w:val="227"/>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b/>
                <w:bCs/>
                <w:color w:val="000000"/>
                <w:sz w:val="18"/>
                <w:szCs w:val="18"/>
              </w:rPr>
            </w:pPr>
            <w:r w:rsidRPr="00682A3E">
              <w:rPr>
                <w:rFonts w:ascii="Calibri" w:hAnsi="Calibri" w:cs="Arial"/>
                <w:b/>
                <w:bCs/>
                <w:color w:val="000000"/>
                <w:sz w:val="18"/>
                <w:szCs w:val="18"/>
              </w:rPr>
              <w:t>označení v</w:t>
            </w:r>
            <w:r w:rsidR="00F73DD0">
              <w:rPr>
                <w:rFonts w:ascii="Calibri" w:hAnsi="Calibri" w:cs="Arial"/>
                <w:b/>
                <w:bCs/>
                <w:color w:val="000000"/>
                <w:sz w:val="18"/>
                <w:szCs w:val="18"/>
              </w:rPr>
              <w:t> </w:t>
            </w:r>
            <w:r w:rsidRPr="00682A3E">
              <w:rPr>
                <w:rFonts w:ascii="Calibri" w:hAnsi="Calibri" w:cs="Arial"/>
                <w:b/>
                <w:bCs/>
                <w:color w:val="000000"/>
                <w:sz w:val="18"/>
                <w:szCs w:val="18"/>
              </w:rPr>
              <w:t>mapě</w:t>
            </w:r>
          </w:p>
        </w:tc>
        <w:tc>
          <w:tcPr>
            <w:tcW w:w="2680" w:type="dxa"/>
            <w:tcBorders>
              <w:top w:val="single" w:sz="4" w:space="0" w:color="auto"/>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b/>
                <w:bCs/>
                <w:color w:val="000000"/>
                <w:sz w:val="18"/>
                <w:szCs w:val="18"/>
              </w:rPr>
            </w:pPr>
            <w:r w:rsidRPr="00682A3E">
              <w:rPr>
                <w:rFonts w:ascii="Calibri" w:hAnsi="Calibri" w:cs="Arial"/>
                <w:b/>
                <w:bCs/>
                <w:color w:val="000000"/>
                <w:sz w:val="18"/>
                <w:szCs w:val="18"/>
              </w:rPr>
              <w:t>typ</w:t>
            </w:r>
          </w:p>
        </w:tc>
        <w:tc>
          <w:tcPr>
            <w:tcW w:w="4030" w:type="dxa"/>
            <w:tcBorders>
              <w:top w:val="single" w:sz="4" w:space="0" w:color="auto"/>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b/>
                <w:bCs/>
                <w:color w:val="000000"/>
                <w:sz w:val="18"/>
                <w:szCs w:val="18"/>
              </w:rPr>
            </w:pPr>
            <w:r w:rsidRPr="00682A3E">
              <w:rPr>
                <w:rFonts w:ascii="Calibri" w:hAnsi="Calibri" w:cs="Arial"/>
                <w:b/>
                <w:bCs/>
                <w:color w:val="000000"/>
                <w:sz w:val="18"/>
                <w:szCs w:val="18"/>
              </w:rPr>
              <w:t>popis</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b/>
                <w:bCs/>
                <w:color w:val="000000"/>
                <w:sz w:val="18"/>
                <w:szCs w:val="18"/>
              </w:rPr>
            </w:pPr>
            <w:r w:rsidRPr="00682A3E">
              <w:rPr>
                <w:rFonts w:ascii="Calibri" w:hAnsi="Calibri" w:cs="Arial"/>
                <w:b/>
                <w:bCs/>
                <w:color w:val="000000"/>
                <w:sz w:val="18"/>
                <w:szCs w:val="18"/>
              </w:rPr>
              <w:t>výměra m</w:t>
            </w:r>
            <w:r w:rsidRPr="00682A3E">
              <w:rPr>
                <w:rFonts w:ascii="Calibri" w:hAnsi="Calibri" w:cs="Arial"/>
                <w:b/>
                <w:bCs/>
                <w:color w:val="000000"/>
                <w:sz w:val="18"/>
                <w:szCs w:val="18"/>
                <w:vertAlign w:val="superscript"/>
              </w:rPr>
              <w:t>2</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b/>
                <w:bCs/>
                <w:color w:val="000000"/>
                <w:sz w:val="18"/>
                <w:szCs w:val="18"/>
              </w:rPr>
            </w:pPr>
            <w:r w:rsidRPr="00682A3E">
              <w:rPr>
                <w:rFonts w:ascii="Calibri" w:hAnsi="Calibri" w:cs="Arial"/>
                <w:b/>
                <w:bCs/>
                <w:color w:val="000000"/>
                <w:sz w:val="18"/>
                <w:szCs w:val="18"/>
              </w:rPr>
              <w:t>poznámka</w:t>
            </w:r>
          </w:p>
        </w:tc>
      </w:tr>
      <w:tr w:rsidR="00682A3E" w:rsidRPr="00682A3E" w:rsidTr="00D84D96">
        <w:trPr>
          <w:trHeight w:val="227"/>
        </w:trPr>
        <w:tc>
          <w:tcPr>
            <w:tcW w:w="993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organizační opatření</w:t>
            </w:r>
          </w:p>
        </w:tc>
      </w:tr>
      <w:tr w:rsidR="00682A3E" w:rsidRPr="00682A3E" w:rsidTr="00D84D96">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ORG1</w:t>
            </w:r>
          </w:p>
        </w:tc>
        <w:tc>
          <w:tcPr>
            <w:tcW w:w="2680"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plošné zatravnění</w:t>
            </w:r>
          </w:p>
        </w:tc>
        <w:tc>
          <w:tcPr>
            <w:tcW w:w="4030"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 </w:t>
            </w:r>
          </w:p>
        </w:tc>
        <w:tc>
          <w:tcPr>
            <w:tcW w:w="1134"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8598</w:t>
            </w:r>
          </w:p>
        </w:tc>
        <w:tc>
          <w:tcPr>
            <w:tcW w:w="1134"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zachovat TTP</w:t>
            </w:r>
          </w:p>
        </w:tc>
      </w:tr>
      <w:tr w:rsidR="00682A3E" w:rsidRPr="00682A3E" w:rsidTr="00D84D96">
        <w:trPr>
          <w:trHeight w:val="227"/>
        </w:trPr>
        <w:tc>
          <w:tcPr>
            <w:tcW w:w="993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agrotechnická opatření</w:t>
            </w:r>
          </w:p>
        </w:tc>
      </w:tr>
      <w:tr w:rsidR="00682A3E" w:rsidRPr="00682A3E" w:rsidTr="00D84D96">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AGT1</w:t>
            </w:r>
          </w:p>
        </w:tc>
        <w:tc>
          <w:tcPr>
            <w:tcW w:w="2680"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výsev do krycí plodiny, hrázkování a důlkování, mulčování</w:t>
            </w:r>
          </w:p>
        </w:tc>
        <w:tc>
          <w:tcPr>
            <w:tcW w:w="4030"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protierozní osevní postup s</w:t>
            </w:r>
            <w:r w:rsidR="00F73DD0">
              <w:rPr>
                <w:rFonts w:ascii="Calibri" w:hAnsi="Calibri" w:cs="Arial"/>
                <w:color w:val="000000"/>
                <w:sz w:val="18"/>
                <w:szCs w:val="18"/>
              </w:rPr>
              <w:t> </w:t>
            </w:r>
            <w:proofErr w:type="spellStart"/>
            <w:r w:rsidRPr="00682A3E">
              <w:rPr>
                <w:rFonts w:ascii="Calibri" w:hAnsi="Calibri" w:cs="Arial"/>
                <w:color w:val="000000"/>
                <w:sz w:val="18"/>
                <w:szCs w:val="18"/>
              </w:rPr>
              <w:t>bezorebným</w:t>
            </w:r>
            <w:proofErr w:type="spellEnd"/>
            <w:r w:rsidRPr="00682A3E">
              <w:rPr>
                <w:rFonts w:ascii="Calibri" w:hAnsi="Calibri" w:cs="Arial"/>
                <w:color w:val="000000"/>
                <w:sz w:val="18"/>
                <w:szCs w:val="18"/>
              </w:rPr>
              <w:t xml:space="preserve"> zpracováním půdy</w:t>
            </w:r>
          </w:p>
        </w:tc>
        <w:tc>
          <w:tcPr>
            <w:tcW w:w="1134"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108180</w:t>
            </w:r>
          </w:p>
        </w:tc>
        <w:tc>
          <w:tcPr>
            <w:tcW w:w="1134"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c</w:t>
            </w:r>
            <w:r w:rsidR="009E5F41">
              <w:rPr>
                <w:rFonts w:ascii="Calibri" w:hAnsi="Calibri" w:cs="Arial"/>
                <w:color w:val="000000"/>
                <w:sz w:val="18"/>
                <w:szCs w:val="18"/>
              </w:rPr>
              <w:t>=</w:t>
            </w:r>
            <w:r w:rsidRPr="00682A3E">
              <w:rPr>
                <w:rFonts w:ascii="Calibri" w:hAnsi="Calibri" w:cs="Arial"/>
                <w:color w:val="000000"/>
                <w:sz w:val="18"/>
                <w:szCs w:val="18"/>
              </w:rPr>
              <w:t>0.149</w:t>
            </w:r>
          </w:p>
        </w:tc>
      </w:tr>
      <w:tr w:rsidR="00682A3E" w:rsidRPr="00682A3E" w:rsidTr="00D84D96">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AGT2</w:t>
            </w:r>
          </w:p>
        </w:tc>
        <w:tc>
          <w:tcPr>
            <w:tcW w:w="2680"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výsev do krycí plodiny, hrázkování a důlkování, mulčování</w:t>
            </w:r>
          </w:p>
        </w:tc>
        <w:tc>
          <w:tcPr>
            <w:tcW w:w="4030"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protierozní osevní postup s</w:t>
            </w:r>
            <w:r w:rsidR="00F73DD0">
              <w:rPr>
                <w:rFonts w:ascii="Calibri" w:hAnsi="Calibri" w:cs="Arial"/>
                <w:color w:val="000000"/>
                <w:sz w:val="18"/>
                <w:szCs w:val="18"/>
              </w:rPr>
              <w:t> </w:t>
            </w:r>
            <w:proofErr w:type="spellStart"/>
            <w:r w:rsidRPr="00682A3E">
              <w:rPr>
                <w:rFonts w:ascii="Calibri" w:hAnsi="Calibri" w:cs="Arial"/>
                <w:color w:val="000000"/>
                <w:sz w:val="18"/>
                <w:szCs w:val="18"/>
              </w:rPr>
              <w:t>bezorebným</w:t>
            </w:r>
            <w:proofErr w:type="spellEnd"/>
            <w:r w:rsidRPr="00682A3E">
              <w:rPr>
                <w:rFonts w:ascii="Calibri" w:hAnsi="Calibri" w:cs="Arial"/>
                <w:color w:val="000000"/>
                <w:sz w:val="18"/>
                <w:szCs w:val="18"/>
              </w:rPr>
              <w:t xml:space="preserve"> zpracováním půdy</w:t>
            </w:r>
          </w:p>
        </w:tc>
        <w:tc>
          <w:tcPr>
            <w:tcW w:w="1134"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95010</w:t>
            </w:r>
          </w:p>
        </w:tc>
        <w:tc>
          <w:tcPr>
            <w:tcW w:w="1134"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c</w:t>
            </w:r>
            <w:r w:rsidR="009E5F41">
              <w:rPr>
                <w:rFonts w:ascii="Calibri" w:hAnsi="Calibri" w:cs="Arial"/>
                <w:color w:val="000000"/>
                <w:sz w:val="18"/>
                <w:szCs w:val="18"/>
              </w:rPr>
              <w:t>=</w:t>
            </w:r>
            <w:r w:rsidRPr="00682A3E">
              <w:rPr>
                <w:rFonts w:ascii="Calibri" w:hAnsi="Calibri" w:cs="Arial"/>
                <w:color w:val="000000"/>
                <w:sz w:val="18"/>
                <w:szCs w:val="18"/>
              </w:rPr>
              <w:t>0.086</w:t>
            </w:r>
          </w:p>
        </w:tc>
      </w:tr>
      <w:tr w:rsidR="00682A3E" w:rsidRPr="00682A3E" w:rsidTr="00D84D96">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AGT3</w:t>
            </w:r>
          </w:p>
        </w:tc>
        <w:tc>
          <w:tcPr>
            <w:tcW w:w="2680"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výsev do krycí plodiny, hrázkování a důlkování, mulčování</w:t>
            </w:r>
          </w:p>
        </w:tc>
        <w:tc>
          <w:tcPr>
            <w:tcW w:w="4030"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protierozní osevní postup s</w:t>
            </w:r>
            <w:r w:rsidR="00F73DD0">
              <w:rPr>
                <w:rFonts w:ascii="Calibri" w:hAnsi="Calibri" w:cs="Arial"/>
                <w:color w:val="000000"/>
                <w:sz w:val="18"/>
                <w:szCs w:val="18"/>
              </w:rPr>
              <w:t> </w:t>
            </w:r>
            <w:proofErr w:type="spellStart"/>
            <w:r w:rsidRPr="00682A3E">
              <w:rPr>
                <w:rFonts w:ascii="Calibri" w:hAnsi="Calibri" w:cs="Arial"/>
                <w:color w:val="000000"/>
                <w:sz w:val="18"/>
                <w:szCs w:val="18"/>
              </w:rPr>
              <w:t>bezorebným</w:t>
            </w:r>
            <w:proofErr w:type="spellEnd"/>
            <w:r w:rsidRPr="00682A3E">
              <w:rPr>
                <w:rFonts w:ascii="Calibri" w:hAnsi="Calibri" w:cs="Arial"/>
                <w:color w:val="000000"/>
                <w:sz w:val="18"/>
                <w:szCs w:val="18"/>
              </w:rPr>
              <w:t xml:space="preserve"> zpracováním půdy</w:t>
            </w:r>
          </w:p>
        </w:tc>
        <w:tc>
          <w:tcPr>
            <w:tcW w:w="1134"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92539</w:t>
            </w:r>
          </w:p>
        </w:tc>
        <w:tc>
          <w:tcPr>
            <w:tcW w:w="1134"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c</w:t>
            </w:r>
            <w:r w:rsidR="009E5F41">
              <w:rPr>
                <w:rFonts w:ascii="Calibri" w:hAnsi="Calibri" w:cs="Arial"/>
                <w:color w:val="000000"/>
                <w:sz w:val="18"/>
                <w:szCs w:val="18"/>
              </w:rPr>
              <w:t>=</w:t>
            </w:r>
            <w:r w:rsidRPr="00682A3E">
              <w:rPr>
                <w:rFonts w:ascii="Calibri" w:hAnsi="Calibri" w:cs="Arial"/>
                <w:color w:val="000000"/>
                <w:sz w:val="18"/>
                <w:szCs w:val="18"/>
              </w:rPr>
              <w:t>0.086</w:t>
            </w:r>
          </w:p>
        </w:tc>
      </w:tr>
      <w:tr w:rsidR="00682A3E" w:rsidRPr="00682A3E" w:rsidTr="00D84D96">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AGT4</w:t>
            </w:r>
          </w:p>
        </w:tc>
        <w:tc>
          <w:tcPr>
            <w:tcW w:w="2680"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výsev do krycí plodiny, hrázkování a důlkování, mulčování</w:t>
            </w:r>
          </w:p>
        </w:tc>
        <w:tc>
          <w:tcPr>
            <w:tcW w:w="4030"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protierozní osevní postup s</w:t>
            </w:r>
            <w:r w:rsidR="00F73DD0">
              <w:rPr>
                <w:rFonts w:ascii="Calibri" w:hAnsi="Calibri" w:cs="Arial"/>
                <w:color w:val="000000"/>
                <w:sz w:val="18"/>
                <w:szCs w:val="18"/>
              </w:rPr>
              <w:t> </w:t>
            </w:r>
            <w:proofErr w:type="spellStart"/>
            <w:r w:rsidRPr="00682A3E">
              <w:rPr>
                <w:rFonts w:ascii="Calibri" w:hAnsi="Calibri" w:cs="Arial"/>
                <w:color w:val="000000"/>
                <w:sz w:val="18"/>
                <w:szCs w:val="18"/>
              </w:rPr>
              <w:t>bezorebným</w:t>
            </w:r>
            <w:proofErr w:type="spellEnd"/>
            <w:r w:rsidRPr="00682A3E">
              <w:rPr>
                <w:rFonts w:ascii="Calibri" w:hAnsi="Calibri" w:cs="Arial"/>
                <w:color w:val="000000"/>
                <w:sz w:val="18"/>
                <w:szCs w:val="18"/>
              </w:rPr>
              <w:t xml:space="preserve"> zpracováním půdy</w:t>
            </w:r>
          </w:p>
        </w:tc>
        <w:tc>
          <w:tcPr>
            <w:tcW w:w="1134"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41517</w:t>
            </w:r>
          </w:p>
        </w:tc>
        <w:tc>
          <w:tcPr>
            <w:tcW w:w="1134" w:type="dxa"/>
            <w:tcBorders>
              <w:top w:val="nil"/>
              <w:left w:val="nil"/>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c</w:t>
            </w:r>
            <w:r w:rsidR="009E5F41">
              <w:rPr>
                <w:rFonts w:ascii="Calibri" w:hAnsi="Calibri" w:cs="Arial"/>
                <w:color w:val="000000"/>
                <w:sz w:val="18"/>
                <w:szCs w:val="18"/>
              </w:rPr>
              <w:t xml:space="preserve">=                                                                                                                                                                                                                                                                                                                                            </w:t>
            </w:r>
            <w:r w:rsidRPr="00682A3E">
              <w:rPr>
                <w:rFonts w:ascii="Calibri" w:hAnsi="Calibri" w:cs="Arial"/>
                <w:color w:val="000000"/>
                <w:sz w:val="18"/>
                <w:szCs w:val="18"/>
              </w:rPr>
              <w:t>0.149</w:t>
            </w:r>
          </w:p>
        </w:tc>
      </w:tr>
      <w:tr w:rsidR="00682A3E" w:rsidRPr="00682A3E" w:rsidTr="00D84D96">
        <w:trPr>
          <w:trHeight w:val="227"/>
        </w:trPr>
        <w:tc>
          <w:tcPr>
            <w:tcW w:w="993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technická opatření</w:t>
            </w:r>
          </w:p>
        </w:tc>
      </w:tr>
      <w:tr w:rsidR="00682A3E" w:rsidRPr="00682A3E" w:rsidTr="00D84D96">
        <w:trPr>
          <w:trHeight w:val="227"/>
        </w:trPr>
        <w:tc>
          <w:tcPr>
            <w:tcW w:w="993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nenavrhují se</w:t>
            </w:r>
          </w:p>
        </w:tc>
      </w:tr>
      <w:tr w:rsidR="00682A3E" w:rsidRPr="00682A3E" w:rsidTr="00D84D96">
        <w:trPr>
          <w:trHeight w:val="227"/>
        </w:trPr>
        <w:tc>
          <w:tcPr>
            <w:tcW w:w="993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ostatní opatření</w:t>
            </w:r>
          </w:p>
        </w:tc>
      </w:tr>
      <w:tr w:rsidR="00682A3E" w:rsidRPr="00682A3E" w:rsidTr="00D84D96">
        <w:trPr>
          <w:trHeight w:val="227"/>
        </w:trPr>
        <w:tc>
          <w:tcPr>
            <w:tcW w:w="9938"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682A3E" w:rsidRPr="00682A3E" w:rsidRDefault="00682A3E">
            <w:pPr>
              <w:jc w:val="center"/>
              <w:rPr>
                <w:rFonts w:ascii="Calibri" w:hAnsi="Calibri" w:cs="Arial"/>
                <w:color w:val="000000"/>
                <w:sz w:val="18"/>
                <w:szCs w:val="18"/>
              </w:rPr>
            </w:pPr>
            <w:r w:rsidRPr="00682A3E">
              <w:rPr>
                <w:rFonts w:ascii="Calibri" w:hAnsi="Calibri" w:cs="Arial"/>
                <w:color w:val="000000"/>
                <w:sz w:val="18"/>
                <w:szCs w:val="18"/>
              </w:rPr>
              <w:t>nenavrhují se</w:t>
            </w:r>
          </w:p>
        </w:tc>
      </w:tr>
    </w:tbl>
    <w:p w:rsidR="009744AF" w:rsidRPr="00850215" w:rsidRDefault="009744AF" w:rsidP="00A6272E">
      <w:pPr>
        <w:pStyle w:val="Zkladntext"/>
        <w:spacing w:before="0"/>
        <w:ind w:firstLine="0"/>
        <w:jc w:val="left"/>
        <w:rPr>
          <w:rFonts w:ascii="Calibri" w:hAnsi="Calibri" w:cs="Arial"/>
          <w:color w:val="7030A0"/>
          <w:sz w:val="20"/>
          <w:szCs w:val="20"/>
        </w:rPr>
      </w:pPr>
    </w:p>
    <w:p w:rsidR="00683CB7" w:rsidRPr="00D84D96" w:rsidRDefault="001D7E58" w:rsidP="004E0EC5">
      <w:pPr>
        <w:pStyle w:val="Zkladntext"/>
        <w:numPr>
          <w:ilvl w:val="2"/>
          <w:numId w:val="8"/>
        </w:numPr>
        <w:rPr>
          <w:rFonts w:ascii="Arial" w:hAnsi="Arial" w:cs="Arial"/>
          <w:b/>
          <w:sz w:val="20"/>
          <w:szCs w:val="20"/>
        </w:rPr>
      </w:pPr>
      <w:r w:rsidRPr="00D84D96">
        <w:rPr>
          <w:rFonts w:ascii="Arial" w:hAnsi="Arial" w:cs="Arial"/>
          <w:b/>
          <w:sz w:val="20"/>
          <w:szCs w:val="20"/>
        </w:rPr>
        <w:t>Přehled navrhovaných opatření k</w:t>
      </w:r>
      <w:r w:rsidR="00F73DD0">
        <w:rPr>
          <w:rFonts w:ascii="Arial" w:hAnsi="Arial" w:cs="Arial"/>
          <w:b/>
          <w:sz w:val="20"/>
          <w:szCs w:val="20"/>
        </w:rPr>
        <w:t> </w:t>
      </w:r>
      <w:r w:rsidRPr="00D84D96">
        <w:rPr>
          <w:rFonts w:ascii="Arial" w:hAnsi="Arial" w:cs="Arial"/>
          <w:b/>
          <w:sz w:val="20"/>
          <w:szCs w:val="20"/>
        </w:rPr>
        <w:t>ochraně před větrnou erozí a posouzení jejich účinnosti</w:t>
      </w:r>
    </w:p>
    <w:p w:rsidR="00351AD0" w:rsidRPr="00D84D96" w:rsidRDefault="00967978" w:rsidP="00E93EED">
      <w:pPr>
        <w:pStyle w:val="Zkladntext"/>
        <w:spacing w:before="0"/>
        <w:ind w:firstLine="0"/>
      </w:pPr>
      <w:r w:rsidRPr="00D84D96">
        <w:rPr>
          <w:rFonts w:ascii="Calibri" w:hAnsi="Calibri" w:cs="Arial"/>
          <w:sz w:val="20"/>
          <w:szCs w:val="20"/>
        </w:rPr>
        <w:t>Podle mapového serveru SOWA</w:t>
      </w:r>
      <w:r w:rsidR="00B4286E" w:rsidRPr="00D84D96">
        <w:rPr>
          <w:rFonts w:ascii="Calibri" w:hAnsi="Calibri" w:cs="Arial"/>
          <w:sz w:val="20"/>
          <w:szCs w:val="20"/>
        </w:rPr>
        <w:t>C GIS se v</w:t>
      </w:r>
      <w:r w:rsidR="00F73DD0">
        <w:rPr>
          <w:rFonts w:ascii="Calibri" w:hAnsi="Calibri" w:cs="Arial"/>
          <w:sz w:val="20"/>
          <w:szCs w:val="20"/>
        </w:rPr>
        <w:t> </w:t>
      </w:r>
      <w:r w:rsidR="00B4286E" w:rsidRPr="00D84D96">
        <w:rPr>
          <w:rFonts w:ascii="Calibri" w:hAnsi="Calibri" w:cs="Arial"/>
          <w:sz w:val="20"/>
          <w:szCs w:val="20"/>
        </w:rPr>
        <w:t xml:space="preserve">řešeném </w:t>
      </w:r>
      <w:r w:rsidR="00E93EED" w:rsidRPr="00D84D96">
        <w:rPr>
          <w:rFonts w:ascii="Calibri" w:hAnsi="Calibri" w:cs="Arial"/>
          <w:sz w:val="20"/>
          <w:szCs w:val="20"/>
        </w:rPr>
        <w:t>ne</w:t>
      </w:r>
      <w:r w:rsidR="00B4286E" w:rsidRPr="00D84D96">
        <w:rPr>
          <w:rFonts w:ascii="Calibri" w:hAnsi="Calibri" w:cs="Arial"/>
          <w:sz w:val="20"/>
          <w:szCs w:val="20"/>
        </w:rPr>
        <w:t>vyskytují plochy ohrožené větrnou erozí</w:t>
      </w:r>
      <w:r w:rsidR="007009E0" w:rsidRPr="00D84D96">
        <w:rPr>
          <w:rFonts w:ascii="Calibri" w:hAnsi="Calibri" w:cs="Arial"/>
          <w:sz w:val="20"/>
          <w:szCs w:val="20"/>
        </w:rPr>
        <w:t>, opatření proti větrné erozi nejsou navrhována</w:t>
      </w:r>
      <w:r w:rsidR="00D84D96">
        <w:rPr>
          <w:rFonts w:ascii="Calibri" w:hAnsi="Calibri" w:cs="Arial"/>
          <w:sz w:val="20"/>
          <w:szCs w:val="20"/>
        </w:rPr>
        <w:t>.</w:t>
      </w:r>
    </w:p>
    <w:p w:rsidR="00351AD0" w:rsidRPr="00850215" w:rsidRDefault="00351AD0" w:rsidP="00351AD0">
      <w:pPr>
        <w:rPr>
          <w:color w:val="7030A0"/>
        </w:rPr>
      </w:pPr>
    </w:p>
    <w:p w:rsidR="001D7E58" w:rsidRPr="00D84D96" w:rsidRDefault="00351AD0" w:rsidP="004E0EC5">
      <w:pPr>
        <w:pStyle w:val="Zkladntext"/>
        <w:numPr>
          <w:ilvl w:val="2"/>
          <w:numId w:val="8"/>
        </w:numPr>
        <w:spacing w:before="0"/>
        <w:rPr>
          <w:rFonts w:ascii="Arial" w:hAnsi="Arial" w:cs="Arial"/>
          <w:b/>
          <w:sz w:val="20"/>
          <w:szCs w:val="20"/>
        </w:rPr>
      </w:pPr>
      <w:r w:rsidRPr="00D84D96">
        <w:rPr>
          <w:rFonts w:ascii="Arial" w:hAnsi="Arial" w:cs="Arial"/>
          <w:b/>
          <w:sz w:val="20"/>
          <w:szCs w:val="20"/>
        </w:rPr>
        <w:t>P</w:t>
      </w:r>
      <w:r w:rsidR="001D7E58" w:rsidRPr="00D84D96">
        <w:rPr>
          <w:rFonts w:ascii="Arial" w:hAnsi="Arial" w:cs="Arial"/>
          <w:b/>
          <w:sz w:val="20"/>
          <w:szCs w:val="20"/>
        </w:rPr>
        <w:t>řehled dalších opatření k</w:t>
      </w:r>
      <w:r w:rsidR="00F73DD0">
        <w:rPr>
          <w:rFonts w:ascii="Arial" w:hAnsi="Arial" w:cs="Arial"/>
          <w:b/>
          <w:sz w:val="20"/>
          <w:szCs w:val="20"/>
        </w:rPr>
        <w:t> </w:t>
      </w:r>
      <w:r w:rsidR="001D7E58" w:rsidRPr="00D84D96">
        <w:rPr>
          <w:rFonts w:ascii="Arial" w:hAnsi="Arial" w:cs="Arial"/>
          <w:b/>
          <w:sz w:val="20"/>
          <w:szCs w:val="20"/>
        </w:rPr>
        <w:t>ochraně půdy</w:t>
      </w:r>
    </w:p>
    <w:p w:rsidR="00CC6B5D" w:rsidRPr="00D84D96" w:rsidRDefault="00CC6B5D" w:rsidP="00E93EED">
      <w:pPr>
        <w:pStyle w:val="Zkladntext"/>
        <w:spacing w:before="0"/>
        <w:ind w:firstLine="0"/>
        <w:rPr>
          <w:rFonts w:ascii="Calibri" w:hAnsi="Calibri" w:cs="Arial"/>
          <w:sz w:val="20"/>
          <w:szCs w:val="20"/>
        </w:rPr>
      </w:pPr>
      <w:r w:rsidRPr="00D84D96">
        <w:rPr>
          <w:rFonts w:ascii="Calibri" w:hAnsi="Calibri" w:cs="Arial"/>
          <w:sz w:val="20"/>
          <w:szCs w:val="20"/>
        </w:rPr>
        <w:t>V</w:t>
      </w:r>
      <w:r w:rsidR="00F73DD0">
        <w:rPr>
          <w:rFonts w:ascii="Calibri" w:hAnsi="Calibri" w:cs="Arial"/>
          <w:sz w:val="20"/>
          <w:szCs w:val="20"/>
        </w:rPr>
        <w:t> </w:t>
      </w:r>
      <w:r w:rsidRPr="00D84D96">
        <w:rPr>
          <w:rFonts w:ascii="Calibri" w:hAnsi="Calibri" w:cs="Arial"/>
          <w:sz w:val="20"/>
          <w:szCs w:val="20"/>
        </w:rPr>
        <w:t xml:space="preserve">řešeném území se </w:t>
      </w:r>
      <w:r w:rsidR="00E93EED" w:rsidRPr="00D84D96">
        <w:rPr>
          <w:rFonts w:ascii="Calibri" w:hAnsi="Calibri" w:cs="Arial"/>
          <w:sz w:val="20"/>
          <w:szCs w:val="20"/>
        </w:rPr>
        <w:t>ne</w:t>
      </w:r>
      <w:r w:rsidR="004C08CC" w:rsidRPr="00D84D96">
        <w:rPr>
          <w:rFonts w:ascii="Calibri" w:hAnsi="Calibri" w:cs="Arial"/>
          <w:sz w:val="20"/>
          <w:szCs w:val="20"/>
        </w:rPr>
        <w:t xml:space="preserve">nacházejí </w:t>
      </w:r>
      <w:r w:rsidRPr="00D84D96">
        <w:rPr>
          <w:rFonts w:ascii="Calibri" w:hAnsi="Calibri" w:cs="Arial"/>
          <w:sz w:val="20"/>
          <w:szCs w:val="20"/>
        </w:rPr>
        <w:t>území s</w:t>
      </w:r>
      <w:r w:rsidR="00F73DD0">
        <w:rPr>
          <w:rFonts w:ascii="Calibri" w:hAnsi="Calibri" w:cs="Arial"/>
          <w:sz w:val="20"/>
          <w:szCs w:val="20"/>
        </w:rPr>
        <w:t> </w:t>
      </w:r>
      <w:r w:rsidRPr="00D84D96">
        <w:rPr>
          <w:rFonts w:ascii="Calibri" w:hAnsi="Calibri" w:cs="Arial"/>
          <w:sz w:val="20"/>
          <w:szCs w:val="20"/>
        </w:rPr>
        <w:t>plošnými svahovými nestabilitami uklidněná, dočasně uklidněná a</w:t>
      </w:r>
      <w:r w:rsidR="00E93EED" w:rsidRPr="00D84D96">
        <w:rPr>
          <w:rFonts w:ascii="Calibri" w:hAnsi="Calibri" w:cs="Arial"/>
          <w:sz w:val="20"/>
          <w:szCs w:val="20"/>
        </w:rPr>
        <w:t>ni</w:t>
      </w:r>
      <w:r w:rsidRPr="00D84D96">
        <w:rPr>
          <w:rFonts w:ascii="Calibri" w:hAnsi="Calibri" w:cs="Arial"/>
          <w:sz w:val="20"/>
          <w:szCs w:val="20"/>
        </w:rPr>
        <w:t xml:space="preserve"> území s</w:t>
      </w:r>
      <w:r w:rsidR="00F73DD0">
        <w:rPr>
          <w:rFonts w:ascii="Calibri" w:hAnsi="Calibri" w:cs="Arial"/>
          <w:sz w:val="20"/>
          <w:szCs w:val="20"/>
        </w:rPr>
        <w:t> </w:t>
      </w:r>
      <w:r w:rsidRPr="00D84D96">
        <w:rPr>
          <w:rFonts w:ascii="Calibri" w:hAnsi="Calibri" w:cs="Arial"/>
          <w:sz w:val="20"/>
          <w:szCs w:val="20"/>
        </w:rPr>
        <w:t>bodovým aktivní sesuvem</w:t>
      </w:r>
      <w:r w:rsidR="004C08CC" w:rsidRPr="00D84D96">
        <w:rPr>
          <w:rFonts w:ascii="Calibri" w:hAnsi="Calibri" w:cs="Arial"/>
          <w:sz w:val="20"/>
          <w:szCs w:val="20"/>
        </w:rPr>
        <w:t xml:space="preserve">, </w:t>
      </w:r>
      <w:r w:rsidR="00E93EED" w:rsidRPr="00D84D96">
        <w:rPr>
          <w:rFonts w:ascii="Calibri" w:hAnsi="Calibri" w:cs="Arial"/>
          <w:sz w:val="20"/>
          <w:szCs w:val="20"/>
        </w:rPr>
        <w:t xml:space="preserve">ani </w:t>
      </w:r>
      <w:r w:rsidR="004C08CC" w:rsidRPr="00D84D96">
        <w:rPr>
          <w:rFonts w:ascii="Calibri" w:hAnsi="Calibri" w:cs="Arial"/>
          <w:sz w:val="20"/>
          <w:szCs w:val="20"/>
        </w:rPr>
        <w:t xml:space="preserve">strže </w:t>
      </w:r>
      <w:r w:rsidR="00E93EED" w:rsidRPr="00D84D96">
        <w:rPr>
          <w:rFonts w:ascii="Calibri" w:hAnsi="Calibri" w:cs="Arial"/>
          <w:sz w:val="20"/>
          <w:szCs w:val="20"/>
        </w:rPr>
        <w:t>a</w:t>
      </w:r>
      <w:r w:rsidR="004C08CC" w:rsidRPr="00D84D96">
        <w:rPr>
          <w:rFonts w:ascii="Calibri" w:hAnsi="Calibri" w:cs="Arial"/>
          <w:sz w:val="20"/>
          <w:szCs w:val="20"/>
        </w:rPr>
        <w:t xml:space="preserve"> rekultivované půdy</w:t>
      </w:r>
      <w:r w:rsidR="00E93EED" w:rsidRPr="00D84D96">
        <w:rPr>
          <w:rFonts w:ascii="Calibri" w:hAnsi="Calibri" w:cs="Arial"/>
          <w:sz w:val="20"/>
          <w:szCs w:val="20"/>
        </w:rPr>
        <w:t>.</w:t>
      </w:r>
      <w:r w:rsidR="00452B19" w:rsidRPr="00D84D96">
        <w:rPr>
          <w:rFonts w:ascii="Calibri" w:hAnsi="Calibri" w:cs="Arial"/>
          <w:sz w:val="20"/>
          <w:szCs w:val="20"/>
        </w:rPr>
        <w:t xml:space="preserve"> </w:t>
      </w:r>
      <w:r w:rsidR="007009E0" w:rsidRPr="00D84D96">
        <w:rPr>
          <w:rFonts w:ascii="Calibri" w:hAnsi="Calibri" w:cs="Arial"/>
          <w:sz w:val="20"/>
          <w:szCs w:val="20"/>
        </w:rPr>
        <w:t>Jsou navrhována opatření k</w:t>
      </w:r>
      <w:r w:rsidR="00F73DD0">
        <w:rPr>
          <w:rFonts w:ascii="Calibri" w:hAnsi="Calibri" w:cs="Arial"/>
          <w:sz w:val="20"/>
          <w:szCs w:val="20"/>
        </w:rPr>
        <w:t> </w:t>
      </w:r>
      <w:r w:rsidR="007009E0" w:rsidRPr="00D84D96">
        <w:rPr>
          <w:rFonts w:ascii="Calibri" w:hAnsi="Calibri" w:cs="Arial"/>
          <w:sz w:val="20"/>
          <w:szCs w:val="20"/>
        </w:rPr>
        <w:t>ochraně vodních toků.</w:t>
      </w:r>
      <w:r w:rsidR="00D84D96" w:rsidRPr="00D84D96">
        <w:rPr>
          <w:rFonts w:ascii="Calibri" w:hAnsi="Calibri" w:cs="Arial"/>
          <w:sz w:val="20"/>
          <w:szCs w:val="20"/>
        </w:rPr>
        <w:t xml:space="preserve"> Další opatření na ochranu půdy se nenavrhují</w:t>
      </w:r>
    </w:p>
    <w:p w:rsidR="007009E0" w:rsidRPr="00850215" w:rsidRDefault="007009E0" w:rsidP="00E93EED">
      <w:pPr>
        <w:pStyle w:val="Zkladntext"/>
        <w:spacing w:before="0"/>
        <w:ind w:firstLine="0"/>
        <w:rPr>
          <w:rFonts w:ascii="Calibri" w:hAnsi="Calibri" w:cs="Arial"/>
          <w:color w:val="7030A0"/>
          <w:sz w:val="20"/>
          <w:szCs w:val="20"/>
        </w:rPr>
      </w:pPr>
    </w:p>
    <w:p w:rsidR="001D7E58" w:rsidRPr="00D84D96" w:rsidRDefault="00BE5EF0" w:rsidP="004E0EC5">
      <w:pPr>
        <w:pStyle w:val="Zkladntext"/>
        <w:numPr>
          <w:ilvl w:val="2"/>
          <w:numId w:val="8"/>
        </w:numPr>
        <w:spacing w:before="0"/>
        <w:rPr>
          <w:rFonts w:ascii="Arial" w:hAnsi="Arial" w:cs="Arial"/>
          <w:b/>
          <w:sz w:val="20"/>
          <w:szCs w:val="20"/>
        </w:rPr>
      </w:pPr>
      <w:r w:rsidRPr="00D84D96">
        <w:rPr>
          <w:rFonts w:ascii="Arial" w:hAnsi="Arial" w:cs="Arial"/>
          <w:b/>
          <w:sz w:val="20"/>
          <w:szCs w:val="20"/>
        </w:rPr>
        <w:t>Posouzení účinnosti navrhovaných protierozních opatření</w:t>
      </w:r>
    </w:p>
    <w:p w:rsidR="00C255CC" w:rsidRPr="00850215" w:rsidRDefault="00C255CC" w:rsidP="00BE5EF0">
      <w:pPr>
        <w:pStyle w:val="Zkladntext"/>
        <w:spacing w:before="0"/>
        <w:ind w:firstLine="0"/>
        <w:rPr>
          <w:rFonts w:ascii="Arial" w:hAnsi="Arial" w:cs="Arial"/>
          <w:b/>
          <w:color w:val="7030A0"/>
          <w:sz w:val="20"/>
          <w:szCs w:val="20"/>
        </w:rPr>
      </w:pPr>
    </w:p>
    <w:p w:rsidR="00A642F6" w:rsidRPr="00850215" w:rsidRDefault="00913D31" w:rsidP="00BE5EF0">
      <w:pPr>
        <w:pStyle w:val="Zkladntext"/>
        <w:spacing w:before="0"/>
        <w:ind w:firstLine="0"/>
        <w:rPr>
          <w:rFonts w:ascii="Arial" w:hAnsi="Arial" w:cs="Arial"/>
          <w:b/>
          <w:color w:val="7030A0"/>
          <w:sz w:val="20"/>
          <w:szCs w:val="20"/>
        </w:rPr>
      </w:pPr>
      <w:r w:rsidRPr="00913D31">
        <w:rPr>
          <w:noProof/>
        </w:rPr>
        <w:lastRenderedPageBreak/>
        <w:drawing>
          <wp:anchor distT="0" distB="0" distL="114300" distR="114300" simplePos="0" relativeHeight="251817472" behindDoc="1" locked="0" layoutInCell="1" allowOverlap="1" wp14:anchorId="5FFDA1D2" wp14:editId="2035D5A6">
            <wp:simplePos x="0" y="0"/>
            <wp:positionH relativeFrom="column">
              <wp:posOffset>211455</wp:posOffset>
            </wp:positionH>
            <wp:positionV relativeFrom="paragraph">
              <wp:posOffset>61535</wp:posOffset>
            </wp:positionV>
            <wp:extent cx="5116830" cy="8963660"/>
            <wp:effectExtent l="0" t="0" r="7620" b="889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16830" cy="89636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913D31" w:rsidP="00BE5EF0">
      <w:pPr>
        <w:pStyle w:val="Zkladntext"/>
        <w:spacing w:before="0"/>
        <w:ind w:firstLine="0"/>
        <w:rPr>
          <w:rFonts w:ascii="Arial" w:hAnsi="Arial" w:cs="Arial"/>
          <w:b/>
          <w:color w:val="7030A0"/>
          <w:sz w:val="20"/>
          <w:szCs w:val="20"/>
        </w:rPr>
      </w:pPr>
      <w:r w:rsidRPr="00913D31">
        <w:rPr>
          <w:noProof/>
        </w:rPr>
        <w:lastRenderedPageBreak/>
        <w:drawing>
          <wp:anchor distT="0" distB="0" distL="114300" distR="114300" simplePos="0" relativeHeight="251818496" behindDoc="1" locked="0" layoutInCell="1" allowOverlap="1" wp14:anchorId="0451FCED" wp14:editId="5860CAD7">
            <wp:simplePos x="0" y="0"/>
            <wp:positionH relativeFrom="column">
              <wp:posOffset>125095</wp:posOffset>
            </wp:positionH>
            <wp:positionV relativeFrom="paragraph">
              <wp:posOffset>104140</wp:posOffset>
            </wp:positionV>
            <wp:extent cx="5702300" cy="8850630"/>
            <wp:effectExtent l="0" t="0" r="0" b="7620"/>
            <wp:wrapNone/>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02300" cy="88506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913D31" w:rsidP="00BE5EF0">
      <w:pPr>
        <w:pStyle w:val="Zkladntext"/>
        <w:spacing w:before="0"/>
        <w:ind w:firstLine="0"/>
        <w:rPr>
          <w:rFonts w:ascii="Arial" w:hAnsi="Arial" w:cs="Arial"/>
          <w:b/>
          <w:color w:val="7030A0"/>
          <w:sz w:val="20"/>
          <w:szCs w:val="20"/>
        </w:rPr>
      </w:pPr>
      <w:r w:rsidRPr="00913D31">
        <w:rPr>
          <w:noProof/>
        </w:rPr>
        <w:drawing>
          <wp:anchor distT="0" distB="0" distL="114300" distR="114300" simplePos="0" relativeHeight="251819520" behindDoc="1" locked="0" layoutInCell="1" allowOverlap="1">
            <wp:simplePos x="0" y="0"/>
            <wp:positionH relativeFrom="column">
              <wp:posOffset>82454</wp:posOffset>
            </wp:positionH>
            <wp:positionV relativeFrom="paragraph">
              <wp:posOffset>1788</wp:posOffset>
            </wp:positionV>
            <wp:extent cx="5702300" cy="8660765"/>
            <wp:effectExtent l="0" t="0" r="0" b="6985"/>
            <wp:wrapNone/>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02300" cy="8660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913D31" w:rsidP="00BE5EF0">
      <w:pPr>
        <w:pStyle w:val="Zkladntext"/>
        <w:spacing w:before="0"/>
        <w:ind w:firstLine="0"/>
        <w:rPr>
          <w:rFonts w:ascii="Arial" w:hAnsi="Arial" w:cs="Arial"/>
          <w:b/>
          <w:color w:val="7030A0"/>
          <w:sz w:val="20"/>
          <w:szCs w:val="20"/>
        </w:rPr>
      </w:pPr>
      <w:r w:rsidRPr="00913D31">
        <w:rPr>
          <w:noProof/>
        </w:rPr>
        <w:drawing>
          <wp:anchor distT="0" distB="0" distL="114300" distR="114300" simplePos="0" relativeHeight="251820544" behindDoc="1" locked="0" layoutInCell="1" allowOverlap="1">
            <wp:simplePos x="0" y="0"/>
            <wp:positionH relativeFrom="column">
              <wp:posOffset>194597</wp:posOffset>
            </wp:positionH>
            <wp:positionV relativeFrom="paragraph">
              <wp:posOffset>1270</wp:posOffset>
            </wp:positionV>
            <wp:extent cx="5702300" cy="8660765"/>
            <wp:effectExtent l="0" t="0" r="0" b="6985"/>
            <wp:wrapNone/>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02300" cy="8660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81276C" w:rsidP="00BE5EF0">
      <w:pPr>
        <w:pStyle w:val="Zkladntext"/>
        <w:spacing w:before="0"/>
        <w:ind w:firstLine="0"/>
        <w:rPr>
          <w:rFonts w:ascii="Arial" w:hAnsi="Arial" w:cs="Arial"/>
          <w:b/>
          <w:color w:val="7030A0"/>
          <w:sz w:val="20"/>
          <w:szCs w:val="20"/>
        </w:rPr>
      </w:pPr>
      <w:r w:rsidRPr="0081276C">
        <w:rPr>
          <w:noProof/>
        </w:rPr>
        <w:drawing>
          <wp:anchor distT="0" distB="0" distL="114300" distR="114300" simplePos="0" relativeHeight="251821568" behindDoc="1" locked="0" layoutInCell="1" allowOverlap="1">
            <wp:simplePos x="0" y="0"/>
            <wp:positionH relativeFrom="column">
              <wp:posOffset>99707</wp:posOffset>
            </wp:positionH>
            <wp:positionV relativeFrom="paragraph">
              <wp:posOffset>1788</wp:posOffset>
            </wp:positionV>
            <wp:extent cx="5702300" cy="8660765"/>
            <wp:effectExtent l="0" t="0" r="0" b="6985"/>
            <wp:wrapNone/>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02300" cy="8660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81276C" w:rsidP="00BE5EF0">
      <w:pPr>
        <w:pStyle w:val="Zkladntext"/>
        <w:spacing w:before="0"/>
        <w:ind w:firstLine="0"/>
        <w:rPr>
          <w:rFonts w:ascii="Arial" w:hAnsi="Arial" w:cs="Arial"/>
          <w:b/>
          <w:color w:val="7030A0"/>
          <w:sz w:val="20"/>
          <w:szCs w:val="20"/>
        </w:rPr>
      </w:pPr>
      <w:r w:rsidRPr="0081276C">
        <w:rPr>
          <w:noProof/>
        </w:rPr>
        <w:lastRenderedPageBreak/>
        <w:drawing>
          <wp:anchor distT="0" distB="0" distL="114300" distR="114300" simplePos="0" relativeHeight="251822592" behindDoc="1" locked="0" layoutInCell="1" allowOverlap="1" wp14:anchorId="3CADA25B" wp14:editId="6C3A6090">
            <wp:simplePos x="0" y="0"/>
            <wp:positionH relativeFrom="column">
              <wp:posOffset>90805</wp:posOffset>
            </wp:positionH>
            <wp:positionV relativeFrom="paragraph">
              <wp:posOffset>86995</wp:posOffset>
            </wp:positionV>
            <wp:extent cx="5631180" cy="8927465"/>
            <wp:effectExtent l="0" t="0" r="7620" b="6985"/>
            <wp:wrapNone/>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31180" cy="89274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81276C" w:rsidP="00BE5EF0">
      <w:pPr>
        <w:pStyle w:val="Zkladntext"/>
        <w:spacing w:before="0"/>
        <w:ind w:firstLine="0"/>
        <w:rPr>
          <w:rFonts w:ascii="Arial" w:hAnsi="Arial" w:cs="Arial"/>
          <w:b/>
          <w:color w:val="7030A0"/>
          <w:sz w:val="20"/>
          <w:szCs w:val="20"/>
        </w:rPr>
      </w:pPr>
      <w:r w:rsidRPr="0081276C">
        <w:rPr>
          <w:noProof/>
        </w:rPr>
        <w:lastRenderedPageBreak/>
        <w:drawing>
          <wp:anchor distT="0" distB="0" distL="114300" distR="114300" simplePos="0" relativeHeight="251823616" behindDoc="1" locked="0" layoutInCell="1" allowOverlap="1">
            <wp:simplePos x="0" y="0"/>
            <wp:positionH relativeFrom="column">
              <wp:posOffset>116960</wp:posOffset>
            </wp:positionH>
            <wp:positionV relativeFrom="paragraph">
              <wp:posOffset>43767</wp:posOffset>
            </wp:positionV>
            <wp:extent cx="5709920" cy="8846185"/>
            <wp:effectExtent l="0" t="0" r="5080" b="0"/>
            <wp:wrapNone/>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09920" cy="88461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81276C" w:rsidP="00BE5EF0">
      <w:pPr>
        <w:pStyle w:val="Zkladntext"/>
        <w:spacing w:before="0"/>
        <w:ind w:firstLine="0"/>
        <w:rPr>
          <w:rFonts w:ascii="Arial" w:hAnsi="Arial" w:cs="Arial"/>
          <w:b/>
          <w:color w:val="7030A0"/>
          <w:sz w:val="20"/>
          <w:szCs w:val="20"/>
        </w:rPr>
      </w:pPr>
      <w:r w:rsidRPr="0081276C">
        <w:rPr>
          <w:noProof/>
        </w:rPr>
        <w:lastRenderedPageBreak/>
        <w:drawing>
          <wp:anchor distT="0" distB="0" distL="114300" distR="114300" simplePos="0" relativeHeight="251824640" behindDoc="1" locked="0" layoutInCell="1" allowOverlap="1" wp14:anchorId="52A5EEFC" wp14:editId="42CE21FF">
            <wp:simplePos x="0" y="0"/>
            <wp:positionH relativeFrom="column">
              <wp:posOffset>254635</wp:posOffset>
            </wp:positionH>
            <wp:positionV relativeFrom="paragraph">
              <wp:posOffset>43815</wp:posOffset>
            </wp:positionV>
            <wp:extent cx="5426075" cy="8963660"/>
            <wp:effectExtent l="0" t="0" r="3175" b="0"/>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26075" cy="89636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81276C" w:rsidP="00BE5EF0">
      <w:pPr>
        <w:pStyle w:val="Zkladntext"/>
        <w:spacing w:before="0"/>
        <w:ind w:firstLine="0"/>
        <w:rPr>
          <w:rFonts w:ascii="Arial" w:hAnsi="Arial" w:cs="Arial"/>
          <w:b/>
          <w:color w:val="7030A0"/>
          <w:sz w:val="20"/>
          <w:szCs w:val="20"/>
        </w:rPr>
      </w:pPr>
      <w:r w:rsidRPr="0081276C">
        <w:rPr>
          <w:noProof/>
        </w:rPr>
        <w:lastRenderedPageBreak/>
        <w:drawing>
          <wp:anchor distT="0" distB="0" distL="114300" distR="114300" simplePos="0" relativeHeight="251825664" behindDoc="1" locked="0" layoutInCell="1" allowOverlap="1" wp14:anchorId="7A07D717" wp14:editId="19D37BCD">
            <wp:simplePos x="0" y="0"/>
            <wp:positionH relativeFrom="column">
              <wp:posOffset>73660</wp:posOffset>
            </wp:positionH>
            <wp:positionV relativeFrom="paragraph">
              <wp:posOffset>61595</wp:posOffset>
            </wp:positionV>
            <wp:extent cx="5702300" cy="8850630"/>
            <wp:effectExtent l="0" t="0" r="0" b="7620"/>
            <wp:wrapNone/>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02300" cy="88506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81276C" w:rsidP="00BE5EF0">
      <w:pPr>
        <w:pStyle w:val="Zkladntext"/>
        <w:spacing w:before="0"/>
        <w:ind w:firstLine="0"/>
        <w:rPr>
          <w:rFonts w:ascii="Arial" w:hAnsi="Arial" w:cs="Arial"/>
          <w:b/>
          <w:color w:val="7030A0"/>
          <w:sz w:val="20"/>
          <w:szCs w:val="20"/>
        </w:rPr>
      </w:pPr>
      <w:r w:rsidRPr="0081276C">
        <w:rPr>
          <w:noProof/>
        </w:rPr>
        <w:lastRenderedPageBreak/>
        <w:drawing>
          <wp:anchor distT="0" distB="0" distL="114300" distR="114300" simplePos="0" relativeHeight="251826688" behindDoc="1" locked="0" layoutInCell="1" allowOverlap="1">
            <wp:simplePos x="0" y="0"/>
            <wp:positionH relativeFrom="column">
              <wp:posOffset>263525</wp:posOffset>
            </wp:positionH>
            <wp:positionV relativeFrom="paragraph">
              <wp:posOffset>34601</wp:posOffset>
            </wp:positionV>
            <wp:extent cx="5324990" cy="8964000"/>
            <wp:effectExtent l="0" t="0" r="9525" b="8890"/>
            <wp:wrapNone/>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24990" cy="8964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Default="004804F6"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81276C" w:rsidP="00BE5EF0">
      <w:pPr>
        <w:pStyle w:val="Zkladntext"/>
        <w:spacing w:before="0"/>
        <w:ind w:firstLine="0"/>
        <w:rPr>
          <w:rFonts w:ascii="Arial" w:hAnsi="Arial" w:cs="Arial"/>
          <w:b/>
          <w:color w:val="7030A0"/>
          <w:sz w:val="20"/>
          <w:szCs w:val="20"/>
        </w:rPr>
      </w:pPr>
      <w:r w:rsidRPr="0081276C">
        <w:rPr>
          <w:noProof/>
        </w:rPr>
        <w:lastRenderedPageBreak/>
        <w:drawing>
          <wp:anchor distT="0" distB="0" distL="114300" distR="114300" simplePos="0" relativeHeight="251827712" behindDoc="1" locked="0" layoutInCell="1" allowOverlap="1">
            <wp:simplePos x="0" y="0"/>
            <wp:positionH relativeFrom="column">
              <wp:posOffset>160092</wp:posOffset>
            </wp:positionH>
            <wp:positionV relativeFrom="paragraph">
              <wp:posOffset>112778</wp:posOffset>
            </wp:positionV>
            <wp:extent cx="5493269" cy="8892000"/>
            <wp:effectExtent l="0" t="0" r="0" b="4445"/>
            <wp:wrapNone/>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93269" cy="8892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81276C" w:rsidP="00BE5EF0">
      <w:pPr>
        <w:pStyle w:val="Zkladntext"/>
        <w:spacing w:before="0"/>
        <w:ind w:firstLine="0"/>
        <w:rPr>
          <w:rFonts w:ascii="Arial" w:hAnsi="Arial" w:cs="Arial"/>
          <w:b/>
          <w:color w:val="7030A0"/>
          <w:sz w:val="20"/>
          <w:szCs w:val="20"/>
        </w:rPr>
      </w:pPr>
      <w:r w:rsidRPr="0081276C">
        <w:rPr>
          <w:noProof/>
        </w:rPr>
        <w:lastRenderedPageBreak/>
        <w:drawing>
          <wp:anchor distT="0" distB="0" distL="114300" distR="114300" simplePos="0" relativeHeight="251828736" behindDoc="1" locked="0" layoutInCell="1" allowOverlap="1" wp14:anchorId="490DC837" wp14:editId="30C6C105">
            <wp:simplePos x="0" y="0"/>
            <wp:positionH relativeFrom="column">
              <wp:posOffset>142240</wp:posOffset>
            </wp:positionH>
            <wp:positionV relativeFrom="paragraph">
              <wp:posOffset>78740</wp:posOffset>
            </wp:positionV>
            <wp:extent cx="5523801" cy="8928000"/>
            <wp:effectExtent l="0" t="0" r="1270" b="0"/>
            <wp:wrapNone/>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23801" cy="8928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81276C" w:rsidP="00BE5EF0">
      <w:pPr>
        <w:pStyle w:val="Zkladntext"/>
        <w:spacing w:before="0"/>
        <w:ind w:firstLine="0"/>
        <w:rPr>
          <w:rFonts w:ascii="Arial" w:hAnsi="Arial" w:cs="Arial"/>
          <w:b/>
          <w:color w:val="7030A0"/>
          <w:sz w:val="20"/>
          <w:szCs w:val="20"/>
        </w:rPr>
      </w:pPr>
      <w:r w:rsidRPr="0081276C">
        <w:rPr>
          <w:noProof/>
        </w:rPr>
        <w:lastRenderedPageBreak/>
        <w:drawing>
          <wp:anchor distT="0" distB="0" distL="114300" distR="114300" simplePos="0" relativeHeight="251829760" behindDoc="1" locked="0" layoutInCell="1" allowOverlap="1" wp14:anchorId="67854760" wp14:editId="7F10175F">
            <wp:simplePos x="0" y="0"/>
            <wp:positionH relativeFrom="column">
              <wp:posOffset>151130</wp:posOffset>
            </wp:positionH>
            <wp:positionV relativeFrom="paragraph">
              <wp:posOffset>43815</wp:posOffset>
            </wp:positionV>
            <wp:extent cx="5559425" cy="8999855"/>
            <wp:effectExtent l="0" t="0" r="3175" b="0"/>
            <wp:wrapNone/>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59425" cy="89998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81276C" w:rsidP="00BE5EF0">
      <w:pPr>
        <w:pStyle w:val="Zkladntext"/>
        <w:spacing w:before="0"/>
        <w:ind w:firstLine="0"/>
        <w:rPr>
          <w:rFonts w:ascii="Arial" w:hAnsi="Arial" w:cs="Arial"/>
          <w:b/>
          <w:color w:val="7030A0"/>
          <w:sz w:val="20"/>
          <w:szCs w:val="20"/>
        </w:rPr>
      </w:pPr>
      <w:r w:rsidRPr="0081276C">
        <w:rPr>
          <w:noProof/>
        </w:rPr>
        <w:drawing>
          <wp:anchor distT="0" distB="0" distL="114300" distR="114300" simplePos="0" relativeHeight="251830784" behindDoc="1" locked="0" layoutInCell="1" allowOverlap="1">
            <wp:simplePos x="0" y="0"/>
            <wp:positionH relativeFrom="column">
              <wp:posOffset>-4098</wp:posOffset>
            </wp:positionH>
            <wp:positionV relativeFrom="paragraph">
              <wp:posOffset>1534</wp:posOffset>
            </wp:positionV>
            <wp:extent cx="5702300" cy="8660765"/>
            <wp:effectExtent l="0" t="0" r="0" b="6985"/>
            <wp:wrapNone/>
            <wp:docPr id="42"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02300" cy="8660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913D31" w:rsidRDefault="00913D31"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r w:rsidRPr="00850215">
        <w:rPr>
          <w:rFonts w:ascii="Arial" w:hAnsi="Arial" w:cs="Arial"/>
          <w:b/>
          <w:color w:val="7030A0"/>
          <w:sz w:val="20"/>
          <w:szCs w:val="20"/>
        </w:rPr>
        <w:t xml:space="preserve">                                                                                                                                                                            </w:t>
      </w:r>
    </w:p>
    <w:p w:rsidR="004804F6" w:rsidRPr="00850215" w:rsidRDefault="004804F6" w:rsidP="00BE5EF0">
      <w:pPr>
        <w:pStyle w:val="Zkladntext"/>
        <w:spacing w:before="0"/>
        <w:ind w:firstLine="0"/>
        <w:rPr>
          <w:rFonts w:ascii="Arial" w:hAnsi="Arial" w:cs="Arial"/>
          <w:b/>
          <w:color w:val="7030A0"/>
          <w:sz w:val="20"/>
          <w:szCs w:val="20"/>
        </w:rPr>
        <w:sectPr w:rsidR="004804F6" w:rsidRPr="00850215" w:rsidSect="00446A23">
          <w:pgSz w:w="11906" w:h="16838" w:code="9"/>
          <w:pgMar w:top="1077" w:right="1134" w:bottom="1077" w:left="1134" w:header="709" w:footer="709" w:gutter="0"/>
          <w:cols w:space="708"/>
          <w:docGrid w:linePitch="360"/>
        </w:sect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81276C" w:rsidP="00BE5EF0">
      <w:pPr>
        <w:pStyle w:val="Zkladntext"/>
        <w:spacing w:before="0"/>
        <w:ind w:firstLine="0"/>
        <w:rPr>
          <w:rFonts w:ascii="Arial" w:hAnsi="Arial" w:cs="Arial"/>
          <w:b/>
          <w:color w:val="7030A0"/>
          <w:sz w:val="20"/>
          <w:szCs w:val="20"/>
        </w:rPr>
      </w:pPr>
      <w:r w:rsidRPr="0081276C">
        <w:rPr>
          <w:noProof/>
        </w:rPr>
        <w:drawing>
          <wp:anchor distT="0" distB="0" distL="114300" distR="114300" simplePos="0" relativeHeight="251831808" behindDoc="1" locked="0" layoutInCell="1" allowOverlap="1">
            <wp:simplePos x="0" y="0"/>
            <wp:positionH relativeFrom="column">
              <wp:posOffset>-2408</wp:posOffset>
            </wp:positionH>
            <wp:positionV relativeFrom="paragraph">
              <wp:posOffset>1534</wp:posOffset>
            </wp:positionV>
            <wp:extent cx="13754100" cy="4569718"/>
            <wp:effectExtent l="0" t="0" r="0" b="2540"/>
            <wp:wrapNone/>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3754100" cy="456971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sectPr w:rsidR="004804F6" w:rsidRPr="00850215" w:rsidSect="00F36B31">
          <w:pgSz w:w="23814" w:h="16840" w:orient="landscape" w:code="8"/>
          <w:pgMar w:top="1134" w:right="1077" w:bottom="1134" w:left="1077" w:header="709" w:footer="709" w:gutter="0"/>
          <w:cols w:space="708"/>
          <w:docGrid w:linePitch="360"/>
        </w:sectPr>
      </w:pPr>
    </w:p>
    <w:p w:rsidR="004804F6" w:rsidRPr="00850215" w:rsidRDefault="007804C4" w:rsidP="00BE5EF0">
      <w:pPr>
        <w:pStyle w:val="Zkladntext"/>
        <w:spacing w:before="0"/>
        <w:ind w:firstLine="0"/>
        <w:rPr>
          <w:rFonts w:ascii="Arial" w:hAnsi="Arial" w:cs="Arial"/>
          <w:b/>
          <w:color w:val="7030A0"/>
          <w:sz w:val="20"/>
          <w:szCs w:val="20"/>
        </w:rPr>
      </w:pPr>
      <w:r>
        <w:rPr>
          <w:noProof/>
        </w:rPr>
        <w:lastRenderedPageBreak/>
        <w:drawing>
          <wp:anchor distT="0" distB="0" distL="114300" distR="114300" simplePos="0" relativeHeight="251832832" behindDoc="1" locked="0" layoutInCell="1" allowOverlap="1" wp14:anchorId="25C33DE9" wp14:editId="4E2AD97A">
            <wp:simplePos x="0" y="0"/>
            <wp:positionH relativeFrom="column">
              <wp:posOffset>213360</wp:posOffset>
            </wp:positionH>
            <wp:positionV relativeFrom="paragraph">
              <wp:posOffset>28575</wp:posOffset>
            </wp:positionV>
            <wp:extent cx="12677687" cy="8964000"/>
            <wp:effectExtent l="0" t="0" r="0" b="8890"/>
            <wp:wrapNone/>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2677687" cy="8964000"/>
                    </a:xfrm>
                    <a:prstGeom prst="rect">
                      <a:avLst/>
                    </a:prstGeom>
                  </pic:spPr>
                </pic:pic>
              </a:graphicData>
            </a:graphic>
            <wp14:sizeRelH relativeFrom="page">
              <wp14:pctWidth>0</wp14:pctWidth>
            </wp14:sizeRelH>
            <wp14:sizeRelV relativeFrom="page">
              <wp14:pctHeight>0</wp14:pctHeight>
            </wp14:sizeRelV>
          </wp:anchor>
        </w:drawing>
      </w: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pPr>
    </w:p>
    <w:p w:rsidR="00A642F6" w:rsidRPr="00850215" w:rsidRDefault="00A642F6" w:rsidP="00BE5EF0">
      <w:pPr>
        <w:pStyle w:val="Zkladntext"/>
        <w:spacing w:before="0"/>
        <w:ind w:firstLine="0"/>
        <w:rPr>
          <w:rFonts w:ascii="Arial" w:hAnsi="Arial" w:cs="Arial"/>
          <w:b/>
          <w:color w:val="7030A0"/>
          <w:sz w:val="20"/>
          <w:szCs w:val="20"/>
        </w:rPr>
      </w:pPr>
    </w:p>
    <w:p w:rsidR="004804F6" w:rsidRPr="00850215" w:rsidRDefault="004804F6" w:rsidP="00BE5EF0">
      <w:pPr>
        <w:pStyle w:val="Zkladntext"/>
        <w:spacing w:before="0"/>
        <w:ind w:firstLine="0"/>
        <w:rPr>
          <w:rFonts w:ascii="Arial" w:hAnsi="Arial" w:cs="Arial"/>
          <w:b/>
          <w:color w:val="7030A0"/>
          <w:sz w:val="20"/>
          <w:szCs w:val="20"/>
        </w:rPr>
        <w:sectPr w:rsidR="004804F6" w:rsidRPr="00850215" w:rsidSect="004804F6">
          <w:pgSz w:w="23814" w:h="16840" w:orient="landscape" w:code="8"/>
          <w:pgMar w:top="1134" w:right="1077" w:bottom="1134" w:left="1077" w:header="709" w:footer="709" w:gutter="0"/>
          <w:cols w:space="708"/>
          <w:docGrid w:linePitch="360"/>
        </w:sect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6C3B3F" w:rsidRDefault="006C3B3F" w:rsidP="00BE5EF0">
      <w:pPr>
        <w:pStyle w:val="Zkladntext"/>
        <w:spacing w:before="0"/>
        <w:ind w:firstLine="0"/>
        <w:rPr>
          <w:rFonts w:ascii="Calibri" w:hAnsi="Calibri" w:cs="Arial"/>
          <w:b/>
          <w:sz w:val="20"/>
          <w:szCs w:val="20"/>
        </w:rPr>
      </w:pPr>
      <w:r w:rsidRPr="006C3B3F">
        <w:rPr>
          <w:rFonts w:ascii="Calibri" w:hAnsi="Calibri" w:cs="Arial"/>
          <w:b/>
          <w:sz w:val="20"/>
          <w:szCs w:val="20"/>
        </w:rPr>
        <w:t>Osevní postup c = 0,149</w:t>
      </w:r>
    </w:p>
    <w:p w:rsidR="0072218D" w:rsidRPr="00850215" w:rsidRDefault="0072218D" w:rsidP="00BE5EF0">
      <w:pPr>
        <w:pStyle w:val="Zkladntext"/>
        <w:spacing w:before="0"/>
        <w:ind w:firstLine="0"/>
        <w:rPr>
          <w:rFonts w:ascii="Calibri" w:hAnsi="Calibri" w:cs="Arial"/>
          <w:b/>
          <w:color w:val="7030A0"/>
          <w:sz w:val="20"/>
          <w:szCs w:val="20"/>
        </w:rPr>
      </w:pPr>
    </w:p>
    <w:tbl>
      <w:tblPr>
        <w:tblpPr w:leftFromText="141" w:rightFromText="141" w:vertAnchor="text" w:horzAnchor="margin" w:tblpY="117"/>
        <w:tblW w:w="4039" w:type="dxa"/>
        <w:tblCellMar>
          <w:left w:w="70" w:type="dxa"/>
          <w:right w:w="70" w:type="dxa"/>
        </w:tblCellMar>
        <w:tblLook w:val="04A0" w:firstRow="1" w:lastRow="0" w:firstColumn="1" w:lastColumn="0" w:noHBand="0" w:noVBand="1"/>
      </w:tblPr>
      <w:tblGrid>
        <w:gridCol w:w="846"/>
        <w:gridCol w:w="1067"/>
        <w:gridCol w:w="1134"/>
        <w:gridCol w:w="992"/>
      </w:tblGrid>
      <w:tr w:rsidR="006C3B3F" w:rsidRPr="006C3B3F" w:rsidTr="006C3B3F">
        <w:trPr>
          <w:trHeight w:val="170"/>
        </w:trPr>
        <w:tc>
          <w:tcPr>
            <w:tcW w:w="4039"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6C3B3F" w:rsidRPr="006C3B3F" w:rsidRDefault="006C3B3F" w:rsidP="00682A3E">
            <w:pPr>
              <w:jc w:val="center"/>
              <w:rPr>
                <w:rFonts w:ascii="Calibri" w:hAnsi="Calibri"/>
                <w:b/>
                <w:bCs/>
                <w:sz w:val="18"/>
                <w:szCs w:val="18"/>
              </w:rPr>
            </w:pPr>
            <w:r w:rsidRPr="006C3B3F">
              <w:rPr>
                <w:rFonts w:ascii="Calibri" w:hAnsi="Calibri"/>
                <w:b/>
                <w:bCs/>
                <w:sz w:val="18"/>
                <w:szCs w:val="18"/>
              </w:rPr>
              <w:t>Osevní postup pro AGT1 a AGT4.</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Plodina</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Meziplodina</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Agrotechnika</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c faktor</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RO</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DP-SP</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0,174</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PO</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DP-SP</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0,165</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HB</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RP-SP</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0,061</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JJ</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DP-SP</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0,067</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HS</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RP-SP</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0,125</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PO</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DP-SS</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0,159</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JJ</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RP-SP</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0,140</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RO</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DP-SP</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0,160</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PO</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RP-SP</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0,121</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JJ</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DP-SP</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0,166</w:t>
            </w:r>
          </w:p>
        </w:tc>
      </w:tr>
      <w:tr w:rsidR="006C3B3F" w:rsidRPr="006C3B3F" w:rsidTr="006C3B3F">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T</w:t>
            </w:r>
          </w:p>
        </w:tc>
        <w:tc>
          <w:tcPr>
            <w:tcW w:w="1067"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sz w:val="18"/>
                <w:szCs w:val="18"/>
              </w:rPr>
            </w:pPr>
            <w:r w:rsidRPr="006C3B3F">
              <w:rPr>
                <w:rFonts w:ascii="Calibri" w:hAnsi="Calibri"/>
                <w:sz w:val="18"/>
                <w:szCs w:val="18"/>
              </w:rPr>
              <w:t>RP-SS</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sz w:val="18"/>
                <w:szCs w:val="18"/>
              </w:rPr>
            </w:pPr>
            <w:r w:rsidRPr="006C3B3F">
              <w:rPr>
                <w:rFonts w:ascii="Calibri" w:hAnsi="Calibri"/>
                <w:sz w:val="18"/>
                <w:szCs w:val="18"/>
              </w:rPr>
              <w:t>0,152</w:t>
            </w:r>
          </w:p>
        </w:tc>
      </w:tr>
      <w:tr w:rsidR="006C3B3F" w:rsidRPr="006C3B3F" w:rsidTr="006C3B3F">
        <w:trPr>
          <w:trHeight w:val="170"/>
        </w:trPr>
        <w:tc>
          <w:tcPr>
            <w:tcW w:w="3047"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C3B3F" w:rsidRPr="006C3B3F" w:rsidRDefault="006C3B3F" w:rsidP="00682A3E">
            <w:pPr>
              <w:rPr>
                <w:rFonts w:ascii="Calibri" w:hAnsi="Calibri"/>
                <w:b/>
                <w:bCs/>
                <w:sz w:val="18"/>
                <w:szCs w:val="18"/>
              </w:rPr>
            </w:pPr>
            <w:r w:rsidRPr="006C3B3F">
              <w:rPr>
                <w:rFonts w:ascii="Calibri" w:hAnsi="Calibri"/>
                <w:b/>
                <w:bCs/>
                <w:sz w:val="18"/>
                <w:szCs w:val="18"/>
              </w:rPr>
              <w:t>Výsledný faktor c</w:t>
            </w:r>
          </w:p>
        </w:tc>
        <w:tc>
          <w:tcPr>
            <w:tcW w:w="992" w:type="dxa"/>
            <w:tcBorders>
              <w:top w:val="nil"/>
              <w:left w:val="nil"/>
              <w:bottom w:val="single" w:sz="4" w:space="0" w:color="auto"/>
              <w:right w:val="single" w:sz="4" w:space="0" w:color="auto"/>
            </w:tcBorders>
            <w:shd w:val="clear" w:color="auto" w:fill="auto"/>
            <w:noWrap/>
            <w:vAlign w:val="bottom"/>
            <w:hideMark/>
          </w:tcPr>
          <w:p w:rsidR="006C3B3F" w:rsidRPr="006C3B3F" w:rsidRDefault="006C3B3F" w:rsidP="00682A3E">
            <w:pPr>
              <w:jc w:val="right"/>
              <w:rPr>
                <w:rFonts w:ascii="Calibri" w:hAnsi="Calibri"/>
                <w:b/>
                <w:bCs/>
                <w:sz w:val="18"/>
                <w:szCs w:val="18"/>
              </w:rPr>
            </w:pPr>
            <w:r w:rsidRPr="006C3B3F">
              <w:rPr>
                <w:rFonts w:ascii="Calibri" w:hAnsi="Calibri"/>
                <w:b/>
                <w:bCs/>
                <w:sz w:val="18"/>
                <w:szCs w:val="18"/>
              </w:rPr>
              <w:t>0,149</w:t>
            </w:r>
          </w:p>
        </w:tc>
      </w:tr>
    </w:tbl>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6C3B3F" w:rsidRDefault="006C3B3F" w:rsidP="00BE5EF0">
      <w:pPr>
        <w:pStyle w:val="Zkladntext"/>
        <w:spacing w:before="0"/>
        <w:ind w:firstLine="0"/>
        <w:rPr>
          <w:rFonts w:ascii="Calibri" w:hAnsi="Calibri" w:cs="Arial"/>
          <w:b/>
          <w:color w:val="7030A0"/>
          <w:sz w:val="20"/>
          <w:szCs w:val="20"/>
        </w:rPr>
      </w:pPr>
    </w:p>
    <w:p w:rsidR="0072218D" w:rsidRPr="006C3B3F" w:rsidRDefault="0072218D" w:rsidP="00BE5EF0">
      <w:pPr>
        <w:pStyle w:val="Zkladntext"/>
        <w:spacing w:before="0"/>
        <w:ind w:firstLine="0"/>
        <w:rPr>
          <w:rFonts w:ascii="Calibri" w:hAnsi="Calibri" w:cs="Arial"/>
          <w:b/>
          <w:sz w:val="20"/>
          <w:szCs w:val="20"/>
        </w:rPr>
      </w:pPr>
      <w:r w:rsidRPr="006C3B3F">
        <w:rPr>
          <w:rFonts w:ascii="Calibri" w:hAnsi="Calibri" w:cs="Arial"/>
          <w:b/>
          <w:sz w:val="20"/>
          <w:szCs w:val="20"/>
        </w:rPr>
        <w:t>Osevní postup c  = 0,</w:t>
      </w:r>
      <w:r w:rsidR="006C3B3F" w:rsidRPr="006C3B3F">
        <w:rPr>
          <w:rFonts w:ascii="Calibri" w:hAnsi="Calibri" w:cs="Arial"/>
          <w:b/>
          <w:sz w:val="20"/>
          <w:szCs w:val="20"/>
        </w:rPr>
        <w:t>086</w:t>
      </w:r>
    </w:p>
    <w:p w:rsidR="0072218D" w:rsidRDefault="0072218D" w:rsidP="00BE5EF0">
      <w:pPr>
        <w:pStyle w:val="Zkladntext"/>
        <w:spacing w:before="0"/>
        <w:ind w:firstLine="0"/>
        <w:rPr>
          <w:rFonts w:ascii="Calibri" w:hAnsi="Calibri" w:cs="Arial"/>
          <w:b/>
          <w:color w:val="7030A0"/>
          <w:sz w:val="20"/>
          <w:szCs w:val="20"/>
        </w:rPr>
      </w:pPr>
    </w:p>
    <w:tbl>
      <w:tblPr>
        <w:tblpPr w:leftFromText="141" w:rightFromText="141" w:vertAnchor="text" w:horzAnchor="margin" w:tblpY="117"/>
        <w:tblW w:w="4039" w:type="dxa"/>
        <w:tblCellMar>
          <w:left w:w="70" w:type="dxa"/>
          <w:right w:w="70" w:type="dxa"/>
        </w:tblCellMar>
        <w:tblLook w:val="04A0" w:firstRow="1" w:lastRow="0" w:firstColumn="1" w:lastColumn="0" w:noHBand="0" w:noVBand="1"/>
      </w:tblPr>
      <w:tblGrid>
        <w:gridCol w:w="846"/>
        <w:gridCol w:w="1067"/>
        <w:gridCol w:w="1134"/>
        <w:gridCol w:w="992"/>
      </w:tblGrid>
      <w:tr w:rsidR="002513FB" w:rsidRPr="002513FB" w:rsidTr="00682A3E">
        <w:trPr>
          <w:trHeight w:val="170"/>
        </w:trPr>
        <w:tc>
          <w:tcPr>
            <w:tcW w:w="4039" w:type="dxa"/>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513FB" w:rsidRPr="002513FB" w:rsidRDefault="002513FB" w:rsidP="00682A3E">
            <w:pPr>
              <w:jc w:val="center"/>
              <w:rPr>
                <w:rFonts w:ascii="Calibri" w:hAnsi="Calibri"/>
                <w:b/>
                <w:bCs/>
                <w:color w:val="7030A0"/>
                <w:sz w:val="18"/>
                <w:szCs w:val="18"/>
              </w:rPr>
            </w:pPr>
            <w:r w:rsidRPr="00D84D96">
              <w:rPr>
                <w:rFonts w:ascii="Calibri" w:hAnsi="Calibri"/>
                <w:b/>
                <w:bCs/>
                <w:sz w:val="18"/>
                <w:szCs w:val="18"/>
              </w:rPr>
              <w:t>O</w:t>
            </w:r>
            <w:r w:rsidR="00D84D96" w:rsidRPr="00D84D96">
              <w:rPr>
                <w:rFonts w:ascii="Calibri" w:hAnsi="Calibri"/>
                <w:b/>
                <w:bCs/>
                <w:sz w:val="18"/>
                <w:szCs w:val="18"/>
              </w:rPr>
              <w:t>sevní postup pro AGT2 a AGT3</w:t>
            </w:r>
            <w:r w:rsidRPr="00D84D96">
              <w:rPr>
                <w:rFonts w:ascii="Calibri" w:hAnsi="Calibri"/>
                <w:b/>
                <w:bCs/>
                <w:sz w:val="18"/>
                <w:szCs w:val="18"/>
              </w:rPr>
              <w:t>.</w:t>
            </w:r>
          </w:p>
        </w:tc>
      </w:tr>
      <w:tr w:rsidR="002513FB" w:rsidRPr="002513FB" w:rsidTr="00682A3E">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Plodina</w:t>
            </w:r>
          </w:p>
        </w:tc>
        <w:tc>
          <w:tcPr>
            <w:tcW w:w="1067"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Meziplodina</w:t>
            </w:r>
          </w:p>
        </w:tc>
        <w:tc>
          <w:tcPr>
            <w:tcW w:w="1134"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Agrotechnika</w:t>
            </w: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c faktor</w:t>
            </w:r>
          </w:p>
        </w:tc>
      </w:tr>
      <w:tr w:rsidR="002513FB" w:rsidRPr="002513FB" w:rsidTr="00682A3E">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PO</w:t>
            </w:r>
          </w:p>
        </w:tc>
        <w:tc>
          <w:tcPr>
            <w:tcW w:w="1067"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OP-SP</w:t>
            </w: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2513FB">
            <w:pPr>
              <w:jc w:val="right"/>
              <w:rPr>
                <w:rFonts w:ascii="Calibri" w:hAnsi="Calibri"/>
                <w:sz w:val="18"/>
                <w:szCs w:val="18"/>
              </w:rPr>
            </w:pPr>
            <w:r w:rsidRPr="002513FB">
              <w:rPr>
                <w:rFonts w:ascii="Calibri" w:hAnsi="Calibri"/>
                <w:sz w:val="18"/>
                <w:szCs w:val="18"/>
              </w:rPr>
              <w:t>0,108</w:t>
            </w:r>
          </w:p>
        </w:tc>
      </w:tr>
      <w:tr w:rsidR="002513FB" w:rsidRPr="002513FB" w:rsidTr="002513FB">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VS</w:t>
            </w:r>
          </w:p>
        </w:tc>
        <w:tc>
          <w:tcPr>
            <w:tcW w:w="1067"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tcPr>
          <w:p w:rsidR="002513FB" w:rsidRPr="002513FB" w:rsidRDefault="002513FB" w:rsidP="00682A3E">
            <w:pPr>
              <w:rPr>
                <w:rFonts w:ascii="Calibri" w:hAnsi="Calibri"/>
                <w:sz w:val="18"/>
                <w:szCs w:val="18"/>
              </w:rPr>
            </w:pP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jc w:val="right"/>
              <w:rPr>
                <w:rFonts w:ascii="Calibri" w:hAnsi="Calibri"/>
                <w:sz w:val="18"/>
                <w:szCs w:val="18"/>
              </w:rPr>
            </w:pPr>
            <w:r w:rsidRPr="002513FB">
              <w:rPr>
                <w:rFonts w:ascii="Calibri" w:hAnsi="Calibri"/>
                <w:sz w:val="18"/>
                <w:szCs w:val="18"/>
              </w:rPr>
              <w:t>0,043</w:t>
            </w:r>
          </w:p>
        </w:tc>
      </w:tr>
      <w:tr w:rsidR="002513FB" w:rsidRPr="002513FB" w:rsidTr="002513FB">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VS</w:t>
            </w:r>
          </w:p>
        </w:tc>
        <w:tc>
          <w:tcPr>
            <w:tcW w:w="1067"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p>
        </w:tc>
        <w:tc>
          <w:tcPr>
            <w:tcW w:w="1134" w:type="dxa"/>
            <w:tcBorders>
              <w:top w:val="nil"/>
              <w:left w:val="nil"/>
              <w:bottom w:val="single" w:sz="4" w:space="0" w:color="auto"/>
              <w:right w:val="single" w:sz="4" w:space="0" w:color="auto"/>
            </w:tcBorders>
            <w:shd w:val="clear" w:color="auto" w:fill="auto"/>
            <w:noWrap/>
            <w:vAlign w:val="bottom"/>
          </w:tcPr>
          <w:p w:rsidR="002513FB" w:rsidRPr="002513FB" w:rsidRDefault="002513FB" w:rsidP="00682A3E">
            <w:pPr>
              <w:rPr>
                <w:rFonts w:ascii="Calibri" w:hAnsi="Calibri"/>
                <w:sz w:val="18"/>
                <w:szCs w:val="18"/>
              </w:rPr>
            </w:pP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jc w:val="right"/>
              <w:rPr>
                <w:rFonts w:ascii="Calibri" w:hAnsi="Calibri"/>
                <w:sz w:val="18"/>
                <w:szCs w:val="18"/>
              </w:rPr>
            </w:pPr>
            <w:r w:rsidRPr="002513FB">
              <w:rPr>
                <w:rFonts w:ascii="Calibri" w:hAnsi="Calibri"/>
                <w:sz w:val="18"/>
                <w:szCs w:val="18"/>
              </w:rPr>
              <w:t>0,043</w:t>
            </w:r>
          </w:p>
        </w:tc>
      </w:tr>
      <w:tr w:rsidR="002513FB" w:rsidRPr="002513FB" w:rsidTr="00682A3E">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PO</w:t>
            </w:r>
          </w:p>
        </w:tc>
        <w:tc>
          <w:tcPr>
            <w:tcW w:w="1067"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OP-SP</w:t>
            </w: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jc w:val="right"/>
              <w:rPr>
                <w:rFonts w:ascii="Calibri" w:hAnsi="Calibri"/>
                <w:sz w:val="18"/>
                <w:szCs w:val="18"/>
              </w:rPr>
            </w:pPr>
            <w:r w:rsidRPr="002513FB">
              <w:rPr>
                <w:rFonts w:ascii="Calibri" w:hAnsi="Calibri"/>
                <w:sz w:val="18"/>
                <w:szCs w:val="18"/>
              </w:rPr>
              <w:t>0,049</w:t>
            </w:r>
          </w:p>
        </w:tc>
      </w:tr>
      <w:tr w:rsidR="002513FB" w:rsidRPr="002513FB" w:rsidTr="00682A3E">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RO</w:t>
            </w:r>
          </w:p>
        </w:tc>
        <w:tc>
          <w:tcPr>
            <w:tcW w:w="1067"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PP-SP</w:t>
            </w: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2513FB">
            <w:pPr>
              <w:jc w:val="right"/>
              <w:rPr>
                <w:rFonts w:ascii="Calibri" w:hAnsi="Calibri"/>
                <w:sz w:val="18"/>
                <w:szCs w:val="18"/>
              </w:rPr>
            </w:pPr>
            <w:r w:rsidRPr="002513FB">
              <w:rPr>
                <w:rFonts w:ascii="Calibri" w:hAnsi="Calibri"/>
                <w:sz w:val="18"/>
                <w:szCs w:val="18"/>
              </w:rPr>
              <w:t>0,183</w:t>
            </w:r>
          </w:p>
        </w:tc>
      </w:tr>
      <w:tr w:rsidR="002513FB" w:rsidRPr="002513FB" w:rsidTr="002513FB">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JP</w:t>
            </w:r>
          </w:p>
        </w:tc>
        <w:tc>
          <w:tcPr>
            <w:tcW w:w="1067"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tcPr>
          <w:p w:rsidR="002513FB" w:rsidRPr="002513FB" w:rsidRDefault="002513FB" w:rsidP="00682A3E">
            <w:pPr>
              <w:rPr>
                <w:rFonts w:ascii="Calibri" w:hAnsi="Calibri"/>
                <w:sz w:val="18"/>
                <w:szCs w:val="18"/>
              </w:rPr>
            </w:pP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jc w:val="right"/>
              <w:rPr>
                <w:rFonts w:ascii="Calibri" w:hAnsi="Calibri"/>
                <w:sz w:val="18"/>
                <w:szCs w:val="18"/>
              </w:rPr>
            </w:pPr>
            <w:r w:rsidRPr="002513FB">
              <w:rPr>
                <w:rFonts w:ascii="Calibri" w:hAnsi="Calibri"/>
                <w:sz w:val="18"/>
                <w:szCs w:val="18"/>
              </w:rPr>
              <w:t>0,044</w:t>
            </w:r>
          </w:p>
        </w:tc>
      </w:tr>
      <w:tr w:rsidR="002513FB" w:rsidRPr="002513FB" w:rsidTr="002513FB">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JP</w:t>
            </w:r>
          </w:p>
        </w:tc>
        <w:tc>
          <w:tcPr>
            <w:tcW w:w="1067"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682A3E">
            <w:pPr>
              <w:rPr>
                <w:rFonts w:ascii="Calibri" w:hAnsi="Calibri"/>
                <w:sz w:val="18"/>
                <w:szCs w:val="18"/>
              </w:rPr>
            </w:pPr>
            <w:r w:rsidRPr="002513FB">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tcPr>
          <w:p w:rsidR="002513FB" w:rsidRPr="002513FB" w:rsidRDefault="002513FB" w:rsidP="00682A3E">
            <w:pPr>
              <w:rPr>
                <w:rFonts w:ascii="Calibri" w:hAnsi="Calibri"/>
                <w:sz w:val="18"/>
                <w:szCs w:val="18"/>
              </w:rPr>
            </w:pP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2513FB" w:rsidRDefault="002513FB" w:rsidP="002513FB">
            <w:pPr>
              <w:jc w:val="right"/>
              <w:rPr>
                <w:rFonts w:ascii="Calibri" w:hAnsi="Calibri"/>
                <w:sz w:val="18"/>
                <w:szCs w:val="18"/>
              </w:rPr>
            </w:pPr>
            <w:r w:rsidRPr="002513FB">
              <w:rPr>
                <w:rFonts w:ascii="Calibri" w:hAnsi="Calibri"/>
                <w:sz w:val="18"/>
                <w:szCs w:val="18"/>
              </w:rPr>
              <w:t>0,044</w:t>
            </w:r>
          </w:p>
        </w:tc>
      </w:tr>
      <w:tr w:rsidR="002513FB" w:rsidRPr="002513FB" w:rsidTr="00682A3E">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2513FB" w:rsidRPr="00E72D6C" w:rsidRDefault="002513FB" w:rsidP="00682A3E">
            <w:pPr>
              <w:rPr>
                <w:rFonts w:ascii="Calibri" w:hAnsi="Calibri"/>
                <w:sz w:val="18"/>
                <w:szCs w:val="18"/>
              </w:rPr>
            </w:pPr>
            <w:r w:rsidRPr="00E72D6C">
              <w:rPr>
                <w:rFonts w:ascii="Calibri" w:hAnsi="Calibri"/>
                <w:sz w:val="18"/>
                <w:szCs w:val="18"/>
              </w:rPr>
              <w:t>PO</w:t>
            </w:r>
          </w:p>
        </w:tc>
        <w:tc>
          <w:tcPr>
            <w:tcW w:w="1067" w:type="dxa"/>
            <w:tcBorders>
              <w:top w:val="nil"/>
              <w:left w:val="nil"/>
              <w:bottom w:val="single" w:sz="4" w:space="0" w:color="auto"/>
              <w:right w:val="single" w:sz="4" w:space="0" w:color="auto"/>
            </w:tcBorders>
            <w:shd w:val="clear" w:color="auto" w:fill="auto"/>
            <w:noWrap/>
            <w:vAlign w:val="bottom"/>
            <w:hideMark/>
          </w:tcPr>
          <w:p w:rsidR="002513FB" w:rsidRPr="00E72D6C" w:rsidRDefault="002513FB" w:rsidP="00682A3E">
            <w:pPr>
              <w:rPr>
                <w:rFonts w:ascii="Calibri" w:hAnsi="Calibri"/>
                <w:sz w:val="18"/>
                <w:szCs w:val="18"/>
              </w:rPr>
            </w:pPr>
            <w:r w:rsidRPr="00E72D6C">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hideMark/>
          </w:tcPr>
          <w:p w:rsidR="002513FB" w:rsidRPr="00E72D6C" w:rsidRDefault="002513FB">
            <w:r w:rsidRPr="00E72D6C">
              <w:rPr>
                <w:rFonts w:ascii="Calibri" w:hAnsi="Calibri"/>
                <w:sz w:val="18"/>
                <w:szCs w:val="18"/>
              </w:rPr>
              <w:t>OP-SP</w:t>
            </w: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E72D6C" w:rsidRDefault="00E72D6C" w:rsidP="00682A3E">
            <w:pPr>
              <w:jc w:val="right"/>
              <w:rPr>
                <w:rFonts w:ascii="Calibri" w:hAnsi="Calibri"/>
                <w:sz w:val="18"/>
                <w:szCs w:val="18"/>
              </w:rPr>
            </w:pPr>
            <w:r w:rsidRPr="00E72D6C">
              <w:rPr>
                <w:rFonts w:ascii="Calibri" w:hAnsi="Calibri"/>
                <w:sz w:val="18"/>
                <w:szCs w:val="18"/>
              </w:rPr>
              <w:t>0,0</w:t>
            </w:r>
            <w:r w:rsidR="002513FB" w:rsidRPr="00E72D6C">
              <w:rPr>
                <w:rFonts w:ascii="Calibri" w:hAnsi="Calibri"/>
                <w:sz w:val="18"/>
                <w:szCs w:val="18"/>
              </w:rPr>
              <w:t>60</w:t>
            </w:r>
          </w:p>
        </w:tc>
      </w:tr>
      <w:tr w:rsidR="00E72D6C" w:rsidRPr="002513FB" w:rsidTr="00682A3E">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E72D6C" w:rsidRPr="00E72D6C" w:rsidRDefault="00E72D6C" w:rsidP="00E72D6C">
            <w:pPr>
              <w:rPr>
                <w:rFonts w:ascii="Calibri" w:hAnsi="Calibri"/>
                <w:sz w:val="18"/>
                <w:szCs w:val="18"/>
              </w:rPr>
            </w:pPr>
            <w:r w:rsidRPr="00E72D6C">
              <w:rPr>
                <w:rFonts w:ascii="Calibri" w:hAnsi="Calibri"/>
                <w:sz w:val="18"/>
                <w:szCs w:val="18"/>
              </w:rPr>
              <w:t>RO</w:t>
            </w:r>
          </w:p>
        </w:tc>
        <w:tc>
          <w:tcPr>
            <w:tcW w:w="1067" w:type="dxa"/>
            <w:tcBorders>
              <w:top w:val="nil"/>
              <w:left w:val="nil"/>
              <w:bottom w:val="single" w:sz="4" w:space="0" w:color="auto"/>
              <w:right w:val="single" w:sz="4" w:space="0" w:color="auto"/>
            </w:tcBorders>
            <w:shd w:val="clear" w:color="auto" w:fill="auto"/>
            <w:noWrap/>
            <w:vAlign w:val="bottom"/>
            <w:hideMark/>
          </w:tcPr>
          <w:p w:rsidR="00E72D6C" w:rsidRPr="00E72D6C" w:rsidRDefault="00E72D6C" w:rsidP="00E72D6C">
            <w:pPr>
              <w:rPr>
                <w:rFonts w:ascii="Calibri" w:hAnsi="Calibri"/>
                <w:sz w:val="18"/>
                <w:szCs w:val="18"/>
              </w:rPr>
            </w:pPr>
            <w:r w:rsidRPr="00E72D6C">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E72D6C" w:rsidRPr="00E72D6C" w:rsidRDefault="00E72D6C" w:rsidP="00E72D6C">
            <w:pPr>
              <w:rPr>
                <w:rFonts w:ascii="Calibri" w:hAnsi="Calibri"/>
                <w:sz w:val="18"/>
                <w:szCs w:val="18"/>
              </w:rPr>
            </w:pPr>
            <w:r w:rsidRPr="00E72D6C">
              <w:rPr>
                <w:rFonts w:ascii="Calibri" w:hAnsi="Calibri"/>
                <w:sz w:val="18"/>
                <w:szCs w:val="18"/>
              </w:rPr>
              <w:t>DP-SP</w:t>
            </w:r>
          </w:p>
        </w:tc>
        <w:tc>
          <w:tcPr>
            <w:tcW w:w="992" w:type="dxa"/>
            <w:tcBorders>
              <w:top w:val="nil"/>
              <w:left w:val="nil"/>
              <w:bottom w:val="single" w:sz="4" w:space="0" w:color="auto"/>
              <w:right w:val="single" w:sz="4" w:space="0" w:color="auto"/>
            </w:tcBorders>
            <w:shd w:val="clear" w:color="auto" w:fill="auto"/>
            <w:noWrap/>
            <w:vAlign w:val="bottom"/>
            <w:hideMark/>
          </w:tcPr>
          <w:p w:rsidR="00E72D6C" w:rsidRPr="00E72D6C" w:rsidRDefault="00E72D6C" w:rsidP="00E72D6C">
            <w:pPr>
              <w:jc w:val="right"/>
              <w:rPr>
                <w:rFonts w:ascii="Calibri" w:hAnsi="Calibri"/>
                <w:sz w:val="18"/>
                <w:szCs w:val="18"/>
              </w:rPr>
            </w:pPr>
            <w:r w:rsidRPr="00E72D6C">
              <w:rPr>
                <w:rFonts w:ascii="Calibri" w:hAnsi="Calibri"/>
                <w:sz w:val="18"/>
                <w:szCs w:val="18"/>
              </w:rPr>
              <w:t>0,184</w:t>
            </w:r>
          </w:p>
        </w:tc>
      </w:tr>
      <w:tr w:rsidR="002513FB" w:rsidRPr="002513FB" w:rsidTr="00682A3E">
        <w:trPr>
          <w:trHeight w:val="17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2513FB" w:rsidRPr="00E72D6C" w:rsidRDefault="002513FB" w:rsidP="00682A3E">
            <w:pPr>
              <w:rPr>
                <w:rFonts w:ascii="Calibri" w:hAnsi="Calibri"/>
                <w:sz w:val="18"/>
                <w:szCs w:val="18"/>
              </w:rPr>
            </w:pPr>
            <w:r w:rsidRPr="00E72D6C">
              <w:rPr>
                <w:rFonts w:ascii="Calibri" w:hAnsi="Calibri"/>
                <w:sz w:val="18"/>
                <w:szCs w:val="18"/>
              </w:rPr>
              <w:t>JJ</w:t>
            </w:r>
          </w:p>
        </w:tc>
        <w:tc>
          <w:tcPr>
            <w:tcW w:w="1067" w:type="dxa"/>
            <w:tcBorders>
              <w:top w:val="nil"/>
              <w:left w:val="nil"/>
              <w:bottom w:val="single" w:sz="4" w:space="0" w:color="auto"/>
              <w:right w:val="single" w:sz="4" w:space="0" w:color="auto"/>
            </w:tcBorders>
            <w:shd w:val="clear" w:color="auto" w:fill="auto"/>
            <w:noWrap/>
            <w:vAlign w:val="bottom"/>
            <w:hideMark/>
          </w:tcPr>
          <w:p w:rsidR="002513FB" w:rsidRPr="00E72D6C" w:rsidRDefault="002513FB" w:rsidP="00682A3E">
            <w:pPr>
              <w:rPr>
                <w:rFonts w:ascii="Calibri" w:hAnsi="Calibri"/>
                <w:sz w:val="18"/>
                <w:szCs w:val="18"/>
              </w:rPr>
            </w:pPr>
            <w:r w:rsidRPr="00E72D6C">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2513FB" w:rsidRPr="00E72D6C" w:rsidRDefault="002513FB" w:rsidP="00682A3E">
            <w:pPr>
              <w:rPr>
                <w:rFonts w:ascii="Calibri" w:hAnsi="Calibri"/>
                <w:sz w:val="18"/>
                <w:szCs w:val="18"/>
              </w:rPr>
            </w:pPr>
            <w:r w:rsidRPr="00E72D6C">
              <w:rPr>
                <w:rFonts w:ascii="Calibri" w:hAnsi="Calibri"/>
                <w:sz w:val="18"/>
                <w:szCs w:val="18"/>
              </w:rPr>
              <w:t>DP-SP</w:t>
            </w: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E72D6C" w:rsidRDefault="002513FB" w:rsidP="00682A3E">
            <w:pPr>
              <w:jc w:val="right"/>
              <w:rPr>
                <w:rFonts w:ascii="Calibri" w:hAnsi="Calibri"/>
                <w:sz w:val="18"/>
                <w:szCs w:val="18"/>
              </w:rPr>
            </w:pPr>
            <w:r w:rsidRPr="00E72D6C">
              <w:rPr>
                <w:rFonts w:ascii="Calibri" w:hAnsi="Calibri"/>
                <w:sz w:val="18"/>
                <w:szCs w:val="18"/>
              </w:rPr>
              <w:t>0,1</w:t>
            </w:r>
            <w:r w:rsidR="00E72D6C" w:rsidRPr="00E72D6C">
              <w:rPr>
                <w:rFonts w:ascii="Calibri" w:hAnsi="Calibri"/>
                <w:sz w:val="18"/>
                <w:szCs w:val="18"/>
              </w:rPr>
              <w:t>88</w:t>
            </w:r>
          </w:p>
        </w:tc>
      </w:tr>
      <w:tr w:rsidR="002513FB" w:rsidRPr="002513FB" w:rsidTr="00682A3E">
        <w:trPr>
          <w:trHeight w:val="170"/>
        </w:trPr>
        <w:tc>
          <w:tcPr>
            <w:tcW w:w="3047"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513FB" w:rsidRPr="00E72D6C" w:rsidRDefault="002513FB" w:rsidP="00682A3E">
            <w:pPr>
              <w:rPr>
                <w:rFonts w:ascii="Calibri" w:hAnsi="Calibri"/>
                <w:b/>
                <w:bCs/>
                <w:sz w:val="18"/>
                <w:szCs w:val="18"/>
              </w:rPr>
            </w:pPr>
            <w:r w:rsidRPr="00E72D6C">
              <w:rPr>
                <w:rFonts w:ascii="Calibri" w:hAnsi="Calibri"/>
                <w:b/>
                <w:bCs/>
                <w:sz w:val="18"/>
                <w:szCs w:val="18"/>
              </w:rPr>
              <w:t>Výsledný faktor c</w:t>
            </w:r>
          </w:p>
        </w:tc>
        <w:tc>
          <w:tcPr>
            <w:tcW w:w="992" w:type="dxa"/>
            <w:tcBorders>
              <w:top w:val="nil"/>
              <w:left w:val="nil"/>
              <w:bottom w:val="single" w:sz="4" w:space="0" w:color="auto"/>
              <w:right w:val="single" w:sz="4" w:space="0" w:color="auto"/>
            </w:tcBorders>
            <w:shd w:val="clear" w:color="auto" w:fill="auto"/>
            <w:noWrap/>
            <w:vAlign w:val="bottom"/>
            <w:hideMark/>
          </w:tcPr>
          <w:p w:rsidR="002513FB" w:rsidRPr="00E72D6C" w:rsidRDefault="002513FB" w:rsidP="00682A3E">
            <w:pPr>
              <w:jc w:val="right"/>
              <w:rPr>
                <w:rFonts w:ascii="Calibri" w:hAnsi="Calibri"/>
                <w:b/>
                <w:bCs/>
                <w:sz w:val="18"/>
                <w:szCs w:val="18"/>
              </w:rPr>
            </w:pPr>
            <w:r w:rsidRPr="00E72D6C">
              <w:rPr>
                <w:rFonts w:ascii="Calibri" w:hAnsi="Calibri"/>
                <w:b/>
                <w:bCs/>
                <w:sz w:val="18"/>
                <w:szCs w:val="18"/>
              </w:rPr>
              <w:t>0,</w:t>
            </w:r>
            <w:r w:rsidR="00E72D6C" w:rsidRPr="00E72D6C">
              <w:rPr>
                <w:rFonts w:ascii="Calibri" w:hAnsi="Calibri"/>
                <w:b/>
                <w:bCs/>
                <w:sz w:val="18"/>
                <w:szCs w:val="18"/>
              </w:rPr>
              <w:t>086</w:t>
            </w:r>
          </w:p>
        </w:tc>
      </w:tr>
    </w:tbl>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Default="002513FB" w:rsidP="00BE5EF0">
      <w:pPr>
        <w:pStyle w:val="Zkladntext"/>
        <w:spacing w:before="0"/>
        <w:ind w:firstLine="0"/>
        <w:rPr>
          <w:rFonts w:ascii="Calibri" w:hAnsi="Calibri" w:cs="Arial"/>
          <w:b/>
          <w:color w:val="7030A0"/>
          <w:sz w:val="20"/>
          <w:szCs w:val="20"/>
        </w:rPr>
      </w:pPr>
    </w:p>
    <w:p w:rsidR="002513FB" w:rsidRPr="00850215" w:rsidRDefault="002513FB"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E72D6C" w:rsidRDefault="00FC60EE" w:rsidP="00BE5EF0">
      <w:pPr>
        <w:pStyle w:val="Zkladntext"/>
        <w:spacing w:before="0"/>
        <w:ind w:firstLine="0"/>
        <w:rPr>
          <w:rFonts w:ascii="Calibri" w:hAnsi="Calibri" w:cs="Arial"/>
          <w:b/>
          <w:sz w:val="20"/>
          <w:szCs w:val="20"/>
        </w:rPr>
      </w:pPr>
      <w:r w:rsidRPr="00E72D6C">
        <w:rPr>
          <w:rFonts w:ascii="Calibri" w:hAnsi="Calibri" w:cs="Arial"/>
          <w:b/>
          <w:sz w:val="20"/>
          <w:szCs w:val="20"/>
        </w:rPr>
        <w:t>Vysvětlivky:</w:t>
      </w:r>
    </w:p>
    <w:p w:rsidR="0072218D" w:rsidRPr="00850215" w:rsidRDefault="0072218D" w:rsidP="00BE5EF0">
      <w:pPr>
        <w:pStyle w:val="Zkladntext"/>
        <w:spacing w:before="0"/>
        <w:ind w:firstLine="0"/>
        <w:rPr>
          <w:rFonts w:ascii="Calibri" w:hAnsi="Calibri" w:cs="Arial"/>
          <w:b/>
          <w:color w:val="7030A0"/>
          <w:sz w:val="20"/>
          <w:szCs w:val="20"/>
        </w:rPr>
      </w:pPr>
    </w:p>
    <w:tbl>
      <w:tblPr>
        <w:tblpPr w:leftFromText="141" w:rightFromText="141" w:vertAnchor="text" w:horzAnchor="margin" w:tblpY="112"/>
        <w:tblW w:w="7300" w:type="dxa"/>
        <w:tblCellMar>
          <w:left w:w="70" w:type="dxa"/>
          <w:right w:w="70" w:type="dxa"/>
        </w:tblCellMar>
        <w:tblLook w:val="04A0" w:firstRow="1" w:lastRow="0" w:firstColumn="1" w:lastColumn="0" w:noHBand="0" w:noVBand="1"/>
      </w:tblPr>
      <w:tblGrid>
        <w:gridCol w:w="487"/>
        <w:gridCol w:w="1229"/>
        <w:gridCol w:w="1134"/>
        <w:gridCol w:w="1898"/>
        <w:gridCol w:w="1026"/>
        <w:gridCol w:w="2037"/>
      </w:tblGrid>
      <w:tr w:rsidR="002513FB" w:rsidRPr="002513FB" w:rsidTr="002513FB">
        <w:trPr>
          <w:trHeight w:val="170"/>
        </w:trPr>
        <w:tc>
          <w:tcPr>
            <w:tcW w:w="171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b/>
                <w:bCs/>
                <w:sz w:val="16"/>
                <w:szCs w:val="16"/>
              </w:rPr>
            </w:pPr>
            <w:r w:rsidRPr="002513FB">
              <w:rPr>
                <w:rFonts w:asciiTheme="minorHAnsi" w:hAnsiTheme="minorHAnsi"/>
                <w:b/>
                <w:bCs/>
                <w:sz w:val="16"/>
                <w:szCs w:val="16"/>
              </w:rPr>
              <w:t>Plodina</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b/>
                <w:bCs/>
                <w:sz w:val="16"/>
                <w:szCs w:val="16"/>
              </w:rPr>
            </w:pPr>
            <w:r w:rsidRPr="002513FB">
              <w:rPr>
                <w:rFonts w:asciiTheme="minorHAnsi" w:hAnsiTheme="minorHAnsi"/>
                <w:b/>
                <w:bCs/>
                <w:sz w:val="16"/>
                <w:szCs w:val="16"/>
              </w:rPr>
              <w:t>Meziplodina</w:t>
            </w:r>
          </w:p>
        </w:tc>
        <w:tc>
          <w:tcPr>
            <w:tcW w:w="1898" w:type="dxa"/>
            <w:tcBorders>
              <w:top w:val="single" w:sz="4" w:space="0" w:color="auto"/>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b/>
                <w:bCs/>
                <w:sz w:val="16"/>
                <w:szCs w:val="16"/>
              </w:rPr>
            </w:pPr>
            <w:r w:rsidRPr="002513FB">
              <w:rPr>
                <w:rFonts w:asciiTheme="minorHAnsi" w:hAnsiTheme="minorHAnsi"/>
                <w:b/>
                <w:bCs/>
                <w:sz w:val="16"/>
                <w:szCs w:val="16"/>
              </w:rPr>
              <w:t> </w:t>
            </w:r>
          </w:p>
        </w:tc>
        <w:tc>
          <w:tcPr>
            <w:tcW w:w="515" w:type="dxa"/>
            <w:tcBorders>
              <w:top w:val="single" w:sz="4" w:space="0" w:color="auto"/>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b/>
                <w:bCs/>
                <w:sz w:val="16"/>
                <w:szCs w:val="16"/>
              </w:rPr>
            </w:pPr>
            <w:r w:rsidRPr="002513FB">
              <w:rPr>
                <w:rFonts w:asciiTheme="minorHAnsi" w:hAnsiTheme="minorHAnsi"/>
                <w:b/>
                <w:bCs/>
                <w:sz w:val="16"/>
                <w:szCs w:val="16"/>
              </w:rPr>
              <w:t>Agrotechnika</w:t>
            </w:r>
          </w:p>
        </w:tc>
        <w:tc>
          <w:tcPr>
            <w:tcW w:w="2037" w:type="dxa"/>
            <w:tcBorders>
              <w:top w:val="single" w:sz="4" w:space="0" w:color="auto"/>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 </w:t>
            </w:r>
          </w:p>
        </w:tc>
      </w:tr>
      <w:tr w:rsidR="002513FB" w:rsidRPr="002513FB" w:rsidTr="002513FB">
        <w:trPr>
          <w:trHeight w:val="170"/>
        </w:trPr>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RO</w:t>
            </w:r>
          </w:p>
        </w:tc>
        <w:tc>
          <w:tcPr>
            <w:tcW w:w="1229"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řepka ozimá</w:t>
            </w:r>
          </w:p>
        </w:tc>
        <w:tc>
          <w:tcPr>
            <w:tcW w:w="1134"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HB</w:t>
            </w:r>
          </w:p>
        </w:tc>
        <w:tc>
          <w:tcPr>
            <w:tcW w:w="1898"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hořčice bílá</w:t>
            </w:r>
          </w:p>
        </w:tc>
        <w:tc>
          <w:tcPr>
            <w:tcW w:w="515"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OP</w:t>
            </w:r>
          </w:p>
        </w:tc>
        <w:tc>
          <w:tcPr>
            <w:tcW w:w="2037"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orba</w:t>
            </w:r>
          </w:p>
        </w:tc>
      </w:tr>
      <w:tr w:rsidR="002513FB" w:rsidRPr="002513FB" w:rsidTr="002513FB">
        <w:trPr>
          <w:trHeight w:val="170"/>
        </w:trPr>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PO</w:t>
            </w:r>
          </w:p>
        </w:tc>
        <w:tc>
          <w:tcPr>
            <w:tcW w:w="1229"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pšenice ozimá</w:t>
            </w:r>
          </w:p>
        </w:tc>
        <w:tc>
          <w:tcPr>
            <w:tcW w:w="1134"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OS</w:t>
            </w:r>
          </w:p>
        </w:tc>
        <w:tc>
          <w:tcPr>
            <w:tcW w:w="1898"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ozimá směska</w:t>
            </w:r>
          </w:p>
        </w:tc>
        <w:tc>
          <w:tcPr>
            <w:tcW w:w="515"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SP</w:t>
            </w:r>
          </w:p>
        </w:tc>
        <w:tc>
          <w:tcPr>
            <w:tcW w:w="2037"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sláma ponechána</w:t>
            </w:r>
          </w:p>
        </w:tc>
      </w:tr>
      <w:tr w:rsidR="002513FB" w:rsidRPr="002513FB" w:rsidTr="00E72D6C">
        <w:trPr>
          <w:trHeight w:val="170"/>
        </w:trPr>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JJ</w:t>
            </w:r>
          </w:p>
        </w:tc>
        <w:tc>
          <w:tcPr>
            <w:tcW w:w="1229"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ječmen jarní</w:t>
            </w:r>
          </w:p>
        </w:tc>
        <w:tc>
          <w:tcPr>
            <w:tcW w:w="1134"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ZH</w:t>
            </w:r>
          </w:p>
        </w:tc>
        <w:tc>
          <w:tcPr>
            <w:tcW w:w="1898"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zelené hnojení</w:t>
            </w:r>
          </w:p>
        </w:tc>
        <w:tc>
          <w:tcPr>
            <w:tcW w:w="515"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SS</w:t>
            </w:r>
          </w:p>
        </w:tc>
        <w:tc>
          <w:tcPr>
            <w:tcW w:w="2037"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sláma sklizena</w:t>
            </w:r>
          </w:p>
        </w:tc>
      </w:tr>
      <w:tr w:rsidR="002513FB" w:rsidRPr="002513FB" w:rsidTr="00E72D6C">
        <w:trPr>
          <w:trHeight w:val="170"/>
        </w:trPr>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HS</w:t>
            </w:r>
          </w:p>
        </w:tc>
        <w:tc>
          <w:tcPr>
            <w:tcW w:w="1229"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hrách setý</w:t>
            </w:r>
          </w:p>
        </w:tc>
        <w:tc>
          <w:tcPr>
            <w:tcW w:w="1134"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DP</w:t>
            </w:r>
          </w:p>
        </w:tc>
        <w:tc>
          <w:tcPr>
            <w:tcW w:w="1898"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diskový podmítač</w:t>
            </w:r>
          </w:p>
        </w:tc>
        <w:tc>
          <w:tcPr>
            <w:tcW w:w="515" w:type="dxa"/>
            <w:tcBorders>
              <w:top w:val="single" w:sz="4" w:space="0" w:color="auto"/>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PP</w:t>
            </w:r>
          </w:p>
        </w:tc>
        <w:tc>
          <w:tcPr>
            <w:tcW w:w="2037" w:type="dxa"/>
            <w:tcBorders>
              <w:top w:val="single" w:sz="4" w:space="0" w:color="auto"/>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podsev do předplodiny</w:t>
            </w:r>
          </w:p>
        </w:tc>
      </w:tr>
      <w:tr w:rsidR="002513FB" w:rsidRPr="002513FB" w:rsidTr="00E72D6C">
        <w:trPr>
          <w:trHeight w:val="170"/>
        </w:trPr>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VS</w:t>
            </w:r>
          </w:p>
        </w:tc>
        <w:tc>
          <w:tcPr>
            <w:tcW w:w="1229"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vojtěška setá</w:t>
            </w:r>
          </w:p>
        </w:tc>
        <w:tc>
          <w:tcPr>
            <w:tcW w:w="1134"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RP</w:t>
            </w:r>
          </w:p>
        </w:tc>
        <w:tc>
          <w:tcPr>
            <w:tcW w:w="1898"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radličkový podmítač</w:t>
            </w:r>
          </w:p>
        </w:tc>
        <w:tc>
          <w:tcPr>
            <w:tcW w:w="515" w:type="dxa"/>
            <w:tcBorders>
              <w:top w:val="single" w:sz="4" w:space="0" w:color="auto"/>
              <w:left w:val="nil"/>
              <w:bottom w:val="single" w:sz="4" w:space="0" w:color="auto"/>
              <w:right w:val="single" w:sz="4" w:space="0" w:color="auto"/>
            </w:tcBorders>
            <w:shd w:val="clear" w:color="auto" w:fill="auto"/>
            <w:noWrap/>
            <w:vAlign w:val="bottom"/>
            <w:hideMark/>
          </w:tcPr>
          <w:p w:rsidR="0072218D" w:rsidRPr="002513FB" w:rsidRDefault="00E72D6C" w:rsidP="0072218D">
            <w:pPr>
              <w:rPr>
                <w:rFonts w:asciiTheme="minorHAnsi" w:hAnsiTheme="minorHAnsi"/>
                <w:sz w:val="16"/>
                <w:szCs w:val="16"/>
              </w:rPr>
            </w:pPr>
            <w:r>
              <w:rPr>
                <w:rFonts w:asciiTheme="minorHAnsi" w:hAnsiTheme="minorHAnsi"/>
                <w:sz w:val="16"/>
                <w:szCs w:val="16"/>
              </w:rPr>
              <w:t>ČO</w:t>
            </w:r>
          </w:p>
        </w:tc>
        <w:tc>
          <w:tcPr>
            <w:tcW w:w="2037" w:type="dxa"/>
            <w:tcBorders>
              <w:top w:val="single" w:sz="4" w:space="0" w:color="auto"/>
              <w:left w:val="nil"/>
              <w:bottom w:val="single" w:sz="4" w:space="0" w:color="auto"/>
              <w:right w:val="single" w:sz="4" w:space="0" w:color="auto"/>
            </w:tcBorders>
            <w:shd w:val="clear" w:color="auto" w:fill="auto"/>
            <w:noWrap/>
            <w:vAlign w:val="bottom"/>
            <w:hideMark/>
          </w:tcPr>
          <w:p w:rsidR="0072218D" w:rsidRPr="002513FB" w:rsidRDefault="00E72D6C" w:rsidP="0072218D">
            <w:pPr>
              <w:rPr>
                <w:rFonts w:asciiTheme="minorHAnsi" w:hAnsiTheme="minorHAnsi"/>
                <w:sz w:val="16"/>
                <w:szCs w:val="16"/>
              </w:rPr>
            </w:pPr>
            <w:proofErr w:type="spellStart"/>
            <w:r>
              <w:rPr>
                <w:rFonts w:asciiTheme="minorHAnsi" w:hAnsiTheme="minorHAnsi"/>
                <w:sz w:val="16"/>
                <w:szCs w:val="16"/>
              </w:rPr>
              <w:t>čistosev</w:t>
            </w:r>
            <w:proofErr w:type="spellEnd"/>
            <w:r>
              <w:rPr>
                <w:rFonts w:asciiTheme="minorHAnsi" w:hAnsiTheme="minorHAnsi"/>
                <w:sz w:val="16"/>
                <w:szCs w:val="16"/>
              </w:rPr>
              <w:t>, další užitkové roky</w:t>
            </w:r>
          </w:p>
        </w:tc>
      </w:tr>
      <w:tr w:rsidR="002513FB" w:rsidRPr="002513FB" w:rsidTr="00E72D6C">
        <w:trPr>
          <w:trHeight w:val="170"/>
        </w:trPr>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ŽO</w:t>
            </w:r>
          </w:p>
        </w:tc>
        <w:tc>
          <w:tcPr>
            <w:tcW w:w="1229"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žito ozimé</w:t>
            </w:r>
          </w:p>
        </w:tc>
        <w:tc>
          <w:tcPr>
            <w:tcW w:w="1134"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1898"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515" w:type="dxa"/>
            <w:tcBorders>
              <w:top w:val="single" w:sz="4" w:space="0" w:color="auto"/>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2037" w:type="dxa"/>
            <w:tcBorders>
              <w:top w:val="single" w:sz="4" w:space="0" w:color="auto"/>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r>
      <w:tr w:rsidR="002513FB" w:rsidRPr="002513FB" w:rsidTr="002513FB">
        <w:trPr>
          <w:trHeight w:val="170"/>
        </w:trPr>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OV</w:t>
            </w:r>
          </w:p>
        </w:tc>
        <w:tc>
          <w:tcPr>
            <w:tcW w:w="1229"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oves</w:t>
            </w:r>
          </w:p>
        </w:tc>
        <w:tc>
          <w:tcPr>
            <w:tcW w:w="1134"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1898"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515"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2037"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r>
      <w:tr w:rsidR="002513FB" w:rsidRPr="002513FB" w:rsidTr="002513FB">
        <w:trPr>
          <w:trHeight w:val="170"/>
        </w:trPr>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72218D" w:rsidRPr="002513FB" w:rsidRDefault="002513FB" w:rsidP="002513FB">
            <w:pPr>
              <w:rPr>
                <w:rFonts w:asciiTheme="minorHAnsi" w:hAnsiTheme="minorHAnsi"/>
                <w:sz w:val="16"/>
                <w:szCs w:val="16"/>
              </w:rPr>
            </w:pPr>
            <w:r>
              <w:rPr>
                <w:rFonts w:asciiTheme="minorHAnsi" w:hAnsiTheme="minorHAnsi"/>
                <w:sz w:val="16"/>
                <w:szCs w:val="16"/>
              </w:rPr>
              <w:t>JP</w:t>
            </w:r>
          </w:p>
        </w:tc>
        <w:tc>
          <w:tcPr>
            <w:tcW w:w="1229" w:type="dxa"/>
            <w:tcBorders>
              <w:top w:val="nil"/>
              <w:left w:val="nil"/>
              <w:bottom w:val="single" w:sz="4" w:space="0" w:color="auto"/>
              <w:right w:val="single" w:sz="4" w:space="0" w:color="auto"/>
            </w:tcBorders>
            <w:shd w:val="clear" w:color="auto" w:fill="auto"/>
            <w:noWrap/>
            <w:vAlign w:val="bottom"/>
            <w:hideMark/>
          </w:tcPr>
          <w:p w:rsidR="0072218D" w:rsidRPr="002513FB" w:rsidRDefault="002513FB" w:rsidP="0072218D">
            <w:pPr>
              <w:rPr>
                <w:rFonts w:asciiTheme="minorHAnsi" w:hAnsiTheme="minorHAnsi"/>
                <w:sz w:val="16"/>
                <w:szCs w:val="16"/>
              </w:rPr>
            </w:pPr>
            <w:r>
              <w:rPr>
                <w:rFonts w:asciiTheme="minorHAnsi" w:hAnsiTheme="minorHAnsi"/>
                <w:sz w:val="16"/>
                <w:szCs w:val="16"/>
              </w:rPr>
              <w:t>jetel plazivý</w:t>
            </w:r>
          </w:p>
        </w:tc>
        <w:tc>
          <w:tcPr>
            <w:tcW w:w="1134"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1898"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515"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2037"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r>
      <w:tr w:rsidR="002513FB" w:rsidRPr="002513FB" w:rsidTr="002513FB">
        <w:trPr>
          <w:trHeight w:val="170"/>
        </w:trPr>
        <w:tc>
          <w:tcPr>
            <w:tcW w:w="487" w:type="dxa"/>
            <w:tcBorders>
              <w:top w:val="nil"/>
              <w:left w:val="single" w:sz="4" w:space="0" w:color="auto"/>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JE</w:t>
            </w:r>
          </w:p>
        </w:tc>
        <w:tc>
          <w:tcPr>
            <w:tcW w:w="1229" w:type="dxa"/>
            <w:tcBorders>
              <w:top w:val="nil"/>
              <w:left w:val="nil"/>
              <w:bottom w:val="single" w:sz="4" w:space="0" w:color="auto"/>
              <w:right w:val="single" w:sz="4" w:space="0" w:color="auto"/>
            </w:tcBorders>
            <w:shd w:val="clear" w:color="auto" w:fill="auto"/>
            <w:noWrap/>
            <w:vAlign w:val="bottom"/>
            <w:hideMark/>
          </w:tcPr>
          <w:p w:rsidR="0072218D" w:rsidRPr="002513FB" w:rsidRDefault="0072218D" w:rsidP="0072218D">
            <w:pPr>
              <w:rPr>
                <w:rFonts w:asciiTheme="minorHAnsi" w:hAnsiTheme="minorHAnsi"/>
                <w:sz w:val="16"/>
                <w:szCs w:val="16"/>
              </w:rPr>
            </w:pPr>
            <w:r w:rsidRPr="002513FB">
              <w:rPr>
                <w:rFonts w:asciiTheme="minorHAnsi" w:hAnsiTheme="minorHAnsi"/>
                <w:sz w:val="16"/>
                <w:szCs w:val="16"/>
              </w:rPr>
              <w:t>jetel luční</w:t>
            </w:r>
          </w:p>
        </w:tc>
        <w:tc>
          <w:tcPr>
            <w:tcW w:w="1134"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1898"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515"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c>
          <w:tcPr>
            <w:tcW w:w="2037" w:type="dxa"/>
            <w:tcBorders>
              <w:top w:val="nil"/>
              <w:left w:val="nil"/>
              <w:bottom w:val="nil"/>
              <w:right w:val="nil"/>
            </w:tcBorders>
            <w:shd w:val="clear" w:color="auto" w:fill="auto"/>
            <w:noWrap/>
            <w:vAlign w:val="bottom"/>
            <w:hideMark/>
          </w:tcPr>
          <w:p w:rsidR="0072218D" w:rsidRPr="002513FB" w:rsidRDefault="0072218D" w:rsidP="0072218D">
            <w:pPr>
              <w:rPr>
                <w:rFonts w:asciiTheme="minorHAnsi" w:hAnsiTheme="minorHAnsi"/>
                <w:sz w:val="16"/>
                <w:szCs w:val="16"/>
              </w:rPr>
            </w:pPr>
          </w:p>
        </w:tc>
      </w:tr>
    </w:tbl>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FC60EE" w:rsidRPr="00E72D6C" w:rsidRDefault="00FC60EE" w:rsidP="00FC60EE">
      <w:pPr>
        <w:jc w:val="both"/>
        <w:rPr>
          <w:rFonts w:asciiTheme="minorHAnsi" w:hAnsiTheme="minorHAnsi" w:cs="Arial"/>
          <w:b/>
          <w:sz w:val="20"/>
          <w:szCs w:val="20"/>
        </w:rPr>
      </w:pPr>
      <w:r w:rsidRPr="00E72D6C">
        <w:rPr>
          <w:rFonts w:asciiTheme="minorHAnsi" w:hAnsiTheme="minorHAnsi" w:cs="Arial"/>
          <w:b/>
          <w:sz w:val="20"/>
          <w:szCs w:val="20"/>
        </w:rPr>
        <w:t>Na podkladě navrhovaných protierozních opatření byl proveden výpočet vodní eroze pro navrhovaný stav.</w:t>
      </w:r>
    </w:p>
    <w:p w:rsidR="00FC60EE" w:rsidRPr="00E72D6C" w:rsidRDefault="00FC60EE" w:rsidP="00FC60EE">
      <w:pPr>
        <w:jc w:val="both"/>
        <w:rPr>
          <w:rFonts w:asciiTheme="minorHAnsi" w:hAnsiTheme="minorHAnsi" w:cs="Arial"/>
          <w:b/>
          <w:sz w:val="20"/>
          <w:szCs w:val="20"/>
        </w:rPr>
      </w:pPr>
      <w:r w:rsidRPr="00E72D6C">
        <w:rPr>
          <w:rFonts w:asciiTheme="minorHAnsi" w:hAnsiTheme="minorHAnsi" w:cs="Arial"/>
          <w:b/>
          <w:sz w:val="20"/>
          <w:szCs w:val="20"/>
        </w:rPr>
        <w:t>Může být využíván jakýkoliv jiný osevní postup, pokud výsledný faktor c bude nižší nebo roven uvedené hodnotě.</w:t>
      </w: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72218D" w:rsidRPr="00850215" w:rsidRDefault="0072218D" w:rsidP="00BE5EF0">
      <w:pPr>
        <w:pStyle w:val="Zkladntext"/>
        <w:spacing w:before="0"/>
        <w:ind w:firstLine="0"/>
        <w:rPr>
          <w:rFonts w:ascii="Calibri" w:hAnsi="Calibri" w:cs="Arial"/>
          <w:b/>
          <w:color w:val="7030A0"/>
          <w:sz w:val="20"/>
          <w:szCs w:val="20"/>
        </w:rPr>
      </w:pPr>
    </w:p>
    <w:p w:rsidR="00A642F6" w:rsidRPr="009A4274" w:rsidRDefault="000F6CCE" w:rsidP="00BE5EF0">
      <w:pPr>
        <w:pStyle w:val="Zkladntext"/>
        <w:spacing w:before="0"/>
        <w:ind w:firstLine="0"/>
        <w:rPr>
          <w:rFonts w:ascii="Calibri" w:hAnsi="Calibri" w:cs="Arial"/>
          <w:b/>
          <w:sz w:val="20"/>
          <w:szCs w:val="20"/>
        </w:rPr>
      </w:pPr>
      <w:r w:rsidRPr="009A4274">
        <w:rPr>
          <w:rFonts w:ascii="Calibri" w:hAnsi="Calibri" w:cs="Arial"/>
          <w:b/>
          <w:sz w:val="20"/>
          <w:szCs w:val="20"/>
        </w:rPr>
        <w:t xml:space="preserve">Výsledný faktor </w:t>
      </w:r>
      <w:r w:rsidR="0022187E" w:rsidRPr="009A4274">
        <w:rPr>
          <w:rFonts w:ascii="Calibri" w:hAnsi="Calibri" w:cs="Arial"/>
          <w:b/>
          <w:sz w:val="20"/>
          <w:szCs w:val="20"/>
        </w:rPr>
        <w:t xml:space="preserve"> „C“</w:t>
      </w:r>
      <w:r w:rsidRPr="009A4274">
        <w:rPr>
          <w:rFonts w:ascii="Calibri" w:hAnsi="Calibri" w:cs="Arial"/>
          <w:b/>
          <w:sz w:val="20"/>
          <w:szCs w:val="20"/>
        </w:rPr>
        <w:t xml:space="preserve"> pro jednotlivé EHP</w:t>
      </w:r>
    </w:p>
    <w:p w:rsidR="00F11A1B" w:rsidRPr="00850215" w:rsidRDefault="00F11A1B" w:rsidP="00BE5EF0">
      <w:pPr>
        <w:pStyle w:val="Zkladntext"/>
        <w:spacing w:before="0"/>
        <w:ind w:firstLine="0"/>
        <w:rPr>
          <w:rFonts w:ascii="Calibri" w:hAnsi="Calibri" w:cs="Arial"/>
          <w:b/>
          <w:color w:val="7030A0"/>
          <w:sz w:val="20"/>
          <w:szCs w:val="20"/>
        </w:rPr>
      </w:pPr>
    </w:p>
    <w:tbl>
      <w:tblPr>
        <w:tblW w:w="5760" w:type="dxa"/>
        <w:tblInd w:w="55" w:type="dxa"/>
        <w:tblCellMar>
          <w:left w:w="70" w:type="dxa"/>
          <w:right w:w="70" w:type="dxa"/>
        </w:tblCellMar>
        <w:tblLook w:val="04A0" w:firstRow="1" w:lastRow="0" w:firstColumn="1" w:lastColumn="0" w:noHBand="0" w:noVBand="1"/>
      </w:tblPr>
      <w:tblGrid>
        <w:gridCol w:w="960"/>
        <w:gridCol w:w="960"/>
        <w:gridCol w:w="960"/>
        <w:gridCol w:w="960"/>
        <w:gridCol w:w="960"/>
        <w:gridCol w:w="960"/>
      </w:tblGrid>
      <w:tr w:rsidR="00F11A1B" w:rsidTr="00F11A1B">
        <w:trPr>
          <w:trHeight w:val="276"/>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1A1B" w:rsidRDefault="00F11A1B">
            <w:pPr>
              <w:jc w:val="center"/>
              <w:rPr>
                <w:rFonts w:ascii="Calibri" w:hAnsi="Calibri"/>
                <w:b/>
                <w:bCs/>
                <w:sz w:val="18"/>
                <w:szCs w:val="18"/>
              </w:rPr>
            </w:pPr>
            <w:r>
              <w:rPr>
                <w:rFonts w:ascii="Calibri" w:hAnsi="Calibri"/>
                <w:b/>
                <w:bCs/>
                <w:sz w:val="18"/>
                <w:szCs w:val="18"/>
              </w:rPr>
              <w:t>EHP</w:t>
            </w:r>
          </w:p>
        </w:tc>
        <w:tc>
          <w:tcPr>
            <w:tcW w:w="960" w:type="dxa"/>
            <w:vMerge w:val="restart"/>
            <w:tcBorders>
              <w:top w:val="single" w:sz="4" w:space="0" w:color="auto"/>
              <w:left w:val="single" w:sz="4" w:space="0" w:color="auto"/>
              <w:bottom w:val="single" w:sz="4" w:space="0" w:color="auto"/>
              <w:right w:val="single" w:sz="4" w:space="0" w:color="auto"/>
            </w:tcBorders>
            <w:shd w:val="clear" w:color="FFFFFF" w:fill="FFFFFF"/>
            <w:vAlign w:val="center"/>
            <w:hideMark/>
          </w:tcPr>
          <w:p w:rsidR="00F11A1B" w:rsidRDefault="00F11A1B">
            <w:pPr>
              <w:jc w:val="center"/>
              <w:rPr>
                <w:rFonts w:ascii="Calibri" w:hAnsi="Calibri"/>
                <w:sz w:val="18"/>
                <w:szCs w:val="18"/>
              </w:rPr>
            </w:pPr>
            <w:r>
              <w:rPr>
                <w:rFonts w:ascii="Calibri" w:hAnsi="Calibri"/>
                <w:sz w:val="18"/>
                <w:szCs w:val="18"/>
              </w:rPr>
              <w:t>R faktor</w:t>
            </w:r>
          </w:p>
        </w:tc>
        <w:tc>
          <w:tcPr>
            <w:tcW w:w="960" w:type="dxa"/>
            <w:vMerge w:val="restart"/>
            <w:tcBorders>
              <w:top w:val="single" w:sz="4" w:space="0" w:color="auto"/>
              <w:left w:val="single" w:sz="4" w:space="0" w:color="auto"/>
              <w:bottom w:val="single" w:sz="4" w:space="0" w:color="auto"/>
              <w:right w:val="single" w:sz="4" w:space="0" w:color="auto"/>
            </w:tcBorders>
            <w:shd w:val="clear" w:color="FFFFFF" w:fill="FFFFFF"/>
            <w:vAlign w:val="center"/>
            <w:hideMark/>
          </w:tcPr>
          <w:p w:rsidR="00F11A1B" w:rsidRDefault="00F11A1B">
            <w:pPr>
              <w:jc w:val="center"/>
              <w:rPr>
                <w:rFonts w:ascii="Calibri" w:hAnsi="Calibri"/>
                <w:sz w:val="18"/>
                <w:szCs w:val="18"/>
              </w:rPr>
            </w:pPr>
            <w:r>
              <w:rPr>
                <w:rFonts w:ascii="Calibri" w:hAnsi="Calibri"/>
                <w:sz w:val="18"/>
                <w:szCs w:val="18"/>
              </w:rPr>
              <w:t>K faktor</w:t>
            </w:r>
          </w:p>
        </w:tc>
        <w:tc>
          <w:tcPr>
            <w:tcW w:w="960" w:type="dxa"/>
            <w:vMerge w:val="restart"/>
            <w:tcBorders>
              <w:top w:val="single" w:sz="4" w:space="0" w:color="auto"/>
              <w:left w:val="single" w:sz="4" w:space="0" w:color="auto"/>
              <w:bottom w:val="single" w:sz="4" w:space="0" w:color="auto"/>
              <w:right w:val="single" w:sz="4" w:space="0" w:color="auto"/>
            </w:tcBorders>
            <w:shd w:val="clear" w:color="FFFFFF" w:fill="FFFFFF"/>
            <w:vAlign w:val="center"/>
            <w:hideMark/>
          </w:tcPr>
          <w:p w:rsidR="00F11A1B" w:rsidRDefault="00F11A1B">
            <w:pPr>
              <w:jc w:val="center"/>
              <w:rPr>
                <w:rFonts w:ascii="Calibri" w:hAnsi="Calibri"/>
                <w:sz w:val="18"/>
                <w:szCs w:val="18"/>
              </w:rPr>
            </w:pPr>
            <w:r>
              <w:rPr>
                <w:rFonts w:ascii="Calibri" w:hAnsi="Calibri"/>
                <w:sz w:val="18"/>
                <w:szCs w:val="18"/>
              </w:rPr>
              <w:t>LS faktor</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1A1B" w:rsidRDefault="00F11A1B">
            <w:pPr>
              <w:jc w:val="center"/>
              <w:rPr>
                <w:rFonts w:ascii="Calibri" w:hAnsi="Calibri"/>
                <w:sz w:val="18"/>
                <w:szCs w:val="18"/>
              </w:rPr>
            </w:pPr>
            <w:r>
              <w:rPr>
                <w:rFonts w:ascii="Calibri" w:hAnsi="Calibri"/>
                <w:sz w:val="18"/>
                <w:szCs w:val="18"/>
              </w:rPr>
              <w:t>C faktor</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1A1B" w:rsidRDefault="00F11A1B">
            <w:pPr>
              <w:jc w:val="center"/>
              <w:rPr>
                <w:rFonts w:ascii="Calibri" w:hAnsi="Calibri"/>
                <w:sz w:val="18"/>
                <w:szCs w:val="18"/>
              </w:rPr>
            </w:pPr>
            <w:r>
              <w:rPr>
                <w:rFonts w:ascii="Calibri" w:hAnsi="Calibri"/>
                <w:sz w:val="18"/>
                <w:szCs w:val="18"/>
              </w:rPr>
              <w:t>P faktor</w:t>
            </w:r>
          </w:p>
        </w:tc>
      </w:tr>
      <w:tr w:rsidR="00F11A1B" w:rsidTr="00F11A1B">
        <w:trPr>
          <w:trHeight w:val="276"/>
        </w:trPr>
        <w:tc>
          <w:tcPr>
            <w:tcW w:w="960" w:type="dxa"/>
            <w:vMerge/>
            <w:tcBorders>
              <w:top w:val="single" w:sz="4" w:space="0" w:color="auto"/>
              <w:left w:val="single" w:sz="4" w:space="0" w:color="auto"/>
              <w:bottom w:val="single" w:sz="4" w:space="0" w:color="auto"/>
              <w:right w:val="single" w:sz="4" w:space="0" w:color="auto"/>
            </w:tcBorders>
            <w:vAlign w:val="center"/>
            <w:hideMark/>
          </w:tcPr>
          <w:p w:rsidR="00F11A1B" w:rsidRDefault="00F11A1B">
            <w:pPr>
              <w:rPr>
                <w:rFonts w:ascii="Calibri" w:hAnsi="Calibri"/>
                <w:b/>
                <w:bCs/>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F11A1B" w:rsidRDefault="00F11A1B">
            <w:pPr>
              <w:rPr>
                <w:rFonts w:ascii="Calibri" w:hAnsi="Calibri"/>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F11A1B" w:rsidRDefault="00F11A1B">
            <w:pPr>
              <w:rPr>
                <w:rFonts w:ascii="Calibri" w:hAnsi="Calibri"/>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F11A1B" w:rsidRDefault="00F11A1B">
            <w:pPr>
              <w:rPr>
                <w:rFonts w:ascii="Calibri" w:hAnsi="Calibri"/>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F11A1B" w:rsidRDefault="00F11A1B">
            <w:pPr>
              <w:rPr>
                <w:rFonts w:ascii="Calibri" w:hAnsi="Calibri"/>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F11A1B" w:rsidRDefault="00F11A1B">
            <w:pPr>
              <w:rPr>
                <w:rFonts w:ascii="Calibri" w:hAnsi="Calibri"/>
                <w:sz w:val="18"/>
                <w:szCs w:val="18"/>
              </w:rPr>
            </w:pP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EHP1</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0,237</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2,732</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0,057</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EHP2</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0,197</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2,717</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EHP3</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0,256</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1,77</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EHP4</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0,368</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1,115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0,355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1,131</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EHP6</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0,246</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3,92</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0,064</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EHP7</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0,373</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1,224</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EHP8</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0,246</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3,095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EHP9</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0,214</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7,944</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EHP10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0,201</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4,337</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EHP11</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0,251</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4,229</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EHP12</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0,247</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2,744</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EHP13</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0,211</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2,731</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r w:rsid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Default="00F11A1B">
            <w:pPr>
              <w:rPr>
                <w:rFonts w:ascii="Calibri" w:hAnsi="Calibri"/>
                <w:b/>
                <w:bCs/>
                <w:sz w:val="18"/>
                <w:szCs w:val="18"/>
              </w:rPr>
            </w:pPr>
            <w:r>
              <w:rPr>
                <w:rFonts w:ascii="Calibri" w:hAnsi="Calibri"/>
                <w:b/>
                <w:bCs/>
                <w:sz w:val="18"/>
                <w:szCs w:val="18"/>
              </w:rPr>
              <w:t>EHP14</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40,00</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0,193</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4,196</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0,005</w:t>
            </w:r>
          </w:p>
        </w:tc>
        <w:tc>
          <w:tcPr>
            <w:tcW w:w="960" w:type="dxa"/>
            <w:tcBorders>
              <w:top w:val="nil"/>
              <w:left w:val="nil"/>
              <w:bottom w:val="single" w:sz="4" w:space="0" w:color="auto"/>
              <w:right w:val="single" w:sz="4" w:space="0" w:color="auto"/>
            </w:tcBorders>
            <w:shd w:val="clear" w:color="auto" w:fill="auto"/>
            <w:noWrap/>
            <w:vAlign w:val="bottom"/>
            <w:hideMark/>
          </w:tcPr>
          <w:p w:rsidR="00F11A1B" w:rsidRDefault="00F11A1B">
            <w:pPr>
              <w:jc w:val="right"/>
              <w:rPr>
                <w:rFonts w:ascii="Calibri" w:hAnsi="Calibri"/>
                <w:sz w:val="18"/>
                <w:szCs w:val="18"/>
              </w:rPr>
            </w:pPr>
            <w:r>
              <w:rPr>
                <w:rFonts w:ascii="Calibri" w:hAnsi="Calibri"/>
                <w:sz w:val="18"/>
                <w:szCs w:val="18"/>
              </w:rPr>
              <w:t>1</w:t>
            </w:r>
          </w:p>
        </w:tc>
      </w:tr>
    </w:tbl>
    <w:p w:rsidR="00582746" w:rsidRPr="00850215" w:rsidRDefault="00582746" w:rsidP="00BE5EF0">
      <w:pPr>
        <w:pStyle w:val="Zkladntext"/>
        <w:spacing w:before="0"/>
        <w:ind w:firstLine="0"/>
        <w:rPr>
          <w:rFonts w:ascii="Arial" w:hAnsi="Arial" w:cs="Arial"/>
          <w:b/>
          <w:color w:val="7030A0"/>
          <w:sz w:val="20"/>
          <w:szCs w:val="20"/>
        </w:rPr>
      </w:pPr>
    </w:p>
    <w:p w:rsidR="00582746" w:rsidRPr="00850215" w:rsidRDefault="00582746" w:rsidP="00BE5EF0">
      <w:pPr>
        <w:pStyle w:val="Zkladntext"/>
        <w:spacing w:before="0"/>
        <w:ind w:firstLine="0"/>
        <w:rPr>
          <w:rFonts w:ascii="Arial" w:hAnsi="Arial" w:cs="Arial"/>
          <w:b/>
          <w:color w:val="7030A0"/>
          <w:sz w:val="20"/>
          <w:szCs w:val="20"/>
        </w:rPr>
      </w:pPr>
    </w:p>
    <w:p w:rsidR="0022187E" w:rsidRPr="009A4274" w:rsidRDefault="0022187E" w:rsidP="00BE5EF0">
      <w:pPr>
        <w:pStyle w:val="Zkladntext"/>
        <w:spacing w:before="0"/>
        <w:ind w:firstLine="0"/>
        <w:rPr>
          <w:rFonts w:ascii="Calibri" w:hAnsi="Calibri" w:cs="Arial"/>
          <w:b/>
          <w:sz w:val="20"/>
          <w:szCs w:val="20"/>
        </w:rPr>
      </w:pPr>
      <w:r w:rsidRPr="009A4274">
        <w:rPr>
          <w:rFonts w:ascii="Calibri" w:hAnsi="Calibri" w:cs="Arial"/>
          <w:b/>
          <w:sz w:val="20"/>
          <w:szCs w:val="20"/>
        </w:rPr>
        <w:t>Porovnání průmě</w:t>
      </w:r>
      <w:r w:rsidR="000F6CCE" w:rsidRPr="009A4274">
        <w:rPr>
          <w:rFonts w:ascii="Calibri" w:hAnsi="Calibri" w:cs="Arial"/>
          <w:b/>
          <w:sz w:val="20"/>
          <w:szCs w:val="20"/>
        </w:rPr>
        <w:t xml:space="preserve">rného smyvu před a po navržení </w:t>
      </w:r>
      <w:r w:rsidRPr="009A4274">
        <w:rPr>
          <w:rFonts w:ascii="Calibri" w:hAnsi="Calibri" w:cs="Arial"/>
          <w:b/>
          <w:sz w:val="20"/>
          <w:szCs w:val="20"/>
        </w:rPr>
        <w:t xml:space="preserve"> opatření</w:t>
      </w:r>
      <w:r w:rsidR="000F6CCE" w:rsidRPr="009A4274">
        <w:rPr>
          <w:rFonts w:ascii="Calibri" w:hAnsi="Calibri" w:cs="Arial"/>
          <w:b/>
          <w:sz w:val="20"/>
          <w:szCs w:val="20"/>
        </w:rPr>
        <w:t xml:space="preserve"> proti vodní erozi</w:t>
      </w:r>
    </w:p>
    <w:p w:rsidR="00F11A1B" w:rsidRPr="00850215" w:rsidRDefault="00F11A1B" w:rsidP="00BE5EF0">
      <w:pPr>
        <w:pStyle w:val="Zkladntext"/>
        <w:spacing w:before="0"/>
        <w:ind w:firstLine="0"/>
        <w:rPr>
          <w:rFonts w:ascii="Calibri" w:hAnsi="Calibri" w:cs="Arial"/>
          <w:b/>
          <w:color w:val="7030A0"/>
          <w:sz w:val="20"/>
          <w:szCs w:val="20"/>
        </w:rPr>
      </w:pPr>
    </w:p>
    <w:tbl>
      <w:tblPr>
        <w:tblW w:w="3360" w:type="dxa"/>
        <w:tblInd w:w="55" w:type="dxa"/>
        <w:tblCellMar>
          <w:left w:w="70" w:type="dxa"/>
          <w:right w:w="70" w:type="dxa"/>
        </w:tblCellMar>
        <w:tblLook w:val="04A0" w:firstRow="1" w:lastRow="0" w:firstColumn="1" w:lastColumn="0" w:noHBand="0" w:noVBand="1"/>
      </w:tblPr>
      <w:tblGrid>
        <w:gridCol w:w="960"/>
        <w:gridCol w:w="1120"/>
        <w:gridCol w:w="1280"/>
      </w:tblGrid>
      <w:tr w:rsidR="00F11A1B" w:rsidRPr="00F11A1B" w:rsidTr="00F11A1B">
        <w:trPr>
          <w:trHeight w:val="227"/>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1A1B" w:rsidRPr="00F11A1B" w:rsidRDefault="00F11A1B">
            <w:pPr>
              <w:jc w:val="center"/>
              <w:rPr>
                <w:rFonts w:ascii="Calibri" w:hAnsi="Calibri"/>
                <w:b/>
                <w:bCs/>
                <w:sz w:val="18"/>
                <w:szCs w:val="18"/>
              </w:rPr>
            </w:pPr>
            <w:r w:rsidRPr="00F11A1B">
              <w:rPr>
                <w:rFonts w:ascii="Calibri" w:hAnsi="Calibri"/>
                <w:b/>
                <w:bCs/>
                <w:sz w:val="18"/>
                <w:szCs w:val="18"/>
              </w:rPr>
              <w:t>EHP</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11A1B" w:rsidRPr="00F11A1B" w:rsidRDefault="00F11A1B">
            <w:pPr>
              <w:jc w:val="center"/>
              <w:rPr>
                <w:rFonts w:ascii="Calibri" w:hAnsi="Calibri"/>
                <w:b/>
                <w:bCs/>
                <w:sz w:val="18"/>
                <w:szCs w:val="18"/>
              </w:rPr>
            </w:pPr>
            <w:r w:rsidRPr="00F11A1B">
              <w:rPr>
                <w:rFonts w:ascii="Calibri" w:hAnsi="Calibri"/>
                <w:b/>
                <w:bCs/>
                <w:sz w:val="18"/>
                <w:szCs w:val="18"/>
              </w:rPr>
              <w:t>před návrhem PSZ</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rsidR="00F11A1B" w:rsidRPr="00F11A1B" w:rsidRDefault="00F11A1B">
            <w:pPr>
              <w:jc w:val="center"/>
              <w:rPr>
                <w:rFonts w:ascii="Calibri" w:hAnsi="Calibri"/>
                <w:b/>
                <w:bCs/>
                <w:sz w:val="18"/>
                <w:szCs w:val="18"/>
              </w:rPr>
            </w:pPr>
            <w:r w:rsidRPr="00F11A1B">
              <w:rPr>
                <w:rFonts w:ascii="Calibri" w:hAnsi="Calibri"/>
                <w:b/>
                <w:bCs/>
                <w:sz w:val="18"/>
                <w:szCs w:val="18"/>
              </w:rPr>
              <w:t>po návrhu PSZ</w:t>
            </w:r>
          </w:p>
        </w:tc>
      </w:tr>
      <w:tr w:rsidR="00F11A1B" w:rsidRPr="00F11A1B" w:rsidTr="00F11A1B">
        <w:trPr>
          <w:trHeight w:val="227"/>
        </w:trPr>
        <w:tc>
          <w:tcPr>
            <w:tcW w:w="960" w:type="dxa"/>
            <w:vMerge/>
            <w:tcBorders>
              <w:top w:val="single" w:sz="4" w:space="0" w:color="auto"/>
              <w:left w:val="single" w:sz="4" w:space="0" w:color="auto"/>
              <w:bottom w:val="single" w:sz="4" w:space="0" w:color="auto"/>
              <w:right w:val="single" w:sz="4" w:space="0" w:color="auto"/>
            </w:tcBorders>
            <w:vAlign w:val="center"/>
            <w:hideMark/>
          </w:tcPr>
          <w:p w:rsidR="00F11A1B" w:rsidRPr="00F11A1B" w:rsidRDefault="00F11A1B">
            <w:pPr>
              <w:rPr>
                <w:rFonts w:ascii="Calibri" w:hAnsi="Calibri"/>
                <w:b/>
                <w:bCs/>
                <w:sz w:val="18"/>
                <w:szCs w:val="18"/>
              </w:rPr>
            </w:pPr>
          </w:p>
        </w:tc>
        <w:tc>
          <w:tcPr>
            <w:tcW w:w="1120" w:type="dxa"/>
            <w:tcBorders>
              <w:top w:val="nil"/>
              <w:left w:val="nil"/>
              <w:bottom w:val="single" w:sz="4" w:space="0" w:color="auto"/>
              <w:right w:val="single" w:sz="4" w:space="0" w:color="auto"/>
            </w:tcBorders>
            <w:shd w:val="clear" w:color="auto" w:fill="auto"/>
            <w:noWrap/>
            <w:vAlign w:val="center"/>
            <w:hideMark/>
          </w:tcPr>
          <w:p w:rsidR="00F11A1B" w:rsidRPr="00F11A1B" w:rsidRDefault="00F11A1B">
            <w:pPr>
              <w:jc w:val="center"/>
              <w:rPr>
                <w:rFonts w:ascii="Calibri" w:hAnsi="Calibri"/>
                <w:b/>
                <w:bCs/>
                <w:sz w:val="18"/>
                <w:szCs w:val="18"/>
              </w:rPr>
            </w:pPr>
            <w:r w:rsidRPr="00F11A1B">
              <w:rPr>
                <w:rFonts w:ascii="Calibri" w:hAnsi="Calibri"/>
                <w:b/>
                <w:bCs/>
                <w:sz w:val="18"/>
                <w:szCs w:val="18"/>
              </w:rPr>
              <w:t>[t.ha</w:t>
            </w:r>
            <w:r w:rsidRPr="00F11A1B">
              <w:rPr>
                <w:rFonts w:ascii="Calibri" w:hAnsi="Calibri"/>
                <w:b/>
                <w:bCs/>
                <w:sz w:val="18"/>
                <w:szCs w:val="18"/>
                <w:vertAlign w:val="superscript"/>
              </w:rPr>
              <w:t>-1</w:t>
            </w:r>
            <w:r w:rsidRPr="00F11A1B">
              <w:rPr>
                <w:rFonts w:ascii="Calibri" w:hAnsi="Calibri"/>
                <w:b/>
                <w:bCs/>
                <w:sz w:val="18"/>
                <w:szCs w:val="18"/>
              </w:rPr>
              <w:t>.rok</w:t>
            </w:r>
            <w:r w:rsidRPr="00F11A1B">
              <w:rPr>
                <w:rFonts w:ascii="Calibri" w:hAnsi="Calibri"/>
                <w:b/>
                <w:bCs/>
                <w:sz w:val="18"/>
                <w:szCs w:val="18"/>
                <w:vertAlign w:val="superscript"/>
              </w:rPr>
              <w:t>-1</w:t>
            </w:r>
            <w:r w:rsidRPr="00F11A1B">
              <w:rPr>
                <w:rFonts w:ascii="Calibri" w:hAnsi="Calibri"/>
                <w:b/>
                <w:bCs/>
                <w:sz w:val="18"/>
                <w:szCs w:val="18"/>
              </w:rPr>
              <w:t>]</w:t>
            </w:r>
          </w:p>
        </w:tc>
        <w:tc>
          <w:tcPr>
            <w:tcW w:w="1280" w:type="dxa"/>
            <w:tcBorders>
              <w:top w:val="nil"/>
              <w:left w:val="nil"/>
              <w:bottom w:val="single" w:sz="4" w:space="0" w:color="auto"/>
              <w:right w:val="single" w:sz="4" w:space="0" w:color="auto"/>
            </w:tcBorders>
            <w:shd w:val="clear" w:color="auto" w:fill="auto"/>
            <w:noWrap/>
            <w:vAlign w:val="center"/>
            <w:hideMark/>
          </w:tcPr>
          <w:p w:rsidR="00F11A1B" w:rsidRPr="00F11A1B" w:rsidRDefault="00F11A1B">
            <w:pPr>
              <w:jc w:val="center"/>
              <w:rPr>
                <w:rFonts w:ascii="Calibri" w:hAnsi="Calibri"/>
                <w:b/>
                <w:bCs/>
                <w:sz w:val="18"/>
                <w:szCs w:val="18"/>
              </w:rPr>
            </w:pPr>
            <w:r w:rsidRPr="00F11A1B">
              <w:rPr>
                <w:rFonts w:ascii="Calibri" w:hAnsi="Calibri"/>
                <w:b/>
                <w:bCs/>
                <w:sz w:val="18"/>
                <w:szCs w:val="18"/>
              </w:rPr>
              <w:t>[t.ha</w:t>
            </w:r>
            <w:r w:rsidRPr="00F11A1B">
              <w:rPr>
                <w:rFonts w:ascii="Calibri" w:hAnsi="Calibri"/>
                <w:b/>
                <w:bCs/>
                <w:sz w:val="18"/>
                <w:szCs w:val="18"/>
                <w:vertAlign w:val="superscript"/>
              </w:rPr>
              <w:t>-1</w:t>
            </w:r>
            <w:r w:rsidRPr="00F11A1B">
              <w:rPr>
                <w:rFonts w:ascii="Calibri" w:hAnsi="Calibri"/>
                <w:b/>
                <w:bCs/>
                <w:sz w:val="18"/>
                <w:szCs w:val="18"/>
              </w:rPr>
              <w:t>.rok</w:t>
            </w:r>
            <w:r w:rsidRPr="00F11A1B">
              <w:rPr>
                <w:rFonts w:ascii="Calibri" w:hAnsi="Calibri"/>
                <w:b/>
                <w:bCs/>
                <w:sz w:val="18"/>
                <w:szCs w:val="18"/>
                <w:vertAlign w:val="superscript"/>
              </w:rPr>
              <w:t>-1</w:t>
            </w:r>
            <w:r w:rsidRPr="00F11A1B">
              <w:rPr>
                <w:rFonts w:ascii="Calibri" w:hAnsi="Calibri"/>
                <w:b/>
                <w:bCs/>
                <w:sz w:val="18"/>
                <w:szCs w:val="18"/>
              </w:rPr>
              <w:t>]</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EHP1</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2,89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1,38</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EHP2</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0,11</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0,11</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EHP3</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0,09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0,09</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EHP4</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0,08</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0,08</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EHP5</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0,08</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0,08</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EHP6</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6,79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2,59</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EHP7</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0,09</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0,09</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EHP8</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0,16</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0,16</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EHP9</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0,34</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0,34</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EHP10</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0,18</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0,18</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EHP11</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0,21</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0,21</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EHP12</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0,15</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0,15</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EHP13</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1,71</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1,14</w:t>
            </w:r>
          </w:p>
        </w:tc>
      </w:tr>
      <w:tr w:rsidR="00F11A1B" w:rsidRPr="00F11A1B" w:rsidTr="00F11A1B">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F11A1B" w:rsidRPr="00F11A1B" w:rsidRDefault="00F11A1B">
            <w:pPr>
              <w:rPr>
                <w:rFonts w:ascii="Calibri" w:hAnsi="Calibri"/>
                <w:b/>
                <w:bCs/>
                <w:sz w:val="18"/>
                <w:szCs w:val="18"/>
              </w:rPr>
            </w:pPr>
            <w:r w:rsidRPr="00F11A1B">
              <w:rPr>
                <w:rFonts w:ascii="Calibri" w:hAnsi="Calibri"/>
                <w:b/>
                <w:bCs/>
                <w:sz w:val="18"/>
                <w:szCs w:val="18"/>
              </w:rPr>
              <w:t>EHP14</w:t>
            </w:r>
          </w:p>
        </w:tc>
        <w:tc>
          <w:tcPr>
            <w:tcW w:w="11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0,16</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F11A1B" w:rsidRPr="00F11A1B" w:rsidRDefault="00F11A1B" w:rsidP="00F11A1B">
            <w:pPr>
              <w:ind w:firstLineChars="100" w:firstLine="180"/>
              <w:jc w:val="right"/>
              <w:rPr>
                <w:rFonts w:ascii="Calibri" w:hAnsi="Calibri"/>
                <w:bCs/>
                <w:sz w:val="18"/>
                <w:szCs w:val="18"/>
              </w:rPr>
            </w:pPr>
            <w:r w:rsidRPr="00F11A1B">
              <w:rPr>
                <w:rFonts w:ascii="Calibri" w:hAnsi="Calibri"/>
                <w:bCs/>
                <w:sz w:val="18"/>
                <w:szCs w:val="18"/>
              </w:rPr>
              <w:t>0,16</w:t>
            </w:r>
          </w:p>
        </w:tc>
      </w:tr>
    </w:tbl>
    <w:p w:rsidR="00582746" w:rsidRPr="00850215" w:rsidRDefault="00582746" w:rsidP="00BE5EF0">
      <w:pPr>
        <w:pStyle w:val="Zkladntext"/>
        <w:spacing w:before="0"/>
        <w:ind w:firstLine="0"/>
        <w:rPr>
          <w:rFonts w:ascii="Arial" w:hAnsi="Arial" w:cs="Arial"/>
          <w:b/>
          <w:color w:val="7030A0"/>
          <w:sz w:val="20"/>
          <w:szCs w:val="20"/>
        </w:rPr>
      </w:pPr>
    </w:p>
    <w:p w:rsidR="00582746" w:rsidRPr="00850215" w:rsidRDefault="00582746" w:rsidP="00BE5EF0">
      <w:pPr>
        <w:pStyle w:val="Zkladntext"/>
        <w:spacing w:before="0"/>
        <w:ind w:firstLine="0"/>
        <w:rPr>
          <w:rFonts w:ascii="Arial" w:hAnsi="Arial" w:cs="Arial"/>
          <w:b/>
          <w:color w:val="7030A0"/>
          <w:sz w:val="20"/>
          <w:szCs w:val="20"/>
        </w:rPr>
      </w:pPr>
    </w:p>
    <w:p w:rsidR="00BE5EF0" w:rsidRPr="00E72D6C" w:rsidRDefault="00BE5EF0" w:rsidP="004E0EC5">
      <w:pPr>
        <w:pStyle w:val="Zkladntext"/>
        <w:numPr>
          <w:ilvl w:val="2"/>
          <w:numId w:val="8"/>
        </w:numPr>
        <w:spacing w:before="0"/>
        <w:rPr>
          <w:rFonts w:ascii="Arial" w:hAnsi="Arial" w:cs="Arial"/>
          <w:b/>
          <w:sz w:val="20"/>
          <w:szCs w:val="20"/>
        </w:rPr>
      </w:pPr>
      <w:r w:rsidRPr="00E72D6C">
        <w:rPr>
          <w:rFonts w:ascii="Arial" w:hAnsi="Arial" w:cs="Arial"/>
          <w:b/>
          <w:sz w:val="20"/>
          <w:szCs w:val="20"/>
        </w:rPr>
        <w:t>Zařízení dotčená návrhem protierozních opatření</w:t>
      </w:r>
    </w:p>
    <w:p w:rsidR="000F6CCE" w:rsidRPr="00E72D6C" w:rsidRDefault="000F6CCE" w:rsidP="000F6CCE">
      <w:pPr>
        <w:pStyle w:val="Zkladntext"/>
        <w:spacing w:before="0"/>
        <w:ind w:firstLine="0"/>
        <w:rPr>
          <w:rFonts w:ascii="Arial" w:hAnsi="Arial" w:cs="Arial"/>
          <w:b/>
          <w:sz w:val="20"/>
          <w:szCs w:val="20"/>
        </w:rPr>
      </w:pPr>
    </w:p>
    <w:p w:rsidR="009D251F" w:rsidRPr="00E72D6C" w:rsidRDefault="00E72D6C" w:rsidP="00E73770">
      <w:pPr>
        <w:pStyle w:val="Zkladntext"/>
        <w:spacing w:before="0"/>
        <w:ind w:firstLine="0"/>
        <w:rPr>
          <w:rFonts w:ascii="Calibri" w:hAnsi="Calibri" w:cs="Arial"/>
          <w:sz w:val="20"/>
          <w:szCs w:val="20"/>
        </w:rPr>
      </w:pPr>
      <w:r w:rsidRPr="00E72D6C">
        <w:rPr>
          <w:rFonts w:ascii="Calibri" w:hAnsi="Calibri" w:cs="Arial"/>
          <w:sz w:val="20"/>
          <w:szCs w:val="20"/>
        </w:rPr>
        <w:t>Navrhovanými opařeními nejsou dotčeny zařízení technické infrastruktury</w:t>
      </w:r>
    </w:p>
    <w:p w:rsidR="00A8775F" w:rsidRPr="00850215" w:rsidRDefault="00A8775F" w:rsidP="00743071">
      <w:pPr>
        <w:pStyle w:val="Zkladntext"/>
        <w:spacing w:before="0"/>
        <w:ind w:firstLine="0"/>
        <w:rPr>
          <w:rFonts w:ascii="Calibri" w:hAnsi="Calibri" w:cs="Arial"/>
          <w:color w:val="7030A0"/>
          <w:sz w:val="20"/>
          <w:szCs w:val="20"/>
        </w:rPr>
      </w:pPr>
    </w:p>
    <w:p w:rsidR="000F6CCE" w:rsidRDefault="000F6CCE" w:rsidP="000F6CCE">
      <w:pPr>
        <w:pStyle w:val="Zkladntext"/>
        <w:spacing w:before="0"/>
        <w:ind w:firstLine="0"/>
        <w:rPr>
          <w:rFonts w:ascii="Arial" w:hAnsi="Arial" w:cs="Arial"/>
          <w:b/>
          <w:sz w:val="20"/>
          <w:szCs w:val="20"/>
        </w:rPr>
      </w:pPr>
      <w:r w:rsidRPr="00E72D6C">
        <w:rPr>
          <w:rFonts w:ascii="Arial" w:hAnsi="Arial" w:cs="Arial"/>
          <w:b/>
          <w:sz w:val="20"/>
          <w:szCs w:val="20"/>
        </w:rPr>
        <w:t>Přehled potřeby půdy pro opatření k</w:t>
      </w:r>
      <w:r w:rsidR="00F73DD0">
        <w:rPr>
          <w:rFonts w:ascii="Arial" w:hAnsi="Arial" w:cs="Arial"/>
          <w:b/>
          <w:sz w:val="20"/>
          <w:szCs w:val="20"/>
        </w:rPr>
        <w:t> </w:t>
      </w:r>
      <w:r w:rsidRPr="00E72D6C">
        <w:rPr>
          <w:rFonts w:ascii="Arial" w:hAnsi="Arial" w:cs="Arial"/>
          <w:b/>
          <w:sz w:val="20"/>
          <w:szCs w:val="20"/>
        </w:rPr>
        <w:t>ochraně ZPF</w:t>
      </w:r>
    </w:p>
    <w:p w:rsidR="00E72D6C" w:rsidRDefault="00E72D6C" w:rsidP="000F6CCE">
      <w:pPr>
        <w:pStyle w:val="Zkladntext"/>
        <w:spacing w:before="0"/>
        <w:ind w:firstLine="0"/>
        <w:rPr>
          <w:rFonts w:ascii="Arial" w:hAnsi="Arial" w:cs="Arial"/>
          <w:b/>
          <w:sz w:val="20"/>
          <w:szCs w:val="20"/>
        </w:rPr>
      </w:pPr>
    </w:p>
    <w:p w:rsidR="00E72D6C" w:rsidRPr="00E72D6C" w:rsidRDefault="00E72D6C" w:rsidP="000F6CCE">
      <w:pPr>
        <w:pStyle w:val="Zkladntext"/>
        <w:spacing w:before="0"/>
        <w:ind w:firstLine="0"/>
        <w:rPr>
          <w:rFonts w:ascii="Calibri" w:hAnsi="Calibri" w:cs="Arial"/>
          <w:sz w:val="20"/>
          <w:szCs w:val="20"/>
        </w:rPr>
      </w:pPr>
      <w:r w:rsidRPr="00E72D6C">
        <w:rPr>
          <w:rFonts w:ascii="Calibri" w:hAnsi="Calibri" w:cs="Arial"/>
          <w:sz w:val="20"/>
          <w:szCs w:val="20"/>
        </w:rPr>
        <w:t>Protierozními opatřeními nejsou dotčena vlastnické práva k</w:t>
      </w:r>
      <w:r w:rsidR="00F73DD0">
        <w:rPr>
          <w:rFonts w:ascii="Calibri" w:hAnsi="Calibri" w:cs="Arial"/>
          <w:sz w:val="20"/>
          <w:szCs w:val="20"/>
        </w:rPr>
        <w:t> </w:t>
      </w:r>
      <w:r w:rsidRPr="00E72D6C">
        <w:rPr>
          <w:rFonts w:ascii="Calibri" w:hAnsi="Calibri" w:cs="Arial"/>
          <w:sz w:val="20"/>
          <w:szCs w:val="20"/>
        </w:rPr>
        <w:t>pozemkům.</w:t>
      </w:r>
    </w:p>
    <w:p w:rsidR="00A8775F" w:rsidRPr="00850215" w:rsidRDefault="00A8775F" w:rsidP="00743071">
      <w:pPr>
        <w:pStyle w:val="Zkladntext"/>
        <w:spacing w:before="0"/>
        <w:ind w:firstLine="0"/>
        <w:rPr>
          <w:rFonts w:ascii="Calibri" w:hAnsi="Calibri" w:cs="Arial"/>
          <w:color w:val="7030A0"/>
          <w:sz w:val="20"/>
          <w:szCs w:val="20"/>
        </w:rPr>
      </w:pPr>
    </w:p>
    <w:p w:rsidR="000F6CCE" w:rsidRDefault="000F6CCE" w:rsidP="00743071">
      <w:pPr>
        <w:pStyle w:val="Zkladntext"/>
        <w:spacing w:before="0"/>
        <w:ind w:firstLine="0"/>
        <w:rPr>
          <w:rFonts w:ascii="Calibri" w:hAnsi="Calibri" w:cs="Arial"/>
          <w:color w:val="7030A0"/>
          <w:sz w:val="20"/>
          <w:szCs w:val="20"/>
        </w:rPr>
      </w:pPr>
    </w:p>
    <w:p w:rsidR="00E72D6C" w:rsidRDefault="00E72D6C" w:rsidP="00743071">
      <w:pPr>
        <w:pStyle w:val="Zkladntext"/>
        <w:spacing w:before="0"/>
        <w:ind w:firstLine="0"/>
        <w:rPr>
          <w:rFonts w:ascii="Calibri" w:hAnsi="Calibri" w:cs="Arial"/>
          <w:color w:val="7030A0"/>
          <w:sz w:val="20"/>
          <w:szCs w:val="20"/>
        </w:rPr>
      </w:pPr>
    </w:p>
    <w:p w:rsidR="00E72D6C" w:rsidRDefault="00E72D6C" w:rsidP="00743071">
      <w:pPr>
        <w:pStyle w:val="Zkladntext"/>
        <w:spacing w:before="0"/>
        <w:ind w:firstLine="0"/>
        <w:rPr>
          <w:rFonts w:ascii="Calibri" w:hAnsi="Calibri" w:cs="Arial"/>
          <w:color w:val="7030A0"/>
          <w:sz w:val="20"/>
          <w:szCs w:val="20"/>
        </w:rPr>
      </w:pPr>
    </w:p>
    <w:p w:rsidR="00E72D6C" w:rsidRDefault="00E72D6C" w:rsidP="00743071">
      <w:pPr>
        <w:pStyle w:val="Zkladntext"/>
        <w:spacing w:before="0"/>
        <w:ind w:firstLine="0"/>
        <w:rPr>
          <w:rFonts w:ascii="Calibri" w:hAnsi="Calibri" w:cs="Arial"/>
          <w:color w:val="7030A0"/>
          <w:sz w:val="20"/>
          <w:szCs w:val="20"/>
        </w:rPr>
      </w:pPr>
    </w:p>
    <w:p w:rsidR="00E72D6C" w:rsidRDefault="00E72D6C" w:rsidP="00743071">
      <w:pPr>
        <w:pStyle w:val="Zkladntext"/>
        <w:spacing w:before="0"/>
        <w:ind w:firstLine="0"/>
        <w:rPr>
          <w:rFonts w:ascii="Calibri" w:hAnsi="Calibri" w:cs="Arial"/>
          <w:color w:val="7030A0"/>
          <w:sz w:val="20"/>
          <w:szCs w:val="20"/>
        </w:rPr>
      </w:pPr>
    </w:p>
    <w:p w:rsidR="00E72D6C" w:rsidRPr="00850215" w:rsidRDefault="00E72D6C" w:rsidP="00743071">
      <w:pPr>
        <w:pStyle w:val="Zkladntext"/>
        <w:spacing w:before="0"/>
        <w:ind w:firstLine="0"/>
        <w:rPr>
          <w:rFonts w:ascii="Calibri" w:hAnsi="Calibri" w:cs="Arial"/>
          <w:color w:val="7030A0"/>
          <w:sz w:val="20"/>
          <w:szCs w:val="20"/>
        </w:rPr>
      </w:pPr>
    </w:p>
    <w:p w:rsidR="000F6CCE" w:rsidRPr="00850215" w:rsidRDefault="000F6CCE" w:rsidP="00743071">
      <w:pPr>
        <w:pStyle w:val="Zkladntext"/>
        <w:spacing w:before="0"/>
        <w:ind w:firstLine="0"/>
        <w:rPr>
          <w:rFonts w:ascii="Calibri" w:hAnsi="Calibri" w:cs="Arial"/>
          <w:color w:val="7030A0"/>
          <w:sz w:val="20"/>
          <w:szCs w:val="20"/>
        </w:rPr>
      </w:pPr>
    </w:p>
    <w:p w:rsidR="00FC60EE" w:rsidRPr="00850215" w:rsidRDefault="00FC60EE" w:rsidP="00743071">
      <w:pPr>
        <w:pStyle w:val="Zkladntext"/>
        <w:spacing w:before="0"/>
        <w:ind w:firstLine="0"/>
        <w:rPr>
          <w:rFonts w:ascii="Calibri" w:hAnsi="Calibri" w:cs="Arial"/>
          <w:color w:val="7030A0"/>
          <w:sz w:val="20"/>
          <w:szCs w:val="20"/>
        </w:rPr>
      </w:pPr>
    </w:p>
    <w:p w:rsidR="000A7DE1" w:rsidRPr="004170DB" w:rsidRDefault="00E8502D" w:rsidP="004E0EC5">
      <w:pPr>
        <w:pStyle w:val="Zkladntext"/>
        <w:numPr>
          <w:ilvl w:val="1"/>
          <w:numId w:val="8"/>
        </w:numPr>
        <w:rPr>
          <w:rFonts w:ascii="Arial" w:hAnsi="Arial" w:cs="Arial"/>
          <w:b/>
        </w:rPr>
      </w:pPr>
      <w:r w:rsidRPr="004170DB">
        <w:rPr>
          <w:rFonts w:ascii="Arial" w:hAnsi="Arial" w:cs="Arial"/>
          <w:b/>
        </w:rPr>
        <w:lastRenderedPageBreak/>
        <w:t>V</w:t>
      </w:r>
      <w:r w:rsidR="000A7DE1" w:rsidRPr="004170DB">
        <w:rPr>
          <w:rFonts w:ascii="Arial" w:hAnsi="Arial" w:cs="Arial"/>
          <w:b/>
        </w:rPr>
        <w:t>odohospodářská opatření</w:t>
      </w:r>
    </w:p>
    <w:p w:rsidR="00BA4B3D" w:rsidRPr="004170DB" w:rsidRDefault="00DB2F58" w:rsidP="004E0EC5">
      <w:pPr>
        <w:pStyle w:val="Zkladntext"/>
        <w:numPr>
          <w:ilvl w:val="2"/>
          <w:numId w:val="8"/>
        </w:numPr>
        <w:rPr>
          <w:rFonts w:ascii="Arial" w:hAnsi="Arial" w:cs="Arial"/>
          <w:b/>
          <w:sz w:val="22"/>
          <w:szCs w:val="22"/>
        </w:rPr>
      </w:pPr>
      <w:r w:rsidRPr="004170DB">
        <w:rPr>
          <w:rFonts w:ascii="Arial" w:hAnsi="Arial" w:cs="Arial"/>
          <w:b/>
          <w:sz w:val="22"/>
          <w:szCs w:val="22"/>
        </w:rPr>
        <w:t>Zásady návrhu vodohospodářských opatření</w:t>
      </w:r>
    </w:p>
    <w:p w:rsidR="00152DF7" w:rsidRPr="004170DB" w:rsidRDefault="00152DF7" w:rsidP="004E0EC5">
      <w:pPr>
        <w:numPr>
          <w:ilvl w:val="0"/>
          <w:numId w:val="21"/>
        </w:numPr>
        <w:tabs>
          <w:tab w:val="left" w:pos="540"/>
        </w:tabs>
        <w:rPr>
          <w:rFonts w:ascii="Arial" w:hAnsi="Arial" w:cs="Arial"/>
          <w:b/>
          <w:sz w:val="18"/>
          <w:szCs w:val="18"/>
        </w:rPr>
      </w:pPr>
      <w:r w:rsidRPr="004170DB">
        <w:rPr>
          <w:rFonts w:ascii="Arial" w:hAnsi="Arial" w:cs="Arial"/>
          <w:b/>
          <w:sz w:val="18"/>
          <w:szCs w:val="18"/>
        </w:rPr>
        <w:t>V</w:t>
      </w:r>
      <w:r w:rsidR="00F73DD0">
        <w:rPr>
          <w:rFonts w:ascii="Arial" w:hAnsi="Arial" w:cs="Arial"/>
          <w:b/>
          <w:sz w:val="18"/>
          <w:szCs w:val="18"/>
        </w:rPr>
        <w:t> </w:t>
      </w:r>
      <w:r w:rsidRPr="004170DB">
        <w:rPr>
          <w:rFonts w:ascii="Arial" w:hAnsi="Arial" w:cs="Arial"/>
          <w:b/>
          <w:sz w:val="18"/>
          <w:szCs w:val="18"/>
        </w:rPr>
        <w:t>rámci návrhu PSZ byly dodrženy platné technické normy a předpisy zejména:</w:t>
      </w:r>
    </w:p>
    <w:p w:rsidR="00152DF7" w:rsidRPr="003E0394" w:rsidRDefault="00570836" w:rsidP="009A3072">
      <w:pPr>
        <w:tabs>
          <w:tab w:val="left" w:pos="540"/>
        </w:tabs>
        <w:rPr>
          <w:rFonts w:ascii="Calibri" w:hAnsi="Calibri" w:cs="Arial"/>
          <w:sz w:val="20"/>
          <w:szCs w:val="20"/>
        </w:rPr>
      </w:pPr>
      <w:r w:rsidRPr="003E0394">
        <w:rPr>
          <w:rFonts w:ascii="Calibri" w:hAnsi="Calibri" w:cs="Arial"/>
          <w:sz w:val="20"/>
          <w:szCs w:val="20"/>
        </w:rPr>
        <w:t>Zákon č. 229/199</w:t>
      </w:r>
      <w:r w:rsidR="00152DF7" w:rsidRPr="003E0394">
        <w:rPr>
          <w:rFonts w:ascii="Calibri" w:hAnsi="Calibri" w:cs="Arial"/>
          <w:sz w:val="20"/>
          <w:szCs w:val="20"/>
        </w:rPr>
        <w:t>1 Sb., o úpravě vlastnických vztahů k</w:t>
      </w:r>
      <w:r w:rsidR="00F73DD0">
        <w:rPr>
          <w:rFonts w:ascii="Calibri" w:hAnsi="Calibri" w:cs="Arial"/>
          <w:sz w:val="20"/>
          <w:szCs w:val="20"/>
        </w:rPr>
        <w:t> </w:t>
      </w:r>
      <w:r w:rsidR="00152DF7" w:rsidRPr="003E0394">
        <w:rPr>
          <w:rFonts w:ascii="Calibri" w:hAnsi="Calibri" w:cs="Arial"/>
          <w:sz w:val="20"/>
          <w:szCs w:val="20"/>
        </w:rPr>
        <w:t>půdě a jinému zemědělskému majetku, ve znění pozdějších předpisů.</w:t>
      </w:r>
    </w:p>
    <w:p w:rsidR="00152DF7" w:rsidRPr="003E0394" w:rsidRDefault="00152DF7" w:rsidP="009A3072">
      <w:pPr>
        <w:tabs>
          <w:tab w:val="left" w:pos="540"/>
        </w:tabs>
        <w:rPr>
          <w:rFonts w:ascii="Calibri" w:hAnsi="Calibri" w:cs="Arial"/>
          <w:sz w:val="20"/>
          <w:szCs w:val="20"/>
        </w:rPr>
      </w:pPr>
      <w:r w:rsidRPr="003E0394">
        <w:rPr>
          <w:rFonts w:ascii="Calibri" w:hAnsi="Calibri" w:cs="Arial"/>
          <w:sz w:val="20"/>
          <w:szCs w:val="20"/>
        </w:rPr>
        <w:t>Zákon č. 334/1992 Sb., o ochraně zemědělského půdního fondu, ve znění pozdějších předpisů.</w:t>
      </w:r>
    </w:p>
    <w:p w:rsidR="00152DF7" w:rsidRPr="003E0394" w:rsidRDefault="00152DF7" w:rsidP="009A3072">
      <w:pPr>
        <w:tabs>
          <w:tab w:val="left" w:pos="540"/>
        </w:tabs>
        <w:rPr>
          <w:rFonts w:ascii="Calibri" w:hAnsi="Calibri" w:cs="Arial"/>
          <w:sz w:val="20"/>
          <w:szCs w:val="20"/>
        </w:rPr>
      </w:pPr>
      <w:r w:rsidRPr="003E0394">
        <w:rPr>
          <w:rFonts w:ascii="Calibri" w:hAnsi="Calibri" w:cs="Arial"/>
          <w:sz w:val="20"/>
          <w:szCs w:val="20"/>
        </w:rPr>
        <w:t>Zákon č. 139/2002 Sb. o pozemkových úpravách a pozemkových úřadech a o změně zákona č. 229/1991 Sb., o úpravě vlastnických vztahů k</w:t>
      </w:r>
      <w:r w:rsidR="00F73DD0">
        <w:rPr>
          <w:rFonts w:ascii="Calibri" w:hAnsi="Calibri" w:cs="Arial"/>
          <w:sz w:val="20"/>
          <w:szCs w:val="20"/>
        </w:rPr>
        <w:t> </w:t>
      </w:r>
      <w:r w:rsidRPr="003E0394">
        <w:rPr>
          <w:rFonts w:ascii="Calibri" w:hAnsi="Calibri" w:cs="Arial"/>
          <w:sz w:val="20"/>
          <w:szCs w:val="20"/>
        </w:rPr>
        <w:t xml:space="preserve">půdě a jinému zemědělskému majetku, ve znění pozdějších předpisů. </w:t>
      </w:r>
    </w:p>
    <w:p w:rsidR="00152DF7" w:rsidRPr="003E0394" w:rsidRDefault="00570836" w:rsidP="009A3072">
      <w:pPr>
        <w:tabs>
          <w:tab w:val="left" w:pos="540"/>
        </w:tabs>
        <w:rPr>
          <w:rFonts w:ascii="Calibri" w:hAnsi="Calibri" w:cs="Arial"/>
          <w:b/>
          <w:sz w:val="20"/>
          <w:szCs w:val="20"/>
        </w:rPr>
      </w:pPr>
      <w:r w:rsidRPr="003E0394">
        <w:rPr>
          <w:rFonts w:ascii="Calibri" w:hAnsi="Calibri" w:cs="Arial"/>
          <w:sz w:val="20"/>
          <w:szCs w:val="20"/>
        </w:rPr>
        <w:t>Vyhláška č. 13/2014</w:t>
      </w:r>
      <w:r w:rsidR="00152DF7" w:rsidRPr="003E0394">
        <w:rPr>
          <w:rFonts w:ascii="Calibri" w:hAnsi="Calibri" w:cs="Arial"/>
          <w:sz w:val="20"/>
          <w:szCs w:val="20"/>
        </w:rPr>
        <w:t xml:space="preserve"> Sb. o postupu při provádění pozemkových úprav a náležitostech návrhu pozemkových úprav, ve znění pozdějších předpisů.</w:t>
      </w:r>
    </w:p>
    <w:p w:rsidR="00152DF7" w:rsidRPr="003E0394" w:rsidRDefault="00152DF7" w:rsidP="009A3072">
      <w:pPr>
        <w:tabs>
          <w:tab w:val="left" w:pos="540"/>
        </w:tabs>
        <w:rPr>
          <w:rFonts w:ascii="Calibri" w:hAnsi="Calibri" w:cs="Arial"/>
          <w:sz w:val="20"/>
          <w:szCs w:val="20"/>
        </w:rPr>
      </w:pPr>
      <w:r w:rsidRPr="003E0394">
        <w:rPr>
          <w:rFonts w:ascii="Calibri" w:hAnsi="Calibri" w:cs="Arial"/>
          <w:sz w:val="20"/>
          <w:szCs w:val="20"/>
        </w:rPr>
        <w:t>Zákon č. 254/2001 Sb., o vodách a o změně některých zákonů (vodní zákon), ve znění pozdějších předpisů.</w:t>
      </w:r>
    </w:p>
    <w:p w:rsidR="00152DF7" w:rsidRPr="003E0394" w:rsidRDefault="00152DF7" w:rsidP="009A3072">
      <w:pPr>
        <w:tabs>
          <w:tab w:val="left" w:pos="540"/>
        </w:tabs>
        <w:rPr>
          <w:rFonts w:ascii="Calibri" w:hAnsi="Calibri" w:cs="Arial"/>
          <w:sz w:val="20"/>
          <w:szCs w:val="20"/>
        </w:rPr>
      </w:pPr>
      <w:r w:rsidRPr="003E0394">
        <w:rPr>
          <w:rFonts w:ascii="Calibri" w:hAnsi="Calibri" w:cs="Arial"/>
          <w:sz w:val="20"/>
          <w:szCs w:val="20"/>
        </w:rPr>
        <w:t>Vyhláška č. 470/2001 Sb., kterou se stanoví seznam významných vodních toků a způsob provádění činností souvisejících se správou vodních toků, ve znění pozdějších předpisů.</w:t>
      </w:r>
    </w:p>
    <w:p w:rsidR="00AA0706" w:rsidRPr="00850215" w:rsidRDefault="00AA0706" w:rsidP="009A3072">
      <w:pPr>
        <w:tabs>
          <w:tab w:val="left" w:pos="540"/>
        </w:tabs>
        <w:rPr>
          <w:rFonts w:ascii="Calibri" w:hAnsi="Calibri" w:cs="Arial"/>
          <w:color w:val="7030A0"/>
          <w:sz w:val="20"/>
          <w:szCs w:val="20"/>
        </w:rPr>
      </w:pPr>
    </w:p>
    <w:p w:rsidR="00152DF7" w:rsidRPr="004170DB" w:rsidRDefault="00152DF7" w:rsidP="004E0EC5">
      <w:pPr>
        <w:pStyle w:val="Zkladntext"/>
        <w:numPr>
          <w:ilvl w:val="0"/>
          <w:numId w:val="14"/>
        </w:numPr>
        <w:rPr>
          <w:rFonts w:ascii="Arial" w:hAnsi="Arial" w:cs="Arial"/>
          <w:b/>
          <w:sz w:val="20"/>
          <w:szCs w:val="20"/>
        </w:rPr>
      </w:pPr>
      <w:r w:rsidRPr="004170DB">
        <w:rPr>
          <w:rFonts w:ascii="Arial" w:hAnsi="Arial" w:cs="Arial"/>
          <w:b/>
          <w:sz w:val="20"/>
          <w:szCs w:val="20"/>
        </w:rPr>
        <w:t>Projednání návrhu vodohospodářských</w:t>
      </w:r>
      <w:r w:rsidR="00226DB0" w:rsidRPr="004170DB">
        <w:rPr>
          <w:rFonts w:ascii="Arial" w:hAnsi="Arial" w:cs="Arial"/>
          <w:b/>
          <w:sz w:val="20"/>
          <w:szCs w:val="20"/>
        </w:rPr>
        <w:t xml:space="preserve"> opatření se sborem, obcí.</w:t>
      </w:r>
    </w:p>
    <w:p w:rsidR="00AA0706" w:rsidRPr="003E0394" w:rsidRDefault="00AF021D" w:rsidP="00AA0706">
      <w:pPr>
        <w:pStyle w:val="Zkladntext"/>
        <w:ind w:firstLine="0"/>
        <w:jc w:val="left"/>
        <w:rPr>
          <w:rFonts w:ascii="Calibri" w:hAnsi="Calibri" w:cs="Arial"/>
          <w:sz w:val="20"/>
          <w:szCs w:val="20"/>
        </w:rPr>
      </w:pPr>
      <w:r w:rsidRPr="003E0394">
        <w:rPr>
          <w:rFonts w:ascii="Calibri" w:hAnsi="Calibri" w:cs="Arial"/>
          <w:sz w:val="20"/>
          <w:szCs w:val="20"/>
        </w:rPr>
        <w:t xml:space="preserve">Návrh Plánu společných zařízení pro </w:t>
      </w:r>
      <w:proofErr w:type="spellStart"/>
      <w:r w:rsidR="00D6498D" w:rsidRPr="003E0394">
        <w:rPr>
          <w:rFonts w:ascii="Calibri" w:hAnsi="Calibri" w:cs="Arial"/>
          <w:sz w:val="20"/>
          <w:szCs w:val="20"/>
        </w:rPr>
        <w:t>KoPÚ</w:t>
      </w:r>
      <w:proofErr w:type="spellEnd"/>
      <w:r w:rsidRPr="003E0394">
        <w:rPr>
          <w:rFonts w:ascii="Calibri" w:hAnsi="Calibri" w:cs="Arial"/>
          <w:sz w:val="20"/>
          <w:szCs w:val="20"/>
        </w:rPr>
        <w:t xml:space="preserve"> </w:t>
      </w:r>
      <w:proofErr w:type="spellStart"/>
      <w:r w:rsidR="004170DB" w:rsidRPr="003E0394">
        <w:rPr>
          <w:rFonts w:ascii="Calibri" w:hAnsi="Calibri" w:cs="Arial"/>
          <w:sz w:val="20"/>
          <w:szCs w:val="20"/>
        </w:rPr>
        <w:t>Bražná</w:t>
      </w:r>
      <w:proofErr w:type="spellEnd"/>
      <w:r w:rsidR="00C2334E">
        <w:rPr>
          <w:rFonts w:ascii="Calibri" w:hAnsi="Calibri" w:cs="Arial"/>
          <w:sz w:val="20"/>
          <w:szCs w:val="20"/>
        </w:rPr>
        <w:t xml:space="preserve"> byl projednán</w:t>
      </w:r>
      <w:r w:rsidRPr="003E0394">
        <w:rPr>
          <w:rFonts w:ascii="Calibri" w:hAnsi="Calibri" w:cs="Arial"/>
          <w:sz w:val="20"/>
          <w:szCs w:val="20"/>
        </w:rPr>
        <w:t xml:space="preserve"> na </w:t>
      </w:r>
      <w:r w:rsidR="00C2334E">
        <w:rPr>
          <w:rFonts w:ascii="Calibri" w:hAnsi="Calibri" w:cs="Arial"/>
          <w:sz w:val="20"/>
          <w:szCs w:val="20"/>
        </w:rPr>
        <w:t>jednání</w:t>
      </w:r>
      <w:r w:rsidR="00630964" w:rsidRPr="003E0394">
        <w:rPr>
          <w:rFonts w:ascii="Calibri" w:hAnsi="Calibri" w:cs="Arial"/>
          <w:sz w:val="20"/>
          <w:szCs w:val="20"/>
        </w:rPr>
        <w:t>, konaném</w:t>
      </w:r>
      <w:r w:rsidRPr="003E0394">
        <w:rPr>
          <w:rFonts w:ascii="Calibri" w:hAnsi="Calibri" w:cs="Arial"/>
          <w:sz w:val="20"/>
          <w:szCs w:val="20"/>
        </w:rPr>
        <w:t xml:space="preserve"> za účasti  </w:t>
      </w:r>
      <w:r w:rsidR="00AE2DFB" w:rsidRPr="003E0394">
        <w:rPr>
          <w:rFonts w:ascii="Calibri" w:hAnsi="Calibri" w:cs="Arial"/>
          <w:sz w:val="20"/>
          <w:szCs w:val="20"/>
        </w:rPr>
        <w:t>sboru zástupců vlastníků</w:t>
      </w:r>
      <w:r w:rsidRPr="003E0394">
        <w:rPr>
          <w:rFonts w:ascii="Calibri" w:hAnsi="Calibri" w:cs="Arial"/>
          <w:sz w:val="20"/>
          <w:szCs w:val="20"/>
        </w:rPr>
        <w:t>, obce a Státního pozemkového úř</w:t>
      </w:r>
      <w:r w:rsidR="00CA3A6A" w:rsidRPr="003E0394">
        <w:rPr>
          <w:rFonts w:ascii="Calibri" w:hAnsi="Calibri" w:cs="Arial"/>
          <w:sz w:val="20"/>
          <w:szCs w:val="20"/>
        </w:rPr>
        <w:t xml:space="preserve">adu </w:t>
      </w:r>
      <w:r w:rsidR="008E1856" w:rsidRPr="003E0394">
        <w:rPr>
          <w:rFonts w:ascii="Calibri" w:hAnsi="Calibri" w:cs="Arial"/>
          <w:sz w:val="20"/>
          <w:szCs w:val="20"/>
        </w:rPr>
        <w:t xml:space="preserve"> </w:t>
      </w:r>
      <w:r w:rsidR="00F867A1" w:rsidRPr="003E0394">
        <w:rPr>
          <w:rFonts w:ascii="Calibri" w:hAnsi="Calibri" w:cs="Arial"/>
          <w:sz w:val="20"/>
          <w:szCs w:val="20"/>
        </w:rPr>
        <w:t xml:space="preserve">ve dnech </w:t>
      </w:r>
      <w:r w:rsidR="004170DB" w:rsidRPr="003E0394">
        <w:rPr>
          <w:rFonts w:ascii="Calibri" w:hAnsi="Calibri" w:cs="Arial"/>
          <w:sz w:val="20"/>
          <w:szCs w:val="20"/>
        </w:rPr>
        <w:t>jak je uvedeno na konci této technické zprávy,</w:t>
      </w:r>
      <w:r w:rsidR="000F6CCE" w:rsidRPr="003E0394">
        <w:rPr>
          <w:rFonts w:ascii="Calibri" w:hAnsi="Calibri" w:cs="Arial"/>
          <w:sz w:val="20"/>
          <w:szCs w:val="20"/>
        </w:rPr>
        <w:t xml:space="preserve"> </w:t>
      </w:r>
      <w:r w:rsidRPr="003E0394">
        <w:rPr>
          <w:rFonts w:ascii="Calibri" w:hAnsi="Calibri" w:cs="Arial"/>
          <w:sz w:val="20"/>
          <w:szCs w:val="20"/>
        </w:rPr>
        <w:t xml:space="preserve">výsledky projednání </w:t>
      </w:r>
      <w:r w:rsidR="00630964" w:rsidRPr="003E0394">
        <w:rPr>
          <w:rFonts w:ascii="Calibri" w:hAnsi="Calibri" w:cs="Arial"/>
          <w:sz w:val="20"/>
          <w:szCs w:val="20"/>
        </w:rPr>
        <w:t>jsou popsány v</w:t>
      </w:r>
      <w:r w:rsidR="00F73DD0">
        <w:rPr>
          <w:rFonts w:ascii="Calibri" w:hAnsi="Calibri" w:cs="Arial"/>
          <w:sz w:val="20"/>
          <w:szCs w:val="20"/>
        </w:rPr>
        <w:t> </w:t>
      </w:r>
      <w:r w:rsidR="00630964" w:rsidRPr="003E0394">
        <w:rPr>
          <w:rFonts w:ascii="Calibri" w:hAnsi="Calibri" w:cs="Arial"/>
          <w:sz w:val="20"/>
          <w:szCs w:val="20"/>
        </w:rPr>
        <w:t>zápisu z</w:t>
      </w:r>
      <w:r w:rsidR="00F73DD0">
        <w:rPr>
          <w:rFonts w:ascii="Calibri" w:hAnsi="Calibri" w:cs="Arial"/>
          <w:sz w:val="20"/>
          <w:szCs w:val="20"/>
        </w:rPr>
        <w:t> </w:t>
      </w:r>
      <w:r w:rsidR="00630964" w:rsidRPr="003E0394">
        <w:rPr>
          <w:rFonts w:ascii="Calibri" w:hAnsi="Calibri" w:cs="Arial"/>
          <w:sz w:val="20"/>
          <w:szCs w:val="20"/>
        </w:rPr>
        <w:t>tohoto</w:t>
      </w:r>
      <w:r w:rsidRPr="003E0394">
        <w:rPr>
          <w:rFonts w:ascii="Calibri" w:hAnsi="Calibri" w:cs="Arial"/>
          <w:sz w:val="20"/>
          <w:szCs w:val="20"/>
        </w:rPr>
        <w:t xml:space="preserve"> </w:t>
      </w:r>
      <w:r w:rsidR="00226DB0" w:rsidRPr="003E0394">
        <w:rPr>
          <w:rFonts w:ascii="Calibri" w:hAnsi="Calibri" w:cs="Arial"/>
          <w:sz w:val="20"/>
          <w:szCs w:val="20"/>
        </w:rPr>
        <w:t>jednání</w:t>
      </w:r>
      <w:r w:rsidR="00630964" w:rsidRPr="003E0394">
        <w:rPr>
          <w:rFonts w:ascii="Calibri" w:hAnsi="Calibri" w:cs="Arial"/>
          <w:sz w:val="20"/>
          <w:szCs w:val="20"/>
        </w:rPr>
        <w:t>, jež je</w:t>
      </w:r>
      <w:r w:rsidRPr="003E0394">
        <w:rPr>
          <w:rFonts w:ascii="Calibri" w:hAnsi="Calibri" w:cs="Arial"/>
          <w:sz w:val="20"/>
          <w:szCs w:val="20"/>
        </w:rPr>
        <w:t xml:space="preserve"> přílohou této technické zprávy.</w:t>
      </w:r>
      <w:r w:rsidR="00E92BD6" w:rsidRPr="003E0394">
        <w:rPr>
          <w:rFonts w:ascii="Calibri" w:hAnsi="Calibri" w:cs="Arial"/>
          <w:sz w:val="20"/>
          <w:szCs w:val="20"/>
        </w:rPr>
        <w:t xml:space="preserve"> </w:t>
      </w:r>
    </w:p>
    <w:p w:rsidR="00747D46" w:rsidRDefault="004170DB" w:rsidP="00747D46">
      <w:pPr>
        <w:pStyle w:val="Zkladntext"/>
        <w:ind w:firstLine="0"/>
        <w:jc w:val="left"/>
        <w:rPr>
          <w:rFonts w:ascii="Calibri" w:hAnsi="Calibri" w:cs="Arial"/>
          <w:sz w:val="20"/>
          <w:szCs w:val="20"/>
        </w:rPr>
      </w:pPr>
      <w:r w:rsidRPr="003E0394">
        <w:rPr>
          <w:rFonts w:ascii="Calibri" w:hAnsi="Calibri" w:cs="Arial"/>
          <w:sz w:val="20"/>
          <w:szCs w:val="20"/>
        </w:rPr>
        <w:t>Hlavním závěrem projednání byl požadavek na vodohospodářské opatření v</w:t>
      </w:r>
      <w:r w:rsidR="00F73DD0">
        <w:rPr>
          <w:rFonts w:ascii="Calibri" w:hAnsi="Calibri" w:cs="Arial"/>
          <w:sz w:val="20"/>
          <w:szCs w:val="20"/>
        </w:rPr>
        <w:t> </w:t>
      </w:r>
      <w:r w:rsidRPr="003E0394">
        <w:rPr>
          <w:rFonts w:ascii="Calibri" w:hAnsi="Calibri" w:cs="Arial"/>
          <w:sz w:val="20"/>
          <w:szCs w:val="20"/>
        </w:rPr>
        <w:t>jižní části řešeného území, za účelem zadržení vody v</w:t>
      </w:r>
      <w:r w:rsidR="00F73DD0">
        <w:rPr>
          <w:rFonts w:ascii="Calibri" w:hAnsi="Calibri" w:cs="Arial"/>
          <w:sz w:val="20"/>
          <w:szCs w:val="20"/>
        </w:rPr>
        <w:t> </w:t>
      </w:r>
      <w:r w:rsidRPr="003E0394">
        <w:rPr>
          <w:rFonts w:ascii="Calibri" w:hAnsi="Calibri" w:cs="Arial"/>
          <w:sz w:val="20"/>
          <w:szCs w:val="20"/>
        </w:rPr>
        <w:t>krajině. Po diskusi se sbor zástupců vlastníků shodl na výstavbě vodní nádrže, která zachytí dešťovou vodu stékající z</w:t>
      </w:r>
      <w:r w:rsidR="00F73DD0">
        <w:rPr>
          <w:rFonts w:ascii="Calibri" w:hAnsi="Calibri" w:cs="Arial"/>
          <w:sz w:val="20"/>
          <w:szCs w:val="20"/>
        </w:rPr>
        <w:t> </w:t>
      </w:r>
      <w:r w:rsidRPr="003E0394">
        <w:rPr>
          <w:rFonts w:ascii="Calibri" w:hAnsi="Calibri" w:cs="Arial"/>
          <w:sz w:val="20"/>
          <w:szCs w:val="20"/>
        </w:rPr>
        <w:t>údolnice od jihozápadu.</w:t>
      </w:r>
    </w:p>
    <w:p w:rsidR="00747D46" w:rsidRDefault="00747D46" w:rsidP="00747D46">
      <w:pPr>
        <w:pStyle w:val="Zkladntext"/>
        <w:ind w:firstLine="0"/>
        <w:jc w:val="left"/>
        <w:rPr>
          <w:rFonts w:ascii="Calibri" w:hAnsi="Calibri" w:cs="Arial"/>
          <w:sz w:val="20"/>
          <w:szCs w:val="20"/>
        </w:rPr>
      </w:pPr>
    </w:p>
    <w:p w:rsidR="00615B5B" w:rsidRPr="00747D46" w:rsidRDefault="00615B5B" w:rsidP="00747D46">
      <w:pPr>
        <w:pStyle w:val="Zkladntext"/>
        <w:numPr>
          <w:ilvl w:val="2"/>
          <w:numId w:val="8"/>
        </w:numPr>
        <w:jc w:val="left"/>
        <w:rPr>
          <w:rFonts w:ascii="Calibri" w:hAnsi="Calibri" w:cs="Arial"/>
          <w:sz w:val="20"/>
          <w:szCs w:val="20"/>
        </w:rPr>
      </w:pPr>
      <w:r w:rsidRPr="0075351E">
        <w:rPr>
          <w:rFonts w:ascii="Arial" w:hAnsi="Arial" w:cs="Arial"/>
          <w:b/>
          <w:sz w:val="22"/>
          <w:szCs w:val="22"/>
        </w:rPr>
        <w:t>P</w:t>
      </w:r>
      <w:r w:rsidR="002D59B8" w:rsidRPr="0075351E">
        <w:rPr>
          <w:rFonts w:ascii="Arial" w:hAnsi="Arial" w:cs="Arial"/>
          <w:b/>
          <w:sz w:val="22"/>
          <w:szCs w:val="22"/>
        </w:rPr>
        <w:t>řehled vodohospodářských opatření a jejich základní parametry.</w:t>
      </w:r>
    </w:p>
    <w:p w:rsidR="00024F04" w:rsidRPr="00F50024" w:rsidRDefault="00627F64" w:rsidP="00024F04">
      <w:pPr>
        <w:rPr>
          <w:rFonts w:ascii="Calibri" w:hAnsi="Calibri" w:cs="Arial"/>
          <w:w w:val="95"/>
          <w:sz w:val="20"/>
          <w:szCs w:val="20"/>
        </w:rPr>
      </w:pPr>
      <w:r w:rsidRPr="00F50024">
        <w:rPr>
          <w:rFonts w:ascii="Calibri" w:hAnsi="Calibri" w:cs="Arial"/>
          <w:sz w:val="20"/>
          <w:szCs w:val="20"/>
        </w:rPr>
        <w:t>Ú</w:t>
      </w:r>
      <w:r w:rsidR="00374BE1" w:rsidRPr="00F50024">
        <w:rPr>
          <w:rFonts w:ascii="Calibri" w:hAnsi="Calibri" w:cs="Arial"/>
          <w:sz w:val="20"/>
          <w:szCs w:val="20"/>
        </w:rPr>
        <w:t xml:space="preserve">zemí řešené pozemkovou úpravou dle §2 leží podle </w:t>
      </w:r>
      <w:r w:rsidR="005A07E4" w:rsidRPr="00F50024">
        <w:rPr>
          <w:rFonts w:ascii="Calibri" w:hAnsi="Calibri" w:cs="Arial"/>
          <w:sz w:val="20"/>
          <w:szCs w:val="20"/>
        </w:rPr>
        <w:t>kódů BPEJ v</w:t>
      </w:r>
      <w:r w:rsidR="00F73DD0">
        <w:rPr>
          <w:rFonts w:ascii="Calibri" w:hAnsi="Calibri" w:cs="Arial"/>
          <w:sz w:val="20"/>
          <w:szCs w:val="20"/>
        </w:rPr>
        <w:t> </w:t>
      </w:r>
      <w:r w:rsidR="005A07E4" w:rsidRPr="00F50024">
        <w:rPr>
          <w:rFonts w:ascii="Calibri" w:hAnsi="Calibri" w:cs="Arial"/>
          <w:sz w:val="20"/>
          <w:szCs w:val="20"/>
        </w:rPr>
        <w:t>klimatickém region 5</w:t>
      </w:r>
      <w:r w:rsidR="00374BE1" w:rsidRPr="00F50024">
        <w:rPr>
          <w:rFonts w:ascii="Calibri" w:hAnsi="Calibri" w:cs="Arial"/>
          <w:sz w:val="20"/>
          <w:szCs w:val="20"/>
        </w:rPr>
        <w:t xml:space="preserve">– mírně teplý </w:t>
      </w:r>
      <w:r w:rsidR="005A07E4" w:rsidRPr="00F50024">
        <w:rPr>
          <w:rFonts w:ascii="Calibri" w:hAnsi="Calibri" w:cs="Arial"/>
          <w:sz w:val="20"/>
          <w:szCs w:val="20"/>
        </w:rPr>
        <w:t>mírně vlhký, s</w:t>
      </w:r>
      <w:r w:rsidR="00F73DD0">
        <w:rPr>
          <w:rFonts w:ascii="Calibri" w:hAnsi="Calibri" w:cs="Arial"/>
          <w:sz w:val="20"/>
          <w:szCs w:val="20"/>
        </w:rPr>
        <w:t> </w:t>
      </w:r>
      <w:r w:rsidR="005A07E4" w:rsidRPr="00F50024">
        <w:rPr>
          <w:rFonts w:ascii="Calibri" w:hAnsi="Calibri" w:cs="Arial"/>
          <w:sz w:val="20"/>
          <w:szCs w:val="20"/>
        </w:rPr>
        <w:t>ročním úhrnem srážek 550 až 65</w:t>
      </w:r>
      <w:r w:rsidR="00B2439D" w:rsidRPr="00F50024">
        <w:rPr>
          <w:rFonts w:ascii="Calibri" w:hAnsi="Calibri" w:cs="Arial"/>
          <w:sz w:val="20"/>
          <w:szCs w:val="20"/>
        </w:rPr>
        <w:t>0 mm.</w:t>
      </w:r>
      <w:r w:rsidR="00024F04" w:rsidRPr="00F50024">
        <w:rPr>
          <w:rFonts w:ascii="Calibri" w:hAnsi="Calibri" w:cs="Arial"/>
          <w:sz w:val="20"/>
          <w:szCs w:val="20"/>
        </w:rPr>
        <w:t xml:space="preserve">  Podle </w:t>
      </w:r>
      <w:r w:rsidR="00374BE1" w:rsidRPr="00F50024">
        <w:rPr>
          <w:rFonts w:ascii="Calibri" w:hAnsi="Calibri" w:cs="Arial"/>
          <w:sz w:val="20"/>
          <w:szCs w:val="20"/>
        </w:rPr>
        <w:t xml:space="preserve"> </w:t>
      </w:r>
      <w:proofErr w:type="spellStart"/>
      <w:r w:rsidR="00024F04" w:rsidRPr="00F50024">
        <w:rPr>
          <w:rFonts w:ascii="Calibri" w:hAnsi="Calibri" w:cs="Arial"/>
          <w:w w:val="95"/>
          <w:sz w:val="20"/>
          <w:szCs w:val="20"/>
        </w:rPr>
        <w:t>Quittovi</w:t>
      </w:r>
      <w:proofErr w:type="spellEnd"/>
      <w:r w:rsidR="00024F04" w:rsidRPr="00F50024">
        <w:rPr>
          <w:rFonts w:ascii="Calibri" w:hAnsi="Calibri" w:cs="Arial"/>
          <w:w w:val="95"/>
          <w:sz w:val="20"/>
          <w:szCs w:val="20"/>
        </w:rPr>
        <w:t xml:space="preserve"> klasifikace podnebí</w:t>
      </w:r>
      <w:r w:rsidRPr="00F50024">
        <w:rPr>
          <w:rFonts w:ascii="Calibri" w:hAnsi="Calibri" w:cs="Arial"/>
          <w:w w:val="95"/>
          <w:sz w:val="20"/>
          <w:szCs w:val="20"/>
        </w:rPr>
        <w:t xml:space="preserve"> </w:t>
      </w:r>
      <w:r w:rsidR="00024F04" w:rsidRPr="00F50024">
        <w:rPr>
          <w:rFonts w:ascii="Calibri" w:hAnsi="Calibri" w:cs="Arial"/>
          <w:w w:val="95"/>
          <w:sz w:val="20"/>
          <w:szCs w:val="20"/>
        </w:rPr>
        <w:t xml:space="preserve">se řešené území </w:t>
      </w:r>
      <w:r w:rsidR="0075351E" w:rsidRPr="00F50024">
        <w:rPr>
          <w:rFonts w:ascii="Calibri" w:hAnsi="Calibri" w:cs="Arial"/>
          <w:w w:val="95"/>
          <w:sz w:val="20"/>
          <w:szCs w:val="20"/>
        </w:rPr>
        <w:t>v</w:t>
      </w:r>
      <w:r w:rsidR="00F73DD0">
        <w:rPr>
          <w:rFonts w:ascii="Calibri" w:hAnsi="Calibri" w:cs="Arial"/>
          <w:w w:val="95"/>
          <w:sz w:val="20"/>
          <w:szCs w:val="20"/>
        </w:rPr>
        <w:t> </w:t>
      </w:r>
      <w:r w:rsidR="0075351E" w:rsidRPr="00F50024">
        <w:rPr>
          <w:rFonts w:ascii="Calibri" w:hAnsi="Calibri" w:cs="Arial"/>
          <w:w w:val="95"/>
          <w:sz w:val="20"/>
          <w:szCs w:val="20"/>
        </w:rPr>
        <w:t xml:space="preserve">klimatické oblasti MT10 – mírně teplá. </w:t>
      </w:r>
      <w:r w:rsidR="00024F04" w:rsidRPr="00F50024">
        <w:rPr>
          <w:rFonts w:ascii="Calibri" w:hAnsi="Calibri" w:cs="Arial"/>
          <w:w w:val="95"/>
          <w:sz w:val="20"/>
          <w:szCs w:val="20"/>
        </w:rPr>
        <w:t xml:space="preserve">Systém klasifikace vytvořil český klimatolog Evžen </w:t>
      </w:r>
      <w:proofErr w:type="spellStart"/>
      <w:r w:rsidR="00024F04" w:rsidRPr="00F50024">
        <w:rPr>
          <w:rFonts w:ascii="Calibri" w:hAnsi="Calibri" w:cs="Arial"/>
          <w:w w:val="95"/>
          <w:sz w:val="20"/>
          <w:szCs w:val="20"/>
        </w:rPr>
        <w:t>Quitt</w:t>
      </w:r>
      <w:proofErr w:type="spellEnd"/>
      <w:r w:rsidR="00024F04" w:rsidRPr="00F50024">
        <w:rPr>
          <w:rFonts w:ascii="Calibri" w:hAnsi="Calibri" w:cs="Arial"/>
          <w:w w:val="95"/>
          <w:sz w:val="20"/>
          <w:szCs w:val="20"/>
        </w:rPr>
        <w:t xml:space="preserve"> a publikoval ho roku 1971 v</w:t>
      </w:r>
      <w:r w:rsidR="00F73DD0">
        <w:rPr>
          <w:rFonts w:ascii="Calibri" w:hAnsi="Calibri" w:cs="Arial"/>
          <w:w w:val="95"/>
          <w:sz w:val="20"/>
          <w:szCs w:val="20"/>
        </w:rPr>
        <w:t> </w:t>
      </w:r>
      <w:r w:rsidR="00024F04" w:rsidRPr="00F50024">
        <w:rPr>
          <w:rFonts w:ascii="Calibri" w:hAnsi="Calibri" w:cs="Arial"/>
          <w:w w:val="95"/>
          <w:sz w:val="20"/>
          <w:szCs w:val="20"/>
        </w:rPr>
        <w:t>díle Klimatické oblasti Československa. Vycházel ze shromážděných dat v</w:t>
      </w:r>
      <w:r w:rsidR="00F73DD0">
        <w:rPr>
          <w:rFonts w:ascii="Calibri" w:hAnsi="Calibri" w:cs="Arial"/>
          <w:w w:val="95"/>
          <w:sz w:val="20"/>
          <w:szCs w:val="20"/>
        </w:rPr>
        <w:t> </w:t>
      </w:r>
      <w:r w:rsidR="00024F04" w:rsidRPr="00F50024">
        <w:rPr>
          <w:rFonts w:ascii="Calibri" w:hAnsi="Calibri" w:cs="Arial"/>
          <w:w w:val="95"/>
          <w:sz w:val="20"/>
          <w:szCs w:val="20"/>
        </w:rPr>
        <w:t>období let 1901 – 1950. Rozlišoval 23 druhů území v</w:t>
      </w:r>
      <w:r w:rsidR="00F73DD0">
        <w:rPr>
          <w:rFonts w:ascii="Calibri" w:hAnsi="Calibri" w:cs="Arial"/>
          <w:w w:val="95"/>
          <w:sz w:val="20"/>
          <w:szCs w:val="20"/>
        </w:rPr>
        <w:t> </w:t>
      </w:r>
      <w:r w:rsidR="00024F04" w:rsidRPr="00F50024">
        <w:rPr>
          <w:rFonts w:ascii="Calibri" w:hAnsi="Calibri" w:cs="Arial"/>
          <w:w w:val="95"/>
          <w:sz w:val="20"/>
          <w:szCs w:val="20"/>
        </w:rPr>
        <w:t>Československu s</w:t>
      </w:r>
      <w:r w:rsidR="00F73DD0">
        <w:rPr>
          <w:rFonts w:ascii="Calibri" w:hAnsi="Calibri" w:cs="Arial"/>
          <w:w w:val="95"/>
          <w:sz w:val="20"/>
          <w:szCs w:val="20"/>
        </w:rPr>
        <w:t> </w:t>
      </w:r>
      <w:r w:rsidR="00C2334E">
        <w:rPr>
          <w:rFonts w:ascii="Calibri" w:hAnsi="Calibri" w:cs="Arial"/>
          <w:w w:val="95"/>
          <w:sz w:val="20"/>
          <w:szCs w:val="20"/>
        </w:rPr>
        <w:t>různým typem podnebí</w:t>
      </w:r>
      <w:r w:rsidR="00024F04" w:rsidRPr="00F50024">
        <w:rPr>
          <w:rFonts w:ascii="Calibri" w:hAnsi="Calibri" w:cs="Arial"/>
          <w:w w:val="95"/>
          <w:sz w:val="20"/>
          <w:szCs w:val="20"/>
        </w:rPr>
        <w:t>.</w:t>
      </w:r>
    </w:p>
    <w:p w:rsidR="003E0394" w:rsidRDefault="00B2439D" w:rsidP="00DD6D02">
      <w:pPr>
        <w:pStyle w:val="Zkladntext"/>
        <w:ind w:firstLine="0"/>
        <w:rPr>
          <w:rFonts w:ascii="Calibri" w:hAnsi="Calibri" w:cs="Arial"/>
          <w:sz w:val="20"/>
          <w:szCs w:val="20"/>
        </w:rPr>
      </w:pPr>
      <w:r w:rsidRPr="00F50024">
        <w:rPr>
          <w:rFonts w:ascii="Calibri" w:hAnsi="Calibri" w:cs="Arial"/>
          <w:sz w:val="20"/>
          <w:szCs w:val="20"/>
        </w:rPr>
        <w:t>Z</w:t>
      </w:r>
      <w:r w:rsidR="00F73DD0">
        <w:rPr>
          <w:rFonts w:ascii="Calibri" w:hAnsi="Calibri" w:cs="Arial"/>
          <w:sz w:val="20"/>
          <w:szCs w:val="20"/>
        </w:rPr>
        <w:t> </w:t>
      </w:r>
      <w:r w:rsidRPr="00F50024">
        <w:rPr>
          <w:rFonts w:ascii="Calibri" w:hAnsi="Calibri" w:cs="Arial"/>
          <w:sz w:val="20"/>
          <w:szCs w:val="20"/>
        </w:rPr>
        <w:t>hlediska geomorfologie se řešené</w:t>
      </w:r>
      <w:r w:rsidR="00374BE1" w:rsidRPr="00F50024">
        <w:rPr>
          <w:rFonts w:ascii="Calibri" w:hAnsi="Calibri" w:cs="Arial"/>
          <w:sz w:val="20"/>
          <w:szCs w:val="20"/>
        </w:rPr>
        <w:t xml:space="preserve"> území nachází </w:t>
      </w:r>
      <w:r w:rsidRPr="00F50024">
        <w:rPr>
          <w:rFonts w:ascii="Calibri" w:hAnsi="Calibri" w:cs="Arial"/>
          <w:sz w:val="20"/>
          <w:szCs w:val="20"/>
        </w:rPr>
        <w:t>v</w:t>
      </w:r>
      <w:r w:rsidR="00F73DD0">
        <w:rPr>
          <w:rFonts w:ascii="Calibri" w:hAnsi="Calibri" w:cs="Arial"/>
          <w:sz w:val="20"/>
          <w:szCs w:val="20"/>
        </w:rPr>
        <w:t> </w:t>
      </w:r>
      <w:r w:rsidR="0075351E" w:rsidRPr="00F50024">
        <w:rPr>
          <w:rFonts w:ascii="Calibri" w:hAnsi="Calibri" w:cs="Arial"/>
          <w:sz w:val="20"/>
          <w:szCs w:val="20"/>
        </w:rPr>
        <w:t>Česko-moravské</w:t>
      </w:r>
      <w:r w:rsidRPr="00F50024">
        <w:rPr>
          <w:rFonts w:ascii="Calibri" w:hAnsi="Calibri" w:cs="Arial"/>
          <w:sz w:val="20"/>
          <w:szCs w:val="20"/>
        </w:rPr>
        <w:t xml:space="preserve"> soustavě, v</w:t>
      </w:r>
      <w:r w:rsidR="00F73DD0">
        <w:rPr>
          <w:rFonts w:ascii="Calibri" w:hAnsi="Calibri" w:cs="Arial"/>
          <w:sz w:val="20"/>
          <w:szCs w:val="20"/>
        </w:rPr>
        <w:t> </w:t>
      </w:r>
      <w:proofErr w:type="spellStart"/>
      <w:r w:rsidRPr="00F50024">
        <w:rPr>
          <w:rFonts w:ascii="Calibri" w:hAnsi="Calibri" w:cs="Arial"/>
          <w:sz w:val="20"/>
          <w:szCs w:val="20"/>
        </w:rPr>
        <w:t>podsoustavě</w:t>
      </w:r>
      <w:proofErr w:type="spellEnd"/>
      <w:r w:rsidRPr="00F50024">
        <w:rPr>
          <w:rFonts w:ascii="Calibri" w:hAnsi="Calibri" w:cs="Arial"/>
          <w:sz w:val="20"/>
          <w:szCs w:val="20"/>
        </w:rPr>
        <w:t xml:space="preserve"> </w:t>
      </w:r>
      <w:r w:rsidR="0075351E" w:rsidRPr="00F50024">
        <w:rPr>
          <w:rFonts w:ascii="Calibri" w:hAnsi="Calibri" w:cs="Arial"/>
          <w:sz w:val="20"/>
          <w:szCs w:val="20"/>
        </w:rPr>
        <w:t xml:space="preserve">Středočeské </w:t>
      </w:r>
      <w:r w:rsidRPr="00F50024">
        <w:rPr>
          <w:rFonts w:ascii="Calibri" w:hAnsi="Calibri" w:cs="Arial"/>
          <w:sz w:val="20"/>
          <w:szCs w:val="20"/>
        </w:rPr>
        <w:t>pahorkatiny, v</w:t>
      </w:r>
      <w:r w:rsidR="00F73DD0">
        <w:rPr>
          <w:rFonts w:ascii="Calibri" w:hAnsi="Calibri" w:cs="Arial"/>
          <w:sz w:val="20"/>
          <w:szCs w:val="20"/>
        </w:rPr>
        <w:t> </w:t>
      </w:r>
      <w:r w:rsidRPr="00F50024">
        <w:rPr>
          <w:rFonts w:ascii="Calibri" w:hAnsi="Calibri" w:cs="Arial"/>
          <w:sz w:val="20"/>
          <w:szCs w:val="20"/>
        </w:rPr>
        <w:t xml:space="preserve">celku </w:t>
      </w:r>
      <w:r w:rsidR="0075351E" w:rsidRPr="00F50024">
        <w:rPr>
          <w:rFonts w:ascii="Calibri" w:hAnsi="Calibri" w:cs="Arial"/>
          <w:sz w:val="20"/>
          <w:szCs w:val="20"/>
        </w:rPr>
        <w:t>Benešovská pahorkatina</w:t>
      </w:r>
      <w:r w:rsidRPr="00F50024">
        <w:rPr>
          <w:rFonts w:ascii="Calibri" w:hAnsi="Calibri" w:cs="Arial"/>
          <w:sz w:val="20"/>
          <w:szCs w:val="20"/>
        </w:rPr>
        <w:t>, v</w:t>
      </w:r>
      <w:r w:rsidR="00F73DD0">
        <w:rPr>
          <w:rFonts w:ascii="Calibri" w:hAnsi="Calibri" w:cs="Arial"/>
          <w:sz w:val="20"/>
          <w:szCs w:val="20"/>
        </w:rPr>
        <w:t> </w:t>
      </w:r>
      <w:proofErr w:type="spellStart"/>
      <w:r w:rsidRPr="00F50024">
        <w:rPr>
          <w:rFonts w:ascii="Calibri" w:hAnsi="Calibri" w:cs="Arial"/>
          <w:sz w:val="20"/>
          <w:szCs w:val="20"/>
        </w:rPr>
        <w:t>podcelku</w:t>
      </w:r>
      <w:proofErr w:type="spellEnd"/>
      <w:r w:rsidRPr="00F50024">
        <w:rPr>
          <w:rFonts w:ascii="Calibri" w:hAnsi="Calibri" w:cs="Arial"/>
          <w:sz w:val="20"/>
          <w:szCs w:val="20"/>
        </w:rPr>
        <w:t xml:space="preserve"> </w:t>
      </w:r>
      <w:r w:rsidR="0075351E" w:rsidRPr="00F50024">
        <w:rPr>
          <w:rFonts w:ascii="Calibri" w:hAnsi="Calibri" w:cs="Arial"/>
          <w:sz w:val="20"/>
          <w:szCs w:val="20"/>
        </w:rPr>
        <w:t>Březnické</w:t>
      </w:r>
      <w:r w:rsidRPr="00F50024">
        <w:rPr>
          <w:rFonts w:ascii="Calibri" w:hAnsi="Calibri" w:cs="Arial"/>
          <w:sz w:val="20"/>
          <w:szCs w:val="20"/>
        </w:rPr>
        <w:t xml:space="preserve"> pahorkatiny a v</w:t>
      </w:r>
      <w:r w:rsidR="00F73DD0">
        <w:rPr>
          <w:rFonts w:ascii="Calibri" w:hAnsi="Calibri" w:cs="Arial"/>
          <w:sz w:val="20"/>
          <w:szCs w:val="20"/>
        </w:rPr>
        <w:t> </w:t>
      </w:r>
      <w:r w:rsidR="0075351E" w:rsidRPr="00F50024">
        <w:rPr>
          <w:rFonts w:ascii="Calibri" w:hAnsi="Calibri" w:cs="Arial"/>
          <w:sz w:val="20"/>
          <w:szCs w:val="20"/>
        </w:rPr>
        <w:t xml:space="preserve">okrsku </w:t>
      </w:r>
      <w:r w:rsidRPr="00F50024">
        <w:rPr>
          <w:rFonts w:ascii="Calibri" w:hAnsi="Calibri" w:cs="Arial"/>
          <w:sz w:val="20"/>
          <w:szCs w:val="20"/>
        </w:rPr>
        <w:t xml:space="preserve"> </w:t>
      </w:r>
      <w:proofErr w:type="spellStart"/>
      <w:r w:rsidR="0075351E" w:rsidRPr="00F50024">
        <w:rPr>
          <w:rFonts w:ascii="Calibri" w:hAnsi="Calibri" w:cs="Arial"/>
          <w:sz w:val="20"/>
          <w:szCs w:val="20"/>
        </w:rPr>
        <w:t>Klučenické</w:t>
      </w:r>
      <w:proofErr w:type="spellEnd"/>
      <w:r w:rsidR="0075351E" w:rsidRPr="00F50024">
        <w:rPr>
          <w:rFonts w:ascii="Calibri" w:hAnsi="Calibri" w:cs="Arial"/>
          <w:sz w:val="20"/>
          <w:szCs w:val="20"/>
        </w:rPr>
        <w:t xml:space="preserve"> </w:t>
      </w:r>
      <w:r w:rsidRPr="00F50024">
        <w:rPr>
          <w:rFonts w:ascii="Calibri" w:hAnsi="Calibri" w:cs="Arial"/>
          <w:sz w:val="20"/>
          <w:szCs w:val="20"/>
        </w:rPr>
        <w:t>vrchoviny</w:t>
      </w:r>
      <w:r w:rsidR="0075351E" w:rsidRPr="00F50024">
        <w:rPr>
          <w:rFonts w:ascii="Calibri" w:hAnsi="Calibri" w:cs="Arial"/>
          <w:sz w:val="20"/>
          <w:szCs w:val="20"/>
        </w:rPr>
        <w:t>.</w:t>
      </w:r>
      <w:r w:rsidRPr="00F50024">
        <w:rPr>
          <w:rFonts w:ascii="Calibri" w:hAnsi="Calibri" w:cs="Arial"/>
          <w:sz w:val="20"/>
          <w:szCs w:val="20"/>
        </w:rPr>
        <w:t xml:space="preserve"> </w:t>
      </w:r>
      <w:r w:rsidR="00DD6D02" w:rsidRPr="00F50024">
        <w:rPr>
          <w:rFonts w:ascii="Calibri" w:hAnsi="Calibri" w:cs="Arial"/>
          <w:sz w:val="20"/>
          <w:szCs w:val="20"/>
        </w:rPr>
        <w:t>V</w:t>
      </w:r>
      <w:r w:rsidR="00374BE1" w:rsidRPr="00F50024">
        <w:rPr>
          <w:rFonts w:ascii="Calibri" w:hAnsi="Calibri" w:cs="Arial"/>
          <w:sz w:val="20"/>
          <w:szCs w:val="20"/>
        </w:rPr>
        <w:t>ýše uvedené skutečnosti určují poměry v</w:t>
      </w:r>
      <w:r w:rsidR="00F73DD0">
        <w:rPr>
          <w:rFonts w:ascii="Calibri" w:hAnsi="Calibri" w:cs="Arial"/>
          <w:sz w:val="20"/>
          <w:szCs w:val="20"/>
        </w:rPr>
        <w:t> </w:t>
      </w:r>
      <w:r w:rsidR="00374BE1" w:rsidRPr="00F50024">
        <w:rPr>
          <w:rFonts w:ascii="Calibri" w:hAnsi="Calibri" w:cs="Arial"/>
          <w:sz w:val="20"/>
          <w:szCs w:val="20"/>
        </w:rPr>
        <w:t>oblasti vod. Dalším významným činitel</w:t>
      </w:r>
      <w:r w:rsidR="00C2334E">
        <w:rPr>
          <w:rFonts w:ascii="Calibri" w:hAnsi="Calibri" w:cs="Arial"/>
          <w:sz w:val="20"/>
          <w:szCs w:val="20"/>
        </w:rPr>
        <w:t>em</w:t>
      </w:r>
      <w:r w:rsidR="00374BE1" w:rsidRPr="00F50024">
        <w:rPr>
          <w:rFonts w:ascii="Calibri" w:hAnsi="Calibri" w:cs="Arial"/>
          <w:sz w:val="20"/>
          <w:szCs w:val="20"/>
        </w:rPr>
        <w:t xml:space="preserve"> je činnost lidí, kteří v</w:t>
      </w:r>
      <w:r w:rsidR="00F73DD0">
        <w:rPr>
          <w:rFonts w:ascii="Calibri" w:hAnsi="Calibri" w:cs="Arial"/>
          <w:sz w:val="20"/>
          <w:szCs w:val="20"/>
        </w:rPr>
        <w:t> </w:t>
      </w:r>
      <w:r w:rsidR="00374BE1" w:rsidRPr="00F50024">
        <w:rPr>
          <w:rFonts w:ascii="Calibri" w:hAnsi="Calibri" w:cs="Arial"/>
          <w:sz w:val="20"/>
          <w:szCs w:val="20"/>
        </w:rPr>
        <w:t>minulém století úpravami odtokových poměrů značně ovlivnili vodní režim v</w:t>
      </w:r>
      <w:r w:rsidR="00F73DD0">
        <w:rPr>
          <w:rFonts w:ascii="Calibri" w:hAnsi="Calibri" w:cs="Arial"/>
          <w:sz w:val="20"/>
          <w:szCs w:val="20"/>
        </w:rPr>
        <w:t> </w:t>
      </w:r>
      <w:r w:rsidR="00374BE1" w:rsidRPr="00F50024">
        <w:rPr>
          <w:rFonts w:ascii="Calibri" w:hAnsi="Calibri" w:cs="Arial"/>
          <w:sz w:val="20"/>
          <w:szCs w:val="20"/>
        </w:rPr>
        <w:t xml:space="preserve">zájmovém území. Celé zájmové území spadá do povodí </w:t>
      </w:r>
      <w:r w:rsidR="00DD6D02" w:rsidRPr="00F50024">
        <w:rPr>
          <w:rFonts w:ascii="Calibri" w:hAnsi="Calibri" w:cs="Arial"/>
          <w:sz w:val="20"/>
          <w:szCs w:val="20"/>
        </w:rPr>
        <w:t>Vltavy a to přes potok</w:t>
      </w:r>
      <w:r w:rsidR="0075351E" w:rsidRPr="00F50024">
        <w:rPr>
          <w:rFonts w:ascii="Calibri" w:hAnsi="Calibri" w:cs="Arial"/>
          <w:sz w:val="20"/>
          <w:szCs w:val="20"/>
        </w:rPr>
        <w:t xml:space="preserve"> </w:t>
      </w:r>
      <w:proofErr w:type="spellStart"/>
      <w:r w:rsidR="0075351E" w:rsidRPr="00F50024">
        <w:rPr>
          <w:rFonts w:ascii="Calibri" w:hAnsi="Calibri" w:cs="Arial"/>
          <w:sz w:val="20"/>
          <w:szCs w:val="20"/>
        </w:rPr>
        <w:t>Brzinu</w:t>
      </w:r>
      <w:proofErr w:type="spellEnd"/>
      <w:r w:rsidR="00DD6D02" w:rsidRPr="00F50024">
        <w:rPr>
          <w:rFonts w:ascii="Calibri" w:hAnsi="Calibri" w:cs="Arial"/>
          <w:sz w:val="20"/>
          <w:szCs w:val="20"/>
        </w:rPr>
        <w:t xml:space="preserve">, který je </w:t>
      </w:r>
      <w:r w:rsidR="0075351E" w:rsidRPr="00F50024">
        <w:rPr>
          <w:rFonts w:ascii="Calibri" w:hAnsi="Calibri" w:cs="Arial"/>
          <w:sz w:val="20"/>
          <w:szCs w:val="20"/>
        </w:rPr>
        <w:t>pra</w:t>
      </w:r>
      <w:r w:rsidR="00DD6D02" w:rsidRPr="00F50024">
        <w:rPr>
          <w:rFonts w:ascii="Calibri" w:hAnsi="Calibri" w:cs="Arial"/>
          <w:sz w:val="20"/>
          <w:szCs w:val="20"/>
        </w:rPr>
        <w:t xml:space="preserve">vostranným přítokem </w:t>
      </w:r>
      <w:r w:rsidR="0075351E" w:rsidRPr="00F50024">
        <w:rPr>
          <w:rFonts w:ascii="Calibri" w:hAnsi="Calibri" w:cs="Arial"/>
          <w:sz w:val="20"/>
          <w:szCs w:val="20"/>
        </w:rPr>
        <w:t>Vltavy</w:t>
      </w:r>
      <w:r w:rsidR="00D764DD" w:rsidRPr="00F50024">
        <w:rPr>
          <w:rFonts w:ascii="Calibri" w:hAnsi="Calibri" w:cs="Arial"/>
          <w:sz w:val="20"/>
          <w:szCs w:val="20"/>
        </w:rPr>
        <w:t xml:space="preserve"> v</w:t>
      </w:r>
      <w:r w:rsidR="00F73DD0">
        <w:rPr>
          <w:rFonts w:ascii="Calibri" w:hAnsi="Calibri" w:cs="Arial"/>
          <w:sz w:val="20"/>
          <w:szCs w:val="20"/>
        </w:rPr>
        <w:t> </w:t>
      </w:r>
      <w:proofErr w:type="spellStart"/>
      <w:r w:rsidR="00D764DD" w:rsidRPr="00F50024">
        <w:rPr>
          <w:rFonts w:ascii="Calibri" w:hAnsi="Calibri" w:cs="Arial"/>
          <w:sz w:val="20"/>
          <w:szCs w:val="20"/>
        </w:rPr>
        <w:t>Hodíkově</w:t>
      </w:r>
      <w:proofErr w:type="spellEnd"/>
      <w:r w:rsidR="003E0394" w:rsidRPr="00F50024">
        <w:rPr>
          <w:rFonts w:ascii="Calibri" w:hAnsi="Calibri" w:cs="Arial"/>
          <w:sz w:val="20"/>
          <w:szCs w:val="20"/>
        </w:rPr>
        <w:t>,</w:t>
      </w:r>
      <w:r w:rsidR="003E0394" w:rsidRPr="00F50024">
        <w:rPr>
          <w:rFonts w:ascii="Calibri" w:hAnsi="Calibri"/>
          <w:sz w:val="20"/>
          <w:szCs w:val="20"/>
        </w:rPr>
        <w:t xml:space="preserve"> </w:t>
      </w:r>
      <w:r w:rsidR="003E0394" w:rsidRPr="00F50024">
        <w:rPr>
          <w:rFonts w:ascii="Calibri" w:hAnsi="Calibri" w:cs="Arial"/>
          <w:sz w:val="20"/>
          <w:szCs w:val="20"/>
        </w:rPr>
        <w:t xml:space="preserve">levostranným přítokem </w:t>
      </w:r>
      <w:proofErr w:type="spellStart"/>
      <w:r w:rsidR="003E0394" w:rsidRPr="00F50024">
        <w:rPr>
          <w:rFonts w:ascii="Calibri" w:hAnsi="Calibri" w:cs="Arial"/>
          <w:sz w:val="20"/>
          <w:szCs w:val="20"/>
        </w:rPr>
        <w:t>Brziny</w:t>
      </w:r>
      <w:proofErr w:type="spellEnd"/>
      <w:r w:rsidR="003E0394" w:rsidRPr="00F50024">
        <w:rPr>
          <w:rFonts w:ascii="Calibri" w:hAnsi="Calibri" w:cs="Arial"/>
          <w:sz w:val="20"/>
          <w:szCs w:val="20"/>
        </w:rPr>
        <w:t xml:space="preserve">  je i </w:t>
      </w:r>
      <w:proofErr w:type="spellStart"/>
      <w:r w:rsidR="003E0394" w:rsidRPr="00F50024">
        <w:rPr>
          <w:rFonts w:ascii="Calibri" w:hAnsi="Calibri" w:cs="Arial"/>
          <w:sz w:val="20"/>
          <w:szCs w:val="20"/>
        </w:rPr>
        <w:t>Selný</w:t>
      </w:r>
      <w:proofErr w:type="spellEnd"/>
      <w:r w:rsidR="003E0394" w:rsidRPr="00F50024">
        <w:rPr>
          <w:rFonts w:ascii="Calibri" w:hAnsi="Calibri" w:cs="Arial"/>
          <w:sz w:val="20"/>
          <w:szCs w:val="20"/>
        </w:rPr>
        <w:t xml:space="preserve"> potok. </w:t>
      </w:r>
    </w:p>
    <w:p w:rsidR="00F50024" w:rsidRPr="00F50024" w:rsidRDefault="00F50024" w:rsidP="00DD6D02">
      <w:pPr>
        <w:pStyle w:val="Zkladntext"/>
        <w:ind w:firstLine="0"/>
        <w:rPr>
          <w:rFonts w:ascii="Calibri" w:hAnsi="Calibri" w:cs="Arial"/>
          <w:sz w:val="20"/>
          <w:szCs w:val="20"/>
        </w:rPr>
      </w:pPr>
    </w:p>
    <w:p w:rsidR="003E0394" w:rsidRPr="00F50024" w:rsidRDefault="003E0394" w:rsidP="003E0394">
      <w:pPr>
        <w:rPr>
          <w:rFonts w:ascii="Calibri" w:hAnsi="Calibri" w:cs="Arial"/>
          <w:w w:val="95"/>
          <w:sz w:val="20"/>
          <w:szCs w:val="20"/>
        </w:rPr>
      </w:pPr>
      <w:proofErr w:type="spellStart"/>
      <w:r w:rsidRPr="00F50024">
        <w:rPr>
          <w:rFonts w:ascii="Calibri" w:hAnsi="Calibri" w:cs="Arial"/>
          <w:b/>
          <w:w w:val="95"/>
          <w:sz w:val="20"/>
          <w:szCs w:val="20"/>
        </w:rPr>
        <w:t>Brzina</w:t>
      </w:r>
      <w:proofErr w:type="spellEnd"/>
      <w:r w:rsidRPr="00F50024">
        <w:rPr>
          <w:rFonts w:ascii="Calibri" w:hAnsi="Calibri" w:cs="Arial"/>
          <w:w w:val="95"/>
          <w:sz w:val="20"/>
          <w:szCs w:val="20"/>
        </w:rPr>
        <w:t xml:space="preserve"> je říčka tekoucí převážně ve Středočeském kraji. Délka toku činí 27,3 km. Plocha povodí měří 141,0 km². Název je pravděpodobně odvozen od staročeského slovesa </w:t>
      </w:r>
      <w:r w:rsidR="00F73DD0">
        <w:rPr>
          <w:rFonts w:ascii="Calibri" w:hAnsi="Calibri" w:cs="Arial"/>
          <w:w w:val="95"/>
          <w:sz w:val="20"/>
          <w:szCs w:val="20"/>
        </w:rPr>
        <w:t>„</w:t>
      </w:r>
      <w:proofErr w:type="spellStart"/>
      <w:r w:rsidRPr="00F50024">
        <w:rPr>
          <w:rFonts w:ascii="Calibri" w:hAnsi="Calibri" w:cs="Arial"/>
          <w:w w:val="95"/>
          <w:sz w:val="20"/>
          <w:szCs w:val="20"/>
        </w:rPr>
        <w:t>brziti</w:t>
      </w:r>
      <w:proofErr w:type="spellEnd"/>
      <w:r w:rsidR="00F73DD0">
        <w:rPr>
          <w:rFonts w:ascii="Calibri" w:hAnsi="Calibri" w:cs="Arial"/>
          <w:w w:val="95"/>
          <w:sz w:val="20"/>
          <w:szCs w:val="20"/>
        </w:rPr>
        <w:t>“</w:t>
      </w:r>
      <w:r w:rsidRPr="00F50024">
        <w:rPr>
          <w:rFonts w:ascii="Calibri" w:hAnsi="Calibri" w:cs="Arial"/>
          <w:w w:val="95"/>
          <w:sz w:val="20"/>
          <w:szCs w:val="20"/>
        </w:rPr>
        <w:t xml:space="preserve">, tj. spěchati. Pramení jihovýchodně od </w:t>
      </w:r>
      <w:proofErr w:type="spellStart"/>
      <w:r w:rsidRPr="00F50024">
        <w:rPr>
          <w:rFonts w:ascii="Calibri" w:hAnsi="Calibri" w:cs="Arial"/>
          <w:w w:val="95"/>
          <w:sz w:val="20"/>
          <w:szCs w:val="20"/>
        </w:rPr>
        <w:t>Hrazánek</w:t>
      </w:r>
      <w:proofErr w:type="spellEnd"/>
      <w:r w:rsidRPr="00F50024">
        <w:rPr>
          <w:rFonts w:ascii="Calibri" w:hAnsi="Calibri" w:cs="Arial"/>
          <w:w w:val="95"/>
          <w:sz w:val="20"/>
          <w:szCs w:val="20"/>
        </w:rPr>
        <w:t xml:space="preserve">, na svazích západních výběžků Čertovy </w:t>
      </w:r>
      <w:proofErr w:type="spellStart"/>
      <w:r w:rsidRPr="00F50024">
        <w:rPr>
          <w:rFonts w:ascii="Calibri" w:hAnsi="Calibri" w:cs="Arial"/>
          <w:w w:val="95"/>
          <w:sz w:val="20"/>
          <w:szCs w:val="20"/>
        </w:rPr>
        <w:t>hrbatiny</w:t>
      </w:r>
      <w:proofErr w:type="spellEnd"/>
      <w:r w:rsidRPr="00F50024">
        <w:rPr>
          <w:rFonts w:ascii="Calibri" w:hAnsi="Calibri" w:cs="Arial"/>
          <w:w w:val="95"/>
          <w:sz w:val="20"/>
          <w:szCs w:val="20"/>
        </w:rPr>
        <w:t xml:space="preserve"> (viz Votická vrchovina), v</w:t>
      </w:r>
      <w:r w:rsidR="00F73DD0">
        <w:rPr>
          <w:rFonts w:ascii="Calibri" w:hAnsi="Calibri" w:cs="Arial"/>
          <w:w w:val="95"/>
          <w:sz w:val="20"/>
          <w:szCs w:val="20"/>
        </w:rPr>
        <w:t> </w:t>
      </w:r>
      <w:r w:rsidRPr="00F50024">
        <w:rPr>
          <w:rFonts w:ascii="Calibri" w:hAnsi="Calibri" w:cs="Arial"/>
          <w:w w:val="95"/>
          <w:sz w:val="20"/>
          <w:szCs w:val="20"/>
        </w:rPr>
        <w:t xml:space="preserve">nadmořské výšce 541 m; její nejvydatnější přítoky </w:t>
      </w:r>
      <w:proofErr w:type="spellStart"/>
      <w:r w:rsidRPr="00F50024">
        <w:rPr>
          <w:rFonts w:ascii="Calibri" w:hAnsi="Calibri" w:cs="Arial"/>
          <w:w w:val="95"/>
          <w:sz w:val="20"/>
          <w:szCs w:val="20"/>
        </w:rPr>
        <w:t>Varovský</w:t>
      </w:r>
      <w:proofErr w:type="spellEnd"/>
      <w:r w:rsidRPr="00F50024">
        <w:rPr>
          <w:rFonts w:ascii="Calibri" w:hAnsi="Calibri" w:cs="Arial"/>
          <w:w w:val="95"/>
          <w:sz w:val="20"/>
          <w:szCs w:val="20"/>
        </w:rPr>
        <w:t xml:space="preserve"> potok pak ve výšce 625 m. n. m. a </w:t>
      </w:r>
      <w:proofErr w:type="spellStart"/>
      <w:r w:rsidRPr="00F50024">
        <w:rPr>
          <w:rFonts w:ascii="Calibri" w:hAnsi="Calibri" w:cs="Arial"/>
          <w:w w:val="95"/>
          <w:sz w:val="20"/>
          <w:szCs w:val="20"/>
        </w:rPr>
        <w:t>Počepický</w:t>
      </w:r>
      <w:proofErr w:type="spellEnd"/>
      <w:r w:rsidRPr="00F50024">
        <w:rPr>
          <w:rFonts w:ascii="Calibri" w:hAnsi="Calibri" w:cs="Arial"/>
          <w:w w:val="95"/>
          <w:sz w:val="20"/>
          <w:szCs w:val="20"/>
        </w:rPr>
        <w:t xml:space="preserve"> potok dokonce 638 </w:t>
      </w:r>
      <w:proofErr w:type="spellStart"/>
      <w:r w:rsidRPr="00F50024">
        <w:rPr>
          <w:rFonts w:ascii="Calibri" w:hAnsi="Calibri" w:cs="Arial"/>
          <w:w w:val="95"/>
          <w:sz w:val="20"/>
          <w:szCs w:val="20"/>
        </w:rPr>
        <w:t>m.n.m</w:t>
      </w:r>
      <w:proofErr w:type="spellEnd"/>
      <w:r w:rsidRPr="00F50024">
        <w:rPr>
          <w:rFonts w:ascii="Calibri" w:hAnsi="Calibri" w:cs="Arial"/>
          <w:w w:val="95"/>
          <w:sz w:val="20"/>
          <w:szCs w:val="20"/>
        </w:rPr>
        <w:t xml:space="preserve">. Její tok se vine severozápadním směrem oblastí přírodního parku </w:t>
      </w:r>
      <w:proofErr w:type="spellStart"/>
      <w:r w:rsidRPr="00F50024">
        <w:rPr>
          <w:rFonts w:ascii="Calibri" w:hAnsi="Calibri" w:cs="Arial"/>
          <w:w w:val="95"/>
          <w:sz w:val="20"/>
          <w:szCs w:val="20"/>
        </w:rPr>
        <w:t>Petrovicko</w:t>
      </w:r>
      <w:proofErr w:type="spellEnd"/>
      <w:r w:rsidRPr="00F50024">
        <w:rPr>
          <w:rFonts w:ascii="Calibri" w:hAnsi="Calibri" w:cs="Arial"/>
          <w:w w:val="95"/>
          <w:sz w:val="20"/>
          <w:szCs w:val="20"/>
        </w:rPr>
        <w:t xml:space="preserve">, katastry obcí Petrovice, Krásná Hora a Svatý Jan. Pod Petrovicemi obtéká a odvodňuje menší krasovou oblast, tzv. </w:t>
      </w:r>
      <w:proofErr w:type="spellStart"/>
      <w:r w:rsidRPr="00F50024">
        <w:rPr>
          <w:rFonts w:ascii="Calibri" w:hAnsi="Calibri" w:cs="Arial"/>
          <w:w w:val="95"/>
          <w:sz w:val="20"/>
          <w:szCs w:val="20"/>
        </w:rPr>
        <w:t>Týnčanský</w:t>
      </w:r>
      <w:proofErr w:type="spellEnd"/>
      <w:r w:rsidRPr="00F50024">
        <w:rPr>
          <w:rFonts w:ascii="Calibri" w:hAnsi="Calibri" w:cs="Arial"/>
          <w:w w:val="95"/>
          <w:sz w:val="20"/>
          <w:szCs w:val="20"/>
        </w:rPr>
        <w:t xml:space="preserve"> kras, s</w:t>
      </w:r>
      <w:r w:rsidR="00F73DD0">
        <w:rPr>
          <w:rFonts w:ascii="Calibri" w:hAnsi="Calibri" w:cs="Arial"/>
          <w:w w:val="95"/>
          <w:sz w:val="20"/>
          <w:szCs w:val="20"/>
        </w:rPr>
        <w:t> </w:t>
      </w:r>
      <w:r w:rsidRPr="00F50024">
        <w:rPr>
          <w:rFonts w:ascii="Calibri" w:hAnsi="Calibri" w:cs="Arial"/>
          <w:w w:val="95"/>
          <w:sz w:val="20"/>
          <w:szCs w:val="20"/>
        </w:rPr>
        <w:t xml:space="preserve">Divišovou jeskyní. Níže po proudu nabírá </w:t>
      </w:r>
      <w:proofErr w:type="spellStart"/>
      <w:r w:rsidRPr="00F50024">
        <w:rPr>
          <w:rFonts w:ascii="Calibri" w:hAnsi="Calibri" w:cs="Arial"/>
          <w:w w:val="95"/>
          <w:sz w:val="20"/>
          <w:szCs w:val="20"/>
        </w:rPr>
        <w:t>Brzina</w:t>
      </w:r>
      <w:proofErr w:type="spellEnd"/>
      <w:r w:rsidRPr="00F50024">
        <w:rPr>
          <w:rFonts w:ascii="Calibri" w:hAnsi="Calibri" w:cs="Arial"/>
          <w:w w:val="95"/>
          <w:sz w:val="20"/>
          <w:szCs w:val="20"/>
        </w:rPr>
        <w:t xml:space="preserve"> na nepropustném skalnatém podloží značný spád a nedaleko </w:t>
      </w:r>
      <w:proofErr w:type="spellStart"/>
      <w:r w:rsidRPr="00F50024">
        <w:rPr>
          <w:rFonts w:ascii="Calibri" w:hAnsi="Calibri" w:cs="Arial"/>
          <w:w w:val="95"/>
          <w:sz w:val="20"/>
          <w:szCs w:val="20"/>
        </w:rPr>
        <w:t>Zrůbku</w:t>
      </w:r>
      <w:proofErr w:type="spellEnd"/>
      <w:r w:rsidRPr="00F50024">
        <w:rPr>
          <w:rFonts w:ascii="Calibri" w:hAnsi="Calibri" w:cs="Arial"/>
          <w:w w:val="95"/>
          <w:sz w:val="20"/>
          <w:szCs w:val="20"/>
        </w:rPr>
        <w:t xml:space="preserve"> ústí jako pravostranný přítok do řeky Vltavy. Původní soutok je proměněn v</w:t>
      </w:r>
      <w:r w:rsidR="00F73DD0">
        <w:rPr>
          <w:rFonts w:ascii="Calibri" w:hAnsi="Calibri" w:cs="Arial"/>
          <w:w w:val="95"/>
          <w:sz w:val="20"/>
          <w:szCs w:val="20"/>
        </w:rPr>
        <w:t> </w:t>
      </w:r>
      <w:r w:rsidRPr="00F50024">
        <w:rPr>
          <w:rFonts w:ascii="Calibri" w:hAnsi="Calibri" w:cs="Arial"/>
          <w:w w:val="95"/>
          <w:sz w:val="20"/>
          <w:szCs w:val="20"/>
        </w:rPr>
        <w:t>dlouhý vltavský záliv vzedmutím vodní nádrže Slapy.</w:t>
      </w:r>
    </w:p>
    <w:p w:rsidR="003E0394" w:rsidRPr="00F50024" w:rsidRDefault="003E0394" w:rsidP="003E0394">
      <w:pPr>
        <w:rPr>
          <w:rFonts w:ascii="Calibri" w:hAnsi="Calibri" w:cs="Arial"/>
          <w:w w:val="95"/>
          <w:sz w:val="20"/>
          <w:szCs w:val="20"/>
        </w:rPr>
      </w:pPr>
      <w:proofErr w:type="spellStart"/>
      <w:r w:rsidRPr="00F50024">
        <w:rPr>
          <w:rFonts w:ascii="Calibri" w:hAnsi="Calibri" w:cs="Arial"/>
          <w:b/>
          <w:w w:val="95"/>
          <w:sz w:val="20"/>
          <w:szCs w:val="20"/>
        </w:rPr>
        <w:t>Selný</w:t>
      </w:r>
      <w:proofErr w:type="spellEnd"/>
      <w:r w:rsidRPr="00F50024">
        <w:rPr>
          <w:rFonts w:ascii="Calibri" w:hAnsi="Calibri" w:cs="Arial"/>
          <w:w w:val="95"/>
          <w:sz w:val="20"/>
          <w:szCs w:val="20"/>
        </w:rPr>
        <w:t xml:space="preserve"> potok (zvaný též </w:t>
      </w:r>
      <w:proofErr w:type="spellStart"/>
      <w:r w:rsidRPr="00F50024">
        <w:rPr>
          <w:rFonts w:ascii="Calibri" w:hAnsi="Calibri" w:cs="Arial"/>
          <w:w w:val="95"/>
          <w:sz w:val="20"/>
          <w:szCs w:val="20"/>
        </w:rPr>
        <w:t>Selňátko</w:t>
      </w:r>
      <w:proofErr w:type="spellEnd"/>
      <w:r w:rsidRPr="00F50024">
        <w:rPr>
          <w:rFonts w:ascii="Calibri" w:hAnsi="Calibri" w:cs="Arial"/>
          <w:w w:val="95"/>
          <w:sz w:val="20"/>
          <w:szCs w:val="20"/>
        </w:rPr>
        <w:t xml:space="preserve">) přitéká od Krásné Hory a je levostranným přítokem </w:t>
      </w:r>
      <w:proofErr w:type="spellStart"/>
      <w:r w:rsidRPr="00F50024">
        <w:rPr>
          <w:rFonts w:ascii="Calibri" w:hAnsi="Calibri" w:cs="Arial"/>
          <w:w w:val="95"/>
          <w:sz w:val="20"/>
          <w:szCs w:val="20"/>
        </w:rPr>
        <w:t>Brziny</w:t>
      </w:r>
      <w:proofErr w:type="spellEnd"/>
      <w:r w:rsidRPr="00F50024">
        <w:rPr>
          <w:rFonts w:ascii="Calibri" w:hAnsi="Calibri" w:cs="Arial"/>
          <w:w w:val="95"/>
          <w:sz w:val="20"/>
          <w:szCs w:val="20"/>
        </w:rPr>
        <w:t xml:space="preserve"> do které se vlévá v</w:t>
      </w:r>
      <w:r w:rsidR="00F73DD0">
        <w:rPr>
          <w:rFonts w:ascii="Calibri" w:hAnsi="Calibri" w:cs="Arial"/>
          <w:w w:val="95"/>
          <w:sz w:val="20"/>
          <w:szCs w:val="20"/>
        </w:rPr>
        <w:t> </w:t>
      </w:r>
      <w:r w:rsidRPr="00F50024">
        <w:rPr>
          <w:rFonts w:ascii="Calibri" w:hAnsi="Calibri" w:cs="Arial"/>
          <w:w w:val="95"/>
          <w:sz w:val="20"/>
          <w:szCs w:val="20"/>
        </w:rPr>
        <w:t xml:space="preserve">severovýchodním rohu řešeného území u </w:t>
      </w:r>
      <w:proofErr w:type="spellStart"/>
      <w:r w:rsidRPr="00F50024">
        <w:rPr>
          <w:rFonts w:ascii="Calibri" w:hAnsi="Calibri" w:cs="Arial"/>
          <w:w w:val="95"/>
          <w:sz w:val="20"/>
          <w:szCs w:val="20"/>
        </w:rPr>
        <w:t>Chadinova</w:t>
      </w:r>
      <w:proofErr w:type="spellEnd"/>
      <w:r w:rsidRPr="00F50024">
        <w:rPr>
          <w:rFonts w:ascii="Calibri" w:hAnsi="Calibri" w:cs="Arial"/>
          <w:w w:val="95"/>
          <w:sz w:val="20"/>
          <w:szCs w:val="20"/>
        </w:rPr>
        <w:t xml:space="preserve"> mlýna, je zdrojem vody pro rybník </w:t>
      </w:r>
      <w:proofErr w:type="spellStart"/>
      <w:r w:rsidRPr="00F50024">
        <w:rPr>
          <w:rFonts w:ascii="Calibri" w:hAnsi="Calibri" w:cs="Arial"/>
          <w:w w:val="95"/>
          <w:sz w:val="20"/>
          <w:szCs w:val="20"/>
        </w:rPr>
        <w:t>Selná</w:t>
      </w:r>
      <w:proofErr w:type="spellEnd"/>
      <w:r w:rsidRPr="00F50024">
        <w:rPr>
          <w:rFonts w:ascii="Calibri" w:hAnsi="Calibri" w:cs="Arial"/>
          <w:w w:val="95"/>
          <w:sz w:val="20"/>
          <w:szCs w:val="20"/>
        </w:rPr>
        <w:t>, který na straně jeho přítoku spadá do řešeného území.</w:t>
      </w:r>
    </w:p>
    <w:p w:rsidR="003E0394" w:rsidRPr="00F50024" w:rsidRDefault="003E0394" w:rsidP="003E0394">
      <w:pPr>
        <w:rPr>
          <w:rFonts w:ascii="Calibri" w:hAnsi="Calibri" w:cs="Arial"/>
          <w:w w:val="95"/>
          <w:sz w:val="20"/>
          <w:szCs w:val="20"/>
        </w:rPr>
      </w:pPr>
      <w:r w:rsidRPr="00F50024">
        <w:rPr>
          <w:rFonts w:ascii="Calibri" w:hAnsi="Calibri" w:cs="Arial"/>
          <w:w w:val="95"/>
          <w:sz w:val="20"/>
          <w:szCs w:val="20"/>
        </w:rPr>
        <w:t>Vodní síť je v</w:t>
      </w:r>
      <w:r w:rsidR="00F73DD0">
        <w:rPr>
          <w:rFonts w:ascii="Calibri" w:hAnsi="Calibri" w:cs="Arial"/>
          <w:w w:val="95"/>
          <w:sz w:val="20"/>
          <w:szCs w:val="20"/>
        </w:rPr>
        <w:t> </w:t>
      </w:r>
      <w:r w:rsidRPr="00F50024">
        <w:rPr>
          <w:rFonts w:ascii="Calibri" w:hAnsi="Calibri" w:cs="Arial"/>
          <w:w w:val="95"/>
          <w:sz w:val="20"/>
          <w:szCs w:val="20"/>
        </w:rPr>
        <w:t xml:space="preserve">zájmovém území dotvářena, historickým náhonem Chadimova mlýna </w:t>
      </w:r>
      <w:r w:rsidR="00F73DD0">
        <w:rPr>
          <w:rFonts w:ascii="Calibri" w:hAnsi="Calibri" w:cs="Arial"/>
          <w:w w:val="95"/>
          <w:sz w:val="20"/>
          <w:szCs w:val="20"/>
        </w:rPr>
        <w:t>–</w:t>
      </w:r>
      <w:r w:rsidRPr="00F50024">
        <w:rPr>
          <w:rFonts w:ascii="Calibri" w:hAnsi="Calibri" w:cs="Arial"/>
          <w:w w:val="95"/>
          <w:sz w:val="20"/>
          <w:szCs w:val="20"/>
        </w:rPr>
        <w:t xml:space="preserve"> Mlýnským potokem, který začíná rozdělovacím objektem mimo zájmové území na potoce </w:t>
      </w:r>
      <w:proofErr w:type="spellStart"/>
      <w:r w:rsidRPr="00F50024">
        <w:rPr>
          <w:rFonts w:ascii="Calibri" w:hAnsi="Calibri" w:cs="Arial"/>
          <w:w w:val="95"/>
          <w:sz w:val="20"/>
          <w:szCs w:val="20"/>
        </w:rPr>
        <w:t>Brzina</w:t>
      </w:r>
      <w:proofErr w:type="spellEnd"/>
      <w:r w:rsidRPr="00F50024">
        <w:rPr>
          <w:rFonts w:ascii="Calibri" w:hAnsi="Calibri" w:cs="Arial"/>
          <w:w w:val="95"/>
          <w:sz w:val="20"/>
          <w:szCs w:val="20"/>
        </w:rPr>
        <w:t xml:space="preserve"> a pokračuje  podél katastrální hranice na severozápad k</w:t>
      </w:r>
      <w:r w:rsidR="00F73DD0">
        <w:rPr>
          <w:rFonts w:ascii="Calibri" w:hAnsi="Calibri" w:cs="Arial"/>
          <w:w w:val="95"/>
          <w:sz w:val="20"/>
          <w:szCs w:val="20"/>
        </w:rPr>
        <w:t> </w:t>
      </w:r>
      <w:r w:rsidRPr="00F50024">
        <w:rPr>
          <w:rFonts w:ascii="Calibri" w:hAnsi="Calibri" w:cs="Arial"/>
          <w:w w:val="95"/>
          <w:sz w:val="20"/>
          <w:szCs w:val="20"/>
        </w:rPr>
        <w:t>Chadimově mlýnu, kde přes malý rybník sloužil k</w:t>
      </w:r>
      <w:r w:rsidR="00F73DD0">
        <w:rPr>
          <w:rFonts w:ascii="Calibri" w:hAnsi="Calibri" w:cs="Arial"/>
          <w:w w:val="95"/>
          <w:sz w:val="20"/>
          <w:szCs w:val="20"/>
        </w:rPr>
        <w:t> </w:t>
      </w:r>
      <w:r w:rsidRPr="00F50024">
        <w:rPr>
          <w:rFonts w:ascii="Calibri" w:hAnsi="Calibri" w:cs="Arial"/>
          <w:w w:val="95"/>
          <w:sz w:val="20"/>
          <w:szCs w:val="20"/>
        </w:rPr>
        <w:t>jeho pohonu. Tento tok je evidován již v</w:t>
      </w:r>
      <w:r w:rsidR="00F73DD0">
        <w:rPr>
          <w:rFonts w:ascii="Calibri" w:hAnsi="Calibri" w:cs="Arial"/>
          <w:w w:val="95"/>
          <w:sz w:val="20"/>
          <w:szCs w:val="20"/>
        </w:rPr>
        <w:t> </w:t>
      </w:r>
      <w:r w:rsidRPr="00F50024">
        <w:rPr>
          <w:rFonts w:ascii="Calibri" w:hAnsi="Calibri" w:cs="Arial"/>
          <w:w w:val="95"/>
          <w:sz w:val="20"/>
          <w:szCs w:val="20"/>
        </w:rPr>
        <w:t>mapě Bývalého pozemkového katastru z</w:t>
      </w:r>
      <w:r w:rsidR="00F73DD0">
        <w:rPr>
          <w:rFonts w:ascii="Calibri" w:hAnsi="Calibri" w:cs="Arial"/>
          <w:w w:val="95"/>
          <w:sz w:val="20"/>
          <w:szCs w:val="20"/>
        </w:rPr>
        <w:t> </w:t>
      </w:r>
      <w:r w:rsidRPr="00F50024">
        <w:rPr>
          <w:rFonts w:ascii="Calibri" w:hAnsi="Calibri" w:cs="Arial"/>
          <w:w w:val="95"/>
          <w:sz w:val="20"/>
          <w:szCs w:val="20"/>
        </w:rPr>
        <w:t>roku 1839.</w:t>
      </w:r>
    </w:p>
    <w:p w:rsidR="00E263B6" w:rsidRPr="00F50024" w:rsidRDefault="00EB1870" w:rsidP="00DD6D02">
      <w:pPr>
        <w:pStyle w:val="Zkladntext"/>
        <w:ind w:firstLine="0"/>
        <w:rPr>
          <w:rFonts w:ascii="Calibri" w:hAnsi="Calibri" w:cs="Arial"/>
          <w:color w:val="7030A0"/>
          <w:sz w:val="20"/>
          <w:szCs w:val="20"/>
        </w:rPr>
      </w:pPr>
      <w:r w:rsidRPr="00F50024">
        <w:rPr>
          <w:rFonts w:ascii="Calibri" w:hAnsi="Calibri" w:cs="Arial"/>
          <w:sz w:val="20"/>
          <w:szCs w:val="20"/>
        </w:rPr>
        <w:t>V</w:t>
      </w:r>
      <w:r w:rsidR="00F73DD0">
        <w:rPr>
          <w:rFonts w:ascii="Calibri" w:hAnsi="Calibri" w:cs="Arial"/>
          <w:sz w:val="20"/>
          <w:szCs w:val="20"/>
        </w:rPr>
        <w:t> </w:t>
      </w:r>
      <w:r w:rsidRPr="00F50024">
        <w:rPr>
          <w:rFonts w:ascii="Calibri" w:hAnsi="Calibri" w:cs="Arial"/>
          <w:sz w:val="20"/>
          <w:szCs w:val="20"/>
        </w:rPr>
        <w:t xml:space="preserve">rámci zpracování PSZ </w:t>
      </w:r>
      <w:proofErr w:type="spellStart"/>
      <w:r w:rsidR="003E0394" w:rsidRPr="00F50024">
        <w:rPr>
          <w:rFonts w:ascii="Calibri" w:hAnsi="Calibri" w:cs="Arial"/>
          <w:sz w:val="20"/>
          <w:szCs w:val="20"/>
        </w:rPr>
        <w:t>Bražná</w:t>
      </w:r>
      <w:proofErr w:type="spellEnd"/>
      <w:r w:rsidRPr="00F50024">
        <w:rPr>
          <w:rFonts w:ascii="Calibri" w:hAnsi="Calibri" w:cs="Arial"/>
          <w:sz w:val="20"/>
          <w:szCs w:val="20"/>
        </w:rPr>
        <w:t xml:space="preserve"> byl akceptován požadavek správce povodí na </w:t>
      </w:r>
      <w:proofErr w:type="spellStart"/>
      <w:r w:rsidRPr="00F50024">
        <w:rPr>
          <w:rFonts w:ascii="Calibri" w:hAnsi="Calibri" w:cs="Arial"/>
          <w:sz w:val="20"/>
          <w:szCs w:val="20"/>
        </w:rPr>
        <w:t>oparcelnění</w:t>
      </w:r>
      <w:proofErr w:type="spellEnd"/>
      <w:r w:rsidRPr="00F50024">
        <w:rPr>
          <w:rFonts w:ascii="Calibri" w:hAnsi="Calibri" w:cs="Arial"/>
          <w:sz w:val="20"/>
          <w:szCs w:val="20"/>
        </w:rPr>
        <w:t xml:space="preserve"> </w:t>
      </w:r>
      <w:r w:rsidR="003E0394" w:rsidRPr="00F50024">
        <w:rPr>
          <w:rFonts w:ascii="Calibri" w:hAnsi="Calibri" w:cs="Arial"/>
          <w:sz w:val="20"/>
          <w:szCs w:val="20"/>
        </w:rPr>
        <w:t xml:space="preserve">vodního toku </w:t>
      </w:r>
      <w:proofErr w:type="spellStart"/>
      <w:r w:rsidR="003E0394" w:rsidRPr="00F50024">
        <w:rPr>
          <w:rFonts w:ascii="Calibri" w:hAnsi="Calibri" w:cs="Arial"/>
          <w:sz w:val="20"/>
          <w:szCs w:val="20"/>
        </w:rPr>
        <w:t>Brzina</w:t>
      </w:r>
      <w:proofErr w:type="spellEnd"/>
      <w:r w:rsidRPr="00F50024">
        <w:rPr>
          <w:rFonts w:ascii="Calibri" w:hAnsi="Calibri" w:cs="Arial"/>
          <w:sz w:val="20"/>
          <w:szCs w:val="20"/>
        </w:rPr>
        <w:t xml:space="preserve"> a převedení pozemků pod nimi na LV </w:t>
      </w:r>
      <w:r w:rsidR="003E0394" w:rsidRPr="00F50024">
        <w:rPr>
          <w:rFonts w:ascii="Calibri" w:hAnsi="Calibri" w:cs="Arial"/>
          <w:sz w:val="20"/>
          <w:szCs w:val="20"/>
        </w:rPr>
        <w:t xml:space="preserve">384 </w:t>
      </w:r>
      <w:r w:rsidRPr="00F50024">
        <w:rPr>
          <w:rFonts w:ascii="Calibri" w:hAnsi="Calibri" w:cs="Arial"/>
          <w:sz w:val="20"/>
          <w:szCs w:val="20"/>
        </w:rPr>
        <w:t>s</w:t>
      </w:r>
      <w:r w:rsidR="00F73DD0">
        <w:rPr>
          <w:rFonts w:ascii="Calibri" w:hAnsi="Calibri" w:cs="Arial"/>
          <w:sz w:val="20"/>
          <w:szCs w:val="20"/>
        </w:rPr>
        <w:t> </w:t>
      </w:r>
      <w:r w:rsidRPr="00F50024">
        <w:rPr>
          <w:rFonts w:ascii="Calibri" w:hAnsi="Calibri" w:cs="Arial"/>
          <w:sz w:val="20"/>
          <w:szCs w:val="20"/>
        </w:rPr>
        <w:t>vlastnickým právem pro Českou republiku s</w:t>
      </w:r>
      <w:r w:rsidR="00F73DD0">
        <w:rPr>
          <w:rFonts w:ascii="Calibri" w:hAnsi="Calibri" w:cs="Arial"/>
          <w:sz w:val="20"/>
          <w:szCs w:val="20"/>
        </w:rPr>
        <w:t> </w:t>
      </w:r>
      <w:r w:rsidR="003E0394" w:rsidRPr="00F50024">
        <w:rPr>
          <w:rFonts w:ascii="Calibri" w:hAnsi="Calibri" w:cs="Arial"/>
          <w:sz w:val="20"/>
          <w:szCs w:val="20"/>
        </w:rPr>
        <w:t>právem hospodaření</w:t>
      </w:r>
      <w:r w:rsidRPr="00F50024">
        <w:rPr>
          <w:rFonts w:ascii="Calibri" w:hAnsi="Calibri" w:cs="Arial"/>
          <w:sz w:val="20"/>
          <w:szCs w:val="20"/>
        </w:rPr>
        <w:t xml:space="preserve"> pro Povodí Vltavy státní pod</w:t>
      </w:r>
      <w:r w:rsidR="003E0394" w:rsidRPr="00F50024">
        <w:rPr>
          <w:rFonts w:ascii="Calibri" w:hAnsi="Calibri" w:cs="Arial"/>
          <w:sz w:val="20"/>
          <w:szCs w:val="20"/>
        </w:rPr>
        <w:t>nik, s</w:t>
      </w:r>
      <w:r w:rsidR="00F73DD0">
        <w:rPr>
          <w:rFonts w:ascii="Calibri" w:hAnsi="Calibri" w:cs="Arial"/>
          <w:sz w:val="20"/>
          <w:szCs w:val="20"/>
        </w:rPr>
        <w:t> </w:t>
      </w:r>
      <w:r w:rsidR="003E0394" w:rsidRPr="00F50024">
        <w:rPr>
          <w:rFonts w:ascii="Calibri" w:hAnsi="Calibri" w:cs="Arial"/>
          <w:sz w:val="20"/>
          <w:szCs w:val="20"/>
        </w:rPr>
        <w:t>výjimkou KN 386, kde zůstanou stávající práva zachována.</w:t>
      </w:r>
    </w:p>
    <w:p w:rsidR="006E2344" w:rsidRDefault="006E2344" w:rsidP="007A2901">
      <w:pPr>
        <w:pStyle w:val="Zkladntext"/>
        <w:ind w:firstLine="0"/>
        <w:rPr>
          <w:rFonts w:ascii="Calibri" w:hAnsi="Calibri" w:cs="Arial"/>
          <w:color w:val="7030A0"/>
          <w:sz w:val="20"/>
          <w:szCs w:val="20"/>
        </w:rPr>
      </w:pPr>
    </w:p>
    <w:p w:rsidR="00E72D6C" w:rsidRDefault="00E72D6C" w:rsidP="007A2901">
      <w:pPr>
        <w:pStyle w:val="Zkladntext"/>
        <w:ind w:firstLine="0"/>
        <w:rPr>
          <w:rFonts w:ascii="Calibri" w:hAnsi="Calibri" w:cs="Arial"/>
          <w:color w:val="7030A0"/>
          <w:sz w:val="20"/>
          <w:szCs w:val="20"/>
        </w:rPr>
      </w:pPr>
    </w:p>
    <w:p w:rsidR="00E72D6C" w:rsidRPr="00850215" w:rsidRDefault="00E72D6C" w:rsidP="007A2901">
      <w:pPr>
        <w:pStyle w:val="Zkladntext"/>
        <w:ind w:firstLine="0"/>
        <w:rPr>
          <w:rFonts w:ascii="Calibri" w:hAnsi="Calibri" w:cs="Arial"/>
          <w:color w:val="7030A0"/>
          <w:sz w:val="20"/>
          <w:szCs w:val="20"/>
        </w:rPr>
      </w:pPr>
    </w:p>
    <w:p w:rsidR="003E0394" w:rsidRPr="003E0394" w:rsidRDefault="003E0394" w:rsidP="003E0394">
      <w:pPr>
        <w:rPr>
          <w:rFonts w:ascii="Cambria" w:hAnsi="Cambria" w:cs="Arial"/>
          <w:w w:val="95"/>
          <w:sz w:val="20"/>
          <w:szCs w:val="20"/>
        </w:rPr>
      </w:pPr>
      <w:r w:rsidRPr="003E0394">
        <w:rPr>
          <w:rFonts w:ascii="Cambria" w:hAnsi="Cambria" w:cs="Arial"/>
          <w:w w:val="95"/>
          <w:sz w:val="20"/>
          <w:szCs w:val="20"/>
        </w:rPr>
        <w:t xml:space="preserve">Celé zájmové území spadá do třech povodí 4. </w:t>
      </w:r>
      <w:r w:rsidR="00F73DD0" w:rsidRPr="003E0394">
        <w:rPr>
          <w:rFonts w:ascii="Cambria" w:hAnsi="Cambria" w:cs="Arial"/>
          <w:w w:val="95"/>
          <w:sz w:val="20"/>
          <w:szCs w:val="20"/>
        </w:rPr>
        <w:t>Ř</w:t>
      </w:r>
      <w:r w:rsidRPr="003E0394">
        <w:rPr>
          <w:rFonts w:ascii="Cambria" w:hAnsi="Cambria" w:cs="Arial"/>
          <w:w w:val="95"/>
          <w:sz w:val="20"/>
          <w:szCs w:val="20"/>
        </w:rPr>
        <w:t>ádu:</w:t>
      </w:r>
    </w:p>
    <w:p w:rsidR="001A7A56" w:rsidRDefault="001A7A56" w:rsidP="00A8775F">
      <w:pPr>
        <w:pStyle w:val="Zkladntext"/>
        <w:spacing w:before="0"/>
        <w:ind w:firstLine="0"/>
        <w:rPr>
          <w:rFonts w:ascii="Calibri" w:hAnsi="Calibri" w:cs="Arial"/>
          <w:color w:val="7030A0"/>
          <w:sz w:val="22"/>
          <w:szCs w:val="22"/>
        </w:rPr>
      </w:pPr>
    </w:p>
    <w:tbl>
      <w:tblPr>
        <w:tblW w:w="3580" w:type="dxa"/>
        <w:tblInd w:w="55" w:type="dxa"/>
        <w:tblCellMar>
          <w:left w:w="70" w:type="dxa"/>
          <w:right w:w="70" w:type="dxa"/>
        </w:tblCellMar>
        <w:tblLook w:val="04A0" w:firstRow="1" w:lastRow="0" w:firstColumn="1" w:lastColumn="0" w:noHBand="0" w:noVBand="1"/>
      </w:tblPr>
      <w:tblGrid>
        <w:gridCol w:w="3580"/>
      </w:tblGrid>
      <w:tr w:rsidR="003E0394" w:rsidRPr="003E0394" w:rsidTr="00D82114">
        <w:trPr>
          <w:trHeight w:val="227"/>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b/>
                <w:bCs/>
                <w:sz w:val="18"/>
                <w:szCs w:val="18"/>
              </w:rPr>
            </w:pPr>
            <w:r w:rsidRPr="003E0394">
              <w:rPr>
                <w:rFonts w:ascii="Calibri" w:hAnsi="Calibri"/>
                <w:b/>
                <w:bCs/>
                <w:sz w:val="18"/>
                <w:szCs w:val="18"/>
              </w:rPr>
              <w:t xml:space="preserve">Hydrologická povodí </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b/>
                <w:bCs/>
                <w:sz w:val="18"/>
                <w:szCs w:val="18"/>
              </w:rPr>
            </w:pPr>
            <w:r w:rsidRPr="003E0394">
              <w:rPr>
                <w:rFonts w:ascii="Calibri" w:hAnsi="Calibri"/>
                <w:b/>
                <w:bCs/>
                <w:sz w:val="18"/>
                <w:szCs w:val="18"/>
              </w:rPr>
              <w:t>číslo: 1-08-05-32</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F50024" w:rsidP="003E0394">
            <w:pPr>
              <w:rPr>
                <w:rFonts w:ascii="Calibri" w:hAnsi="Calibri"/>
                <w:sz w:val="18"/>
                <w:szCs w:val="18"/>
              </w:rPr>
            </w:pPr>
            <w:r>
              <w:rPr>
                <w:rFonts w:ascii="Calibri" w:hAnsi="Calibri"/>
                <w:sz w:val="18"/>
                <w:szCs w:val="18"/>
              </w:rPr>
              <w:t>název:  Vltava</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F50024">
            <w:pPr>
              <w:rPr>
                <w:rFonts w:ascii="Calibri" w:hAnsi="Calibri"/>
                <w:sz w:val="18"/>
                <w:szCs w:val="18"/>
              </w:rPr>
            </w:pPr>
            <w:r w:rsidRPr="003E0394">
              <w:rPr>
                <w:rFonts w:ascii="Calibri" w:hAnsi="Calibri"/>
                <w:sz w:val="18"/>
                <w:szCs w:val="18"/>
              </w:rPr>
              <w:t>číslo hydrologického pořadí:  1-</w:t>
            </w:r>
            <w:r w:rsidR="00F50024">
              <w:rPr>
                <w:rFonts w:ascii="Calibri" w:hAnsi="Calibri"/>
                <w:sz w:val="18"/>
                <w:szCs w:val="18"/>
              </w:rPr>
              <w:t>08</w:t>
            </w:r>
            <w:r w:rsidRPr="003E0394">
              <w:rPr>
                <w:rFonts w:ascii="Calibri" w:hAnsi="Calibri"/>
                <w:sz w:val="18"/>
                <w:szCs w:val="18"/>
              </w:rPr>
              <w:t>-0</w:t>
            </w:r>
            <w:r w:rsidR="00F50024">
              <w:rPr>
                <w:rFonts w:ascii="Calibri" w:hAnsi="Calibri"/>
                <w:sz w:val="18"/>
                <w:szCs w:val="18"/>
              </w:rPr>
              <w:t>5</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sz w:val="18"/>
                <w:szCs w:val="18"/>
              </w:rPr>
            </w:pPr>
            <w:r w:rsidRPr="003E0394">
              <w:rPr>
                <w:rFonts w:ascii="Calibri" w:hAnsi="Calibri"/>
                <w:sz w:val="18"/>
                <w:szCs w:val="18"/>
              </w:rPr>
              <w:t>plocha povodí:  8,465 km2</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sz w:val="18"/>
                <w:szCs w:val="18"/>
              </w:rPr>
            </w:pPr>
            <w:r w:rsidRPr="003E0394">
              <w:rPr>
                <w:rFonts w:ascii="Calibri" w:hAnsi="Calibri"/>
                <w:sz w:val="18"/>
                <w:szCs w:val="18"/>
              </w:rPr>
              <w:t>plocha v</w:t>
            </w:r>
            <w:r w:rsidR="00F73DD0">
              <w:rPr>
                <w:rFonts w:ascii="Calibri" w:hAnsi="Calibri"/>
                <w:sz w:val="18"/>
                <w:szCs w:val="18"/>
              </w:rPr>
              <w:t> </w:t>
            </w:r>
            <w:r w:rsidRPr="003E0394">
              <w:rPr>
                <w:rFonts w:ascii="Calibri" w:hAnsi="Calibri"/>
                <w:sz w:val="18"/>
                <w:szCs w:val="18"/>
              </w:rPr>
              <w:t>řešeném území: 112,4796 ha</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sz w:val="18"/>
                <w:szCs w:val="18"/>
              </w:rPr>
            </w:pPr>
            <w:r w:rsidRPr="003E0394">
              <w:rPr>
                <w:rFonts w:ascii="Calibri" w:hAnsi="Calibri"/>
                <w:sz w:val="18"/>
                <w:szCs w:val="18"/>
              </w:rPr>
              <w:t> </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b/>
                <w:bCs/>
                <w:sz w:val="18"/>
                <w:szCs w:val="18"/>
              </w:rPr>
            </w:pPr>
            <w:r w:rsidRPr="003E0394">
              <w:rPr>
                <w:rFonts w:ascii="Calibri" w:hAnsi="Calibri"/>
                <w:b/>
                <w:bCs/>
                <w:sz w:val="18"/>
                <w:szCs w:val="18"/>
              </w:rPr>
              <w:t>číslo: 1-08-05-33</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5862B6">
            <w:pPr>
              <w:rPr>
                <w:rFonts w:ascii="Calibri" w:hAnsi="Calibri"/>
                <w:sz w:val="18"/>
                <w:szCs w:val="18"/>
              </w:rPr>
            </w:pPr>
            <w:r w:rsidRPr="003E0394">
              <w:rPr>
                <w:rFonts w:ascii="Calibri" w:hAnsi="Calibri"/>
                <w:sz w:val="18"/>
                <w:szCs w:val="18"/>
              </w:rPr>
              <w:t xml:space="preserve">název:  </w:t>
            </w:r>
            <w:r w:rsidR="005862B6">
              <w:rPr>
                <w:rFonts w:ascii="Calibri" w:hAnsi="Calibri"/>
                <w:sz w:val="18"/>
                <w:szCs w:val="18"/>
              </w:rPr>
              <w:t>Vltava</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sz w:val="18"/>
                <w:szCs w:val="18"/>
              </w:rPr>
            </w:pPr>
            <w:r w:rsidRPr="003E0394">
              <w:rPr>
                <w:rFonts w:ascii="Calibri" w:hAnsi="Calibri"/>
                <w:sz w:val="18"/>
                <w:szCs w:val="18"/>
              </w:rPr>
              <w:t xml:space="preserve">číslo hydrologického pořadí:  </w:t>
            </w:r>
            <w:r w:rsidR="00F50024" w:rsidRPr="003E0394">
              <w:rPr>
                <w:rFonts w:ascii="Calibri" w:hAnsi="Calibri"/>
                <w:sz w:val="18"/>
                <w:szCs w:val="18"/>
              </w:rPr>
              <w:t>1-</w:t>
            </w:r>
            <w:r w:rsidR="00F50024">
              <w:rPr>
                <w:rFonts w:ascii="Calibri" w:hAnsi="Calibri"/>
                <w:sz w:val="18"/>
                <w:szCs w:val="18"/>
              </w:rPr>
              <w:t>08</w:t>
            </w:r>
            <w:r w:rsidR="00F50024" w:rsidRPr="003E0394">
              <w:rPr>
                <w:rFonts w:ascii="Calibri" w:hAnsi="Calibri"/>
                <w:sz w:val="18"/>
                <w:szCs w:val="18"/>
              </w:rPr>
              <w:t>-0</w:t>
            </w:r>
            <w:r w:rsidR="00F50024">
              <w:rPr>
                <w:rFonts w:ascii="Calibri" w:hAnsi="Calibri"/>
                <w:sz w:val="18"/>
                <w:szCs w:val="18"/>
              </w:rPr>
              <w:t>5</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sz w:val="18"/>
                <w:szCs w:val="18"/>
              </w:rPr>
            </w:pPr>
            <w:r w:rsidRPr="003E0394">
              <w:rPr>
                <w:rFonts w:ascii="Calibri" w:hAnsi="Calibri"/>
                <w:sz w:val="18"/>
                <w:szCs w:val="18"/>
              </w:rPr>
              <w:t>plocha povodí:  8,465 km2</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sz w:val="18"/>
                <w:szCs w:val="18"/>
              </w:rPr>
            </w:pPr>
            <w:r w:rsidRPr="003E0394">
              <w:rPr>
                <w:rFonts w:ascii="Calibri" w:hAnsi="Calibri"/>
                <w:sz w:val="18"/>
                <w:szCs w:val="18"/>
              </w:rPr>
              <w:t>plocha v</w:t>
            </w:r>
            <w:r w:rsidR="00F73DD0">
              <w:rPr>
                <w:rFonts w:ascii="Calibri" w:hAnsi="Calibri"/>
                <w:sz w:val="18"/>
                <w:szCs w:val="18"/>
              </w:rPr>
              <w:t> </w:t>
            </w:r>
            <w:r w:rsidRPr="003E0394">
              <w:rPr>
                <w:rFonts w:ascii="Calibri" w:hAnsi="Calibri"/>
                <w:sz w:val="18"/>
                <w:szCs w:val="18"/>
              </w:rPr>
              <w:t>řešeném území: 122,8271 ha</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sz w:val="18"/>
                <w:szCs w:val="18"/>
              </w:rPr>
            </w:pPr>
            <w:r w:rsidRPr="003E0394">
              <w:rPr>
                <w:rFonts w:ascii="Calibri" w:hAnsi="Calibri"/>
                <w:sz w:val="18"/>
                <w:szCs w:val="18"/>
              </w:rPr>
              <w:t> </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b/>
                <w:bCs/>
                <w:sz w:val="18"/>
                <w:szCs w:val="18"/>
              </w:rPr>
            </w:pPr>
            <w:r w:rsidRPr="003E0394">
              <w:rPr>
                <w:rFonts w:ascii="Calibri" w:hAnsi="Calibri"/>
                <w:b/>
                <w:bCs/>
                <w:sz w:val="18"/>
                <w:szCs w:val="18"/>
              </w:rPr>
              <w:t>číslo: 1-08-05-34</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5862B6" w:rsidP="003E0394">
            <w:pPr>
              <w:rPr>
                <w:rFonts w:ascii="Calibri" w:hAnsi="Calibri"/>
                <w:sz w:val="18"/>
                <w:szCs w:val="18"/>
              </w:rPr>
            </w:pPr>
            <w:r>
              <w:rPr>
                <w:rFonts w:ascii="Calibri" w:hAnsi="Calibri"/>
                <w:sz w:val="18"/>
                <w:szCs w:val="18"/>
              </w:rPr>
              <w:t xml:space="preserve">název:  Vltava </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sz w:val="18"/>
                <w:szCs w:val="18"/>
              </w:rPr>
            </w:pPr>
            <w:r w:rsidRPr="003E0394">
              <w:rPr>
                <w:rFonts w:ascii="Calibri" w:hAnsi="Calibri"/>
                <w:sz w:val="18"/>
                <w:szCs w:val="18"/>
              </w:rPr>
              <w:t xml:space="preserve">číslo hydrologického pořadí:  </w:t>
            </w:r>
            <w:r w:rsidR="00F50024" w:rsidRPr="00F50024">
              <w:rPr>
                <w:rFonts w:ascii="Calibri" w:hAnsi="Calibri"/>
                <w:sz w:val="18"/>
                <w:szCs w:val="18"/>
              </w:rPr>
              <w:t>1-08-05</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sz w:val="18"/>
                <w:szCs w:val="18"/>
              </w:rPr>
            </w:pPr>
            <w:r w:rsidRPr="003E0394">
              <w:rPr>
                <w:rFonts w:ascii="Calibri" w:hAnsi="Calibri"/>
                <w:sz w:val="18"/>
                <w:szCs w:val="18"/>
              </w:rPr>
              <w:t>plocha povodí:  8,465 km2</w:t>
            </w:r>
          </w:p>
        </w:tc>
      </w:tr>
      <w:tr w:rsidR="003E0394" w:rsidRPr="003E0394" w:rsidTr="00D82114">
        <w:trPr>
          <w:trHeight w:val="227"/>
        </w:trPr>
        <w:tc>
          <w:tcPr>
            <w:tcW w:w="3580" w:type="dxa"/>
            <w:tcBorders>
              <w:top w:val="nil"/>
              <w:left w:val="single" w:sz="4" w:space="0" w:color="auto"/>
              <w:bottom w:val="single" w:sz="4" w:space="0" w:color="auto"/>
              <w:right w:val="single" w:sz="4" w:space="0" w:color="auto"/>
            </w:tcBorders>
            <w:shd w:val="clear" w:color="auto" w:fill="auto"/>
            <w:noWrap/>
            <w:vAlign w:val="center"/>
            <w:hideMark/>
          </w:tcPr>
          <w:p w:rsidR="003E0394" w:rsidRPr="003E0394" w:rsidRDefault="003E0394" w:rsidP="003E0394">
            <w:pPr>
              <w:rPr>
                <w:rFonts w:ascii="Calibri" w:hAnsi="Calibri"/>
                <w:sz w:val="18"/>
                <w:szCs w:val="18"/>
              </w:rPr>
            </w:pPr>
            <w:r w:rsidRPr="003E0394">
              <w:rPr>
                <w:rFonts w:ascii="Calibri" w:hAnsi="Calibri"/>
                <w:sz w:val="18"/>
                <w:szCs w:val="18"/>
              </w:rPr>
              <w:t>plocha v</w:t>
            </w:r>
            <w:r w:rsidR="00F73DD0">
              <w:rPr>
                <w:rFonts w:ascii="Calibri" w:hAnsi="Calibri"/>
                <w:sz w:val="18"/>
                <w:szCs w:val="18"/>
              </w:rPr>
              <w:t> </w:t>
            </w:r>
            <w:r w:rsidRPr="003E0394">
              <w:rPr>
                <w:rFonts w:ascii="Calibri" w:hAnsi="Calibri"/>
                <w:sz w:val="18"/>
                <w:szCs w:val="18"/>
              </w:rPr>
              <w:t>řešeném území: 0,5839</w:t>
            </w:r>
          </w:p>
        </w:tc>
      </w:tr>
    </w:tbl>
    <w:p w:rsidR="003E0394" w:rsidRPr="00850215" w:rsidRDefault="003E0394" w:rsidP="00A8775F">
      <w:pPr>
        <w:pStyle w:val="Zkladntext"/>
        <w:spacing w:before="0"/>
        <w:ind w:firstLine="0"/>
        <w:rPr>
          <w:rFonts w:ascii="Calibri" w:hAnsi="Calibri" w:cs="Arial"/>
          <w:color w:val="7030A0"/>
          <w:sz w:val="22"/>
          <w:szCs w:val="22"/>
        </w:rPr>
      </w:pPr>
    </w:p>
    <w:p w:rsidR="003E611A" w:rsidRPr="003E611A" w:rsidRDefault="003E611A" w:rsidP="003E611A">
      <w:pPr>
        <w:rPr>
          <w:rFonts w:ascii="Cambria" w:hAnsi="Cambria" w:cs="Arial"/>
          <w:b/>
          <w:w w:val="95"/>
          <w:sz w:val="20"/>
          <w:szCs w:val="20"/>
          <w:u w:val="single"/>
        </w:rPr>
      </w:pPr>
      <w:r w:rsidRPr="003E611A">
        <w:rPr>
          <w:rFonts w:ascii="Cambria" w:hAnsi="Cambria" w:cs="Arial"/>
          <w:b/>
          <w:w w:val="95"/>
          <w:sz w:val="20"/>
          <w:szCs w:val="20"/>
          <w:u w:val="single"/>
        </w:rPr>
        <w:t>Hustota říční sítě</w:t>
      </w:r>
    </w:p>
    <w:p w:rsidR="003E611A" w:rsidRPr="003E611A" w:rsidRDefault="003E611A" w:rsidP="003E611A">
      <w:pPr>
        <w:rPr>
          <w:rFonts w:ascii="Cambria" w:hAnsi="Cambria" w:cs="Arial"/>
          <w:color w:val="7030A0"/>
          <w:w w:val="95"/>
          <w:sz w:val="20"/>
          <w:szCs w:val="20"/>
        </w:rPr>
      </w:pPr>
      <w:r w:rsidRPr="003E611A">
        <w:rPr>
          <w:rFonts w:ascii="Cambria" w:hAnsi="Cambria" w:cs="Arial"/>
          <w:w w:val="95"/>
          <w:sz w:val="20"/>
          <w:szCs w:val="20"/>
        </w:rPr>
        <w:t xml:space="preserve">Vodní síť je tvořena </w:t>
      </w:r>
      <w:proofErr w:type="spellStart"/>
      <w:r w:rsidRPr="003E611A">
        <w:rPr>
          <w:rFonts w:ascii="Cambria" w:hAnsi="Cambria" w:cs="Arial"/>
          <w:w w:val="95"/>
          <w:sz w:val="20"/>
          <w:szCs w:val="20"/>
        </w:rPr>
        <w:t>Brzinou</w:t>
      </w:r>
      <w:proofErr w:type="spellEnd"/>
      <w:r w:rsidRPr="003E611A">
        <w:rPr>
          <w:rFonts w:ascii="Cambria" w:hAnsi="Cambria" w:cs="Arial"/>
          <w:w w:val="95"/>
          <w:sz w:val="20"/>
          <w:szCs w:val="20"/>
        </w:rPr>
        <w:t xml:space="preserve">, </w:t>
      </w:r>
      <w:proofErr w:type="spellStart"/>
      <w:r w:rsidRPr="003E611A">
        <w:rPr>
          <w:rFonts w:ascii="Cambria" w:hAnsi="Cambria" w:cs="Arial"/>
          <w:w w:val="95"/>
          <w:sz w:val="20"/>
          <w:szCs w:val="20"/>
        </w:rPr>
        <w:t>Selným</w:t>
      </w:r>
      <w:proofErr w:type="spellEnd"/>
      <w:r w:rsidRPr="003E611A">
        <w:rPr>
          <w:rFonts w:ascii="Cambria" w:hAnsi="Cambria" w:cs="Arial"/>
          <w:w w:val="95"/>
          <w:sz w:val="20"/>
          <w:szCs w:val="20"/>
        </w:rPr>
        <w:t xml:space="preserve"> potokem, Mlýnským potokem, PBP </w:t>
      </w:r>
      <w:proofErr w:type="spellStart"/>
      <w:r w:rsidRPr="003E611A">
        <w:rPr>
          <w:rFonts w:ascii="Cambria" w:hAnsi="Cambria" w:cs="Arial"/>
          <w:w w:val="95"/>
          <w:sz w:val="20"/>
          <w:szCs w:val="20"/>
        </w:rPr>
        <w:t>Selného</w:t>
      </w:r>
      <w:proofErr w:type="spellEnd"/>
      <w:r w:rsidRPr="003E611A">
        <w:rPr>
          <w:rFonts w:ascii="Cambria" w:hAnsi="Cambria" w:cs="Arial"/>
          <w:w w:val="95"/>
          <w:sz w:val="20"/>
          <w:szCs w:val="20"/>
        </w:rPr>
        <w:t xml:space="preserve"> potoka (v databázi CEVT je chybně uváděn název Selský potok a jeho přítoky), </w:t>
      </w:r>
      <w:proofErr w:type="spellStart"/>
      <w:r w:rsidRPr="003E611A">
        <w:rPr>
          <w:rFonts w:ascii="Cambria" w:hAnsi="Cambria" w:cs="Arial"/>
          <w:w w:val="95"/>
          <w:sz w:val="20"/>
          <w:szCs w:val="20"/>
        </w:rPr>
        <w:t>zatrubněným</w:t>
      </w:r>
      <w:proofErr w:type="spellEnd"/>
      <w:r w:rsidRPr="003E611A">
        <w:rPr>
          <w:rFonts w:ascii="Cambria" w:hAnsi="Cambria" w:cs="Arial"/>
          <w:w w:val="95"/>
          <w:sz w:val="20"/>
          <w:szCs w:val="20"/>
        </w:rPr>
        <w:t xml:space="preserve"> odtokem z</w:t>
      </w:r>
      <w:r w:rsidR="00F73DD0">
        <w:rPr>
          <w:rFonts w:ascii="Cambria" w:hAnsi="Cambria" w:cs="Arial"/>
          <w:w w:val="95"/>
          <w:sz w:val="20"/>
          <w:szCs w:val="20"/>
        </w:rPr>
        <w:t> </w:t>
      </w:r>
      <w:r w:rsidRPr="003E611A">
        <w:rPr>
          <w:rFonts w:ascii="Cambria" w:hAnsi="Cambria" w:cs="Arial"/>
          <w:w w:val="95"/>
          <w:sz w:val="20"/>
          <w:szCs w:val="20"/>
        </w:rPr>
        <w:t>rybníka v</w:t>
      </w:r>
      <w:r w:rsidR="00F73DD0">
        <w:rPr>
          <w:rFonts w:ascii="Cambria" w:hAnsi="Cambria" w:cs="Arial"/>
          <w:w w:val="95"/>
          <w:sz w:val="20"/>
          <w:szCs w:val="20"/>
        </w:rPr>
        <w:t> </w:t>
      </w:r>
      <w:r w:rsidRPr="003E611A">
        <w:rPr>
          <w:rFonts w:ascii="Cambria" w:hAnsi="Cambria" w:cs="Arial"/>
          <w:w w:val="95"/>
          <w:sz w:val="20"/>
          <w:szCs w:val="20"/>
        </w:rPr>
        <w:t>obci a dalšími bezejmennými stružkami</w:t>
      </w:r>
      <w:r w:rsidRPr="003E611A">
        <w:rPr>
          <w:rFonts w:ascii="Cambria" w:hAnsi="Cambria" w:cs="Arial"/>
          <w:color w:val="7030A0"/>
          <w:w w:val="95"/>
          <w:sz w:val="20"/>
          <w:szCs w:val="20"/>
        </w:rPr>
        <w:t xml:space="preserve">. </w:t>
      </w:r>
    </w:p>
    <w:p w:rsidR="003E611A" w:rsidRPr="003E611A" w:rsidRDefault="003E611A" w:rsidP="003E611A">
      <w:pPr>
        <w:rPr>
          <w:rFonts w:ascii="Cambria" w:hAnsi="Cambria" w:cs="Arial"/>
          <w:color w:val="7030A0"/>
          <w:w w:val="95"/>
          <w:sz w:val="20"/>
          <w:szCs w:val="20"/>
        </w:rPr>
      </w:pPr>
    </w:p>
    <w:p w:rsidR="003E611A" w:rsidRPr="003E611A" w:rsidRDefault="003E611A" w:rsidP="003E611A">
      <w:pPr>
        <w:rPr>
          <w:rFonts w:ascii="Cambria" w:hAnsi="Cambria" w:cs="Arial"/>
          <w:b/>
          <w:w w:val="95"/>
          <w:sz w:val="20"/>
          <w:szCs w:val="20"/>
          <w:u w:val="single"/>
        </w:rPr>
      </w:pPr>
      <w:r w:rsidRPr="003E611A">
        <w:rPr>
          <w:rFonts w:ascii="Cambria" w:hAnsi="Cambria" w:cs="Arial"/>
          <w:b/>
          <w:w w:val="95"/>
          <w:sz w:val="20"/>
          <w:szCs w:val="20"/>
          <w:u w:val="single"/>
        </w:rPr>
        <w:t>Poloha a stav sítě vodních toků</w:t>
      </w:r>
    </w:p>
    <w:p w:rsidR="003E611A" w:rsidRPr="003E611A" w:rsidRDefault="003E611A" w:rsidP="003E611A">
      <w:pPr>
        <w:rPr>
          <w:rFonts w:ascii="Cambria" w:hAnsi="Cambria" w:cs="Arial"/>
          <w:w w:val="95"/>
          <w:sz w:val="20"/>
          <w:szCs w:val="20"/>
        </w:rPr>
      </w:pPr>
      <w:r w:rsidRPr="003E611A">
        <w:rPr>
          <w:rFonts w:ascii="Cambria" w:hAnsi="Cambria" w:cs="Arial"/>
          <w:w w:val="95"/>
          <w:sz w:val="20"/>
          <w:szCs w:val="20"/>
        </w:rPr>
        <w:t>Vějířovitý</w:t>
      </w:r>
      <w:r>
        <w:rPr>
          <w:rFonts w:ascii="Cambria" w:hAnsi="Cambria" w:cs="Arial"/>
          <w:w w:val="95"/>
          <w:sz w:val="20"/>
          <w:szCs w:val="20"/>
        </w:rPr>
        <w:t>,</w:t>
      </w:r>
      <w:r w:rsidRPr="003E611A">
        <w:rPr>
          <w:rFonts w:ascii="Cambria" w:hAnsi="Cambria" w:cs="Arial"/>
          <w:w w:val="95"/>
          <w:sz w:val="20"/>
          <w:szCs w:val="20"/>
        </w:rPr>
        <w:t xml:space="preserve"> který teče od jihu k</w:t>
      </w:r>
      <w:r w:rsidR="00F73DD0">
        <w:rPr>
          <w:rFonts w:ascii="Cambria" w:hAnsi="Cambria" w:cs="Arial"/>
          <w:w w:val="95"/>
          <w:sz w:val="20"/>
          <w:szCs w:val="20"/>
        </w:rPr>
        <w:t> </w:t>
      </w:r>
      <w:r w:rsidRPr="003E611A">
        <w:rPr>
          <w:rFonts w:ascii="Cambria" w:hAnsi="Cambria" w:cs="Arial"/>
          <w:w w:val="95"/>
          <w:sz w:val="20"/>
          <w:szCs w:val="20"/>
        </w:rPr>
        <w:t>severu</w:t>
      </w:r>
    </w:p>
    <w:p w:rsidR="003E611A" w:rsidRPr="003E611A" w:rsidRDefault="003E611A" w:rsidP="003E611A">
      <w:pPr>
        <w:rPr>
          <w:rFonts w:ascii="Cambria" w:hAnsi="Cambria" w:cs="Arial"/>
          <w:color w:val="7030A0"/>
          <w:w w:val="95"/>
          <w:sz w:val="20"/>
          <w:szCs w:val="20"/>
        </w:rPr>
      </w:pPr>
    </w:p>
    <w:p w:rsidR="003E611A" w:rsidRPr="003E611A" w:rsidRDefault="003E611A" w:rsidP="003E611A">
      <w:pPr>
        <w:rPr>
          <w:rFonts w:ascii="Cambria" w:hAnsi="Cambria" w:cs="Arial"/>
          <w:b/>
          <w:w w:val="95"/>
          <w:sz w:val="20"/>
          <w:szCs w:val="20"/>
          <w:u w:val="single"/>
        </w:rPr>
      </w:pPr>
      <w:r w:rsidRPr="003E611A">
        <w:rPr>
          <w:rFonts w:ascii="Cambria" w:hAnsi="Cambria" w:cs="Arial"/>
          <w:b/>
          <w:w w:val="95"/>
          <w:sz w:val="20"/>
          <w:szCs w:val="20"/>
          <w:u w:val="single"/>
        </w:rPr>
        <w:t>Vodohospodářsky významné lokality a významná zařízení.</w:t>
      </w:r>
    </w:p>
    <w:p w:rsidR="003E611A" w:rsidRPr="003E611A" w:rsidRDefault="003E611A" w:rsidP="003E611A">
      <w:pPr>
        <w:rPr>
          <w:rFonts w:ascii="Cambria" w:hAnsi="Cambria" w:cs="Arial"/>
          <w:w w:val="95"/>
          <w:sz w:val="20"/>
          <w:szCs w:val="20"/>
        </w:rPr>
      </w:pPr>
      <w:r w:rsidRPr="003E611A">
        <w:rPr>
          <w:rFonts w:ascii="Cambria" w:hAnsi="Cambria" w:cs="Arial"/>
          <w:w w:val="95"/>
          <w:sz w:val="20"/>
          <w:szCs w:val="20"/>
        </w:rPr>
        <w:t>V</w:t>
      </w:r>
      <w:r w:rsidR="00F73DD0">
        <w:rPr>
          <w:rFonts w:ascii="Cambria" w:hAnsi="Cambria" w:cs="Arial"/>
          <w:w w:val="95"/>
          <w:sz w:val="20"/>
          <w:szCs w:val="20"/>
        </w:rPr>
        <w:t> </w:t>
      </w:r>
      <w:r w:rsidRPr="003E611A">
        <w:rPr>
          <w:rFonts w:ascii="Cambria" w:hAnsi="Cambria" w:cs="Arial"/>
          <w:w w:val="95"/>
          <w:sz w:val="20"/>
          <w:szCs w:val="20"/>
        </w:rPr>
        <w:t>zájmovém území jsou pouze drobná vodní díla rybníky v</w:t>
      </w:r>
      <w:r w:rsidR="00F73DD0">
        <w:rPr>
          <w:rFonts w:ascii="Cambria" w:hAnsi="Cambria" w:cs="Arial"/>
          <w:w w:val="95"/>
          <w:sz w:val="20"/>
          <w:szCs w:val="20"/>
        </w:rPr>
        <w:t> </w:t>
      </w:r>
      <w:r w:rsidRPr="003E611A">
        <w:rPr>
          <w:rFonts w:ascii="Cambria" w:hAnsi="Cambria" w:cs="Arial"/>
          <w:w w:val="95"/>
          <w:sz w:val="20"/>
          <w:szCs w:val="20"/>
        </w:rPr>
        <w:t xml:space="preserve">zastavěné části obce a do řešeného území zasahuje konec rybníka </w:t>
      </w:r>
      <w:proofErr w:type="spellStart"/>
      <w:r w:rsidRPr="003E611A">
        <w:rPr>
          <w:rFonts w:ascii="Cambria" w:hAnsi="Cambria" w:cs="Arial"/>
          <w:w w:val="95"/>
          <w:sz w:val="20"/>
          <w:szCs w:val="20"/>
        </w:rPr>
        <w:t>Selná</w:t>
      </w:r>
      <w:proofErr w:type="spellEnd"/>
      <w:r w:rsidRPr="003E611A">
        <w:rPr>
          <w:rFonts w:ascii="Cambria" w:hAnsi="Cambria" w:cs="Arial"/>
          <w:w w:val="95"/>
          <w:sz w:val="20"/>
          <w:szCs w:val="20"/>
        </w:rPr>
        <w:t xml:space="preserve"> u jeho </w:t>
      </w:r>
      <w:proofErr w:type="spellStart"/>
      <w:r w:rsidRPr="003E611A">
        <w:rPr>
          <w:rFonts w:ascii="Cambria" w:hAnsi="Cambria" w:cs="Arial"/>
          <w:w w:val="95"/>
          <w:sz w:val="20"/>
          <w:szCs w:val="20"/>
        </w:rPr>
        <w:t>nátokové</w:t>
      </w:r>
      <w:proofErr w:type="spellEnd"/>
      <w:r w:rsidRPr="003E611A">
        <w:rPr>
          <w:rFonts w:ascii="Cambria" w:hAnsi="Cambria" w:cs="Arial"/>
          <w:w w:val="95"/>
          <w:sz w:val="20"/>
          <w:szCs w:val="20"/>
        </w:rPr>
        <w:t xml:space="preserve"> části, ve vodohospodářské mapě jsou zakresleny dva vrty a čerpací stanice jižně od intravilánu.</w:t>
      </w:r>
    </w:p>
    <w:p w:rsidR="003E611A" w:rsidRPr="003E611A" w:rsidRDefault="003E611A" w:rsidP="003E611A">
      <w:pPr>
        <w:rPr>
          <w:rFonts w:ascii="Cambria" w:hAnsi="Cambria" w:cs="Arial"/>
          <w:b/>
          <w:color w:val="7030A0"/>
          <w:w w:val="95"/>
          <w:sz w:val="20"/>
          <w:szCs w:val="20"/>
          <w:u w:val="single"/>
        </w:rPr>
      </w:pPr>
    </w:p>
    <w:p w:rsidR="003E611A" w:rsidRPr="003E611A" w:rsidRDefault="003E611A" w:rsidP="003E611A">
      <w:pPr>
        <w:rPr>
          <w:rFonts w:ascii="Cambria" w:hAnsi="Cambria" w:cs="Arial"/>
          <w:b/>
          <w:w w:val="95"/>
          <w:sz w:val="20"/>
          <w:szCs w:val="20"/>
          <w:u w:val="single"/>
        </w:rPr>
      </w:pPr>
      <w:r w:rsidRPr="003E611A">
        <w:rPr>
          <w:rFonts w:ascii="Cambria" w:hAnsi="Cambria" w:cs="Arial"/>
          <w:b/>
          <w:w w:val="95"/>
          <w:sz w:val="20"/>
          <w:szCs w:val="20"/>
          <w:u w:val="single"/>
        </w:rPr>
        <w:t>Záplavová území a území určená k</w:t>
      </w:r>
      <w:r w:rsidR="00F73DD0">
        <w:rPr>
          <w:rFonts w:ascii="Cambria" w:hAnsi="Cambria" w:cs="Arial"/>
          <w:b/>
          <w:w w:val="95"/>
          <w:sz w:val="20"/>
          <w:szCs w:val="20"/>
          <w:u w:val="single"/>
        </w:rPr>
        <w:t> </w:t>
      </w:r>
      <w:r w:rsidRPr="003E611A">
        <w:rPr>
          <w:rFonts w:ascii="Cambria" w:hAnsi="Cambria" w:cs="Arial"/>
          <w:b/>
          <w:w w:val="95"/>
          <w:sz w:val="20"/>
          <w:szCs w:val="20"/>
          <w:u w:val="single"/>
        </w:rPr>
        <w:t xml:space="preserve">rozlivům povodní: </w:t>
      </w:r>
    </w:p>
    <w:p w:rsidR="003E611A" w:rsidRPr="003E611A" w:rsidRDefault="003E611A" w:rsidP="003E611A">
      <w:pPr>
        <w:rPr>
          <w:rFonts w:ascii="Cambria" w:hAnsi="Cambria" w:cs="Arial"/>
          <w:w w:val="95"/>
          <w:sz w:val="20"/>
          <w:szCs w:val="20"/>
        </w:rPr>
      </w:pPr>
      <w:r w:rsidRPr="003E611A">
        <w:rPr>
          <w:rFonts w:ascii="Cambria" w:hAnsi="Cambria" w:cs="Arial"/>
          <w:w w:val="95"/>
          <w:sz w:val="20"/>
          <w:szCs w:val="20"/>
        </w:rPr>
        <w:t>Obec Svatý Jan nemá v</w:t>
      </w:r>
      <w:r w:rsidR="00F73DD0">
        <w:rPr>
          <w:rFonts w:ascii="Cambria" w:hAnsi="Cambria" w:cs="Arial"/>
          <w:w w:val="95"/>
          <w:sz w:val="20"/>
          <w:szCs w:val="20"/>
        </w:rPr>
        <w:t> </w:t>
      </w:r>
      <w:r w:rsidRPr="003E611A">
        <w:rPr>
          <w:rFonts w:ascii="Cambria" w:hAnsi="Cambria" w:cs="Arial"/>
          <w:w w:val="95"/>
          <w:sz w:val="20"/>
          <w:szCs w:val="20"/>
        </w:rPr>
        <w:t>zájmovém území definováno v</w:t>
      </w:r>
      <w:r w:rsidR="00F73DD0">
        <w:rPr>
          <w:rFonts w:ascii="Cambria" w:hAnsi="Cambria" w:cs="Arial"/>
          <w:w w:val="95"/>
          <w:sz w:val="20"/>
          <w:szCs w:val="20"/>
        </w:rPr>
        <w:t> </w:t>
      </w:r>
      <w:r w:rsidRPr="003E611A">
        <w:rPr>
          <w:rFonts w:ascii="Cambria" w:hAnsi="Cambria" w:cs="Arial"/>
          <w:w w:val="95"/>
          <w:sz w:val="20"/>
          <w:szCs w:val="20"/>
        </w:rPr>
        <w:t>územním plánu záplavové území ani území určené k</w:t>
      </w:r>
      <w:r w:rsidR="00F73DD0">
        <w:rPr>
          <w:rFonts w:ascii="Cambria" w:hAnsi="Cambria" w:cs="Arial"/>
          <w:w w:val="95"/>
          <w:sz w:val="20"/>
          <w:szCs w:val="20"/>
        </w:rPr>
        <w:t> </w:t>
      </w:r>
      <w:r w:rsidRPr="003E611A">
        <w:rPr>
          <w:rFonts w:ascii="Cambria" w:hAnsi="Cambria" w:cs="Arial"/>
          <w:w w:val="95"/>
          <w:sz w:val="20"/>
          <w:szCs w:val="20"/>
        </w:rPr>
        <w:t xml:space="preserve">rozlivům povodní. Podle sdělení Povodí Vltavy </w:t>
      </w:r>
      <w:proofErr w:type="spellStart"/>
      <w:r w:rsidRPr="003E611A">
        <w:rPr>
          <w:rFonts w:ascii="Cambria" w:hAnsi="Cambria" w:cs="Arial"/>
          <w:w w:val="95"/>
          <w:sz w:val="20"/>
          <w:szCs w:val="20"/>
        </w:rPr>
        <w:t>s.p</w:t>
      </w:r>
      <w:proofErr w:type="spellEnd"/>
      <w:r w:rsidRPr="003E611A">
        <w:rPr>
          <w:rFonts w:ascii="Cambria" w:hAnsi="Cambria" w:cs="Arial"/>
          <w:w w:val="95"/>
          <w:sz w:val="20"/>
          <w:szCs w:val="20"/>
        </w:rPr>
        <w:t>. je definováno Krajským úřadem Středočeského kraje území určené Q100, do řešeného území zasahuje pouze nevýrazně u Chadimova mlýna.</w:t>
      </w:r>
    </w:p>
    <w:p w:rsidR="003E611A" w:rsidRDefault="003E611A" w:rsidP="00E263B6">
      <w:pPr>
        <w:rPr>
          <w:rFonts w:ascii="Cambria" w:hAnsi="Cambria" w:cs="Arial"/>
          <w:b/>
          <w:color w:val="7030A0"/>
          <w:w w:val="95"/>
          <w:sz w:val="20"/>
          <w:szCs w:val="20"/>
          <w:u w:val="single"/>
        </w:rPr>
      </w:pPr>
    </w:p>
    <w:p w:rsidR="003E611A" w:rsidRPr="003E611A" w:rsidRDefault="003E611A" w:rsidP="003E611A">
      <w:pPr>
        <w:rPr>
          <w:rFonts w:ascii="Calibri" w:hAnsi="Calibri" w:cs="Arial"/>
          <w:b/>
          <w:w w:val="95"/>
          <w:sz w:val="20"/>
          <w:szCs w:val="20"/>
          <w:u w:val="single"/>
        </w:rPr>
      </w:pPr>
      <w:r w:rsidRPr="003E611A">
        <w:rPr>
          <w:rFonts w:ascii="Calibri" w:hAnsi="Calibri" w:cs="Arial"/>
          <w:b/>
          <w:w w:val="95"/>
          <w:sz w:val="20"/>
          <w:szCs w:val="20"/>
          <w:u w:val="single"/>
        </w:rPr>
        <w:t>Identifikace kritických bodů a jejich sběrných ploch</w:t>
      </w:r>
    </w:p>
    <w:p w:rsidR="003E611A" w:rsidRPr="003E611A" w:rsidRDefault="003E611A" w:rsidP="003E611A">
      <w:pPr>
        <w:rPr>
          <w:rFonts w:ascii="Calibri" w:hAnsi="Calibri" w:cs="Arial"/>
          <w:w w:val="95"/>
          <w:sz w:val="20"/>
          <w:szCs w:val="20"/>
        </w:rPr>
      </w:pPr>
      <w:r w:rsidRPr="003E611A">
        <w:rPr>
          <w:rFonts w:ascii="Calibri" w:hAnsi="Calibri" w:cs="Arial"/>
          <w:w w:val="95"/>
          <w:sz w:val="20"/>
          <w:szCs w:val="20"/>
        </w:rPr>
        <w:t>Na obvodu zastavěné části obce Březí nebyly identifikovány kritické body, vzhledem k</w:t>
      </w:r>
      <w:r w:rsidR="00F73DD0">
        <w:rPr>
          <w:rFonts w:ascii="Calibri" w:hAnsi="Calibri" w:cs="Arial"/>
          <w:w w:val="95"/>
          <w:sz w:val="20"/>
          <w:szCs w:val="20"/>
        </w:rPr>
        <w:t> </w:t>
      </w:r>
      <w:r w:rsidRPr="003E611A">
        <w:rPr>
          <w:rFonts w:ascii="Calibri" w:hAnsi="Calibri" w:cs="Arial"/>
          <w:w w:val="95"/>
          <w:sz w:val="20"/>
          <w:szCs w:val="20"/>
        </w:rPr>
        <w:t>tomu že okolní svahy nevytvářejí sběrnou plochu , která by mohla vygenerovat množství vody ohrožující zastavěnou část obce. Velikost přispívající plochy není vyšší než 0,3 km</w:t>
      </w:r>
      <w:r w:rsidRPr="003E611A">
        <w:rPr>
          <w:rFonts w:ascii="Calibri" w:hAnsi="Calibri" w:cs="Arial"/>
          <w:w w:val="95"/>
          <w:sz w:val="20"/>
          <w:szCs w:val="20"/>
          <w:vertAlign w:val="superscript"/>
        </w:rPr>
        <w:t>2</w:t>
      </w:r>
      <w:r w:rsidRPr="003E611A">
        <w:rPr>
          <w:rFonts w:ascii="Calibri" w:hAnsi="Calibri" w:cs="Arial"/>
          <w:w w:val="95"/>
          <w:sz w:val="20"/>
          <w:szCs w:val="20"/>
        </w:rPr>
        <w:t xml:space="preserve">. </w:t>
      </w:r>
    </w:p>
    <w:p w:rsidR="003E611A" w:rsidRPr="003E611A" w:rsidRDefault="003E611A" w:rsidP="003E611A">
      <w:pPr>
        <w:rPr>
          <w:rFonts w:ascii="Calibri" w:hAnsi="Calibri" w:cs="Arial"/>
          <w:color w:val="7030A0"/>
          <w:w w:val="95"/>
          <w:sz w:val="20"/>
          <w:szCs w:val="20"/>
        </w:rPr>
      </w:pPr>
    </w:p>
    <w:p w:rsidR="003E611A" w:rsidRPr="003E611A" w:rsidRDefault="003E611A" w:rsidP="003E611A">
      <w:pPr>
        <w:rPr>
          <w:rFonts w:ascii="Calibri" w:hAnsi="Calibri" w:cs="Arial"/>
          <w:b/>
          <w:w w:val="95"/>
          <w:sz w:val="20"/>
          <w:szCs w:val="20"/>
          <w:u w:val="single"/>
        </w:rPr>
      </w:pPr>
      <w:r w:rsidRPr="003E611A">
        <w:rPr>
          <w:rFonts w:ascii="Calibri" w:hAnsi="Calibri" w:cs="Arial"/>
          <w:b/>
          <w:w w:val="95"/>
          <w:sz w:val="20"/>
          <w:szCs w:val="20"/>
          <w:u w:val="single"/>
        </w:rPr>
        <w:t>Ochranná pásma vodních zdrojů.</w:t>
      </w:r>
    </w:p>
    <w:p w:rsidR="003E611A" w:rsidRPr="003E611A" w:rsidRDefault="003E611A" w:rsidP="003E611A">
      <w:pPr>
        <w:rPr>
          <w:rFonts w:ascii="Calibri" w:hAnsi="Calibri" w:cs="Arial"/>
          <w:w w:val="95"/>
          <w:sz w:val="20"/>
          <w:szCs w:val="20"/>
        </w:rPr>
      </w:pPr>
      <w:r w:rsidRPr="003E611A">
        <w:rPr>
          <w:rFonts w:ascii="Calibri" w:hAnsi="Calibri" w:cs="Arial"/>
          <w:w w:val="95"/>
          <w:sz w:val="20"/>
          <w:szCs w:val="20"/>
        </w:rPr>
        <w:t>Podle Základní vodohospodářské mapy České republiky 1 : 50 000 Příbram 22-21, nezasahuje do řešeného území žádné ochranné pásmo vodního zdroje. V</w:t>
      </w:r>
      <w:r w:rsidR="00F73DD0">
        <w:rPr>
          <w:rFonts w:ascii="Calibri" w:hAnsi="Calibri" w:cs="Arial"/>
          <w:w w:val="95"/>
          <w:sz w:val="20"/>
          <w:szCs w:val="20"/>
        </w:rPr>
        <w:t> </w:t>
      </w:r>
      <w:r w:rsidRPr="003E611A">
        <w:rPr>
          <w:rFonts w:ascii="Calibri" w:hAnsi="Calibri" w:cs="Arial"/>
          <w:w w:val="95"/>
          <w:sz w:val="20"/>
          <w:szCs w:val="20"/>
        </w:rPr>
        <w:t>ÚPD Středočeského kraje ve „Výkresu limitů“ zakresleno ochranné pásmo zdroje pitné vody II. stupně, které zasahuje zastavěnou část obce a území jihozápadně od ní.</w:t>
      </w:r>
    </w:p>
    <w:p w:rsidR="00375972" w:rsidRPr="00850215" w:rsidRDefault="00375972" w:rsidP="00BB34AD">
      <w:pPr>
        <w:rPr>
          <w:rFonts w:asciiTheme="majorHAnsi" w:hAnsiTheme="majorHAnsi" w:cs="Arial"/>
          <w:color w:val="7030A0"/>
          <w:sz w:val="20"/>
          <w:szCs w:val="20"/>
        </w:rPr>
      </w:pPr>
    </w:p>
    <w:p w:rsidR="00747D46" w:rsidRDefault="00747D46" w:rsidP="003E611A">
      <w:pPr>
        <w:rPr>
          <w:rFonts w:ascii="Cambria" w:hAnsi="Cambria" w:cs="Arial"/>
          <w:b/>
          <w:w w:val="95"/>
          <w:sz w:val="22"/>
          <w:szCs w:val="22"/>
          <w:u w:val="single"/>
        </w:rPr>
      </w:pPr>
    </w:p>
    <w:p w:rsidR="00747D46" w:rsidRDefault="00747D46" w:rsidP="003E611A">
      <w:pPr>
        <w:rPr>
          <w:rFonts w:ascii="Cambria" w:hAnsi="Cambria" w:cs="Arial"/>
          <w:b/>
          <w:w w:val="95"/>
          <w:sz w:val="22"/>
          <w:szCs w:val="22"/>
          <w:u w:val="single"/>
        </w:rPr>
      </w:pPr>
    </w:p>
    <w:p w:rsidR="00747D46" w:rsidRDefault="00747D46" w:rsidP="003E611A">
      <w:pPr>
        <w:rPr>
          <w:rFonts w:ascii="Cambria" w:hAnsi="Cambria" w:cs="Arial"/>
          <w:b/>
          <w:w w:val="95"/>
          <w:sz w:val="22"/>
          <w:szCs w:val="22"/>
          <w:u w:val="single"/>
        </w:rPr>
      </w:pPr>
    </w:p>
    <w:p w:rsidR="00747D46" w:rsidRDefault="00747D46" w:rsidP="003E611A">
      <w:pPr>
        <w:rPr>
          <w:rFonts w:ascii="Cambria" w:hAnsi="Cambria" w:cs="Arial"/>
          <w:b/>
          <w:w w:val="95"/>
          <w:sz w:val="22"/>
          <w:szCs w:val="22"/>
          <w:u w:val="single"/>
        </w:rPr>
      </w:pPr>
    </w:p>
    <w:p w:rsidR="00747D46" w:rsidRDefault="00747D46" w:rsidP="003E611A">
      <w:pPr>
        <w:rPr>
          <w:rFonts w:ascii="Cambria" w:hAnsi="Cambria" w:cs="Arial"/>
          <w:b/>
          <w:w w:val="95"/>
          <w:sz w:val="22"/>
          <w:szCs w:val="22"/>
          <w:u w:val="single"/>
        </w:rPr>
      </w:pPr>
    </w:p>
    <w:p w:rsidR="00747D46" w:rsidRDefault="00747D46" w:rsidP="003E611A">
      <w:pPr>
        <w:rPr>
          <w:rFonts w:ascii="Cambria" w:hAnsi="Cambria" w:cs="Arial"/>
          <w:b/>
          <w:w w:val="95"/>
          <w:sz w:val="22"/>
          <w:szCs w:val="22"/>
          <w:u w:val="single"/>
        </w:rPr>
      </w:pPr>
    </w:p>
    <w:p w:rsidR="00747D46" w:rsidRDefault="00747D46" w:rsidP="003E611A">
      <w:pPr>
        <w:rPr>
          <w:rFonts w:ascii="Cambria" w:hAnsi="Cambria" w:cs="Arial"/>
          <w:b/>
          <w:w w:val="95"/>
          <w:sz w:val="22"/>
          <w:szCs w:val="22"/>
          <w:u w:val="single"/>
        </w:rPr>
      </w:pPr>
    </w:p>
    <w:p w:rsidR="00747D46" w:rsidRDefault="00747D46" w:rsidP="003E611A">
      <w:pPr>
        <w:rPr>
          <w:rFonts w:ascii="Cambria" w:hAnsi="Cambria" w:cs="Arial"/>
          <w:b/>
          <w:w w:val="95"/>
          <w:sz w:val="22"/>
          <w:szCs w:val="22"/>
          <w:u w:val="single"/>
        </w:rPr>
      </w:pPr>
    </w:p>
    <w:p w:rsidR="00747D46" w:rsidRDefault="00747D46" w:rsidP="003E611A">
      <w:pPr>
        <w:rPr>
          <w:rFonts w:ascii="Cambria" w:hAnsi="Cambria" w:cs="Arial"/>
          <w:b/>
          <w:w w:val="95"/>
          <w:sz w:val="22"/>
          <w:szCs w:val="22"/>
          <w:u w:val="single"/>
        </w:rPr>
      </w:pPr>
    </w:p>
    <w:p w:rsidR="00747D46" w:rsidRDefault="00747D46" w:rsidP="003E611A">
      <w:pPr>
        <w:rPr>
          <w:rFonts w:ascii="Cambria" w:hAnsi="Cambria" w:cs="Arial"/>
          <w:b/>
          <w:w w:val="95"/>
          <w:sz w:val="22"/>
          <w:szCs w:val="22"/>
          <w:u w:val="single"/>
        </w:rPr>
      </w:pPr>
    </w:p>
    <w:p w:rsidR="003E611A" w:rsidRPr="003E611A" w:rsidRDefault="003E611A" w:rsidP="003E611A">
      <w:pPr>
        <w:rPr>
          <w:rFonts w:ascii="Cambria" w:hAnsi="Cambria" w:cs="Arial"/>
          <w:b/>
          <w:w w:val="95"/>
          <w:sz w:val="22"/>
          <w:szCs w:val="22"/>
          <w:u w:val="single"/>
        </w:rPr>
      </w:pPr>
      <w:r w:rsidRPr="003E611A">
        <w:rPr>
          <w:rFonts w:ascii="Cambria" w:hAnsi="Cambria" w:cs="Arial"/>
          <w:b/>
          <w:w w:val="95"/>
          <w:sz w:val="22"/>
          <w:szCs w:val="22"/>
          <w:u w:val="single"/>
        </w:rPr>
        <w:t>Odvodněné pozemky.</w:t>
      </w:r>
    </w:p>
    <w:p w:rsidR="003E611A" w:rsidRPr="003E611A" w:rsidRDefault="003E611A" w:rsidP="003E611A">
      <w:pPr>
        <w:rPr>
          <w:rFonts w:ascii="Cambria" w:hAnsi="Cambria" w:cs="Arial"/>
          <w:w w:val="95"/>
          <w:sz w:val="20"/>
          <w:szCs w:val="20"/>
        </w:rPr>
      </w:pPr>
      <w:r w:rsidRPr="003E611A">
        <w:rPr>
          <w:rFonts w:ascii="Cambria" w:hAnsi="Cambria" w:cs="Arial"/>
          <w:w w:val="95"/>
          <w:sz w:val="20"/>
          <w:szCs w:val="20"/>
        </w:rPr>
        <w:t>V</w:t>
      </w:r>
      <w:r w:rsidR="00F73DD0">
        <w:rPr>
          <w:rFonts w:ascii="Cambria" w:hAnsi="Cambria" w:cs="Arial"/>
          <w:w w:val="95"/>
          <w:sz w:val="20"/>
          <w:szCs w:val="20"/>
        </w:rPr>
        <w:t> </w:t>
      </w:r>
      <w:r w:rsidRPr="003E611A">
        <w:rPr>
          <w:rFonts w:ascii="Cambria" w:hAnsi="Cambria" w:cs="Arial"/>
          <w:w w:val="95"/>
          <w:sz w:val="20"/>
          <w:szCs w:val="20"/>
        </w:rPr>
        <w:t>zájmovém území jsou technicky odvodněné pozemky, podle předaných a veřejně dostupných podkladů:</w:t>
      </w:r>
    </w:p>
    <w:p w:rsidR="00BB34AD" w:rsidRPr="00850215" w:rsidRDefault="00BB34AD" w:rsidP="00BB34AD">
      <w:pPr>
        <w:rPr>
          <w:rFonts w:ascii="Cambria" w:hAnsi="Cambria" w:cs="Arial"/>
          <w:color w:val="7030A0"/>
          <w:w w:val="95"/>
          <w:sz w:val="20"/>
          <w:szCs w:val="20"/>
        </w:rPr>
      </w:pPr>
    </w:p>
    <w:tbl>
      <w:tblPr>
        <w:tblW w:w="7680" w:type="dxa"/>
        <w:tblInd w:w="55" w:type="dxa"/>
        <w:tblCellMar>
          <w:left w:w="70" w:type="dxa"/>
          <w:right w:w="70" w:type="dxa"/>
        </w:tblCellMar>
        <w:tblLook w:val="04A0" w:firstRow="1" w:lastRow="0" w:firstColumn="1" w:lastColumn="0" w:noHBand="0" w:noVBand="1"/>
      </w:tblPr>
      <w:tblGrid>
        <w:gridCol w:w="960"/>
        <w:gridCol w:w="1580"/>
        <w:gridCol w:w="5140"/>
      </w:tblGrid>
      <w:tr w:rsidR="003E611A" w:rsidRPr="003E611A" w:rsidTr="00D82114">
        <w:trPr>
          <w:trHeight w:val="227"/>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E611A" w:rsidRPr="003E611A" w:rsidRDefault="003E611A" w:rsidP="003E611A">
            <w:pPr>
              <w:jc w:val="center"/>
              <w:rPr>
                <w:rFonts w:ascii="Calibri" w:hAnsi="Calibri"/>
                <w:color w:val="000000"/>
                <w:sz w:val="18"/>
                <w:szCs w:val="18"/>
              </w:rPr>
            </w:pPr>
            <w:r w:rsidRPr="003E611A">
              <w:rPr>
                <w:rFonts w:ascii="Calibri" w:hAnsi="Calibri"/>
                <w:color w:val="000000"/>
                <w:sz w:val="18"/>
                <w:szCs w:val="18"/>
              </w:rPr>
              <w:t>Rok výstavby</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rsidR="003E611A" w:rsidRPr="003E611A" w:rsidRDefault="003E611A" w:rsidP="003E611A">
            <w:pPr>
              <w:jc w:val="center"/>
              <w:rPr>
                <w:rFonts w:ascii="Calibri" w:hAnsi="Calibri"/>
                <w:color w:val="000000"/>
                <w:sz w:val="18"/>
                <w:szCs w:val="18"/>
              </w:rPr>
            </w:pPr>
            <w:r w:rsidRPr="003E611A">
              <w:rPr>
                <w:rFonts w:ascii="Calibri" w:hAnsi="Calibri"/>
                <w:color w:val="000000"/>
                <w:sz w:val="18"/>
                <w:szCs w:val="18"/>
              </w:rPr>
              <w:t>Odvodněná plocha v</w:t>
            </w:r>
            <w:r w:rsidR="00F73DD0">
              <w:rPr>
                <w:rFonts w:ascii="Calibri" w:hAnsi="Calibri"/>
                <w:color w:val="000000"/>
                <w:sz w:val="18"/>
                <w:szCs w:val="18"/>
              </w:rPr>
              <w:t> </w:t>
            </w:r>
            <w:r w:rsidRPr="003E611A">
              <w:rPr>
                <w:rFonts w:ascii="Calibri" w:hAnsi="Calibri"/>
                <w:color w:val="000000"/>
                <w:sz w:val="18"/>
                <w:szCs w:val="18"/>
              </w:rPr>
              <w:t>HA v</w:t>
            </w:r>
            <w:r w:rsidR="00F73DD0">
              <w:rPr>
                <w:rFonts w:ascii="Calibri" w:hAnsi="Calibri"/>
                <w:color w:val="000000"/>
                <w:sz w:val="18"/>
                <w:szCs w:val="18"/>
              </w:rPr>
              <w:t> </w:t>
            </w:r>
            <w:r w:rsidRPr="003E611A">
              <w:rPr>
                <w:rFonts w:ascii="Calibri" w:hAnsi="Calibri"/>
                <w:color w:val="000000"/>
                <w:sz w:val="18"/>
                <w:szCs w:val="18"/>
              </w:rPr>
              <w:t>zájmovém území</w:t>
            </w:r>
          </w:p>
        </w:tc>
        <w:tc>
          <w:tcPr>
            <w:tcW w:w="5140" w:type="dxa"/>
            <w:tcBorders>
              <w:top w:val="single" w:sz="4" w:space="0" w:color="auto"/>
              <w:left w:val="nil"/>
              <w:bottom w:val="single" w:sz="4" w:space="0" w:color="auto"/>
              <w:right w:val="single" w:sz="4" w:space="0" w:color="auto"/>
            </w:tcBorders>
            <w:shd w:val="clear" w:color="auto" w:fill="auto"/>
            <w:noWrap/>
            <w:vAlign w:val="center"/>
            <w:hideMark/>
          </w:tcPr>
          <w:p w:rsidR="003E611A" w:rsidRPr="003E611A" w:rsidRDefault="003E611A" w:rsidP="003E611A">
            <w:pPr>
              <w:jc w:val="center"/>
              <w:rPr>
                <w:rFonts w:ascii="Calibri" w:hAnsi="Calibri"/>
                <w:color w:val="000000"/>
                <w:sz w:val="18"/>
                <w:szCs w:val="18"/>
              </w:rPr>
            </w:pPr>
            <w:r w:rsidRPr="003E611A">
              <w:rPr>
                <w:rFonts w:ascii="Calibri" w:hAnsi="Calibri"/>
                <w:color w:val="000000"/>
                <w:sz w:val="18"/>
                <w:szCs w:val="18"/>
              </w:rPr>
              <w:t>Umístění</w:t>
            </w:r>
          </w:p>
        </w:tc>
      </w:tr>
      <w:tr w:rsidR="003E611A" w:rsidRPr="003E611A" w:rsidTr="00D82114">
        <w:trPr>
          <w:trHeight w:val="227"/>
        </w:trPr>
        <w:tc>
          <w:tcPr>
            <w:tcW w:w="960" w:type="dxa"/>
            <w:tcBorders>
              <w:top w:val="nil"/>
              <w:left w:val="single" w:sz="4" w:space="0" w:color="auto"/>
              <w:bottom w:val="single" w:sz="4" w:space="0" w:color="auto"/>
              <w:right w:val="single" w:sz="4" w:space="0" w:color="auto"/>
            </w:tcBorders>
            <w:shd w:val="clear" w:color="auto" w:fill="auto"/>
            <w:vAlign w:val="bottom"/>
            <w:hideMark/>
          </w:tcPr>
          <w:p w:rsidR="003E611A" w:rsidRPr="003E611A" w:rsidRDefault="003E611A" w:rsidP="003E611A">
            <w:pPr>
              <w:jc w:val="right"/>
              <w:rPr>
                <w:rFonts w:ascii="Calibri" w:hAnsi="Calibri"/>
                <w:color w:val="000000"/>
                <w:sz w:val="18"/>
                <w:szCs w:val="18"/>
              </w:rPr>
            </w:pPr>
            <w:r w:rsidRPr="003E611A">
              <w:rPr>
                <w:rFonts w:ascii="Calibri" w:hAnsi="Calibri"/>
                <w:color w:val="000000"/>
                <w:sz w:val="18"/>
                <w:szCs w:val="18"/>
              </w:rPr>
              <w:t>1985</w:t>
            </w:r>
          </w:p>
        </w:tc>
        <w:tc>
          <w:tcPr>
            <w:tcW w:w="1580" w:type="dxa"/>
            <w:tcBorders>
              <w:top w:val="nil"/>
              <w:left w:val="nil"/>
              <w:bottom w:val="single" w:sz="4" w:space="0" w:color="auto"/>
              <w:right w:val="single" w:sz="4" w:space="0" w:color="auto"/>
            </w:tcBorders>
            <w:shd w:val="clear" w:color="auto" w:fill="auto"/>
            <w:vAlign w:val="bottom"/>
            <w:hideMark/>
          </w:tcPr>
          <w:p w:rsidR="003E611A" w:rsidRPr="003E611A" w:rsidRDefault="003E611A" w:rsidP="003E611A">
            <w:pPr>
              <w:jc w:val="right"/>
              <w:rPr>
                <w:rFonts w:ascii="Calibri" w:hAnsi="Calibri"/>
                <w:color w:val="000000"/>
                <w:sz w:val="18"/>
                <w:szCs w:val="18"/>
              </w:rPr>
            </w:pPr>
            <w:r w:rsidRPr="003E611A">
              <w:rPr>
                <w:rFonts w:ascii="Calibri" w:hAnsi="Calibri"/>
                <w:color w:val="000000"/>
                <w:sz w:val="18"/>
                <w:szCs w:val="18"/>
              </w:rPr>
              <w:t>0,6625</w:t>
            </w:r>
          </w:p>
        </w:tc>
        <w:tc>
          <w:tcPr>
            <w:tcW w:w="5140" w:type="dxa"/>
            <w:tcBorders>
              <w:top w:val="nil"/>
              <w:left w:val="nil"/>
              <w:bottom w:val="single" w:sz="4" w:space="0" w:color="auto"/>
              <w:right w:val="single" w:sz="4" w:space="0" w:color="auto"/>
            </w:tcBorders>
            <w:shd w:val="clear" w:color="auto" w:fill="auto"/>
            <w:noWrap/>
            <w:vAlign w:val="center"/>
            <w:hideMark/>
          </w:tcPr>
          <w:p w:rsidR="003E611A" w:rsidRPr="003E611A" w:rsidRDefault="003E611A" w:rsidP="003E611A">
            <w:pPr>
              <w:rPr>
                <w:rFonts w:ascii="Calibri" w:hAnsi="Calibri"/>
                <w:color w:val="000000"/>
                <w:sz w:val="18"/>
                <w:szCs w:val="18"/>
              </w:rPr>
            </w:pPr>
            <w:r w:rsidRPr="003E611A">
              <w:rPr>
                <w:rFonts w:ascii="Calibri" w:hAnsi="Calibri"/>
                <w:color w:val="000000"/>
                <w:sz w:val="18"/>
                <w:szCs w:val="18"/>
              </w:rPr>
              <w:t xml:space="preserve">u rybníka </w:t>
            </w:r>
            <w:proofErr w:type="spellStart"/>
            <w:r w:rsidRPr="003E611A">
              <w:rPr>
                <w:rFonts w:ascii="Calibri" w:hAnsi="Calibri"/>
                <w:color w:val="000000"/>
                <w:sz w:val="18"/>
                <w:szCs w:val="18"/>
              </w:rPr>
              <w:t>Selná</w:t>
            </w:r>
            <w:proofErr w:type="spellEnd"/>
            <w:r w:rsidRPr="003E611A">
              <w:rPr>
                <w:rFonts w:ascii="Calibri" w:hAnsi="Calibri"/>
                <w:color w:val="000000"/>
                <w:sz w:val="18"/>
                <w:szCs w:val="18"/>
              </w:rPr>
              <w:t>, severozápadní okraj řešeného území</w:t>
            </w:r>
          </w:p>
        </w:tc>
      </w:tr>
      <w:tr w:rsidR="003E611A" w:rsidRPr="003E611A" w:rsidTr="00D82114">
        <w:trPr>
          <w:trHeight w:val="227"/>
        </w:trPr>
        <w:tc>
          <w:tcPr>
            <w:tcW w:w="960" w:type="dxa"/>
            <w:tcBorders>
              <w:top w:val="nil"/>
              <w:left w:val="single" w:sz="4" w:space="0" w:color="auto"/>
              <w:bottom w:val="single" w:sz="4" w:space="0" w:color="auto"/>
              <w:right w:val="single" w:sz="4" w:space="0" w:color="auto"/>
            </w:tcBorders>
            <w:shd w:val="clear" w:color="auto" w:fill="auto"/>
            <w:vAlign w:val="bottom"/>
            <w:hideMark/>
          </w:tcPr>
          <w:p w:rsidR="003E611A" w:rsidRPr="003E611A" w:rsidRDefault="003E611A" w:rsidP="003E611A">
            <w:pPr>
              <w:jc w:val="right"/>
              <w:rPr>
                <w:rFonts w:ascii="Calibri" w:hAnsi="Calibri"/>
                <w:color w:val="000000"/>
                <w:sz w:val="18"/>
                <w:szCs w:val="18"/>
              </w:rPr>
            </w:pPr>
            <w:r w:rsidRPr="003E611A">
              <w:rPr>
                <w:rFonts w:ascii="Calibri" w:hAnsi="Calibri"/>
                <w:color w:val="000000"/>
                <w:sz w:val="18"/>
                <w:szCs w:val="18"/>
              </w:rPr>
              <w:t>1983</w:t>
            </w:r>
          </w:p>
        </w:tc>
        <w:tc>
          <w:tcPr>
            <w:tcW w:w="1580" w:type="dxa"/>
            <w:tcBorders>
              <w:top w:val="nil"/>
              <w:left w:val="nil"/>
              <w:bottom w:val="single" w:sz="4" w:space="0" w:color="auto"/>
              <w:right w:val="single" w:sz="4" w:space="0" w:color="auto"/>
            </w:tcBorders>
            <w:shd w:val="clear" w:color="auto" w:fill="auto"/>
            <w:vAlign w:val="bottom"/>
            <w:hideMark/>
          </w:tcPr>
          <w:p w:rsidR="003E611A" w:rsidRPr="003E611A" w:rsidRDefault="003E611A" w:rsidP="003E611A">
            <w:pPr>
              <w:jc w:val="right"/>
              <w:rPr>
                <w:rFonts w:ascii="Calibri" w:hAnsi="Calibri"/>
                <w:color w:val="000000"/>
                <w:sz w:val="18"/>
                <w:szCs w:val="18"/>
              </w:rPr>
            </w:pPr>
            <w:r w:rsidRPr="003E611A">
              <w:rPr>
                <w:rFonts w:ascii="Calibri" w:hAnsi="Calibri"/>
                <w:color w:val="000000"/>
                <w:sz w:val="18"/>
                <w:szCs w:val="18"/>
              </w:rPr>
              <w:t>3,3103</w:t>
            </w:r>
          </w:p>
        </w:tc>
        <w:tc>
          <w:tcPr>
            <w:tcW w:w="5140" w:type="dxa"/>
            <w:tcBorders>
              <w:top w:val="nil"/>
              <w:left w:val="nil"/>
              <w:bottom w:val="single" w:sz="4" w:space="0" w:color="auto"/>
              <w:right w:val="single" w:sz="4" w:space="0" w:color="auto"/>
            </w:tcBorders>
            <w:shd w:val="clear" w:color="auto" w:fill="auto"/>
            <w:noWrap/>
            <w:vAlign w:val="center"/>
            <w:hideMark/>
          </w:tcPr>
          <w:p w:rsidR="003E611A" w:rsidRPr="003E611A" w:rsidRDefault="003E611A" w:rsidP="003E611A">
            <w:pPr>
              <w:rPr>
                <w:rFonts w:ascii="Calibri" w:hAnsi="Calibri"/>
                <w:color w:val="000000"/>
                <w:sz w:val="18"/>
                <w:szCs w:val="18"/>
              </w:rPr>
            </w:pPr>
            <w:r w:rsidRPr="003E611A">
              <w:rPr>
                <w:rFonts w:ascii="Calibri" w:hAnsi="Calibri"/>
                <w:color w:val="000000"/>
                <w:sz w:val="18"/>
                <w:szCs w:val="18"/>
              </w:rPr>
              <w:t>u Chadimova mlýna</w:t>
            </w:r>
          </w:p>
        </w:tc>
      </w:tr>
      <w:tr w:rsidR="003E611A" w:rsidRPr="003E611A" w:rsidTr="00D82114">
        <w:trPr>
          <w:trHeight w:val="227"/>
        </w:trPr>
        <w:tc>
          <w:tcPr>
            <w:tcW w:w="960" w:type="dxa"/>
            <w:tcBorders>
              <w:top w:val="nil"/>
              <w:left w:val="single" w:sz="4" w:space="0" w:color="auto"/>
              <w:bottom w:val="single" w:sz="4" w:space="0" w:color="auto"/>
              <w:right w:val="single" w:sz="4" w:space="0" w:color="auto"/>
            </w:tcBorders>
            <w:shd w:val="clear" w:color="auto" w:fill="auto"/>
            <w:vAlign w:val="bottom"/>
            <w:hideMark/>
          </w:tcPr>
          <w:p w:rsidR="003E611A" w:rsidRPr="003E611A" w:rsidRDefault="003E611A" w:rsidP="003E611A">
            <w:pPr>
              <w:jc w:val="right"/>
              <w:rPr>
                <w:rFonts w:ascii="Calibri" w:hAnsi="Calibri"/>
                <w:color w:val="000000"/>
                <w:sz w:val="18"/>
                <w:szCs w:val="18"/>
              </w:rPr>
            </w:pPr>
            <w:r w:rsidRPr="003E611A">
              <w:rPr>
                <w:rFonts w:ascii="Calibri" w:hAnsi="Calibri"/>
                <w:color w:val="000000"/>
                <w:sz w:val="18"/>
                <w:szCs w:val="18"/>
              </w:rPr>
              <w:t>1983</w:t>
            </w:r>
          </w:p>
        </w:tc>
        <w:tc>
          <w:tcPr>
            <w:tcW w:w="1580" w:type="dxa"/>
            <w:tcBorders>
              <w:top w:val="nil"/>
              <w:left w:val="nil"/>
              <w:bottom w:val="single" w:sz="4" w:space="0" w:color="auto"/>
              <w:right w:val="single" w:sz="4" w:space="0" w:color="auto"/>
            </w:tcBorders>
            <w:shd w:val="clear" w:color="auto" w:fill="auto"/>
            <w:vAlign w:val="bottom"/>
            <w:hideMark/>
          </w:tcPr>
          <w:p w:rsidR="003E611A" w:rsidRPr="003E611A" w:rsidRDefault="003E611A" w:rsidP="003E611A">
            <w:pPr>
              <w:jc w:val="right"/>
              <w:rPr>
                <w:rFonts w:ascii="Calibri" w:hAnsi="Calibri"/>
                <w:color w:val="000000"/>
                <w:sz w:val="18"/>
                <w:szCs w:val="18"/>
              </w:rPr>
            </w:pPr>
            <w:r w:rsidRPr="003E611A">
              <w:rPr>
                <w:rFonts w:ascii="Calibri" w:hAnsi="Calibri"/>
                <w:color w:val="000000"/>
                <w:sz w:val="18"/>
                <w:szCs w:val="18"/>
              </w:rPr>
              <w:t>1,9886</w:t>
            </w:r>
          </w:p>
        </w:tc>
        <w:tc>
          <w:tcPr>
            <w:tcW w:w="5140" w:type="dxa"/>
            <w:tcBorders>
              <w:top w:val="nil"/>
              <w:left w:val="nil"/>
              <w:bottom w:val="single" w:sz="4" w:space="0" w:color="auto"/>
              <w:right w:val="single" w:sz="4" w:space="0" w:color="auto"/>
            </w:tcBorders>
            <w:shd w:val="clear" w:color="auto" w:fill="auto"/>
            <w:noWrap/>
            <w:vAlign w:val="center"/>
            <w:hideMark/>
          </w:tcPr>
          <w:p w:rsidR="003E611A" w:rsidRPr="003E611A" w:rsidRDefault="003E611A" w:rsidP="003E611A">
            <w:pPr>
              <w:rPr>
                <w:rFonts w:ascii="Calibri" w:hAnsi="Calibri"/>
                <w:color w:val="000000"/>
                <w:sz w:val="18"/>
                <w:szCs w:val="18"/>
              </w:rPr>
            </w:pPr>
            <w:r w:rsidRPr="003E611A">
              <w:rPr>
                <w:rFonts w:ascii="Calibri" w:hAnsi="Calibri"/>
                <w:color w:val="000000"/>
                <w:sz w:val="18"/>
                <w:szCs w:val="18"/>
              </w:rPr>
              <w:t xml:space="preserve">údolnice jihovýchodně od </w:t>
            </w:r>
            <w:proofErr w:type="spellStart"/>
            <w:r w:rsidRPr="003E611A">
              <w:rPr>
                <w:rFonts w:ascii="Calibri" w:hAnsi="Calibri"/>
                <w:color w:val="000000"/>
                <w:sz w:val="18"/>
                <w:szCs w:val="18"/>
              </w:rPr>
              <w:t>Se</w:t>
            </w:r>
            <w:r w:rsidR="00C2334E">
              <w:rPr>
                <w:rFonts w:ascii="Calibri" w:hAnsi="Calibri"/>
                <w:color w:val="000000"/>
                <w:sz w:val="18"/>
                <w:szCs w:val="18"/>
              </w:rPr>
              <w:t>l</w:t>
            </w:r>
            <w:r w:rsidRPr="003E611A">
              <w:rPr>
                <w:rFonts w:ascii="Calibri" w:hAnsi="Calibri"/>
                <w:color w:val="000000"/>
                <w:sz w:val="18"/>
                <w:szCs w:val="18"/>
              </w:rPr>
              <w:t>ného</w:t>
            </w:r>
            <w:proofErr w:type="spellEnd"/>
            <w:r w:rsidRPr="003E611A">
              <w:rPr>
                <w:rFonts w:ascii="Calibri" w:hAnsi="Calibri"/>
                <w:color w:val="000000"/>
                <w:sz w:val="18"/>
                <w:szCs w:val="18"/>
              </w:rPr>
              <w:t xml:space="preserve"> potoka</w:t>
            </w:r>
          </w:p>
        </w:tc>
      </w:tr>
      <w:tr w:rsidR="003E611A" w:rsidRPr="003E611A" w:rsidTr="00D82114">
        <w:trPr>
          <w:trHeight w:val="227"/>
        </w:trPr>
        <w:tc>
          <w:tcPr>
            <w:tcW w:w="960" w:type="dxa"/>
            <w:tcBorders>
              <w:top w:val="nil"/>
              <w:left w:val="single" w:sz="4" w:space="0" w:color="auto"/>
              <w:bottom w:val="single" w:sz="4" w:space="0" w:color="auto"/>
              <w:right w:val="single" w:sz="4" w:space="0" w:color="auto"/>
            </w:tcBorders>
            <w:shd w:val="clear" w:color="auto" w:fill="auto"/>
            <w:vAlign w:val="bottom"/>
            <w:hideMark/>
          </w:tcPr>
          <w:p w:rsidR="003E611A" w:rsidRPr="003E611A" w:rsidRDefault="003E611A" w:rsidP="003E611A">
            <w:pPr>
              <w:jc w:val="right"/>
              <w:rPr>
                <w:rFonts w:ascii="Calibri" w:hAnsi="Calibri"/>
                <w:color w:val="000000"/>
                <w:sz w:val="18"/>
                <w:szCs w:val="18"/>
              </w:rPr>
            </w:pPr>
            <w:r w:rsidRPr="003E611A">
              <w:rPr>
                <w:rFonts w:ascii="Calibri" w:hAnsi="Calibri"/>
                <w:color w:val="000000"/>
                <w:sz w:val="18"/>
                <w:szCs w:val="18"/>
              </w:rPr>
              <w:t>1985</w:t>
            </w:r>
          </w:p>
        </w:tc>
        <w:tc>
          <w:tcPr>
            <w:tcW w:w="1580" w:type="dxa"/>
            <w:tcBorders>
              <w:top w:val="nil"/>
              <w:left w:val="nil"/>
              <w:bottom w:val="single" w:sz="4" w:space="0" w:color="auto"/>
              <w:right w:val="single" w:sz="4" w:space="0" w:color="auto"/>
            </w:tcBorders>
            <w:shd w:val="clear" w:color="auto" w:fill="auto"/>
            <w:vAlign w:val="bottom"/>
            <w:hideMark/>
          </w:tcPr>
          <w:p w:rsidR="003E611A" w:rsidRPr="003E611A" w:rsidRDefault="003E611A" w:rsidP="003E611A">
            <w:pPr>
              <w:jc w:val="right"/>
              <w:rPr>
                <w:rFonts w:ascii="Calibri" w:hAnsi="Calibri"/>
                <w:color w:val="000000"/>
                <w:sz w:val="18"/>
                <w:szCs w:val="18"/>
              </w:rPr>
            </w:pPr>
            <w:r w:rsidRPr="003E611A">
              <w:rPr>
                <w:rFonts w:ascii="Calibri" w:hAnsi="Calibri"/>
                <w:color w:val="000000"/>
                <w:sz w:val="18"/>
                <w:szCs w:val="18"/>
              </w:rPr>
              <w:t>14,6682</w:t>
            </w:r>
          </w:p>
        </w:tc>
        <w:tc>
          <w:tcPr>
            <w:tcW w:w="5140" w:type="dxa"/>
            <w:tcBorders>
              <w:top w:val="nil"/>
              <w:left w:val="nil"/>
              <w:bottom w:val="single" w:sz="4" w:space="0" w:color="auto"/>
              <w:right w:val="single" w:sz="4" w:space="0" w:color="auto"/>
            </w:tcBorders>
            <w:shd w:val="clear" w:color="auto" w:fill="auto"/>
            <w:noWrap/>
            <w:vAlign w:val="center"/>
            <w:hideMark/>
          </w:tcPr>
          <w:p w:rsidR="003E611A" w:rsidRPr="003E611A" w:rsidRDefault="003E611A" w:rsidP="003E611A">
            <w:pPr>
              <w:rPr>
                <w:rFonts w:ascii="Calibri" w:hAnsi="Calibri"/>
                <w:color w:val="000000"/>
                <w:sz w:val="18"/>
                <w:szCs w:val="18"/>
              </w:rPr>
            </w:pPr>
            <w:r w:rsidRPr="003E611A">
              <w:rPr>
                <w:rFonts w:ascii="Calibri" w:hAnsi="Calibri"/>
                <w:color w:val="000000"/>
                <w:sz w:val="18"/>
                <w:szCs w:val="18"/>
              </w:rPr>
              <w:t>jihozápadní část řešeného území</w:t>
            </w:r>
          </w:p>
        </w:tc>
      </w:tr>
      <w:tr w:rsidR="003E611A" w:rsidRPr="003E611A" w:rsidTr="00D82114">
        <w:trPr>
          <w:trHeight w:val="227"/>
        </w:trPr>
        <w:tc>
          <w:tcPr>
            <w:tcW w:w="960" w:type="dxa"/>
            <w:tcBorders>
              <w:top w:val="nil"/>
              <w:left w:val="single" w:sz="4" w:space="0" w:color="auto"/>
              <w:bottom w:val="single" w:sz="4" w:space="0" w:color="auto"/>
              <w:right w:val="single" w:sz="4" w:space="0" w:color="auto"/>
            </w:tcBorders>
            <w:shd w:val="clear" w:color="000000" w:fill="FFFFFF"/>
            <w:noWrap/>
            <w:vAlign w:val="bottom"/>
            <w:hideMark/>
          </w:tcPr>
          <w:p w:rsidR="003E611A" w:rsidRPr="003E611A" w:rsidRDefault="003E611A" w:rsidP="003E611A">
            <w:pPr>
              <w:jc w:val="right"/>
              <w:rPr>
                <w:rFonts w:ascii="Calibri" w:hAnsi="Calibri"/>
                <w:sz w:val="18"/>
                <w:szCs w:val="18"/>
              </w:rPr>
            </w:pPr>
            <w:r w:rsidRPr="003E611A">
              <w:rPr>
                <w:rFonts w:ascii="Calibri" w:hAnsi="Calibri"/>
                <w:sz w:val="18"/>
                <w:szCs w:val="18"/>
              </w:rPr>
              <w:t>1985</w:t>
            </w:r>
          </w:p>
        </w:tc>
        <w:tc>
          <w:tcPr>
            <w:tcW w:w="1580" w:type="dxa"/>
            <w:tcBorders>
              <w:top w:val="nil"/>
              <w:left w:val="nil"/>
              <w:bottom w:val="single" w:sz="4" w:space="0" w:color="auto"/>
              <w:right w:val="single" w:sz="4" w:space="0" w:color="auto"/>
            </w:tcBorders>
            <w:shd w:val="clear" w:color="000000" w:fill="FFFFFF"/>
            <w:noWrap/>
            <w:vAlign w:val="bottom"/>
            <w:hideMark/>
          </w:tcPr>
          <w:p w:rsidR="003E611A" w:rsidRPr="003E611A" w:rsidRDefault="003E611A" w:rsidP="003E611A">
            <w:pPr>
              <w:jc w:val="right"/>
              <w:rPr>
                <w:rFonts w:ascii="Calibri" w:hAnsi="Calibri"/>
                <w:sz w:val="18"/>
                <w:szCs w:val="18"/>
              </w:rPr>
            </w:pPr>
            <w:r w:rsidRPr="003E611A">
              <w:rPr>
                <w:rFonts w:ascii="Calibri" w:hAnsi="Calibri"/>
                <w:sz w:val="18"/>
                <w:szCs w:val="18"/>
              </w:rPr>
              <w:t>4,8893</w:t>
            </w:r>
          </w:p>
        </w:tc>
        <w:tc>
          <w:tcPr>
            <w:tcW w:w="5140" w:type="dxa"/>
            <w:tcBorders>
              <w:top w:val="nil"/>
              <w:left w:val="nil"/>
              <w:bottom w:val="single" w:sz="4" w:space="0" w:color="auto"/>
              <w:right w:val="single" w:sz="4" w:space="0" w:color="auto"/>
            </w:tcBorders>
            <w:shd w:val="clear" w:color="000000" w:fill="FFFFFF"/>
            <w:noWrap/>
            <w:vAlign w:val="bottom"/>
            <w:hideMark/>
          </w:tcPr>
          <w:p w:rsidR="003E611A" w:rsidRPr="003E611A" w:rsidRDefault="003E611A" w:rsidP="003E611A">
            <w:pPr>
              <w:rPr>
                <w:rFonts w:ascii="Calibri" w:hAnsi="Calibri"/>
                <w:sz w:val="18"/>
                <w:szCs w:val="18"/>
              </w:rPr>
            </w:pPr>
            <w:r w:rsidRPr="003E611A">
              <w:rPr>
                <w:rFonts w:ascii="Calibri" w:hAnsi="Calibri"/>
                <w:sz w:val="18"/>
                <w:szCs w:val="18"/>
              </w:rPr>
              <w:t>jihovýchodní část řešeného území</w:t>
            </w:r>
          </w:p>
        </w:tc>
      </w:tr>
      <w:tr w:rsidR="003E611A" w:rsidRPr="003E611A" w:rsidTr="00D82114">
        <w:trPr>
          <w:trHeight w:val="227"/>
        </w:trPr>
        <w:tc>
          <w:tcPr>
            <w:tcW w:w="960" w:type="dxa"/>
            <w:tcBorders>
              <w:top w:val="nil"/>
              <w:left w:val="single" w:sz="4" w:space="0" w:color="auto"/>
              <w:bottom w:val="single" w:sz="4" w:space="0" w:color="auto"/>
              <w:right w:val="single" w:sz="4" w:space="0" w:color="auto"/>
            </w:tcBorders>
            <w:shd w:val="clear" w:color="000000" w:fill="FFFFFF"/>
            <w:noWrap/>
            <w:vAlign w:val="bottom"/>
            <w:hideMark/>
          </w:tcPr>
          <w:p w:rsidR="003E611A" w:rsidRPr="003E611A" w:rsidRDefault="003E611A" w:rsidP="003E611A">
            <w:pPr>
              <w:jc w:val="right"/>
              <w:rPr>
                <w:rFonts w:ascii="Calibri" w:hAnsi="Calibri"/>
                <w:sz w:val="18"/>
                <w:szCs w:val="18"/>
              </w:rPr>
            </w:pPr>
            <w:r w:rsidRPr="003E611A">
              <w:rPr>
                <w:rFonts w:ascii="Calibri" w:hAnsi="Calibri"/>
                <w:sz w:val="18"/>
                <w:szCs w:val="18"/>
              </w:rPr>
              <w:t>1983</w:t>
            </w:r>
          </w:p>
        </w:tc>
        <w:tc>
          <w:tcPr>
            <w:tcW w:w="1580" w:type="dxa"/>
            <w:tcBorders>
              <w:top w:val="nil"/>
              <w:left w:val="nil"/>
              <w:bottom w:val="single" w:sz="4" w:space="0" w:color="auto"/>
              <w:right w:val="single" w:sz="4" w:space="0" w:color="auto"/>
            </w:tcBorders>
            <w:shd w:val="clear" w:color="000000" w:fill="FFFFFF"/>
            <w:noWrap/>
            <w:vAlign w:val="bottom"/>
            <w:hideMark/>
          </w:tcPr>
          <w:p w:rsidR="003E611A" w:rsidRPr="003E611A" w:rsidRDefault="003E611A" w:rsidP="003E611A">
            <w:pPr>
              <w:jc w:val="right"/>
              <w:rPr>
                <w:rFonts w:ascii="Calibri" w:hAnsi="Calibri"/>
                <w:sz w:val="18"/>
                <w:szCs w:val="18"/>
              </w:rPr>
            </w:pPr>
            <w:r w:rsidRPr="003E611A">
              <w:rPr>
                <w:rFonts w:ascii="Calibri" w:hAnsi="Calibri"/>
                <w:sz w:val="18"/>
                <w:szCs w:val="18"/>
              </w:rPr>
              <w:t>3,4559</w:t>
            </w:r>
          </w:p>
        </w:tc>
        <w:tc>
          <w:tcPr>
            <w:tcW w:w="5140" w:type="dxa"/>
            <w:tcBorders>
              <w:top w:val="nil"/>
              <w:left w:val="nil"/>
              <w:bottom w:val="single" w:sz="4" w:space="0" w:color="auto"/>
              <w:right w:val="single" w:sz="4" w:space="0" w:color="auto"/>
            </w:tcBorders>
            <w:shd w:val="clear" w:color="000000" w:fill="FFFFFF"/>
            <w:noWrap/>
            <w:vAlign w:val="bottom"/>
            <w:hideMark/>
          </w:tcPr>
          <w:p w:rsidR="003E611A" w:rsidRPr="003E611A" w:rsidRDefault="003E611A" w:rsidP="003E611A">
            <w:pPr>
              <w:rPr>
                <w:rFonts w:ascii="Calibri" w:hAnsi="Calibri"/>
                <w:sz w:val="18"/>
                <w:szCs w:val="18"/>
              </w:rPr>
            </w:pPr>
            <w:r w:rsidRPr="003E611A">
              <w:rPr>
                <w:rFonts w:ascii="Calibri" w:hAnsi="Calibri"/>
                <w:sz w:val="18"/>
                <w:szCs w:val="18"/>
              </w:rPr>
              <w:t>u cesty ke Smetákově mlýnu</w:t>
            </w:r>
          </w:p>
        </w:tc>
      </w:tr>
      <w:tr w:rsidR="003E611A" w:rsidRPr="003E611A" w:rsidTr="00D82114">
        <w:trPr>
          <w:trHeight w:val="227"/>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3E611A" w:rsidRPr="003E611A" w:rsidRDefault="003E611A" w:rsidP="003E611A">
            <w:pPr>
              <w:rPr>
                <w:rFonts w:ascii="Calibri" w:hAnsi="Calibri"/>
                <w:color w:val="000000"/>
                <w:sz w:val="18"/>
                <w:szCs w:val="18"/>
              </w:rPr>
            </w:pPr>
            <w:r w:rsidRPr="003E611A">
              <w:rPr>
                <w:rFonts w:ascii="Calibri" w:hAnsi="Calibri"/>
                <w:color w:val="000000"/>
                <w:sz w:val="18"/>
                <w:szCs w:val="18"/>
              </w:rPr>
              <w:t>CELKEM</w:t>
            </w:r>
          </w:p>
        </w:tc>
        <w:tc>
          <w:tcPr>
            <w:tcW w:w="1580" w:type="dxa"/>
            <w:tcBorders>
              <w:top w:val="nil"/>
              <w:left w:val="nil"/>
              <w:bottom w:val="single" w:sz="4" w:space="0" w:color="auto"/>
              <w:right w:val="single" w:sz="4" w:space="0" w:color="auto"/>
            </w:tcBorders>
            <w:shd w:val="clear" w:color="auto" w:fill="auto"/>
            <w:noWrap/>
            <w:vAlign w:val="bottom"/>
            <w:hideMark/>
          </w:tcPr>
          <w:p w:rsidR="003E611A" w:rsidRPr="003E611A" w:rsidRDefault="003E611A" w:rsidP="003E611A">
            <w:pPr>
              <w:jc w:val="right"/>
              <w:rPr>
                <w:rFonts w:ascii="Calibri" w:hAnsi="Calibri"/>
                <w:color w:val="000000"/>
                <w:sz w:val="18"/>
                <w:szCs w:val="18"/>
              </w:rPr>
            </w:pPr>
            <w:r w:rsidRPr="003E611A">
              <w:rPr>
                <w:rFonts w:ascii="Calibri" w:hAnsi="Calibri"/>
                <w:color w:val="000000"/>
                <w:sz w:val="18"/>
                <w:szCs w:val="18"/>
              </w:rPr>
              <w:t>28,9748</w:t>
            </w:r>
          </w:p>
        </w:tc>
        <w:tc>
          <w:tcPr>
            <w:tcW w:w="5140" w:type="dxa"/>
            <w:tcBorders>
              <w:top w:val="nil"/>
              <w:left w:val="nil"/>
              <w:bottom w:val="nil"/>
              <w:right w:val="nil"/>
            </w:tcBorders>
            <w:shd w:val="clear" w:color="auto" w:fill="auto"/>
            <w:noWrap/>
            <w:vAlign w:val="bottom"/>
            <w:hideMark/>
          </w:tcPr>
          <w:p w:rsidR="003E611A" w:rsidRPr="003E611A" w:rsidRDefault="003E611A" w:rsidP="003E611A">
            <w:pPr>
              <w:rPr>
                <w:rFonts w:ascii="Calibri" w:hAnsi="Calibri"/>
                <w:color w:val="000000"/>
                <w:sz w:val="18"/>
                <w:szCs w:val="18"/>
              </w:rPr>
            </w:pPr>
          </w:p>
        </w:tc>
      </w:tr>
    </w:tbl>
    <w:p w:rsidR="00E263B6" w:rsidRPr="00850215" w:rsidRDefault="00E263B6" w:rsidP="00E263B6">
      <w:pPr>
        <w:rPr>
          <w:rFonts w:ascii="Cambria" w:hAnsi="Cambria" w:cs="Arial"/>
          <w:color w:val="7030A0"/>
          <w:w w:val="95"/>
          <w:sz w:val="20"/>
          <w:szCs w:val="20"/>
        </w:rPr>
      </w:pPr>
    </w:p>
    <w:p w:rsidR="00BB34AD" w:rsidRPr="00850215" w:rsidRDefault="00BB34AD" w:rsidP="00E263B6">
      <w:pPr>
        <w:rPr>
          <w:rFonts w:ascii="Cambria" w:hAnsi="Cambria" w:cs="Arial"/>
          <w:b/>
          <w:bCs/>
          <w:caps/>
          <w:color w:val="7030A0"/>
          <w:w w:val="95"/>
          <w:kern w:val="32"/>
          <w:sz w:val="20"/>
          <w:szCs w:val="20"/>
        </w:rPr>
      </w:pPr>
    </w:p>
    <w:p w:rsidR="003E611A" w:rsidRPr="003E611A" w:rsidRDefault="003E611A" w:rsidP="003E611A">
      <w:pPr>
        <w:rPr>
          <w:rFonts w:ascii="Cambria" w:hAnsi="Cambria" w:cs="Arial"/>
          <w:b/>
          <w:bCs/>
          <w:caps/>
          <w:w w:val="95"/>
          <w:kern w:val="32"/>
          <w:sz w:val="20"/>
          <w:szCs w:val="20"/>
        </w:rPr>
      </w:pPr>
      <w:r w:rsidRPr="003E611A">
        <w:rPr>
          <w:rFonts w:ascii="Cambria" w:hAnsi="Cambria" w:cs="Arial"/>
          <w:b/>
          <w:bCs/>
          <w:caps/>
          <w:w w:val="95"/>
          <w:kern w:val="32"/>
          <w:sz w:val="20"/>
          <w:szCs w:val="20"/>
        </w:rPr>
        <w:t>Celkem je tudíž podle výše uvedených podkladů v</w:t>
      </w:r>
      <w:r w:rsidR="00F73DD0">
        <w:rPr>
          <w:rFonts w:ascii="Cambria" w:hAnsi="Cambria" w:cs="Arial"/>
          <w:b/>
          <w:bCs/>
          <w:caps/>
          <w:w w:val="95"/>
          <w:kern w:val="32"/>
          <w:sz w:val="20"/>
          <w:szCs w:val="20"/>
        </w:rPr>
        <w:t> </w:t>
      </w:r>
      <w:r w:rsidRPr="003E611A">
        <w:rPr>
          <w:rFonts w:ascii="Cambria" w:hAnsi="Cambria" w:cs="Arial"/>
          <w:b/>
          <w:bCs/>
          <w:caps/>
          <w:w w:val="95"/>
          <w:kern w:val="32"/>
          <w:sz w:val="20"/>
          <w:szCs w:val="20"/>
        </w:rPr>
        <w:t>zájmovém území odvodněno 28,97 ha zemědělské půdy.</w:t>
      </w:r>
    </w:p>
    <w:p w:rsidR="003E611A" w:rsidRPr="003E611A" w:rsidRDefault="003E611A" w:rsidP="003E611A">
      <w:pPr>
        <w:rPr>
          <w:rFonts w:ascii="Cambria" w:hAnsi="Cambria" w:cs="Arial"/>
          <w:b/>
          <w:bCs/>
          <w:caps/>
          <w:color w:val="7030A0"/>
          <w:w w:val="95"/>
          <w:kern w:val="32"/>
          <w:sz w:val="20"/>
          <w:szCs w:val="20"/>
        </w:rPr>
      </w:pPr>
    </w:p>
    <w:p w:rsidR="00E263B6" w:rsidRPr="00850215" w:rsidRDefault="00E263B6" w:rsidP="00E263B6">
      <w:pPr>
        <w:rPr>
          <w:rFonts w:ascii="Cambria" w:hAnsi="Cambria" w:cs="Arial"/>
          <w:b/>
          <w:bCs/>
          <w:caps/>
          <w:color w:val="7030A0"/>
          <w:w w:val="95"/>
          <w:kern w:val="32"/>
          <w:sz w:val="20"/>
          <w:szCs w:val="20"/>
        </w:rPr>
      </w:pPr>
    </w:p>
    <w:p w:rsidR="00BB34AD" w:rsidRPr="006F1C9C" w:rsidRDefault="00BB34AD" w:rsidP="00BB34AD">
      <w:pPr>
        <w:rPr>
          <w:rFonts w:ascii="Calibri" w:hAnsi="Calibri" w:cs="Arial"/>
          <w:b/>
          <w:bCs/>
          <w:w w:val="95"/>
          <w:kern w:val="32"/>
          <w:sz w:val="20"/>
          <w:szCs w:val="20"/>
        </w:rPr>
      </w:pPr>
      <w:r w:rsidRPr="006F1C9C">
        <w:rPr>
          <w:rFonts w:ascii="Calibri" w:hAnsi="Calibri" w:cs="Arial"/>
          <w:b/>
          <w:bCs/>
          <w:caps/>
          <w:w w:val="95"/>
          <w:kern w:val="32"/>
          <w:sz w:val="20"/>
          <w:szCs w:val="20"/>
        </w:rPr>
        <w:t>Evidované HOZ dle sdělení SPÚ oddělení vodních děl:</w:t>
      </w:r>
    </w:p>
    <w:p w:rsidR="00BB34AD" w:rsidRPr="00850215" w:rsidRDefault="00BB34AD" w:rsidP="00BB34AD">
      <w:pPr>
        <w:rPr>
          <w:rFonts w:ascii="Cambria" w:hAnsi="Cambria" w:cs="Arial"/>
          <w:bCs/>
          <w:color w:val="7030A0"/>
          <w:w w:val="95"/>
          <w:kern w:val="32"/>
          <w:sz w:val="20"/>
          <w:szCs w:val="20"/>
        </w:rPr>
      </w:pPr>
      <w:r w:rsidRPr="009E04C4">
        <w:rPr>
          <w:rFonts w:ascii="Calibri" w:hAnsi="Calibri" w:cs="Arial"/>
          <w:bCs/>
          <w:w w:val="95"/>
          <w:kern w:val="32"/>
          <w:sz w:val="20"/>
          <w:szCs w:val="20"/>
        </w:rPr>
        <w:t>Podle sdělení SPÚ odděl</w:t>
      </w:r>
      <w:r w:rsidR="000974B5" w:rsidRPr="009E04C4">
        <w:rPr>
          <w:rFonts w:ascii="Calibri" w:hAnsi="Calibri" w:cs="Arial"/>
          <w:bCs/>
          <w:w w:val="95"/>
          <w:kern w:val="32"/>
          <w:sz w:val="20"/>
          <w:szCs w:val="20"/>
        </w:rPr>
        <w:t>ení správa vodohospodářských staveb</w:t>
      </w:r>
      <w:r w:rsidRPr="009E04C4">
        <w:rPr>
          <w:rFonts w:ascii="Calibri" w:hAnsi="Calibri" w:cs="Arial"/>
          <w:bCs/>
          <w:w w:val="95"/>
          <w:kern w:val="32"/>
          <w:sz w:val="20"/>
          <w:szCs w:val="20"/>
        </w:rPr>
        <w:t xml:space="preserve"> ze dne  </w:t>
      </w:r>
      <w:r w:rsidR="009E04C4" w:rsidRPr="009E04C4">
        <w:rPr>
          <w:rFonts w:ascii="Calibri" w:hAnsi="Calibri"/>
          <w:sz w:val="20"/>
          <w:szCs w:val="20"/>
        </w:rPr>
        <w:t>12</w:t>
      </w:r>
      <w:r w:rsidRPr="009E04C4">
        <w:rPr>
          <w:rFonts w:ascii="Calibri" w:hAnsi="Calibri"/>
          <w:sz w:val="20"/>
          <w:szCs w:val="20"/>
        </w:rPr>
        <w:t>. 0</w:t>
      </w:r>
      <w:r w:rsidR="009E04C4" w:rsidRPr="009E04C4">
        <w:rPr>
          <w:rFonts w:ascii="Calibri" w:hAnsi="Calibri"/>
          <w:sz w:val="20"/>
          <w:szCs w:val="20"/>
        </w:rPr>
        <w:t>7</w:t>
      </w:r>
      <w:r w:rsidR="00C63B14" w:rsidRPr="009E04C4">
        <w:rPr>
          <w:rFonts w:ascii="Calibri" w:hAnsi="Calibri"/>
          <w:sz w:val="20"/>
          <w:szCs w:val="20"/>
        </w:rPr>
        <w:t>. 201</w:t>
      </w:r>
      <w:r w:rsidR="009E04C4" w:rsidRPr="009E04C4">
        <w:rPr>
          <w:rFonts w:ascii="Calibri" w:hAnsi="Calibri"/>
          <w:sz w:val="20"/>
          <w:szCs w:val="20"/>
        </w:rPr>
        <w:t>8</w:t>
      </w:r>
      <w:r w:rsidRPr="009E04C4">
        <w:rPr>
          <w:rFonts w:ascii="Calibri" w:hAnsi="Calibri"/>
          <w:sz w:val="20"/>
          <w:szCs w:val="20"/>
        </w:rPr>
        <w:t xml:space="preserve"> </w:t>
      </w:r>
      <w:r w:rsidRPr="009E04C4">
        <w:rPr>
          <w:rFonts w:ascii="Calibri" w:hAnsi="Calibri" w:cs="Arial"/>
          <w:bCs/>
          <w:w w:val="95"/>
          <w:kern w:val="32"/>
          <w:sz w:val="20"/>
          <w:szCs w:val="20"/>
        </w:rPr>
        <w:t xml:space="preserve">pod </w:t>
      </w:r>
      <w:r w:rsidRPr="009E04C4">
        <w:rPr>
          <w:rFonts w:ascii="Calibri" w:hAnsi="Calibri"/>
          <w:sz w:val="20"/>
          <w:szCs w:val="20"/>
        </w:rPr>
        <w:t xml:space="preserve">SPU </w:t>
      </w:r>
      <w:r w:rsidR="009E04C4" w:rsidRPr="009E04C4">
        <w:rPr>
          <w:rFonts w:ascii="Calibri" w:hAnsi="Calibri"/>
          <w:sz w:val="20"/>
          <w:szCs w:val="20"/>
        </w:rPr>
        <w:t>289942</w:t>
      </w:r>
      <w:r w:rsidRPr="009E04C4">
        <w:rPr>
          <w:rFonts w:ascii="Calibri" w:hAnsi="Calibri"/>
          <w:sz w:val="20"/>
          <w:szCs w:val="20"/>
        </w:rPr>
        <w:t>/201</w:t>
      </w:r>
      <w:r w:rsidR="009E04C4" w:rsidRPr="009E04C4">
        <w:rPr>
          <w:rFonts w:ascii="Calibri" w:hAnsi="Calibri"/>
          <w:sz w:val="20"/>
          <w:szCs w:val="20"/>
        </w:rPr>
        <w:t>8</w:t>
      </w:r>
      <w:r w:rsidR="00C63B14" w:rsidRPr="009E04C4">
        <w:rPr>
          <w:rFonts w:ascii="Calibri" w:hAnsi="Calibri"/>
          <w:sz w:val="20"/>
          <w:szCs w:val="20"/>
        </w:rPr>
        <w:t xml:space="preserve"> </w:t>
      </w:r>
      <w:r w:rsidR="009E04C4" w:rsidRPr="009E04C4">
        <w:rPr>
          <w:rFonts w:ascii="Calibri" w:hAnsi="Calibri"/>
          <w:sz w:val="20"/>
          <w:szCs w:val="20"/>
        </w:rPr>
        <w:t>ne</w:t>
      </w:r>
      <w:r w:rsidRPr="009E04C4">
        <w:rPr>
          <w:rFonts w:ascii="Calibri" w:hAnsi="Calibri" w:cs="Arial"/>
          <w:bCs/>
          <w:w w:val="95"/>
          <w:kern w:val="32"/>
          <w:sz w:val="20"/>
          <w:szCs w:val="20"/>
        </w:rPr>
        <w:t>spravuje v</w:t>
      </w:r>
      <w:r w:rsidR="00F73DD0">
        <w:rPr>
          <w:rFonts w:ascii="Calibri" w:hAnsi="Calibri" w:cs="Arial"/>
          <w:bCs/>
          <w:w w:val="95"/>
          <w:kern w:val="32"/>
          <w:sz w:val="20"/>
          <w:szCs w:val="20"/>
        </w:rPr>
        <w:t> </w:t>
      </w:r>
      <w:r w:rsidRPr="009E04C4">
        <w:rPr>
          <w:rFonts w:ascii="Calibri" w:hAnsi="Calibri" w:cs="Arial"/>
          <w:bCs/>
          <w:w w:val="95"/>
          <w:kern w:val="32"/>
          <w:sz w:val="20"/>
          <w:szCs w:val="20"/>
        </w:rPr>
        <w:t>obvodu komplexní pozemkové úpravy v</w:t>
      </w:r>
      <w:r w:rsidR="00F73DD0">
        <w:rPr>
          <w:rFonts w:ascii="Calibri" w:hAnsi="Calibri" w:cs="Arial"/>
          <w:bCs/>
          <w:w w:val="95"/>
          <w:kern w:val="32"/>
          <w:sz w:val="20"/>
          <w:szCs w:val="20"/>
        </w:rPr>
        <w:t> </w:t>
      </w:r>
      <w:proofErr w:type="spellStart"/>
      <w:r w:rsidRPr="009E04C4">
        <w:rPr>
          <w:rFonts w:ascii="Calibri" w:hAnsi="Calibri" w:cs="Arial"/>
          <w:bCs/>
          <w:w w:val="95"/>
          <w:kern w:val="32"/>
          <w:sz w:val="20"/>
          <w:szCs w:val="20"/>
        </w:rPr>
        <w:t>k.ú</w:t>
      </w:r>
      <w:proofErr w:type="spellEnd"/>
      <w:r w:rsidRPr="009E04C4">
        <w:rPr>
          <w:rFonts w:ascii="Calibri" w:hAnsi="Calibri" w:cs="Arial"/>
          <w:bCs/>
          <w:w w:val="95"/>
          <w:kern w:val="32"/>
          <w:sz w:val="20"/>
          <w:szCs w:val="20"/>
        </w:rPr>
        <w:t xml:space="preserve">. </w:t>
      </w:r>
      <w:proofErr w:type="spellStart"/>
      <w:r w:rsidR="009E04C4" w:rsidRPr="009E04C4">
        <w:rPr>
          <w:rFonts w:ascii="Calibri" w:hAnsi="Calibri" w:cs="Arial"/>
          <w:bCs/>
          <w:w w:val="95"/>
          <w:kern w:val="32"/>
          <w:sz w:val="20"/>
          <w:szCs w:val="20"/>
        </w:rPr>
        <w:t>Bražná</w:t>
      </w:r>
      <w:proofErr w:type="spellEnd"/>
      <w:r w:rsidR="009E04C4" w:rsidRPr="009E04C4">
        <w:rPr>
          <w:rFonts w:ascii="Calibri" w:hAnsi="Calibri" w:cs="Arial"/>
          <w:bCs/>
          <w:w w:val="95"/>
          <w:kern w:val="32"/>
          <w:sz w:val="20"/>
          <w:szCs w:val="20"/>
        </w:rPr>
        <w:t xml:space="preserve">  OVHS</w:t>
      </w:r>
      <w:r w:rsidRPr="009E04C4">
        <w:rPr>
          <w:rFonts w:ascii="Calibri" w:hAnsi="Calibri" w:cs="Arial"/>
          <w:bCs/>
          <w:w w:val="95"/>
          <w:kern w:val="32"/>
          <w:sz w:val="20"/>
          <w:szCs w:val="20"/>
        </w:rPr>
        <w:t xml:space="preserve">  stavbu vodního díla – hlavní odvodňovací zařízení (HOZ), která je v</w:t>
      </w:r>
      <w:r w:rsidR="00F73DD0">
        <w:rPr>
          <w:rFonts w:ascii="Calibri" w:hAnsi="Calibri" w:cs="Arial"/>
          <w:bCs/>
          <w:w w:val="95"/>
          <w:kern w:val="32"/>
          <w:sz w:val="20"/>
          <w:szCs w:val="20"/>
        </w:rPr>
        <w:t> </w:t>
      </w:r>
      <w:r w:rsidRPr="009E04C4">
        <w:rPr>
          <w:rFonts w:ascii="Calibri" w:hAnsi="Calibri" w:cs="Arial"/>
          <w:bCs/>
          <w:w w:val="95"/>
          <w:kern w:val="32"/>
          <w:sz w:val="20"/>
          <w:szCs w:val="20"/>
        </w:rPr>
        <w:t>majetku státu a v</w:t>
      </w:r>
      <w:r w:rsidR="00F73DD0">
        <w:rPr>
          <w:rFonts w:ascii="Calibri" w:hAnsi="Calibri" w:cs="Arial"/>
          <w:bCs/>
          <w:w w:val="95"/>
          <w:kern w:val="32"/>
          <w:sz w:val="20"/>
          <w:szCs w:val="20"/>
        </w:rPr>
        <w:t> </w:t>
      </w:r>
      <w:r w:rsidRPr="009E04C4">
        <w:rPr>
          <w:rFonts w:ascii="Calibri" w:hAnsi="Calibri" w:cs="Arial"/>
          <w:bCs/>
          <w:w w:val="95"/>
          <w:kern w:val="32"/>
          <w:sz w:val="20"/>
          <w:szCs w:val="20"/>
        </w:rPr>
        <w:t>příslušnosti hospodařit Státního pozemkového úřadu v</w:t>
      </w:r>
      <w:r w:rsidR="00F73DD0">
        <w:rPr>
          <w:rFonts w:ascii="Calibri" w:hAnsi="Calibri" w:cs="Arial"/>
          <w:bCs/>
          <w:w w:val="95"/>
          <w:kern w:val="32"/>
          <w:sz w:val="20"/>
          <w:szCs w:val="20"/>
        </w:rPr>
        <w:t> </w:t>
      </w:r>
      <w:r w:rsidRPr="009E04C4">
        <w:rPr>
          <w:rFonts w:ascii="Calibri" w:hAnsi="Calibri" w:cs="Arial"/>
          <w:bCs/>
          <w:w w:val="95"/>
          <w:kern w:val="32"/>
          <w:sz w:val="20"/>
          <w:szCs w:val="20"/>
        </w:rPr>
        <w:t>souladu s § 56 odst. 6 zákona č. 254/2001 Sb., o vodách, v</w:t>
      </w:r>
      <w:r w:rsidR="00F73DD0">
        <w:rPr>
          <w:rFonts w:ascii="Calibri" w:hAnsi="Calibri" w:cs="Arial"/>
          <w:bCs/>
          <w:w w:val="95"/>
          <w:kern w:val="32"/>
          <w:sz w:val="20"/>
          <w:szCs w:val="20"/>
        </w:rPr>
        <w:t> </w:t>
      </w:r>
      <w:r w:rsidRPr="009E04C4">
        <w:rPr>
          <w:rFonts w:ascii="Calibri" w:hAnsi="Calibri" w:cs="Arial"/>
          <w:bCs/>
          <w:w w:val="95"/>
          <w:kern w:val="32"/>
          <w:sz w:val="20"/>
          <w:szCs w:val="20"/>
        </w:rPr>
        <w:t>platném znění a § 4 odst. 2 zákona č. 503/2012 Sb., o Státním pozemkovém úřadu a o změně některých souvisejících zákonů, v</w:t>
      </w:r>
      <w:r w:rsidR="00F73DD0">
        <w:rPr>
          <w:rFonts w:ascii="Calibri" w:hAnsi="Calibri" w:cs="Arial"/>
          <w:bCs/>
          <w:w w:val="95"/>
          <w:kern w:val="32"/>
          <w:sz w:val="20"/>
          <w:szCs w:val="20"/>
        </w:rPr>
        <w:t> </w:t>
      </w:r>
      <w:r w:rsidRPr="009E04C4">
        <w:rPr>
          <w:rFonts w:ascii="Calibri" w:hAnsi="Calibri" w:cs="Arial"/>
          <w:bCs/>
          <w:w w:val="95"/>
          <w:kern w:val="32"/>
          <w:sz w:val="20"/>
          <w:szCs w:val="20"/>
        </w:rPr>
        <w:t>platném znění</w:t>
      </w:r>
      <w:r w:rsidR="009E04C4">
        <w:rPr>
          <w:rFonts w:ascii="Calibri" w:hAnsi="Calibri" w:cs="Arial"/>
          <w:bCs/>
          <w:w w:val="95"/>
          <w:kern w:val="32"/>
          <w:sz w:val="20"/>
          <w:szCs w:val="20"/>
        </w:rPr>
        <w:t>.</w:t>
      </w:r>
      <w:r w:rsidRPr="00850215">
        <w:rPr>
          <w:rFonts w:ascii="Calibri" w:hAnsi="Calibri" w:cs="Arial"/>
          <w:bCs/>
          <w:color w:val="7030A0"/>
          <w:w w:val="95"/>
          <w:kern w:val="32"/>
          <w:sz w:val="20"/>
          <w:szCs w:val="20"/>
        </w:rPr>
        <w:t xml:space="preserve"> </w:t>
      </w:r>
    </w:p>
    <w:p w:rsidR="001A7A56" w:rsidRPr="00850215" w:rsidRDefault="001A7A56" w:rsidP="00BB34AD">
      <w:pPr>
        <w:rPr>
          <w:color w:val="7030A0"/>
        </w:rPr>
      </w:pPr>
    </w:p>
    <w:p w:rsidR="001A7A56" w:rsidRPr="009E04C4" w:rsidRDefault="000974B5" w:rsidP="001A7A56">
      <w:pPr>
        <w:rPr>
          <w:rFonts w:ascii="Calibri" w:hAnsi="Calibri"/>
          <w:sz w:val="20"/>
          <w:szCs w:val="20"/>
        </w:rPr>
      </w:pPr>
      <w:r w:rsidRPr="009E04C4">
        <w:rPr>
          <w:rFonts w:ascii="Calibri" w:hAnsi="Calibri"/>
          <w:sz w:val="20"/>
          <w:szCs w:val="20"/>
        </w:rPr>
        <w:t>Toto vyjádření stanoví obecné podmínky kladené na POZ týkající se zpřístupnění za účelem údržby, zobrazení ve výkresu PSZ, omezení výsadeb, a odsouhlasení jakýchkoliv zásahů  do systému odvodnění.</w:t>
      </w:r>
    </w:p>
    <w:p w:rsidR="003D4D19" w:rsidRPr="00850215" w:rsidRDefault="003D4D19" w:rsidP="001A7A56">
      <w:pPr>
        <w:rPr>
          <w:color w:val="7030A0"/>
        </w:rPr>
      </w:pPr>
    </w:p>
    <w:p w:rsidR="005671DE" w:rsidRPr="00FB5026" w:rsidRDefault="005671DE" w:rsidP="005671DE">
      <w:pPr>
        <w:pStyle w:val="H4"/>
        <w:rPr>
          <w:sz w:val="20"/>
          <w:szCs w:val="20"/>
        </w:rPr>
      </w:pPr>
      <w:r w:rsidRPr="00FB5026">
        <w:rPr>
          <w:sz w:val="20"/>
          <w:szCs w:val="20"/>
        </w:rPr>
        <w:t>Přehled opatření k</w:t>
      </w:r>
      <w:r w:rsidR="00F73DD0">
        <w:rPr>
          <w:sz w:val="20"/>
          <w:szCs w:val="20"/>
        </w:rPr>
        <w:t> </w:t>
      </w:r>
      <w:r w:rsidRPr="00FB5026">
        <w:rPr>
          <w:sz w:val="20"/>
          <w:szCs w:val="20"/>
        </w:rPr>
        <w:t>odvádění povrchových vod z</w:t>
      </w:r>
      <w:r w:rsidR="00F73DD0">
        <w:rPr>
          <w:sz w:val="20"/>
          <w:szCs w:val="20"/>
        </w:rPr>
        <w:t> </w:t>
      </w:r>
      <w:r w:rsidRPr="00FB5026">
        <w:rPr>
          <w:sz w:val="20"/>
          <w:szCs w:val="20"/>
        </w:rPr>
        <w:t>území a k</w:t>
      </w:r>
      <w:r w:rsidR="00F73DD0">
        <w:rPr>
          <w:sz w:val="20"/>
          <w:szCs w:val="20"/>
        </w:rPr>
        <w:t> </w:t>
      </w:r>
      <w:r w:rsidRPr="00FB5026">
        <w:rPr>
          <w:sz w:val="20"/>
          <w:szCs w:val="20"/>
        </w:rPr>
        <w:t xml:space="preserve">ochraně </w:t>
      </w:r>
      <w:r w:rsidR="008D653E" w:rsidRPr="00FB5026">
        <w:rPr>
          <w:sz w:val="20"/>
          <w:szCs w:val="20"/>
        </w:rPr>
        <w:t xml:space="preserve">území </w:t>
      </w:r>
      <w:r w:rsidRPr="00FB5026">
        <w:rPr>
          <w:sz w:val="20"/>
          <w:szCs w:val="20"/>
        </w:rPr>
        <w:t>před povodněmi s</w:t>
      </w:r>
      <w:r w:rsidR="00F73DD0">
        <w:rPr>
          <w:sz w:val="20"/>
          <w:szCs w:val="20"/>
        </w:rPr>
        <w:t> </w:t>
      </w:r>
      <w:r w:rsidRPr="00FB5026">
        <w:rPr>
          <w:sz w:val="20"/>
          <w:szCs w:val="20"/>
        </w:rPr>
        <w:t>potřebou majetkoprávního vypořádání</w:t>
      </w:r>
    </w:p>
    <w:p w:rsidR="005671DE" w:rsidRPr="00850215" w:rsidRDefault="005671DE" w:rsidP="001A7A56">
      <w:pPr>
        <w:rPr>
          <w:color w:val="7030A0"/>
        </w:rPr>
      </w:pPr>
    </w:p>
    <w:tbl>
      <w:tblPr>
        <w:tblW w:w="10490" w:type="dxa"/>
        <w:tblInd w:w="-72" w:type="dxa"/>
        <w:tblCellMar>
          <w:left w:w="70" w:type="dxa"/>
          <w:right w:w="70" w:type="dxa"/>
        </w:tblCellMar>
        <w:tblLook w:val="04A0" w:firstRow="1" w:lastRow="0" w:firstColumn="1" w:lastColumn="0" w:noHBand="0" w:noVBand="1"/>
      </w:tblPr>
      <w:tblGrid>
        <w:gridCol w:w="1985"/>
        <w:gridCol w:w="1787"/>
        <w:gridCol w:w="1156"/>
        <w:gridCol w:w="824"/>
        <w:gridCol w:w="2654"/>
        <w:gridCol w:w="671"/>
        <w:gridCol w:w="1413"/>
      </w:tblGrid>
      <w:tr w:rsidR="00FB5026" w:rsidRPr="00747D46" w:rsidTr="00747D46">
        <w:trPr>
          <w:trHeight w:val="227"/>
        </w:trPr>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5026" w:rsidRPr="00747D46" w:rsidRDefault="00FB5026">
            <w:pPr>
              <w:jc w:val="center"/>
              <w:rPr>
                <w:rFonts w:ascii="Calibri" w:hAnsi="Calibri" w:cs="Calibri"/>
                <w:b/>
                <w:bCs/>
                <w:sz w:val="16"/>
                <w:szCs w:val="16"/>
              </w:rPr>
            </w:pPr>
            <w:r w:rsidRPr="00747D46">
              <w:rPr>
                <w:rFonts w:ascii="Calibri" w:hAnsi="Calibri" w:cs="Calibri"/>
                <w:b/>
                <w:bCs/>
                <w:sz w:val="16"/>
                <w:szCs w:val="16"/>
              </w:rPr>
              <w:t>označení opatření</w:t>
            </w:r>
          </w:p>
        </w:tc>
        <w:tc>
          <w:tcPr>
            <w:tcW w:w="1787" w:type="dxa"/>
            <w:tcBorders>
              <w:top w:val="single" w:sz="4" w:space="0" w:color="auto"/>
              <w:left w:val="nil"/>
              <w:bottom w:val="single" w:sz="4" w:space="0" w:color="auto"/>
              <w:right w:val="single" w:sz="4" w:space="0" w:color="auto"/>
            </w:tcBorders>
            <w:shd w:val="clear" w:color="auto" w:fill="auto"/>
            <w:vAlign w:val="center"/>
            <w:hideMark/>
          </w:tcPr>
          <w:p w:rsidR="00FB5026" w:rsidRPr="00747D46" w:rsidRDefault="00FB5026">
            <w:pPr>
              <w:jc w:val="center"/>
              <w:rPr>
                <w:rFonts w:ascii="Calibri" w:hAnsi="Calibri" w:cs="Calibri"/>
                <w:b/>
                <w:bCs/>
                <w:sz w:val="16"/>
                <w:szCs w:val="16"/>
              </w:rPr>
            </w:pPr>
            <w:r w:rsidRPr="00747D46">
              <w:rPr>
                <w:rFonts w:ascii="Calibri" w:hAnsi="Calibri" w:cs="Calibri"/>
                <w:b/>
                <w:bCs/>
                <w:sz w:val="16"/>
                <w:szCs w:val="16"/>
              </w:rPr>
              <w:t>typ</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rsidR="00FB5026" w:rsidRPr="00747D46" w:rsidRDefault="00FB5026">
            <w:pPr>
              <w:jc w:val="center"/>
              <w:rPr>
                <w:rFonts w:ascii="Calibri" w:hAnsi="Calibri" w:cs="Calibri"/>
                <w:b/>
                <w:bCs/>
                <w:sz w:val="16"/>
                <w:szCs w:val="16"/>
              </w:rPr>
            </w:pPr>
            <w:r w:rsidRPr="00747D46">
              <w:rPr>
                <w:rFonts w:ascii="Calibri" w:hAnsi="Calibri" w:cs="Calibri"/>
                <w:b/>
                <w:bCs/>
                <w:sz w:val="16"/>
                <w:szCs w:val="16"/>
              </w:rPr>
              <w:t>doplňkové informace</w:t>
            </w:r>
          </w:p>
        </w:tc>
        <w:tc>
          <w:tcPr>
            <w:tcW w:w="824" w:type="dxa"/>
            <w:tcBorders>
              <w:top w:val="single" w:sz="4" w:space="0" w:color="auto"/>
              <w:left w:val="nil"/>
              <w:bottom w:val="single" w:sz="4" w:space="0" w:color="auto"/>
              <w:right w:val="single" w:sz="4" w:space="0" w:color="auto"/>
            </w:tcBorders>
            <w:shd w:val="clear" w:color="auto" w:fill="auto"/>
            <w:vAlign w:val="center"/>
            <w:hideMark/>
          </w:tcPr>
          <w:p w:rsidR="00FB5026" w:rsidRPr="00747D46" w:rsidRDefault="00FB5026">
            <w:pPr>
              <w:jc w:val="center"/>
              <w:rPr>
                <w:rFonts w:ascii="Calibri" w:hAnsi="Calibri" w:cs="Calibri"/>
                <w:b/>
                <w:bCs/>
                <w:sz w:val="16"/>
                <w:szCs w:val="16"/>
              </w:rPr>
            </w:pPr>
            <w:r w:rsidRPr="00747D46">
              <w:rPr>
                <w:rFonts w:ascii="Calibri" w:hAnsi="Calibri" w:cs="Calibri"/>
                <w:b/>
                <w:bCs/>
                <w:sz w:val="16"/>
                <w:szCs w:val="16"/>
              </w:rPr>
              <w:t>plocha v</w:t>
            </w:r>
            <w:r w:rsidR="00F73DD0" w:rsidRPr="00747D46">
              <w:rPr>
                <w:rFonts w:ascii="Calibri" w:hAnsi="Calibri" w:cs="Calibri"/>
                <w:b/>
                <w:bCs/>
                <w:sz w:val="16"/>
                <w:szCs w:val="16"/>
              </w:rPr>
              <w:t> </w:t>
            </w:r>
            <w:r w:rsidRPr="00747D46">
              <w:rPr>
                <w:rFonts w:ascii="Calibri" w:hAnsi="Calibri" w:cs="Calibri"/>
                <w:b/>
                <w:bCs/>
                <w:sz w:val="16"/>
                <w:szCs w:val="16"/>
              </w:rPr>
              <w:t>m2</w:t>
            </w:r>
          </w:p>
        </w:tc>
        <w:tc>
          <w:tcPr>
            <w:tcW w:w="2654" w:type="dxa"/>
            <w:tcBorders>
              <w:top w:val="single" w:sz="4" w:space="0" w:color="auto"/>
              <w:left w:val="nil"/>
              <w:bottom w:val="single" w:sz="4" w:space="0" w:color="auto"/>
              <w:right w:val="single" w:sz="4" w:space="0" w:color="auto"/>
            </w:tcBorders>
            <w:shd w:val="clear" w:color="auto" w:fill="auto"/>
            <w:vAlign w:val="center"/>
            <w:hideMark/>
          </w:tcPr>
          <w:p w:rsidR="00FB5026" w:rsidRPr="00747D46" w:rsidRDefault="00FB5026">
            <w:pPr>
              <w:rPr>
                <w:rFonts w:ascii="Calibri" w:hAnsi="Calibri" w:cs="Calibri"/>
                <w:b/>
                <w:bCs/>
                <w:sz w:val="16"/>
                <w:szCs w:val="16"/>
              </w:rPr>
            </w:pPr>
            <w:r w:rsidRPr="00747D46">
              <w:rPr>
                <w:rFonts w:ascii="Calibri" w:hAnsi="Calibri" w:cs="Calibri"/>
                <w:b/>
                <w:bCs/>
                <w:sz w:val="16"/>
                <w:szCs w:val="16"/>
              </w:rPr>
              <w:t>předpokládaný budoucí vlastník</w:t>
            </w:r>
          </w:p>
        </w:tc>
        <w:tc>
          <w:tcPr>
            <w:tcW w:w="671" w:type="dxa"/>
            <w:tcBorders>
              <w:top w:val="single" w:sz="4" w:space="0" w:color="auto"/>
              <w:left w:val="nil"/>
              <w:bottom w:val="single" w:sz="4" w:space="0" w:color="auto"/>
              <w:right w:val="single" w:sz="4" w:space="0" w:color="auto"/>
            </w:tcBorders>
            <w:shd w:val="clear" w:color="auto" w:fill="auto"/>
            <w:vAlign w:val="center"/>
            <w:hideMark/>
          </w:tcPr>
          <w:p w:rsidR="00FB5026" w:rsidRPr="00747D46" w:rsidRDefault="00FB5026">
            <w:pPr>
              <w:jc w:val="center"/>
              <w:rPr>
                <w:rFonts w:ascii="Calibri" w:hAnsi="Calibri" w:cs="Calibri"/>
                <w:b/>
                <w:bCs/>
                <w:sz w:val="16"/>
                <w:szCs w:val="16"/>
              </w:rPr>
            </w:pPr>
            <w:r w:rsidRPr="00747D46">
              <w:rPr>
                <w:rFonts w:ascii="Calibri" w:hAnsi="Calibri" w:cs="Calibri"/>
                <w:b/>
                <w:bCs/>
                <w:sz w:val="16"/>
                <w:szCs w:val="16"/>
              </w:rPr>
              <w:t>LV</w:t>
            </w:r>
          </w:p>
        </w:tc>
        <w:tc>
          <w:tcPr>
            <w:tcW w:w="1413" w:type="dxa"/>
            <w:tcBorders>
              <w:top w:val="single" w:sz="4" w:space="0" w:color="auto"/>
              <w:left w:val="nil"/>
              <w:bottom w:val="single" w:sz="4" w:space="0" w:color="auto"/>
              <w:right w:val="single" w:sz="4" w:space="0" w:color="auto"/>
            </w:tcBorders>
            <w:shd w:val="clear" w:color="auto" w:fill="auto"/>
            <w:vAlign w:val="center"/>
            <w:hideMark/>
          </w:tcPr>
          <w:p w:rsidR="00FB5026" w:rsidRPr="00747D46" w:rsidRDefault="00FB5026">
            <w:pPr>
              <w:jc w:val="center"/>
              <w:rPr>
                <w:rFonts w:ascii="Calibri" w:hAnsi="Calibri" w:cs="Calibri"/>
                <w:b/>
                <w:bCs/>
                <w:sz w:val="16"/>
                <w:szCs w:val="16"/>
              </w:rPr>
            </w:pPr>
            <w:r w:rsidRPr="00747D46">
              <w:rPr>
                <w:rFonts w:ascii="Calibri" w:hAnsi="Calibri" w:cs="Calibri"/>
                <w:b/>
                <w:bCs/>
                <w:sz w:val="16"/>
                <w:szCs w:val="16"/>
              </w:rPr>
              <w:t>poznámka</w:t>
            </w:r>
          </w:p>
        </w:tc>
      </w:tr>
      <w:tr w:rsidR="00D261AA" w:rsidRPr="00747D46" w:rsidTr="00747D46">
        <w:trPr>
          <w:trHeight w:val="227"/>
        </w:trPr>
        <w:tc>
          <w:tcPr>
            <w:tcW w:w="1985" w:type="dxa"/>
            <w:tcBorders>
              <w:top w:val="nil"/>
              <w:left w:val="single" w:sz="4" w:space="0" w:color="auto"/>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proofErr w:type="spellStart"/>
            <w:r w:rsidRPr="00747D46">
              <w:rPr>
                <w:rFonts w:ascii="Calibri" w:hAnsi="Calibri" w:cs="Calibri"/>
                <w:color w:val="000000"/>
                <w:sz w:val="16"/>
                <w:szCs w:val="16"/>
              </w:rPr>
              <w:t>Brzina</w:t>
            </w:r>
            <w:proofErr w:type="spellEnd"/>
          </w:p>
        </w:tc>
        <w:tc>
          <w:tcPr>
            <w:tcW w:w="1787"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vodní tok povrchový</w:t>
            </w:r>
          </w:p>
        </w:tc>
        <w:tc>
          <w:tcPr>
            <w:tcW w:w="1156"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stávající</w:t>
            </w:r>
          </w:p>
        </w:tc>
        <w:tc>
          <w:tcPr>
            <w:tcW w:w="824"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2725</w:t>
            </w:r>
          </w:p>
        </w:tc>
        <w:tc>
          <w:tcPr>
            <w:tcW w:w="2654" w:type="dxa"/>
            <w:tcBorders>
              <w:top w:val="nil"/>
              <w:left w:val="nil"/>
              <w:bottom w:val="single" w:sz="4" w:space="0" w:color="auto"/>
              <w:right w:val="single" w:sz="4" w:space="0" w:color="auto"/>
            </w:tcBorders>
            <w:shd w:val="clear" w:color="auto" w:fill="auto"/>
            <w:vAlign w:val="center"/>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ČR, Povodí Vltavy</w:t>
            </w:r>
          </w:p>
        </w:tc>
        <w:tc>
          <w:tcPr>
            <w:tcW w:w="671"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384</w:t>
            </w:r>
          </w:p>
        </w:tc>
        <w:tc>
          <w:tcPr>
            <w:tcW w:w="1413"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 </w:t>
            </w:r>
          </w:p>
        </w:tc>
      </w:tr>
      <w:tr w:rsidR="00D261AA" w:rsidRPr="00747D46" w:rsidTr="00747D46">
        <w:trPr>
          <w:trHeight w:val="227"/>
        </w:trPr>
        <w:tc>
          <w:tcPr>
            <w:tcW w:w="1985" w:type="dxa"/>
            <w:tcBorders>
              <w:top w:val="nil"/>
              <w:left w:val="single" w:sz="4" w:space="0" w:color="auto"/>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 xml:space="preserve">LBP </w:t>
            </w:r>
            <w:proofErr w:type="spellStart"/>
            <w:r w:rsidRPr="00747D46">
              <w:rPr>
                <w:rFonts w:ascii="Calibri" w:hAnsi="Calibri" w:cs="Calibri"/>
                <w:color w:val="000000"/>
                <w:sz w:val="16"/>
                <w:szCs w:val="16"/>
              </w:rPr>
              <w:t>Brziny</w:t>
            </w:r>
            <w:proofErr w:type="spellEnd"/>
            <w:r w:rsidRPr="00747D46">
              <w:rPr>
                <w:rFonts w:ascii="Calibri" w:hAnsi="Calibri" w:cs="Calibri"/>
                <w:color w:val="000000"/>
                <w:sz w:val="16"/>
                <w:szCs w:val="16"/>
              </w:rPr>
              <w:t xml:space="preserve"> ř.km 9,6</w:t>
            </w:r>
          </w:p>
        </w:tc>
        <w:tc>
          <w:tcPr>
            <w:tcW w:w="1787" w:type="dxa"/>
            <w:tcBorders>
              <w:top w:val="nil"/>
              <w:left w:val="nil"/>
              <w:bottom w:val="single" w:sz="4" w:space="0" w:color="auto"/>
              <w:right w:val="single" w:sz="4" w:space="0" w:color="auto"/>
            </w:tcBorders>
            <w:shd w:val="clear" w:color="auto" w:fill="auto"/>
            <w:vAlign w:val="center"/>
            <w:hideMark/>
          </w:tcPr>
          <w:p w:rsidR="00D261AA" w:rsidRPr="00747D46" w:rsidRDefault="00D261AA" w:rsidP="001D36F0">
            <w:pPr>
              <w:jc w:val="center"/>
              <w:rPr>
                <w:rFonts w:ascii="Calibri" w:hAnsi="Calibri" w:cs="Calibri"/>
                <w:color w:val="000000"/>
                <w:sz w:val="16"/>
                <w:szCs w:val="16"/>
              </w:rPr>
            </w:pPr>
            <w:r w:rsidRPr="00747D46">
              <w:rPr>
                <w:rFonts w:ascii="Calibri" w:hAnsi="Calibri" w:cs="Calibri"/>
                <w:color w:val="000000"/>
                <w:sz w:val="16"/>
                <w:szCs w:val="16"/>
              </w:rPr>
              <w:t xml:space="preserve">vodní tok </w:t>
            </w:r>
          </w:p>
        </w:tc>
        <w:tc>
          <w:tcPr>
            <w:tcW w:w="1156"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stávající</w:t>
            </w:r>
            <w:r w:rsidR="001D36F0" w:rsidRPr="00747D46">
              <w:rPr>
                <w:rFonts w:ascii="Calibri" w:hAnsi="Calibri" w:cs="Calibri"/>
                <w:color w:val="000000"/>
                <w:sz w:val="16"/>
                <w:szCs w:val="16"/>
              </w:rPr>
              <w:t xml:space="preserve"> v</w:t>
            </w:r>
            <w:r w:rsidR="00F73DD0" w:rsidRPr="00747D46">
              <w:rPr>
                <w:rFonts w:ascii="Calibri" w:hAnsi="Calibri" w:cs="Calibri"/>
                <w:color w:val="000000"/>
                <w:sz w:val="16"/>
                <w:szCs w:val="16"/>
              </w:rPr>
              <w:t> </w:t>
            </w:r>
            <w:r w:rsidR="001D36F0" w:rsidRPr="00747D46">
              <w:rPr>
                <w:rFonts w:ascii="Calibri" w:hAnsi="Calibri" w:cs="Calibri"/>
                <w:color w:val="000000"/>
                <w:sz w:val="16"/>
                <w:szCs w:val="16"/>
              </w:rPr>
              <w:t>CEVT</w:t>
            </w:r>
          </w:p>
        </w:tc>
        <w:tc>
          <w:tcPr>
            <w:tcW w:w="824"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0</w:t>
            </w:r>
          </w:p>
        </w:tc>
        <w:tc>
          <w:tcPr>
            <w:tcW w:w="2654"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 </w:t>
            </w:r>
            <w:r w:rsidR="001D36F0" w:rsidRPr="00747D46">
              <w:rPr>
                <w:rFonts w:ascii="Calibri" w:hAnsi="Calibri" w:cs="Calibri"/>
                <w:color w:val="000000"/>
                <w:sz w:val="16"/>
                <w:szCs w:val="16"/>
              </w:rPr>
              <w:t>Navrhujeme, aby správce vodního toku zahájil řízení o vyjmutí vodní linie z</w:t>
            </w:r>
            <w:r w:rsidR="00F73DD0" w:rsidRPr="00747D46">
              <w:rPr>
                <w:rFonts w:ascii="Calibri" w:hAnsi="Calibri" w:cs="Calibri"/>
                <w:color w:val="000000"/>
                <w:sz w:val="16"/>
                <w:szCs w:val="16"/>
              </w:rPr>
              <w:t> </w:t>
            </w:r>
            <w:r w:rsidR="001D36F0" w:rsidRPr="00747D46">
              <w:rPr>
                <w:rFonts w:ascii="Calibri" w:hAnsi="Calibri" w:cs="Calibri"/>
                <w:color w:val="000000"/>
                <w:sz w:val="16"/>
                <w:szCs w:val="16"/>
              </w:rPr>
              <w:t>CEVT.</w:t>
            </w:r>
          </w:p>
        </w:tc>
        <w:tc>
          <w:tcPr>
            <w:tcW w:w="671"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 </w:t>
            </w:r>
          </w:p>
        </w:tc>
        <w:tc>
          <w:tcPr>
            <w:tcW w:w="1413"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p>
        </w:tc>
      </w:tr>
      <w:tr w:rsidR="00D261AA" w:rsidRPr="00747D46" w:rsidTr="00747D46">
        <w:trPr>
          <w:trHeight w:val="227"/>
        </w:trPr>
        <w:tc>
          <w:tcPr>
            <w:tcW w:w="1985" w:type="dxa"/>
            <w:tcBorders>
              <w:top w:val="nil"/>
              <w:left w:val="single" w:sz="4" w:space="0" w:color="auto"/>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Mlýnský potok</w:t>
            </w:r>
          </w:p>
        </w:tc>
        <w:tc>
          <w:tcPr>
            <w:tcW w:w="1787"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vodní tok povrchový</w:t>
            </w:r>
          </w:p>
        </w:tc>
        <w:tc>
          <w:tcPr>
            <w:tcW w:w="1156"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stávající</w:t>
            </w:r>
          </w:p>
        </w:tc>
        <w:tc>
          <w:tcPr>
            <w:tcW w:w="824"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6924</w:t>
            </w:r>
          </w:p>
        </w:tc>
        <w:tc>
          <w:tcPr>
            <w:tcW w:w="2654" w:type="dxa"/>
            <w:tcBorders>
              <w:top w:val="nil"/>
              <w:left w:val="nil"/>
              <w:bottom w:val="single" w:sz="4" w:space="0" w:color="auto"/>
              <w:right w:val="single" w:sz="4" w:space="0" w:color="auto"/>
            </w:tcBorders>
            <w:shd w:val="clear" w:color="auto" w:fill="auto"/>
            <w:vAlign w:val="center"/>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stávající vlastník pozemku</w:t>
            </w:r>
          </w:p>
        </w:tc>
        <w:tc>
          <w:tcPr>
            <w:tcW w:w="671"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667</w:t>
            </w:r>
          </w:p>
        </w:tc>
        <w:tc>
          <w:tcPr>
            <w:tcW w:w="1413"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 </w:t>
            </w:r>
          </w:p>
        </w:tc>
      </w:tr>
      <w:tr w:rsidR="00D261AA" w:rsidRPr="00747D46" w:rsidTr="00747D46">
        <w:trPr>
          <w:trHeight w:val="227"/>
        </w:trPr>
        <w:tc>
          <w:tcPr>
            <w:tcW w:w="1985" w:type="dxa"/>
            <w:tcBorders>
              <w:top w:val="nil"/>
              <w:left w:val="single" w:sz="4" w:space="0" w:color="auto"/>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 xml:space="preserve">PBP </w:t>
            </w:r>
            <w:proofErr w:type="spellStart"/>
            <w:r w:rsidRPr="00747D46">
              <w:rPr>
                <w:rFonts w:ascii="Calibri" w:hAnsi="Calibri" w:cs="Calibri"/>
                <w:color w:val="000000"/>
                <w:sz w:val="16"/>
                <w:szCs w:val="16"/>
              </w:rPr>
              <w:t>Selného</w:t>
            </w:r>
            <w:proofErr w:type="spellEnd"/>
            <w:r w:rsidRPr="00747D46">
              <w:rPr>
                <w:rFonts w:ascii="Calibri" w:hAnsi="Calibri" w:cs="Calibri"/>
                <w:color w:val="000000"/>
                <w:sz w:val="16"/>
                <w:szCs w:val="16"/>
              </w:rPr>
              <w:t xml:space="preserve"> potoka OP1</w:t>
            </w:r>
          </w:p>
        </w:tc>
        <w:tc>
          <w:tcPr>
            <w:tcW w:w="1787"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vodní tok povrchový</w:t>
            </w:r>
          </w:p>
        </w:tc>
        <w:tc>
          <w:tcPr>
            <w:tcW w:w="1156"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stávající</w:t>
            </w:r>
          </w:p>
        </w:tc>
        <w:tc>
          <w:tcPr>
            <w:tcW w:w="824"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0</w:t>
            </w:r>
          </w:p>
        </w:tc>
        <w:tc>
          <w:tcPr>
            <w:tcW w:w="2654" w:type="dxa"/>
            <w:tcBorders>
              <w:top w:val="nil"/>
              <w:left w:val="nil"/>
              <w:bottom w:val="single" w:sz="4" w:space="0" w:color="auto"/>
              <w:right w:val="single" w:sz="4" w:space="0" w:color="auto"/>
            </w:tcBorders>
            <w:shd w:val="clear" w:color="auto" w:fill="auto"/>
            <w:vAlign w:val="center"/>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stávající vlastník pozemku</w:t>
            </w:r>
          </w:p>
        </w:tc>
        <w:tc>
          <w:tcPr>
            <w:tcW w:w="671"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10001</w:t>
            </w:r>
          </w:p>
        </w:tc>
        <w:tc>
          <w:tcPr>
            <w:tcW w:w="1413"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§3</w:t>
            </w:r>
          </w:p>
        </w:tc>
      </w:tr>
      <w:tr w:rsidR="00D261AA" w:rsidRPr="00747D46" w:rsidTr="00747D46">
        <w:trPr>
          <w:trHeight w:val="227"/>
        </w:trPr>
        <w:tc>
          <w:tcPr>
            <w:tcW w:w="1985" w:type="dxa"/>
            <w:tcBorders>
              <w:top w:val="nil"/>
              <w:left w:val="single" w:sz="4" w:space="0" w:color="auto"/>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proofErr w:type="spellStart"/>
            <w:r w:rsidRPr="00747D46">
              <w:rPr>
                <w:rFonts w:ascii="Calibri" w:hAnsi="Calibri" w:cs="Calibri"/>
                <w:color w:val="000000"/>
                <w:sz w:val="16"/>
                <w:szCs w:val="16"/>
              </w:rPr>
              <w:t>Selný</w:t>
            </w:r>
            <w:proofErr w:type="spellEnd"/>
            <w:r w:rsidRPr="00747D46">
              <w:rPr>
                <w:rFonts w:ascii="Calibri" w:hAnsi="Calibri" w:cs="Calibri"/>
                <w:color w:val="000000"/>
                <w:sz w:val="16"/>
                <w:szCs w:val="16"/>
              </w:rPr>
              <w:t xml:space="preserve"> potok</w:t>
            </w:r>
          </w:p>
        </w:tc>
        <w:tc>
          <w:tcPr>
            <w:tcW w:w="1787"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vodní tok povrchový</w:t>
            </w:r>
          </w:p>
        </w:tc>
        <w:tc>
          <w:tcPr>
            <w:tcW w:w="1156"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stávající</w:t>
            </w:r>
          </w:p>
        </w:tc>
        <w:tc>
          <w:tcPr>
            <w:tcW w:w="824"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4753</w:t>
            </w:r>
          </w:p>
        </w:tc>
        <w:tc>
          <w:tcPr>
            <w:tcW w:w="2654"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 xml:space="preserve">ČR, Lesy České republiky, </w:t>
            </w:r>
            <w:proofErr w:type="spellStart"/>
            <w:r w:rsidRPr="00747D46">
              <w:rPr>
                <w:rFonts w:ascii="Calibri" w:hAnsi="Calibri" w:cs="Calibri"/>
                <w:color w:val="000000"/>
                <w:sz w:val="16"/>
                <w:szCs w:val="16"/>
              </w:rPr>
              <w:t>s.p</w:t>
            </w:r>
            <w:proofErr w:type="spellEnd"/>
            <w:r w:rsidRPr="00747D46">
              <w:rPr>
                <w:rFonts w:ascii="Calibri" w:hAnsi="Calibri" w:cs="Calibri"/>
                <w:color w:val="000000"/>
                <w:sz w:val="16"/>
                <w:szCs w:val="16"/>
              </w:rPr>
              <w:t>.,</w:t>
            </w:r>
          </w:p>
        </w:tc>
        <w:tc>
          <w:tcPr>
            <w:tcW w:w="671"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6</w:t>
            </w:r>
          </w:p>
        </w:tc>
        <w:tc>
          <w:tcPr>
            <w:tcW w:w="1413"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 </w:t>
            </w:r>
          </w:p>
        </w:tc>
      </w:tr>
      <w:tr w:rsidR="00D261AA" w:rsidRPr="00747D46" w:rsidTr="00747D46">
        <w:trPr>
          <w:trHeight w:val="227"/>
        </w:trPr>
        <w:tc>
          <w:tcPr>
            <w:tcW w:w="1985" w:type="dxa"/>
            <w:tcBorders>
              <w:top w:val="nil"/>
              <w:left w:val="single" w:sz="4" w:space="0" w:color="auto"/>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proofErr w:type="spellStart"/>
            <w:r w:rsidRPr="00747D46">
              <w:rPr>
                <w:rFonts w:ascii="Calibri" w:hAnsi="Calibri" w:cs="Calibri"/>
                <w:color w:val="000000"/>
                <w:sz w:val="16"/>
                <w:szCs w:val="16"/>
              </w:rPr>
              <w:t>Selná</w:t>
            </w:r>
            <w:proofErr w:type="spellEnd"/>
          </w:p>
        </w:tc>
        <w:tc>
          <w:tcPr>
            <w:tcW w:w="1787"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ochranná vodní nádrž</w:t>
            </w:r>
          </w:p>
        </w:tc>
        <w:tc>
          <w:tcPr>
            <w:tcW w:w="1156"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stávající</w:t>
            </w:r>
          </w:p>
        </w:tc>
        <w:tc>
          <w:tcPr>
            <w:tcW w:w="824"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609</w:t>
            </w:r>
          </w:p>
        </w:tc>
        <w:tc>
          <w:tcPr>
            <w:tcW w:w="2654"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 Obec Svatý Jan</w:t>
            </w:r>
          </w:p>
        </w:tc>
        <w:tc>
          <w:tcPr>
            <w:tcW w:w="671"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10001</w:t>
            </w:r>
          </w:p>
        </w:tc>
        <w:tc>
          <w:tcPr>
            <w:tcW w:w="1413"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 </w:t>
            </w:r>
          </w:p>
        </w:tc>
      </w:tr>
      <w:tr w:rsidR="00D261AA" w:rsidRPr="00747D46" w:rsidTr="00747D46">
        <w:trPr>
          <w:trHeight w:val="227"/>
        </w:trPr>
        <w:tc>
          <w:tcPr>
            <w:tcW w:w="1985" w:type="dxa"/>
            <w:tcBorders>
              <w:top w:val="nil"/>
              <w:left w:val="single" w:sz="4" w:space="0" w:color="auto"/>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VN1</w:t>
            </w:r>
          </w:p>
        </w:tc>
        <w:tc>
          <w:tcPr>
            <w:tcW w:w="1787"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ochranná vodní nádrž</w:t>
            </w:r>
          </w:p>
        </w:tc>
        <w:tc>
          <w:tcPr>
            <w:tcW w:w="1156" w:type="dxa"/>
            <w:tcBorders>
              <w:top w:val="nil"/>
              <w:left w:val="nil"/>
              <w:bottom w:val="single" w:sz="4" w:space="0" w:color="auto"/>
              <w:right w:val="single" w:sz="4" w:space="0" w:color="auto"/>
            </w:tcBorders>
            <w:shd w:val="clear" w:color="auto" w:fill="auto"/>
            <w:vAlign w:val="center"/>
            <w:hideMark/>
          </w:tcPr>
          <w:p w:rsidR="00D261AA" w:rsidRPr="00747D46" w:rsidRDefault="00D261AA">
            <w:pPr>
              <w:jc w:val="center"/>
              <w:rPr>
                <w:rFonts w:ascii="Calibri" w:hAnsi="Calibri" w:cs="Calibri"/>
                <w:color w:val="000000"/>
                <w:sz w:val="16"/>
                <w:szCs w:val="16"/>
              </w:rPr>
            </w:pPr>
            <w:r w:rsidRPr="00747D46">
              <w:rPr>
                <w:rFonts w:ascii="Calibri" w:hAnsi="Calibri" w:cs="Calibri"/>
                <w:color w:val="000000"/>
                <w:sz w:val="16"/>
                <w:szCs w:val="16"/>
              </w:rPr>
              <w:t>navržený</w:t>
            </w:r>
          </w:p>
        </w:tc>
        <w:tc>
          <w:tcPr>
            <w:tcW w:w="824" w:type="dxa"/>
            <w:tcBorders>
              <w:top w:val="nil"/>
              <w:left w:val="nil"/>
              <w:bottom w:val="single" w:sz="4" w:space="0" w:color="auto"/>
              <w:right w:val="single" w:sz="4" w:space="0" w:color="auto"/>
            </w:tcBorders>
            <w:shd w:val="clear" w:color="auto" w:fill="auto"/>
            <w:noWrap/>
            <w:vAlign w:val="bottom"/>
            <w:hideMark/>
          </w:tcPr>
          <w:p w:rsidR="00D261AA" w:rsidRPr="00747D46" w:rsidRDefault="005D07EC">
            <w:pPr>
              <w:jc w:val="right"/>
              <w:rPr>
                <w:rFonts w:ascii="Calibri" w:hAnsi="Calibri" w:cs="Calibri"/>
                <w:color w:val="000000"/>
                <w:sz w:val="16"/>
                <w:szCs w:val="16"/>
              </w:rPr>
            </w:pPr>
            <w:r w:rsidRPr="00747D46">
              <w:rPr>
                <w:rFonts w:ascii="Calibri" w:hAnsi="Calibri" w:cs="Calibri"/>
                <w:color w:val="000000"/>
                <w:sz w:val="16"/>
                <w:szCs w:val="16"/>
              </w:rPr>
              <w:t>3640</w:t>
            </w:r>
          </w:p>
        </w:tc>
        <w:tc>
          <w:tcPr>
            <w:tcW w:w="2654"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 Obec Svatý Jan</w:t>
            </w:r>
          </w:p>
        </w:tc>
        <w:tc>
          <w:tcPr>
            <w:tcW w:w="671"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jc w:val="right"/>
              <w:rPr>
                <w:rFonts w:ascii="Calibri" w:hAnsi="Calibri" w:cs="Calibri"/>
                <w:color w:val="000000"/>
                <w:sz w:val="16"/>
                <w:szCs w:val="16"/>
              </w:rPr>
            </w:pPr>
            <w:r w:rsidRPr="00747D46">
              <w:rPr>
                <w:rFonts w:ascii="Calibri" w:hAnsi="Calibri" w:cs="Calibri"/>
                <w:color w:val="000000"/>
                <w:sz w:val="16"/>
                <w:szCs w:val="16"/>
              </w:rPr>
              <w:t>10001</w:t>
            </w:r>
          </w:p>
        </w:tc>
        <w:tc>
          <w:tcPr>
            <w:tcW w:w="1413" w:type="dxa"/>
            <w:tcBorders>
              <w:top w:val="nil"/>
              <w:left w:val="nil"/>
              <w:bottom w:val="single" w:sz="4" w:space="0" w:color="auto"/>
              <w:right w:val="single" w:sz="4" w:space="0" w:color="auto"/>
            </w:tcBorders>
            <w:shd w:val="clear" w:color="auto" w:fill="auto"/>
            <w:noWrap/>
            <w:vAlign w:val="bottom"/>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 </w:t>
            </w:r>
          </w:p>
        </w:tc>
      </w:tr>
      <w:tr w:rsidR="00DD0871" w:rsidRPr="00747D46" w:rsidTr="00747D46">
        <w:trPr>
          <w:trHeight w:val="227"/>
        </w:trPr>
        <w:tc>
          <w:tcPr>
            <w:tcW w:w="1985" w:type="dxa"/>
            <w:tcBorders>
              <w:top w:val="nil"/>
              <w:left w:val="single" w:sz="4" w:space="0" w:color="auto"/>
              <w:bottom w:val="single" w:sz="4" w:space="0" w:color="auto"/>
              <w:right w:val="single" w:sz="4" w:space="0" w:color="auto"/>
            </w:tcBorders>
            <w:shd w:val="clear" w:color="auto" w:fill="auto"/>
            <w:vAlign w:val="center"/>
          </w:tcPr>
          <w:p w:rsidR="00DD0871" w:rsidRPr="00747D46" w:rsidRDefault="00DD0871">
            <w:pPr>
              <w:jc w:val="center"/>
              <w:rPr>
                <w:rFonts w:ascii="Calibri" w:hAnsi="Calibri" w:cs="Calibri"/>
                <w:color w:val="000000"/>
                <w:sz w:val="16"/>
                <w:szCs w:val="16"/>
              </w:rPr>
            </w:pPr>
            <w:r w:rsidRPr="00747D46">
              <w:rPr>
                <w:rFonts w:ascii="Calibri" w:hAnsi="Calibri" w:cs="Calibri"/>
                <w:color w:val="000000"/>
                <w:sz w:val="16"/>
                <w:szCs w:val="16"/>
              </w:rPr>
              <w:t>OP2</w:t>
            </w:r>
          </w:p>
        </w:tc>
        <w:tc>
          <w:tcPr>
            <w:tcW w:w="1787" w:type="dxa"/>
            <w:tcBorders>
              <w:top w:val="nil"/>
              <w:left w:val="nil"/>
              <w:bottom w:val="single" w:sz="4" w:space="0" w:color="auto"/>
              <w:right w:val="single" w:sz="4" w:space="0" w:color="auto"/>
            </w:tcBorders>
            <w:shd w:val="clear" w:color="auto" w:fill="auto"/>
            <w:vAlign w:val="center"/>
          </w:tcPr>
          <w:p w:rsidR="00DD0871" w:rsidRPr="00747D46" w:rsidRDefault="00DD0871">
            <w:pPr>
              <w:jc w:val="center"/>
              <w:rPr>
                <w:rFonts w:ascii="Calibri" w:hAnsi="Calibri" w:cs="Calibri"/>
                <w:color w:val="000000"/>
                <w:sz w:val="16"/>
                <w:szCs w:val="16"/>
              </w:rPr>
            </w:pPr>
            <w:r w:rsidRPr="00747D46">
              <w:rPr>
                <w:rFonts w:ascii="Calibri" w:hAnsi="Calibri" w:cs="Calibri"/>
                <w:color w:val="000000"/>
                <w:sz w:val="16"/>
                <w:szCs w:val="16"/>
              </w:rPr>
              <w:t xml:space="preserve">vodní tok povrchový </w:t>
            </w:r>
          </w:p>
        </w:tc>
        <w:tc>
          <w:tcPr>
            <w:tcW w:w="1156" w:type="dxa"/>
            <w:tcBorders>
              <w:top w:val="nil"/>
              <w:left w:val="nil"/>
              <w:bottom w:val="single" w:sz="4" w:space="0" w:color="auto"/>
              <w:right w:val="single" w:sz="4" w:space="0" w:color="auto"/>
            </w:tcBorders>
            <w:shd w:val="clear" w:color="auto" w:fill="auto"/>
            <w:vAlign w:val="center"/>
          </w:tcPr>
          <w:p w:rsidR="00DD0871" w:rsidRPr="00747D46" w:rsidRDefault="00DD0871">
            <w:pPr>
              <w:jc w:val="center"/>
              <w:rPr>
                <w:rFonts w:ascii="Calibri" w:hAnsi="Calibri" w:cs="Calibri"/>
                <w:color w:val="000000"/>
                <w:sz w:val="16"/>
                <w:szCs w:val="16"/>
              </w:rPr>
            </w:pPr>
            <w:r w:rsidRPr="00747D46">
              <w:rPr>
                <w:rFonts w:ascii="Calibri" w:hAnsi="Calibri" w:cs="Calibri"/>
                <w:color w:val="000000"/>
                <w:sz w:val="16"/>
                <w:szCs w:val="16"/>
              </w:rPr>
              <w:t>stávající</w:t>
            </w:r>
          </w:p>
        </w:tc>
        <w:tc>
          <w:tcPr>
            <w:tcW w:w="824" w:type="dxa"/>
            <w:tcBorders>
              <w:top w:val="nil"/>
              <w:left w:val="nil"/>
              <w:bottom w:val="single" w:sz="4" w:space="0" w:color="auto"/>
              <w:right w:val="single" w:sz="4" w:space="0" w:color="auto"/>
            </w:tcBorders>
            <w:shd w:val="clear" w:color="auto" w:fill="auto"/>
            <w:noWrap/>
            <w:vAlign w:val="center"/>
          </w:tcPr>
          <w:p w:rsidR="00DD0871" w:rsidRPr="00747D46" w:rsidRDefault="00DD0871" w:rsidP="005C03BD">
            <w:pPr>
              <w:rPr>
                <w:rFonts w:ascii="Calibri" w:hAnsi="Calibri" w:cs="Calibri"/>
                <w:color w:val="000000"/>
                <w:sz w:val="16"/>
                <w:szCs w:val="16"/>
              </w:rPr>
            </w:pPr>
            <w:r w:rsidRPr="00747D46">
              <w:rPr>
                <w:rFonts w:ascii="Calibri" w:hAnsi="Calibri" w:cs="Calibri"/>
                <w:color w:val="000000"/>
                <w:sz w:val="16"/>
                <w:szCs w:val="16"/>
              </w:rPr>
              <w:t>151</w:t>
            </w:r>
          </w:p>
        </w:tc>
        <w:tc>
          <w:tcPr>
            <w:tcW w:w="2654" w:type="dxa"/>
            <w:tcBorders>
              <w:top w:val="nil"/>
              <w:left w:val="nil"/>
              <w:bottom w:val="single" w:sz="4" w:space="0" w:color="auto"/>
              <w:right w:val="single" w:sz="4" w:space="0" w:color="auto"/>
            </w:tcBorders>
            <w:shd w:val="clear" w:color="auto" w:fill="auto"/>
            <w:noWrap/>
            <w:vAlign w:val="center"/>
          </w:tcPr>
          <w:p w:rsidR="00DD0871" w:rsidRPr="00747D46" w:rsidRDefault="00DD0871" w:rsidP="005C03BD">
            <w:pPr>
              <w:rPr>
                <w:rFonts w:ascii="Calibri" w:hAnsi="Calibri" w:cs="Calibri"/>
                <w:color w:val="000000"/>
                <w:sz w:val="16"/>
                <w:szCs w:val="16"/>
              </w:rPr>
            </w:pPr>
            <w:r w:rsidRPr="00747D46">
              <w:rPr>
                <w:rFonts w:ascii="Calibri" w:hAnsi="Calibri" w:cs="Calibri"/>
                <w:color w:val="000000"/>
                <w:sz w:val="16"/>
                <w:szCs w:val="16"/>
              </w:rPr>
              <w:t>vlastník Mlýnského potoka</w:t>
            </w:r>
          </w:p>
        </w:tc>
        <w:tc>
          <w:tcPr>
            <w:tcW w:w="671" w:type="dxa"/>
            <w:tcBorders>
              <w:top w:val="nil"/>
              <w:left w:val="nil"/>
              <w:bottom w:val="single" w:sz="4" w:space="0" w:color="auto"/>
              <w:right w:val="single" w:sz="4" w:space="0" w:color="auto"/>
            </w:tcBorders>
            <w:shd w:val="clear" w:color="auto" w:fill="auto"/>
            <w:noWrap/>
            <w:vAlign w:val="bottom"/>
          </w:tcPr>
          <w:p w:rsidR="00DD0871" w:rsidRPr="00747D46" w:rsidRDefault="00DD0871">
            <w:pPr>
              <w:jc w:val="right"/>
              <w:rPr>
                <w:rFonts w:ascii="Calibri" w:hAnsi="Calibri" w:cs="Calibri"/>
                <w:color w:val="000000"/>
                <w:sz w:val="16"/>
                <w:szCs w:val="16"/>
              </w:rPr>
            </w:pPr>
          </w:p>
        </w:tc>
        <w:tc>
          <w:tcPr>
            <w:tcW w:w="1413" w:type="dxa"/>
            <w:tcBorders>
              <w:top w:val="nil"/>
              <w:left w:val="nil"/>
              <w:bottom w:val="single" w:sz="4" w:space="0" w:color="auto"/>
              <w:right w:val="single" w:sz="4" w:space="0" w:color="auto"/>
            </w:tcBorders>
            <w:shd w:val="clear" w:color="auto" w:fill="auto"/>
            <w:noWrap/>
            <w:vAlign w:val="bottom"/>
          </w:tcPr>
          <w:p w:rsidR="00DD0871" w:rsidRPr="00747D46" w:rsidRDefault="00DD0871">
            <w:pPr>
              <w:rPr>
                <w:rFonts w:ascii="Calibri" w:hAnsi="Calibri" w:cs="Calibri"/>
                <w:color w:val="000000"/>
                <w:sz w:val="16"/>
                <w:szCs w:val="16"/>
              </w:rPr>
            </w:pPr>
            <w:r w:rsidRPr="00747D46">
              <w:rPr>
                <w:rFonts w:ascii="Calibri" w:hAnsi="Calibri" w:cs="Calibri"/>
                <w:color w:val="000000"/>
                <w:sz w:val="16"/>
                <w:szCs w:val="16"/>
              </w:rPr>
              <w:t>odtok z</w:t>
            </w:r>
            <w:r w:rsidR="00F73DD0" w:rsidRPr="00747D46">
              <w:rPr>
                <w:rFonts w:ascii="Calibri" w:hAnsi="Calibri" w:cs="Calibri"/>
                <w:color w:val="000000"/>
                <w:sz w:val="16"/>
                <w:szCs w:val="16"/>
              </w:rPr>
              <w:t> </w:t>
            </w:r>
            <w:r w:rsidRPr="00747D46">
              <w:rPr>
                <w:rFonts w:ascii="Calibri" w:hAnsi="Calibri" w:cs="Calibri"/>
                <w:color w:val="000000"/>
                <w:sz w:val="16"/>
                <w:szCs w:val="16"/>
              </w:rPr>
              <w:t>bezpečnostního přepadu Mlýnského potoka</w:t>
            </w:r>
          </w:p>
        </w:tc>
      </w:tr>
      <w:tr w:rsidR="002F5604" w:rsidRPr="00747D46" w:rsidTr="00747D46">
        <w:trPr>
          <w:trHeight w:val="227"/>
        </w:trPr>
        <w:tc>
          <w:tcPr>
            <w:tcW w:w="1985" w:type="dxa"/>
            <w:tcBorders>
              <w:top w:val="nil"/>
              <w:left w:val="single" w:sz="4" w:space="0" w:color="auto"/>
              <w:bottom w:val="single" w:sz="4" w:space="0" w:color="auto"/>
              <w:right w:val="single" w:sz="4" w:space="0" w:color="auto"/>
            </w:tcBorders>
            <w:shd w:val="clear" w:color="auto" w:fill="auto"/>
            <w:vAlign w:val="center"/>
          </w:tcPr>
          <w:p w:rsidR="002F5604" w:rsidRPr="00747D46" w:rsidRDefault="002F5604">
            <w:pPr>
              <w:jc w:val="center"/>
              <w:rPr>
                <w:rFonts w:ascii="Calibri" w:hAnsi="Calibri" w:cs="Calibri"/>
                <w:color w:val="000000"/>
                <w:sz w:val="16"/>
                <w:szCs w:val="16"/>
              </w:rPr>
            </w:pPr>
            <w:r w:rsidRPr="00747D46">
              <w:rPr>
                <w:rFonts w:ascii="Calibri" w:hAnsi="Calibri" w:cs="Calibri"/>
                <w:color w:val="000000"/>
                <w:sz w:val="16"/>
                <w:szCs w:val="16"/>
              </w:rPr>
              <w:t>SP1</w:t>
            </w:r>
          </w:p>
        </w:tc>
        <w:tc>
          <w:tcPr>
            <w:tcW w:w="1787" w:type="dxa"/>
            <w:tcBorders>
              <w:top w:val="nil"/>
              <w:left w:val="nil"/>
              <w:bottom w:val="single" w:sz="4" w:space="0" w:color="auto"/>
              <w:right w:val="single" w:sz="4" w:space="0" w:color="auto"/>
            </w:tcBorders>
            <w:shd w:val="clear" w:color="auto" w:fill="auto"/>
            <w:vAlign w:val="center"/>
          </w:tcPr>
          <w:p w:rsidR="002F5604" w:rsidRPr="00747D46" w:rsidRDefault="002F5604">
            <w:pPr>
              <w:jc w:val="center"/>
              <w:rPr>
                <w:rFonts w:ascii="Calibri" w:hAnsi="Calibri" w:cs="Calibri"/>
                <w:color w:val="000000"/>
                <w:sz w:val="16"/>
                <w:szCs w:val="16"/>
              </w:rPr>
            </w:pPr>
            <w:r w:rsidRPr="00747D46">
              <w:rPr>
                <w:rFonts w:ascii="Calibri" w:hAnsi="Calibri" w:cs="Calibri"/>
                <w:color w:val="000000"/>
                <w:sz w:val="16"/>
                <w:szCs w:val="16"/>
              </w:rPr>
              <w:t>vodní tok povrchový</w:t>
            </w:r>
          </w:p>
        </w:tc>
        <w:tc>
          <w:tcPr>
            <w:tcW w:w="1156" w:type="dxa"/>
            <w:tcBorders>
              <w:top w:val="nil"/>
              <w:left w:val="nil"/>
              <w:bottom w:val="single" w:sz="4" w:space="0" w:color="auto"/>
              <w:right w:val="single" w:sz="4" w:space="0" w:color="auto"/>
            </w:tcBorders>
            <w:shd w:val="clear" w:color="auto" w:fill="auto"/>
            <w:vAlign w:val="center"/>
          </w:tcPr>
          <w:p w:rsidR="002F5604" w:rsidRPr="00747D46" w:rsidRDefault="002F5604">
            <w:pPr>
              <w:jc w:val="center"/>
              <w:rPr>
                <w:rFonts w:ascii="Calibri" w:hAnsi="Calibri" w:cs="Calibri"/>
                <w:color w:val="000000"/>
                <w:sz w:val="16"/>
                <w:szCs w:val="16"/>
              </w:rPr>
            </w:pPr>
            <w:r w:rsidRPr="00747D46">
              <w:rPr>
                <w:rFonts w:ascii="Calibri" w:hAnsi="Calibri" w:cs="Calibri"/>
                <w:color w:val="000000"/>
                <w:sz w:val="16"/>
                <w:szCs w:val="16"/>
              </w:rPr>
              <w:t>navržený</w:t>
            </w:r>
          </w:p>
        </w:tc>
        <w:tc>
          <w:tcPr>
            <w:tcW w:w="824" w:type="dxa"/>
            <w:tcBorders>
              <w:top w:val="nil"/>
              <w:left w:val="nil"/>
              <w:bottom w:val="single" w:sz="4" w:space="0" w:color="auto"/>
              <w:right w:val="single" w:sz="4" w:space="0" w:color="auto"/>
            </w:tcBorders>
            <w:shd w:val="clear" w:color="auto" w:fill="auto"/>
            <w:noWrap/>
            <w:vAlign w:val="center"/>
          </w:tcPr>
          <w:p w:rsidR="002F5604" w:rsidRPr="00747D46" w:rsidRDefault="002F5604">
            <w:pPr>
              <w:jc w:val="right"/>
              <w:rPr>
                <w:rFonts w:ascii="Calibri" w:hAnsi="Calibri" w:cs="Calibri"/>
                <w:color w:val="000000"/>
                <w:sz w:val="16"/>
                <w:szCs w:val="16"/>
              </w:rPr>
            </w:pPr>
            <w:r w:rsidRPr="00747D46">
              <w:rPr>
                <w:rFonts w:ascii="Calibri" w:hAnsi="Calibri" w:cs="Calibri"/>
                <w:color w:val="000000"/>
                <w:sz w:val="16"/>
                <w:szCs w:val="16"/>
              </w:rPr>
              <w:t>844</w:t>
            </w:r>
          </w:p>
        </w:tc>
        <w:tc>
          <w:tcPr>
            <w:tcW w:w="2654" w:type="dxa"/>
            <w:tcBorders>
              <w:top w:val="nil"/>
              <w:left w:val="nil"/>
              <w:bottom w:val="single" w:sz="4" w:space="0" w:color="auto"/>
              <w:right w:val="single" w:sz="4" w:space="0" w:color="auto"/>
            </w:tcBorders>
            <w:shd w:val="clear" w:color="auto" w:fill="auto"/>
            <w:noWrap/>
            <w:vAlign w:val="center"/>
          </w:tcPr>
          <w:p w:rsidR="002F5604" w:rsidRPr="00747D46" w:rsidRDefault="002F5604" w:rsidP="005C03BD">
            <w:pPr>
              <w:rPr>
                <w:rFonts w:ascii="Calibri" w:hAnsi="Calibri" w:cs="Calibri"/>
                <w:color w:val="000000"/>
                <w:sz w:val="16"/>
                <w:szCs w:val="16"/>
              </w:rPr>
            </w:pPr>
            <w:r w:rsidRPr="00747D46">
              <w:rPr>
                <w:rFonts w:ascii="Calibri" w:hAnsi="Calibri" w:cs="Calibri"/>
                <w:color w:val="000000"/>
                <w:sz w:val="16"/>
                <w:szCs w:val="16"/>
              </w:rPr>
              <w:t>Obec Svatý Jan</w:t>
            </w:r>
          </w:p>
        </w:tc>
        <w:tc>
          <w:tcPr>
            <w:tcW w:w="671" w:type="dxa"/>
            <w:tcBorders>
              <w:top w:val="nil"/>
              <w:left w:val="nil"/>
              <w:bottom w:val="single" w:sz="4" w:space="0" w:color="auto"/>
              <w:right w:val="single" w:sz="4" w:space="0" w:color="auto"/>
            </w:tcBorders>
            <w:shd w:val="clear" w:color="auto" w:fill="auto"/>
            <w:noWrap/>
            <w:vAlign w:val="bottom"/>
          </w:tcPr>
          <w:p w:rsidR="002F5604" w:rsidRPr="00747D46" w:rsidRDefault="002F5604">
            <w:pPr>
              <w:jc w:val="right"/>
              <w:rPr>
                <w:rFonts w:ascii="Calibri" w:hAnsi="Calibri" w:cs="Calibri"/>
                <w:color w:val="000000"/>
                <w:sz w:val="16"/>
                <w:szCs w:val="16"/>
              </w:rPr>
            </w:pPr>
            <w:r w:rsidRPr="00747D46">
              <w:rPr>
                <w:rFonts w:ascii="Calibri" w:hAnsi="Calibri" w:cs="Calibri"/>
                <w:color w:val="000000"/>
                <w:sz w:val="16"/>
                <w:szCs w:val="16"/>
              </w:rPr>
              <w:t>10001</w:t>
            </w:r>
          </w:p>
        </w:tc>
        <w:tc>
          <w:tcPr>
            <w:tcW w:w="1413" w:type="dxa"/>
            <w:tcBorders>
              <w:top w:val="nil"/>
              <w:left w:val="nil"/>
              <w:bottom w:val="single" w:sz="4" w:space="0" w:color="auto"/>
              <w:right w:val="single" w:sz="4" w:space="0" w:color="auto"/>
            </w:tcBorders>
            <w:shd w:val="clear" w:color="auto" w:fill="auto"/>
            <w:noWrap/>
            <w:vAlign w:val="bottom"/>
          </w:tcPr>
          <w:p w:rsidR="002F5604" w:rsidRPr="00747D46" w:rsidRDefault="002F5604">
            <w:pPr>
              <w:rPr>
                <w:rFonts w:ascii="Calibri" w:hAnsi="Calibri" w:cs="Calibri"/>
                <w:color w:val="000000"/>
                <w:sz w:val="16"/>
                <w:szCs w:val="16"/>
              </w:rPr>
            </w:pPr>
            <w:r w:rsidRPr="00747D46">
              <w:rPr>
                <w:rFonts w:ascii="Calibri" w:hAnsi="Calibri" w:cs="Calibri"/>
                <w:color w:val="000000"/>
                <w:sz w:val="16"/>
                <w:szCs w:val="16"/>
              </w:rPr>
              <w:t>nátok do VN1</w:t>
            </w:r>
          </w:p>
        </w:tc>
      </w:tr>
      <w:tr w:rsidR="002F5604" w:rsidRPr="00747D46" w:rsidTr="00747D46">
        <w:trPr>
          <w:trHeight w:val="227"/>
        </w:trPr>
        <w:tc>
          <w:tcPr>
            <w:tcW w:w="1985" w:type="dxa"/>
            <w:tcBorders>
              <w:top w:val="nil"/>
              <w:left w:val="single" w:sz="4" w:space="0" w:color="auto"/>
              <w:bottom w:val="single" w:sz="4" w:space="0" w:color="auto"/>
              <w:right w:val="single" w:sz="4" w:space="0" w:color="auto"/>
            </w:tcBorders>
            <w:shd w:val="clear" w:color="auto" w:fill="auto"/>
            <w:vAlign w:val="center"/>
          </w:tcPr>
          <w:p w:rsidR="002F5604" w:rsidRPr="00747D46" w:rsidRDefault="002F5604">
            <w:pPr>
              <w:jc w:val="center"/>
              <w:rPr>
                <w:rFonts w:ascii="Calibri" w:hAnsi="Calibri" w:cs="Calibri"/>
                <w:color w:val="000000"/>
                <w:sz w:val="16"/>
                <w:szCs w:val="16"/>
              </w:rPr>
            </w:pPr>
            <w:r w:rsidRPr="00747D46">
              <w:rPr>
                <w:rFonts w:ascii="Calibri" w:hAnsi="Calibri" w:cs="Calibri"/>
                <w:color w:val="000000"/>
                <w:sz w:val="16"/>
                <w:szCs w:val="16"/>
              </w:rPr>
              <w:t>SP2</w:t>
            </w:r>
          </w:p>
        </w:tc>
        <w:tc>
          <w:tcPr>
            <w:tcW w:w="1787" w:type="dxa"/>
            <w:tcBorders>
              <w:top w:val="nil"/>
              <w:left w:val="nil"/>
              <w:bottom w:val="single" w:sz="4" w:space="0" w:color="auto"/>
              <w:right w:val="single" w:sz="4" w:space="0" w:color="auto"/>
            </w:tcBorders>
            <w:shd w:val="clear" w:color="auto" w:fill="auto"/>
            <w:vAlign w:val="center"/>
          </w:tcPr>
          <w:p w:rsidR="002F5604" w:rsidRPr="00747D46" w:rsidRDefault="002F5604">
            <w:pPr>
              <w:jc w:val="center"/>
              <w:rPr>
                <w:rFonts w:ascii="Calibri" w:hAnsi="Calibri" w:cs="Calibri"/>
                <w:color w:val="000000"/>
                <w:sz w:val="16"/>
                <w:szCs w:val="16"/>
              </w:rPr>
            </w:pPr>
            <w:r w:rsidRPr="00747D46">
              <w:rPr>
                <w:rFonts w:ascii="Calibri" w:hAnsi="Calibri" w:cs="Calibri"/>
                <w:color w:val="000000"/>
                <w:sz w:val="16"/>
                <w:szCs w:val="16"/>
              </w:rPr>
              <w:t>vodní tok povrchový</w:t>
            </w:r>
          </w:p>
        </w:tc>
        <w:tc>
          <w:tcPr>
            <w:tcW w:w="1156" w:type="dxa"/>
            <w:tcBorders>
              <w:top w:val="nil"/>
              <w:left w:val="nil"/>
              <w:bottom w:val="single" w:sz="4" w:space="0" w:color="auto"/>
              <w:right w:val="single" w:sz="4" w:space="0" w:color="auto"/>
            </w:tcBorders>
            <w:shd w:val="clear" w:color="auto" w:fill="auto"/>
            <w:vAlign w:val="center"/>
          </w:tcPr>
          <w:p w:rsidR="002F5604" w:rsidRPr="00747D46" w:rsidRDefault="002F5604" w:rsidP="00065D92">
            <w:pPr>
              <w:jc w:val="center"/>
              <w:rPr>
                <w:rFonts w:ascii="Calibri" w:hAnsi="Calibri" w:cs="Calibri"/>
                <w:color w:val="000000"/>
                <w:sz w:val="16"/>
                <w:szCs w:val="16"/>
              </w:rPr>
            </w:pPr>
            <w:r w:rsidRPr="00747D46">
              <w:rPr>
                <w:rFonts w:ascii="Calibri" w:hAnsi="Calibri" w:cs="Calibri"/>
                <w:color w:val="000000"/>
                <w:sz w:val="16"/>
                <w:szCs w:val="16"/>
              </w:rPr>
              <w:t>navržený</w:t>
            </w:r>
          </w:p>
        </w:tc>
        <w:tc>
          <w:tcPr>
            <w:tcW w:w="824" w:type="dxa"/>
            <w:tcBorders>
              <w:top w:val="nil"/>
              <w:left w:val="nil"/>
              <w:bottom w:val="single" w:sz="4" w:space="0" w:color="auto"/>
              <w:right w:val="single" w:sz="4" w:space="0" w:color="auto"/>
            </w:tcBorders>
            <w:shd w:val="clear" w:color="auto" w:fill="auto"/>
            <w:noWrap/>
            <w:vAlign w:val="center"/>
          </w:tcPr>
          <w:p w:rsidR="002F5604" w:rsidRPr="00747D46" w:rsidRDefault="002F5604">
            <w:pPr>
              <w:jc w:val="right"/>
              <w:rPr>
                <w:rFonts w:ascii="Calibri" w:hAnsi="Calibri" w:cs="Calibri"/>
                <w:color w:val="000000"/>
                <w:sz w:val="16"/>
                <w:szCs w:val="16"/>
              </w:rPr>
            </w:pPr>
            <w:r w:rsidRPr="00747D46">
              <w:rPr>
                <w:rFonts w:ascii="Calibri" w:hAnsi="Calibri" w:cs="Calibri"/>
                <w:color w:val="000000"/>
                <w:sz w:val="16"/>
                <w:szCs w:val="16"/>
              </w:rPr>
              <w:t>379</w:t>
            </w:r>
          </w:p>
        </w:tc>
        <w:tc>
          <w:tcPr>
            <w:tcW w:w="2654" w:type="dxa"/>
            <w:tcBorders>
              <w:top w:val="nil"/>
              <w:left w:val="nil"/>
              <w:bottom w:val="single" w:sz="4" w:space="0" w:color="auto"/>
              <w:right w:val="single" w:sz="4" w:space="0" w:color="auto"/>
            </w:tcBorders>
            <w:shd w:val="clear" w:color="auto" w:fill="auto"/>
            <w:noWrap/>
            <w:vAlign w:val="center"/>
          </w:tcPr>
          <w:p w:rsidR="002F5604" w:rsidRPr="00747D46" w:rsidRDefault="002F5604" w:rsidP="00065D92">
            <w:pPr>
              <w:rPr>
                <w:rFonts w:ascii="Calibri" w:hAnsi="Calibri" w:cs="Calibri"/>
                <w:color w:val="000000"/>
                <w:sz w:val="16"/>
                <w:szCs w:val="16"/>
              </w:rPr>
            </w:pPr>
            <w:r w:rsidRPr="00747D46">
              <w:rPr>
                <w:rFonts w:ascii="Calibri" w:hAnsi="Calibri" w:cs="Calibri"/>
                <w:color w:val="000000"/>
                <w:sz w:val="16"/>
                <w:szCs w:val="16"/>
              </w:rPr>
              <w:t>Obec Svatý Jan</w:t>
            </w:r>
          </w:p>
        </w:tc>
        <w:tc>
          <w:tcPr>
            <w:tcW w:w="671" w:type="dxa"/>
            <w:tcBorders>
              <w:top w:val="nil"/>
              <w:left w:val="nil"/>
              <w:bottom w:val="single" w:sz="4" w:space="0" w:color="auto"/>
              <w:right w:val="single" w:sz="4" w:space="0" w:color="auto"/>
            </w:tcBorders>
            <w:shd w:val="clear" w:color="auto" w:fill="auto"/>
            <w:noWrap/>
            <w:vAlign w:val="bottom"/>
          </w:tcPr>
          <w:p w:rsidR="002F5604" w:rsidRPr="00747D46" w:rsidRDefault="002F5604" w:rsidP="00065D92">
            <w:pPr>
              <w:jc w:val="right"/>
              <w:rPr>
                <w:rFonts w:ascii="Calibri" w:hAnsi="Calibri" w:cs="Calibri"/>
                <w:color w:val="000000"/>
                <w:sz w:val="16"/>
                <w:szCs w:val="16"/>
              </w:rPr>
            </w:pPr>
            <w:r w:rsidRPr="00747D46">
              <w:rPr>
                <w:rFonts w:ascii="Calibri" w:hAnsi="Calibri" w:cs="Calibri"/>
                <w:color w:val="000000"/>
                <w:sz w:val="16"/>
                <w:szCs w:val="16"/>
              </w:rPr>
              <w:t>10001</w:t>
            </w:r>
          </w:p>
        </w:tc>
        <w:tc>
          <w:tcPr>
            <w:tcW w:w="1413" w:type="dxa"/>
            <w:tcBorders>
              <w:top w:val="nil"/>
              <w:left w:val="nil"/>
              <w:bottom w:val="single" w:sz="4" w:space="0" w:color="auto"/>
              <w:right w:val="single" w:sz="4" w:space="0" w:color="auto"/>
            </w:tcBorders>
            <w:shd w:val="clear" w:color="auto" w:fill="auto"/>
            <w:noWrap/>
            <w:vAlign w:val="bottom"/>
          </w:tcPr>
          <w:p w:rsidR="002F5604" w:rsidRPr="00747D46" w:rsidRDefault="002F5604" w:rsidP="00F73DD0">
            <w:pPr>
              <w:rPr>
                <w:rFonts w:ascii="Calibri" w:hAnsi="Calibri" w:cs="Calibri"/>
                <w:color w:val="000000"/>
                <w:sz w:val="16"/>
                <w:szCs w:val="16"/>
              </w:rPr>
            </w:pPr>
            <w:r w:rsidRPr="00747D46">
              <w:rPr>
                <w:rFonts w:ascii="Calibri" w:hAnsi="Calibri" w:cs="Calibri"/>
                <w:color w:val="000000"/>
                <w:sz w:val="16"/>
                <w:szCs w:val="16"/>
              </w:rPr>
              <w:t>odtok z VN1</w:t>
            </w:r>
          </w:p>
        </w:tc>
      </w:tr>
      <w:tr w:rsidR="002F5604" w:rsidRPr="00747D46" w:rsidTr="00747D46">
        <w:trPr>
          <w:trHeight w:val="227"/>
        </w:trPr>
        <w:tc>
          <w:tcPr>
            <w:tcW w:w="1985"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787"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156" w:type="dxa"/>
            <w:tcBorders>
              <w:top w:val="nil"/>
              <w:left w:val="single" w:sz="4" w:space="0" w:color="auto"/>
              <w:bottom w:val="single" w:sz="4" w:space="0" w:color="auto"/>
              <w:right w:val="single" w:sz="4" w:space="0" w:color="auto"/>
            </w:tcBorders>
            <w:shd w:val="clear" w:color="auto" w:fill="auto"/>
            <w:vAlign w:val="center"/>
            <w:hideMark/>
          </w:tcPr>
          <w:p w:rsidR="002F5604" w:rsidRPr="00747D46" w:rsidRDefault="002F5604">
            <w:pPr>
              <w:rPr>
                <w:rFonts w:ascii="Calibri" w:hAnsi="Calibri" w:cs="Calibri"/>
                <w:color w:val="000000"/>
                <w:sz w:val="16"/>
                <w:szCs w:val="16"/>
              </w:rPr>
            </w:pPr>
            <w:r w:rsidRPr="00747D46">
              <w:rPr>
                <w:rFonts w:ascii="Calibri" w:hAnsi="Calibri" w:cs="Calibri"/>
                <w:color w:val="000000"/>
                <w:sz w:val="16"/>
                <w:szCs w:val="16"/>
              </w:rPr>
              <w:t>Celkem</w:t>
            </w:r>
          </w:p>
        </w:tc>
        <w:tc>
          <w:tcPr>
            <w:tcW w:w="824" w:type="dxa"/>
            <w:tcBorders>
              <w:top w:val="nil"/>
              <w:left w:val="nil"/>
              <w:bottom w:val="single" w:sz="4" w:space="0" w:color="auto"/>
              <w:right w:val="single" w:sz="4" w:space="0" w:color="auto"/>
            </w:tcBorders>
            <w:shd w:val="clear" w:color="auto" w:fill="auto"/>
            <w:noWrap/>
            <w:vAlign w:val="bottom"/>
            <w:hideMark/>
          </w:tcPr>
          <w:p w:rsidR="002F5604" w:rsidRPr="00747D46" w:rsidRDefault="002F5604">
            <w:pPr>
              <w:jc w:val="right"/>
              <w:rPr>
                <w:rFonts w:ascii="Calibri" w:hAnsi="Calibri" w:cs="Calibri"/>
                <w:color w:val="000000"/>
                <w:sz w:val="16"/>
                <w:szCs w:val="16"/>
              </w:rPr>
            </w:pPr>
            <w:r w:rsidRPr="00747D46">
              <w:rPr>
                <w:rFonts w:ascii="Calibri" w:hAnsi="Calibri" w:cs="Calibri"/>
                <w:color w:val="000000"/>
                <w:sz w:val="16"/>
                <w:szCs w:val="16"/>
              </w:rPr>
              <w:t>18460</w:t>
            </w:r>
          </w:p>
        </w:tc>
        <w:tc>
          <w:tcPr>
            <w:tcW w:w="2654"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671"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413"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r>
      <w:tr w:rsidR="002F5604" w:rsidRPr="00747D46" w:rsidTr="00747D46">
        <w:trPr>
          <w:trHeight w:val="227"/>
        </w:trPr>
        <w:tc>
          <w:tcPr>
            <w:tcW w:w="1985"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787"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156" w:type="dxa"/>
            <w:tcBorders>
              <w:top w:val="nil"/>
              <w:left w:val="single" w:sz="4" w:space="0" w:color="auto"/>
              <w:bottom w:val="single" w:sz="4" w:space="0" w:color="auto"/>
              <w:right w:val="single" w:sz="4" w:space="0" w:color="auto"/>
            </w:tcBorders>
            <w:shd w:val="clear" w:color="auto" w:fill="auto"/>
            <w:vAlign w:val="center"/>
            <w:hideMark/>
          </w:tcPr>
          <w:p w:rsidR="002F5604" w:rsidRPr="00747D46" w:rsidRDefault="002F5604">
            <w:pPr>
              <w:rPr>
                <w:rFonts w:ascii="Calibri" w:hAnsi="Calibri" w:cs="Calibri"/>
                <w:color w:val="000000"/>
                <w:sz w:val="16"/>
                <w:szCs w:val="16"/>
              </w:rPr>
            </w:pPr>
            <w:r w:rsidRPr="00747D46">
              <w:rPr>
                <w:rFonts w:ascii="Calibri" w:hAnsi="Calibri" w:cs="Calibri"/>
                <w:color w:val="000000"/>
                <w:sz w:val="16"/>
                <w:szCs w:val="16"/>
              </w:rPr>
              <w:t>Převod na FO</w:t>
            </w:r>
          </w:p>
        </w:tc>
        <w:tc>
          <w:tcPr>
            <w:tcW w:w="824" w:type="dxa"/>
            <w:tcBorders>
              <w:top w:val="nil"/>
              <w:left w:val="nil"/>
              <w:bottom w:val="single" w:sz="4" w:space="0" w:color="auto"/>
              <w:right w:val="single" w:sz="4" w:space="0" w:color="auto"/>
            </w:tcBorders>
            <w:shd w:val="clear" w:color="auto" w:fill="auto"/>
            <w:noWrap/>
            <w:vAlign w:val="bottom"/>
            <w:hideMark/>
          </w:tcPr>
          <w:p w:rsidR="002F5604" w:rsidRPr="00747D46" w:rsidRDefault="002F5604">
            <w:pPr>
              <w:jc w:val="right"/>
              <w:rPr>
                <w:rFonts w:ascii="Calibri" w:hAnsi="Calibri" w:cs="Calibri"/>
                <w:color w:val="000000"/>
                <w:sz w:val="16"/>
                <w:szCs w:val="16"/>
              </w:rPr>
            </w:pPr>
            <w:r w:rsidRPr="00747D46">
              <w:rPr>
                <w:rFonts w:ascii="Calibri" w:hAnsi="Calibri" w:cs="Calibri"/>
                <w:color w:val="000000"/>
                <w:sz w:val="16"/>
                <w:szCs w:val="16"/>
              </w:rPr>
              <w:t>5510</w:t>
            </w:r>
          </w:p>
        </w:tc>
        <w:tc>
          <w:tcPr>
            <w:tcW w:w="2654"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671"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413"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r>
      <w:tr w:rsidR="002F5604" w:rsidRPr="00747D46" w:rsidTr="00747D46">
        <w:trPr>
          <w:trHeight w:val="227"/>
        </w:trPr>
        <w:tc>
          <w:tcPr>
            <w:tcW w:w="1985"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787"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156" w:type="dxa"/>
            <w:tcBorders>
              <w:top w:val="nil"/>
              <w:left w:val="single" w:sz="4" w:space="0" w:color="auto"/>
              <w:bottom w:val="single" w:sz="4" w:space="0" w:color="auto"/>
              <w:right w:val="single" w:sz="4" w:space="0" w:color="auto"/>
            </w:tcBorders>
            <w:shd w:val="clear" w:color="auto" w:fill="auto"/>
            <w:vAlign w:val="center"/>
            <w:hideMark/>
          </w:tcPr>
          <w:p w:rsidR="002F5604" w:rsidRPr="00747D46" w:rsidRDefault="002F5604">
            <w:pPr>
              <w:rPr>
                <w:rFonts w:ascii="Calibri" w:hAnsi="Calibri" w:cs="Calibri"/>
                <w:color w:val="000000"/>
                <w:sz w:val="16"/>
                <w:szCs w:val="16"/>
              </w:rPr>
            </w:pPr>
            <w:r w:rsidRPr="00747D46">
              <w:rPr>
                <w:rFonts w:ascii="Calibri" w:hAnsi="Calibri" w:cs="Calibri"/>
                <w:color w:val="000000"/>
                <w:sz w:val="16"/>
                <w:szCs w:val="16"/>
              </w:rPr>
              <w:t>Převod na ČR</w:t>
            </w:r>
          </w:p>
        </w:tc>
        <w:tc>
          <w:tcPr>
            <w:tcW w:w="824" w:type="dxa"/>
            <w:tcBorders>
              <w:top w:val="nil"/>
              <w:left w:val="nil"/>
              <w:bottom w:val="single" w:sz="4" w:space="0" w:color="auto"/>
              <w:right w:val="single" w:sz="4" w:space="0" w:color="auto"/>
            </w:tcBorders>
            <w:shd w:val="clear" w:color="auto" w:fill="auto"/>
            <w:noWrap/>
            <w:vAlign w:val="bottom"/>
            <w:hideMark/>
          </w:tcPr>
          <w:p w:rsidR="002F5604" w:rsidRPr="00747D46" w:rsidRDefault="002F5604">
            <w:pPr>
              <w:jc w:val="right"/>
              <w:rPr>
                <w:rFonts w:ascii="Calibri" w:hAnsi="Calibri" w:cs="Calibri"/>
                <w:color w:val="000000"/>
                <w:sz w:val="16"/>
                <w:szCs w:val="16"/>
              </w:rPr>
            </w:pPr>
            <w:r w:rsidRPr="00747D46">
              <w:rPr>
                <w:rFonts w:ascii="Calibri" w:hAnsi="Calibri" w:cs="Calibri"/>
                <w:color w:val="000000"/>
                <w:sz w:val="16"/>
                <w:szCs w:val="16"/>
              </w:rPr>
              <w:t>7478</w:t>
            </w:r>
          </w:p>
        </w:tc>
        <w:tc>
          <w:tcPr>
            <w:tcW w:w="2654"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671"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413"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r>
      <w:tr w:rsidR="002F5604" w:rsidRPr="00747D46" w:rsidTr="00747D46">
        <w:trPr>
          <w:trHeight w:val="227"/>
        </w:trPr>
        <w:tc>
          <w:tcPr>
            <w:tcW w:w="1985"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787"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156" w:type="dxa"/>
            <w:tcBorders>
              <w:top w:val="nil"/>
              <w:left w:val="single" w:sz="4" w:space="0" w:color="auto"/>
              <w:bottom w:val="single" w:sz="4" w:space="0" w:color="auto"/>
              <w:right w:val="single" w:sz="4" w:space="0" w:color="auto"/>
            </w:tcBorders>
            <w:shd w:val="clear" w:color="auto" w:fill="auto"/>
            <w:vAlign w:val="center"/>
            <w:hideMark/>
          </w:tcPr>
          <w:p w:rsidR="002F5604" w:rsidRPr="00747D46" w:rsidRDefault="002F5604">
            <w:pPr>
              <w:rPr>
                <w:rFonts w:ascii="Calibri" w:hAnsi="Calibri" w:cs="Calibri"/>
                <w:color w:val="000000"/>
                <w:sz w:val="16"/>
                <w:szCs w:val="16"/>
              </w:rPr>
            </w:pPr>
            <w:r w:rsidRPr="00747D46">
              <w:rPr>
                <w:rFonts w:ascii="Calibri" w:hAnsi="Calibri" w:cs="Calibri"/>
                <w:color w:val="000000"/>
                <w:sz w:val="16"/>
                <w:szCs w:val="16"/>
              </w:rPr>
              <w:t>Převod na obec</w:t>
            </w:r>
          </w:p>
        </w:tc>
        <w:tc>
          <w:tcPr>
            <w:tcW w:w="824" w:type="dxa"/>
            <w:tcBorders>
              <w:top w:val="nil"/>
              <w:left w:val="nil"/>
              <w:bottom w:val="single" w:sz="4" w:space="0" w:color="auto"/>
              <w:right w:val="single" w:sz="4" w:space="0" w:color="auto"/>
            </w:tcBorders>
            <w:shd w:val="clear" w:color="auto" w:fill="auto"/>
            <w:noWrap/>
            <w:vAlign w:val="bottom"/>
            <w:hideMark/>
          </w:tcPr>
          <w:p w:rsidR="002F5604" w:rsidRPr="00747D46" w:rsidRDefault="002F5604">
            <w:pPr>
              <w:jc w:val="right"/>
              <w:rPr>
                <w:rFonts w:ascii="Calibri" w:hAnsi="Calibri" w:cs="Calibri"/>
                <w:color w:val="000000"/>
                <w:sz w:val="16"/>
                <w:szCs w:val="16"/>
              </w:rPr>
            </w:pPr>
            <w:r w:rsidRPr="00747D46">
              <w:rPr>
                <w:rFonts w:ascii="Calibri" w:hAnsi="Calibri" w:cs="Calibri"/>
                <w:color w:val="000000"/>
                <w:sz w:val="16"/>
                <w:szCs w:val="16"/>
              </w:rPr>
              <w:t>5472</w:t>
            </w:r>
          </w:p>
        </w:tc>
        <w:tc>
          <w:tcPr>
            <w:tcW w:w="2654"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671"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c>
          <w:tcPr>
            <w:tcW w:w="1413" w:type="dxa"/>
            <w:tcBorders>
              <w:top w:val="nil"/>
              <w:left w:val="nil"/>
              <w:bottom w:val="nil"/>
              <w:right w:val="nil"/>
            </w:tcBorders>
            <w:shd w:val="clear" w:color="auto" w:fill="auto"/>
            <w:noWrap/>
            <w:vAlign w:val="bottom"/>
            <w:hideMark/>
          </w:tcPr>
          <w:p w:rsidR="002F5604" w:rsidRPr="00747D46" w:rsidRDefault="002F5604">
            <w:pPr>
              <w:rPr>
                <w:rFonts w:ascii="Calibri" w:hAnsi="Calibri" w:cs="Calibri"/>
                <w:color w:val="000000"/>
                <w:sz w:val="16"/>
                <w:szCs w:val="16"/>
              </w:rPr>
            </w:pPr>
          </w:p>
        </w:tc>
      </w:tr>
      <w:tr w:rsidR="00D261AA" w:rsidRPr="00747D46" w:rsidTr="00747D46">
        <w:trPr>
          <w:trHeight w:val="227"/>
        </w:trPr>
        <w:tc>
          <w:tcPr>
            <w:tcW w:w="1985" w:type="dxa"/>
            <w:tcBorders>
              <w:top w:val="nil"/>
              <w:left w:val="nil"/>
              <w:bottom w:val="nil"/>
              <w:right w:val="nil"/>
            </w:tcBorders>
            <w:shd w:val="clear" w:color="auto" w:fill="auto"/>
            <w:noWrap/>
            <w:vAlign w:val="bottom"/>
            <w:hideMark/>
          </w:tcPr>
          <w:p w:rsidR="00D261AA" w:rsidRPr="00747D46" w:rsidRDefault="00D261AA">
            <w:pPr>
              <w:rPr>
                <w:rFonts w:ascii="Calibri" w:hAnsi="Calibri" w:cs="Calibri"/>
                <w:color w:val="000000"/>
                <w:sz w:val="16"/>
                <w:szCs w:val="16"/>
              </w:rPr>
            </w:pPr>
          </w:p>
        </w:tc>
        <w:tc>
          <w:tcPr>
            <w:tcW w:w="1787" w:type="dxa"/>
            <w:tcBorders>
              <w:top w:val="nil"/>
              <w:left w:val="nil"/>
              <w:bottom w:val="nil"/>
              <w:right w:val="nil"/>
            </w:tcBorders>
            <w:shd w:val="clear" w:color="auto" w:fill="auto"/>
            <w:noWrap/>
            <w:vAlign w:val="bottom"/>
            <w:hideMark/>
          </w:tcPr>
          <w:p w:rsidR="00D261AA" w:rsidRPr="00747D46" w:rsidRDefault="00D261AA">
            <w:pPr>
              <w:rPr>
                <w:rFonts w:ascii="Calibri" w:hAnsi="Calibri" w:cs="Calibri"/>
                <w:color w:val="000000"/>
                <w:sz w:val="16"/>
                <w:szCs w:val="16"/>
              </w:rPr>
            </w:pPr>
          </w:p>
        </w:tc>
        <w:tc>
          <w:tcPr>
            <w:tcW w:w="1156" w:type="dxa"/>
            <w:tcBorders>
              <w:top w:val="nil"/>
              <w:left w:val="single" w:sz="4" w:space="0" w:color="auto"/>
              <w:bottom w:val="single" w:sz="4" w:space="0" w:color="auto"/>
              <w:right w:val="single" w:sz="4" w:space="0" w:color="auto"/>
            </w:tcBorders>
            <w:shd w:val="clear" w:color="auto" w:fill="auto"/>
            <w:vAlign w:val="center"/>
            <w:hideMark/>
          </w:tcPr>
          <w:p w:rsidR="00D261AA" w:rsidRPr="00747D46" w:rsidRDefault="00D261AA">
            <w:pPr>
              <w:rPr>
                <w:rFonts w:ascii="Calibri" w:hAnsi="Calibri" w:cs="Calibri"/>
                <w:color w:val="000000"/>
                <w:sz w:val="16"/>
                <w:szCs w:val="16"/>
              </w:rPr>
            </w:pPr>
            <w:r w:rsidRPr="00747D46">
              <w:rPr>
                <w:rFonts w:ascii="Calibri" w:hAnsi="Calibri" w:cs="Calibri"/>
                <w:color w:val="000000"/>
                <w:sz w:val="16"/>
                <w:szCs w:val="16"/>
              </w:rPr>
              <w:t>Kontrola</w:t>
            </w:r>
          </w:p>
        </w:tc>
        <w:tc>
          <w:tcPr>
            <w:tcW w:w="824" w:type="dxa"/>
            <w:tcBorders>
              <w:top w:val="nil"/>
              <w:left w:val="nil"/>
              <w:bottom w:val="single" w:sz="4" w:space="0" w:color="auto"/>
              <w:right w:val="single" w:sz="4" w:space="0" w:color="auto"/>
            </w:tcBorders>
            <w:shd w:val="clear" w:color="auto" w:fill="auto"/>
            <w:noWrap/>
            <w:vAlign w:val="bottom"/>
            <w:hideMark/>
          </w:tcPr>
          <w:p w:rsidR="00D261AA" w:rsidRPr="00747D46" w:rsidRDefault="002F5604">
            <w:pPr>
              <w:jc w:val="right"/>
              <w:rPr>
                <w:rFonts w:ascii="Calibri" w:hAnsi="Calibri" w:cs="Calibri"/>
                <w:color w:val="000000"/>
                <w:sz w:val="16"/>
                <w:szCs w:val="16"/>
              </w:rPr>
            </w:pPr>
            <w:r w:rsidRPr="00747D46">
              <w:rPr>
                <w:rFonts w:ascii="Calibri" w:hAnsi="Calibri" w:cs="Calibri"/>
                <w:color w:val="000000"/>
                <w:sz w:val="16"/>
                <w:szCs w:val="16"/>
              </w:rPr>
              <w:t>18460</w:t>
            </w:r>
          </w:p>
        </w:tc>
        <w:tc>
          <w:tcPr>
            <w:tcW w:w="2654" w:type="dxa"/>
            <w:tcBorders>
              <w:top w:val="nil"/>
              <w:left w:val="nil"/>
              <w:bottom w:val="nil"/>
              <w:right w:val="nil"/>
            </w:tcBorders>
            <w:shd w:val="clear" w:color="auto" w:fill="auto"/>
            <w:noWrap/>
            <w:vAlign w:val="bottom"/>
            <w:hideMark/>
          </w:tcPr>
          <w:p w:rsidR="00D261AA" w:rsidRPr="00747D46" w:rsidRDefault="00D261AA">
            <w:pPr>
              <w:rPr>
                <w:rFonts w:ascii="Calibri" w:hAnsi="Calibri" w:cs="Calibri"/>
                <w:color w:val="000000"/>
                <w:sz w:val="16"/>
                <w:szCs w:val="16"/>
              </w:rPr>
            </w:pPr>
          </w:p>
        </w:tc>
        <w:tc>
          <w:tcPr>
            <w:tcW w:w="671" w:type="dxa"/>
            <w:tcBorders>
              <w:top w:val="nil"/>
              <w:left w:val="nil"/>
              <w:bottom w:val="nil"/>
              <w:right w:val="nil"/>
            </w:tcBorders>
            <w:shd w:val="clear" w:color="auto" w:fill="auto"/>
            <w:noWrap/>
            <w:vAlign w:val="bottom"/>
            <w:hideMark/>
          </w:tcPr>
          <w:p w:rsidR="00D261AA" w:rsidRPr="00747D46" w:rsidRDefault="00D261AA">
            <w:pPr>
              <w:rPr>
                <w:rFonts w:ascii="Calibri" w:hAnsi="Calibri" w:cs="Calibri"/>
                <w:color w:val="000000"/>
                <w:sz w:val="16"/>
                <w:szCs w:val="16"/>
              </w:rPr>
            </w:pPr>
          </w:p>
        </w:tc>
        <w:tc>
          <w:tcPr>
            <w:tcW w:w="1413" w:type="dxa"/>
            <w:tcBorders>
              <w:top w:val="nil"/>
              <w:left w:val="nil"/>
              <w:bottom w:val="nil"/>
              <w:right w:val="nil"/>
            </w:tcBorders>
            <w:shd w:val="clear" w:color="auto" w:fill="auto"/>
            <w:noWrap/>
            <w:vAlign w:val="bottom"/>
            <w:hideMark/>
          </w:tcPr>
          <w:p w:rsidR="00D261AA" w:rsidRPr="00747D46" w:rsidRDefault="00D261AA">
            <w:pPr>
              <w:rPr>
                <w:rFonts w:ascii="Calibri" w:hAnsi="Calibri" w:cs="Calibri"/>
                <w:color w:val="000000"/>
                <w:sz w:val="16"/>
                <w:szCs w:val="16"/>
              </w:rPr>
            </w:pPr>
          </w:p>
        </w:tc>
      </w:tr>
    </w:tbl>
    <w:p w:rsidR="001A7A56" w:rsidRPr="00850215" w:rsidRDefault="001A7A56" w:rsidP="001A7A56">
      <w:pPr>
        <w:rPr>
          <w:color w:val="7030A0"/>
        </w:rPr>
      </w:pPr>
    </w:p>
    <w:p w:rsidR="001A7A56" w:rsidRPr="00850215" w:rsidRDefault="001A7A56" w:rsidP="001A7A56">
      <w:pPr>
        <w:rPr>
          <w:color w:val="7030A0"/>
        </w:rPr>
      </w:pPr>
    </w:p>
    <w:p w:rsidR="00BB34AD" w:rsidRPr="00850215" w:rsidRDefault="00BB34AD" w:rsidP="001A7A56">
      <w:pPr>
        <w:rPr>
          <w:color w:val="7030A0"/>
        </w:rPr>
        <w:sectPr w:rsidR="00BB34AD" w:rsidRPr="00850215" w:rsidSect="00446A23">
          <w:pgSz w:w="11906" w:h="16838" w:code="9"/>
          <w:pgMar w:top="1077" w:right="1134" w:bottom="1077" w:left="1134" w:header="709" w:footer="709" w:gutter="0"/>
          <w:cols w:space="708"/>
          <w:docGrid w:linePitch="360"/>
        </w:sectPr>
      </w:pPr>
    </w:p>
    <w:p w:rsidR="00A82355" w:rsidRPr="00FB5026" w:rsidRDefault="00A82355" w:rsidP="009E48EC">
      <w:pPr>
        <w:pStyle w:val="Zkladntext"/>
        <w:spacing w:before="0"/>
        <w:ind w:firstLine="0"/>
        <w:rPr>
          <w:rFonts w:asciiTheme="minorHAnsi" w:hAnsiTheme="minorHAnsi" w:cs="Arial"/>
          <w:b/>
          <w:bCs/>
          <w:caps/>
          <w:kern w:val="32"/>
          <w:sz w:val="20"/>
          <w:szCs w:val="20"/>
        </w:rPr>
      </w:pPr>
      <w:r w:rsidRPr="00FB5026">
        <w:rPr>
          <w:rFonts w:asciiTheme="minorHAnsi" w:hAnsiTheme="minorHAnsi" w:cs="Arial"/>
          <w:b/>
          <w:bCs/>
          <w:caps/>
          <w:kern w:val="32"/>
          <w:sz w:val="20"/>
          <w:szCs w:val="20"/>
        </w:rPr>
        <w:lastRenderedPageBreak/>
        <w:t>Správa vodních toků podle CEVT</w:t>
      </w:r>
    </w:p>
    <w:tbl>
      <w:tblPr>
        <w:tblpPr w:leftFromText="141" w:rightFromText="141" w:vertAnchor="text" w:horzAnchor="margin" w:tblpXSpec="center" w:tblpY="139"/>
        <w:tblW w:w="14812" w:type="dxa"/>
        <w:tblCellMar>
          <w:left w:w="70" w:type="dxa"/>
          <w:right w:w="70" w:type="dxa"/>
        </w:tblCellMar>
        <w:tblLook w:val="04A0" w:firstRow="1" w:lastRow="0" w:firstColumn="1" w:lastColumn="0" w:noHBand="0" w:noVBand="1"/>
      </w:tblPr>
      <w:tblGrid>
        <w:gridCol w:w="1154"/>
        <w:gridCol w:w="3373"/>
        <w:gridCol w:w="840"/>
        <w:gridCol w:w="1507"/>
        <w:gridCol w:w="2127"/>
        <w:gridCol w:w="850"/>
        <w:gridCol w:w="851"/>
        <w:gridCol w:w="1275"/>
        <w:gridCol w:w="1276"/>
        <w:gridCol w:w="1559"/>
      </w:tblGrid>
      <w:tr w:rsidR="00FB5026" w:rsidRPr="00FB5026" w:rsidTr="00FB5026">
        <w:trPr>
          <w:trHeight w:val="1155"/>
        </w:trPr>
        <w:tc>
          <w:tcPr>
            <w:tcW w:w="11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b/>
                <w:bCs/>
                <w:color w:val="000000"/>
                <w:sz w:val="18"/>
                <w:szCs w:val="18"/>
              </w:rPr>
            </w:pPr>
            <w:r w:rsidRPr="00FB5026">
              <w:rPr>
                <w:rFonts w:ascii="Calibri" w:hAnsi="Calibri"/>
                <w:b/>
                <w:bCs/>
                <w:color w:val="000000"/>
                <w:sz w:val="18"/>
                <w:szCs w:val="18"/>
              </w:rPr>
              <w:t>ID Toku</w:t>
            </w:r>
          </w:p>
        </w:tc>
        <w:tc>
          <w:tcPr>
            <w:tcW w:w="3373" w:type="dxa"/>
            <w:tcBorders>
              <w:top w:val="single" w:sz="4" w:space="0" w:color="auto"/>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b/>
                <w:bCs/>
                <w:color w:val="000000"/>
                <w:sz w:val="18"/>
                <w:szCs w:val="18"/>
              </w:rPr>
            </w:pPr>
            <w:r w:rsidRPr="00FB5026">
              <w:rPr>
                <w:rFonts w:ascii="Calibri" w:hAnsi="Calibri"/>
                <w:b/>
                <w:bCs/>
                <w:color w:val="000000"/>
                <w:sz w:val="18"/>
                <w:szCs w:val="18"/>
              </w:rPr>
              <w:t>Název toku</w:t>
            </w:r>
          </w:p>
        </w:tc>
        <w:tc>
          <w:tcPr>
            <w:tcW w:w="840" w:type="dxa"/>
            <w:tcBorders>
              <w:top w:val="single" w:sz="4" w:space="0" w:color="auto"/>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b/>
                <w:bCs/>
                <w:color w:val="000000"/>
                <w:sz w:val="18"/>
                <w:szCs w:val="18"/>
              </w:rPr>
            </w:pPr>
            <w:r w:rsidRPr="00FB5026">
              <w:rPr>
                <w:rFonts w:ascii="Calibri" w:hAnsi="Calibri"/>
                <w:b/>
                <w:bCs/>
                <w:color w:val="000000"/>
                <w:sz w:val="18"/>
                <w:szCs w:val="18"/>
              </w:rPr>
              <w:t>Kód správce</w:t>
            </w:r>
          </w:p>
        </w:tc>
        <w:tc>
          <w:tcPr>
            <w:tcW w:w="1507" w:type="dxa"/>
            <w:tcBorders>
              <w:top w:val="single" w:sz="4" w:space="0" w:color="auto"/>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b/>
                <w:bCs/>
                <w:color w:val="000000"/>
                <w:sz w:val="18"/>
                <w:szCs w:val="18"/>
              </w:rPr>
            </w:pPr>
            <w:r w:rsidRPr="00FB5026">
              <w:rPr>
                <w:rFonts w:ascii="Calibri" w:hAnsi="Calibri"/>
                <w:b/>
                <w:bCs/>
                <w:color w:val="000000"/>
                <w:sz w:val="18"/>
                <w:szCs w:val="18"/>
              </w:rPr>
              <w:t>Správce</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b/>
                <w:bCs/>
                <w:color w:val="000000"/>
                <w:sz w:val="18"/>
                <w:szCs w:val="18"/>
              </w:rPr>
            </w:pPr>
            <w:proofErr w:type="spellStart"/>
            <w:r w:rsidRPr="00FB5026">
              <w:rPr>
                <w:rFonts w:ascii="Calibri" w:hAnsi="Calibri"/>
                <w:b/>
                <w:bCs/>
                <w:color w:val="000000"/>
                <w:sz w:val="18"/>
                <w:szCs w:val="18"/>
              </w:rPr>
              <w:t>Urč</w:t>
            </w:r>
            <w:proofErr w:type="spellEnd"/>
            <w:r w:rsidRPr="00FB5026">
              <w:rPr>
                <w:rFonts w:ascii="Calibri" w:hAnsi="Calibri"/>
                <w:b/>
                <w:bCs/>
                <w:color w:val="000000"/>
                <w:sz w:val="18"/>
                <w:szCs w:val="18"/>
              </w:rPr>
              <w:t>. správy</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b/>
                <w:bCs/>
                <w:color w:val="000000"/>
                <w:sz w:val="18"/>
                <w:szCs w:val="18"/>
              </w:rPr>
            </w:pPr>
            <w:proofErr w:type="spellStart"/>
            <w:r w:rsidRPr="00FB5026">
              <w:rPr>
                <w:rFonts w:ascii="Calibri" w:hAnsi="Calibri"/>
                <w:b/>
                <w:bCs/>
                <w:color w:val="000000"/>
                <w:sz w:val="18"/>
                <w:szCs w:val="18"/>
              </w:rPr>
              <w:t>Klm</w:t>
            </w:r>
            <w:proofErr w:type="spellEnd"/>
            <w:r w:rsidRPr="00FB5026">
              <w:rPr>
                <w:rFonts w:ascii="Calibri" w:hAnsi="Calibri"/>
                <w:b/>
                <w:bCs/>
                <w:color w:val="000000"/>
                <w:sz w:val="18"/>
                <w:szCs w:val="18"/>
              </w:rPr>
              <w:t>. od</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b/>
                <w:bCs/>
                <w:color w:val="000000"/>
                <w:sz w:val="18"/>
                <w:szCs w:val="18"/>
              </w:rPr>
            </w:pPr>
            <w:proofErr w:type="spellStart"/>
            <w:r w:rsidRPr="00FB5026">
              <w:rPr>
                <w:rFonts w:ascii="Calibri" w:hAnsi="Calibri"/>
                <w:b/>
                <w:bCs/>
                <w:color w:val="000000"/>
                <w:sz w:val="18"/>
                <w:szCs w:val="18"/>
              </w:rPr>
              <w:t>Klm</w:t>
            </w:r>
            <w:proofErr w:type="spellEnd"/>
            <w:r w:rsidRPr="00FB5026">
              <w:rPr>
                <w:rFonts w:ascii="Calibri" w:hAnsi="Calibri"/>
                <w:b/>
                <w:bCs/>
                <w:color w:val="000000"/>
                <w:sz w:val="18"/>
                <w:szCs w:val="18"/>
              </w:rPr>
              <w:t>. do</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b/>
                <w:bCs/>
                <w:color w:val="000000"/>
                <w:sz w:val="18"/>
                <w:szCs w:val="18"/>
              </w:rPr>
            </w:pPr>
            <w:r w:rsidRPr="00FB5026">
              <w:rPr>
                <w:rFonts w:ascii="Calibri" w:hAnsi="Calibri"/>
                <w:b/>
                <w:bCs/>
                <w:color w:val="000000"/>
                <w:sz w:val="18"/>
                <w:szCs w:val="18"/>
              </w:rPr>
              <w:t xml:space="preserve">X počátku </w:t>
            </w:r>
            <w:proofErr w:type="spellStart"/>
            <w:r w:rsidRPr="00FB5026">
              <w:rPr>
                <w:rFonts w:ascii="Calibri" w:hAnsi="Calibri"/>
                <w:b/>
                <w:bCs/>
                <w:color w:val="000000"/>
                <w:sz w:val="18"/>
                <w:szCs w:val="18"/>
              </w:rPr>
              <w:t>spr</w:t>
            </w:r>
            <w:proofErr w:type="spellEnd"/>
            <w:r w:rsidRPr="00FB5026">
              <w:rPr>
                <w:rFonts w:ascii="Calibri" w:hAnsi="Calibri"/>
                <w:b/>
                <w:bCs/>
                <w:color w:val="000000"/>
                <w:sz w:val="18"/>
                <w:szCs w:val="18"/>
              </w:rPr>
              <w:t>.</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b/>
                <w:bCs/>
                <w:color w:val="000000"/>
                <w:sz w:val="18"/>
                <w:szCs w:val="18"/>
              </w:rPr>
            </w:pPr>
            <w:r w:rsidRPr="00FB5026">
              <w:rPr>
                <w:rFonts w:ascii="Calibri" w:hAnsi="Calibri"/>
                <w:b/>
                <w:bCs/>
                <w:color w:val="000000"/>
                <w:sz w:val="18"/>
                <w:szCs w:val="18"/>
              </w:rPr>
              <w:t xml:space="preserve">Y počátku </w:t>
            </w:r>
            <w:proofErr w:type="spellStart"/>
            <w:r w:rsidRPr="00FB5026">
              <w:rPr>
                <w:rFonts w:ascii="Calibri" w:hAnsi="Calibri"/>
                <w:b/>
                <w:bCs/>
                <w:color w:val="000000"/>
                <w:sz w:val="18"/>
                <w:szCs w:val="18"/>
              </w:rPr>
              <w:t>spr</w:t>
            </w:r>
            <w:proofErr w:type="spellEnd"/>
            <w:r w:rsidRPr="00FB5026">
              <w:rPr>
                <w:rFonts w:ascii="Calibri" w:hAnsi="Calibri"/>
                <w:b/>
                <w:bCs/>
                <w:color w:val="000000"/>
                <w:sz w:val="18"/>
                <w:szCs w:val="18"/>
              </w:rPr>
              <w:t>.</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b/>
                <w:bCs/>
                <w:color w:val="000000"/>
                <w:sz w:val="18"/>
                <w:szCs w:val="18"/>
              </w:rPr>
            </w:pPr>
            <w:r w:rsidRPr="00FB5026">
              <w:rPr>
                <w:rFonts w:ascii="Calibri" w:hAnsi="Calibri"/>
                <w:b/>
                <w:bCs/>
                <w:color w:val="000000"/>
                <w:sz w:val="18"/>
                <w:szCs w:val="18"/>
              </w:rPr>
              <w:t>Aktualizace</w:t>
            </w:r>
          </w:p>
        </w:tc>
      </w:tr>
      <w:tr w:rsidR="00FB5026" w:rsidRPr="00FB5026" w:rsidTr="00FB5026">
        <w:trPr>
          <w:trHeight w:val="300"/>
        </w:trPr>
        <w:tc>
          <w:tcPr>
            <w:tcW w:w="1154" w:type="dxa"/>
            <w:tcBorders>
              <w:top w:val="nil"/>
              <w:left w:val="single" w:sz="4" w:space="0" w:color="auto"/>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10100196</w:t>
            </w:r>
          </w:p>
        </w:tc>
        <w:tc>
          <w:tcPr>
            <w:tcW w:w="3373"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proofErr w:type="spellStart"/>
            <w:r w:rsidRPr="00FB5026">
              <w:rPr>
                <w:rFonts w:ascii="Calibri" w:hAnsi="Calibri"/>
                <w:color w:val="000000"/>
                <w:sz w:val="18"/>
                <w:szCs w:val="18"/>
              </w:rPr>
              <w:t>Brzina</w:t>
            </w:r>
            <w:proofErr w:type="spellEnd"/>
          </w:p>
        </w:tc>
        <w:tc>
          <w:tcPr>
            <w:tcW w:w="840"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2</w:t>
            </w:r>
          </w:p>
        </w:tc>
        <w:tc>
          <w:tcPr>
            <w:tcW w:w="1507"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 xml:space="preserve">Povodí Vltavy, </w:t>
            </w:r>
            <w:proofErr w:type="spellStart"/>
            <w:r w:rsidRPr="00FB5026">
              <w:rPr>
                <w:rFonts w:ascii="Calibri" w:hAnsi="Calibri"/>
                <w:color w:val="000000"/>
                <w:sz w:val="18"/>
                <w:szCs w:val="18"/>
              </w:rPr>
              <w:t>s.p</w:t>
            </w:r>
            <w:proofErr w:type="spellEnd"/>
            <w:r w:rsidRPr="00FB5026">
              <w:rPr>
                <w:rFonts w:ascii="Calibri" w:hAnsi="Calibri"/>
                <w:color w:val="000000"/>
                <w:sz w:val="18"/>
                <w:szCs w:val="18"/>
              </w:rPr>
              <w:t>.</w:t>
            </w:r>
          </w:p>
        </w:tc>
        <w:tc>
          <w:tcPr>
            <w:tcW w:w="2127"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podle vyhlášky</w:t>
            </w:r>
          </w:p>
        </w:tc>
        <w:tc>
          <w:tcPr>
            <w:tcW w:w="850"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0.0000</w:t>
            </w:r>
          </w:p>
        </w:tc>
        <w:tc>
          <w:tcPr>
            <w:tcW w:w="851"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29.8350</w:t>
            </w:r>
          </w:p>
        </w:tc>
        <w:tc>
          <w:tcPr>
            <w:tcW w:w="1275"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758510.08</w:t>
            </w:r>
          </w:p>
        </w:tc>
        <w:tc>
          <w:tcPr>
            <w:tcW w:w="1276"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1086783.08</w:t>
            </w:r>
          </w:p>
        </w:tc>
        <w:tc>
          <w:tcPr>
            <w:tcW w:w="1559"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6.4.2017</w:t>
            </w:r>
          </w:p>
        </w:tc>
      </w:tr>
      <w:tr w:rsidR="00FB5026" w:rsidRPr="00FB5026" w:rsidTr="00FB5026">
        <w:trPr>
          <w:trHeight w:val="300"/>
        </w:trPr>
        <w:tc>
          <w:tcPr>
            <w:tcW w:w="1154" w:type="dxa"/>
            <w:tcBorders>
              <w:top w:val="nil"/>
              <w:left w:val="single" w:sz="4" w:space="0" w:color="auto"/>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10251458</w:t>
            </w:r>
          </w:p>
        </w:tc>
        <w:tc>
          <w:tcPr>
            <w:tcW w:w="3373"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proofErr w:type="spellStart"/>
            <w:r w:rsidRPr="00FB5026">
              <w:rPr>
                <w:rFonts w:ascii="Calibri" w:hAnsi="Calibri"/>
                <w:color w:val="000000"/>
                <w:sz w:val="18"/>
                <w:szCs w:val="18"/>
              </w:rPr>
              <w:t>Selný</w:t>
            </w:r>
            <w:proofErr w:type="spellEnd"/>
            <w:r w:rsidRPr="00FB5026">
              <w:rPr>
                <w:rFonts w:ascii="Calibri" w:hAnsi="Calibri"/>
                <w:color w:val="000000"/>
                <w:sz w:val="18"/>
                <w:szCs w:val="18"/>
              </w:rPr>
              <w:t xml:space="preserve"> potok</w:t>
            </w:r>
          </w:p>
        </w:tc>
        <w:tc>
          <w:tcPr>
            <w:tcW w:w="840"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7</w:t>
            </w:r>
          </w:p>
        </w:tc>
        <w:tc>
          <w:tcPr>
            <w:tcW w:w="1507"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 xml:space="preserve">Lesy ČR, </w:t>
            </w:r>
            <w:proofErr w:type="spellStart"/>
            <w:r w:rsidRPr="00FB5026">
              <w:rPr>
                <w:rFonts w:ascii="Calibri" w:hAnsi="Calibri"/>
                <w:color w:val="000000"/>
                <w:sz w:val="18"/>
                <w:szCs w:val="18"/>
              </w:rPr>
              <w:t>s.p</w:t>
            </w:r>
            <w:proofErr w:type="spellEnd"/>
            <w:r w:rsidRPr="00FB5026">
              <w:rPr>
                <w:rFonts w:ascii="Calibri" w:hAnsi="Calibri"/>
                <w:color w:val="000000"/>
                <w:sz w:val="18"/>
                <w:szCs w:val="18"/>
              </w:rPr>
              <w:t>.</w:t>
            </w:r>
          </w:p>
        </w:tc>
        <w:tc>
          <w:tcPr>
            <w:tcW w:w="2127"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podle určení par.48 odst.2</w:t>
            </w:r>
          </w:p>
        </w:tc>
        <w:tc>
          <w:tcPr>
            <w:tcW w:w="850"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0.0000</w:t>
            </w:r>
          </w:p>
        </w:tc>
        <w:tc>
          <w:tcPr>
            <w:tcW w:w="851"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3.40</w:t>
            </w:r>
          </w:p>
        </w:tc>
        <w:tc>
          <w:tcPr>
            <w:tcW w:w="1275"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758602.21</w:t>
            </w:r>
          </w:p>
        </w:tc>
        <w:tc>
          <w:tcPr>
            <w:tcW w:w="1276"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1091656.70</w:t>
            </w:r>
          </w:p>
        </w:tc>
        <w:tc>
          <w:tcPr>
            <w:tcW w:w="1559"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2.1.2014</w:t>
            </w:r>
          </w:p>
        </w:tc>
      </w:tr>
      <w:tr w:rsidR="00FB5026" w:rsidRPr="00FB5026" w:rsidTr="00FB5026">
        <w:trPr>
          <w:trHeight w:val="300"/>
        </w:trPr>
        <w:tc>
          <w:tcPr>
            <w:tcW w:w="1154" w:type="dxa"/>
            <w:tcBorders>
              <w:top w:val="nil"/>
              <w:left w:val="single" w:sz="4" w:space="0" w:color="auto"/>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10248059</w:t>
            </w:r>
          </w:p>
        </w:tc>
        <w:tc>
          <w:tcPr>
            <w:tcW w:w="3373"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 xml:space="preserve">PBP </w:t>
            </w:r>
            <w:proofErr w:type="spellStart"/>
            <w:r w:rsidRPr="00FB5026">
              <w:rPr>
                <w:rFonts w:ascii="Calibri" w:hAnsi="Calibri"/>
                <w:color w:val="000000"/>
                <w:sz w:val="18"/>
                <w:szCs w:val="18"/>
              </w:rPr>
              <w:t>Selného</w:t>
            </w:r>
            <w:proofErr w:type="spellEnd"/>
            <w:r w:rsidRPr="00FB5026">
              <w:rPr>
                <w:rFonts w:ascii="Calibri" w:hAnsi="Calibri"/>
                <w:color w:val="000000"/>
                <w:sz w:val="18"/>
                <w:szCs w:val="18"/>
              </w:rPr>
              <w:t xml:space="preserve"> potoka OP1</w:t>
            </w:r>
          </w:p>
        </w:tc>
        <w:tc>
          <w:tcPr>
            <w:tcW w:w="840"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7</w:t>
            </w:r>
          </w:p>
        </w:tc>
        <w:tc>
          <w:tcPr>
            <w:tcW w:w="1507"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 xml:space="preserve">Lesy ČR, </w:t>
            </w:r>
            <w:proofErr w:type="spellStart"/>
            <w:r w:rsidRPr="00FB5026">
              <w:rPr>
                <w:rFonts w:ascii="Calibri" w:hAnsi="Calibri"/>
                <w:color w:val="000000"/>
                <w:sz w:val="18"/>
                <w:szCs w:val="18"/>
              </w:rPr>
              <w:t>s.p</w:t>
            </w:r>
            <w:proofErr w:type="spellEnd"/>
            <w:r w:rsidRPr="00FB5026">
              <w:rPr>
                <w:rFonts w:ascii="Calibri" w:hAnsi="Calibri"/>
                <w:color w:val="000000"/>
                <w:sz w:val="18"/>
                <w:szCs w:val="18"/>
              </w:rPr>
              <w:t>.</w:t>
            </w:r>
          </w:p>
        </w:tc>
        <w:tc>
          <w:tcPr>
            <w:tcW w:w="2127"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podle určení par.48 odst.2</w:t>
            </w:r>
          </w:p>
        </w:tc>
        <w:tc>
          <w:tcPr>
            <w:tcW w:w="850"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0.0000</w:t>
            </w:r>
          </w:p>
        </w:tc>
        <w:tc>
          <w:tcPr>
            <w:tcW w:w="851"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0.5750</w:t>
            </w:r>
          </w:p>
        </w:tc>
        <w:tc>
          <w:tcPr>
            <w:tcW w:w="1275"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759543.06</w:t>
            </w:r>
          </w:p>
        </w:tc>
        <w:tc>
          <w:tcPr>
            <w:tcW w:w="1276"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1092663.77</w:t>
            </w:r>
          </w:p>
        </w:tc>
        <w:tc>
          <w:tcPr>
            <w:tcW w:w="1559"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2.1.2014</w:t>
            </w:r>
          </w:p>
        </w:tc>
      </w:tr>
      <w:tr w:rsidR="00FB5026" w:rsidRPr="00FB5026" w:rsidTr="00FB5026">
        <w:trPr>
          <w:trHeight w:val="300"/>
        </w:trPr>
        <w:tc>
          <w:tcPr>
            <w:tcW w:w="1154" w:type="dxa"/>
            <w:tcBorders>
              <w:top w:val="nil"/>
              <w:left w:val="single" w:sz="4" w:space="0" w:color="auto"/>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10252221</w:t>
            </w:r>
          </w:p>
        </w:tc>
        <w:tc>
          <w:tcPr>
            <w:tcW w:w="3373"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 xml:space="preserve">LBP </w:t>
            </w:r>
            <w:proofErr w:type="spellStart"/>
            <w:r w:rsidRPr="00FB5026">
              <w:rPr>
                <w:rFonts w:ascii="Calibri" w:hAnsi="Calibri"/>
                <w:color w:val="000000"/>
                <w:sz w:val="18"/>
                <w:szCs w:val="18"/>
              </w:rPr>
              <w:t>Brziny</w:t>
            </w:r>
            <w:proofErr w:type="spellEnd"/>
            <w:r w:rsidRPr="00FB5026">
              <w:rPr>
                <w:rFonts w:ascii="Calibri" w:hAnsi="Calibri"/>
                <w:color w:val="000000"/>
                <w:sz w:val="18"/>
                <w:szCs w:val="18"/>
              </w:rPr>
              <w:t xml:space="preserve"> ř.km 9,6 z </w:t>
            </w:r>
            <w:proofErr w:type="spellStart"/>
            <w:r w:rsidRPr="00FB5026">
              <w:rPr>
                <w:rFonts w:ascii="Calibri" w:hAnsi="Calibri"/>
                <w:color w:val="000000"/>
                <w:sz w:val="18"/>
                <w:szCs w:val="18"/>
              </w:rPr>
              <w:t>Bražné</w:t>
            </w:r>
            <w:proofErr w:type="spellEnd"/>
            <w:r w:rsidRPr="00FB5026">
              <w:rPr>
                <w:rFonts w:ascii="Calibri" w:hAnsi="Calibri"/>
                <w:color w:val="000000"/>
                <w:sz w:val="18"/>
                <w:szCs w:val="18"/>
              </w:rPr>
              <w:t xml:space="preserve"> (</w:t>
            </w:r>
            <w:proofErr w:type="spellStart"/>
            <w:r w:rsidRPr="00FB5026">
              <w:rPr>
                <w:rFonts w:ascii="Calibri" w:hAnsi="Calibri"/>
                <w:color w:val="000000"/>
                <w:sz w:val="18"/>
                <w:szCs w:val="18"/>
              </w:rPr>
              <w:t>zatrubněn</w:t>
            </w:r>
            <w:proofErr w:type="spellEnd"/>
            <w:r w:rsidRPr="00FB5026">
              <w:rPr>
                <w:rFonts w:ascii="Calibri" w:hAnsi="Calibri"/>
                <w:color w:val="000000"/>
                <w:sz w:val="18"/>
                <w:szCs w:val="18"/>
              </w:rPr>
              <w:t>)</w:t>
            </w:r>
          </w:p>
        </w:tc>
        <w:tc>
          <w:tcPr>
            <w:tcW w:w="840"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7</w:t>
            </w:r>
          </w:p>
        </w:tc>
        <w:tc>
          <w:tcPr>
            <w:tcW w:w="1507"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 xml:space="preserve">Lesy ČR, </w:t>
            </w:r>
            <w:proofErr w:type="spellStart"/>
            <w:r w:rsidRPr="00FB5026">
              <w:rPr>
                <w:rFonts w:ascii="Calibri" w:hAnsi="Calibri"/>
                <w:color w:val="000000"/>
                <w:sz w:val="18"/>
                <w:szCs w:val="18"/>
              </w:rPr>
              <w:t>s.p</w:t>
            </w:r>
            <w:proofErr w:type="spellEnd"/>
            <w:r w:rsidRPr="00FB5026">
              <w:rPr>
                <w:rFonts w:ascii="Calibri" w:hAnsi="Calibri"/>
                <w:color w:val="000000"/>
                <w:sz w:val="18"/>
                <w:szCs w:val="18"/>
              </w:rPr>
              <w:t>.</w:t>
            </w:r>
          </w:p>
        </w:tc>
        <w:tc>
          <w:tcPr>
            <w:tcW w:w="2127"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podle určení par.48 odst.2</w:t>
            </w:r>
          </w:p>
        </w:tc>
        <w:tc>
          <w:tcPr>
            <w:tcW w:w="850"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0.0000</w:t>
            </w:r>
          </w:p>
        </w:tc>
        <w:tc>
          <w:tcPr>
            <w:tcW w:w="851"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0.6080</w:t>
            </w:r>
          </w:p>
        </w:tc>
        <w:tc>
          <w:tcPr>
            <w:tcW w:w="1275"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758105.97</w:t>
            </w:r>
          </w:p>
        </w:tc>
        <w:tc>
          <w:tcPr>
            <w:tcW w:w="1276"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1092268.12</w:t>
            </w:r>
          </w:p>
        </w:tc>
        <w:tc>
          <w:tcPr>
            <w:tcW w:w="1559"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2.1.2014</w:t>
            </w:r>
          </w:p>
        </w:tc>
      </w:tr>
      <w:tr w:rsidR="00FB5026" w:rsidRPr="00FB5026" w:rsidTr="00FB5026">
        <w:trPr>
          <w:trHeight w:val="300"/>
        </w:trPr>
        <w:tc>
          <w:tcPr>
            <w:tcW w:w="1154" w:type="dxa"/>
            <w:tcBorders>
              <w:top w:val="nil"/>
              <w:left w:val="single" w:sz="4" w:space="0" w:color="auto"/>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10247066</w:t>
            </w:r>
          </w:p>
        </w:tc>
        <w:tc>
          <w:tcPr>
            <w:tcW w:w="3373"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Mlýnský potok</w:t>
            </w:r>
          </w:p>
        </w:tc>
        <w:tc>
          <w:tcPr>
            <w:tcW w:w="840"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7</w:t>
            </w:r>
          </w:p>
        </w:tc>
        <w:tc>
          <w:tcPr>
            <w:tcW w:w="1507"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 xml:space="preserve">Lesy ČR, </w:t>
            </w:r>
            <w:proofErr w:type="spellStart"/>
            <w:r w:rsidRPr="00FB5026">
              <w:rPr>
                <w:rFonts w:ascii="Calibri" w:hAnsi="Calibri"/>
                <w:color w:val="000000"/>
                <w:sz w:val="18"/>
                <w:szCs w:val="18"/>
              </w:rPr>
              <w:t>s.p</w:t>
            </w:r>
            <w:proofErr w:type="spellEnd"/>
            <w:r w:rsidRPr="00FB5026">
              <w:rPr>
                <w:rFonts w:ascii="Calibri" w:hAnsi="Calibri"/>
                <w:color w:val="000000"/>
                <w:sz w:val="18"/>
                <w:szCs w:val="18"/>
              </w:rPr>
              <w:t>.</w:t>
            </w:r>
          </w:p>
        </w:tc>
        <w:tc>
          <w:tcPr>
            <w:tcW w:w="2127"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podle par.48 odst.4</w:t>
            </w:r>
          </w:p>
        </w:tc>
        <w:tc>
          <w:tcPr>
            <w:tcW w:w="850"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rPr>
                <w:rFonts w:ascii="Calibri" w:hAnsi="Calibri"/>
                <w:color w:val="000000"/>
                <w:sz w:val="18"/>
                <w:szCs w:val="18"/>
              </w:rPr>
            </w:pPr>
            <w:r w:rsidRPr="00FB5026">
              <w:rPr>
                <w:rFonts w:ascii="Calibri" w:hAnsi="Calibri"/>
                <w:color w:val="000000"/>
                <w:sz w:val="18"/>
                <w:szCs w:val="18"/>
              </w:rPr>
              <w:t>0.0000</w:t>
            </w:r>
          </w:p>
        </w:tc>
        <w:tc>
          <w:tcPr>
            <w:tcW w:w="851"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1.60</w:t>
            </w:r>
          </w:p>
        </w:tc>
        <w:tc>
          <w:tcPr>
            <w:tcW w:w="1275"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758620.44</w:t>
            </w:r>
          </w:p>
        </w:tc>
        <w:tc>
          <w:tcPr>
            <w:tcW w:w="1276"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1091682.82</w:t>
            </w:r>
          </w:p>
        </w:tc>
        <w:tc>
          <w:tcPr>
            <w:tcW w:w="1559" w:type="dxa"/>
            <w:tcBorders>
              <w:top w:val="nil"/>
              <w:left w:val="nil"/>
              <w:bottom w:val="single" w:sz="4" w:space="0" w:color="auto"/>
              <w:right w:val="single" w:sz="4" w:space="0" w:color="auto"/>
            </w:tcBorders>
            <w:shd w:val="clear" w:color="auto" w:fill="auto"/>
            <w:vAlign w:val="center"/>
            <w:hideMark/>
          </w:tcPr>
          <w:p w:rsidR="00FB5026" w:rsidRPr="00FB5026" w:rsidRDefault="00FB5026" w:rsidP="00FB5026">
            <w:pPr>
              <w:jc w:val="right"/>
              <w:rPr>
                <w:rFonts w:ascii="Calibri" w:hAnsi="Calibri"/>
                <w:color w:val="000000"/>
                <w:sz w:val="18"/>
                <w:szCs w:val="18"/>
              </w:rPr>
            </w:pPr>
            <w:r w:rsidRPr="00FB5026">
              <w:rPr>
                <w:rFonts w:ascii="Calibri" w:hAnsi="Calibri"/>
                <w:color w:val="000000"/>
                <w:sz w:val="18"/>
                <w:szCs w:val="18"/>
              </w:rPr>
              <w:t>2.1.2014</w:t>
            </w:r>
          </w:p>
        </w:tc>
      </w:tr>
    </w:tbl>
    <w:p w:rsidR="00C1050F" w:rsidRPr="00850215" w:rsidRDefault="00C1050F" w:rsidP="00BA15C4">
      <w:pPr>
        <w:tabs>
          <w:tab w:val="left" w:pos="2066"/>
        </w:tabs>
        <w:rPr>
          <w:rFonts w:ascii="Arial" w:hAnsi="Arial" w:cs="Arial"/>
          <w:color w:val="7030A0"/>
          <w:sz w:val="20"/>
          <w:szCs w:val="20"/>
        </w:rPr>
      </w:pPr>
    </w:p>
    <w:p w:rsidR="006704FA" w:rsidRPr="00850215" w:rsidRDefault="006704FA" w:rsidP="00237C2B">
      <w:pPr>
        <w:tabs>
          <w:tab w:val="left" w:pos="2066"/>
        </w:tabs>
        <w:rPr>
          <w:rFonts w:asciiTheme="minorHAnsi" w:hAnsiTheme="minorHAnsi" w:cs="Arial"/>
          <w:color w:val="7030A0"/>
          <w:sz w:val="20"/>
          <w:szCs w:val="20"/>
        </w:rPr>
      </w:pPr>
    </w:p>
    <w:p w:rsidR="006704FA" w:rsidRPr="00850215" w:rsidRDefault="006704FA" w:rsidP="00237C2B">
      <w:pPr>
        <w:tabs>
          <w:tab w:val="left" w:pos="2066"/>
        </w:tabs>
        <w:rPr>
          <w:rFonts w:asciiTheme="minorHAnsi" w:hAnsiTheme="minorHAnsi" w:cs="Arial"/>
          <w:color w:val="7030A0"/>
          <w:sz w:val="20"/>
          <w:szCs w:val="20"/>
        </w:rPr>
      </w:pPr>
    </w:p>
    <w:p w:rsidR="001A7A56" w:rsidRPr="00850215" w:rsidRDefault="001A7A56" w:rsidP="00237C2B">
      <w:pPr>
        <w:tabs>
          <w:tab w:val="left" w:pos="2066"/>
        </w:tabs>
        <w:rPr>
          <w:rFonts w:asciiTheme="minorHAnsi" w:hAnsiTheme="minorHAnsi" w:cs="Arial"/>
          <w:color w:val="7030A0"/>
          <w:sz w:val="20"/>
          <w:szCs w:val="20"/>
        </w:rPr>
      </w:pPr>
    </w:p>
    <w:p w:rsidR="001A7A56" w:rsidRPr="00850215" w:rsidRDefault="001A7A56" w:rsidP="00237C2B">
      <w:pPr>
        <w:tabs>
          <w:tab w:val="left" w:pos="2066"/>
        </w:tabs>
        <w:rPr>
          <w:rFonts w:asciiTheme="minorHAnsi" w:hAnsiTheme="minorHAnsi" w:cs="Arial"/>
          <w:color w:val="7030A0"/>
          <w:sz w:val="20"/>
          <w:szCs w:val="20"/>
        </w:rPr>
      </w:pPr>
    </w:p>
    <w:p w:rsidR="001A7A56" w:rsidRPr="00850215" w:rsidRDefault="001A7A56" w:rsidP="00237C2B">
      <w:pPr>
        <w:tabs>
          <w:tab w:val="left" w:pos="2066"/>
        </w:tabs>
        <w:rPr>
          <w:rFonts w:asciiTheme="minorHAnsi" w:hAnsiTheme="minorHAnsi" w:cs="Arial"/>
          <w:color w:val="7030A0"/>
          <w:sz w:val="20"/>
          <w:szCs w:val="20"/>
        </w:rPr>
      </w:pPr>
    </w:p>
    <w:p w:rsidR="001A7A56" w:rsidRPr="00850215" w:rsidRDefault="001A7A56" w:rsidP="00237C2B">
      <w:pPr>
        <w:tabs>
          <w:tab w:val="left" w:pos="2066"/>
        </w:tabs>
        <w:rPr>
          <w:rFonts w:asciiTheme="minorHAnsi" w:hAnsiTheme="minorHAnsi" w:cs="Arial"/>
          <w:color w:val="7030A0"/>
          <w:sz w:val="20"/>
          <w:szCs w:val="20"/>
        </w:rPr>
      </w:pPr>
    </w:p>
    <w:p w:rsidR="001A7A56" w:rsidRPr="00850215" w:rsidRDefault="001A7A56" w:rsidP="00237C2B">
      <w:pPr>
        <w:tabs>
          <w:tab w:val="left" w:pos="2066"/>
        </w:tabs>
        <w:rPr>
          <w:rFonts w:asciiTheme="minorHAnsi" w:hAnsiTheme="minorHAnsi" w:cs="Arial"/>
          <w:color w:val="7030A0"/>
          <w:sz w:val="20"/>
          <w:szCs w:val="20"/>
        </w:rPr>
      </w:pPr>
    </w:p>
    <w:p w:rsidR="001A7A56" w:rsidRPr="00850215" w:rsidRDefault="001A7A56" w:rsidP="00237C2B">
      <w:pPr>
        <w:tabs>
          <w:tab w:val="left" w:pos="2066"/>
        </w:tabs>
        <w:rPr>
          <w:rFonts w:asciiTheme="minorHAnsi" w:hAnsiTheme="minorHAnsi" w:cs="Arial"/>
          <w:color w:val="7030A0"/>
          <w:sz w:val="20"/>
          <w:szCs w:val="20"/>
        </w:rPr>
      </w:pPr>
    </w:p>
    <w:p w:rsidR="001A7A56" w:rsidRPr="00850215" w:rsidRDefault="001A7A56" w:rsidP="00237C2B">
      <w:pPr>
        <w:tabs>
          <w:tab w:val="left" w:pos="2066"/>
        </w:tabs>
        <w:rPr>
          <w:rFonts w:asciiTheme="minorHAnsi" w:hAnsiTheme="minorHAnsi" w:cs="Arial"/>
          <w:color w:val="7030A0"/>
          <w:sz w:val="20"/>
          <w:szCs w:val="20"/>
        </w:rPr>
      </w:pPr>
    </w:p>
    <w:p w:rsidR="00B956CF" w:rsidRPr="00850215" w:rsidRDefault="00B956CF" w:rsidP="00237C2B">
      <w:pPr>
        <w:tabs>
          <w:tab w:val="left" w:pos="2066"/>
        </w:tabs>
        <w:rPr>
          <w:rFonts w:asciiTheme="minorHAnsi" w:hAnsiTheme="minorHAnsi" w:cs="Arial"/>
          <w:color w:val="7030A0"/>
          <w:sz w:val="20"/>
          <w:szCs w:val="20"/>
        </w:rPr>
      </w:pPr>
    </w:p>
    <w:p w:rsidR="00B956CF" w:rsidRPr="00850215" w:rsidRDefault="00B956CF" w:rsidP="00237C2B">
      <w:pPr>
        <w:tabs>
          <w:tab w:val="left" w:pos="2066"/>
        </w:tabs>
        <w:rPr>
          <w:rFonts w:asciiTheme="minorHAnsi" w:hAnsiTheme="minorHAnsi" w:cs="Arial"/>
          <w:color w:val="7030A0"/>
          <w:sz w:val="20"/>
          <w:szCs w:val="20"/>
        </w:rPr>
      </w:pPr>
    </w:p>
    <w:p w:rsidR="00B956CF" w:rsidRPr="00850215" w:rsidRDefault="00B956CF" w:rsidP="00237C2B">
      <w:pPr>
        <w:tabs>
          <w:tab w:val="left" w:pos="2066"/>
        </w:tabs>
        <w:rPr>
          <w:rFonts w:asciiTheme="minorHAnsi" w:hAnsiTheme="minorHAnsi" w:cs="Arial"/>
          <w:color w:val="7030A0"/>
          <w:sz w:val="20"/>
          <w:szCs w:val="20"/>
        </w:rPr>
      </w:pPr>
    </w:p>
    <w:p w:rsidR="00B956CF" w:rsidRDefault="00B956CF" w:rsidP="00237C2B">
      <w:pPr>
        <w:tabs>
          <w:tab w:val="left" w:pos="2066"/>
        </w:tabs>
        <w:rPr>
          <w:rFonts w:asciiTheme="minorHAnsi" w:hAnsiTheme="minorHAnsi" w:cs="Arial"/>
          <w:color w:val="7030A0"/>
          <w:sz w:val="20"/>
          <w:szCs w:val="20"/>
        </w:rPr>
      </w:pPr>
    </w:p>
    <w:p w:rsidR="00D261AA" w:rsidRDefault="00D261AA" w:rsidP="00237C2B">
      <w:pPr>
        <w:tabs>
          <w:tab w:val="left" w:pos="2066"/>
        </w:tabs>
        <w:rPr>
          <w:rFonts w:asciiTheme="minorHAnsi" w:hAnsiTheme="minorHAnsi" w:cs="Arial"/>
          <w:color w:val="7030A0"/>
          <w:sz w:val="20"/>
          <w:szCs w:val="20"/>
        </w:rPr>
      </w:pPr>
    </w:p>
    <w:p w:rsidR="00D261AA" w:rsidRDefault="00D261AA" w:rsidP="00237C2B">
      <w:pPr>
        <w:tabs>
          <w:tab w:val="left" w:pos="2066"/>
        </w:tabs>
        <w:rPr>
          <w:rFonts w:asciiTheme="minorHAnsi" w:hAnsiTheme="minorHAnsi" w:cs="Arial"/>
          <w:color w:val="7030A0"/>
          <w:sz w:val="20"/>
          <w:szCs w:val="20"/>
        </w:rPr>
      </w:pPr>
    </w:p>
    <w:p w:rsidR="00D261AA" w:rsidRDefault="00D261AA" w:rsidP="00237C2B">
      <w:pPr>
        <w:tabs>
          <w:tab w:val="left" w:pos="2066"/>
        </w:tabs>
        <w:rPr>
          <w:rFonts w:asciiTheme="minorHAnsi" w:hAnsiTheme="minorHAnsi" w:cs="Arial"/>
          <w:color w:val="7030A0"/>
          <w:sz w:val="20"/>
          <w:szCs w:val="20"/>
        </w:rPr>
      </w:pPr>
    </w:p>
    <w:p w:rsidR="00D261AA" w:rsidRDefault="00D261AA" w:rsidP="00237C2B">
      <w:pPr>
        <w:tabs>
          <w:tab w:val="left" w:pos="2066"/>
        </w:tabs>
        <w:rPr>
          <w:rFonts w:asciiTheme="minorHAnsi" w:hAnsiTheme="minorHAnsi" w:cs="Arial"/>
          <w:color w:val="7030A0"/>
          <w:sz w:val="20"/>
          <w:szCs w:val="20"/>
        </w:rPr>
      </w:pPr>
    </w:p>
    <w:p w:rsidR="00D261AA" w:rsidRDefault="00D261AA" w:rsidP="00237C2B">
      <w:pPr>
        <w:tabs>
          <w:tab w:val="left" w:pos="2066"/>
        </w:tabs>
        <w:rPr>
          <w:rFonts w:asciiTheme="minorHAnsi" w:hAnsiTheme="minorHAnsi" w:cs="Arial"/>
          <w:color w:val="7030A0"/>
          <w:sz w:val="20"/>
          <w:szCs w:val="20"/>
        </w:rPr>
      </w:pPr>
    </w:p>
    <w:p w:rsidR="00D261AA" w:rsidRPr="00850215" w:rsidRDefault="00D261AA" w:rsidP="00237C2B">
      <w:pPr>
        <w:tabs>
          <w:tab w:val="left" w:pos="2066"/>
        </w:tabs>
        <w:rPr>
          <w:rFonts w:asciiTheme="minorHAnsi" w:hAnsiTheme="minorHAnsi" w:cs="Arial"/>
          <w:color w:val="7030A0"/>
          <w:sz w:val="20"/>
          <w:szCs w:val="20"/>
        </w:rPr>
      </w:pPr>
    </w:p>
    <w:p w:rsidR="00B956CF" w:rsidRPr="00850215" w:rsidRDefault="00B956CF" w:rsidP="00237C2B">
      <w:pPr>
        <w:tabs>
          <w:tab w:val="left" w:pos="2066"/>
        </w:tabs>
        <w:rPr>
          <w:rFonts w:asciiTheme="minorHAnsi" w:hAnsiTheme="minorHAnsi" w:cs="Arial"/>
          <w:color w:val="7030A0"/>
          <w:sz w:val="20"/>
          <w:szCs w:val="20"/>
        </w:rPr>
      </w:pPr>
    </w:p>
    <w:p w:rsidR="001A7A56" w:rsidRPr="00850215" w:rsidRDefault="001A7A56" w:rsidP="00237C2B">
      <w:pPr>
        <w:tabs>
          <w:tab w:val="left" w:pos="2066"/>
        </w:tabs>
        <w:rPr>
          <w:rFonts w:asciiTheme="minorHAnsi" w:hAnsiTheme="minorHAnsi" w:cs="Arial"/>
          <w:color w:val="7030A0"/>
          <w:sz w:val="20"/>
          <w:szCs w:val="20"/>
        </w:rPr>
      </w:pPr>
    </w:p>
    <w:p w:rsidR="001A7A56" w:rsidRPr="00850215" w:rsidRDefault="001A7A56" w:rsidP="00237C2B">
      <w:pPr>
        <w:tabs>
          <w:tab w:val="left" w:pos="2066"/>
        </w:tabs>
        <w:rPr>
          <w:rFonts w:asciiTheme="minorHAnsi" w:hAnsiTheme="minorHAnsi" w:cs="Arial"/>
          <w:color w:val="7030A0"/>
          <w:sz w:val="20"/>
          <w:szCs w:val="20"/>
        </w:rPr>
      </w:pPr>
    </w:p>
    <w:p w:rsidR="006704FA" w:rsidRPr="00850215" w:rsidRDefault="006704FA" w:rsidP="00237C2B">
      <w:pPr>
        <w:tabs>
          <w:tab w:val="left" w:pos="2066"/>
        </w:tabs>
        <w:rPr>
          <w:rFonts w:asciiTheme="minorHAnsi" w:hAnsiTheme="minorHAnsi" w:cs="Arial"/>
          <w:color w:val="7030A0"/>
          <w:sz w:val="20"/>
          <w:szCs w:val="20"/>
        </w:rPr>
      </w:pPr>
    </w:p>
    <w:p w:rsidR="006704FA" w:rsidRPr="00850215" w:rsidRDefault="006704FA" w:rsidP="00237C2B">
      <w:pPr>
        <w:tabs>
          <w:tab w:val="left" w:pos="2066"/>
        </w:tabs>
        <w:rPr>
          <w:rFonts w:asciiTheme="minorHAnsi" w:hAnsiTheme="minorHAnsi" w:cs="Arial"/>
          <w:color w:val="7030A0"/>
          <w:sz w:val="20"/>
          <w:szCs w:val="20"/>
        </w:rPr>
      </w:pPr>
    </w:p>
    <w:p w:rsidR="006704FA" w:rsidRPr="00850215" w:rsidRDefault="006704FA" w:rsidP="00237C2B">
      <w:pPr>
        <w:tabs>
          <w:tab w:val="left" w:pos="2066"/>
        </w:tabs>
        <w:rPr>
          <w:rFonts w:asciiTheme="minorHAnsi" w:hAnsiTheme="minorHAnsi" w:cs="Arial"/>
          <w:color w:val="7030A0"/>
          <w:sz w:val="20"/>
          <w:szCs w:val="20"/>
        </w:rPr>
      </w:pPr>
    </w:p>
    <w:p w:rsidR="006704FA" w:rsidRPr="006F1C9C" w:rsidRDefault="006F1C9C" w:rsidP="00237C2B">
      <w:pPr>
        <w:tabs>
          <w:tab w:val="left" w:pos="2066"/>
        </w:tabs>
        <w:rPr>
          <w:rFonts w:asciiTheme="minorHAnsi" w:hAnsiTheme="minorHAnsi" w:cs="Arial"/>
          <w:sz w:val="20"/>
          <w:szCs w:val="20"/>
        </w:rPr>
      </w:pPr>
      <w:r w:rsidRPr="006F1C9C">
        <w:rPr>
          <w:rFonts w:asciiTheme="minorHAnsi" w:hAnsiTheme="minorHAnsi" w:cs="Arial"/>
          <w:sz w:val="20"/>
          <w:szCs w:val="20"/>
        </w:rPr>
        <w:t xml:space="preserve">VN1 – SO 10 – Vodní nádrž VN1 – zájmové území se nachází cca 800 m jihovýchodně od intravilánu obce </w:t>
      </w:r>
      <w:proofErr w:type="spellStart"/>
      <w:r w:rsidRPr="006F1C9C">
        <w:rPr>
          <w:rFonts w:asciiTheme="minorHAnsi" w:hAnsiTheme="minorHAnsi" w:cs="Arial"/>
          <w:sz w:val="20"/>
          <w:szCs w:val="20"/>
        </w:rPr>
        <w:t>Břažná</w:t>
      </w:r>
      <w:proofErr w:type="spellEnd"/>
      <w:r w:rsidRPr="006F1C9C">
        <w:rPr>
          <w:rFonts w:asciiTheme="minorHAnsi" w:hAnsiTheme="minorHAnsi" w:cs="Arial"/>
          <w:sz w:val="20"/>
          <w:szCs w:val="20"/>
        </w:rPr>
        <w:t xml:space="preserve"> v </w:t>
      </w:r>
      <w:proofErr w:type="spellStart"/>
      <w:r w:rsidRPr="006F1C9C">
        <w:rPr>
          <w:rFonts w:asciiTheme="minorHAnsi" w:hAnsiTheme="minorHAnsi" w:cs="Arial"/>
          <w:sz w:val="20"/>
          <w:szCs w:val="20"/>
        </w:rPr>
        <w:t>k.ú</w:t>
      </w:r>
      <w:proofErr w:type="spellEnd"/>
      <w:r w:rsidRPr="006F1C9C">
        <w:rPr>
          <w:rFonts w:asciiTheme="minorHAnsi" w:hAnsiTheme="minorHAnsi" w:cs="Arial"/>
          <w:sz w:val="20"/>
          <w:szCs w:val="20"/>
        </w:rPr>
        <w:t xml:space="preserve">. </w:t>
      </w:r>
      <w:proofErr w:type="spellStart"/>
      <w:r w:rsidRPr="006F1C9C">
        <w:rPr>
          <w:rFonts w:asciiTheme="minorHAnsi" w:hAnsiTheme="minorHAnsi" w:cs="Arial"/>
          <w:sz w:val="20"/>
          <w:szCs w:val="20"/>
        </w:rPr>
        <w:t>Bražná</w:t>
      </w:r>
      <w:proofErr w:type="spellEnd"/>
      <w:r w:rsidRPr="006F1C9C">
        <w:rPr>
          <w:rFonts w:asciiTheme="minorHAnsi" w:hAnsiTheme="minorHAnsi" w:cs="Arial"/>
          <w:sz w:val="20"/>
          <w:szCs w:val="20"/>
        </w:rPr>
        <w:t xml:space="preserve">. V místě navrhované stavby jsou patrny fragmenty stávající vodní nádrže, jejíž hráz byla protržena. V původní zátopě vodního díla se nachází bylinný, travní porost a náletové dřeviny. Vodní dílo se nachází v pramenní oblasti bezejmenného pravostranného přítoku </w:t>
      </w:r>
      <w:proofErr w:type="spellStart"/>
      <w:r w:rsidRPr="006F1C9C">
        <w:rPr>
          <w:rFonts w:asciiTheme="minorHAnsi" w:hAnsiTheme="minorHAnsi" w:cs="Arial"/>
          <w:sz w:val="20"/>
          <w:szCs w:val="20"/>
        </w:rPr>
        <w:t>Selného</w:t>
      </w:r>
      <w:proofErr w:type="spellEnd"/>
      <w:r w:rsidRPr="006F1C9C">
        <w:rPr>
          <w:rFonts w:asciiTheme="minorHAnsi" w:hAnsiTheme="minorHAnsi" w:cs="Arial"/>
          <w:sz w:val="20"/>
          <w:szCs w:val="20"/>
        </w:rPr>
        <w:t xml:space="preserve"> potoka IDVT:. 10248059. Dle hydrologické rajonizace zájmové území náleží do povodí ČHP: 1-08-05-033.</w:t>
      </w:r>
    </w:p>
    <w:p w:rsidR="006F1C9C" w:rsidRDefault="006F1C9C" w:rsidP="00237C2B">
      <w:pPr>
        <w:tabs>
          <w:tab w:val="left" w:pos="2066"/>
        </w:tabs>
        <w:rPr>
          <w:rFonts w:asciiTheme="minorHAnsi" w:hAnsiTheme="minorHAnsi" w:cs="Arial"/>
          <w:color w:val="7030A0"/>
          <w:sz w:val="20"/>
          <w:szCs w:val="20"/>
        </w:rPr>
      </w:pPr>
    </w:p>
    <w:p w:rsidR="006F1C9C" w:rsidRPr="00850215" w:rsidRDefault="006F1C9C" w:rsidP="00237C2B">
      <w:pPr>
        <w:tabs>
          <w:tab w:val="left" w:pos="2066"/>
        </w:tabs>
        <w:rPr>
          <w:rFonts w:asciiTheme="minorHAnsi" w:hAnsiTheme="minorHAnsi" w:cs="Arial"/>
          <w:color w:val="7030A0"/>
          <w:sz w:val="20"/>
          <w:szCs w:val="20"/>
        </w:rPr>
      </w:pPr>
    </w:p>
    <w:tbl>
      <w:tblPr>
        <w:tblW w:w="14616"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60"/>
        <w:gridCol w:w="960"/>
        <w:gridCol w:w="1496"/>
        <w:gridCol w:w="675"/>
        <w:gridCol w:w="1439"/>
        <w:gridCol w:w="1960"/>
        <w:gridCol w:w="4065"/>
        <w:gridCol w:w="3261"/>
      </w:tblGrid>
      <w:tr w:rsidR="00850215" w:rsidRPr="00850215" w:rsidTr="006F1C9C">
        <w:trPr>
          <w:trHeight w:val="284"/>
        </w:trPr>
        <w:tc>
          <w:tcPr>
            <w:tcW w:w="760" w:type="dxa"/>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Typ</w:t>
            </w:r>
          </w:p>
        </w:tc>
        <w:tc>
          <w:tcPr>
            <w:tcW w:w="960" w:type="dxa"/>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Vodní nádrž</w:t>
            </w:r>
          </w:p>
        </w:tc>
        <w:tc>
          <w:tcPr>
            <w:tcW w:w="5570" w:type="dxa"/>
            <w:gridSpan w:val="4"/>
            <w:shd w:val="clear" w:color="auto" w:fill="auto"/>
            <w:noWrap/>
            <w:vAlign w:val="center"/>
            <w:hideMark/>
          </w:tcPr>
          <w:p w:rsidR="004D53BD" w:rsidRPr="0010500C" w:rsidRDefault="004D53BD" w:rsidP="004D53BD">
            <w:pPr>
              <w:rPr>
                <w:rFonts w:ascii="Calibri" w:hAnsi="Calibri"/>
                <w:sz w:val="22"/>
                <w:szCs w:val="22"/>
              </w:rPr>
            </w:pPr>
            <w:r w:rsidRPr="0010500C">
              <w:rPr>
                <w:rFonts w:ascii="Calibri" w:hAnsi="Calibri"/>
                <w:b/>
                <w:bCs/>
                <w:sz w:val="16"/>
                <w:szCs w:val="16"/>
              </w:rPr>
              <w:t>Stručný popis vodohospodářského opatření</w:t>
            </w:r>
          </w:p>
        </w:tc>
        <w:tc>
          <w:tcPr>
            <w:tcW w:w="7326" w:type="dxa"/>
            <w:gridSpan w:val="2"/>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Funkce v</w:t>
            </w:r>
            <w:r w:rsidR="007D43AC" w:rsidRPr="0010500C">
              <w:rPr>
                <w:rFonts w:ascii="Calibri" w:hAnsi="Calibri"/>
                <w:b/>
                <w:bCs/>
                <w:sz w:val="16"/>
                <w:szCs w:val="16"/>
              </w:rPr>
              <w:t> </w:t>
            </w:r>
            <w:r w:rsidRPr="0010500C">
              <w:rPr>
                <w:rFonts w:ascii="Calibri" w:hAnsi="Calibri"/>
                <w:b/>
                <w:bCs/>
                <w:sz w:val="16"/>
                <w:szCs w:val="16"/>
              </w:rPr>
              <w:t>území</w:t>
            </w:r>
          </w:p>
        </w:tc>
      </w:tr>
      <w:tr w:rsidR="00850215" w:rsidRPr="00850215" w:rsidTr="006F1C9C">
        <w:trPr>
          <w:trHeight w:val="284"/>
        </w:trPr>
        <w:tc>
          <w:tcPr>
            <w:tcW w:w="760" w:type="dxa"/>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Označení</w:t>
            </w:r>
          </w:p>
        </w:tc>
        <w:tc>
          <w:tcPr>
            <w:tcW w:w="960" w:type="dxa"/>
            <w:shd w:val="clear" w:color="auto" w:fill="auto"/>
            <w:noWrap/>
            <w:vAlign w:val="center"/>
            <w:hideMark/>
          </w:tcPr>
          <w:p w:rsidR="004D53BD" w:rsidRPr="0010500C" w:rsidRDefault="004D53BD">
            <w:pPr>
              <w:rPr>
                <w:rFonts w:ascii="Calibri" w:hAnsi="Calibri"/>
                <w:b/>
                <w:bCs/>
              </w:rPr>
            </w:pPr>
            <w:r w:rsidRPr="0010500C">
              <w:rPr>
                <w:rFonts w:ascii="Calibri" w:hAnsi="Calibri"/>
                <w:b/>
                <w:bCs/>
              </w:rPr>
              <w:t>VN1</w:t>
            </w:r>
          </w:p>
        </w:tc>
        <w:tc>
          <w:tcPr>
            <w:tcW w:w="5570" w:type="dxa"/>
            <w:gridSpan w:val="4"/>
            <w:shd w:val="clear" w:color="auto" w:fill="auto"/>
            <w:hideMark/>
          </w:tcPr>
          <w:p w:rsidR="004D53BD" w:rsidRPr="0010500C" w:rsidRDefault="00DA672C" w:rsidP="007B0441">
            <w:pPr>
              <w:rPr>
                <w:rFonts w:ascii="Calibri" w:hAnsi="Calibri"/>
                <w:sz w:val="16"/>
                <w:szCs w:val="16"/>
              </w:rPr>
            </w:pPr>
            <w:r w:rsidRPr="0010500C">
              <w:rPr>
                <w:rFonts w:ascii="Calibri" w:hAnsi="Calibri"/>
                <w:sz w:val="16"/>
                <w:szCs w:val="16"/>
              </w:rPr>
              <w:t>Nově navrhovaná vodní nádrž v jižní části řešeného území</w:t>
            </w:r>
            <w:r w:rsidR="0010500C" w:rsidRPr="0010500C">
              <w:rPr>
                <w:rFonts w:ascii="Calibri" w:hAnsi="Calibri"/>
                <w:sz w:val="16"/>
                <w:szCs w:val="16"/>
              </w:rPr>
              <w:t xml:space="preserve"> u</w:t>
            </w:r>
            <w:r w:rsidRPr="0010500C">
              <w:rPr>
                <w:rFonts w:ascii="Calibri" w:hAnsi="Calibri"/>
                <w:sz w:val="16"/>
                <w:szCs w:val="16"/>
              </w:rPr>
              <w:t xml:space="preserve"> místní komunikace MK</w:t>
            </w:r>
            <w:r w:rsidR="0010500C" w:rsidRPr="0010500C">
              <w:rPr>
                <w:rFonts w:ascii="Calibri" w:hAnsi="Calibri"/>
                <w:sz w:val="16"/>
                <w:szCs w:val="16"/>
              </w:rPr>
              <w:t>1</w:t>
            </w:r>
          </w:p>
        </w:tc>
        <w:tc>
          <w:tcPr>
            <w:tcW w:w="7326" w:type="dxa"/>
            <w:gridSpan w:val="2"/>
            <w:shd w:val="clear" w:color="auto" w:fill="auto"/>
            <w:hideMark/>
          </w:tcPr>
          <w:p w:rsidR="004D53BD" w:rsidRPr="0010500C" w:rsidRDefault="0010500C" w:rsidP="0010500C">
            <w:pPr>
              <w:rPr>
                <w:rFonts w:ascii="Calibri" w:hAnsi="Calibri"/>
                <w:sz w:val="16"/>
                <w:szCs w:val="16"/>
              </w:rPr>
            </w:pPr>
            <w:r w:rsidRPr="0010500C">
              <w:rPr>
                <w:rFonts w:ascii="Calibri" w:hAnsi="Calibri"/>
                <w:sz w:val="16"/>
                <w:szCs w:val="16"/>
              </w:rPr>
              <w:t xml:space="preserve">Bude zadržovat </w:t>
            </w:r>
            <w:r w:rsidR="004D53BD" w:rsidRPr="0010500C">
              <w:rPr>
                <w:rFonts w:ascii="Calibri" w:hAnsi="Calibri"/>
                <w:sz w:val="16"/>
                <w:szCs w:val="16"/>
              </w:rPr>
              <w:t xml:space="preserve"> srážkovou vodu v</w:t>
            </w:r>
            <w:r w:rsidR="007D43AC" w:rsidRPr="0010500C">
              <w:rPr>
                <w:rFonts w:ascii="Calibri" w:hAnsi="Calibri"/>
                <w:sz w:val="16"/>
                <w:szCs w:val="16"/>
              </w:rPr>
              <w:t> </w:t>
            </w:r>
            <w:r w:rsidRPr="0010500C">
              <w:rPr>
                <w:rFonts w:ascii="Calibri" w:hAnsi="Calibri"/>
                <w:sz w:val="16"/>
                <w:szCs w:val="16"/>
              </w:rPr>
              <w:t xml:space="preserve">území, a plnit </w:t>
            </w:r>
            <w:r w:rsidR="004D53BD" w:rsidRPr="0010500C">
              <w:rPr>
                <w:rFonts w:ascii="Calibri" w:hAnsi="Calibri"/>
                <w:sz w:val="16"/>
                <w:szCs w:val="16"/>
              </w:rPr>
              <w:t xml:space="preserve"> funkce vodohospodářské a ekologické</w:t>
            </w:r>
            <w:r w:rsidRPr="0010500C">
              <w:rPr>
                <w:rFonts w:ascii="Calibri" w:hAnsi="Calibri"/>
                <w:sz w:val="16"/>
                <w:szCs w:val="16"/>
              </w:rPr>
              <w:t>.</w:t>
            </w:r>
          </w:p>
        </w:tc>
      </w:tr>
      <w:tr w:rsidR="00850215" w:rsidRPr="00850215" w:rsidTr="006F1C9C">
        <w:trPr>
          <w:trHeight w:val="284"/>
        </w:trPr>
        <w:tc>
          <w:tcPr>
            <w:tcW w:w="760" w:type="dxa"/>
            <w:vMerge w:val="restart"/>
            <w:shd w:val="clear" w:color="auto" w:fill="auto"/>
            <w:vAlign w:val="center"/>
            <w:hideMark/>
          </w:tcPr>
          <w:p w:rsidR="004D53BD" w:rsidRPr="00850215" w:rsidRDefault="004D53BD">
            <w:pPr>
              <w:rPr>
                <w:rFonts w:ascii="Calibri" w:hAnsi="Calibri"/>
                <w:b/>
                <w:bCs/>
                <w:color w:val="7030A0"/>
                <w:sz w:val="16"/>
                <w:szCs w:val="16"/>
              </w:rPr>
            </w:pPr>
            <w:r w:rsidRPr="0010500C">
              <w:rPr>
                <w:rFonts w:ascii="Calibri" w:hAnsi="Calibri"/>
                <w:b/>
                <w:bCs/>
                <w:sz w:val="16"/>
                <w:szCs w:val="16"/>
              </w:rPr>
              <w:t>Parcely dotčené návrhem</w:t>
            </w:r>
          </w:p>
        </w:tc>
        <w:tc>
          <w:tcPr>
            <w:tcW w:w="960" w:type="dxa"/>
            <w:shd w:val="clear" w:color="auto" w:fill="auto"/>
            <w:noWrap/>
            <w:vAlign w:val="center"/>
            <w:hideMark/>
          </w:tcPr>
          <w:p w:rsidR="004D53BD" w:rsidRPr="00DA672C" w:rsidRDefault="004D53BD">
            <w:pPr>
              <w:rPr>
                <w:rFonts w:ascii="Calibri" w:hAnsi="Calibri"/>
                <w:b/>
                <w:bCs/>
                <w:sz w:val="16"/>
                <w:szCs w:val="16"/>
              </w:rPr>
            </w:pPr>
            <w:r w:rsidRPr="00DA672C">
              <w:rPr>
                <w:rFonts w:ascii="Calibri" w:hAnsi="Calibri"/>
                <w:b/>
                <w:bCs/>
                <w:sz w:val="16"/>
                <w:szCs w:val="16"/>
              </w:rPr>
              <w:t>Parcela ISKN</w:t>
            </w:r>
          </w:p>
        </w:tc>
        <w:tc>
          <w:tcPr>
            <w:tcW w:w="1496" w:type="dxa"/>
            <w:shd w:val="clear" w:color="auto" w:fill="auto"/>
            <w:noWrap/>
            <w:vAlign w:val="center"/>
            <w:hideMark/>
          </w:tcPr>
          <w:p w:rsidR="004D53BD" w:rsidRPr="00DA672C" w:rsidRDefault="004D53BD">
            <w:pPr>
              <w:rPr>
                <w:rFonts w:ascii="Calibri" w:hAnsi="Calibri"/>
                <w:b/>
                <w:bCs/>
                <w:sz w:val="16"/>
                <w:szCs w:val="16"/>
              </w:rPr>
            </w:pPr>
            <w:r w:rsidRPr="00DA672C">
              <w:rPr>
                <w:rFonts w:ascii="Calibri" w:hAnsi="Calibri"/>
                <w:b/>
                <w:bCs/>
                <w:sz w:val="16"/>
                <w:szCs w:val="16"/>
              </w:rPr>
              <w:t>LV</w:t>
            </w:r>
          </w:p>
        </w:tc>
        <w:tc>
          <w:tcPr>
            <w:tcW w:w="675" w:type="dxa"/>
            <w:shd w:val="clear" w:color="auto" w:fill="auto"/>
            <w:noWrap/>
            <w:vAlign w:val="center"/>
            <w:hideMark/>
          </w:tcPr>
          <w:p w:rsidR="004D53BD" w:rsidRPr="00DA672C" w:rsidRDefault="004D53BD">
            <w:pPr>
              <w:rPr>
                <w:rFonts w:ascii="Calibri" w:hAnsi="Calibri"/>
                <w:b/>
                <w:bCs/>
                <w:sz w:val="16"/>
                <w:szCs w:val="16"/>
              </w:rPr>
            </w:pPr>
            <w:r w:rsidRPr="00DA672C">
              <w:rPr>
                <w:rFonts w:ascii="Calibri" w:hAnsi="Calibri"/>
                <w:b/>
                <w:bCs/>
                <w:sz w:val="16"/>
                <w:szCs w:val="16"/>
              </w:rPr>
              <w:t>Vlastník</w:t>
            </w:r>
          </w:p>
        </w:tc>
        <w:tc>
          <w:tcPr>
            <w:tcW w:w="1439" w:type="dxa"/>
            <w:shd w:val="clear" w:color="auto" w:fill="auto"/>
            <w:noWrap/>
            <w:vAlign w:val="center"/>
            <w:hideMark/>
          </w:tcPr>
          <w:p w:rsidR="004D53BD" w:rsidRPr="00DA672C" w:rsidRDefault="004D53BD">
            <w:pPr>
              <w:rPr>
                <w:rFonts w:ascii="Calibri" w:hAnsi="Calibri"/>
                <w:b/>
                <w:bCs/>
                <w:sz w:val="16"/>
                <w:szCs w:val="16"/>
              </w:rPr>
            </w:pPr>
            <w:r w:rsidRPr="00DA672C">
              <w:rPr>
                <w:rFonts w:ascii="Calibri" w:hAnsi="Calibri"/>
                <w:b/>
                <w:bCs/>
                <w:sz w:val="16"/>
                <w:szCs w:val="16"/>
              </w:rPr>
              <w:t xml:space="preserve">Druh pozemku </w:t>
            </w:r>
          </w:p>
        </w:tc>
        <w:tc>
          <w:tcPr>
            <w:tcW w:w="1960" w:type="dxa"/>
            <w:shd w:val="clear" w:color="auto" w:fill="auto"/>
            <w:noWrap/>
            <w:vAlign w:val="center"/>
            <w:hideMark/>
          </w:tcPr>
          <w:p w:rsidR="004D53BD" w:rsidRPr="00DA672C" w:rsidRDefault="004D53BD">
            <w:pPr>
              <w:rPr>
                <w:rFonts w:ascii="Calibri" w:hAnsi="Calibri"/>
                <w:b/>
                <w:bCs/>
                <w:sz w:val="16"/>
                <w:szCs w:val="16"/>
              </w:rPr>
            </w:pPr>
            <w:r w:rsidRPr="00DA672C">
              <w:rPr>
                <w:rFonts w:ascii="Calibri" w:hAnsi="Calibri"/>
                <w:b/>
                <w:bCs/>
                <w:sz w:val="16"/>
                <w:szCs w:val="16"/>
              </w:rPr>
              <w:t>Využití pozemku</w:t>
            </w:r>
          </w:p>
        </w:tc>
        <w:tc>
          <w:tcPr>
            <w:tcW w:w="7326" w:type="dxa"/>
            <w:gridSpan w:val="2"/>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Dotčená zařízení technické i</w:t>
            </w:r>
            <w:r w:rsidR="008E2588" w:rsidRPr="0010500C">
              <w:rPr>
                <w:rFonts w:ascii="Calibri" w:hAnsi="Calibri"/>
                <w:b/>
                <w:bCs/>
                <w:sz w:val="16"/>
                <w:szCs w:val="16"/>
              </w:rPr>
              <w:t>n</w:t>
            </w:r>
            <w:r w:rsidRPr="0010500C">
              <w:rPr>
                <w:rFonts w:ascii="Calibri" w:hAnsi="Calibri"/>
                <w:b/>
                <w:bCs/>
                <w:sz w:val="16"/>
                <w:szCs w:val="16"/>
              </w:rPr>
              <w:t>frastruktury</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DA672C" w:rsidRDefault="007B0D08" w:rsidP="005F1957">
            <w:pPr>
              <w:rPr>
                <w:rFonts w:ascii="Calibri" w:hAnsi="Calibri"/>
                <w:sz w:val="16"/>
                <w:szCs w:val="16"/>
              </w:rPr>
            </w:pPr>
            <w:r w:rsidRPr="00DA672C">
              <w:rPr>
                <w:rFonts w:ascii="Calibri" w:hAnsi="Calibri"/>
                <w:sz w:val="16"/>
                <w:szCs w:val="16"/>
              </w:rPr>
              <w:t xml:space="preserve">část </w:t>
            </w:r>
            <w:r w:rsidR="005F1957" w:rsidRPr="00DA672C">
              <w:rPr>
                <w:rFonts w:ascii="Calibri" w:hAnsi="Calibri"/>
                <w:sz w:val="16"/>
                <w:szCs w:val="16"/>
              </w:rPr>
              <w:t>317/1</w:t>
            </w:r>
          </w:p>
        </w:tc>
        <w:tc>
          <w:tcPr>
            <w:tcW w:w="1496" w:type="dxa"/>
            <w:shd w:val="clear" w:color="auto" w:fill="auto"/>
            <w:noWrap/>
            <w:vAlign w:val="center"/>
          </w:tcPr>
          <w:p w:rsidR="004D53BD" w:rsidRPr="00DA672C" w:rsidRDefault="005F1957">
            <w:pPr>
              <w:jc w:val="right"/>
              <w:rPr>
                <w:rFonts w:ascii="Calibri" w:hAnsi="Calibri"/>
                <w:sz w:val="16"/>
                <w:szCs w:val="16"/>
              </w:rPr>
            </w:pPr>
            <w:r w:rsidRPr="00DA672C">
              <w:rPr>
                <w:rFonts w:ascii="Calibri" w:hAnsi="Calibri"/>
                <w:sz w:val="16"/>
                <w:szCs w:val="16"/>
              </w:rPr>
              <w:t>677</w:t>
            </w:r>
          </w:p>
        </w:tc>
        <w:tc>
          <w:tcPr>
            <w:tcW w:w="675" w:type="dxa"/>
            <w:shd w:val="clear" w:color="auto" w:fill="auto"/>
            <w:noWrap/>
            <w:vAlign w:val="center"/>
          </w:tcPr>
          <w:p w:rsidR="004D53BD" w:rsidRPr="00DA672C" w:rsidRDefault="005F1957">
            <w:pPr>
              <w:rPr>
                <w:rFonts w:ascii="Calibri" w:hAnsi="Calibri"/>
                <w:sz w:val="16"/>
                <w:szCs w:val="16"/>
              </w:rPr>
            </w:pPr>
            <w:r w:rsidRPr="00DA672C">
              <w:rPr>
                <w:rFonts w:ascii="Calibri" w:hAnsi="Calibri"/>
                <w:sz w:val="16"/>
                <w:szCs w:val="16"/>
              </w:rPr>
              <w:t>FO</w:t>
            </w:r>
          </w:p>
        </w:tc>
        <w:tc>
          <w:tcPr>
            <w:tcW w:w="1439" w:type="dxa"/>
            <w:shd w:val="clear" w:color="auto" w:fill="auto"/>
            <w:noWrap/>
            <w:vAlign w:val="center"/>
          </w:tcPr>
          <w:p w:rsidR="004D53BD" w:rsidRPr="00DA672C" w:rsidRDefault="007B0D08">
            <w:pPr>
              <w:rPr>
                <w:rFonts w:ascii="Calibri" w:hAnsi="Calibri"/>
                <w:sz w:val="16"/>
                <w:szCs w:val="16"/>
              </w:rPr>
            </w:pPr>
            <w:r w:rsidRPr="00DA672C">
              <w:rPr>
                <w:rFonts w:ascii="Calibri" w:hAnsi="Calibri"/>
                <w:sz w:val="16"/>
                <w:szCs w:val="16"/>
              </w:rPr>
              <w:t>orná půda</w:t>
            </w:r>
          </w:p>
        </w:tc>
        <w:tc>
          <w:tcPr>
            <w:tcW w:w="1960" w:type="dxa"/>
            <w:shd w:val="clear" w:color="auto" w:fill="auto"/>
            <w:noWrap/>
            <w:vAlign w:val="center"/>
          </w:tcPr>
          <w:p w:rsidR="004D53BD" w:rsidRPr="00DA672C" w:rsidRDefault="004D53BD">
            <w:pPr>
              <w:rPr>
                <w:rFonts w:ascii="Calibri" w:hAnsi="Calibri"/>
                <w:sz w:val="16"/>
                <w:szCs w:val="16"/>
              </w:rPr>
            </w:pPr>
          </w:p>
        </w:tc>
        <w:tc>
          <w:tcPr>
            <w:tcW w:w="7326" w:type="dxa"/>
            <w:gridSpan w:val="2"/>
            <w:vMerge w:val="restart"/>
            <w:shd w:val="clear" w:color="auto" w:fill="auto"/>
            <w:noWrap/>
            <w:vAlign w:val="center"/>
            <w:hideMark/>
          </w:tcPr>
          <w:p w:rsidR="004D53BD" w:rsidRPr="0010500C" w:rsidRDefault="004D53BD">
            <w:pPr>
              <w:rPr>
                <w:rFonts w:ascii="Calibri" w:hAnsi="Calibri"/>
                <w:sz w:val="16"/>
                <w:szCs w:val="16"/>
              </w:rPr>
            </w:pPr>
            <w:r w:rsidRPr="0010500C">
              <w:rPr>
                <w:rFonts w:ascii="Calibri" w:hAnsi="Calibri"/>
                <w:sz w:val="16"/>
                <w:szCs w:val="16"/>
              </w:rPr>
              <w:t> </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DA672C" w:rsidRDefault="007B0D08" w:rsidP="005A7F88">
            <w:pPr>
              <w:rPr>
                <w:rFonts w:ascii="Calibri" w:hAnsi="Calibri"/>
                <w:sz w:val="16"/>
                <w:szCs w:val="16"/>
              </w:rPr>
            </w:pPr>
            <w:r w:rsidRPr="00DA672C">
              <w:rPr>
                <w:rFonts w:ascii="Calibri" w:hAnsi="Calibri"/>
                <w:sz w:val="16"/>
                <w:szCs w:val="16"/>
              </w:rPr>
              <w:t xml:space="preserve">část </w:t>
            </w:r>
            <w:r w:rsidR="005A7F88" w:rsidRPr="00DA672C">
              <w:rPr>
                <w:rFonts w:ascii="Calibri" w:hAnsi="Calibri"/>
                <w:sz w:val="16"/>
                <w:szCs w:val="16"/>
              </w:rPr>
              <w:t>368</w:t>
            </w:r>
          </w:p>
        </w:tc>
        <w:tc>
          <w:tcPr>
            <w:tcW w:w="1496" w:type="dxa"/>
            <w:shd w:val="clear" w:color="auto" w:fill="auto"/>
            <w:noWrap/>
            <w:vAlign w:val="center"/>
          </w:tcPr>
          <w:p w:rsidR="004D53BD" w:rsidRPr="00DA672C" w:rsidRDefault="007B0D08">
            <w:pPr>
              <w:jc w:val="right"/>
              <w:rPr>
                <w:rFonts w:ascii="Calibri" w:hAnsi="Calibri"/>
                <w:sz w:val="16"/>
                <w:szCs w:val="16"/>
              </w:rPr>
            </w:pPr>
            <w:r w:rsidRPr="00DA672C">
              <w:rPr>
                <w:rFonts w:ascii="Calibri" w:hAnsi="Calibri"/>
                <w:sz w:val="16"/>
                <w:szCs w:val="16"/>
              </w:rPr>
              <w:t>1000</w:t>
            </w:r>
            <w:r w:rsidR="00DA672C" w:rsidRPr="00DA672C">
              <w:rPr>
                <w:rFonts w:ascii="Calibri" w:hAnsi="Calibri"/>
                <w:sz w:val="16"/>
                <w:szCs w:val="16"/>
              </w:rPr>
              <w:t>1</w:t>
            </w:r>
          </w:p>
        </w:tc>
        <w:tc>
          <w:tcPr>
            <w:tcW w:w="675" w:type="dxa"/>
            <w:shd w:val="clear" w:color="auto" w:fill="auto"/>
            <w:noWrap/>
            <w:vAlign w:val="center"/>
          </w:tcPr>
          <w:p w:rsidR="004D53BD" w:rsidRPr="00DA672C" w:rsidRDefault="00DA672C" w:rsidP="00DA672C">
            <w:pPr>
              <w:rPr>
                <w:rFonts w:ascii="Calibri" w:hAnsi="Calibri"/>
                <w:sz w:val="16"/>
                <w:szCs w:val="16"/>
              </w:rPr>
            </w:pPr>
            <w:r w:rsidRPr="00DA672C">
              <w:rPr>
                <w:rFonts w:ascii="Calibri" w:hAnsi="Calibri"/>
                <w:sz w:val="16"/>
                <w:szCs w:val="16"/>
              </w:rPr>
              <w:t>Obec</w:t>
            </w:r>
          </w:p>
        </w:tc>
        <w:tc>
          <w:tcPr>
            <w:tcW w:w="1439" w:type="dxa"/>
            <w:shd w:val="clear" w:color="auto" w:fill="auto"/>
            <w:noWrap/>
            <w:vAlign w:val="center"/>
          </w:tcPr>
          <w:p w:rsidR="004D53BD" w:rsidRPr="00DA672C" w:rsidRDefault="00DA672C">
            <w:pPr>
              <w:rPr>
                <w:rFonts w:ascii="Calibri" w:hAnsi="Calibri"/>
                <w:sz w:val="16"/>
                <w:szCs w:val="16"/>
              </w:rPr>
            </w:pPr>
            <w:r w:rsidRPr="00DA672C">
              <w:rPr>
                <w:rFonts w:ascii="Calibri" w:hAnsi="Calibri"/>
                <w:sz w:val="16"/>
                <w:szCs w:val="16"/>
              </w:rPr>
              <w:t>ostatní plocha</w:t>
            </w:r>
          </w:p>
        </w:tc>
        <w:tc>
          <w:tcPr>
            <w:tcW w:w="1960" w:type="dxa"/>
            <w:shd w:val="clear" w:color="auto" w:fill="auto"/>
            <w:noWrap/>
            <w:vAlign w:val="center"/>
          </w:tcPr>
          <w:p w:rsidR="00DA672C" w:rsidRPr="00DA672C" w:rsidRDefault="00DA672C" w:rsidP="00DA672C">
            <w:pPr>
              <w:rPr>
                <w:rFonts w:ascii="Calibri" w:hAnsi="Calibri"/>
                <w:sz w:val="16"/>
                <w:szCs w:val="16"/>
              </w:rPr>
            </w:pPr>
            <w:r w:rsidRPr="00DA672C">
              <w:rPr>
                <w:rFonts w:ascii="Calibri" w:hAnsi="Calibri"/>
                <w:sz w:val="16"/>
                <w:szCs w:val="16"/>
              </w:rPr>
              <w:t>ostatní komunikace</w:t>
            </w:r>
          </w:p>
        </w:tc>
        <w:tc>
          <w:tcPr>
            <w:tcW w:w="7326" w:type="dxa"/>
            <w:gridSpan w:val="2"/>
            <w:vMerge/>
            <w:vAlign w:val="center"/>
            <w:hideMark/>
          </w:tcPr>
          <w:p w:rsidR="004D53BD" w:rsidRPr="0010500C" w:rsidRDefault="004D53BD">
            <w:pPr>
              <w:rPr>
                <w:rFonts w:ascii="Calibri" w:hAnsi="Calibri"/>
                <w:sz w:val="16"/>
                <w:szCs w:val="16"/>
              </w:rPr>
            </w:pPr>
          </w:p>
        </w:tc>
      </w:tr>
      <w:tr w:rsidR="00DA672C" w:rsidRPr="00850215" w:rsidTr="006F1C9C">
        <w:trPr>
          <w:trHeight w:val="284"/>
        </w:trPr>
        <w:tc>
          <w:tcPr>
            <w:tcW w:w="760" w:type="dxa"/>
            <w:vMerge/>
            <w:vAlign w:val="center"/>
            <w:hideMark/>
          </w:tcPr>
          <w:p w:rsidR="00DA672C" w:rsidRPr="00850215" w:rsidRDefault="00DA672C">
            <w:pPr>
              <w:rPr>
                <w:rFonts w:ascii="Calibri" w:hAnsi="Calibri"/>
                <w:b/>
                <w:bCs/>
                <w:color w:val="7030A0"/>
                <w:sz w:val="16"/>
                <w:szCs w:val="16"/>
              </w:rPr>
            </w:pPr>
          </w:p>
        </w:tc>
        <w:tc>
          <w:tcPr>
            <w:tcW w:w="960" w:type="dxa"/>
            <w:shd w:val="clear" w:color="auto" w:fill="auto"/>
            <w:noWrap/>
            <w:vAlign w:val="center"/>
          </w:tcPr>
          <w:p w:rsidR="00DA672C" w:rsidRPr="00DA672C" w:rsidRDefault="00DA672C" w:rsidP="00DA672C">
            <w:pPr>
              <w:rPr>
                <w:rFonts w:ascii="Calibri" w:hAnsi="Calibri"/>
                <w:sz w:val="16"/>
                <w:szCs w:val="16"/>
              </w:rPr>
            </w:pPr>
            <w:r w:rsidRPr="00DA672C">
              <w:rPr>
                <w:rFonts w:ascii="Calibri" w:hAnsi="Calibri"/>
                <w:sz w:val="16"/>
                <w:szCs w:val="16"/>
              </w:rPr>
              <w:t>část  370</w:t>
            </w:r>
          </w:p>
        </w:tc>
        <w:tc>
          <w:tcPr>
            <w:tcW w:w="1496" w:type="dxa"/>
            <w:shd w:val="clear" w:color="auto" w:fill="auto"/>
            <w:vAlign w:val="center"/>
          </w:tcPr>
          <w:p w:rsidR="00DA672C" w:rsidRPr="00DA672C" w:rsidRDefault="00DA672C">
            <w:pPr>
              <w:jc w:val="right"/>
              <w:rPr>
                <w:rFonts w:ascii="Calibri" w:hAnsi="Calibri"/>
                <w:sz w:val="16"/>
                <w:szCs w:val="16"/>
              </w:rPr>
            </w:pPr>
            <w:r w:rsidRPr="00DA672C">
              <w:rPr>
                <w:rFonts w:ascii="Calibri" w:hAnsi="Calibri"/>
                <w:sz w:val="16"/>
                <w:szCs w:val="16"/>
              </w:rPr>
              <w:t>658</w:t>
            </w:r>
          </w:p>
        </w:tc>
        <w:tc>
          <w:tcPr>
            <w:tcW w:w="675" w:type="dxa"/>
            <w:shd w:val="clear" w:color="auto" w:fill="auto"/>
            <w:vAlign w:val="center"/>
          </w:tcPr>
          <w:p w:rsidR="00DA672C" w:rsidRPr="00DA672C" w:rsidRDefault="00DA672C">
            <w:pPr>
              <w:rPr>
                <w:rFonts w:ascii="Calibri" w:hAnsi="Calibri"/>
                <w:sz w:val="16"/>
                <w:szCs w:val="16"/>
              </w:rPr>
            </w:pPr>
            <w:r w:rsidRPr="00DA672C">
              <w:rPr>
                <w:rFonts w:ascii="Calibri" w:hAnsi="Calibri"/>
                <w:sz w:val="16"/>
                <w:szCs w:val="16"/>
              </w:rPr>
              <w:t>FO</w:t>
            </w:r>
          </w:p>
        </w:tc>
        <w:tc>
          <w:tcPr>
            <w:tcW w:w="1439" w:type="dxa"/>
            <w:shd w:val="clear" w:color="auto" w:fill="auto"/>
            <w:vAlign w:val="center"/>
          </w:tcPr>
          <w:p w:rsidR="00DA672C" w:rsidRPr="00DA672C" w:rsidRDefault="00DA672C" w:rsidP="006F1C9C">
            <w:pPr>
              <w:rPr>
                <w:rFonts w:ascii="Calibri" w:hAnsi="Calibri"/>
                <w:sz w:val="16"/>
                <w:szCs w:val="16"/>
              </w:rPr>
            </w:pPr>
            <w:r w:rsidRPr="00DA672C">
              <w:rPr>
                <w:rFonts w:ascii="Calibri" w:hAnsi="Calibri"/>
                <w:sz w:val="16"/>
                <w:szCs w:val="16"/>
              </w:rPr>
              <w:t>ostatní plocha</w:t>
            </w:r>
          </w:p>
        </w:tc>
        <w:tc>
          <w:tcPr>
            <w:tcW w:w="1960" w:type="dxa"/>
            <w:shd w:val="clear" w:color="auto" w:fill="auto"/>
            <w:noWrap/>
            <w:vAlign w:val="center"/>
          </w:tcPr>
          <w:p w:rsidR="00DA672C" w:rsidRPr="00DA672C" w:rsidRDefault="00DA672C" w:rsidP="006F1C9C">
            <w:pPr>
              <w:rPr>
                <w:rFonts w:ascii="Calibri" w:hAnsi="Calibri"/>
                <w:sz w:val="16"/>
                <w:szCs w:val="16"/>
              </w:rPr>
            </w:pPr>
            <w:r w:rsidRPr="00DA672C">
              <w:rPr>
                <w:rFonts w:ascii="Calibri" w:hAnsi="Calibri"/>
                <w:sz w:val="16"/>
                <w:szCs w:val="16"/>
              </w:rPr>
              <w:t>ostatní komunikace</w:t>
            </w:r>
          </w:p>
        </w:tc>
        <w:tc>
          <w:tcPr>
            <w:tcW w:w="7326" w:type="dxa"/>
            <w:gridSpan w:val="2"/>
            <w:vMerge/>
            <w:vAlign w:val="center"/>
            <w:hideMark/>
          </w:tcPr>
          <w:p w:rsidR="00DA672C" w:rsidRPr="0010500C" w:rsidRDefault="00DA672C">
            <w:pPr>
              <w:rPr>
                <w:rFonts w:ascii="Calibri" w:hAnsi="Calibri"/>
                <w:sz w:val="16"/>
                <w:szCs w:val="16"/>
              </w:rPr>
            </w:pP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DA672C" w:rsidRDefault="007B0D08">
            <w:pPr>
              <w:rPr>
                <w:rFonts w:ascii="Calibri" w:hAnsi="Calibri"/>
                <w:sz w:val="16"/>
                <w:szCs w:val="16"/>
              </w:rPr>
            </w:pPr>
            <w:r w:rsidRPr="00DA672C">
              <w:rPr>
                <w:rFonts w:ascii="Calibri" w:hAnsi="Calibri"/>
                <w:sz w:val="16"/>
                <w:szCs w:val="16"/>
              </w:rPr>
              <w:t xml:space="preserve">část </w:t>
            </w:r>
            <w:r w:rsidR="00DA672C" w:rsidRPr="00DA672C">
              <w:rPr>
                <w:rFonts w:ascii="Calibri" w:hAnsi="Calibri"/>
                <w:sz w:val="16"/>
                <w:szCs w:val="16"/>
              </w:rPr>
              <w:t>334/1</w:t>
            </w:r>
          </w:p>
        </w:tc>
        <w:tc>
          <w:tcPr>
            <w:tcW w:w="1496" w:type="dxa"/>
            <w:shd w:val="clear" w:color="auto" w:fill="auto"/>
            <w:vAlign w:val="center"/>
          </w:tcPr>
          <w:p w:rsidR="004D53BD" w:rsidRPr="00DA672C" w:rsidRDefault="00DA672C">
            <w:pPr>
              <w:jc w:val="right"/>
              <w:rPr>
                <w:rFonts w:ascii="Calibri" w:hAnsi="Calibri"/>
                <w:sz w:val="16"/>
                <w:szCs w:val="16"/>
              </w:rPr>
            </w:pPr>
            <w:r w:rsidRPr="00DA672C">
              <w:rPr>
                <w:rFonts w:ascii="Calibri" w:hAnsi="Calibri"/>
                <w:sz w:val="16"/>
                <w:szCs w:val="16"/>
              </w:rPr>
              <w:t>10001</w:t>
            </w:r>
          </w:p>
        </w:tc>
        <w:tc>
          <w:tcPr>
            <w:tcW w:w="675" w:type="dxa"/>
            <w:shd w:val="clear" w:color="auto" w:fill="auto"/>
            <w:vAlign w:val="center"/>
          </w:tcPr>
          <w:p w:rsidR="004D53BD" w:rsidRPr="00DA672C" w:rsidRDefault="007B0D08">
            <w:pPr>
              <w:rPr>
                <w:rFonts w:ascii="Calibri" w:hAnsi="Calibri"/>
                <w:sz w:val="16"/>
                <w:szCs w:val="16"/>
              </w:rPr>
            </w:pPr>
            <w:r w:rsidRPr="00DA672C">
              <w:rPr>
                <w:rFonts w:ascii="Calibri" w:hAnsi="Calibri"/>
                <w:sz w:val="16"/>
                <w:szCs w:val="16"/>
              </w:rPr>
              <w:t>Obec</w:t>
            </w:r>
          </w:p>
        </w:tc>
        <w:tc>
          <w:tcPr>
            <w:tcW w:w="1439" w:type="dxa"/>
            <w:shd w:val="clear" w:color="auto" w:fill="auto"/>
            <w:vAlign w:val="center"/>
          </w:tcPr>
          <w:p w:rsidR="004D53BD" w:rsidRPr="00DA672C" w:rsidRDefault="007B0D08">
            <w:pPr>
              <w:rPr>
                <w:rFonts w:ascii="Calibri" w:hAnsi="Calibri"/>
                <w:sz w:val="16"/>
                <w:szCs w:val="16"/>
              </w:rPr>
            </w:pPr>
            <w:r w:rsidRPr="00DA672C">
              <w:rPr>
                <w:rFonts w:ascii="Calibri" w:hAnsi="Calibri"/>
                <w:sz w:val="16"/>
                <w:szCs w:val="16"/>
              </w:rPr>
              <w:t xml:space="preserve">ostatní plocha </w:t>
            </w:r>
          </w:p>
        </w:tc>
        <w:tc>
          <w:tcPr>
            <w:tcW w:w="1960" w:type="dxa"/>
            <w:shd w:val="clear" w:color="auto" w:fill="auto"/>
            <w:noWrap/>
            <w:vAlign w:val="center"/>
          </w:tcPr>
          <w:p w:rsidR="004D53BD" w:rsidRPr="00DA672C" w:rsidRDefault="00DA672C">
            <w:pPr>
              <w:rPr>
                <w:rFonts w:ascii="Calibri" w:hAnsi="Calibri"/>
                <w:sz w:val="16"/>
                <w:szCs w:val="16"/>
              </w:rPr>
            </w:pPr>
            <w:r w:rsidRPr="00DA672C">
              <w:rPr>
                <w:rFonts w:ascii="Calibri" w:hAnsi="Calibri"/>
                <w:sz w:val="16"/>
                <w:szCs w:val="16"/>
              </w:rPr>
              <w:t>neplodná půda</w:t>
            </w:r>
          </w:p>
        </w:tc>
        <w:tc>
          <w:tcPr>
            <w:tcW w:w="7326" w:type="dxa"/>
            <w:gridSpan w:val="2"/>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Technické parametry navrhovaného vodohospodářského opatření</w:t>
            </w:r>
          </w:p>
        </w:tc>
      </w:tr>
      <w:tr w:rsidR="00850215" w:rsidRPr="00850215" w:rsidTr="006F1C9C">
        <w:trPr>
          <w:trHeight w:val="284"/>
        </w:trPr>
        <w:tc>
          <w:tcPr>
            <w:tcW w:w="760" w:type="dxa"/>
            <w:vMerge/>
            <w:vAlign w:val="center"/>
            <w:hideMark/>
          </w:tcPr>
          <w:p w:rsidR="007B0D08" w:rsidRPr="00850215" w:rsidRDefault="007B0D08">
            <w:pPr>
              <w:rPr>
                <w:rFonts w:ascii="Calibri" w:hAnsi="Calibri"/>
                <w:b/>
                <w:bCs/>
                <w:color w:val="7030A0"/>
                <w:sz w:val="16"/>
                <w:szCs w:val="16"/>
              </w:rPr>
            </w:pPr>
          </w:p>
        </w:tc>
        <w:tc>
          <w:tcPr>
            <w:tcW w:w="960" w:type="dxa"/>
            <w:shd w:val="clear" w:color="auto" w:fill="auto"/>
            <w:noWrap/>
            <w:vAlign w:val="center"/>
          </w:tcPr>
          <w:p w:rsidR="007B0D08" w:rsidRPr="00DA672C" w:rsidRDefault="007B0D08" w:rsidP="00DA672C">
            <w:pPr>
              <w:rPr>
                <w:rFonts w:ascii="Calibri" w:hAnsi="Calibri"/>
                <w:sz w:val="16"/>
                <w:szCs w:val="16"/>
              </w:rPr>
            </w:pPr>
            <w:r w:rsidRPr="00DA672C">
              <w:rPr>
                <w:rFonts w:ascii="Calibri" w:hAnsi="Calibri"/>
                <w:sz w:val="16"/>
                <w:szCs w:val="16"/>
              </w:rPr>
              <w:t xml:space="preserve">část </w:t>
            </w:r>
            <w:r w:rsidR="00DA672C" w:rsidRPr="00DA672C">
              <w:rPr>
                <w:rFonts w:ascii="Calibri" w:hAnsi="Calibri"/>
                <w:sz w:val="16"/>
                <w:szCs w:val="16"/>
              </w:rPr>
              <w:t>292/4</w:t>
            </w:r>
          </w:p>
        </w:tc>
        <w:tc>
          <w:tcPr>
            <w:tcW w:w="1496" w:type="dxa"/>
            <w:shd w:val="clear" w:color="auto" w:fill="auto"/>
            <w:vAlign w:val="center"/>
          </w:tcPr>
          <w:p w:rsidR="007B0D08" w:rsidRPr="00DA672C" w:rsidRDefault="00DA672C">
            <w:pPr>
              <w:jc w:val="right"/>
              <w:rPr>
                <w:rFonts w:ascii="Calibri" w:hAnsi="Calibri"/>
                <w:sz w:val="16"/>
                <w:szCs w:val="16"/>
              </w:rPr>
            </w:pPr>
            <w:r w:rsidRPr="00DA672C">
              <w:rPr>
                <w:rFonts w:ascii="Calibri" w:hAnsi="Calibri"/>
                <w:sz w:val="16"/>
                <w:szCs w:val="16"/>
              </w:rPr>
              <w:t>10001</w:t>
            </w:r>
          </w:p>
        </w:tc>
        <w:tc>
          <w:tcPr>
            <w:tcW w:w="675" w:type="dxa"/>
            <w:shd w:val="clear" w:color="auto" w:fill="auto"/>
            <w:vAlign w:val="center"/>
          </w:tcPr>
          <w:p w:rsidR="007B0D08" w:rsidRPr="00DA672C" w:rsidRDefault="007B0D08">
            <w:pPr>
              <w:rPr>
                <w:rFonts w:ascii="Calibri" w:hAnsi="Calibri"/>
                <w:sz w:val="16"/>
                <w:szCs w:val="16"/>
              </w:rPr>
            </w:pPr>
            <w:r w:rsidRPr="00DA672C">
              <w:rPr>
                <w:rFonts w:ascii="Calibri" w:hAnsi="Calibri"/>
                <w:sz w:val="16"/>
                <w:szCs w:val="16"/>
              </w:rPr>
              <w:t>Obec</w:t>
            </w:r>
          </w:p>
        </w:tc>
        <w:tc>
          <w:tcPr>
            <w:tcW w:w="1439" w:type="dxa"/>
            <w:shd w:val="clear" w:color="auto" w:fill="auto"/>
            <w:vAlign w:val="center"/>
          </w:tcPr>
          <w:p w:rsidR="007B0D08" w:rsidRPr="00DA672C" w:rsidRDefault="00DA672C" w:rsidP="0093593B">
            <w:pPr>
              <w:rPr>
                <w:rFonts w:ascii="Calibri" w:hAnsi="Calibri"/>
                <w:sz w:val="16"/>
                <w:szCs w:val="16"/>
              </w:rPr>
            </w:pPr>
            <w:r w:rsidRPr="00DA672C">
              <w:rPr>
                <w:rFonts w:ascii="Calibri" w:hAnsi="Calibri"/>
                <w:sz w:val="16"/>
                <w:szCs w:val="16"/>
              </w:rPr>
              <w:t>lesní pozemek</w:t>
            </w:r>
            <w:r w:rsidR="007B0D08" w:rsidRPr="00DA672C">
              <w:rPr>
                <w:rFonts w:ascii="Calibri" w:hAnsi="Calibri"/>
                <w:sz w:val="16"/>
                <w:szCs w:val="16"/>
              </w:rPr>
              <w:t xml:space="preserve"> </w:t>
            </w:r>
          </w:p>
        </w:tc>
        <w:tc>
          <w:tcPr>
            <w:tcW w:w="1960" w:type="dxa"/>
            <w:shd w:val="clear" w:color="auto" w:fill="auto"/>
            <w:noWrap/>
            <w:vAlign w:val="center"/>
          </w:tcPr>
          <w:p w:rsidR="007B0D08" w:rsidRPr="00850215" w:rsidRDefault="007B0D08" w:rsidP="0093593B">
            <w:pPr>
              <w:rPr>
                <w:rFonts w:ascii="Calibri" w:hAnsi="Calibri"/>
                <w:color w:val="7030A0"/>
                <w:sz w:val="16"/>
                <w:szCs w:val="16"/>
              </w:rPr>
            </w:pPr>
          </w:p>
        </w:tc>
        <w:tc>
          <w:tcPr>
            <w:tcW w:w="4065" w:type="dxa"/>
            <w:shd w:val="clear" w:color="auto" w:fill="auto"/>
            <w:noWrap/>
            <w:vAlign w:val="center"/>
            <w:hideMark/>
          </w:tcPr>
          <w:p w:rsidR="007B0D08" w:rsidRPr="0010500C" w:rsidRDefault="007B0D08">
            <w:pPr>
              <w:rPr>
                <w:rFonts w:ascii="Calibri" w:hAnsi="Calibri"/>
                <w:b/>
                <w:bCs/>
                <w:sz w:val="16"/>
                <w:szCs w:val="16"/>
              </w:rPr>
            </w:pPr>
            <w:r w:rsidRPr="0010500C">
              <w:rPr>
                <w:rFonts w:ascii="Calibri" w:hAnsi="Calibri"/>
                <w:b/>
                <w:bCs/>
                <w:sz w:val="16"/>
                <w:szCs w:val="16"/>
              </w:rPr>
              <w:t>Zábor pro vodní plochu</w:t>
            </w:r>
          </w:p>
        </w:tc>
        <w:tc>
          <w:tcPr>
            <w:tcW w:w="3261" w:type="dxa"/>
            <w:shd w:val="clear" w:color="auto" w:fill="auto"/>
            <w:noWrap/>
            <w:vAlign w:val="bottom"/>
            <w:hideMark/>
          </w:tcPr>
          <w:p w:rsidR="007B0D08" w:rsidRPr="0010500C" w:rsidRDefault="007B0D08">
            <w:pPr>
              <w:rPr>
                <w:rFonts w:ascii="Calibri" w:hAnsi="Calibri"/>
                <w:sz w:val="18"/>
                <w:szCs w:val="18"/>
                <w:vertAlign w:val="superscript"/>
              </w:rPr>
            </w:pPr>
            <w:r w:rsidRPr="0010500C">
              <w:rPr>
                <w:rFonts w:ascii="Calibri" w:hAnsi="Calibri"/>
                <w:sz w:val="18"/>
                <w:szCs w:val="18"/>
              </w:rPr>
              <w:t> </w:t>
            </w:r>
            <w:r w:rsidR="0010500C" w:rsidRPr="0010500C">
              <w:rPr>
                <w:rFonts w:ascii="Calibri" w:hAnsi="Calibri"/>
                <w:sz w:val="18"/>
                <w:szCs w:val="18"/>
              </w:rPr>
              <w:t>2330 m</w:t>
            </w:r>
            <w:r w:rsidR="0010500C" w:rsidRPr="0010500C">
              <w:rPr>
                <w:rFonts w:ascii="Calibri" w:hAnsi="Calibri"/>
                <w:sz w:val="18"/>
                <w:szCs w:val="18"/>
                <w:vertAlign w:val="superscript"/>
              </w:rPr>
              <w:t>2</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DA672C" w:rsidRDefault="007B0D08">
            <w:pPr>
              <w:rPr>
                <w:rFonts w:ascii="Calibri" w:hAnsi="Calibri"/>
                <w:sz w:val="16"/>
                <w:szCs w:val="16"/>
              </w:rPr>
            </w:pPr>
            <w:r w:rsidRPr="00DA672C">
              <w:rPr>
                <w:rFonts w:ascii="Calibri" w:hAnsi="Calibri"/>
                <w:sz w:val="16"/>
                <w:szCs w:val="16"/>
              </w:rPr>
              <w:t>část 3</w:t>
            </w:r>
            <w:r w:rsidR="00DA672C" w:rsidRPr="00DA672C">
              <w:rPr>
                <w:rFonts w:ascii="Calibri" w:hAnsi="Calibri"/>
                <w:sz w:val="16"/>
                <w:szCs w:val="16"/>
              </w:rPr>
              <w:t>16</w:t>
            </w:r>
          </w:p>
        </w:tc>
        <w:tc>
          <w:tcPr>
            <w:tcW w:w="1496" w:type="dxa"/>
            <w:shd w:val="clear" w:color="auto" w:fill="auto"/>
            <w:noWrap/>
            <w:vAlign w:val="center"/>
          </w:tcPr>
          <w:p w:rsidR="004D53BD" w:rsidRPr="00DA672C" w:rsidRDefault="00DA672C">
            <w:pPr>
              <w:jc w:val="right"/>
              <w:rPr>
                <w:rFonts w:ascii="Calibri" w:hAnsi="Calibri"/>
                <w:sz w:val="16"/>
                <w:szCs w:val="16"/>
              </w:rPr>
            </w:pPr>
            <w:r w:rsidRPr="00DA672C">
              <w:rPr>
                <w:rFonts w:ascii="Calibri" w:hAnsi="Calibri"/>
                <w:sz w:val="16"/>
                <w:szCs w:val="16"/>
              </w:rPr>
              <w:t>658</w:t>
            </w:r>
          </w:p>
        </w:tc>
        <w:tc>
          <w:tcPr>
            <w:tcW w:w="675" w:type="dxa"/>
            <w:shd w:val="clear" w:color="auto" w:fill="auto"/>
            <w:noWrap/>
            <w:vAlign w:val="center"/>
          </w:tcPr>
          <w:p w:rsidR="004D53BD" w:rsidRPr="00DA672C" w:rsidRDefault="007B0D08">
            <w:pPr>
              <w:rPr>
                <w:rFonts w:ascii="Calibri" w:hAnsi="Calibri"/>
                <w:sz w:val="16"/>
                <w:szCs w:val="16"/>
              </w:rPr>
            </w:pPr>
            <w:r w:rsidRPr="00DA672C">
              <w:rPr>
                <w:rFonts w:ascii="Calibri" w:hAnsi="Calibri"/>
                <w:sz w:val="16"/>
                <w:szCs w:val="16"/>
              </w:rPr>
              <w:t>FO</w:t>
            </w:r>
          </w:p>
        </w:tc>
        <w:tc>
          <w:tcPr>
            <w:tcW w:w="1439" w:type="dxa"/>
            <w:shd w:val="clear" w:color="auto" w:fill="auto"/>
            <w:noWrap/>
            <w:vAlign w:val="center"/>
          </w:tcPr>
          <w:p w:rsidR="004D53BD" w:rsidRPr="00DA672C" w:rsidRDefault="007B0D08">
            <w:pPr>
              <w:rPr>
                <w:rFonts w:ascii="Calibri" w:hAnsi="Calibri"/>
                <w:sz w:val="16"/>
                <w:szCs w:val="16"/>
              </w:rPr>
            </w:pPr>
            <w:r w:rsidRPr="00DA672C">
              <w:rPr>
                <w:rFonts w:ascii="Calibri" w:hAnsi="Calibri"/>
                <w:sz w:val="16"/>
                <w:szCs w:val="16"/>
              </w:rPr>
              <w:t>trvalý travní porost</w:t>
            </w:r>
          </w:p>
        </w:tc>
        <w:tc>
          <w:tcPr>
            <w:tcW w:w="1960" w:type="dxa"/>
            <w:shd w:val="clear" w:color="auto" w:fill="auto"/>
            <w:noWrap/>
            <w:vAlign w:val="center"/>
          </w:tcPr>
          <w:p w:rsidR="004D53BD" w:rsidRPr="00850215" w:rsidRDefault="004D53BD">
            <w:pPr>
              <w:rPr>
                <w:rFonts w:ascii="Calibri" w:hAnsi="Calibri"/>
                <w:color w:val="7030A0"/>
                <w:sz w:val="16"/>
                <w:szCs w:val="16"/>
              </w:rPr>
            </w:pPr>
          </w:p>
        </w:tc>
        <w:tc>
          <w:tcPr>
            <w:tcW w:w="4065" w:type="dxa"/>
            <w:shd w:val="clear" w:color="auto" w:fill="auto"/>
            <w:noWrap/>
            <w:vAlign w:val="center"/>
            <w:hideMark/>
          </w:tcPr>
          <w:p w:rsidR="004D53BD" w:rsidRPr="0010500C" w:rsidRDefault="0010500C">
            <w:pPr>
              <w:rPr>
                <w:rFonts w:ascii="Calibri" w:hAnsi="Calibri"/>
                <w:b/>
                <w:bCs/>
                <w:sz w:val="16"/>
                <w:szCs w:val="16"/>
              </w:rPr>
            </w:pPr>
            <w:r w:rsidRPr="0010500C">
              <w:rPr>
                <w:rFonts w:ascii="Calibri" w:hAnsi="Calibri"/>
                <w:b/>
                <w:bCs/>
                <w:sz w:val="16"/>
                <w:szCs w:val="16"/>
              </w:rPr>
              <w:t>Objem zadržené vody při max. maximální hladině</w:t>
            </w:r>
          </w:p>
        </w:tc>
        <w:tc>
          <w:tcPr>
            <w:tcW w:w="3261" w:type="dxa"/>
            <w:shd w:val="clear" w:color="auto" w:fill="auto"/>
            <w:noWrap/>
            <w:vAlign w:val="bottom"/>
            <w:hideMark/>
          </w:tcPr>
          <w:p w:rsidR="004D53BD" w:rsidRPr="0010500C" w:rsidRDefault="004D53BD">
            <w:pPr>
              <w:rPr>
                <w:rFonts w:ascii="Calibri" w:hAnsi="Calibri"/>
                <w:sz w:val="18"/>
                <w:szCs w:val="18"/>
                <w:vertAlign w:val="superscript"/>
              </w:rPr>
            </w:pPr>
            <w:r w:rsidRPr="0010500C">
              <w:rPr>
                <w:rFonts w:ascii="Calibri" w:hAnsi="Calibri"/>
                <w:sz w:val="18"/>
                <w:szCs w:val="18"/>
              </w:rPr>
              <w:t> </w:t>
            </w:r>
            <w:r w:rsidR="0010500C" w:rsidRPr="0010500C">
              <w:rPr>
                <w:rFonts w:ascii="Calibri" w:hAnsi="Calibri"/>
                <w:sz w:val="18"/>
                <w:szCs w:val="18"/>
              </w:rPr>
              <w:t>2600 m</w:t>
            </w:r>
            <w:r w:rsidR="0010500C" w:rsidRPr="0010500C">
              <w:rPr>
                <w:rFonts w:ascii="Calibri" w:hAnsi="Calibri"/>
                <w:sz w:val="18"/>
                <w:szCs w:val="18"/>
                <w:vertAlign w:val="superscript"/>
              </w:rPr>
              <w:t>3</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DA672C" w:rsidRDefault="007B0D08" w:rsidP="00DA672C">
            <w:pPr>
              <w:rPr>
                <w:rFonts w:ascii="Calibri" w:hAnsi="Calibri"/>
                <w:sz w:val="16"/>
                <w:szCs w:val="16"/>
              </w:rPr>
            </w:pPr>
            <w:r w:rsidRPr="00DA672C">
              <w:rPr>
                <w:rFonts w:ascii="Calibri" w:hAnsi="Calibri"/>
                <w:sz w:val="16"/>
                <w:szCs w:val="16"/>
              </w:rPr>
              <w:t xml:space="preserve">část </w:t>
            </w:r>
            <w:r w:rsidR="00DA672C" w:rsidRPr="00DA672C">
              <w:rPr>
                <w:rFonts w:ascii="Calibri" w:hAnsi="Calibri"/>
                <w:sz w:val="16"/>
                <w:szCs w:val="16"/>
              </w:rPr>
              <w:t xml:space="preserve"> 315</w:t>
            </w:r>
          </w:p>
        </w:tc>
        <w:tc>
          <w:tcPr>
            <w:tcW w:w="1496" w:type="dxa"/>
            <w:shd w:val="clear" w:color="auto" w:fill="auto"/>
            <w:noWrap/>
            <w:vAlign w:val="center"/>
          </w:tcPr>
          <w:p w:rsidR="004D53BD" w:rsidRPr="00DA672C" w:rsidRDefault="00DA672C">
            <w:pPr>
              <w:jc w:val="right"/>
              <w:rPr>
                <w:rFonts w:ascii="Calibri" w:hAnsi="Calibri"/>
                <w:sz w:val="16"/>
                <w:szCs w:val="16"/>
              </w:rPr>
            </w:pPr>
            <w:r w:rsidRPr="00DA672C">
              <w:rPr>
                <w:rFonts w:ascii="Calibri" w:hAnsi="Calibri"/>
                <w:sz w:val="16"/>
                <w:szCs w:val="16"/>
              </w:rPr>
              <w:t>658</w:t>
            </w:r>
          </w:p>
        </w:tc>
        <w:tc>
          <w:tcPr>
            <w:tcW w:w="675" w:type="dxa"/>
            <w:shd w:val="clear" w:color="auto" w:fill="auto"/>
            <w:noWrap/>
            <w:vAlign w:val="center"/>
          </w:tcPr>
          <w:p w:rsidR="004D53BD" w:rsidRPr="00DA672C" w:rsidRDefault="007B0D08">
            <w:pPr>
              <w:rPr>
                <w:rFonts w:ascii="Calibri" w:hAnsi="Calibri"/>
                <w:sz w:val="16"/>
                <w:szCs w:val="16"/>
              </w:rPr>
            </w:pPr>
            <w:r w:rsidRPr="00DA672C">
              <w:rPr>
                <w:rFonts w:ascii="Calibri" w:hAnsi="Calibri"/>
                <w:sz w:val="16"/>
                <w:szCs w:val="16"/>
              </w:rPr>
              <w:t>FO</w:t>
            </w:r>
          </w:p>
        </w:tc>
        <w:tc>
          <w:tcPr>
            <w:tcW w:w="1439" w:type="dxa"/>
            <w:shd w:val="clear" w:color="auto" w:fill="auto"/>
            <w:noWrap/>
            <w:vAlign w:val="center"/>
          </w:tcPr>
          <w:p w:rsidR="004D53BD" w:rsidRPr="00DA672C" w:rsidRDefault="007B0D08">
            <w:pPr>
              <w:rPr>
                <w:rFonts w:ascii="Calibri" w:hAnsi="Calibri"/>
                <w:sz w:val="16"/>
                <w:szCs w:val="16"/>
              </w:rPr>
            </w:pPr>
            <w:r w:rsidRPr="00DA672C">
              <w:rPr>
                <w:rFonts w:ascii="Calibri" w:hAnsi="Calibri"/>
                <w:sz w:val="16"/>
                <w:szCs w:val="16"/>
              </w:rPr>
              <w:t>orná půda</w:t>
            </w:r>
          </w:p>
        </w:tc>
        <w:tc>
          <w:tcPr>
            <w:tcW w:w="1960" w:type="dxa"/>
            <w:shd w:val="clear" w:color="auto" w:fill="auto"/>
            <w:noWrap/>
            <w:vAlign w:val="center"/>
          </w:tcPr>
          <w:p w:rsidR="004D53BD" w:rsidRPr="00850215" w:rsidRDefault="004D53BD">
            <w:pPr>
              <w:rPr>
                <w:rFonts w:ascii="Calibri" w:hAnsi="Calibri"/>
                <w:color w:val="7030A0"/>
                <w:sz w:val="16"/>
                <w:szCs w:val="16"/>
              </w:rPr>
            </w:pPr>
          </w:p>
        </w:tc>
        <w:tc>
          <w:tcPr>
            <w:tcW w:w="4065" w:type="dxa"/>
            <w:shd w:val="clear" w:color="auto" w:fill="auto"/>
            <w:noWrap/>
            <w:vAlign w:val="center"/>
            <w:hideMark/>
          </w:tcPr>
          <w:p w:rsidR="004D53BD" w:rsidRPr="0010500C" w:rsidRDefault="0010500C" w:rsidP="0010500C">
            <w:pPr>
              <w:rPr>
                <w:rFonts w:ascii="Calibri" w:hAnsi="Calibri"/>
                <w:b/>
                <w:bCs/>
                <w:sz w:val="16"/>
                <w:szCs w:val="16"/>
              </w:rPr>
            </w:pPr>
            <w:r w:rsidRPr="0010500C">
              <w:rPr>
                <w:rFonts w:ascii="Calibri" w:hAnsi="Calibri"/>
                <w:b/>
                <w:bCs/>
                <w:sz w:val="16"/>
                <w:szCs w:val="16"/>
              </w:rPr>
              <w:t>Objem tělesa hráze</w:t>
            </w:r>
          </w:p>
        </w:tc>
        <w:tc>
          <w:tcPr>
            <w:tcW w:w="3261" w:type="dxa"/>
            <w:shd w:val="clear" w:color="auto" w:fill="auto"/>
            <w:noWrap/>
            <w:vAlign w:val="bottom"/>
            <w:hideMark/>
          </w:tcPr>
          <w:p w:rsidR="004D53BD" w:rsidRPr="0010500C" w:rsidRDefault="004D53BD">
            <w:pPr>
              <w:rPr>
                <w:rFonts w:ascii="Calibri" w:hAnsi="Calibri"/>
                <w:sz w:val="18"/>
                <w:szCs w:val="18"/>
                <w:vertAlign w:val="superscript"/>
              </w:rPr>
            </w:pPr>
            <w:r w:rsidRPr="0010500C">
              <w:rPr>
                <w:rFonts w:ascii="Calibri" w:hAnsi="Calibri"/>
                <w:sz w:val="18"/>
                <w:szCs w:val="18"/>
              </w:rPr>
              <w:t> </w:t>
            </w:r>
            <w:r w:rsidR="0010500C" w:rsidRPr="0010500C">
              <w:rPr>
                <w:rFonts w:ascii="Calibri" w:hAnsi="Calibri"/>
                <w:sz w:val="18"/>
                <w:szCs w:val="18"/>
              </w:rPr>
              <w:t>1300 m</w:t>
            </w:r>
            <w:r w:rsidR="0010500C" w:rsidRPr="0010500C">
              <w:rPr>
                <w:rFonts w:ascii="Calibri" w:hAnsi="Calibri"/>
                <w:sz w:val="18"/>
                <w:szCs w:val="18"/>
                <w:vertAlign w:val="superscript"/>
              </w:rPr>
              <w:t>3</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850215" w:rsidRDefault="004D53BD">
            <w:pPr>
              <w:rPr>
                <w:rFonts w:ascii="Calibri" w:hAnsi="Calibri"/>
                <w:color w:val="7030A0"/>
                <w:sz w:val="16"/>
                <w:szCs w:val="16"/>
              </w:rPr>
            </w:pPr>
          </w:p>
        </w:tc>
        <w:tc>
          <w:tcPr>
            <w:tcW w:w="1496" w:type="dxa"/>
            <w:shd w:val="clear" w:color="auto" w:fill="auto"/>
            <w:noWrap/>
            <w:vAlign w:val="center"/>
          </w:tcPr>
          <w:p w:rsidR="004D53BD" w:rsidRPr="00850215" w:rsidRDefault="004D53BD">
            <w:pPr>
              <w:jc w:val="right"/>
              <w:rPr>
                <w:rFonts w:ascii="Calibri" w:hAnsi="Calibri"/>
                <w:color w:val="7030A0"/>
                <w:sz w:val="16"/>
                <w:szCs w:val="16"/>
              </w:rPr>
            </w:pPr>
          </w:p>
        </w:tc>
        <w:tc>
          <w:tcPr>
            <w:tcW w:w="675" w:type="dxa"/>
            <w:shd w:val="clear" w:color="auto" w:fill="auto"/>
            <w:noWrap/>
            <w:vAlign w:val="center"/>
          </w:tcPr>
          <w:p w:rsidR="004D53BD" w:rsidRPr="00850215" w:rsidRDefault="004D53BD">
            <w:pPr>
              <w:rPr>
                <w:rFonts w:ascii="Calibri" w:hAnsi="Calibri"/>
                <w:color w:val="7030A0"/>
                <w:sz w:val="16"/>
                <w:szCs w:val="16"/>
              </w:rPr>
            </w:pPr>
          </w:p>
        </w:tc>
        <w:tc>
          <w:tcPr>
            <w:tcW w:w="1439" w:type="dxa"/>
            <w:shd w:val="clear" w:color="auto" w:fill="auto"/>
            <w:noWrap/>
            <w:vAlign w:val="center"/>
          </w:tcPr>
          <w:p w:rsidR="004D53BD" w:rsidRPr="00850215" w:rsidRDefault="004D53BD">
            <w:pPr>
              <w:rPr>
                <w:rFonts w:ascii="Calibri" w:hAnsi="Calibri"/>
                <w:color w:val="7030A0"/>
                <w:sz w:val="16"/>
                <w:szCs w:val="16"/>
              </w:rPr>
            </w:pPr>
          </w:p>
        </w:tc>
        <w:tc>
          <w:tcPr>
            <w:tcW w:w="1960" w:type="dxa"/>
            <w:shd w:val="clear" w:color="auto" w:fill="auto"/>
            <w:noWrap/>
            <w:vAlign w:val="center"/>
          </w:tcPr>
          <w:p w:rsidR="004D53BD" w:rsidRPr="00850215" w:rsidRDefault="004D53BD">
            <w:pPr>
              <w:rPr>
                <w:rFonts w:ascii="Calibri" w:hAnsi="Calibri"/>
                <w:color w:val="7030A0"/>
                <w:sz w:val="16"/>
                <w:szCs w:val="16"/>
              </w:rPr>
            </w:pPr>
          </w:p>
        </w:tc>
        <w:tc>
          <w:tcPr>
            <w:tcW w:w="4065" w:type="dxa"/>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Výška hráze</w:t>
            </w:r>
          </w:p>
        </w:tc>
        <w:tc>
          <w:tcPr>
            <w:tcW w:w="3261" w:type="dxa"/>
            <w:shd w:val="clear" w:color="auto" w:fill="auto"/>
            <w:noWrap/>
            <w:vAlign w:val="bottom"/>
            <w:hideMark/>
          </w:tcPr>
          <w:p w:rsidR="004D53BD" w:rsidRPr="0010500C" w:rsidRDefault="004D53BD">
            <w:pPr>
              <w:rPr>
                <w:rFonts w:ascii="Calibri" w:hAnsi="Calibri"/>
                <w:sz w:val="18"/>
                <w:szCs w:val="18"/>
              </w:rPr>
            </w:pPr>
            <w:r w:rsidRPr="0010500C">
              <w:rPr>
                <w:rFonts w:ascii="Calibri" w:hAnsi="Calibri"/>
                <w:sz w:val="18"/>
                <w:szCs w:val="18"/>
              </w:rPr>
              <w:t> </w:t>
            </w:r>
            <w:r w:rsidR="0010500C" w:rsidRPr="0010500C">
              <w:rPr>
                <w:rFonts w:ascii="Calibri" w:hAnsi="Calibri"/>
                <w:sz w:val="18"/>
                <w:szCs w:val="18"/>
              </w:rPr>
              <w:t>4,0 m</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850215" w:rsidRDefault="004D53BD">
            <w:pPr>
              <w:rPr>
                <w:rFonts w:ascii="Calibri" w:hAnsi="Calibri"/>
                <w:color w:val="7030A0"/>
                <w:sz w:val="16"/>
                <w:szCs w:val="16"/>
              </w:rPr>
            </w:pPr>
          </w:p>
        </w:tc>
        <w:tc>
          <w:tcPr>
            <w:tcW w:w="1496" w:type="dxa"/>
            <w:shd w:val="clear" w:color="auto" w:fill="auto"/>
            <w:noWrap/>
            <w:vAlign w:val="center"/>
          </w:tcPr>
          <w:p w:rsidR="004D53BD" w:rsidRPr="00850215" w:rsidRDefault="004D53BD">
            <w:pPr>
              <w:jc w:val="right"/>
              <w:rPr>
                <w:rFonts w:ascii="Calibri" w:hAnsi="Calibri"/>
                <w:color w:val="7030A0"/>
                <w:sz w:val="16"/>
                <w:szCs w:val="16"/>
              </w:rPr>
            </w:pPr>
          </w:p>
        </w:tc>
        <w:tc>
          <w:tcPr>
            <w:tcW w:w="675" w:type="dxa"/>
            <w:shd w:val="clear" w:color="auto" w:fill="auto"/>
            <w:noWrap/>
            <w:vAlign w:val="center"/>
          </w:tcPr>
          <w:p w:rsidR="004D53BD" w:rsidRPr="00850215" w:rsidRDefault="004D53BD">
            <w:pPr>
              <w:rPr>
                <w:rFonts w:ascii="Calibri" w:hAnsi="Calibri"/>
                <w:color w:val="7030A0"/>
                <w:sz w:val="16"/>
                <w:szCs w:val="16"/>
              </w:rPr>
            </w:pPr>
          </w:p>
        </w:tc>
        <w:tc>
          <w:tcPr>
            <w:tcW w:w="1439" w:type="dxa"/>
            <w:shd w:val="clear" w:color="auto" w:fill="auto"/>
            <w:noWrap/>
            <w:vAlign w:val="center"/>
          </w:tcPr>
          <w:p w:rsidR="004D53BD" w:rsidRPr="00850215" w:rsidRDefault="004D53BD">
            <w:pPr>
              <w:rPr>
                <w:rFonts w:ascii="Calibri" w:hAnsi="Calibri"/>
                <w:color w:val="7030A0"/>
                <w:sz w:val="16"/>
                <w:szCs w:val="16"/>
              </w:rPr>
            </w:pPr>
          </w:p>
        </w:tc>
        <w:tc>
          <w:tcPr>
            <w:tcW w:w="1960" w:type="dxa"/>
            <w:shd w:val="clear" w:color="auto" w:fill="auto"/>
            <w:noWrap/>
            <w:vAlign w:val="center"/>
          </w:tcPr>
          <w:p w:rsidR="004D53BD" w:rsidRPr="00850215" w:rsidRDefault="004D53BD">
            <w:pPr>
              <w:rPr>
                <w:rFonts w:ascii="Calibri" w:hAnsi="Calibri"/>
                <w:color w:val="7030A0"/>
                <w:sz w:val="16"/>
                <w:szCs w:val="16"/>
              </w:rPr>
            </w:pPr>
          </w:p>
        </w:tc>
        <w:tc>
          <w:tcPr>
            <w:tcW w:w="4065" w:type="dxa"/>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Šířka koruny</w:t>
            </w:r>
            <w:r w:rsidR="006F1C9C">
              <w:rPr>
                <w:rFonts w:ascii="Calibri" w:hAnsi="Calibri"/>
                <w:b/>
                <w:bCs/>
                <w:sz w:val="16"/>
                <w:szCs w:val="16"/>
              </w:rPr>
              <w:t xml:space="preserve"> hráze </w:t>
            </w:r>
          </w:p>
        </w:tc>
        <w:tc>
          <w:tcPr>
            <w:tcW w:w="3261" w:type="dxa"/>
            <w:shd w:val="clear" w:color="auto" w:fill="auto"/>
            <w:noWrap/>
            <w:vAlign w:val="bottom"/>
            <w:hideMark/>
          </w:tcPr>
          <w:p w:rsidR="004D53BD" w:rsidRPr="0010500C" w:rsidRDefault="004D53BD">
            <w:pPr>
              <w:rPr>
                <w:rFonts w:ascii="Calibri" w:hAnsi="Calibri"/>
                <w:sz w:val="18"/>
                <w:szCs w:val="18"/>
              </w:rPr>
            </w:pPr>
            <w:r w:rsidRPr="0010500C">
              <w:rPr>
                <w:rFonts w:ascii="Calibri" w:hAnsi="Calibri"/>
                <w:sz w:val="18"/>
                <w:szCs w:val="18"/>
              </w:rPr>
              <w:t> </w:t>
            </w:r>
            <w:r w:rsidR="006F1C9C">
              <w:rPr>
                <w:rFonts w:ascii="Calibri" w:hAnsi="Calibri"/>
                <w:sz w:val="18"/>
                <w:szCs w:val="18"/>
              </w:rPr>
              <w:t>3,5 m</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850215" w:rsidRDefault="004D53BD">
            <w:pPr>
              <w:rPr>
                <w:rFonts w:ascii="Calibri" w:hAnsi="Calibri"/>
                <w:color w:val="7030A0"/>
                <w:sz w:val="16"/>
                <w:szCs w:val="16"/>
              </w:rPr>
            </w:pPr>
          </w:p>
        </w:tc>
        <w:tc>
          <w:tcPr>
            <w:tcW w:w="1496" w:type="dxa"/>
            <w:shd w:val="clear" w:color="auto" w:fill="auto"/>
            <w:noWrap/>
            <w:vAlign w:val="center"/>
          </w:tcPr>
          <w:p w:rsidR="004D53BD" w:rsidRPr="00850215" w:rsidRDefault="004D53BD">
            <w:pPr>
              <w:jc w:val="right"/>
              <w:rPr>
                <w:rFonts w:ascii="Calibri" w:hAnsi="Calibri"/>
                <w:color w:val="7030A0"/>
                <w:sz w:val="16"/>
                <w:szCs w:val="16"/>
              </w:rPr>
            </w:pPr>
          </w:p>
        </w:tc>
        <w:tc>
          <w:tcPr>
            <w:tcW w:w="675" w:type="dxa"/>
            <w:shd w:val="clear" w:color="auto" w:fill="auto"/>
            <w:noWrap/>
            <w:vAlign w:val="center"/>
          </w:tcPr>
          <w:p w:rsidR="004D53BD" w:rsidRPr="00850215" w:rsidRDefault="004D53BD">
            <w:pPr>
              <w:rPr>
                <w:rFonts w:ascii="Calibri" w:hAnsi="Calibri"/>
                <w:color w:val="7030A0"/>
                <w:sz w:val="16"/>
                <w:szCs w:val="16"/>
              </w:rPr>
            </w:pPr>
          </w:p>
        </w:tc>
        <w:tc>
          <w:tcPr>
            <w:tcW w:w="1439" w:type="dxa"/>
            <w:shd w:val="clear" w:color="auto" w:fill="auto"/>
            <w:noWrap/>
            <w:vAlign w:val="center"/>
          </w:tcPr>
          <w:p w:rsidR="004D53BD" w:rsidRPr="00850215" w:rsidRDefault="004D53BD">
            <w:pPr>
              <w:rPr>
                <w:rFonts w:ascii="Calibri" w:hAnsi="Calibri"/>
                <w:color w:val="7030A0"/>
                <w:sz w:val="16"/>
                <w:szCs w:val="16"/>
              </w:rPr>
            </w:pPr>
          </w:p>
        </w:tc>
        <w:tc>
          <w:tcPr>
            <w:tcW w:w="1960" w:type="dxa"/>
            <w:shd w:val="clear" w:color="auto" w:fill="auto"/>
            <w:noWrap/>
            <w:vAlign w:val="center"/>
          </w:tcPr>
          <w:p w:rsidR="004D53BD" w:rsidRPr="00850215" w:rsidRDefault="004D53BD">
            <w:pPr>
              <w:rPr>
                <w:rFonts w:ascii="Calibri" w:hAnsi="Calibri"/>
                <w:color w:val="7030A0"/>
                <w:sz w:val="16"/>
                <w:szCs w:val="16"/>
              </w:rPr>
            </w:pPr>
          </w:p>
        </w:tc>
        <w:tc>
          <w:tcPr>
            <w:tcW w:w="4065" w:type="dxa"/>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Sklon svahů</w:t>
            </w:r>
          </w:p>
        </w:tc>
        <w:tc>
          <w:tcPr>
            <w:tcW w:w="3261" w:type="dxa"/>
            <w:shd w:val="clear" w:color="auto" w:fill="auto"/>
            <w:noWrap/>
            <w:vAlign w:val="bottom"/>
            <w:hideMark/>
          </w:tcPr>
          <w:p w:rsidR="004D53BD" w:rsidRPr="0010500C" w:rsidRDefault="004D53BD">
            <w:pPr>
              <w:rPr>
                <w:rFonts w:ascii="Calibri" w:hAnsi="Calibri"/>
                <w:sz w:val="18"/>
                <w:szCs w:val="18"/>
              </w:rPr>
            </w:pPr>
            <w:r w:rsidRPr="0010500C">
              <w:rPr>
                <w:rFonts w:ascii="Calibri" w:hAnsi="Calibri"/>
                <w:sz w:val="18"/>
                <w:szCs w:val="18"/>
              </w:rPr>
              <w:t> </w:t>
            </w:r>
            <w:r w:rsidR="006F1C9C">
              <w:rPr>
                <w:rFonts w:ascii="Calibri" w:hAnsi="Calibri"/>
                <w:sz w:val="18"/>
                <w:szCs w:val="18"/>
              </w:rPr>
              <w:t>návodní líc: 1 : 3, vzdušný líc: 1 : 2</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850215" w:rsidRDefault="004D53BD">
            <w:pPr>
              <w:rPr>
                <w:rFonts w:ascii="Calibri" w:hAnsi="Calibri"/>
                <w:color w:val="7030A0"/>
                <w:sz w:val="16"/>
                <w:szCs w:val="16"/>
              </w:rPr>
            </w:pPr>
          </w:p>
        </w:tc>
        <w:tc>
          <w:tcPr>
            <w:tcW w:w="1496" w:type="dxa"/>
            <w:shd w:val="clear" w:color="auto" w:fill="auto"/>
            <w:noWrap/>
            <w:vAlign w:val="center"/>
          </w:tcPr>
          <w:p w:rsidR="004D53BD" w:rsidRPr="00850215" w:rsidRDefault="004D53BD">
            <w:pPr>
              <w:jc w:val="right"/>
              <w:rPr>
                <w:rFonts w:ascii="Calibri" w:hAnsi="Calibri"/>
                <w:color w:val="7030A0"/>
                <w:sz w:val="16"/>
                <w:szCs w:val="16"/>
              </w:rPr>
            </w:pPr>
          </w:p>
        </w:tc>
        <w:tc>
          <w:tcPr>
            <w:tcW w:w="675" w:type="dxa"/>
            <w:shd w:val="clear" w:color="auto" w:fill="auto"/>
            <w:noWrap/>
            <w:vAlign w:val="center"/>
          </w:tcPr>
          <w:p w:rsidR="004D53BD" w:rsidRPr="00850215" w:rsidRDefault="004D53BD">
            <w:pPr>
              <w:rPr>
                <w:rFonts w:ascii="Calibri" w:hAnsi="Calibri"/>
                <w:color w:val="7030A0"/>
                <w:sz w:val="16"/>
                <w:szCs w:val="16"/>
              </w:rPr>
            </w:pPr>
          </w:p>
        </w:tc>
        <w:tc>
          <w:tcPr>
            <w:tcW w:w="1439" w:type="dxa"/>
            <w:shd w:val="clear" w:color="auto" w:fill="auto"/>
            <w:noWrap/>
            <w:vAlign w:val="center"/>
          </w:tcPr>
          <w:p w:rsidR="004D53BD" w:rsidRPr="00850215" w:rsidRDefault="004D53BD">
            <w:pPr>
              <w:rPr>
                <w:rFonts w:ascii="Calibri" w:hAnsi="Calibri"/>
                <w:color w:val="7030A0"/>
                <w:sz w:val="16"/>
                <w:szCs w:val="16"/>
              </w:rPr>
            </w:pPr>
          </w:p>
        </w:tc>
        <w:tc>
          <w:tcPr>
            <w:tcW w:w="1960" w:type="dxa"/>
            <w:shd w:val="clear" w:color="auto" w:fill="auto"/>
            <w:noWrap/>
            <w:vAlign w:val="center"/>
          </w:tcPr>
          <w:p w:rsidR="004D53BD" w:rsidRPr="00850215" w:rsidRDefault="004D53BD">
            <w:pPr>
              <w:rPr>
                <w:rFonts w:ascii="Calibri" w:hAnsi="Calibri"/>
                <w:color w:val="7030A0"/>
                <w:sz w:val="16"/>
                <w:szCs w:val="16"/>
              </w:rPr>
            </w:pPr>
          </w:p>
        </w:tc>
        <w:tc>
          <w:tcPr>
            <w:tcW w:w="4065" w:type="dxa"/>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Délka hráze</w:t>
            </w:r>
          </w:p>
        </w:tc>
        <w:tc>
          <w:tcPr>
            <w:tcW w:w="3261" w:type="dxa"/>
            <w:shd w:val="clear" w:color="auto" w:fill="auto"/>
            <w:noWrap/>
            <w:vAlign w:val="bottom"/>
            <w:hideMark/>
          </w:tcPr>
          <w:p w:rsidR="004D53BD" w:rsidRPr="0010500C" w:rsidRDefault="004D53BD" w:rsidP="006F1C9C">
            <w:pPr>
              <w:rPr>
                <w:rFonts w:ascii="Calibri" w:hAnsi="Calibri"/>
                <w:sz w:val="18"/>
                <w:szCs w:val="18"/>
              </w:rPr>
            </w:pPr>
            <w:r w:rsidRPr="0010500C">
              <w:rPr>
                <w:rFonts w:ascii="Calibri" w:hAnsi="Calibri"/>
                <w:sz w:val="18"/>
                <w:szCs w:val="18"/>
              </w:rPr>
              <w:t> </w:t>
            </w:r>
            <w:r w:rsidR="006F1C9C">
              <w:rPr>
                <w:rFonts w:ascii="Calibri" w:hAnsi="Calibri"/>
                <w:sz w:val="18"/>
                <w:szCs w:val="18"/>
              </w:rPr>
              <w:t>74,3</w:t>
            </w:r>
            <w:r w:rsidR="0010500C" w:rsidRPr="0010500C">
              <w:rPr>
                <w:rFonts w:ascii="Calibri" w:hAnsi="Calibri"/>
                <w:sz w:val="18"/>
                <w:szCs w:val="18"/>
              </w:rPr>
              <w:t xml:space="preserve"> m</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850215" w:rsidRDefault="004D53BD">
            <w:pPr>
              <w:rPr>
                <w:rFonts w:ascii="Calibri" w:hAnsi="Calibri"/>
                <w:color w:val="7030A0"/>
                <w:sz w:val="16"/>
                <w:szCs w:val="16"/>
              </w:rPr>
            </w:pPr>
          </w:p>
        </w:tc>
        <w:tc>
          <w:tcPr>
            <w:tcW w:w="1496" w:type="dxa"/>
            <w:shd w:val="clear" w:color="auto" w:fill="auto"/>
            <w:noWrap/>
            <w:vAlign w:val="center"/>
          </w:tcPr>
          <w:p w:rsidR="004D53BD" w:rsidRPr="00850215" w:rsidRDefault="004D53BD">
            <w:pPr>
              <w:jc w:val="right"/>
              <w:rPr>
                <w:rFonts w:ascii="Calibri" w:hAnsi="Calibri"/>
                <w:color w:val="7030A0"/>
                <w:sz w:val="16"/>
                <w:szCs w:val="16"/>
              </w:rPr>
            </w:pPr>
          </w:p>
        </w:tc>
        <w:tc>
          <w:tcPr>
            <w:tcW w:w="675" w:type="dxa"/>
            <w:shd w:val="clear" w:color="auto" w:fill="auto"/>
            <w:noWrap/>
            <w:vAlign w:val="center"/>
          </w:tcPr>
          <w:p w:rsidR="004D53BD" w:rsidRPr="00850215" w:rsidRDefault="004D53BD">
            <w:pPr>
              <w:rPr>
                <w:rFonts w:ascii="Calibri" w:hAnsi="Calibri"/>
                <w:color w:val="7030A0"/>
                <w:sz w:val="16"/>
                <w:szCs w:val="16"/>
              </w:rPr>
            </w:pPr>
          </w:p>
        </w:tc>
        <w:tc>
          <w:tcPr>
            <w:tcW w:w="1439" w:type="dxa"/>
            <w:shd w:val="clear" w:color="auto" w:fill="auto"/>
            <w:noWrap/>
            <w:vAlign w:val="center"/>
          </w:tcPr>
          <w:p w:rsidR="004D53BD" w:rsidRPr="00850215" w:rsidRDefault="004D53BD">
            <w:pPr>
              <w:rPr>
                <w:rFonts w:ascii="Calibri" w:hAnsi="Calibri"/>
                <w:color w:val="7030A0"/>
                <w:sz w:val="16"/>
                <w:szCs w:val="16"/>
              </w:rPr>
            </w:pPr>
          </w:p>
        </w:tc>
        <w:tc>
          <w:tcPr>
            <w:tcW w:w="1960" w:type="dxa"/>
            <w:shd w:val="clear" w:color="auto" w:fill="auto"/>
            <w:noWrap/>
            <w:vAlign w:val="center"/>
          </w:tcPr>
          <w:p w:rsidR="004D53BD" w:rsidRPr="00850215" w:rsidRDefault="004D53BD">
            <w:pPr>
              <w:rPr>
                <w:rFonts w:ascii="Calibri" w:hAnsi="Calibri"/>
                <w:color w:val="7030A0"/>
                <w:sz w:val="16"/>
                <w:szCs w:val="16"/>
              </w:rPr>
            </w:pPr>
          </w:p>
        </w:tc>
        <w:tc>
          <w:tcPr>
            <w:tcW w:w="4065" w:type="dxa"/>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Typ bezpečnostního přelivu</w:t>
            </w:r>
          </w:p>
        </w:tc>
        <w:tc>
          <w:tcPr>
            <w:tcW w:w="3261" w:type="dxa"/>
            <w:shd w:val="clear" w:color="auto" w:fill="auto"/>
            <w:noWrap/>
            <w:vAlign w:val="bottom"/>
            <w:hideMark/>
          </w:tcPr>
          <w:p w:rsidR="004D53BD" w:rsidRPr="0010500C" w:rsidRDefault="004D53BD">
            <w:pPr>
              <w:rPr>
                <w:rFonts w:ascii="Calibri" w:hAnsi="Calibri"/>
                <w:sz w:val="18"/>
                <w:szCs w:val="18"/>
              </w:rPr>
            </w:pPr>
            <w:r w:rsidRPr="0010500C">
              <w:rPr>
                <w:rFonts w:ascii="Calibri" w:hAnsi="Calibri"/>
                <w:sz w:val="18"/>
                <w:szCs w:val="18"/>
              </w:rPr>
              <w:t> </w:t>
            </w:r>
            <w:r w:rsidR="006F1C9C">
              <w:rPr>
                <w:rFonts w:ascii="Calibri" w:hAnsi="Calibri"/>
                <w:sz w:val="18"/>
                <w:szCs w:val="18"/>
              </w:rPr>
              <w:t>korunový</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850215" w:rsidRDefault="004D53BD">
            <w:pPr>
              <w:rPr>
                <w:rFonts w:ascii="Calibri" w:hAnsi="Calibri"/>
                <w:color w:val="7030A0"/>
                <w:sz w:val="16"/>
                <w:szCs w:val="16"/>
              </w:rPr>
            </w:pPr>
          </w:p>
        </w:tc>
        <w:tc>
          <w:tcPr>
            <w:tcW w:w="1496" w:type="dxa"/>
            <w:shd w:val="clear" w:color="auto" w:fill="auto"/>
            <w:noWrap/>
            <w:vAlign w:val="center"/>
          </w:tcPr>
          <w:p w:rsidR="004D53BD" w:rsidRPr="00850215" w:rsidRDefault="004D53BD">
            <w:pPr>
              <w:jc w:val="right"/>
              <w:rPr>
                <w:rFonts w:ascii="Calibri" w:hAnsi="Calibri"/>
                <w:color w:val="7030A0"/>
                <w:sz w:val="16"/>
                <w:szCs w:val="16"/>
              </w:rPr>
            </w:pPr>
          </w:p>
        </w:tc>
        <w:tc>
          <w:tcPr>
            <w:tcW w:w="675" w:type="dxa"/>
            <w:shd w:val="clear" w:color="auto" w:fill="auto"/>
            <w:noWrap/>
            <w:vAlign w:val="center"/>
          </w:tcPr>
          <w:p w:rsidR="004D53BD" w:rsidRPr="00850215" w:rsidRDefault="004D53BD">
            <w:pPr>
              <w:rPr>
                <w:rFonts w:ascii="Calibri" w:hAnsi="Calibri"/>
                <w:color w:val="7030A0"/>
                <w:sz w:val="16"/>
                <w:szCs w:val="16"/>
              </w:rPr>
            </w:pPr>
          </w:p>
        </w:tc>
        <w:tc>
          <w:tcPr>
            <w:tcW w:w="1439" w:type="dxa"/>
            <w:shd w:val="clear" w:color="auto" w:fill="auto"/>
            <w:noWrap/>
            <w:vAlign w:val="center"/>
          </w:tcPr>
          <w:p w:rsidR="004D53BD" w:rsidRPr="00850215" w:rsidRDefault="004D53BD">
            <w:pPr>
              <w:rPr>
                <w:rFonts w:ascii="Calibri" w:hAnsi="Calibri"/>
                <w:color w:val="7030A0"/>
                <w:sz w:val="16"/>
                <w:szCs w:val="16"/>
              </w:rPr>
            </w:pPr>
          </w:p>
        </w:tc>
        <w:tc>
          <w:tcPr>
            <w:tcW w:w="1960" w:type="dxa"/>
            <w:shd w:val="clear" w:color="auto" w:fill="auto"/>
            <w:noWrap/>
            <w:vAlign w:val="center"/>
          </w:tcPr>
          <w:p w:rsidR="004D53BD" w:rsidRPr="00850215" w:rsidRDefault="004D53BD">
            <w:pPr>
              <w:rPr>
                <w:rFonts w:ascii="Calibri" w:hAnsi="Calibri"/>
                <w:color w:val="7030A0"/>
                <w:sz w:val="16"/>
                <w:szCs w:val="16"/>
              </w:rPr>
            </w:pPr>
          </w:p>
        </w:tc>
        <w:tc>
          <w:tcPr>
            <w:tcW w:w="4065" w:type="dxa"/>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Délka přelivové hrany</w:t>
            </w:r>
          </w:p>
        </w:tc>
        <w:tc>
          <w:tcPr>
            <w:tcW w:w="3261" w:type="dxa"/>
            <w:shd w:val="clear" w:color="auto" w:fill="auto"/>
            <w:noWrap/>
            <w:vAlign w:val="bottom"/>
            <w:hideMark/>
          </w:tcPr>
          <w:p w:rsidR="004D53BD" w:rsidRPr="008821A5" w:rsidRDefault="004D53BD">
            <w:pPr>
              <w:rPr>
                <w:rFonts w:ascii="Calibri" w:hAnsi="Calibri"/>
                <w:sz w:val="18"/>
                <w:szCs w:val="18"/>
              </w:rPr>
            </w:pPr>
            <w:r w:rsidRPr="008821A5">
              <w:rPr>
                <w:rFonts w:ascii="Calibri" w:hAnsi="Calibri"/>
                <w:sz w:val="18"/>
                <w:szCs w:val="18"/>
              </w:rPr>
              <w:t> </w:t>
            </w:r>
            <w:r w:rsidR="006F1C9C" w:rsidRPr="008821A5">
              <w:rPr>
                <w:rFonts w:ascii="Calibri" w:hAnsi="Calibri"/>
                <w:sz w:val="18"/>
                <w:szCs w:val="18"/>
              </w:rPr>
              <w:t>12,2 m</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850215" w:rsidRDefault="004D53BD">
            <w:pPr>
              <w:rPr>
                <w:rFonts w:ascii="Calibri" w:hAnsi="Calibri"/>
                <w:color w:val="7030A0"/>
                <w:sz w:val="16"/>
                <w:szCs w:val="16"/>
              </w:rPr>
            </w:pPr>
          </w:p>
        </w:tc>
        <w:tc>
          <w:tcPr>
            <w:tcW w:w="1496" w:type="dxa"/>
            <w:shd w:val="clear" w:color="auto" w:fill="auto"/>
            <w:noWrap/>
            <w:vAlign w:val="center"/>
          </w:tcPr>
          <w:p w:rsidR="004D53BD" w:rsidRPr="00850215" w:rsidRDefault="004D53BD">
            <w:pPr>
              <w:jc w:val="right"/>
              <w:rPr>
                <w:rFonts w:ascii="Calibri" w:hAnsi="Calibri"/>
                <w:color w:val="7030A0"/>
                <w:sz w:val="16"/>
                <w:szCs w:val="16"/>
              </w:rPr>
            </w:pPr>
          </w:p>
        </w:tc>
        <w:tc>
          <w:tcPr>
            <w:tcW w:w="675" w:type="dxa"/>
            <w:shd w:val="clear" w:color="auto" w:fill="auto"/>
            <w:noWrap/>
            <w:vAlign w:val="center"/>
          </w:tcPr>
          <w:p w:rsidR="004D53BD" w:rsidRPr="00850215" w:rsidRDefault="004D53BD">
            <w:pPr>
              <w:rPr>
                <w:rFonts w:ascii="Calibri" w:hAnsi="Calibri"/>
                <w:color w:val="7030A0"/>
                <w:sz w:val="16"/>
                <w:szCs w:val="16"/>
              </w:rPr>
            </w:pPr>
          </w:p>
        </w:tc>
        <w:tc>
          <w:tcPr>
            <w:tcW w:w="1439" w:type="dxa"/>
            <w:shd w:val="clear" w:color="auto" w:fill="auto"/>
            <w:noWrap/>
            <w:vAlign w:val="center"/>
          </w:tcPr>
          <w:p w:rsidR="004D53BD" w:rsidRPr="00850215" w:rsidRDefault="004D53BD">
            <w:pPr>
              <w:rPr>
                <w:rFonts w:ascii="Calibri" w:hAnsi="Calibri"/>
                <w:color w:val="7030A0"/>
                <w:sz w:val="16"/>
                <w:szCs w:val="16"/>
              </w:rPr>
            </w:pPr>
          </w:p>
        </w:tc>
        <w:tc>
          <w:tcPr>
            <w:tcW w:w="1960" w:type="dxa"/>
            <w:shd w:val="clear" w:color="auto" w:fill="auto"/>
            <w:noWrap/>
            <w:vAlign w:val="center"/>
          </w:tcPr>
          <w:p w:rsidR="004D53BD" w:rsidRPr="00850215" w:rsidRDefault="004D53BD">
            <w:pPr>
              <w:rPr>
                <w:rFonts w:ascii="Calibri" w:hAnsi="Calibri"/>
                <w:color w:val="7030A0"/>
                <w:sz w:val="16"/>
                <w:szCs w:val="16"/>
              </w:rPr>
            </w:pPr>
          </w:p>
        </w:tc>
        <w:tc>
          <w:tcPr>
            <w:tcW w:w="4065" w:type="dxa"/>
            <w:shd w:val="clear" w:color="auto" w:fill="auto"/>
            <w:noWrap/>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Typ výpustného zařízení</w:t>
            </w:r>
          </w:p>
        </w:tc>
        <w:tc>
          <w:tcPr>
            <w:tcW w:w="3261" w:type="dxa"/>
            <w:shd w:val="clear" w:color="auto" w:fill="auto"/>
            <w:noWrap/>
            <w:vAlign w:val="bottom"/>
            <w:hideMark/>
          </w:tcPr>
          <w:p w:rsidR="004D53BD" w:rsidRPr="008821A5" w:rsidRDefault="004D53BD">
            <w:pPr>
              <w:rPr>
                <w:rFonts w:ascii="Calibri" w:hAnsi="Calibri"/>
                <w:sz w:val="18"/>
                <w:szCs w:val="18"/>
              </w:rPr>
            </w:pPr>
            <w:r w:rsidRPr="008821A5">
              <w:rPr>
                <w:rFonts w:ascii="Calibri" w:hAnsi="Calibri"/>
                <w:sz w:val="18"/>
                <w:szCs w:val="18"/>
              </w:rPr>
              <w:t> </w:t>
            </w:r>
            <w:r w:rsidR="006F1C9C" w:rsidRPr="008821A5">
              <w:rPr>
                <w:rFonts w:ascii="Calibri" w:hAnsi="Calibri"/>
                <w:sz w:val="18"/>
                <w:szCs w:val="18"/>
              </w:rPr>
              <w:t>dvoudrážkový požerák</w:t>
            </w:r>
          </w:p>
        </w:tc>
      </w:tr>
      <w:tr w:rsidR="00850215" w:rsidRPr="00850215" w:rsidTr="006F1C9C">
        <w:trPr>
          <w:trHeight w:val="284"/>
        </w:trPr>
        <w:tc>
          <w:tcPr>
            <w:tcW w:w="760" w:type="dxa"/>
            <w:vMerge/>
            <w:vAlign w:val="center"/>
            <w:hideMark/>
          </w:tcPr>
          <w:p w:rsidR="004D53BD" w:rsidRPr="00850215" w:rsidRDefault="004D53BD">
            <w:pPr>
              <w:rPr>
                <w:rFonts w:ascii="Calibri" w:hAnsi="Calibri"/>
                <w:b/>
                <w:bCs/>
                <w:color w:val="7030A0"/>
                <w:sz w:val="16"/>
                <w:szCs w:val="16"/>
              </w:rPr>
            </w:pPr>
          </w:p>
        </w:tc>
        <w:tc>
          <w:tcPr>
            <w:tcW w:w="960" w:type="dxa"/>
            <w:shd w:val="clear" w:color="auto" w:fill="auto"/>
            <w:noWrap/>
            <w:vAlign w:val="center"/>
          </w:tcPr>
          <w:p w:rsidR="004D53BD" w:rsidRPr="00850215" w:rsidRDefault="004D53BD">
            <w:pPr>
              <w:rPr>
                <w:rFonts w:ascii="Calibri" w:hAnsi="Calibri"/>
                <w:color w:val="7030A0"/>
                <w:sz w:val="16"/>
                <w:szCs w:val="16"/>
              </w:rPr>
            </w:pPr>
          </w:p>
        </w:tc>
        <w:tc>
          <w:tcPr>
            <w:tcW w:w="1496" w:type="dxa"/>
            <w:shd w:val="clear" w:color="auto" w:fill="auto"/>
            <w:noWrap/>
            <w:vAlign w:val="center"/>
          </w:tcPr>
          <w:p w:rsidR="004D53BD" w:rsidRPr="00850215" w:rsidRDefault="004D53BD">
            <w:pPr>
              <w:jc w:val="right"/>
              <w:rPr>
                <w:rFonts w:ascii="Calibri" w:hAnsi="Calibri"/>
                <w:color w:val="7030A0"/>
                <w:sz w:val="16"/>
                <w:szCs w:val="16"/>
              </w:rPr>
            </w:pPr>
          </w:p>
        </w:tc>
        <w:tc>
          <w:tcPr>
            <w:tcW w:w="675" w:type="dxa"/>
            <w:shd w:val="clear" w:color="auto" w:fill="auto"/>
            <w:noWrap/>
            <w:vAlign w:val="center"/>
          </w:tcPr>
          <w:p w:rsidR="004D53BD" w:rsidRPr="00850215" w:rsidRDefault="004D53BD">
            <w:pPr>
              <w:rPr>
                <w:rFonts w:ascii="Calibri" w:hAnsi="Calibri"/>
                <w:color w:val="7030A0"/>
                <w:sz w:val="16"/>
                <w:szCs w:val="16"/>
              </w:rPr>
            </w:pPr>
          </w:p>
        </w:tc>
        <w:tc>
          <w:tcPr>
            <w:tcW w:w="1439" w:type="dxa"/>
            <w:shd w:val="clear" w:color="auto" w:fill="auto"/>
            <w:noWrap/>
            <w:vAlign w:val="center"/>
          </w:tcPr>
          <w:p w:rsidR="004D53BD" w:rsidRPr="00850215" w:rsidRDefault="004D53BD">
            <w:pPr>
              <w:rPr>
                <w:rFonts w:ascii="Calibri" w:hAnsi="Calibri"/>
                <w:color w:val="7030A0"/>
                <w:sz w:val="16"/>
                <w:szCs w:val="16"/>
              </w:rPr>
            </w:pPr>
          </w:p>
        </w:tc>
        <w:tc>
          <w:tcPr>
            <w:tcW w:w="1960" w:type="dxa"/>
            <w:shd w:val="clear" w:color="auto" w:fill="auto"/>
            <w:noWrap/>
            <w:vAlign w:val="center"/>
          </w:tcPr>
          <w:p w:rsidR="004D53BD" w:rsidRPr="00850215" w:rsidRDefault="004D53BD">
            <w:pPr>
              <w:rPr>
                <w:rFonts w:ascii="Calibri" w:hAnsi="Calibri"/>
                <w:color w:val="7030A0"/>
                <w:sz w:val="16"/>
                <w:szCs w:val="16"/>
              </w:rPr>
            </w:pPr>
          </w:p>
        </w:tc>
        <w:tc>
          <w:tcPr>
            <w:tcW w:w="4065" w:type="dxa"/>
            <w:shd w:val="clear" w:color="auto" w:fill="auto"/>
            <w:noWrap/>
            <w:vAlign w:val="center"/>
            <w:hideMark/>
          </w:tcPr>
          <w:p w:rsidR="004D53BD" w:rsidRPr="0010500C" w:rsidRDefault="008821A5">
            <w:pPr>
              <w:rPr>
                <w:rFonts w:ascii="Calibri" w:hAnsi="Calibri"/>
                <w:b/>
                <w:bCs/>
                <w:sz w:val="16"/>
                <w:szCs w:val="16"/>
              </w:rPr>
            </w:pPr>
            <w:r>
              <w:rPr>
                <w:rFonts w:ascii="Calibri" w:hAnsi="Calibri"/>
                <w:b/>
                <w:bCs/>
                <w:sz w:val="16"/>
                <w:szCs w:val="16"/>
              </w:rPr>
              <w:t>Objemový ukazatel</w:t>
            </w:r>
          </w:p>
        </w:tc>
        <w:tc>
          <w:tcPr>
            <w:tcW w:w="3261" w:type="dxa"/>
            <w:shd w:val="clear" w:color="auto" w:fill="auto"/>
            <w:noWrap/>
            <w:vAlign w:val="bottom"/>
            <w:hideMark/>
          </w:tcPr>
          <w:p w:rsidR="004D53BD" w:rsidRPr="008821A5" w:rsidRDefault="004D53BD">
            <w:pPr>
              <w:rPr>
                <w:rFonts w:ascii="Calibri" w:hAnsi="Calibri"/>
                <w:sz w:val="18"/>
                <w:szCs w:val="18"/>
              </w:rPr>
            </w:pPr>
            <w:r w:rsidRPr="008821A5">
              <w:rPr>
                <w:rFonts w:ascii="Calibri" w:hAnsi="Calibri"/>
                <w:sz w:val="18"/>
                <w:szCs w:val="18"/>
              </w:rPr>
              <w:t> </w:t>
            </w:r>
            <w:r w:rsidR="008821A5" w:rsidRPr="008821A5">
              <w:rPr>
                <w:rFonts w:ascii="Calibri" w:hAnsi="Calibri"/>
                <w:sz w:val="18"/>
                <w:szCs w:val="18"/>
              </w:rPr>
              <w:t>2</w:t>
            </w:r>
          </w:p>
        </w:tc>
      </w:tr>
      <w:tr w:rsidR="004D53BD" w:rsidRPr="00850215" w:rsidTr="006F1C9C">
        <w:trPr>
          <w:trHeight w:val="284"/>
        </w:trPr>
        <w:tc>
          <w:tcPr>
            <w:tcW w:w="760" w:type="dxa"/>
            <w:shd w:val="clear" w:color="auto" w:fill="auto"/>
            <w:vAlign w:val="center"/>
            <w:hideMark/>
          </w:tcPr>
          <w:p w:rsidR="004D53BD" w:rsidRPr="0010500C" w:rsidRDefault="004D53BD">
            <w:pPr>
              <w:rPr>
                <w:rFonts w:ascii="Calibri" w:hAnsi="Calibri"/>
                <w:b/>
                <w:bCs/>
                <w:sz w:val="16"/>
                <w:szCs w:val="16"/>
              </w:rPr>
            </w:pPr>
            <w:r w:rsidRPr="0010500C">
              <w:rPr>
                <w:rFonts w:ascii="Calibri" w:hAnsi="Calibri"/>
                <w:b/>
                <w:bCs/>
                <w:sz w:val="16"/>
                <w:szCs w:val="16"/>
              </w:rPr>
              <w:t>Návrh opatření</w:t>
            </w:r>
          </w:p>
        </w:tc>
        <w:tc>
          <w:tcPr>
            <w:tcW w:w="13856" w:type="dxa"/>
            <w:gridSpan w:val="7"/>
            <w:shd w:val="clear" w:color="auto" w:fill="auto"/>
            <w:noWrap/>
            <w:vAlign w:val="center"/>
            <w:hideMark/>
          </w:tcPr>
          <w:p w:rsidR="008E2588" w:rsidRPr="0010500C" w:rsidRDefault="008E2588">
            <w:pPr>
              <w:rPr>
                <w:rFonts w:ascii="Calibri" w:hAnsi="Calibri"/>
                <w:sz w:val="16"/>
                <w:szCs w:val="16"/>
              </w:rPr>
            </w:pPr>
            <w:r w:rsidRPr="0010500C">
              <w:rPr>
                <w:rFonts w:ascii="Calibri" w:hAnsi="Calibri"/>
                <w:sz w:val="16"/>
                <w:szCs w:val="16"/>
              </w:rPr>
              <w:t>Rekonstrukce vodní nádrže, rekonstrukce hráze za účelem zv</w:t>
            </w:r>
            <w:r w:rsidR="00C24B0B" w:rsidRPr="0010500C">
              <w:rPr>
                <w:rFonts w:ascii="Calibri" w:hAnsi="Calibri"/>
                <w:sz w:val="16"/>
                <w:szCs w:val="16"/>
              </w:rPr>
              <w:t>ýšení objemu zadržované vody.</w:t>
            </w:r>
          </w:p>
          <w:p w:rsidR="00C24B0B" w:rsidRPr="0010500C" w:rsidRDefault="008E2588">
            <w:pPr>
              <w:rPr>
                <w:rFonts w:ascii="Calibri" w:hAnsi="Calibri"/>
                <w:b/>
                <w:sz w:val="22"/>
                <w:szCs w:val="22"/>
              </w:rPr>
            </w:pPr>
            <w:r w:rsidRPr="0010500C">
              <w:rPr>
                <w:rFonts w:ascii="Calibri" w:hAnsi="Calibri"/>
                <w:b/>
                <w:sz w:val="22"/>
                <w:szCs w:val="22"/>
              </w:rPr>
              <w:t>Zpracováno DTR.</w:t>
            </w:r>
          </w:p>
          <w:p w:rsidR="004D53BD" w:rsidRPr="0010500C" w:rsidRDefault="00C24B0B">
            <w:pPr>
              <w:rPr>
                <w:rFonts w:ascii="Calibri" w:hAnsi="Calibri"/>
                <w:b/>
                <w:sz w:val="22"/>
                <w:szCs w:val="22"/>
              </w:rPr>
            </w:pPr>
            <w:r w:rsidRPr="0010500C">
              <w:rPr>
                <w:rFonts w:ascii="Calibri" w:hAnsi="Calibri"/>
                <w:b/>
                <w:sz w:val="22"/>
                <w:szCs w:val="22"/>
              </w:rPr>
              <w:t>Předpokládaná cena:</w:t>
            </w:r>
            <w:r w:rsidR="008E2588" w:rsidRPr="0010500C">
              <w:rPr>
                <w:rFonts w:ascii="Calibri" w:hAnsi="Calibri"/>
                <w:b/>
                <w:sz w:val="22"/>
                <w:szCs w:val="22"/>
              </w:rPr>
              <w:tab/>
            </w:r>
            <w:r w:rsidR="007602BE">
              <w:rPr>
                <w:rFonts w:ascii="Calibri" w:hAnsi="Calibri"/>
                <w:b/>
                <w:sz w:val="22"/>
                <w:szCs w:val="22"/>
              </w:rPr>
              <w:t>3 86</w:t>
            </w:r>
            <w:r w:rsidR="0010500C" w:rsidRPr="0010500C">
              <w:rPr>
                <w:rFonts w:ascii="Calibri" w:hAnsi="Calibri"/>
                <w:b/>
                <w:sz w:val="22"/>
                <w:szCs w:val="22"/>
              </w:rPr>
              <w:t xml:space="preserve">5 </w:t>
            </w:r>
            <w:r w:rsidR="007B0D08" w:rsidRPr="0010500C">
              <w:rPr>
                <w:rFonts w:ascii="Calibri" w:hAnsi="Calibri"/>
                <w:b/>
                <w:sz w:val="22"/>
                <w:szCs w:val="22"/>
              </w:rPr>
              <w:t>000,00</w:t>
            </w:r>
            <w:r w:rsidR="008E2588" w:rsidRPr="0010500C">
              <w:rPr>
                <w:rFonts w:ascii="Calibri" w:hAnsi="Calibri"/>
                <w:b/>
                <w:sz w:val="22"/>
                <w:szCs w:val="22"/>
              </w:rPr>
              <w:tab/>
            </w:r>
            <w:r w:rsidR="0010500C" w:rsidRPr="0010500C">
              <w:rPr>
                <w:rFonts w:ascii="Calibri" w:hAnsi="Calibri"/>
                <w:b/>
                <w:sz w:val="22"/>
                <w:szCs w:val="22"/>
              </w:rPr>
              <w:t>Kč bez DPH</w:t>
            </w:r>
            <w:r w:rsidR="008E2588" w:rsidRPr="0010500C">
              <w:rPr>
                <w:rFonts w:ascii="Calibri" w:hAnsi="Calibri"/>
                <w:b/>
                <w:sz w:val="22"/>
                <w:szCs w:val="22"/>
              </w:rPr>
              <w:tab/>
            </w:r>
            <w:r w:rsidR="008E2588" w:rsidRPr="0010500C">
              <w:rPr>
                <w:rFonts w:ascii="Calibri" w:hAnsi="Calibri"/>
                <w:b/>
                <w:sz w:val="22"/>
                <w:szCs w:val="22"/>
              </w:rPr>
              <w:tab/>
            </w:r>
            <w:r w:rsidR="008E2588" w:rsidRPr="0010500C">
              <w:rPr>
                <w:rFonts w:ascii="Calibri" w:hAnsi="Calibri"/>
                <w:b/>
                <w:sz w:val="22"/>
                <w:szCs w:val="22"/>
              </w:rPr>
              <w:tab/>
            </w:r>
            <w:r w:rsidR="008E2588" w:rsidRPr="0010500C">
              <w:rPr>
                <w:rFonts w:ascii="Calibri" w:hAnsi="Calibri"/>
                <w:b/>
                <w:sz w:val="22"/>
                <w:szCs w:val="22"/>
              </w:rPr>
              <w:tab/>
            </w:r>
          </w:p>
        </w:tc>
      </w:tr>
    </w:tbl>
    <w:p w:rsidR="006704FA" w:rsidRPr="00850215" w:rsidRDefault="006704FA" w:rsidP="00237C2B">
      <w:pPr>
        <w:tabs>
          <w:tab w:val="left" w:pos="2066"/>
        </w:tabs>
        <w:rPr>
          <w:rFonts w:asciiTheme="minorHAnsi" w:hAnsiTheme="minorHAnsi" w:cs="Arial"/>
          <w:color w:val="7030A0"/>
          <w:sz w:val="20"/>
          <w:szCs w:val="20"/>
        </w:rPr>
      </w:pPr>
    </w:p>
    <w:p w:rsidR="006704FA" w:rsidRPr="00850215" w:rsidRDefault="006704FA" w:rsidP="00237C2B">
      <w:pPr>
        <w:tabs>
          <w:tab w:val="left" w:pos="2066"/>
        </w:tabs>
        <w:rPr>
          <w:rFonts w:asciiTheme="minorHAnsi" w:hAnsiTheme="minorHAnsi" w:cs="Arial"/>
          <w:color w:val="7030A0"/>
          <w:sz w:val="20"/>
          <w:szCs w:val="20"/>
        </w:rPr>
      </w:pPr>
    </w:p>
    <w:p w:rsidR="001212FB" w:rsidRPr="00850215" w:rsidRDefault="001212FB" w:rsidP="00237C2B">
      <w:pPr>
        <w:tabs>
          <w:tab w:val="left" w:pos="2066"/>
        </w:tabs>
        <w:rPr>
          <w:rFonts w:asciiTheme="minorHAnsi" w:hAnsiTheme="minorHAnsi" w:cs="Arial"/>
          <w:color w:val="7030A0"/>
          <w:sz w:val="20"/>
          <w:szCs w:val="20"/>
        </w:rPr>
      </w:pPr>
    </w:p>
    <w:p w:rsidR="00F76D6A" w:rsidRPr="00850215" w:rsidRDefault="00F76D6A" w:rsidP="00237C2B">
      <w:pPr>
        <w:tabs>
          <w:tab w:val="left" w:pos="2066"/>
        </w:tabs>
        <w:rPr>
          <w:rFonts w:asciiTheme="minorHAnsi" w:hAnsiTheme="minorHAnsi" w:cs="Arial"/>
          <w:color w:val="7030A0"/>
          <w:sz w:val="20"/>
          <w:szCs w:val="20"/>
        </w:rPr>
      </w:pPr>
    </w:p>
    <w:p w:rsidR="00F76D6A" w:rsidRPr="00850215" w:rsidRDefault="00F76D6A" w:rsidP="00237C2B">
      <w:pPr>
        <w:tabs>
          <w:tab w:val="left" w:pos="2066"/>
        </w:tabs>
        <w:rPr>
          <w:rFonts w:asciiTheme="minorHAnsi" w:hAnsiTheme="minorHAnsi" w:cs="Arial"/>
          <w:color w:val="7030A0"/>
          <w:sz w:val="20"/>
          <w:szCs w:val="20"/>
        </w:rPr>
      </w:pPr>
    </w:p>
    <w:p w:rsidR="001706D1" w:rsidRDefault="001706D1" w:rsidP="00237C2B">
      <w:pPr>
        <w:tabs>
          <w:tab w:val="left" w:pos="2066"/>
        </w:tabs>
        <w:rPr>
          <w:rFonts w:asciiTheme="minorHAnsi" w:hAnsiTheme="minorHAnsi" w:cs="Arial"/>
          <w:color w:val="7030A0"/>
          <w:sz w:val="20"/>
          <w:szCs w:val="20"/>
        </w:rPr>
        <w:sectPr w:rsidR="001706D1" w:rsidSect="006704FA">
          <w:pgSz w:w="16838" w:h="11906" w:orient="landscape" w:code="9"/>
          <w:pgMar w:top="1134" w:right="1077" w:bottom="1134" w:left="1077" w:header="709" w:footer="709" w:gutter="0"/>
          <w:cols w:space="708"/>
          <w:docGrid w:linePitch="360"/>
        </w:sectPr>
      </w:pPr>
    </w:p>
    <w:p w:rsidR="006F1C9C" w:rsidRDefault="006F1C9C" w:rsidP="00E738C0">
      <w:pPr>
        <w:widowControl w:val="0"/>
        <w:autoSpaceDE w:val="0"/>
        <w:autoSpaceDN w:val="0"/>
        <w:adjustRightInd w:val="0"/>
        <w:rPr>
          <w:rFonts w:ascii="Arial" w:eastAsiaTheme="minorEastAsia" w:hAnsi="Arial" w:cs="Arial"/>
          <w:b/>
          <w:bCs/>
          <w:sz w:val="20"/>
          <w:szCs w:val="20"/>
        </w:rPr>
      </w:pPr>
    </w:p>
    <w:p w:rsidR="006F1C9C" w:rsidRDefault="006F1C9C" w:rsidP="00E738C0">
      <w:pPr>
        <w:widowControl w:val="0"/>
        <w:autoSpaceDE w:val="0"/>
        <w:autoSpaceDN w:val="0"/>
        <w:adjustRightInd w:val="0"/>
        <w:rPr>
          <w:rFonts w:ascii="Arial" w:eastAsiaTheme="minorEastAsia" w:hAnsi="Arial" w:cs="Arial"/>
          <w:b/>
          <w:bCs/>
          <w:sz w:val="20"/>
          <w:szCs w:val="20"/>
        </w:rPr>
      </w:pPr>
    </w:p>
    <w:tbl>
      <w:tblPr>
        <w:tblW w:w="9560" w:type="dxa"/>
        <w:tblInd w:w="55" w:type="dxa"/>
        <w:tblCellMar>
          <w:left w:w="70" w:type="dxa"/>
          <w:right w:w="70" w:type="dxa"/>
        </w:tblCellMar>
        <w:tblLook w:val="04A0" w:firstRow="1" w:lastRow="0" w:firstColumn="1" w:lastColumn="0" w:noHBand="0" w:noVBand="1"/>
      </w:tblPr>
      <w:tblGrid>
        <w:gridCol w:w="4920"/>
        <w:gridCol w:w="1380"/>
        <w:gridCol w:w="1720"/>
        <w:gridCol w:w="1540"/>
      </w:tblGrid>
      <w:tr w:rsidR="006F1C9C" w:rsidRPr="006F1C9C" w:rsidTr="006F1C9C">
        <w:trPr>
          <w:trHeight w:val="284"/>
        </w:trPr>
        <w:tc>
          <w:tcPr>
            <w:tcW w:w="4920" w:type="dxa"/>
            <w:tcBorders>
              <w:top w:val="nil"/>
              <w:left w:val="nil"/>
              <w:bottom w:val="nil"/>
              <w:right w:val="nil"/>
            </w:tcBorders>
            <w:shd w:val="clear" w:color="auto" w:fill="auto"/>
            <w:noWrap/>
            <w:hideMark/>
          </w:tcPr>
          <w:p w:rsidR="006F1C9C" w:rsidRPr="006F1C9C" w:rsidRDefault="006F1C9C">
            <w:pPr>
              <w:rPr>
                <w:rFonts w:ascii="Calibri" w:hAnsi="Calibri" w:cs="Arial"/>
                <w:b/>
                <w:sz w:val="22"/>
                <w:szCs w:val="22"/>
              </w:rPr>
            </w:pPr>
            <w:r w:rsidRPr="006F1C9C">
              <w:rPr>
                <w:rFonts w:ascii="Calibri" w:hAnsi="Calibri" w:cs="Arial"/>
                <w:b/>
                <w:sz w:val="22"/>
                <w:szCs w:val="22"/>
                <w:u w:val="single"/>
              </w:rPr>
              <w:t>PARAMETRY VODNÍHO DÍLA</w:t>
            </w:r>
          </w:p>
        </w:tc>
        <w:tc>
          <w:tcPr>
            <w:tcW w:w="1380" w:type="dxa"/>
            <w:tcBorders>
              <w:top w:val="nil"/>
              <w:left w:val="nil"/>
              <w:bottom w:val="nil"/>
              <w:right w:val="nil"/>
            </w:tcBorders>
            <w:shd w:val="clear" w:color="auto" w:fill="auto"/>
            <w:noWrap/>
            <w:hideMark/>
          </w:tcPr>
          <w:p w:rsidR="006F1C9C" w:rsidRPr="006F1C9C" w:rsidRDefault="006F1C9C">
            <w:pPr>
              <w:rPr>
                <w:rFonts w:ascii="Calibri" w:hAnsi="Calibri"/>
                <w:color w:val="000000"/>
                <w:sz w:val="18"/>
                <w:szCs w:val="18"/>
              </w:rPr>
            </w:pPr>
          </w:p>
        </w:tc>
        <w:tc>
          <w:tcPr>
            <w:tcW w:w="1720" w:type="dxa"/>
            <w:tcBorders>
              <w:top w:val="nil"/>
              <w:left w:val="nil"/>
              <w:bottom w:val="nil"/>
              <w:right w:val="nil"/>
            </w:tcBorders>
            <w:shd w:val="clear" w:color="auto" w:fill="auto"/>
            <w:noWrap/>
            <w:hideMark/>
          </w:tcPr>
          <w:p w:rsidR="006F1C9C" w:rsidRPr="006F1C9C" w:rsidRDefault="006F1C9C">
            <w:pPr>
              <w:rPr>
                <w:rFonts w:ascii="Calibri" w:hAnsi="Calibri"/>
                <w:color w:val="000000"/>
                <w:sz w:val="18"/>
                <w:szCs w:val="18"/>
              </w:rPr>
            </w:pPr>
          </w:p>
        </w:tc>
        <w:tc>
          <w:tcPr>
            <w:tcW w:w="1540" w:type="dxa"/>
            <w:tcBorders>
              <w:top w:val="nil"/>
              <w:left w:val="nil"/>
              <w:bottom w:val="nil"/>
              <w:right w:val="nil"/>
            </w:tcBorders>
            <w:shd w:val="clear" w:color="auto" w:fill="auto"/>
            <w:noWrap/>
            <w:hideMark/>
          </w:tcPr>
          <w:p w:rsidR="006F1C9C" w:rsidRPr="006F1C9C" w:rsidRDefault="006F1C9C">
            <w:pPr>
              <w:rPr>
                <w:rFonts w:ascii="Calibri" w:hAnsi="Calibri"/>
                <w:color w:val="000000"/>
                <w:sz w:val="18"/>
                <w:szCs w:val="18"/>
              </w:rPr>
            </w:pP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Parametry vodního díla</w:t>
            </w:r>
          </w:p>
        </w:tc>
        <w:tc>
          <w:tcPr>
            <w:tcW w:w="3260" w:type="dxa"/>
            <w:gridSpan w:val="2"/>
            <w:tcBorders>
              <w:top w:val="single" w:sz="4" w:space="0" w:color="000000"/>
              <w:left w:val="nil"/>
              <w:bottom w:val="single" w:sz="4" w:space="0" w:color="000000"/>
              <w:right w:val="single" w:sz="4" w:space="0" w:color="000000"/>
            </w:tcBorders>
            <w:shd w:val="clear" w:color="auto" w:fill="auto"/>
            <w:hideMark/>
          </w:tcPr>
          <w:p w:rsidR="006F1C9C" w:rsidRPr="006F1C9C" w:rsidRDefault="006F1C9C">
            <w:pPr>
              <w:rPr>
                <w:rFonts w:ascii="Calibri" w:hAnsi="Calibri" w:cs="Arial"/>
                <w:b/>
                <w:bCs/>
                <w:sz w:val="18"/>
                <w:szCs w:val="18"/>
              </w:rPr>
            </w:pPr>
            <w:r w:rsidRPr="006F1C9C">
              <w:rPr>
                <w:rFonts w:ascii="Calibri" w:hAnsi="Calibri" w:cs="Arial"/>
                <w:b/>
                <w:bCs/>
                <w:sz w:val="18"/>
                <w:szCs w:val="18"/>
              </w:rPr>
              <w:t>VN1 – SO 10</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Parametr</w:t>
            </w:r>
          </w:p>
        </w:tc>
        <w:tc>
          <w:tcPr>
            <w:tcW w:w="1720" w:type="dxa"/>
            <w:tcBorders>
              <w:top w:val="nil"/>
              <w:left w:val="nil"/>
              <w:bottom w:val="single" w:sz="4" w:space="0" w:color="000000"/>
              <w:right w:val="nil"/>
            </w:tcBorders>
            <w:shd w:val="clear" w:color="auto" w:fill="auto"/>
            <w:hideMark/>
          </w:tcPr>
          <w:p w:rsidR="006F1C9C" w:rsidRPr="006F1C9C" w:rsidRDefault="006F1C9C" w:rsidP="006F1C9C">
            <w:pPr>
              <w:ind w:firstLineChars="200" w:firstLine="360"/>
              <w:rPr>
                <w:rFonts w:ascii="Calibri" w:hAnsi="Calibri" w:cs="Arial"/>
                <w:sz w:val="18"/>
                <w:szCs w:val="18"/>
              </w:rPr>
            </w:pPr>
            <w:r w:rsidRPr="006F1C9C">
              <w:rPr>
                <w:rFonts w:ascii="Calibri" w:hAnsi="Calibri" w:cs="Arial"/>
                <w:sz w:val="18"/>
                <w:szCs w:val="18"/>
              </w:rPr>
              <w:t>Hodnota</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pPr>
              <w:jc w:val="center"/>
              <w:rPr>
                <w:rFonts w:ascii="Calibri" w:hAnsi="Calibri" w:cs="Arial"/>
                <w:sz w:val="18"/>
                <w:szCs w:val="18"/>
              </w:rPr>
            </w:pPr>
            <w:r w:rsidRPr="006F1C9C">
              <w:rPr>
                <w:rFonts w:ascii="Calibri" w:hAnsi="Calibri" w:cs="Arial"/>
                <w:sz w:val="18"/>
                <w:szCs w:val="18"/>
              </w:rPr>
              <w:t>[</w:t>
            </w:r>
            <w:r>
              <w:rPr>
                <w:rFonts w:ascii="Calibri" w:hAnsi="Calibri" w:cs="Arial"/>
                <w:sz w:val="18"/>
                <w:szCs w:val="18"/>
              </w:rPr>
              <w:t xml:space="preserve">  </w:t>
            </w:r>
            <w:r w:rsidRPr="006F1C9C">
              <w:rPr>
                <w:rFonts w:ascii="Calibri" w:hAnsi="Calibri" w:cs="Arial"/>
                <w:sz w:val="18"/>
                <w:szCs w:val="18"/>
              </w:rPr>
              <w:t>]</w:t>
            </w:r>
          </w:p>
        </w:tc>
      </w:tr>
      <w:tr w:rsidR="006F1C9C" w:rsidRPr="006F1C9C" w:rsidTr="006F1C9C">
        <w:trPr>
          <w:trHeight w:val="284"/>
        </w:trPr>
        <w:tc>
          <w:tcPr>
            <w:tcW w:w="956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b/>
                <w:bCs/>
                <w:sz w:val="18"/>
                <w:szCs w:val="18"/>
              </w:rPr>
            </w:pPr>
            <w:r w:rsidRPr="006F1C9C">
              <w:rPr>
                <w:rFonts w:ascii="Calibri" w:hAnsi="Calibri" w:cs="Arial"/>
                <w:b/>
                <w:bCs/>
                <w:sz w:val="18"/>
                <w:szCs w:val="18"/>
              </w:rPr>
              <w:t>Těleso hráze</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Sklon návodního líce</w:t>
            </w:r>
          </w:p>
        </w:tc>
        <w:tc>
          <w:tcPr>
            <w:tcW w:w="3260" w:type="dxa"/>
            <w:gridSpan w:val="2"/>
            <w:tcBorders>
              <w:top w:val="single" w:sz="4" w:space="0" w:color="000000"/>
              <w:left w:val="nil"/>
              <w:bottom w:val="single" w:sz="4" w:space="0" w:color="000000"/>
              <w:right w:val="single" w:sz="4" w:space="0" w:color="000000"/>
            </w:tcBorders>
            <w:shd w:val="clear" w:color="auto" w:fill="auto"/>
            <w:hideMark/>
          </w:tcPr>
          <w:p w:rsidR="006F1C9C" w:rsidRPr="006F1C9C" w:rsidRDefault="006F1C9C">
            <w:pPr>
              <w:jc w:val="center"/>
              <w:rPr>
                <w:rFonts w:ascii="Calibri" w:hAnsi="Calibri" w:cs="Arial"/>
                <w:sz w:val="18"/>
                <w:szCs w:val="18"/>
              </w:rPr>
            </w:pPr>
            <w:r w:rsidRPr="006F1C9C">
              <w:rPr>
                <w:rFonts w:ascii="Calibri" w:hAnsi="Calibri" w:cs="Arial"/>
                <w:sz w:val="18"/>
                <w:szCs w:val="18"/>
              </w:rPr>
              <w:t>1:3</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 xml:space="preserve">Sklon </w:t>
            </w:r>
            <w:proofErr w:type="spellStart"/>
            <w:r w:rsidRPr="006F1C9C">
              <w:rPr>
                <w:rFonts w:ascii="Calibri" w:hAnsi="Calibri" w:cs="Arial"/>
                <w:sz w:val="18"/>
                <w:szCs w:val="18"/>
              </w:rPr>
              <w:t>vzdušního</w:t>
            </w:r>
            <w:proofErr w:type="spellEnd"/>
            <w:r w:rsidRPr="006F1C9C">
              <w:rPr>
                <w:rFonts w:ascii="Calibri" w:hAnsi="Calibri" w:cs="Arial"/>
                <w:sz w:val="18"/>
                <w:szCs w:val="18"/>
              </w:rPr>
              <w:t xml:space="preserve"> líce</w:t>
            </w:r>
          </w:p>
        </w:tc>
        <w:tc>
          <w:tcPr>
            <w:tcW w:w="3260" w:type="dxa"/>
            <w:gridSpan w:val="2"/>
            <w:tcBorders>
              <w:top w:val="single" w:sz="4" w:space="0" w:color="000000"/>
              <w:left w:val="nil"/>
              <w:bottom w:val="single" w:sz="4" w:space="0" w:color="000000"/>
              <w:right w:val="single" w:sz="4" w:space="0" w:color="000000"/>
            </w:tcBorders>
            <w:shd w:val="clear" w:color="auto" w:fill="auto"/>
            <w:hideMark/>
          </w:tcPr>
          <w:p w:rsidR="006F1C9C" w:rsidRPr="006F1C9C" w:rsidRDefault="006F1C9C">
            <w:pPr>
              <w:jc w:val="center"/>
              <w:rPr>
                <w:rFonts w:ascii="Calibri" w:hAnsi="Calibri" w:cs="Arial"/>
                <w:sz w:val="18"/>
                <w:szCs w:val="18"/>
              </w:rPr>
            </w:pPr>
            <w:r w:rsidRPr="006F1C9C">
              <w:rPr>
                <w:rFonts w:ascii="Calibri" w:hAnsi="Calibri" w:cs="Arial"/>
                <w:sz w:val="18"/>
                <w:szCs w:val="18"/>
              </w:rPr>
              <w:t>1:2</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Délka koruny hráze</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74,3</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Šířka koruny hráze</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3,5</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Šířka v patě hráze</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25</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w:t>
            </w:r>
          </w:p>
        </w:tc>
      </w:tr>
      <w:tr w:rsidR="00887EA5"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tcPr>
          <w:p w:rsidR="00887EA5" w:rsidRPr="006F1C9C" w:rsidRDefault="00887EA5">
            <w:pPr>
              <w:rPr>
                <w:rFonts w:ascii="Calibri" w:hAnsi="Calibri" w:cs="Arial"/>
                <w:sz w:val="18"/>
                <w:szCs w:val="18"/>
              </w:rPr>
            </w:pPr>
            <w:r>
              <w:rPr>
                <w:rFonts w:ascii="Calibri" w:hAnsi="Calibri" w:cs="Arial"/>
                <w:sz w:val="18"/>
                <w:szCs w:val="18"/>
              </w:rPr>
              <w:t>Kóta koruny hráze</w:t>
            </w:r>
          </w:p>
        </w:tc>
        <w:tc>
          <w:tcPr>
            <w:tcW w:w="1720" w:type="dxa"/>
            <w:tcBorders>
              <w:top w:val="nil"/>
              <w:left w:val="nil"/>
              <w:bottom w:val="single" w:sz="4" w:space="0" w:color="000000"/>
              <w:right w:val="nil"/>
            </w:tcBorders>
            <w:shd w:val="clear" w:color="auto" w:fill="auto"/>
            <w:noWrap/>
          </w:tcPr>
          <w:p w:rsidR="00887EA5" w:rsidRPr="006F1C9C" w:rsidRDefault="00887EA5" w:rsidP="00887EA5">
            <w:pPr>
              <w:jc w:val="right"/>
              <w:rPr>
                <w:rFonts w:ascii="Calibri" w:hAnsi="Calibri" w:cs="Arial"/>
                <w:color w:val="000000"/>
                <w:sz w:val="18"/>
                <w:szCs w:val="18"/>
              </w:rPr>
            </w:pPr>
            <w:r>
              <w:rPr>
                <w:rFonts w:ascii="Calibri" w:hAnsi="Calibri" w:cs="Arial"/>
                <w:color w:val="000000"/>
                <w:sz w:val="18"/>
                <w:szCs w:val="18"/>
              </w:rPr>
              <w:t>394,80</w:t>
            </w:r>
          </w:p>
        </w:tc>
        <w:tc>
          <w:tcPr>
            <w:tcW w:w="1540" w:type="dxa"/>
            <w:tcBorders>
              <w:top w:val="nil"/>
              <w:left w:val="nil"/>
              <w:bottom w:val="single" w:sz="4" w:space="0" w:color="000000"/>
              <w:right w:val="single" w:sz="4" w:space="0" w:color="000000"/>
            </w:tcBorders>
            <w:shd w:val="clear" w:color="auto" w:fill="auto"/>
          </w:tcPr>
          <w:p w:rsidR="00887EA5" w:rsidRPr="006F1C9C" w:rsidRDefault="00887EA5" w:rsidP="00887EA5">
            <w:pPr>
              <w:rPr>
                <w:rFonts w:ascii="Calibri" w:hAnsi="Calibri" w:cs="Arial"/>
                <w:sz w:val="18"/>
                <w:szCs w:val="18"/>
              </w:rPr>
            </w:pPr>
            <w:r>
              <w:rPr>
                <w:rFonts w:ascii="Calibri" w:hAnsi="Calibri" w:cs="Arial"/>
                <w:sz w:val="18"/>
                <w:szCs w:val="18"/>
              </w:rPr>
              <w:t xml:space="preserve">    m n. m.</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Objem tělesa hráze (vzdouvací efekt)</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1767,8</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olor w:val="000000"/>
                <w:sz w:val="18"/>
                <w:szCs w:val="18"/>
                <w:vertAlign w:val="superscript"/>
              </w:rPr>
            </w:pPr>
            <w:r>
              <w:rPr>
                <w:rFonts w:ascii="Calibri" w:hAnsi="Calibri"/>
                <w:color w:val="000000"/>
                <w:sz w:val="18"/>
                <w:szCs w:val="18"/>
              </w:rPr>
              <w:t>m</w:t>
            </w:r>
            <w:r>
              <w:rPr>
                <w:rFonts w:ascii="Calibri" w:hAnsi="Calibri"/>
                <w:color w:val="000000"/>
                <w:sz w:val="18"/>
                <w:szCs w:val="18"/>
                <w:vertAlign w:val="superscript"/>
              </w:rPr>
              <w:t>3</w:t>
            </w:r>
          </w:p>
        </w:tc>
      </w:tr>
      <w:tr w:rsidR="006F1C9C" w:rsidRPr="006F1C9C" w:rsidTr="006F1C9C">
        <w:trPr>
          <w:trHeight w:val="284"/>
        </w:trPr>
        <w:tc>
          <w:tcPr>
            <w:tcW w:w="956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b/>
                <w:bCs/>
                <w:sz w:val="18"/>
                <w:szCs w:val="18"/>
              </w:rPr>
            </w:pPr>
            <w:r w:rsidRPr="006F1C9C">
              <w:rPr>
                <w:rFonts w:ascii="Calibri" w:hAnsi="Calibri" w:cs="Arial"/>
                <w:b/>
                <w:bCs/>
                <w:sz w:val="18"/>
                <w:szCs w:val="18"/>
              </w:rPr>
              <w:t>Vypouštěcí zařízení - dvoudrážkový požerák</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Výška</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2580</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mm</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Světlost</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500</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mm</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Základová výpust – kruhové potrubí</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300</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mm</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Délka potrubí</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21,3</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w:t>
            </w:r>
          </w:p>
        </w:tc>
      </w:tr>
      <w:tr w:rsidR="006F1C9C" w:rsidRPr="006F1C9C" w:rsidTr="006F1C9C">
        <w:trPr>
          <w:trHeight w:val="284"/>
        </w:trPr>
        <w:tc>
          <w:tcPr>
            <w:tcW w:w="956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b/>
                <w:bCs/>
                <w:sz w:val="18"/>
                <w:szCs w:val="18"/>
              </w:rPr>
            </w:pPr>
            <w:r w:rsidRPr="006F1C9C">
              <w:rPr>
                <w:rFonts w:ascii="Calibri" w:hAnsi="Calibri" w:cs="Arial"/>
                <w:b/>
                <w:bCs/>
                <w:sz w:val="18"/>
                <w:szCs w:val="18"/>
              </w:rPr>
              <w:t>Bezpečnostní přeliv - korunový</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Kóta přelivu</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394,03</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 n. m.</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Délka přelivné hrany</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12,12</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w:t>
            </w:r>
          </w:p>
        </w:tc>
      </w:tr>
      <w:tr w:rsidR="006F1C9C" w:rsidRPr="006F1C9C" w:rsidTr="006F1C9C">
        <w:trPr>
          <w:trHeight w:val="284"/>
        </w:trPr>
        <w:tc>
          <w:tcPr>
            <w:tcW w:w="956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b/>
                <w:bCs/>
                <w:sz w:val="18"/>
                <w:szCs w:val="18"/>
              </w:rPr>
            </w:pPr>
            <w:r w:rsidRPr="006F1C9C">
              <w:rPr>
                <w:rFonts w:ascii="Calibri" w:hAnsi="Calibri" w:cs="Arial"/>
                <w:b/>
                <w:bCs/>
                <w:sz w:val="18"/>
                <w:szCs w:val="18"/>
              </w:rPr>
              <w:t>Hladiny</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Hladina stálého nadržení</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393,88</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 n. m.</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Hladina ovladatelného prostoru</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394,03</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 n. m.</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Maximální hladina</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394,38</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m n. m.</w:t>
            </w:r>
          </w:p>
        </w:tc>
      </w:tr>
      <w:tr w:rsidR="006F1C9C" w:rsidRPr="006F1C9C" w:rsidTr="006F1C9C">
        <w:trPr>
          <w:trHeight w:val="284"/>
        </w:trPr>
        <w:tc>
          <w:tcPr>
            <w:tcW w:w="956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b/>
                <w:bCs/>
                <w:sz w:val="18"/>
                <w:szCs w:val="18"/>
              </w:rPr>
            </w:pPr>
            <w:r w:rsidRPr="006F1C9C">
              <w:rPr>
                <w:rFonts w:ascii="Calibri" w:hAnsi="Calibri" w:cs="Arial"/>
                <w:b/>
                <w:bCs/>
                <w:sz w:val="18"/>
                <w:szCs w:val="18"/>
              </w:rPr>
              <w:t>Plochy</w:t>
            </w:r>
          </w:p>
        </w:tc>
      </w:tr>
      <w:tr w:rsidR="006F1C9C" w:rsidRPr="006F1C9C" w:rsidTr="006F1C9C">
        <w:trPr>
          <w:trHeight w:val="284"/>
        </w:trPr>
        <w:tc>
          <w:tcPr>
            <w:tcW w:w="6300" w:type="dxa"/>
            <w:gridSpan w:val="2"/>
            <w:tcBorders>
              <w:top w:val="nil"/>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Vodní plocha při hladině stálého nadržení</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0,2280</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ha</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Vodní plocha při hladině ovladatelného prostoru</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0,2360</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ha</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Vodní plocha při maximální hladině</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0,2550</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s="Arial"/>
                <w:sz w:val="18"/>
                <w:szCs w:val="18"/>
              </w:rPr>
            </w:pPr>
            <w:r w:rsidRPr="006F1C9C">
              <w:rPr>
                <w:rFonts w:ascii="Calibri" w:hAnsi="Calibri" w:cs="Arial"/>
                <w:sz w:val="18"/>
                <w:szCs w:val="18"/>
              </w:rPr>
              <w:t>ha</w:t>
            </w:r>
          </w:p>
        </w:tc>
      </w:tr>
      <w:tr w:rsidR="006F1C9C" w:rsidRPr="006F1C9C" w:rsidTr="006F1C9C">
        <w:trPr>
          <w:trHeight w:val="284"/>
        </w:trPr>
        <w:tc>
          <w:tcPr>
            <w:tcW w:w="956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b/>
                <w:bCs/>
                <w:sz w:val="18"/>
                <w:szCs w:val="18"/>
              </w:rPr>
            </w:pPr>
            <w:r w:rsidRPr="006F1C9C">
              <w:rPr>
                <w:rFonts w:ascii="Calibri" w:hAnsi="Calibri" w:cs="Arial"/>
                <w:b/>
                <w:bCs/>
                <w:sz w:val="18"/>
                <w:szCs w:val="18"/>
              </w:rPr>
              <w:t>Objemy vodního díla</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Objem při hladině stálého nadržení</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2200</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olor w:val="000000"/>
                <w:sz w:val="18"/>
                <w:szCs w:val="18"/>
              </w:rPr>
            </w:pPr>
            <w:r>
              <w:rPr>
                <w:rFonts w:ascii="Calibri" w:hAnsi="Calibri"/>
                <w:color w:val="000000"/>
                <w:sz w:val="18"/>
                <w:szCs w:val="18"/>
              </w:rPr>
              <w:t>m</w:t>
            </w:r>
            <w:r>
              <w:rPr>
                <w:rFonts w:ascii="Calibri" w:hAnsi="Calibri"/>
                <w:color w:val="000000"/>
                <w:sz w:val="18"/>
                <w:szCs w:val="18"/>
                <w:vertAlign w:val="superscript"/>
              </w:rPr>
              <w:t>3</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Objem při hladině ovladatelného prostoru</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2560</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olor w:val="000000"/>
                <w:sz w:val="18"/>
                <w:szCs w:val="18"/>
              </w:rPr>
            </w:pPr>
            <w:r>
              <w:rPr>
                <w:rFonts w:ascii="Calibri" w:hAnsi="Calibri"/>
                <w:color w:val="000000"/>
                <w:sz w:val="18"/>
                <w:szCs w:val="18"/>
              </w:rPr>
              <w:t>m</w:t>
            </w:r>
            <w:r>
              <w:rPr>
                <w:rFonts w:ascii="Calibri" w:hAnsi="Calibri"/>
                <w:color w:val="000000"/>
                <w:sz w:val="18"/>
                <w:szCs w:val="18"/>
                <w:vertAlign w:val="superscript"/>
              </w:rPr>
              <w:t>3</w:t>
            </w:r>
          </w:p>
        </w:tc>
      </w:tr>
      <w:tr w:rsidR="006F1C9C" w:rsidRPr="006F1C9C" w:rsidTr="006F1C9C">
        <w:trPr>
          <w:trHeight w:val="284"/>
        </w:trPr>
        <w:tc>
          <w:tcPr>
            <w:tcW w:w="6300" w:type="dxa"/>
            <w:gridSpan w:val="2"/>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sz w:val="18"/>
                <w:szCs w:val="18"/>
              </w:rPr>
            </w:pPr>
            <w:r w:rsidRPr="006F1C9C">
              <w:rPr>
                <w:rFonts w:ascii="Calibri" w:hAnsi="Calibri" w:cs="Arial"/>
                <w:sz w:val="18"/>
                <w:szCs w:val="18"/>
              </w:rPr>
              <w:t>Objem při maximální hladině</w:t>
            </w:r>
          </w:p>
        </w:tc>
        <w:tc>
          <w:tcPr>
            <w:tcW w:w="1720" w:type="dxa"/>
            <w:tcBorders>
              <w:top w:val="nil"/>
              <w:left w:val="nil"/>
              <w:bottom w:val="single" w:sz="4" w:space="0" w:color="000000"/>
              <w:right w:val="nil"/>
            </w:tcBorders>
            <w:shd w:val="clear" w:color="auto" w:fill="auto"/>
            <w:noWrap/>
            <w:hideMark/>
          </w:tcPr>
          <w:p w:rsidR="006F1C9C" w:rsidRPr="006F1C9C" w:rsidRDefault="006F1C9C" w:rsidP="006F1C9C">
            <w:pPr>
              <w:ind w:firstLineChars="100" w:firstLine="180"/>
              <w:jc w:val="right"/>
              <w:rPr>
                <w:rFonts w:ascii="Calibri" w:hAnsi="Calibri" w:cs="Arial"/>
                <w:color w:val="000000"/>
                <w:sz w:val="18"/>
                <w:szCs w:val="18"/>
              </w:rPr>
            </w:pPr>
            <w:r w:rsidRPr="006F1C9C">
              <w:rPr>
                <w:rFonts w:ascii="Calibri" w:hAnsi="Calibri" w:cs="Arial"/>
                <w:color w:val="000000"/>
                <w:sz w:val="18"/>
                <w:szCs w:val="18"/>
              </w:rPr>
              <w:t>3460</w:t>
            </w:r>
          </w:p>
        </w:tc>
        <w:tc>
          <w:tcPr>
            <w:tcW w:w="1540" w:type="dxa"/>
            <w:tcBorders>
              <w:top w:val="nil"/>
              <w:left w:val="nil"/>
              <w:bottom w:val="single" w:sz="4" w:space="0" w:color="000000"/>
              <w:right w:val="single" w:sz="4" w:space="0" w:color="000000"/>
            </w:tcBorders>
            <w:shd w:val="clear" w:color="auto" w:fill="auto"/>
            <w:hideMark/>
          </w:tcPr>
          <w:p w:rsidR="006F1C9C" w:rsidRPr="006F1C9C" w:rsidRDefault="006F1C9C" w:rsidP="006F1C9C">
            <w:pPr>
              <w:ind w:firstLineChars="100" w:firstLine="180"/>
              <w:rPr>
                <w:rFonts w:ascii="Calibri" w:hAnsi="Calibri"/>
                <w:color w:val="000000"/>
                <w:sz w:val="18"/>
                <w:szCs w:val="18"/>
              </w:rPr>
            </w:pPr>
            <w:r>
              <w:rPr>
                <w:rFonts w:ascii="Calibri" w:hAnsi="Calibri"/>
                <w:color w:val="000000"/>
                <w:sz w:val="18"/>
                <w:szCs w:val="18"/>
              </w:rPr>
              <w:t>m</w:t>
            </w:r>
            <w:r>
              <w:rPr>
                <w:rFonts w:ascii="Calibri" w:hAnsi="Calibri"/>
                <w:color w:val="000000"/>
                <w:sz w:val="18"/>
                <w:szCs w:val="18"/>
                <w:vertAlign w:val="superscript"/>
              </w:rPr>
              <w:t>3</w:t>
            </w:r>
          </w:p>
        </w:tc>
      </w:tr>
      <w:tr w:rsidR="006F1C9C" w:rsidRPr="006F1C9C" w:rsidTr="006F1C9C">
        <w:trPr>
          <w:trHeight w:val="284"/>
        </w:trPr>
        <w:tc>
          <w:tcPr>
            <w:tcW w:w="9560" w:type="dxa"/>
            <w:gridSpan w:val="4"/>
            <w:tcBorders>
              <w:top w:val="single" w:sz="4" w:space="0" w:color="000000"/>
              <w:left w:val="single" w:sz="4" w:space="0" w:color="000000"/>
              <w:bottom w:val="single" w:sz="4" w:space="0" w:color="000000"/>
              <w:right w:val="single" w:sz="4" w:space="0" w:color="000000"/>
            </w:tcBorders>
            <w:shd w:val="clear" w:color="auto" w:fill="auto"/>
            <w:hideMark/>
          </w:tcPr>
          <w:p w:rsidR="006F1C9C" w:rsidRPr="006F1C9C" w:rsidRDefault="006F1C9C">
            <w:pPr>
              <w:rPr>
                <w:rFonts w:ascii="Calibri" w:hAnsi="Calibri" w:cs="Arial"/>
                <w:b/>
                <w:bCs/>
                <w:sz w:val="18"/>
                <w:szCs w:val="18"/>
              </w:rPr>
            </w:pPr>
            <w:r w:rsidRPr="006F1C9C">
              <w:rPr>
                <w:rFonts w:ascii="Calibri" w:hAnsi="Calibri" w:cs="Arial"/>
                <w:b/>
                <w:bCs/>
                <w:sz w:val="18"/>
                <w:szCs w:val="18"/>
              </w:rPr>
              <w:t>Výškový systém Balt po vyrovnání</w:t>
            </w:r>
          </w:p>
        </w:tc>
      </w:tr>
    </w:tbl>
    <w:p w:rsidR="006F1C9C" w:rsidRDefault="006F1C9C" w:rsidP="00E738C0">
      <w:pPr>
        <w:widowControl w:val="0"/>
        <w:autoSpaceDE w:val="0"/>
        <w:autoSpaceDN w:val="0"/>
        <w:adjustRightInd w:val="0"/>
        <w:rPr>
          <w:rFonts w:ascii="Arial" w:eastAsiaTheme="minorEastAsia" w:hAnsi="Arial" w:cs="Arial"/>
          <w:b/>
          <w:bCs/>
          <w:sz w:val="20"/>
          <w:szCs w:val="20"/>
        </w:rPr>
      </w:pPr>
    </w:p>
    <w:p w:rsidR="008821A5" w:rsidRPr="008821A5" w:rsidRDefault="008821A5" w:rsidP="008821A5">
      <w:pPr>
        <w:widowControl w:val="0"/>
        <w:autoSpaceDE w:val="0"/>
        <w:autoSpaceDN w:val="0"/>
        <w:adjustRightInd w:val="0"/>
        <w:rPr>
          <w:rFonts w:ascii="Calibri" w:eastAsiaTheme="minorEastAsia" w:hAnsi="Calibri" w:cs="Arial"/>
          <w:b/>
          <w:bCs/>
        </w:rPr>
      </w:pPr>
      <w:r w:rsidRPr="008821A5">
        <w:rPr>
          <w:rFonts w:ascii="Calibri" w:eastAsiaTheme="minorEastAsia" w:hAnsi="Calibri" w:cs="Arial"/>
          <w:b/>
          <w:bCs/>
        </w:rPr>
        <w:t>HRÁZ</w:t>
      </w:r>
    </w:p>
    <w:p w:rsidR="006F1C9C" w:rsidRPr="008821A5" w:rsidRDefault="008821A5" w:rsidP="008821A5">
      <w:pPr>
        <w:widowControl w:val="0"/>
        <w:autoSpaceDE w:val="0"/>
        <w:autoSpaceDN w:val="0"/>
        <w:adjustRightInd w:val="0"/>
        <w:rPr>
          <w:rFonts w:ascii="Calibri" w:eastAsiaTheme="minorEastAsia" w:hAnsi="Calibri" w:cs="Arial"/>
          <w:bCs/>
          <w:sz w:val="18"/>
          <w:szCs w:val="18"/>
        </w:rPr>
      </w:pPr>
      <w:r w:rsidRPr="008821A5">
        <w:rPr>
          <w:rFonts w:ascii="Calibri" w:eastAsiaTheme="minorEastAsia" w:hAnsi="Calibri" w:cs="Arial"/>
          <w:bCs/>
          <w:sz w:val="18"/>
          <w:szCs w:val="18"/>
        </w:rPr>
        <w:t>P</w:t>
      </w:r>
      <w:r w:rsidRPr="008821A5">
        <w:rPr>
          <w:rFonts w:ascii="Calibri" w:eastAsiaTheme="minorEastAsia" w:hAnsi="Calibri"/>
          <w:bCs/>
          <w:sz w:val="18"/>
          <w:szCs w:val="18"/>
        </w:rPr>
        <w:t>ř</w:t>
      </w:r>
      <w:r w:rsidRPr="008821A5">
        <w:rPr>
          <w:rFonts w:ascii="Calibri" w:eastAsiaTheme="minorEastAsia" w:hAnsi="Calibri" w:cs="Arial"/>
          <w:bCs/>
          <w:sz w:val="18"/>
          <w:szCs w:val="18"/>
        </w:rPr>
        <w:t>edm</w:t>
      </w:r>
      <w:r w:rsidRPr="008821A5">
        <w:rPr>
          <w:rFonts w:ascii="Calibri" w:eastAsiaTheme="minorEastAsia" w:hAnsi="Calibri"/>
          <w:bCs/>
          <w:sz w:val="18"/>
          <w:szCs w:val="18"/>
        </w:rPr>
        <w:t>ě</w:t>
      </w:r>
      <w:r w:rsidRPr="008821A5">
        <w:rPr>
          <w:rFonts w:ascii="Calibri" w:eastAsiaTheme="minorEastAsia" w:hAnsi="Calibri" w:cs="Arial"/>
          <w:bCs/>
          <w:sz w:val="18"/>
          <w:szCs w:val="18"/>
        </w:rPr>
        <w:t>tem tohoto stavebn</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ho objektu je n</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vrh t</w:t>
      </w:r>
      <w:r w:rsidRPr="008821A5">
        <w:rPr>
          <w:rFonts w:ascii="Calibri" w:eastAsiaTheme="minorEastAsia" w:hAnsi="Calibri"/>
          <w:bCs/>
          <w:sz w:val="18"/>
          <w:szCs w:val="18"/>
        </w:rPr>
        <w:t>ě</w:t>
      </w:r>
      <w:r w:rsidRPr="008821A5">
        <w:rPr>
          <w:rFonts w:ascii="Calibri" w:eastAsiaTheme="minorEastAsia" w:hAnsi="Calibri" w:cs="Arial"/>
          <w:bCs/>
          <w:sz w:val="18"/>
          <w:szCs w:val="18"/>
        </w:rPr>
        <w:t>lesa hr</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ze. P</w:t>
      </w:r>
      <w:r w:rsidRPr="008821A5">
        <w:rPr>
          <w:rFonts w:ascii="Calibri" w:eastAsiaTheme="minorEastAsia" w:hAnsi="Calibri"/>
          <w:bCs/>
          <w:sz w:val="18"/>
          <w:szCs w:val="18"/>
        </w:rPr>
        <w:t>ř</w:t>
      </w:r>
      <w:r w:rsidRPr="008821A5">
        <w:rPr>
          <w:rFonts w:ascii="Calibri" w:eastAsiaTheme="minorEastAsia" w:hAnsi="Calibri" w:cs="Arial"/>
          <w:bCs/>
          <w:sz w:val="18"/>
          <w:szCs w:val="18"/>
        </w:rPr>
        <w:t>ed zah</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jen</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m stavby bude provedena celoplo</w:t>
      </w:r>
      <w:r w:rsidRPr="008821A5">
        <w:rPr>
          <w:rFonts w:ascii="Calibri" w:eastAsiaTheme="minorEastAsia" w:hAnsi="Calibri" w:cs="Vivaldi"/>
          <w:bCs/>
          <w:sz w:val="18"/>
          <w:szCs w:val="18"/>
        </w:rPr>
        <w:t>š</w:t>
      </w:r>
      <w:r w:rsidRPr="008821A5">
        <w:rPr>
          <w:rFonts w:ascii="Calibri" w:eastAsiaTheme="minorEastAsia" w:hAnsi="Calibri" w:cs="Arial"/>
          <w:bCs/>
          <w:sz w:val="18"/>
          <w:szCs w:val="18"/>
        </w:rPr>
        <w:t>n</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 xml:space="preserve"> skr</w:t>
      </w:r>
      <w:r w:rsidRPr="008821A5">
        <w:rPr>
          <w:rFonts w:ascii="Calibri" w:eastAsiaTheme="minorEastAsia" w:hAnsi="Calibri" w:cs="Vivaldi"/>
          <w:bCs/>
          <w:sz w:val="18"/>
          <w:szCs w:val="18"/>
        </w:rPr>
        <w:t>ý</w:t>
      </w:r>
      <w:r w:rsidRPr="008821A5">
        <w:rPr>
          <w:rFonts w:ascii="Calibri" w:eastAsiaTheme="minorEastAsia" w:hAnsi="Calibri" w:cs="Arial"/>
          <w:bCs/>
          <w:sz w:val="18"/>
          <w:szCs w:val="18"/>
        </w:rPr>
        <w:t>vka hum</w:t>
      </w:r>
      <w:r w:rsidRPr="008821A5">
        <w:rPr>
          <w:rFonts w:ascii="Calibri" w:eastAsiaTheme="minorEastAsia" w:hAnsi="Calibri" w:cs="Vivaldi"/>
          <w:bCs/>
          <w:sz w:val="18"/>
          <w:szCs w:val="18"/>
        </w:rPr>
        <w:t>ó</w:t>
      </w:r>
      <w:r w:rsidRPr="008821A5">
        <w:rPr>
          <w:rFonts w:ascii="Calibri" w:eastAsiaTheme="minorEastAsia" w:hAnsi="Calibri" w:cs="Arial"/>
          <w:bCs/>
          <w:sz w:val="18"/>
          <w:szCs w:val="18"/>
        </w:rPr>
        <w:t>zn</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 xml:space="preserve">ho horizontu v </w:t>
      </w:r>
      <w:proofErr w:type="spellStart"/>
      <w:r w:rsidRPr="008821A5">
        <w:rPr>
          <w:rFonts w:ascii="Calibri" w:eastAsiaTheme="minorEastAsia" w:hAnsi="Calibri" w:cs="Arial"/>
          <w:bCs/>
          <w:sz w:val="18"/>
          <w:szCs w:val="18"/>
        </w:rPr>
        <w:t>tl</w:t>
      </w:r>
      <w:proofErr w:type="spellEnd"/>
      <w:r w:rsidRPr="008821A5">
        <w:rPr>
          <w:rFonts w:ascii="Calibri" w:eastAsiaTheme="minorEastAsia" w:hAnsi="Calibri" w:cs="Arial"/>
          <w:bCs/>
          <w:sz w:val="18"/>
          <w:szCs w:val="18"/>
        </w:rPr>
        <w:t>. 300 mm a t</w:t>
      </w:r>
      <w:r w:rsidRPr="008821A5">
        <w:rPr>
          <w:rFonts w:ascii="Calibri" w:eastAsiaTheme="minorEastAsia" w:hAnsi="Calibri"/>
          <w:bCs/>
          <w:sz w:val="18"/>
          <w:szCs w:val="18"/>
        </w:rPr>
        <w:t>ěž</w:t>
      </w:r>
      <w:r w:rsidRPr="008821A5">
        <w:rPr>
          <w:rFonts w:ascii="Calibri" w:eastAsiaTheme="minorEastAsia" w:hAnsi="Calibri" w:cs="Arial"/>
          <w:bCs/>
          <w:sz w:val="18"/>
          <w:szCs w:val="18"/>
        </w:rPr>
        <w:t xml:space="preserve">ba do </w:t>
      </w:r>
      <w:r w:rsidRPr="008821A5">
        <w:rPr>
          <w:rFonts w:ascii="Calibri" w:eastAsiaTheme="minorEastAsia" w:hAnsi="Calibri" w:cs="Vivaldi"/>
          <w:bCs/>
          <w:sz w:val="18"/>
          <w:szCs w:val="18"/>
        </w:rPr>
        <w:t>ú</w:t>
      </w:r>
      <w:r w:rsidRPr="008821A5">
        <w:rPr>
          <w:rFonts w:ascii="Calibri" w:eastAsiaTheme="minorEastAsia" w:hAnsi="Calibri" w:cs="Arial"/>
          <w:bCs/>
          <w:sz w:val="18"/>
          <w:szCs w:val="18"/>
        </w:rPr>
        <w:t>rovn</w:t>
      </w:r>
      <w:r w:rsidRPr="008821A5">
        <w:rPr>
          <w:rFonts w:ascii="Calibri" w:eastAsiaTheme="minorEastAsia" w:hAnsi="Calibri"/>
          <w:bCs/>
          <w:sz w:val="18"/>
          <w:szCs w:val="18"/>
        </w:rPr>
        <w:t>ě</w:t>
      </w:r>
      <w:r w:rsidRPr="008821A5">
        <w:rPr>
          <w:rFonts w:ascii="Calibri" w:eastAsiaTheme="minorEastAsia" w:hAnsi="Calibri" w:cs="Arial"/>
          <w:bCs/>
          <w:sz w:val="18"/>
          <w:szCs w:val="18"/>
        </w:rPr>
        <w:t xml:space="preserve"> stanoven</w:t>
      </w:r>
      <w:r w:rsidRPr="008821A5">
        <w:rPr>
          <w:rFonts w:ascii="Calibri" w:eastAsiaTheme="minorEastAsia" w:hAnsi="Calibri" w:cs="Vivaldi"/>
          <w:bCs/>
          <w:sz w:val="18"/>
          <w:szCs w:val="18"/>
        </w:rPr>
        <w:t>é</w:t>
      </w:r>
      <w:r w:rsidRPr="008821A5">
        <w:rPr>
          <w:rFonts w:ascii="Calibri" w:eastAsiaTheme="minorEastAsia" w:hAnsi="Calibri" w:cs="Arial"/>
          <w:bCs/>
          <w:sz w:val="18"/>
          <w:szCs w:val="18"/>
        </w:rPr>
        <w:t xml:space="preserve"> zemn</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 xml:space="preserve"> pl</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n</w:t>
      </w:r>
      <w:r w:rsidRPr="008821A5">
        <w:rPr>
          <w:rFonts w:ascii="Calibri" w:eastAsiaTheme="minorEastAsia" w:hAnsi="Calibri"/>
          <w:bCs/>
          <w:sz w:val="18"/>
          <w:szCs w:val="18"/>
        </w:rPr>
        <w:t>ě</w:t>
      </w:r>
      <w:r w:rsidRPr="008821A5">
        <w:rPr>
          <w:rFonts w:ascii="Calibri" w:eastAsiaTheme="minorEastAsia" w:hAnsi="Calibri" w:cs="Arial"/>
          <w:bCs/>
          <w:sz w:val="18"/>
          <w:szCs w:val="18"/>
        </w:rPr>
        <w:t>. St</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vaj</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c</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 xml:space="preserve"> t</w:t>
      </w:r>
      <w:r w:rsidRPr="008821A5">
        <w:rPr>
          <w:rFonts w:ascii="Calibri" w:eastAsiaTheme="minorEastAsia" w:hAnsi="Calibri"/>
          <w:bCs/>
          <w:sz w:val="18"/>
          <w:szCs w:val="18"/>
        </w:rPr>
        <w:t>ě</w:t>
      </w:r>
      <w:r w:rsidRPr="008821A5">
        <w:rPr>
          <w:rFonts w:ascii="Calibri" w:eastAsiaTheme="minorEastAsia" w:hAnsi="Calibri" w:cs="Arial"/>
          <w:bCs/>
          <w:sz w:val="18"/>
          <w:szCs w:val="18"/>
        </w:rPr>
        <w:t>leso hr</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ze vodn</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ho d</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la bude odstran</w:t>
      </w:r>
      <w:r w:rsidRPr="008821A5">
        <w:rPr>
          <w:rFonts w:ascii="Calibri" w:eastAsiaTheme="minorEastAsia" w:hAnsi="Calibri"/>
          <w:bCs/>
          <w:sz w:val="18"/>
          <w:szCs w:val="18"/>
        </w:rPr>
        <w:t>ě</w:t>
      </w:r>
      <w:r w:rsidRPr="008821A5">
        <w:rPr>
          <w:rFonts w:ascii="Calibri" w:eastAsiaTheme="minorEastAsia" w:hAnsi="Calibri" w:cs="Arial"/>
          <w:bCs/>
          <w:sz w:val="18"/>
          <w:szCs w:val="18"/>
        </w:rPr>
        <w:t>no (odt</w:t>
      </w:r>
      <w:r w:rsidRPr="008821A5">
        <w:rPr>
          <w:rFonts w:ascii="Calibri" w:eastAsiaTheme="minorEastAsia" w:hAnsi="Calibri"/>
          <w:bCs/>
          <w:sz w:val="18"/>
          <w:szCs w:val="18"/>
        </w:rPr>
        <w:t>ěž</w:t>
      </w:r>
      <w:r w:rsidRPr="008821A5">
        <w:rPr>
          <w:rFonts w:ascii="Calibri" w:eastAsiaTheme="minorEastAsia" w:hAnsi="Calibri" w:cs="Arial"/>
          <w:bCs/>
          <w:sz w:val="18"/>
          <w:szCs w:val="18"/>
        </w:rPr>
        <w:t>eno). Na p</w:t>
      </w:r>
      <w:r w:rsidRPr="008821A5">
        <w:rPr>
          <w:rFonts w:ascii="Calibri" w:eastAsiaTheme="minorEastAsia" w:hAnsi="Calibri"/>
          <w:bCs/>
          <w:sz w:val="18"/>
          <w:szCs w:val="18"/>
        </w:rPr>
        <w:t>ř</w:t>
      </w:r>
      <w:r w:rsidRPr="008821A5">
        <w:rPr>
          <w:rFonts w:ascii="Calibri" w:eastAsiaTheme="minorEastAsia" w:hAnsi="Calibri" w:cs="Arial"/>
          <w:bCs/>
          <w:sz w:val="18"/>
          <w:szCs w:val="18"/>
        </w:rPr>
        <w:t>ipravenou zemn</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 xml:space="preserve"> pl</w:t>
      </w:r>
      <w:r w:rsidRPr="008821A5">
        <w:rPr>
          <w:rFonts w:ascii="Calibri" w:eastAsiaTheme="minorEastAsia" w:hAnsi="Calibri" w:cs="Vivaldi"/>
          <w:bCs/>
          <w:sz w:val="18"/>
          <w:szCs w:val="18"/>
        </w:rPr>
        <w:t>á</w:t>
      </w:r>
      <w:r w:rsidRPr="008821A5">
        <w:rPr>
          <w:rFonts w:ascii="Calibri" w:eastAsiaTheme="minorEastAsia" w:hAnsi="Calibri"/>
          <w:bCs/>
          <w:sz w:val="18"/>
          <w:szCs w:val="18"/>
        </w:rPr>
        <w:t>ň</w:t>
      </w:r>
      <w:r w:rsidRPr="008821A5">
        <w:rPr>
          <w:rFonts w:ascii="Calibri" w:eastAsiaTheme="minorEastAsia" w:hAnsi="Calibri" w:cs="Arial"/>
          <w:bCs/>
          <w:sz w:val="18"/>
          <w:szCs w:val="18"/>
        </w:rPr>
        <w:t xml:space="preserve"> bude prov</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d</w:t>
      </w:r>
      <w:r w:rsidRPr="008821A5">
        <w:rPr>
          <w:rFonts w:ascii="Calibri" w:eastAsiaTheme="minorEastAsia" w:hAnsi="Calibri"/>
          <w:bCs/>
          <w:sz w:val="18"/>
          <w:szCs w:val="18"/>
        </w:rPr>
        <w:t>ě</w:t>
      </w:r>
      <w:r w:rsidRPr="008821A5">
        <w:rPr>
          <w:rFonts w:ascii="Calibri" w:eastAsiaTheme="minorEastAsia" w:hAnsi="Calibri" w:cs="Arial"/>
          <w:bCs/>
          <w:sz w:val="18"/>
          <w:szCs w:val="18"/>
        </w:rPr>
        <w:t>n po vrstv</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ch hutn</w:t>
      </w:r>
      <w:r w:rsidRPr="008821A5">
        <w:rPr>
          <w:rFonts w:ascii="Calibri" w:eastAsiaTheme="minorEastAsia" w:hAnsi="Calibri"/>
          <w:bCs/>
          <w:sz w:val="18"/>
          <w:szCs w:val="18"/>
        </w:rPr>
        <w:t>ě</w:t>
      </w:r>
      <w:r w:rsidRPr="008821A5">
        <w:rPr>
          <w:rFonts w:ascii="Calibri" w:eastAsiaTheme="minorEastAsia" w:hAnsi="Calibri" w:cs="Arial"/>
          <w:bCs/>
          <w:sz w:val="18"/>
          <w:szCs w:val="18"/>
        </w:rPr>
        <w:t>n</w:t>
      </w:r>
      <w:r w:rsidRPr="008821A5">
        <w:rPr>
          <w:rFonts w:ascii="Calibri" w:eastAsiaTheme="minorEastAsia" w:hAnsi="Calibri" w:cs="Vivaldi"/>
          <w:bCs/>
          <w:sz w:val="18"/>
          <w:szCs w:val="18"/>
        </w:rPr>
        <w:t>ý</w:t>
      </w:r>
      <w:r w:rsidRPr="008821A5">
        <w:rPr>
          <w:rFonts w:ascii="Calibri" w:eastAsiaTheme="minorEastAsia" w:hAnsi="Calibri" w:cs="Arial"/>
          <w:bCs/>
          <w:sz w:val="18"/>
          <w:szCs w:val="18"/>
        </w:rPr>
        <w:t xml:space="preserve"> n</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 xml:space="preserve">syp (95% PS) vhodnou zeminou dle </w:t>
      </w:r>
      <w:r w:rsidRPr="008821A5">
        <w:rPr>
          <w:rFonts w:ascii="Calibri" w:eastAsiaTheme="minorEastAsia" w:hAnsi="Calibri"/>
          <w:bCs/>
          <w:sz w:val="18"/>
          <w:szCs w:val="18"/>
        </w:rPr>
        <w:t>Č</w:t>
      </w:r>
      <w:r w:rsidRPr="008821A5">
        <w:rPr>
          <w:rFonts w:ascii="Calibri" w:eastAsiaTheme="minorEastAsia" w:hAnsi="Calibri" w:cs="Arial"/>
          <w:bCs/>
          <w:sz w:val="18"/>
          <w:szCs w:val="18"/>
        </w:rPr>
        <w:t>SN 75 2410. N</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vodn</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 xml:space="preserve"> l</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c hr</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ze bude urovn</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n do sklonu 1:3. T</w:t>
      </w:r>
      <w:r w:rsidRPr="008821A5">
        <w:rPr>
          <w:rFonts w:ascii="Calibri" w:eastAsiaTheme="minorEastAsia" w:hAnsi="Calibri"/>
          <w:bCs/>
          <w:sz w:val="18"/>
          <w:szCs w:val="18"/>
        </w:rPr>
        <w:t>ě</w:t>
      </w:r>
      <w:r w:rsidRPr="008821A5">
        <w:rPr>
          <w:rFonts w:ascii="Calibri" w:eastAsiaTheme="minorEastAsia" w:hAnsi="Calibri" w:cs="Arial"/>
          <w:bCs/>
          <w:sz w:val="18"/>
          <w:szCs w:val="18"/>
        </w:rPr>
        <w:t>leso hr</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ze bude na n</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vodn</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 xml:space="preserve"> stran</w:t>
      </w:r>
      <w:r w:rsidRPr="008821A5">
        <w:rPr>
          <w:rFonts w:ascii="Calibri" w:eastAsiaTheme="minorEastAsia" w:hAnsi="Calibri"/>
          <w:bCs/>
          <w:sz w:val="18"/>
          <w:szCs w:val="18"/>
        </w:rPr>
        <w:t>ě</w:t>
      </w:r>
      <w:r w:rsidRPr="008821A5">
        <w:rPr>
          <w:rFonts w:ascii="Calibri" w:eastAsiaTheme="minorEastAsia" w:hAnsi="Calibri" w:cs="Arial"/>
          <w:bCs/>
          <w:sz w:val="18"/>
          <w:szCs w:val="18"/>
        </w:rPr>
        <w:t xml:space="preserve"> s </w:t>
      </w:r>
      <w:r w:rsidRPr="008821A5">
        <w:rPr>
          <w:rFonts w:ascii="Calibri" w:eastAsiaTheme="minorEastAsia" w:hAnsi="Calibri" w:cs="Vivaldi"/>
          <w:bCs/>
          <w:sz w:val="18"/>
          <w:szCs w:val="18"/>
        </w:rPr>
        <w:t>ú</w:t>
      </w:r>
      <w:r w:rsidRPr="008821A5">
        <w:rPr>
          <w:rFonts w:ascii="Calibri" w:eastAsiaTheme="minorEastAsia" w:hAnsi="Calibri" w:cs="Arial"/>
          <w:bCs/>
          <w:sz w:val="18"/>
          <w:szCs w:val="18"/>
        </w:rPr>
        <w:t>pravou kamenn</w:t>
      </w:r>
      <w:r w:rsidRPr="008821A5">
        <w:rPr>
          <w:rFonts w:ascii="Calibri" w:eastAsiaTheme="minorEastAsia" w:hAnsi="Calibri" w:cs="Vivaldi"/>
          <w:bCs/>
          <w:sz w:val="18"/>
          <w:szCs w:val="18"/>
        </w:rPr>
        <w:t>ý</w:t>
      </w:r>
      <w:r w:rsidRPr="008821A5">
        <w:rPr>
          <w:rFonts w:ascii="Calibri" w:eastAsiaTheme="minorEastAsia" w:hAnsi="Calibri" w:cs="Arial"/>
          <w:bCs/>
          <w:sz w:val="18"/>
          <w:szCs w:val="18"/>
        </w:rPr>
        <w:t>m z</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 xml:space="preserve">hozem LK 50 </w:t>
      </w:r>
      <w:r w:rsidRPr="008821A5">
        <w:rPr>
          <w:rFonts w:ascii="Calibri" w:eastAsiaTheme="minorEastAsia" w:hAnsi="Calibri" w:cs="Vivaldi"/>
          <w:bCs/>
          <w:sz w:val="18"/>
          <w:szCs w:val="18"/>
        </w:rPr>
        <w:t>–</w:t>
      </w:r>
      <w:r w:rsidRPr="008821A5">
        <w:rPr>
          <w:rFonts w:ascii="Calibri" w:eastAsiaTheme="minorEastAsia" w:hAnsi="Calibri" w:cs="Arial"/>
          <w:bCs/>
          <w:sz w:val="18"/>
          <w:szCs w:val="18"/>
        </w:rPr>
        <w:t xml:space="preserve"> 80 kg se strojním urovnáním líce do stabiliza</w:t>
      </w:r>
      <w:r w:rsidRPr="008821A5">
        <w:rPr>
          <w:rFonts w:ascii="Calibri" w:eastAsiaTheme="minorEastAsia" w:hAnsi="Calibri"/>
          <w:bCs/>
          <w:sz w:val="18"/>
          <w:szCs w:val="18"/>
        </w:rPr>
        <w:t>č</w:t>
      </w:r>
      <w:r w:rsidRPr="008821A5">
        <w:rPr>
          <w:rFonts w:ascii="Calibri" w:eastAsiaTheme="minorEastAsia" w:hAnsi="Calibri" w:cs="Arial"/>
          <w:bCs/>
          <w:sz w:val="18"/>
          <w:szCs w:val="18"/>
        </w:rPr>
        <w:t>n</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 xml:space="preserve"> z</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hozov</w:t>
      </w:r>
      <w:r w:rsidRPr="008821A5">
        <w:rPr>
          <w:rFonts w:ascii="Calibri" w:eastAsiaTheme="minorEastAsia" w:hAnsi="Calibri" w:cs="Vivaldi"/>
          <w:bCs/>
          <w:sz w:val="18"/>
          <w:szCs w:val="18"/>
        </w:rPr>
        <w:t>é</w:t>
      </w:r>
      <w:r w:rsidRPr="008821A5">
        <w:rPr>
          <w:rFonts w:ascii="Calibri" w:eastAsiaTheme="minorEastAsia" w:hAnsi="Calibri" w:cs="Arial"/>
          <w:bCs/>
          <w:sz w:val="18"/>
          <w:szCs w:val="18"/>
        </w:rPr>
        <w:t xml:space="preserve"> patky. Kamenn</w:t>
      </w:r>
      <w:r w:rsidRPr="008821A5">
        <w:rPr>
          <w:rFonts w:ascii="Calibri" w:eastAsiaTheme="minorEastAsia" w:hAnsi="Calibri" w:cs="Vivaldi"/>
          <w:bCs/>
          <w:sz w:val="18"/>
          <w:szCs w:val="18"/>
        </w:rPr>
        <w:t>ý</w:t>
      </w:r>
      <w:r w:rsidRPr="008821A5">
        <w:rPr>
          <w:rFonts w:ascii="Calibri" w:eastAsiaTheme="minorEastAsia" w:hAnsi="Calibri" w:cs="Arial"/>
          <w:bCs/>
          <w:sz w:val="18"/>
          <w:szCs w:val="18"/>
        </w:rPr>
        <w:t xml:space="preserve"> z</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hoz bude ulo</w:t>
      </w:r>
      <w:r w:rsidRPr="008821A5">
        <w:rPr>
          <w:rFonts w:ascii="Calibri" w:eastAsiaTheme="minorEastAsia" w:hAnsi="Calibri"/>
          <w:bCs/>
          <w:sz w:val="18"/>
          <w:szCs w:val="18"/>
        </w:rPr>
        <w:t>ž</w:t>
      </w:r>
      <w:r w:rsidRPr="008821A5">
        <w:rPr>
          <w:rFonts w:ascii="Calibri" w:eastAsiaTheme="minorEastAsia" w:hAnsi="Calibri" w:cs="Arial"/>
          <w:bCs/>
          <w:sz w:val="18"/>
          <w:szCs w:val="18"/>
        </w:rPr>
        <w:t xml:space="preserve">en na </w:t>
      </w:r>
      <w:r w:rsidRPr="008821A5">
        <w:rPr>
          <w:rFonts w:ascii="Calibri" w:eastAsiaTheme="minorEastAsia" w:hAnsi="Calibri" w:cs="Vivaldi"/>
          <w:bCs/>
          <w:sz w:val="18"/>
          <w:szCs w:val="18"/>
        </w:rPr>
        <w:t>š</w:t>
      </w:r>
      <w:r w:rsidRPr="008821A5">
        <w:rPr>
          <w:rFonts w:ascii="Calibri" w:eastAsiaTheme="minorEastAsia" w:hAnsi="Calibri" w:cs="Arial"/>
          <w:bCs/>
          <w:sz w:val="18"/>
          <w:szCs w:val="18"/>
        </w:rPr>
        <w:t>t</w:t>
      </w:r>
      <w:r w:rsidRPr="008821A5">
        <w:rPr>
          <w:rFonts w:ascii="Calibri" w:eastAsiaTheme="minorEastAsia" w:hAnsi="Calibri"/>
          <w:bCs/>
          <w:sz w:val="18"/>
          <w:szCs w:val="18"/>
        </w:rPr>
        <w:t>ě</w:t>
      </w:r>
      <w:r w:rsidRPr="008821A5">
        <w:rPr>
          <w:rFonts w:ascii="Calibri" w:eastAsiaTheme="minorEastAsia" w:hAnsi="Calibri" w:cs="Arial"/>
          <w:bCs/>
          <w:sz w:val="18"/>
          <w:szCs w:val="18"/>
        </w:rPr>
        <w:t>rkop</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skov</w:t>
      </w:r>
      <w:r w:rsidRPr="008821A5">
        <w:rPr>
          <w:rFonts w:ascii="Calibri" w:eastAsiaTheme="minorEastAsia" w:hAnsi="Calibri" w:cs="Vivaldi"/>
          <w:bCs/>
          <w:sz w:val="18"/>
          <w:szCs w:val="18"/>
        </w:rPr>
        <w:t>ý</w:t>
      </w:r>
      <w:r w:rsidRPr="008821A5">
        <w:rPr>
          <w:rFonts w:ascii="Calibri" w:eastAsiaTheme="minorEastAsia" w:hAnsi="Calibri" w:cs="Arial"/>
          <w:bCs/>
          <w:sz w:val="18"/>
          <w:szCs w:val="18"/>
        </w:rPr>
        <w:t xml:space="preserve"> filtr </w:t>
      </w:r>
      <w:proofErr w:type="spellStart"/>
      <w:r w:rsidRPr="008821A5">
        <w:rPr>
          <w:rFonts w:ascii="Calibri" w:eastAsiaTheme="minorEastAsia" w:hAnsi="Calibri" w:cs="Arial"/>
          <w:bCs/>
          <w:sz w:val="18"/>
          <w:szCs w:val="18"/>
        </w:rPr>
        <w:t>tl</w:t>
      </w:r>
      <w:proofErr w:type="spellEnd"/>
      <w:r w:rsidRPr="008821A5">
        <w:rPr>
          <w:rFonts w:ascii="Calibri" w:eastAsiaTheme="minorEastAsia" w:hAnsi="Calibri" w:cs="Arial"/>
          <w:bCs/>
          <w:sz w:val="18"/>
          <w:szCs w:val="18"/>
        </w:rPr>
        <w:t>. 300 mm (</w:t>
      </w:r>
      <w:r w:rsidRPr="008821A5">
        <w:rPr>
          <w:rFonts w:ascii="Calibri" w:eastAsiaTheme="minorEastAsia" w:hAnsi="Calibri" w:cs="Vivaldi"/>
          <w:bCs/>
          <w:sz w:val="18"/>
          <w:szCs w:val="18"/>
        </w:rPr>
        <w:t>Š</w:t>
      </w:r>
      <w:r w:rsidRPr="008821A5">
        <w:rPr>
          <w:rFonts w:ascii="Calibri" w:eastAsiaTheme="minorEastAsia" w:hAnsi="Calibri" w:cs="Arial"/>
          <w:bCs/>
          <w:sz w:val="18"/>
          <w:szCs w:val="18"/>
        </w:rPr>
        <w:t>D 0-63 mm), kter</w:t>
      </w:r>
      <w:r w:rsidRPr="008821A5">
        <w:rPr>
          <w:rFonts w:ascii="Calibri" w:eastAsiaTheme="minorEastAsia" w:hAnsi="Calibri" w:cs="Vivaldi"/>
          <w:bCs/>
          <w:sz w:val="18"/>
          <w:szCs w:val="18"/>
        </w:rPr>
        <w:t>ý</w:t>
      </w:r>
      <w:r w:rsidRPr="008821A5">
        <w:rPr>
          <w:rFonts w:ascii="Calibri" w:eastAsiaTheme="minorEastAsia" w:hAnsi="Calibri" w:cs="Arial"/>
          <w:bCs/>
          <w:sz w:val="18"/>
          <w:szCs w:val="18"/>
        </w:rPr>
        <w:t xml:space="preserve"> bude prob</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hat i pod konstrukc</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 xml:space="preserve"> z</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hozov</w:t>
      </w:r>
      <w:r w:rsidRPr="008821A5">
        <w:rPr>
          <w:rFonts w:ascii="Calibri" w:eastAsiaTheme="minorEastAsia" w:hAnsi="Calibri" w:cs="Vivaldi"/>
          <w:bCs/>
          <w:sz w:val="18"/>
          <w:szCs w:val="18"/>
        </w:rPr>
        <w:t>é</w:t>
      </w:r>
      <w:r w:rsidRPr="008821A5">
        <w:rPr>
          <w:rFonts w:ascii="Calibri" w:eastAsiaTheme="minorEastAsia" w:hAnsi="Calibri" w:cs="Arial"/>
          <w:bCs/>
          <w:sz w:val="18"/>
          <w:szCs w:val="18"/>
        </w:rPr>
        <w:t xml:space="preserve"> patky (viz. grafick</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 xml:space="preserve"> </w:t>
      </w:r>
      <w:r w:rsidRPr="008821A5">
        <w:rPr>
          <w:rFonts w:ascii="Calibri" w:eastAsiaTheme="minorEastAsia" w:hAnsi="Calibri"/>
          <w:bCs/>
          <w:sz w:val="18"/>
          <w:szCs w:val="18"/>
        </w:rPr>
        <w:t>č</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st PD). Vzdu</w:t>
      </w:r>
      <w:r w:rsidRPr="008821A5">
        <w:rPr>
          <w:rFonts w:ascii="Calibri" w:eastAsiaTheme="minorEastAsia" w:hAnsi="Calibri" w:cs="Vivaldi"/>
          <w:bCs/>
          <w:sz w:val="18"/>
          <w:szCs w:val="18"/>
        </w:rPr>
        <w:t>š</w:t>
      </w:r>
      <w:r w:rsidRPr="008821A5">
        <w:rPr>
          <w:rFonts w:ascii="Calibri" w:eastAsiaTheme="minorEastAsia" w:hAnsi="Calibri" w:cs="Arial"/>
          <w:bCs/>
          <w:sz w:val="18"/>
          <w:szCs w:val="18"/>
        </w:rPr>
        <w:t>n</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 xml:space="preserve"> l</w:t>
      </w:r>
      <w:r w:rsidRPr="008821A5">
        <w:rPr>
          <w:rFonts w:ascii="Calibri" w:eastAsiaTheme="minorEastAsia" w:hAnsi="Calibri" w:cs="Vivaldi"/>
          <w:bCs/>
          <w:sz w:val="18"/>
          <w:szCs w:val="18"/>
        </w:rPr>
        <w:t>í</w:t>
      </w:r>
      <w:r w:rsidRPr="008821A5">
        <w:rPr>
          <w:rFonts w:ascii="Calibri" w:eastAsiaTheme="minorEastAsia" w:hAnsi="Calibri" w:cs="Arial"/>
          <w:bCs/>
          <w:sz w:val="18"/>
          <w:szCs w:val="18"/>
        </w:rPr>
        <w:t>c hr</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ze bude urovn</w:t>
      </w:r>
      <w:r w:rsidRPr="008821A5">
        <w:rPr>
          <w:rFonts w:ascii="Calibri" w:eastAsiaTheme="minorEastAsia" w:hAnsi="Calibri" w:cs="Vivaldi"/>
          <w:bCs/>
          <w:sz w:val="18"/>
          <w:szCs w:val="18"/>
        </w:rPr>
        <w:t>á</w:t>
      </w:r>
      <w:r w:rsidRPr="008821A5">
        <w:rPr>
          <w:rFonts w:ascii="Calibri" w:eastAsiaTheme="minorEastAsia" w:hAnsi="Calibri" w:cs="Arial"/>
          <w:bCs/>
          <w:sz w:val="18"/>
          <w:szCs w:val="18"/>
        </w:rPr>
        <w:t>n do jednotn</w:t>
      </w:r>
      <w:r w:rsidRPr="008821A5">
        <w:rPr>
          <w:rFonts w:ascii="Calibri" w:eastAsiaTheme="minorEastAsia" w:hAnsi="Calibri" w:cs="Vivaldi"/>
          <w:bCs/>
          <w:sz w:val="18"/>
          <w:szCs w:val="18"/>
        </w:rPr>
        <w:t>é</w:t>
      </w:r>
      <w:r w:rsidRPr="008821A5">
        <w:rPr>
          <w:rFonts w:ascii="Calibri" w:eastAsiaTheme="minorEastAsia" w:hAnsi="Calibri" w:cs="Arial"/>
          <w:bCs/>
          <w:sz w:val="18"/>
          <w:szCs w:val="18"/>
        </w:rPr>
        <w:t xml:space="preserve">ho sklonu 1:2 s úpravou ohumusováním v </w:t>
      </w:r>
      <w:proofErr w:type="spellStart"/>
      <w:r w:rsidRPr="008821A5">
        <w:rPr>
          <w:rFonts w:ascii="Calibri" w:eastAsiaTheme="minorEastAsia" w:hAnsi="Calibri" w:cs="Arial"/>
          <w:bCs/>
          <w:sz w:val="18"/>
          <w:szCs w:val="18"/>
        </w:rPr>
        <w:t>tl</w:t>
      </w:r>
      <w:proofErr w:type="spellEnd"/>
      <w:r w:rsidRPr="008821A5">
        <w:rPr>
          <w:rFonts w:ascii="Calibri" w:eastAsiaTheme="minorEastAsia" w:hAnsi="Calibri" w:cs="Arial"/>
          <w:bCs/>
          <w:sz w:val="18"/>
          <w:szCs w:val="18"/>
        </w:rPr>
        <w:t>. 150 mm s následným osetím travním semenem. Koruna hráze je</w:t>
      </w:r>
      <w:r>
        <w:rPr>
          <w:rFonts w:ascii="Calibri" w:eastAsiaTheme="minorEastAsia" w:hAnsi="Calibri" w:cs="Arial"/>
          <w:bCs/>
          <w:sz w:val="18"/>
          <w:szCs w:val="18"/>
        </w:rPr>
        <w:t xml:space="preserve"> </w:t>
      </w:r>
      <w:r w:rsidRPr="008821A5">
        <w:rPr>
          <w:rFonts w:ascii="Calibri" w:eastAsiaTheme="minorEastAsia" w:hAnsi="Calibri" w:cs="Arial"/>
          <w:bCs/>
          <w:sz w:val="18"/>
          <w:szCs w:val="18"/>
        </w:rPr>
        <w:t xml:space="preserve">navrhována v šířce 3,5 m s jednostranným sklonem 2,0% směrem do zátopy nádrže. Tato bude v šířce 3,0 m opevněna makadamem 63/125, </w:t>
      </w:r>
      <w:proofErr w:type="spellStart"/>
      <w:r w:rsidRPr="008821A5">
        <w:rPr>
          <w:rFonts w:ascii="Calibri" w:eastAsiaTheme="minorEastAsia" w:hAnsi="Calibri" w:cs="Arial"/>
          <w:bCs/>
          <w:sz w:val="18"/>
          <w:szCs w:val="18"/>
        </w:rPr>
        <w:t>tl</w:t>
      </w:r>
      <w:proofErr w:type="spellEnd"/>
      <w:r w:rsidRPr="008821A5">
        <w:rPr>
          <w:rFonts w:ascii="Calibri" w:eastAsiaTheme="minorEastAsia" w:hAnsi="Calibri" w:cs="Arial"/>
          <w:bCs/>
          <w:sz w:val="18"/>
          <w:szCs w:val="18"/>
        </w:rPr>
        <w:t xml:space="preserve">. 250 mm s </w:t>
      </w:r>
      <w:proofErr w:type="spellStart"/>
      <w:r w:rsidRPr="008821A5">
        <w:rPr>
          <w:rFonts w:ascii="Calibri" w:eastAsiaTheme="minorEastAsia" w:hAnsi="Calibri" w:cs="Arial"/>
          <w:bCs/>
          <w:sz w:val="18"/>
          <w:szCs w:val="18"/>
        </w:rPr>
        <w:t>prosypem</w:t>
      </w:r>
      <w:proofErr w:type="spellEnd"/>
      <w:r w:rsidRPr="008821A5">
        <w:rPr>
          <w:rFonts w:ascii="Calibri" w:eastAsiaTheme="minorEastAsia" w:hAnsi="Calibri" w:cs="Arial"/>
          <w:bCs/>
          <w:sz w:val="18"/>
          <w:szCs w:val="18"/>
        </w:rPr>
        <w:t xml:space="preserve"> humózní zeminou a osetím travním semenem. Po dosažení úrovně zemní pláně, na kterou bude prováděn násyp hráze, bude tato posouzena z hlediska únosnosti. Při nedostatečné únosnosti zemní pláně (dle posouzení geologa) bude provedena změna návrhu založení hráze. Pro výstavbu hráze bude částečně použita zemina vytěžená ze zátopy nádrže. Zeminy z prostoru hráze jsou z hlediska ČSN 75 2410 hodnoceny jako vhodné pro výstavbu homogenní hráze (viz. IGP). Níže je uvedena bilance skrývky v prostoru plánované hráze. Vytěžená skrývka </w:t>
      </w:r>
      <w:proofErr w:type="spellStart"/>
      <w:r w:rsidRPr="008821A5">
        <w:rPr>
          <w:rFonts w:ascii="Calibri" w:eastAsiaTheme="minorEastAsia" w:hAnsi="Calibri" w:cs="Arial"/>
          <w:bCs/>
          <w:sz w:val="18"/>
          <w:szCs w:val="18"/>
        </w:rPr>
        <w:t>tl</w:t>
      </w:r>
      <w:proofErr w:type="spellEnd"/>
      <w:r w:rsidRPr="008821A5">
        <w:rPr>
          <w:rFonts w:ascii="Calibri" w:eastAsiaTheme="minorEastAsia" w:hAnsi="Calibri" w:cs="Arial"/>
          <w:bCs/>
          <w:sz w:val="18"/>
          <w:szCs w:val="18"/>
        </w:rPr>
        <w:t>. 300 mm bude deponována separátně od ostatní výkopové zeminy a použita pro ohumusování tělesa hráze.</w:t>
      </w:r>
    </w:p>
    <w:p w:rsidR="006F1C9C" w:rsidRDefault="006F1C9C" w:rsidP="00E738C0">
      <w:pPr>
        <w:widowControl w:val="0"/>
        <w:autoSpaceDE w:val="0"/>
        <w:autoSpaceDN w:val="0"/>
        <w:adjustRightInd w:val="0"/>
        <w:rPr>
          <w:rFonts w:ascii="Arial" w:eastAsiaTheme="minorEastAsia" w:hAnsi="Arial" w:cs="Arial"/>
          <w:b/>
          <w:bCs/>
          <w:sz w:val="20"/>
          <w:szCs w:val="20"/>
        </w:rPr>
      </w:pPr>
    </w:p>
    <w:p w:rsidR="006F1C9C" w:rsidRDefault="006F1C9C" w:rsidP="00E738C0">
      <w:pPr>
        <w:widowControl w:val="0"/>
        <w:autoSpaceDE w:val="0"/>
        <w:autoSpaceDN w:val="0"/>
        <w:adjustRightInd w:val="0"/>
        <w:rPr>
          <w:rFonts w:ascii="Arial" w:eastAsiaTheme="minorEastAsia" w:hAnsi="Arial" w:cs="Arial"/>
          <w:b/>
          <w:bCs/>
          <w:sz w:val="20"/>
          <w:szCs w:val="20"/>
        </w:rPr>
      </w:pPr>
    </w:p>
    <w:p w:rsidR="006F1C9C" w:rsidRDefault="006F1C9C" w:rsidP="00E738C0">
      <w:pPr>
        <w:widowControl w:val="0"/>
        <w:autoSpaceDE w:val="0"/>
        <w:autoSpaceDN w:val="0"/>
        <w:adjustRightInd w:val="0"/>
        <w:rPr>
          <w:rFonts w:ascii="Arial" w:eastAsiaTheme="minorEastAsia" w:hAnsi="Arial" w:cs="Arial"/>
          <w:b/>
          <w:bCs/>
          <w:sz w:val="20"/>
          <w:szCs w:val="20"/>
        </w:rPr>
      </w:pPr>
    </w:p>
    <w:p w:rsidR="006F1C9C" w:rsidRDefault="006F1C9C" w:rsidP="00E738C0">
      <w:pPr>
        <w:widowControl w:val="0"/>
        <w:autoSpaceDE w:val="0"/>
        <w:autoSpaceDN w:val="0"/>
        <w:adjustRightInd w:val="0"/>
        <w:rPr>
          <w:rFonts w:ascii="Arial" w:eastAsiaTheme="minorEastAsia" w:hAnsi="Arial" w:cs="Arial"/>
          <w:b/>
          <w:bCs/>
          <w:sz w:val="20"/>
          <w:szCs w:val="20"/>
        </w:rPr>
      </w:pPr>
    </w:p>
    <w:p w:rsidR="006F1C9C" w:rsidRDefault="006F1C9C" w:rsidP="00E738C0">
      <w:pPr>
        <w:widowControl w:val="0"/>
        <w:autoSpaceDE w:val="0"/>
        <w:autoSpaceDN w:val="0"/>
        <w:adjustRightInd w:val="0"/>
        <w:rPr>
          <w:rFonts w:ascii="Arial" w:eastAsiaTheme="minorEastAsia" w:hAnsi="Arial" w:cs="Arial"/>
          <w:b/>
          <w:bCs/>
          <w:sz w:val="20"/>
          <w:szCs w:val="20"/>
        </w:rPr>
      </w:pPr>
    </w:p>
    <w:p w:rsidR="008821A5" w:rsidRPr="008821A5" w:rsidRDefault="008821A5" w:rsidP="008821A5">
      <w:pPr>
        <w:widowControl w:val="0"/>
        <w:autoSpaceDE w:val="0"/>
        <w:autoSpaceDN w:val="0"/>
        <w:adjustRightInd w:val="0"/>
        <w:rPr>
          <w:rFonts w:ascii="Calibri" w:eastAsiaTheme="minorEastAsia" w:hAnsi="Calibri" w:cs="Arial"/>
          <w:b/>
          <w:bCs/>
        </w:rPr>
      </w:pPr>
      <w:r w:rsidRPr="008821A5">
        <w:rPr>
          <w:rFonts w:ascii="Calibri" w:eastAsiaTheme="minorEastAsia" w:hAnsi="Calibri" w:cs="Arial"/>
          <w:b/>
          <w:bCs/>
        </w:rPr>
        <w:t xml:space="preserve"> BEZPEČNOSTNÍ PŘELIV</w:t>
      </w:r>
    </w:p>
    <w:p w:rsidR="008821A5" w:rsidRPr="008821A5" w:rsidRDefault="008821A5" w:rsidP="008821A5">
      <w:pPr>
        <w:widowControl w:val="0"/>
        <w:autoSpaceDE w:val="0"/>
        <w:autoSpaceDN w:val="0"/>
        <w:adjustRightInd w:val="0"/>
        <w:rPr>
          <w:rFonts w:ascii="Calibri" w:eastAsiaTheme="minorEastAsia" w:hAnsi="Calibri" w:cs="Arial"/>
          <w:bCs/>
          <w:sz w:val="18"/>
          <w:szCs w:val="18"/>
        </w:rPr>
      </w:pPr>
      <w:r w:rsidRPr="008821A5">
        <w:rPr>
          <w:rFonts w:ascii="Calibri" w:eastAsiaTheme="minorEastAsia" w:hAnsi="Calibri" w:cs="Arial"/>
          <w:bCs/>
          <w:sz w:val="18"/>
          <w:szCs w:val="18"/>
        </w:rPr>
        <w:t xml:space="preserve">Pro převádění QN – 100 let je navrhován korunový přeliv. Přeliv bude proveden v podélném řezu jako lichoběžník se šířkou ve dně 10,5 m a sklony 1:5 (v místě vtokové části). Délka účinné přelivné hrany při dosažení QN 100 let – 12,25 m. Na přeliv navazuje koryto od bezpečnostního přelivu, které bude vedeno prostorem návodního líce a zakončeno železobetonovým čelem, které bude společným zakončením i pro potrubí spodní výpusti. Bezpečnostní přeliv je ve třech profilech vymezen železobetonovým prahem 1500/600 mm (délky dle grafické části PD) z betonu C 30/37, XC4, XF3, XA1 s výztuží sv. sítí 100/100/6,0 mm (J). Opevnění mezi prahy bude provedeno lomovým kamenem jako kamenná rovnanina s vyklínováním. Za závěrným prahem bude navazovat prostor vývařiště, který bude opevněn těžkým kamenným záhozem LK 200 – 500 kg se strojním urovnáním líce. Vývařiště bude zakončeno profilem rámového propustku P10 - 2,5/1 m, délky 6,0 m, který bude vymezen železobetonovými čely z betonu C 30/37, XF3, XA1, XC4 s výztuží sv. sítí 100/100/6,0 mm. Čela rámového propustku budou opatřena ocelovým dvoutyčovým zábradlím. Za propustkem bude navazovat otevřené lichoběžníkové koryto (svodný příkop SP2) se šířkou ve dně 1,0 m a sklony břehové části 1:1,5. V délce 5,0 m za propustkem bude koryto vodního toku opevněno kamenným záhozem LK 80 – 200 kg se strojním urovnáním líce. Dále bude v trase dle grafické části PD pokračovat koryto, jehož břehy budou s povrchovou úpravou ohumusováním v </w:t>
      </w:r>
      <w:proofErr w:type="spellStart"/>
      <w:r w:rsidRPr="008821A5">
        <w:rPr>
          <w:rFonts w:ascii="Calibri" w:eastAsiaTheme="minorEastAsia" w:hAnsi="Calibri" w:cs="Arial"/>
          <w:bCs/>
          <w:sz w:val="18"/>
          <w:szCs w:val="18"/>
        </w:rPr>
        <w:t>tl</w:t>
      </w:r>
      <w:proofErr w:type="spellEnd"/>
      <w:r w:rsidRPr="008821A5">
        <w:rPr>
          <w:rFonts w:ascii="Calibri" w:eastAsiaTheme="minorEastAsia" w:hAnsi="Calibri" w:cs="Arial"/>
          <w:bCs/>
          <w:sz w:val="18"/>
          <w:szCs w:val="18"/>
        </w:rPr>
        <w:t>. 150 mm s následným osetím travním semenem. Výkopek z prostoru koryta bude použit (rozprostřen) v bezprostředním okolí stavby jako drobná terénní úprava.</w:t>
      </w:r>
    </w:p>
    <w:p w:rsidR="008821A5" w:rsidRPr="008821A5" w:rsidRDefault="008821A5" w:rsidP="008821A5">
      <w:pPr>
        <w:widowControl w:val="0"/>
        <w:autoSpaceDE w:val="0"/>
        <w:autoSpaceDN w:val="0"/>
        <w:adjustRightInd w:val="0"/>
        <w:rPr>
          <w:rFonts w:ascii="Calibri" w:eastAsiaTheme="minorEastAsia" w:hAnsi="Calibri" w:cs="Arial"/>
          <w:bCs/>
          <w:sz w:val="20"/>
          <w:szCs w:val="20"/>
        </w:rPr>
      </w:pPr>
    </w:p>
    <w:p w:rsidR="008821A5" w:rsidRPr="008821A5" w:rsidRDefault="008821A5" w:rsidP="008821A5">
      <w:pPr>
        <w:widowControl w:val="0"/>
        <w:autoSpaceDE w:val="0"/>
        <w:autoSpaceDN w:val="0"/>
        <w:adjustRightInd w:val="0"/>
        <w:rPr>
          <w:rFonts w:ascii="Calibri" w:eastAsiaTheme="minorEastAsia" w:hAnsi="Calibri" w:cs="Arial"/>
          <w:bCs/>
          <w:sz w:val="20"/>
          <w:szCs w:val="20"/>
        </w:rPr>
      </w:pPr>
      <w:r w:rsidRPr="008821A5">
        <w:rPr>
          <w:rFonts w:ascii="Calibri" w:eastAsiaTheme="minorEastAsia" w:hAnsi="Calibri" w:cs="Arial"/>
          <w:b/>
          <w:bCs/>
        </w:rPr>
        <w:t>SPODNÍ VÝPUST</w:t>
      </w:r>
    </w:p>
    <w:p w:rsidR="006F1C9C" w:rsidRPr="008821A5" w:rsidRDefault="008821A5" w:rsidP="008821A5">
      <w:pPr>
        <w:widowControl w:val="0"/>
        <w:autoSpaceDE w:val="0"/>
        <w:autoSpaceDN w:val="0"/>
        <w:adjustRightInd w:val="0"/>
        <w:rPr>
          <w:rFonts w:ascii="Calibri" w:eastAsiaTheme="minorEastAsia" w:hAnsi="Calibri" w:cs="Arial"/>
          <w:bCs/>
          <w:sz w:val="18"/>
          <w:szCs w:val="18"/>
        </w:rPr>
      </w:pPr>
      <w:r w:rsidRPr="008821A5">
        <w:rPr>
          <w:rFonts w:ascii="Calibri" w:eastAsiaTheme="minorEastAsia" w:hAnsi="Calibri" w:cs="Arial"/>
          <w:bCs/>
          <w:sz w:val="18"/>
          <w:szCs w:val="18"/>
        </w:rPr>
        <w:t xml:space="preserve">Objekt spodní výpusti bude sloužit k regulaci a prázdnění vodní nádrže. Spodní výpust sestává ze železobetonového požeráku výšky 2580 mm, světlých rozměrů 650/500 mm, </w:t>
      </w:r>
      <w:proofErr w:type="spellStart"/>
      <w:r w:rsidRPr="008821A5">
        <w:rPr>
          <w:rFonts w:ascii="Calibri" w:eastAsiaTheme="minorEastAsia" w:hAnsi="Calibri" w:cs="Arial"/>
          <w:bCs/>
          <w:sz w:val="18"/>
          <w:szCs w:val="18"/>
        </w:rPr>
        <w:t>tl</w:t>
      </w:r>
      <w:proofErr w:type="spellEnd"/>
      <w:r w:rsidRPr="008821A5">
        <w:rPr>
          <w:rFonts w:ascii="Calibri" w:eastAsiaTheme="minorEastAsia" w:hAnsi="Calibri" w:cs="Arial"/>
          <w:bCs/>
          <w:sz w:val="18"/>
          <w:szCs w:val="18"/>
        </w:rPr>
        <w:t xml:space="preserve">. stěn 150 mm s dvojitou </w:t>
      </w:r>
      <w:proofErr w:type="spellStart"/>
      <w:r w:rsidRPr="008821A5">
        <w:rPr>
          <w:rFonts w:ascii="Calibri" w:eastAsiaTheme="minorEastAsia" w:hAnsi="Calibri" w:cs="Arial"/>
          <w:bCs/>
          <w:sz w:val="18"/>
          <w:szCs w:val="18"/>
        </w:rPr>
        <w:t>dlužovou</w:t>
      </w:r>
      <w:proofErr w:type="spellEnd"/>
      <w:r w:rsidRPr="008821A5">
        <w:rPr>
          <w:rFonts w:ascii="Calibri" w:eastAsiaTheme="minorEastAsia" w:hAnsi="Calibri" w:cs="Arial"/>
          <w:bCs/>
          <w:sz w:val="18"/>
          <w:szCs w:val="18"/>
        </w:rPr>
        <w:t xml:space="preserve"> stěnou, do které budou osazeny dřevěné dluže. Vrch požeráku bude nad úrovní navrhované maximální hladiny vodního díla. Na požerák bude navazovat potrubí spodní výpusti TBH Q 30/250 (DN 300) délky 21,3 m ve sklonu 9,39 %, které bude vyústěno do prostoru vývařiště bezp</w:t>
      </w:r>
      <w:r>
        <w:rPr>
          <w:rFonts w:ascii="Calibri" w:eastAsiaTheme="minorEastAsia" w:hAnsi="Calibri" w:cs="Arial"/>
          <w:bCs/>
          <w:sz w:val="18"/>
          <w:szCs w:val="18"/>
        </w:rPr>
        <w:t>ečnostního</w:t>
      </w:r>
      <w:r w:rsidRPr="008821A5">
        <w:rPr>
          <w:rFonts w:ascii="Calibri" w:eastAsiaTheme="minorEastAsia" w:hAnsi="Calibri" w:cs="Arial"/>
          <w:bCs/>
          <w:sz w:val="18"/>
          <w:szCs w:val="18"/>
        </w:rPr>
        <w:t xml:space="preserve"> přelivu (viz SO 10.3). Potrubí spodní výpusti bude uloženo na betonovou podkladní desku z betonu C 20/25 </w:t>
      </w:r>
      <w:proofErr w:type="spellStart"/>
      <w:r w:rsidRPr="008821A5">
        <w:rPr>
          <w:rFonts w:ascii="Calibri" w:eastAsiaTheme="minorEastAsia" w:hAnsi="Calibri" w:cs="Arial"/>
          <w:bCs/>
          <w:sz w:val="18"/>
          <w:szCs w:val="18"/>
        </w:rPr>
        <w:t>tl</w:t>
      </w:r>
      <w:proofErr w:type="spellEnd"/>
      <w:r w:rsidRPr="008821A5">
        <w:rPr>
          <w:rFonts w:ascii="Calibri" w:eastAsiaTheme="minorEastAsia" w:hAnsi="Calibri" w:cs="Arial"/>
          <w:bCs/>
          <w:sz w:val="18"/>
          <w:szCs w:val="18"/>
        </w:rPr>
        <w:t>. 150 mm. Po uložení potrubí bude toto zalito betonovou směsí C 20/25 do úrovně min. 150 mm nad vrchol potrubí. Obetonování potrubí bude na styku se zásypem opatřeno nátěrem jílovým mlékem pro lepší přilnutí zemní sypaniny k betonové konstrukci. Následně bude proveden hutněný zásyp (95% PS) vhodnou zeminou ve tvaru dle grafické části PD.</w:t>
      </w:r>
    </w:p>
    <w:p w:rsidR="006F1C9C" w:rsidRPr="008821A5" w:rsidRDefault="006F1C9C" w:rsidP="00E738C0">
      <w:pPr>
        <w:widowControl w:val="0"/>
        <w:autoSpaceDE w:val="0"/>
        <w:autoSpaceDN w:val="0"/>
        <w:adjustRightInd w:val="0"/>
        <w:rPr>
          <w:rFonts w:ascii="Calibri" w:eastAsiaTheme="minorEastAsia" w:hAnsi="Calibri" w:cs="Arial"/>
          <w:bCs/>
          <w:sz w:val="20"/>
          <w:szCs w:val="20"/>
        </w:rPr>
      </w:pPr>
    </w:p>
    <w:p w:rsidR="006F1C9C" w:rsidRDefault="006F1C9C" w:rsidP="00E738C0">
      <w:pPr>
        <w:widowControl w:val="0"/>
        <w:autoSpaceDE w:val="0"/>
        <w:autoSpaceDN w:val="0"/>
        <w:adjustRightInd w:val="0"/>
        <w:rPr>
          <w:rFonts w:ascii="Arial" w:eastAsiaTheme="minorEastAsia" w:hAnsi="Arial" w:cs="Arial"/>
          <w:b/>
          <w:bCs/>
          <w:sz w:val="20"/>
          <w:szCs w:val="20"/>
        </w:rPr>
      </w:pPr>
    </w:p>
    <w:p w:rsidR="006F1C9C" w:rsidRDefault="006F1C9C" w:rsidP="00E738C0">
      <w:pPr>
        <w:widowControl w:val="0"/>
        <w:autoSpaceDE w:val="0"/>
        <w:autoSpaceDN w:val="0"/>
        <w:adjustRightInd w:val="0"/>
        <w:rPr>
          <w:rFonts w:ascii="Arial" w:eastAsiaTheme="minorEastAsia" w:hAnsi="Arial" w:cs="Arial"/>
          <w:b/>
          <w:bCs/>
          <w:sz w:val="20"/>
          <w:szCs w:val="20"/>
        </w:rPr>
      </w:pPr>
    </w:p>
    <w:p w:rsidR="006F1C9C" w:rsidRDefault="006F1C9C" w:rsidP="00E738C0">
      <w:pPr>
        <w:widowControl w:val="0"/>
        <w:autoSpaceDE w:val="0"/>
        <w:autoSpaceDN w:val="0"/>
        <w:adjustRightInd w:val="0"/>
        <w:rPr>
          <w:rFonts w:ascii="Arial" w:eastAsiaTheme="minorEastAsia" w:hAnsi="Arial" w:cs="Arial"/>
          <w:b/>
          <w:bCs/>
          <w:sz w:val="20"/>
          <w:szCs w:val="20"/>
        </w:rPr>
      </w:pPr>
    </w:p>
    <w:p w:rsidR="006F1C9C" w:rsidRDefault="006F1C9C" w:rsidP="00E738C0">
      <w:pPr>
        <w:widowControl w:val="0"/>
        <w:autoSpaceDE w:val="0"/>
        <w:autoSpaceDN w:val="0"/>
        <w:adjustRightInd w:val="0"/>
        <w:rPr>
          <w:rFonts w:ascii="Arial" w:eastAsiaTheme="minorEastAsia" w:hAnsi="Arial" w:cs="Arial"/>
          <w:b/>
          <w:bCs/>
          <w:sz w:val="20"/>
          <w:szCs w:val="20"/>
        </w:rPr>
      </w:pPr>
    </w:p>
    <w:p w:rsidR="00F76D6A" w:rsidRPr="00E90303" w:rsidRDefault="00E738C0" w:rsidP="00E738C0">
      <w:pPr>
        <w:widowControl w:val="0"/>
        <w:autoSpaceDE w:val="0"/>
        <w:autoSpaceDN w:val="0"/>
        <w:adjustRightInd w:val="0"/>
        <w:rPr>
          <w:rFonts w:ascii="Arial" w:eastAsiaTheme="minorEastAsia" w:hAnsi="Arial" w:cs="Arial"/>
          <w:b/>
          <w:sz w:val="20"/>
          <w:szCs w:val="20"/>
        </w:rPr>
      </w:pPr>
      <w:r w:rsidRPr="00E90303">
        <w:rPr>
          <w:rFonts w:ascii="Arial" w:eastAsiaTheme="minorEastAsia" w:hAnsi="Arial" w:cs="Arial"/>
          <w:b/>
          <w:bCs/>
          <w:sz w:val="20"/>
          <w:szCs w:val="20"/>
        </w:rPr>
        <w:t xml:space="preserve">4.4.2.1 </w:t>
      </w:r>
      <w:r w:rsidRPr="00E90303">
        <w:rPr>
          <w:rFonts w:ascii="Arial" w:eastAsiaTheme="minorEastAsia" w:hAnsi="Arial" w:cs="Arial"/>
          <w:b/>
          <w:sz w:val="20"/>
          <w:szCs w:val="20"/>
        </w:rPr>
        <w:t>Přehled opatření k</w:t>
      </w:r>
      <w:r w:rsidR="007D43AC" w:rsidRPr="00E90303">
        <w:rPr>
          <w:rFonts w:ascii="Arial" w:eastAsiaTheme="minorEastAsia" w:hAnsi="Arial" w:cs="Arial"/>
          <w:b/>
          <w:sz w:val="20"/>
          <w:szCs w:val="20"/>
        </w:rPr>
        <w:t> </w:t>
      </w:r>
      <w:r w:rsidRPr="00E90303">
        <w:rPr>
          <w:rFonts w:ascii="Arial" w:eastAsiaTheme="minorEastAsia" w:hAnsi="Arial" w:cs="Arial"/>
          <w:b/>
          <w:sz w:val="20"/>
          <w:szCs w:val="20"/>
        </w:rPr>
        <w:t>odvádění povrchových vod z</w:t>
      </w:r>
      <w:r w:rsidR="007D43AC" w:rsidRPr="00E90303">
        <w:rPr>
          <w:rFonts w:ascii="Arial" w:eastAsiaTheme="minorEastAsia" w:hAnsi="Arial" w:cs="Arial"/>
          <w:b/>
          <w:sz w:val="20"/>
          <w:szCs w:val="20"/>
        </w:rPr>
        <w:t> </w:t>
      </w:r>
      <w:r w:rsidRPr="00E90303">
        <w:rPr>
          <w:rFonts w:ascii="Arial" w:eastAsiaTheme="minorEastAsia" w:hAnsi="Arial" w:cs="Arial"/>
          <w:b/>
          <w:sz w:val="20"/>
          <w:szCs w:val="20"/>
        </w:rPr>
        <w:t>území</w:t>
      </w:r>
    </w:p>
    <w:p w:rsidR="00E738C0" w:rsidRPr="00E90303" w:rsidRDefault="00E738C0" w:rsidP="00E738C0">
      <w:pPr>
        <w:widowControl w:val="0"/>
        <w:autoSpaceDE w:val="0"/>
        <w:autoSpaceDN w:val="0"/>
        <w:adjustRightInd w:val="0"/>
        <w:rPr>
          <w:rFonts w:ascii="Arial" w:eastAsiaTheme="minorEastAsia" w:hAnsi="Arial" w:cs="Arial"/>
          <w:b/>
          <w:sz w:val="20"/>
          <w:szCs w:val="20"/>
        </w:rPr>
      </w:pPr>
    </w:p>
    <w:tbl>
      <w:tblPr>
        <w:tblW w:w="10080" w:type="dxa"/>
        <w:tblInd w:w="55" w:type="dxa"/>
        <w:tblCellMar>
          <w:left w:w="70" w:type="dxa"/>
          <w:right w:w="70" w:type="dxa"/>
        </w:tblCellMar>
        <w:tblLook w:val="04A0" w:firstRow="1" w:lastRow="0" w:firstColumn="1" w:lastColumn="0" w:noHBand="0" w:noVBand="1"/>
      </w:tblPr>
      <w:tblGrid>
        <w:gridCol w:w="870"/>
        <w:gridCol w:w="1657"/>
        <w:gridCol w:w="1631"/>
        <w:gridCol w:w="767"/>
        <w:gridCol w:w="621"/>
        <w:gridCol w:w="4534"/>
      </w:tblGrid>
      <w:tr w:rsidR="00EA3BC6" w:rsidRPr="00EA3BC6" w:rsidTr="00EA3BC6">
        <w:trPr>
          <w:trHeight w:val="227"/>
        </w:trPr>
        <w:tc>
          <w:tcPr>
            <w:tcW w:w="8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A3BC6" w:rsidRPr="00EA3BC6" w:rsidRDefault="00EA3BC6">
            <w:pPr>
              <w:rPr>
                <w:rFonts w:ascii="Calibri" w:hAnsi="Calibri"/>
                <w:b/>
                <w:bCs/>
                <w:color w:val="000000"/>
                <w:sz w:val="18"/>
                <w:szCs w:val="18"/>
              </w:rPr>
            </w:pPr>
            <w:r w:rsidRPr="00EA3BC6">
              <w:rPr>
                <w:rFonts w:ascii="Calibri" w:hAnsi="Calibri"/>
                <w:b/>
                <w:bCs/>
                <w:color w:val="000000"/>
                <w:sz w:val="18"/>
                <w:szCs w:val="18"/>
              </w:rPr>
              <w:t>IDVT toku</w:t>
            </w:r>
          </w:p>
        </w:tc>
        <w:tc>
          <w:tcPr>
            <w:tcW w:w="1657" w:type="dxa"/>
            <w:tcBorders>
              <w:top w:val="single" w:sz="4" w:space="0" w:color="auto"/>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b/>
                <w:bCs/>
                <w:color w:val="000000"/>
                <w:sz w:val="18"/>
                <w:szCs w:val="18"/>
              </w:rPr>
            </w:pPr>
            <w:r w:rsidRPr="00EA3BC6">
              <w:rPr>
                <w:rFonts w:ascii="Calibri" w:hAnsi="Calibri"/>
                <w:b/>
                <w:bCs/>
                <w:color w:val="000000"/>
                <w:sz w:val="18"/>
                <w:szCs w:val="18"/>
              </w:rPr>
              <w:t>Označení opatření</w:t>
            </w:r>
          </w:p>
        </w:tc>
        <w:tc>
          <w:tcPr>
            <w:tcW w:w="1631" w:type="dxa"/>
            <w:tcBorders>
              <w:top w:val="single" w:sz="4" w:space="0" w:color="auto"/>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b/>
                <w:bCs/>
                <w:color w:val="000000"/>
                <w:sz w:val="18"/>
                <w:szCs w:val="18"/>
              </w:rPr>
            </w:pPr>
            <w:r w:rsidRPr="00EA3BC6">
              <w:rPr>
                <w:rFonts w:ascii="Calibri" w:hAnsi="Calibri"/>
                <w:b/>
                <w:bCs/>
                <w:color w:val="000000"/>
                <w:sz w:val="18"/>
                <w:szCs w:val="18"/>
              </w:rPr>
              <w:t xml:space="preserve">Typ </w:t>
            </w:r>
          </w:p>
        </w:tc>
        <w:tc>
          <w:tcPr>
            <w:tcW w:w="767" w:type="dxa"/>
            <w:tcBorders>
              <w:top w:val="single" w:sz="4" w:space="0" w:color="auto"/>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b/>
                <w:bCs/>
                <w:color w:val="000000"/>
                <w:sz w:val="18"/>
                <w:szCs w:val="18"/>
              </w:rPr>
            </w:pPr>
            <w:r w:rsidRPr="00EA3BC6">
              <w:rPr>
                <w:rFonts w:ascii="Calibri" w:hAnsi="Calibri"/>
                <w:b/>
                <w:bCs/>
                <w:color w:val="000000"/>
                <w:sz w:val="18"/>
                <w:szCs w:val="18"/>
              </w:rPr>
              <w:t>Šířka v m</w:t>
            </w:r>
          </w:p>
        </w:tc>
        <w:tc>
          <w:tcPr>
            <w:tcW w:w="621" w:type="dxa"/>
            <w:tcBorders>
              <w:top w:val="single" w:sz="4" w:space="0" w:color="auto"/>
              <w:left w:val="nil"/>
              <w:bottom w:val="single" w:sz="4" w:space="0" w:color="auto"/>
              <w:right w:val="single" w:sz="4" w:space="0" w:color="auto"/>
            </w:tcBorders>
            <w:shd w:val="clear" w:color="auto" w:fill="auto"/>
            <w:vAlign w:val="center"/>
            <w:hideMark/>
          </w:tcPr>
          <w:p w:rsidR="00EA3BC6" w:rsidRPr="00EA3BC6" w:rsidRDefault="00EA3BC6">
            <w:pPr>
              <w:jc w:val="center"/>
              <w:rPr>
                <w:rFonts w:ascii="Calibri" w:hAnsi="Calibri"/>
                <w:b/>
                <w:bCs/>
                <w:color w:val="000000"/>
                <w:sz w:val="18"/>
                <w:szCs w:val="18"/>
              </w:rPr>
            </w:pPr>
            <w:r w:rsidRPr="00EA3BC6">
              <w:rPr>
                <w:rFonts w:ascii="Calibri" w:hAnsi="Calibri"/>
                <w:b/>
                <w:bCs/>
                <w:color w:val="000000"/>
                <w:sz w:val="18"/>
                <w:szCs w:val="18"/>
              </w:rPr>
              <w:t>Délka v m</w:t>
            </w:r>
          </w:p>
        </w:tc>
        <w:tc>
          <w:tcPr>
            <w:tcW w:w="4534" w:type="dxa"/>
            <w:tcBorders>
              <w:top w:val="single" w:sz="4" w:space="0" w:color="auto"/>
              <w:left w:val="nil"/>
              <w:bottom w:val="single" w:sz="4" w:space="0" w:color="auto"/>
              <w:right w:val="single" w:sz="4" w:space="0" w:color="auto"/>
            </w:tcBorders>
            <w:shd w:val="clear" w:color="auto" w:fill="auto"/>
            <w:vAlign w:val="center"/>
            <w:hideMark/>
          </w:tcPr>
          <w:p w:rsidR="00EA3BC6" w:rsidRPr="00EA3BC6" w:rsidRDefault="00EA3BC6">
            <w:pPr>
              <w:jc w:val="center"/>
              <w:rPr>
                <w:rFonts w:ascii="Calibri" w:hAnsi="Calibri"/>
                <w:b/>
                <w:bCs/>
                <w:color w:val="000000"/>
                <w:sz w:val="18"/>
                <w:szCs w:val="18"/>
              </w:rPr>
            </w:pPr>
            <w:r w:rsidRPr="00EA3BC6">
              <w:rPr>
                <w:rFonts w:ascii="Calibri" w:hAnsi="Calibri"/>
                <w:b/>
                <w:bCs/>
                <w:color w:val="000000"/>
                <w:sz w:val="18"/>
                <w:szCs w:val="18"/>
              </w:rPr>
              <w:t>Doplňkové informace</w:t>
            </w:r>
          </w:p>
        </w:tc>
      </w:tr>
      <w:tr w:rsidR="00EA3BC6" w:rsidRPr="00EA3BC6" w:rsidTr="00EA3BC6">
        <w:trPr>
          <w:trHeight w:val="227"/>
        </w:trPr>
        <w:tc>
          <w:tcPr>
            <w:tcW w:w="870" w:type="dxa"/>
            <w:tcBorders>
              <w:top w:val="nil"/>
              <w:left w:val="single" w:sz="4" w:space="0" w:color="auto"/>
              <w:bottom w:val="single" w:sz="4" w:space="0" w:color="auto"/>
              <w:right w:val="single" w:sz="4" w:space="0" w:color="auto"/>
            </w:tcBorders>
            <w:shd w:val="clear" w:color="auto" w:fill="auto"/>
            <w:vAlign w:val="center"/>
            <w:hideMark/>
          </w:tcPr>
          <w:p w:rsidR="00EA3BC6" w:rsidRPr="00EA3BC6" w:rsidRDefault="00EA3BC6">
            <w:pPr>
              <w:jc w:val="right"/>
              <w:rPr>
                <w:rFonts w:ascii="Calibri" w:hAnsi="Calibri"/>
                <w:color w:val="000000"/>
                <w:sz w:val="18"/>
                <w:szCs w:val="18"/>
              </w:rPr>
            </w:pPr>
            <w:r w:rsidRPr="00EA3BC6">
              <w:rPr>
                <w:rFonts w:ascii="Calibri" w:hAnsi="Calibri"/>
                <w:color w:val="000000"/>
                <w:sz w:val="18"/>
                <w:szCs w:val="18"/>
              </w:rPr>
              <w:t>10100196</w:t>
            </w:r>
          </w:p>
        </w:tc>
        <w:tc>
          <w:tcPr>
            <w:tcW w:w="1657" w:type="dxa"/>
            <w:tcBorders>
              <w:top w:val="nil"/>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color w:val="000000"/>
                <w:sz w:val="18"/>
                <w:szCs w:val="18"/>
              </w:rPr>
            </w:pPr>
            <w:proofErr w:type="spellStart"/>
            <w:r w:rsidRPr="00EA3BC6">
              <w:rPr>
                <w:rFonts w:ascii="Calibri" w:hAnsi="Calibri"/>
                <w:color w:val="000000"/>
                <w:sz w:val="18"/>
                <w:szCs w:val="18"/>
              </w:rPr>
              <w:t>Brzina</w:t>
            </w:r>
            <w:proofErr w:type="spellEnd"/>
          </w:p>
        </w:tc>
        <w:tc>
          <w:tcPr>
            <w:tcW w:w="1631"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s="Arial"/>
                <w:color w:val="000000"/>
                <w:sz w:val="18"/>
                <w:szCs w:val="18"/>
              </w:rPr>
            </w:pPr>
            <w:r w:rsidRPr="00EA3BC6">
              <w:rPr>
                <w:rFonts w:ascii="Calibri" w:hAnsi="Calibri" w:cs="Arial"/>
                <w:color w:val="000000"/>
                <w:sz w:val="18"/>
                <w:szCs w:val="18"/>
              </w:rPr>
              <w:t>vodní tok povrchový</w:t>
            </w:r>
          </w:p>
        </w:tc>
        <w:tc>
          <w:tcPr>
            <w:tcW w:w="767"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9,3-12,5</w:t>
            </w:r>
          </w:p>
        </w:tc>
        <w:tc>
          <w:tcPr>
            <w:tcW w:w="621"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jc w:val="right"/>
              <w:rPr>
                <w:rFonts w:ascii="Calibri" w:hAnsi="Calibri"/>
                <w:color w:val="000000"/>
                <w:sz w:val="18"/>
                <w:szCs w:val="18"/>
              </w:rPr>
            </w:pPr>
            <w:r w:rsidRPr="00EA3BC6">
              <w:rPr>
                <w:rFonts w:ascii="Calibri" w:hAnsi="Calibri"/>
                <w:color w:val="000000"/>
                <w:sz w:val="18"/>
                <w:szCs w:val="18"/>
              </w:rPr>
              <w:t>209</w:t>
            </w:r>
          </w:p>
        </w:tc>
        <w:tc>
          <w:tcPr>
            <w:tcW w:w="4534"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vodní tok procházející kolem severovýchodní hranice zájmového území</w:t>
            </w:r>
          </w:p>
        </w:tc>
      </w:tr>
      <w:tr w:rsidR="00EA3BC6" w:rsidRPr="00EA3BC6" w:rsidTr="00EA3BC6">
        <w:trPr>
          <w:trHeight w:val="227"/>
        </w:trPr>
        <w:tc>
          <w:tcPr>
            <w:tcW w:w="870" w:type="dxa"/>
            <w:tcBorders>
              <w:top w:val="nil"/>
              <w:left w:val="single" w:sz="4" w:space="0" w:color="auto"/>
              <w:bottom w:val="single" w:sz="4" w:space="0" w:color="auto"/>
              <w:right w:val="single" w:sz="4" w:space="0" w:color="auto"/>
            </w:tcBorders>
            <w:shd w:val="clear" w:color="auto" w:fill="auto"/>
            <w:vAlign w:val="center"/>
            <w:hideMark/>
          </w:tcPr>
          <w:p w:rsidR="00EA3BC6" w:rsidRPr="00EA3BC6" w:rsidRDefault="00EA3BC6">
            <w:pPr>
              <w:jc w:val="right"/>
              <w:rPr>
                <w:rFonts w:ascii="Calibri" w:hAnsi="Calibri"/>
                <w:color w:val="000000"/>
                <w:sz w:val="18"/>
                <w:szCs w:val="18"/>
              </w:rPr>
            </w:pPr>
            <w:r w:rsidRPr="00EA3BC6">
              <w:rPr>
                <w:rFonts w:ascii="Calibri" w:hAnsi="Calibri"/>
                <w:color w:val="000000"/>
                <w:sz w:val="18"/>
                <w:szCs w:val="18"/>
              </w:rPr>
              <w:t>10251458</w:t>
            </w:r>
          </w:p>
        </w:tc>
        <w:tc>
          <w:tcPr>
            <w:tcW w:w="1657" w:type="dxa"/>
            <w:tcBorders>
              <w:top w:val="nil"/>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color w:val="000000"/>
                <w:sz w:val="18"/>
                <w:szCs w:val="18"/>
              </w:rPr>
            </w:pPr>
            <w:proofErr w:type="spellStart"/>
            <w:r w:rsidRPr="00EA3BC6">
              <w:rPr>
                <w:rFonts w:ascii="Calibri" w:hAnsi="Calibri"/>
                <w:color w:val="000000"/>
                <w:sz w:val="18"/>
                <w:szCs w:val="18"/>
              </w:rPr>
              <w:t>Selný</w:t>
            </w:r>
            <w:proofErr w:type="spellEnd"/>
            <w:r w:rsidRPr="00EA3BC6">
              <w:rPr>
                <w:rFonts w:ascii="Calibri" w:hAnsi="Calibri"/>
                <w:color w:val="000000"/>
                <w:sz w:val="18"/>
                <w:szCs w:val="18"/>
              </w:rPr>
              <w:t xml:space="preserve"> potok</w:t>
            </w:r>
          </w:p>
        </w:tc>
        <w:tc>
          <w:tcPr>
            <w:tcW w:w="1631"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s="Arial"/>
                <w:color w:val="000000"/>
                <w:sz w:val="18"/>
                <w:szCs w:val="18"/>
              </w:rPr>
            </w:pPr>
            <w:r w:rsidRPr="00EA3BC6">
              <w:rPr>
                <w:rFonts w:ascii="Calibri" w:hAnsi="Calibri" w:cs="Arial"/>
                <w:color w:val="000000"/>
                <w:sz w:val="18"/>
                <w:szCs w:val="18"/>
              </w:rPr>
              <w:t>vodní tok povrchový</w:t>
            </w:r>
          </w:p>
        </w:tc>
        <w:tc>
          <w:tcPr>
            <w:tcW w:w="767"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4,6-38,5</w:t>
            </w:r>
          </w:p>
        </w:tc>
        <w:tc>
          <w:tcPr>
            <w:tcW w:w="621"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jc w:val="right"/>
              <w:rPr>
                <w:rFonts w:ascii="Calibri" w:hAnsi="Calibri"/>
                <w:color w:val="000000"/>
                <w:sz w:val="18"/>
                <w:szCs w:val="18"/>
              </w:rPr>
            </w:pPr>
            <w:r w:rsidRPr="00EA3BC6">
              <w:rPr>
                <w:rFonts w:ascii="Calibri" w:hAnsi="Calibri"/>
                <w:color w:val="000000"/>
                <w:sz w:val="18"/>
                <w:szCs w:val="18"/>
              </w:rPr>
              <w:t>468</w:t>
            </w:r>
          </w:p>
        </w:tc>
        <w:tc>
          <w:tcPr>
            <w:tcW w:w="4534"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vodní tok procházející kolem severozápadní hranice zájmového území</w:t>
            </w:r>
          </w:p>
        </w:tc>
      </w:tr>
      <w:tr w:rsidR="00EA3BC6" w:rsidRPr="00EA3BC6" w:rsidTr="00EA3BC6">
        <w:trPr>
          <w:trHeight w:val="227"/>
        </w:trPr>
        <w:tc>
          <w:tcPr>
            <w:tcW w:w="870" w:type="dxa"/>
            <w:tcBorders>
              <w:top w:val="nil"/>
              <w:left w:val="single" w:sz="4" w:space="0" w:color="auto"/>
              <w:bottom w:val="single" w:sz="4" w:space="0" w:color="auto"/>
              <w:right w:val="single" w:sz="4" w:space="0" w:color="auto"/>
            </w:tcBorders>
            <w:shd w:val="clear" w:color="auto" w:fill="auto"/>
            <w:vAlign w:val="center"/>
            <w:hideMark/>
          </w:tcPr>
          <w:p w:rsidR="00EA3BC6" w:rsidRPr="00EA3BC6" w:rsidRDefault="00EA3BC6">
            <w:pPr>
              <w:jc w:val="right"/>
              <w:rPr>
                <w:rFonts w:ascii="Calibri" w:hAnsi="Calibri"/>
                <w:color w:val="000000"/>
                <w:sz w:val="18"/>
                <w:szCs w:val="18"/>
              </w:rPr>
            </w:pPr>
            <w:r w:rsidRPr="00EA3BC6">
              <w:rPr>
                <w:rFonts w:ascii="Calibri" w:hAnsi="Calibri"/>
                <w:color w:val="000000"/>
                <w:sz w:val="18"/>
                <w:szCs w:val="18"/>
              </w:rPr>
              <w:t>10248059</w:t>
            </w:r>
          </w:p>
        </w:tc>
        <w:tc>
          <w:tcPr>
            <w:tcW w:w="1657" w:type="dxa"/>
            <w:tcBorders>
              <w:top w:val="nil"/>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 xml:space="preserve">PBP </w:t>
            </w:r>
            <w:proofErr w:type="spellStart"/>
            <w:r w:rsidRPr="00EA3BC6">
              <w:rPr>
                <w:rFonts w:ascii="Calibri" w:hAnsi="Calibri"/>
                <w:color w:val="000000"/>
                <w:sz w:val="18"/>
                <w:szCs w:val="18"/>
              </w:rPr>
              <w:t>Selného</w:t>
            </w:r>
            <w:proofErr w:type="spellEnd"/>
            <w:r w:rsidRPr="00EA3BC6">
              <w:rPr>
                <w:rFonts w:ascii="Calibri" w:hAnsi="Calibri"/>
                <w:color w:val="000000"/>
                <w:sz w:val="18"/>
                <w:szCs w:val="18"/>
              </w:rPr>
              <w:t xml:space="preserve"> potoka OP1</w:t>
            </w:r>
          </w:p>
        </w:tc>
        <w:tc>
          <w:tcPr>
            <w:tcW w:w="1631" w:type="dxa"/>
            <w:tcBorders>
              <w:top w:val="nil"/>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 xml:space="preserve">vodní tok </w:t>
            </w:r>
            <w:proofErr w:type="spellStart"/>
            <w:r w:rsidRPr="00EA3BC6">
              <w:rPr>
                <w:rFonts w:ascii="Calibri" w:hAnsi="Calibri"/>
                <w:color w:val="000000"/>
                <w:sz w:val="18"/>
                <w:szCs w:val="18"/>
              </w:rPr>
              <w:t>zatrubněný</w:t>
            </w:r>
            <w:proofErr w:type="spellEnd"/>
          </w:p>
        </w:tc>
        <w:tc>
          <w:tcPr>
            <w:tcW w:w="767"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w:t>
            </w:r>
          </w:p>
        </w:tc>
        <w:tc>
          <w:tcPr>
            <w:tcW w:w="621"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jc w:val="right"/>
              <w:rPr>
                <w:rFonts w:ascii="Calibri" w:hAnsi="Calibri"/>
                <w:color w:val="000000"/>
                <w:sz w:val="18"/>
                <w:szCs w:val="18"/>
              </w:rPr>
            </w:pPr>
            <w:r w:rsidRPr="00EA3BC6">
              <w:rPr>
                <w:rFonts w:ascii="Calibri" w:hAnsi="Calibri"/>
                <w:color w:val="000000"/>
                <w:sz w:val="18"/>
                <w:szCs w:val="18"/>
              </w:rPr>
              <w:t>282</w:t>
            </w:r>
          </w:p>
        </w:tc>
        <w:tc>
          <w:tcPr>
            <w:tcW w:w="4534"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 xml:space="preserve">nepravidelný přítok </w:t>
            </w:r>
            <w:proofErr w:type="spellStart"/>
            <w:r w:rsidRPr="00EA3BC6">
              <w:rPr>
                <w:rFonts w:ascii="Calibri" w:hAnsi="Calibri"/>
                <w:color w:val="000000"/>
                <w:sz w:val="18"/>
                <w:szCs w:val="18"/>
              </w:rPr>
              <w:t>Selného</w:t>
            </w:r>
            <w:proofErr w:type="spellEnd"/>
            <w:r w:rsidRPr="00EA3BC6">
              <w:rPr>
                <w:rFonts w:ascii="Calibri" w:hAnsi="Calibri"/>
                <w:color w:val="000000"/>
                <w:sz w:val="18"/>
                <w:szCs w:val="18"/>
              </w:rPr>
              <w:t xml:space="preserve"> potoka, bez znatelného koryta</w:t>
            </w:r>
            <w:r w:rsidR="00015FA0">
              <w:rPr>
                <w:rFonts w:ascii="Calibri" w:hAnsi="Calibri"/>
                <w:color w:val="000000"/>
                <w:sz w:val="18"/>
                <w:szCs w:val="18"/>
              </w:rPr>
              <w:t>, nesplňuje podmínky pro evidenci samostatné parcely v KN</w:t>
            </w:r>
          </w:p>
        </w:tc>
      </w:tr>
      <w:tr w:rsidR="00EA3BC6" w:rsidRPr="00EA3BC6" w:rsidTr="00EA3BC6">
        <w:trPr>
          <w:trHeight w:val="227"/>
        </w:trPr>
        <w:tc>
          <w:tcPr>
            <w:tcW w:w="870" w:type="dxa"/>
            <w:tcBorders>
              <w:top w:val="nil"/>
              <w:left w:val="single" w:sz="4" w:space="0" w:color="auto"/>
              <w:bottom w:val="single" w:sz="4" w:space="0" w:color="auto"/>
              <w:right w:val="single" w:sz="4" w:space="0" w:color="auto"/>
            </w:tcBorders>
            <w:shd w:val="clear" w:color="auto" w:fill="auto"/>
            <w:vAlign w:val="center"/>
            <w:hideMark/>
          </w:tcPr>
          <w:p w:rsidR="00EA3BC6" w:rsidRPr="00EA3BC6" w:rsidRDefault="00EA3BC6">
            <w:pPr>
              <w:jc w:val="right"/>
              <w:rPr>
                <w:rFonts w:ascii="Calibri" w:hAnsi="Calibri"/>
                <w:color w:val="000000"/>
                <w:sz w:val="18"/>
                <w:szCs w:val="18"/>
              </w:rPr>
            </w:pPr>
            <w:r w:rsidRPr="00EA3BC6">
              <w:rPr>
                <w:rFonts w:ascii="Calibri" w:hAnsi="Calibri"/>
                <w:color w:val="000000"/>
                <w:sz w:val="18"/>
                <w:szCs w:val="18"/>
              </w:rPr>
              <w:t>10252221</w:t>
            </w:r>
          </w:p>
        </w:tc>
        <w:tc>
          <w:tcPr>
            <w:tcW w:w="1657" w:type="dxa"/>
            <w:tcBorders>
              <w:top w:val="nil"/>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 xml:space="preserve">LBP </w:t>
            </w:r>
            <w:proofErr w:type="spellStart"/>
            <w:r w:rsidRPr="00EA3BC6">
              <w:rPr>
                <w:rFonts w:ascii="Calibri" w:hAnsi="Calibri"/>
                <w:color w:val="000000"/>
                <w:sz w:val="18"/>
                <w:szCs w:val="18"/>
              </w:rPr>
              <w:t>Brziny</w:t>
            </w:r>
            <w:proofErr w:type="spellEnd"/>
            <w:r w:rsidRPr="00EA3BC6">
              <w:rPr>
                <w:rFonts w:ascii="Calibri" w:hAnsi="Calibri"/>
                <w:color w:val="000000"/>
                <w:sz w:val="18"/>
                <w:szCs w:val="18"/>
              </w:rPr>
              <w:t xml:space="preserve"> ř.km 9,6 z </w:t>
            </w:r>
            <w:proofErr w:type="spellStart"/>
            <w:r w:rsidRPr="00EA3BC6">
              <w:rPr>
                <w:rFonts w:ascii="Calibri" w:hAnsi="Calibri"/>
                <w:color w:val="000000"/>
                <w:sz w:val="18"/>
                <w:szCs w:val="18"/>
              </w:rPr>
              <w:t>Bražné</w:t>
            </w:r>
            <w:proofErr w:type="spellEnd"/>
            <w:r w:rsidRPr="00EA3BC6">
              <w:rPr>
                <w:rFonts w:ascii="Calibri" w:hAnsi="Calibri"/>
                <w:color w:val="000000"/>
                <w:sz w:val="18"/>
                <w:szCs w:val="18"/>
              </w:rPr>
              <w:t xml:space="preserve"> (</w:t>
            </w:r>
            <w:proofErr w:type="spellStart"/>
            <w:r w:rsidRPr="00EA3BC6">
              <w:rPr>
                <w:rFonts w:ascii="Calibri" w:hAnsi="Calibri"/>
                <w:color w:val="000000"/>
                <w:sz w:val="18"/>
                <w:szCs w:val="18"/>
              </w:rPr>
              <w:t>zatrubněn</w:t>
            </w:r>
            <w:proofErr w:type="spellEnd"/>
            <w:r w:rsidRPr="00EA3BC6">
              <w:rPr>
                <w:rFonts w:ascii="Calibri" w:hAnsi="Calibri"/>
                <w:color w:val="000000"/>
                <w:sz w:val="18"/>
                <w:szCs w:val="18"/>
              </w:rPr>
              <w:t>)</w:t>
            </w:r>
          </w:p>
        </w:tc>
        <w:tc>
          <w:tcPr>
            <w:tcW w:w="1631" w:type="dxa"/>
            <w:tcBorders>
              <w:top w:val="nil"/>
              <w:left w:val="nil"/>
              <w:bottom w:val="single" w:sz="4" w:space="0" w:color="auto"/>
              <w:right w:val="single" w:sz="4" w:space="0" w:color="auto"/>
            </w:tcBorders>
            <w:shd w:val="clear" w:color="auto" w:fill="auto"/>
            <w:vAlign w:val="center"/>
            <w:hideMark/>
          </w:tcPr>
          <w:p w:rsidR="00EA3BC6" w:rsidRPr="00EA3BC6" w:rsidRDefault="00EA3BC6" w:rsidP="00962F7E">
            <w:pPr>
              <w:rPr>
                <w:rFonts w:ascii="Calibri" w:hAnsi="Calibri"/>
                <w:color w:val="000000"/>
                <w:sz w:val="18"/>
                <w:szCs w:val="18"/>
              </w:rPr>
            </w:pPr>
            <w:r w:rsidRPr="00EA3BC6">
              <w:rPr>
                <w:rFonts w:ascii="Calibri" w:hAnsi="Calibri"/>
                <w:color w:val="000000"/>
                <w:sz w:val="18"/>
                <w:szCs w:val="18"/>
              </w:rPr>
              <w:t xml:space="preserve">vodní tok </w:t>
            </w:r>
            <w:r w:rsidR="00962F7E">
              <w:rPr>
                <w:rFonts w:ascii="Calibri" w:hAnsi="Calibri"/>
                <w:color w:val="000000"/>
                <w:sz w:val="18"/>
                <w:szCs w:val="18"/>
              </w:rPr>
              <w:t>dle evidence CEVT</w:t>
            </w:r>
          </w:p>
        </w:tc>
        <w:tc>
          <w:tcPr>
            <w:tcW w:w="767"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w:t>
            </w:r>
          </w:p>
        </w:tc>
        <w:tc>
          <w:tcPr>
            <w:tcW w:w="621"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jc w:val="right"/>
              <w:rPr>
                <w:rFonts w:ascii="Calibri" w:hAnsi="Calibri"/>
                <w:color w:val="000000"/>
                <w:sz w:val="18"/>
                <w:szCs w:val="18"/>
              </w:rPr>
            </w:pPr>
            <w:r w:rsidRPr="00EA3BC6">
              <w:rPr>
                <w:rFonts w:ascii="Calibri" w:hAnsi="Calibri"/>
                <w:color w:val="000000"/>
                <w:sz w:val="18"/>
                <w:szCs w:val="18"/>
              </w:rPr>
              <w:t>489</w:t>
            </w:r>
          </w:p>
        </w:tc>
        <w:tc>
          <w:tcPr>
            <w:tcW w:w="4534" w:type="dxa"/>
            <w:tcBorders>
              <w:top w:val="nil"/>
              <w:left w:val="nil"/>
              <w:bottom w:val="single" w:sz="4" w:space="0" w:color="auto"/>
              <w:right w:val="single" w:sz="4" w:space="0" w:color="auto"/>
            </w:tcBorders>
            <w:shd w:val="clear" w:color="auto" w:fill="auto"/>
            <w:noWrap/>
            <w:vAlign w:val="bottom"/>
            <w:hideMark/>
          </w:tcPr>
          <w:p w:rsidR="00EA3BC6" w:rsidRPr="00EA3BC6" w:rsidRDefault="00846997">
            <w:pPr>
              <w:rPr>
                <w:rFonts w:ascii="Calibri" w:hAnsi="Calibri"/>
                <w:color w:val="000000"/>
                <w:sz w:val="18"/>
                <w:szCs w:val="18"/>
              </w:rPr>
            </w:pPr>
            <w:r>
              <w:rPr>
                <w:rFonts w:ascii="Calibri" w:hAnsi="Calibri"/>
                <w:color w:val="000000"/>
                <w:sz w:val="18"/>
                <w:szCs w:val="18"/>
              </w:rPr>
              <w:t xml:space="preserve">předpokládaný </w:t>
            </w:r>
            <w:proofErr w:type="spellStart"/>
            <w:r w:rsidR="00EA3BC6" w:rsidRPr="00EA3BC6">
              <w:rPr>
                <w:rFonts w:ascii="Calibri" w:hAnsi="Calibri"/>
                <w:color w:val="000000"/>
                <w:sz w:val="18"/>
                <w:szCs w:val="18"/>
              </w:rPr>
              <w:t>zatrubněný</w:t>
            </w:r>
            <w:proofErr w:type="spellEnd"/>
            <w:r w:rsidR="00EA3BC6" w:rsidRPr="00EA3BC6">
              <w:rPr>
                <w:rFonts w:ascii="Calibri" w:hAnsi="Calibri"/>
                <w:color w:val="000000"/>
                <w:sz w:val="18"/>
                <w:szCs w:val="18"/>
              </w:rPr>
              <w:t xml:space="preserve"> o</w:t>
            </w:r>
            <w:r w:rsidR="00D84D96">
              <w:rPr>
                <w:rFonts w:ascii="Calibri" w:hAnsi="Calibri"/>
                <w:color w:val="000000"/>
                <w:sz w:val="18"/>
                <w:szCs w:val="18"/>
              </w:rPr>
              <w:t>d</w:t>
            </w:r>
            <w:r w:rsidR="00EA3BC6" w:rsidRPr="00EA3BC6">
              <w:rPr>
                <w:rFonts w:ascii="Calibri" w:hAnsi="Calibri"/>
                <w:color w:val="000000"/>
                <w:sz w:val="18"/>
                <w:szCs w:val="18"/>
              </w:rPr>
              <w:t>tok rybníka v</w:t>
            </w:r>
            <w:r>
              <w:rPr>
                <w:rFonts w:ascii="Calibri" w:hAnsi="Calibri"/>
                <w:color w:val="000000"/>
                <w:sz w:val="18"/>
                <w:szCs w:val="18"/>
              </w:rPr>
              <w:t> </w:t>
            </w:r>
            <w:r w:rsidR="00EA3BC6" w:rsidRPr="00EA3BC6">
              <w:rPr>
                <w:rFonts w:ascii="Calibri" w:hAnsi="Calibri"/>
                <w:color w:val="000000"/>
                <w:sz w:val="18"/>
                <w:szCs w:val="18"/>
              </w:rPr>
              <w:t>obci</w:t>
            </w:r>
            <w:r>
              <w:rPr>
                <w:rFonts w:ascii="Calibri" w:hAnsi="Calibri"/>
                <w:color w:val="000000"/>
                <w:sz w:val="18"/>
                <w:szCs w:val="18"/>
              </w:rPr>
              <w:t>, v terénu nenalezeny žádné povrchové znaky zatrubnění ani vyústění do „Mlýnského potoka“</w:t>
            </w:r>
            <w:r w:rsidR="00B610A8">
              <w:rPr>
                <w:rFonts w:ascii="Calibri" w:hAnsi="Calibri"/>
                <w:color w:val="000000"/>
                <w:sz w:val="18"/>
                <w:szCs w:val="18"/>
              </w:rPr>
              <w:t xml:space="preserve">, dle vyjádření SPÚ SVHS zde v minulosti nebyly prováděny žádné meliorační stavby. Přesto se v údolnici nenachází žádný náznak vodního toku. </w:t>
            </w:r>
          </w:p>
        </w:tc>
      </w:tr>
      <w:tr w:rsidR="00EA3BC6" w:rsidRPr="00EA3BC6" w:rsidTr="00EA3BC6">
        <w:trPr>
          <w:trHeight w:val="227"/>
        </w:trPr>
        <w:tc>
          <w:tcPr>
            <w:tcW w:w="870" w:type="dxa"/>
            <w:tcBorders>
              <w:top w:val="nil"/>
              <w:left w:val="single" w:sz="4" w:space="0" w:color="auto"/>
              <w:bottom w:val="single" w:sz="4" w:space="0" w:color="auto"/>
              <w:right w:val="single" w:sz="4" w:space="0" w:color="auto"/>
            </w:tcBorders>
            <w:shd w:val="clear" w:color="auto" w:fill="auto"/>
            <w:vAlign w:val="center"/>
            <w:hideMark/>
          </w:tcPr>
          <w:p w:rsidR="00EA3BC6" w:rsidRPr="00EA3BC6" w:rsidRDefault="00EA3BC6">
            <w:pPr>
              <w:jc w:val="right"/>
              <w:rPr>
                <w:rFonts w:ascii="Calibri" w:hAnsi="Calibri"/>
                <w:color w:val="000000"/>
                <w:sz w:val="18"/>
                <w:szCs w:val="18"/>
              </w:rPr>
            </w:pPr>
            <w:r w:rsidRPr="00EA3BC6">
              <w:rPr>
                <w:rFonts w:ascii="Calibri" w:hAnsi="Calibri"/>
                <w:color w:val="000000"/>
                <w:sz w:val="18"/>
                <w:szCs w:val="18"/>
              </w:rPr>
              <w:t>10247066</w:t>
            </w:r>
          </w:p>
        </w:tc>
        <w:tc>
          <w:tcPr>
            <w:tcW w:w="1657" w:type="dxa"/>
            <w:tcBorders>
              <w:top w:val="nil"/>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Mlýnský potok</w:t>
            </w:r>
          </w:p>
        </w:tc>
        <w:tc>
          <w:tcPr>
            <w:tcW w:w="1631"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s="Arial"/>
                <w:color w:val="000000"/>
                <w:sz w:val="18"/>
                <w:szCs w:val="18"/>
              </w:rPr>
            </w:pPr>
            <w:r w:rsidRPr="00EA3BC6">
              <w:rPr>
                <w:rFonts w:ascii="Calibri" w:hAnsi="Calibri" w:cs="Arial"/>
                <w:color w:val="000000"/>
                <w:sz w:val="18"/>
                <w:szCs w:val="18"/>
              </w:rPr>
              <w:t>vodní tok povrchový</w:t>
            </w:r>
          </w:p>
        </w:tc>
        <w:tc>
          <w:tcPr>
            <w:tcW w:w="767"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4,4-5,8</w:t>
            </w:r>
          </w:p>
        </w:tc>
        <w:tc>
          <w:tcPr>
            <w:tcW w:w="621"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jc w:val="right"/>
              <w:rPr>
                <w:rFonts w:ascii="Calibri" w:hAnsi="Calibri"/>
                <w:color w:val="000000"/>
                <w:sz w:val="18"/>
                <w:szCs w:val="18"/>
              </w:rPr>
            </w:pPr>
            <w:r w:rsidRPr="00EA3BC6">
              <w:rPr>
                <w:rFonts w:ascii="Calibri" w:hAnsi="Calibri"/>
                <w:color w:val="000000"/>
                <w:sz w:val="18"/>
                <w:szCs w:val="18"/>
              </w:rPr>
              <w:t>960</w:t>
            </w:r>
          </w:p>
        </w:tc>
        <w:tc>
          <w:tcPr>
            <w:tcW w:w="4534"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uměle postavený náhon k Chadimovu mlýnu starý více jak 179 let</w:t>
            </w:r>
            <w:r w:rsidR="005F1957">
              <w:rPr>
                <w:rFonts w:ascii="Calibri" w:hAnsi="Calibri"/>
                <w:color w:val="000000"/>
                <w:sz w:val="18"/>
                <w:szCs w:val="18"/>
              </w:rPr>
              <w:t>, ve vlastnictví fyzických osob, využíváno jako přívod vody do MVE, předpokládán požadavek na zachování vlastnictví.</w:t>
            </w:r>
          </w:p>
        </w:tc>
      </w:tr>
      <w:tr w:rsidR="00EA3BC6" w:rsidRPr="00EA3BC6" w:rsidTr="00EA3BC6">
        <w:trPr>
          <w:trHeight w:val="227"/>
        </w:trPr>
        <w:tc>
          <w:tcPr>
            <w:tcW w:w="870" w:type="dxa"/>
            <w:tcBorders>
              <w:top w:val="nil"/>
              <w:left w:val="single" w:sz="4" w:space="0" w:color="auto"/>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 </w:t>
            </w:r>
          </w:p>
        </w:tc>
        <w:tc>
          <w:tcPr>
            <w:tcW w:w="1657" w:type="dxa"/>
            <w:tcBorders>
              <w:top w:val="nil"/>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color w:val="000000"/>
                <w:sz w:val="18"/>
                <w:szCs w:val="18"/>
              </w:rPr>
            </w:pPr>
            <w:proofErr w:type="spellStart"/>
            <w:r w:rsidRPr="00EA3BC6">
              <w:rPr>
                <w:rFonts w:ascii="Calibri" w:hAnsi="Calibri"/>
                <w:color w:val="000000"/>
                <w:sz w:val="18"/>
                <w:szCs w:val="18"/>
              </w:rPr>
              <w:t>Selný</w:t>
            </w:r>
            <w:proofErr w:type="spellEnd"/>
            <w:r w:rsidRPr="00EA3BC6">
              <w:rPr>
                <w:rFonts w:ascii="Calibri" w:hAnsi="Calibri"/>
                <w:color w:val="000000"/>
                <w:sz w:val="18"/>
                <w:szCs w:val="18"/>
              </w:rPr>
              <w:t xml:space="preserve"> rybník</w:t>
            </w:r>
          </w:p>
        </w:tc>
        <w:tc>
          <w:tcPr>
            <w:tcW w:w="1631" w:type="dxa"/>
            <w:tcBorders>
              <w:top w:val="nil"/>
              <w:left w:val="nil"/>
              <w:bottom w:val="single" w:sz="4" w:space="0" w:color="auto"/>
              <w:right w:val="single" w:sz="4" w:space="0" w:color="auto"/>
            </w:tcBorders>
            <w:shd w:val="clear" w:color="auto" w:fill="auto"/>
            <w:vAlign w:val="center"/>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vodní nádrž stávající</w:t>
            </w:r>
          </w:p>
        </w:tc>
        <w:tc>
          <w:tcPr>
            <w:tcW w:w="767"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 </w:t>
            </w:r>
          </w:p>
        </w:tc>
        <w:tc>
          <w:tcPr>
            <w:tcW w:w="621"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 </w:t>
            </w:r>
          </w:p>
        </w:tc>
        <w:tc>
          <w:tcPr>
            <w:tcW w:w="4534" w:type="dxa"/>
            <w:tcBorders>
              <w:top w:val="nil"/>
              <w:left w:val="nil"/>
              <w:bottom w:val="single" w:sz="4" w:space="0" w:color="auto"/>
              <w:right w:val="single" w:sz="4" w:space="0" w:color="auto"/>
            </w:tcBorders>
            <w:shd w:val="clear" w:color="auto" w:fill="auto"/>
            <w:noWrap/>
            <w:vAlign w:val="bottom"/>
            <w:hideMark/>
          </w:tcPr>
          <w:p w:rsidR="00EA3BC6" w:rsidRPr="00EA3BC6" w:rsidRDefault="00EA3BC6">
            <w:pPr>
              <w:rPr>
                <w:rFonts w:ascii="Calibri" w:hAnsi="Calibri"/>
                <w:color w:val="000000"/>
                <w:sz w:val="18"/>
                <w:szCs w:val="18"/>
              </w:rPr>
            </w:pPr>
            <w:r w:rsidRPr="00EA3BC6">
              <w:rPr>
                <w:rFonts w:ascii="Calibri" w:hAnsi="Calibri"/>
                <w:color w:val="000000"/>
                <w:sz w:val="18"/>
                <w:szCs w:val="18"/>
              </w:rPr>
              <w:t>rybník na severozápadním okraji, převážně mimo řešené území</w:t>
            </w:r>
          </w:p>
        </w:tc>
      </w:tr>
    </w:tbl>
    <w:p w:rsidR="00E738C0" w:rsidRPr="00850215" w:rsidRDefault="00E738C0" w:rsidP="00E738C0">
      <w:pPr>
        <w:widowControl w:val="0"/>
        <w:autoSpaceDE w:val="0"/>
        <w:autoSpaceDN w:val="0"/>
        <w:adjustRightInd w:val="0"/>
        <w:rPr>
          <w:rFonts w:ascii="Arial" w:eastAsiaTheme="minorEastAsia" w:hAnsi="Arial" w:cs="Arial"/>
          <w:b/>
          <w:color w:val="7030A0"/>
          <w:sz w:val="20"/>
          <w:szCs w:val="20"/>
        </w:rPr>
      </w:pPr>
    </w:p>
    <w:p w:rsidR="00E738C0" w:rsidRPr="00EA3BC6" w:rsidRDefault="00EA3BC6" w:rsidP="00E738C0">
      <w:pPr>
        <w:widowControl w:val="0"/>
        <w:autoSpaceDE w:val="0"/>
        <w:autoSpaceDN w:val="0"/>
        <w:adjustRightInd w:val="0"/>
        <w:rPr>
          <w:rFonts w:ascii="Calibri" w:eastAsiaTheme="minorEastAsia" w:hAnsi="Calibri" w:cs="Arial"/>
          <w:sz w:val="18"/>
          <w:szCs w:val="18"/>
        </w:rPr>
      </w:pPr>
      <w:r w:rsidRPr="00EA3BC6">
        <w:rPr>
          <w:rFonts w:ascii="Calibri" w:eastAsiaTheme="minorEastAsia" w:hAnsi="Calibri" w:cs="Arial"/>
          <w:sz w:val="18"/>
          <w:szCs w:val="18"/>
        </w:rPr>
        <w:t>*) nebude evidován jako parcela</w:t>
      </w:r>
    </w:p>
    <w:p w:rsidR="00EA3BC6" w:rsidRDefault="00EA3BC6" w:rsidP="00E738C0">
      <w:pPr>
        <w:widowControl w:val="0"/>
        <w:autoSpaceDE w:val="0"/>
        <w:autoSpaceDN w:val="0"/>
        <w:adjustRightInd w:val="0"/>
        <w:rPr>
          <w:rFonts w:ascii="Arial" w:eastAsiaTheme="minorEastAsia" w:hAnsi="Arial" w:cs="Arial"/>
          <w:b/>
          <w:color w:val="7030A0"/>
          <w:sz w:val="20"/>
          <w:szCs w:val="20"/>
        </w:rPr>
      </w:pPr>
    </w:p>
    <w:p w:rsidR="008821A5" w:rsidRDefault="008821A5" w:rsidP="00E738C0">
      <w:pPr>
        <w:widowControl w:val="0"/>
        <w:autoSpaceDE w:val="0"/>
        <w:autoSpaceDN w:val="0"/>
        <w:adjustRightInd w:val="0"/>
        <w:rPr>
          <w:rFonts w:ascii="Arial" w:eastAsiaTheme="minorEastAsia" w:hAnsi="Arial" w:cs="Arial"/>
          <w:b/>
          <w:color w:val="7030A0"/>
          <w:sz w:val="20"/>
          <w:szCs w:val="20"/>
        </w:rPr>
      </w:pPr>
    </w:p>
    <w:p w:rsidR="008821A5" w:rsidRDefault="008821A5" w:rsidP="00E738C0">
      <w:pPr>
        <w:widowControl w:val="0"/>
        <w:autoSpaceDE w:val="0"/>
        <w:autoSpaceDN w:val="0"/>
        <w:adjustRightInd w:val="0"/>
        <w:rPr>
          <w:rFonts w:ascii="Arial" w:eastAsiaTheme="minorEastAsia" w:hAnsi="Arial" w:cs="Arial"/>
          <w:b/>
          <w:color w:val="7030A0"/>
          <w:sz w:val="20"/>
          <w:szCs w:val="20"/>
        </w:rPr>
      </w:pPr>
    </w:p>
    <w:p w:rsidR="008821A5" w:rsidRDefault="008821A5" w:rsidP="00E738C0">
      <w:pPr>
        <w:widowControl w:val="0"/>
        <w:autoSpaceDE w:val="0"/>
        <w:autoSpaceDN w:val="0"/>
        <w:adjustRightInd w:val="0"/>
        <w:rPr>
          <w:rFonts w:ascii="Arial" w:eastAsiaTheme="minorEastAsia" w:hAnsi="Arial" w:cs="Arial"/>
          <w:b/>
          <w:color w:val="7030A0"/>
          <w:sz w:val="20"/>
          <w:szCs w:val="20"/>
        </w:rPr>
      </w:pPr>
    </w:p>
    <w:p w:rsidR="008821A5" w:rsidRDefault="008821A5" w:rsidP="00E738C0">
      <w:pPr>
        <w:widowControl w:val="0"/>
        <w:autoSpaceDE w:val="0"/>
        <w:autoSpaceDN w:val="0"/>
        <w:adjustRightInd w:val="0"/>
        <w:rPr>
          <w:rFonts w:ascii="Arial" w:eastAsiaTheme="minorEastAsia" w:hAnsi="Arial" w:cs="Arial"/>
          <w:b/>
          <w:color w:val="7030A0"/>
          <w:sz w:val="20"/>
          <w:szCs w:val="20"/>
        </w:rPr>
      </w:pPr>
    </w:p>
    <w:p w:rsidR="008821A5" w:rsidRDefault="008821A5" w:rsidP="00E738C0">
      <w:pPr>
        <w:widowControl w:val="0"/>
        <w:autoSpaceDE w:val="0"/>
        <w:autoSpaceDN w:val="0"/>
        <w:adjustRightInd w:val="0"/>
        <w:rPr>
          <w:rFonts w:ascii="Arial" w:eastAsiaTheme="minorEastAsia" w:hAnsi="Arial" w:cs="Arial"/>
          <w:b/>
          <w:color w:val="7030A0"/>
          <w:sz w:val="20"/>
          <w:szCs w:val="20"/>
        </w:rPr>
      </w:pPr>
    </w:p>
    <w:p w:rsidR="008821A5" w:rsidRDefault="008821A5" w:rsidP="00E738C0">
      <w:pPr>
        <w:widowControl w:val="0"/>
        <w:autoSpaceDE w:val="0"/>
        <w:autoSpaceDN w:val="0"/>
        <w:adjustRightInd w:val="0"/>
        <w:rPr>
          <w:rFonts w:ascii="Arial" w:eastAsiaTheme="minorEastAsia" w:hAnsi="Arial" w:cs="Arial"/>
          <w:b/>
          <w:color w:val="7030A0"/>
          <w:sz w:val="20"/>
          <w:szCs w:val="20"/>
        </w:rPr>
      </w:pPr>
    </w:p>
    <w:p w:rsidR="008821A5" w:rsidRPr="00850215" w:rsidRDefault="008821A5" w:rsidP="00E738C0">
      <w:pPr>
        <w:widowControl w:val="0"/>
        <w:autoSpaceDE w:val="0"/>
        <w:autoSpaceDN w:val="0"/>
        <w:adjustRightInd w:val="0"/>
        <w:rPr>
          <w:rFonts w:ascii="Arial" w:eastAsiaTheme="minorEastAsia" w:hAnsi="Arial" w:cs="Arial"/>
          <w:b/>
          <w:color w:val="7030A0"/>
          <w:sz w:val="20"/>
          <w:szCs w:val="20"/>
        </w:rPr>
      </w:pPr>
    </w:p>
    <w:p w:rsidR="00E738C0" w:rsidRPr="001706D1" w:rsidRDefault="00E738C0" w:rsidP="00E738C0">
      <w:pPr>
        <w:pStyle w:val="H4"/>
        <w:rPr>
          <w:sz w:val="20"/>
          <w:szCs w:val="20"/>
        </w:rPr>
      </w:pPr>
      <w:r w:rsidRPr="001706D1">
        <w:rPr>
          <w:sz w:val="20"/>
          <w:szCs w:val="20"/>
        </w:rPr>
        <w:t>4.4.2.2 Přehled opatření k</w:t>
      </w:r>
      <w:r w:rsidR="007D43AC" w:rsidRPr="001706D1">
        <w:rPr>
          <w:sz w:val="20"/>
          <w:szCs w:val="20"/>
        </w:rPr>
        <w:t> </w:t>
      </w:r>
      <w:r w:rsidRPr="001706D1">
        <w:rPr>
          <w:sz w:val="20"/>
          <w:szCs w:val="20"/>
        </w:rPr>
        <w:t>ochraně před povodněmi</w:t>
      </w:r>
    </w:p>
    <w:p w:rsidR="001706D1" w:rsidRPr="001706D1" w:rsidRDefault="001706D1" w:rsidP="001706D1"/>
    <w:tbl>
      <w:tblPr>
        <w:tblW w:w="0" w:type="auto"/>
        <w:tblLayout w:type="fixed"/>
        <w:tblCellMar>
          <w:left w:w="50" w:type="dxa"/>
          <w:right w:w="50" w:type="dxa"/>
        </w:tblCellMar>
        <w:tblLook w:val="0000" w:firstRow="0" w:lastRow="0" w:firstColumn="0" w:lastColumn="0" w:noHBand="0" w:noVBand="0"/>
      </w:tblPr>
      <w:tblGrid>
        <w:gridCol w:w="2177"/>
        <w:gridCol w:w="3402"/>
        <w:gridCol w:w="2976"/>
      </w:tblGrid>
      <w:tr w:rsidR="001706D1" w:rsidRPr="001706D1" w:rsidTr="001706D1">
        <w:trPr>
          <w:trHeight w:val="227"/>
        </w:trPr>
        <w:tc>
          <w:tcPr>
            <w:tcW w:w="2177"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b/>
                <w:bCs/>
                <w:sz w:val="18"/>
                <w:szCs w:val="18"/>
              </w:rPr>
              <w:t>označení opatření</w:t>
            </w:r>
          </w:p>
        </w:tc>
        <w:tc>
          <w:tcPr>
            <w:tcW w:w="3402"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b/>
                <w:bCs/>
                <w:sz w:val="18"/>
                <w:szCs w:val="18"/>
              </w:rPr>
              <w:t>typ</w:t>
            </w:r>
          </w:p>
        </w:tc>
        <w:tc>
          <w:tcPr>
            <w:tcW w:w="2976"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b/>
                <w:bCs/>
                <w:sz w:val="18"/>
                <w:szCs w:val="18"/>
              </w:rPr>
              <w:t>doplňkové informace</w:t>
            </w:r>
          </w:p>
        </w:tc>
      </w:tr>
      <w:tr w:rsidR="001706D1" w:rsidRPr="001706D1" w:rsidTr="001706D1">
        <w:trPr>
          <w:trHeight w:val="227"/>
        </w:trPr>
        <w:tc>
          <w:tcPr>
            <w:tcW w:w="2177"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proofErr w:type="spellStart"/>
            <w:r w:rsidRPr="001706D1">
              <w:rPr>
                <w:rFonts w:ascii="Calibri" w:eastAsiaTheme="minorEastAsia" w:hAnsi="Calibri" w:cs="Arial"/>
                <w:sz w:val="18"/>
                <w:szCs w:val="18"/>
              </w:rPr>
              <w:t>Brzina</w:t>
            </w:r>
            <w:proofErr w:type="spellEnd"/>
          </w:p>
        </w:tc>
        <w:tc>
          <w:tcPr>
            <w:tcW w:w="3402"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vodní tok povrchový</w:t>
            </w:r>
          </w:p>
        </w:tc>
        <w:tc>
          <w:tcPr>
            <w:tcW w:w="2976"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 xml:space="preserve">stávající </w:t>
            </w:r>
          </w:p>
        </w:tc>
      </w:tr>
      <w:tr w:rsidR="001706D1" w:rsidRPr="001706D1" w:rsidTr="001706D1">
        <w:trPr>
          <w:trHeight w:val="227"/>
        </w:trPr>
        <w:tc>
          <w:tcPr>
            <w:tcW w:w="2177"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 xml:space="preserve">LBP </w:t>
            </w:r>
            <w:proofErr w:type="spellStart"/>
            <w:r w:rsidRPr="001706D1">
              <w:rPr>
                <w:rFonts w:ascii="Calibri" w:eastAsiaTheme="minorEastAsia" w:hAnsi="Calibri" w:cs="Arial"/>
                <w:sz w:val="18"/>
                <w:szCs w:val="18"/>
              </w:rPr>
              <w:t>Brziny</w:t>
            </w:r>
            <w:proofErr w:type="spellEnd"/>
            <w:r w:rsidRPr="001706D1">
              <w:rPr>
                <w:rFonts w:ascii="Calibri" w:eastAsiaTheme="minorEastAsia" w:hAnsi="Calibri" w:cs="Arial"/>
                <w:sz w:val="18"/>
                <w:szCs w:val="18"/>
              </w:rPr>
              <w:t xml:space="preserve"> ř.km 9,6</w:t>
            </w:r>
          </w:p>
        </w:tc>
        <w:tc>
          <w:tcPr>
            <w:tcW w:w="3402"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 xml:space="preserve">vodní tok </w:t>
            </w:r>
            <w:proofErr w:type="spellStart"/>
            <w:r w:rsidRPr="001706D1">
              <w:rPr>
                <w:rFonts w:ascii="Calibri" w:eastAsiaTheme="minorEastAsia" w:hAnsi="Calibri" w:cs="Arial"/>
                <w:sz w:val="18"/>
                <w:szCs w:val="18"/>
              </w:rPr>
              <w:t>zatrubněný</w:t>
            </w:r>
            <w:proofErr w:type="spellEnd"/>
          </w:p>
        </w:tc>
        <w:tc>
          <w:tcPr>
            <w:tcW w:w="2976"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 xml:space="preserve">stávající </w:t>
            </w:r>
          </w:p>
        </w:tc>
      </w:tr>
      <w:tr w:rsidR="001706D1" w:rsidRPr="001706D1" w:rsidTr="001706D1">
        <w:trPr>
          <w:trHeight w:val="227"/>
        </w:trPr>
        <w:tc>
          <w:tcPr>
            <w:tcW w:w="2177"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Mlýnský potok</w:t>
            </w:r>
          </w:p>
        </w:tc>
        <w:tc>
          <w:tcPr>
            <w:tcW w:w="3402"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vodní tok povrchový</w:t>
            </w:r>
          </w:p>
        </w:tc>
        <w:tc>
          <w:tcPr>
            <w:tcW w:w="2976"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 xml:space="preserve">stávající </w:t>
            </w:r>
          </w:p>
        </w:tc>
      </w:tr>
      <w:tr w:rsidR="001706D1" w:rsidRPr="001706D1" w:rsidTr="001706D1">
        <w:trPr>
          <w:trHeight w:val="227"/>
        </w:trPr>
        <w:tc>
          <w:tcPr>
            <w:tcW w:w="2177"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 xml:space="preserve">PBP </w:t>
            </w:r>
            <w:proofErr w:type="spellStart"/>
            <w:r w:rsidRPr="001706D1">
              <w:rPr>
                <w:rFonts w:ascii="Calibri" w:eastAsiaTheme="minorEastAsia" w:hAnsi="Calibri" w:cs="Arial"/>
                <w:sz w:val="18"/>
                <w:szCs w:val="18"/>
              </w:rPr>
              <w:t>Selného</w:t>
            </w:r>
            <w:proofErr w:type="spellEnd"/>
            <w:r w:rsidRPr="001706D1">
              <w:rPr>
                <w:rFonts w:ascii="Calibri" w:eastAsiaTheme="minorEastAsia" w:hAnsi="Calibri" w:cs="Arial"/>
                <w:sz w:val="18"/>
                <w:szCs w:val="18"/>
              </w:rPr>
              <w:t xml:space="preserve"> potoka OP1</w:t>
            </w:r>
          </w:p>
        </w:tc>
        <w:tc>
          <w:tcPr>
            <w:tcW w:w="3402"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vodní tok povrchový</w:t>
            </w:r>
          </w:p>
        </w:tc>
        <w:tc>
          <w:tcPr>
            <w:tcW w:w="2976"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 xml:space="preserve">stávající </w:t>
            </w:r>
          </w:p>
        </w:tc>
      </w:tr>
      <w:tr w:rsidR="001706D1" w:rsidRPr="001706D1" w:rsidTr="001706D1">
        <w:trPr>
          <w:trHeight w:val="227"/>
        </w:trPr>
        <w:tc>
          <w:tcPr>
            <w:tcW w:w="2177"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proofErr w:type="spellStart"/>
            <w:r w:rsidRPr="001706D1">
              <w:rPr>
                <w:rFonts w:ascii="Calibri" w:eastAsiaTheme="minorEastAsia" w:hAnsi="Calibri" w:cs="Arial"/>
                <w:sz w:val="18"/>
                <w:szCs w:val="18"/>
              </w:rPr>
              <w:t>Selný</w:t>
            </w:r>
            <w:proofErr w:type="spellEnd"/>
            <w:r w:rsidRPr="001706D1">
              <w:rPr>
                <w:rFonts w:ascii="Calibri" w:eastAsiaTheme="minorEastAsia" w:hAnsi="Calibri" w:cs="Arial"/>
                <w:sz w:val="18"/>
                <w:szCs w:val="18"/>
              </w:rPr>
              <w:t xml:space="preserve"> potok</w:t>
            </w:r>
          </w:p>
        </w:tc>
        <w:tc>
          <w:tcPr>
            <w:tcW w:w="3402"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vodní tok povrchový</w:t>
            </w:r>
          </w:p>
        </w:tc>
        <w:tc>
          <w:tcPr>
            <w:tcW w:w="2976"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 xml:space="preserve">stávající </w:t>
            </w:r>
          </w:p>
        </w:tc>
      </w:tr>
      <w:tr w:rsidR="001706D1" w:rsidRPr="001706D1" w:rsidTr="001706D1">
        <w:trPr>
          <w:trHeight w:val="227"/>
        </w:trPr>
        <w:tc>
          <w:tcPr>
            <w:tcW w:w="2177"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proofErr w:type="spellStart"/>
            <w:r w:rsidRPr="001706D1">
              <w:rPr>
                <w:rFonts w:ascii="Calibri" w:eastAsiaTheme="minorEastAsia" w:hAnsi="Calibri" w:cs="Arial"/>
                <w:sz w:val="18"/>
                <w:szCs w:val="18"/>
              </w:rPr>
              <w:t>Selná</w:t>
            </w:r>
            <w:proofErr w:type="spellEnd"/>
          </w:p>
        </w:tc>
        <w:tc>
          <w:tcPr>
            <w:tcW w:w="3402"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ochranná vodní nádrž</w:t>
            </w:r>
          </w:p>
        </w:tc>
        <w:tc>
          <w:tcPr>
            <w:tcW w:w="2976"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 xml:space="preserve">stávající </w:t>
            </w:r>
          </w:p>
        </w:tc>
      </w:tr>
      <w:tr w:rsidR="001706D1" w:rsidRPr="001706D1" w:rsidTr="001706D1">
        <w:trPr>
          <w:trHeight w:val="227"/>
        </w:trPr>
        <w:tc>
          <w:tcPr>
            <w:tcW w:w="2177"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VN1</w:t>
            </w:r>
          </w:p>
        </w:tc>
        <w:tc>
          <w:tcPr>
            <w:tcW w:w="3402"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ochranná vodní nádrž</w:t>
            </w:r>
          </w:p>
        </w:tc>
        <w:tc>
          <w:tcPr>
            <w:tcW w:w="2976"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navržený , ochrana ŽP</w:t>
            </w:r>
          </w:p>
        </w:tc>
      </w:tr>
      <w:tr w:rsidR="005C03BD" w:rsidRPr="001706D1" w:rsidTr="001706D1">
        <w:trPr>
          <w:trHeight w:val="227"/>
        </w:trPr>
        <w:tc>
          <w:tcPr>
            <w:tcW w:w="2177" w:type="dxa"/>
            <w:tcBorders>
              <w:top w:val="single" w:sz="6" w:space="0" w:color="auto"/>
              <w:left w:val="single" w:sz="6" w:space="0" w:color="auto"/>
              <w:bottom w:val="single" w:sz="6" w:space="0" w:color="auto"/>
              <w:right w:val="single" w:sz="6" w:space="0" w:color="auto"/>
            </w:tcBorders>
            <w:vAlign w:val="center"/>
          </w:tcPr>
          <w:p w:rsidR="005C03BD" w:rsidRPr="001706D1" w:rsidRDefault="005C03BD" w:rsidP="001706D1">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OP2</w:t>
            </w:r>
          </w:p>
        </w:tc>
        <w:tc>
          <w:tcPr>
            <w:tcW w:w="3402" w:type="dxa"/>
            <w:tcBorders>
              <w:top w:val="single" w:sz="6" w:space="0" w:color="auto"/>
              <w:left w:val="single" w:sz="6" w:space="0" w:color="auto"/>
              <w:bottom w:val="single" w:sz="6" w:space="0" w:color="auto"/>
              <w:right w:val="single" w:sz="6" w:space="0" w:color="auto"/>
            </w:tcBorders>
            <w:vAlign w:val="center"/>
          </w:tcPr>
          <w:p w:rsidR="005C03BD" w:rsidRPr="001706D1" w:rsidRDefault="005C03BD" w:rsidP="001706D1">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bezpečnostní přepad z Mlýnského potoka</w:t>
            </w:r>
          </w:p>
        </w:tc>
        <w:tc>
          <w:tcPr>
            <w:tcW w:w="2976" w:type="dxa"/>
            <w:tcBorders>
              <w:top w:val="single" w:sz="6" w:space="0" w:color="auto"/>
              <w:left w:val="single" w:sz="6" w:space="0" w:color="auto"/>
              <w:bottom w:val="single" w:sz="6" w:space="0" w:color="auto"/>
              <w:right w:val="single" w:sz="6" w:space="0" w:color="auto"/>
            </w:tcBorders>
            <w:vAlign w:val="center"/>
          </w:tcPr>
          <w:p w:rsidR="005C03BD" w:rsidRPr="001706D1" w:rsidRDefault="005C03BD" w:rsidP="001706D1">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stávající</w:t>
            </w:r>
          </w:p>
        </w:tc>
      </w:tr>
    </w:tbl>
    <w:p w:rsidR="003D4D19" w:rsidRPr="00850215" w:rsidRDefault="003D4D19" w:rsidP="003D4D19">
      <w:pPr>
        <w:rPr>
          <w:color w:val="7030A0"/>
        </w:rPr>
      </w:pPr>
    </w:p>
    <w:p w:rsidR="00E738C0" w:rsidRPr="00850215" w:rsidRDefault="00E738C0" w:rsidP="00E738C0">
      <w:pPr>
        <w:rPr>
          <w:color w:val="7030A0"/>
        </w:rPr>
      </w:pPr>
    </w:p>
    <w:p w:rsidR="00E738C0" w:rsidRPr="00D261AA" w:rsidRDefault="00E738C0" w:rsidP="00E738C0">
      <w:pPr>
        <w:pStyle w:val="H4"/>
        <w:rPr>
          <w:sz w:val="20"/>
          <w:szCs w:val="20"/>
        </w:rPr>
      </w:pPr>
      <w:r w:rsidRPr="00D261AA">
        <w:rPr>
          <w:sz w:val="20"/>
          <w:szCs w:val="20"/>
        </w:rPr>
        <w:t>4.4.2.3 Přehled opatření k</w:t>
      </w:r>
      <w:r w:rsidR="007D43AC" w:rsidRPr="00D261AA">
        <w:rPr>
          <w:sz w:val="20"/>
          <w:szCs w:val="20"/>
        </w:rPr>
        <w:t> </w:t>
      </w:r>
      <w:r w:rsidRPr="00D261AA">
        <w:rPr>
          <w:sz w:val="20"/>
          <w:szCs w:val="20"/>
        </w:rPr>
        <w:t>ochraně povrchových a podzemních vod</w:t>
      </w:r>
    </w:p>
    <w:p w:rsidR="00E738C0" w:rsidRPr="00D261AA" w:rsidRDefault="003D4D19" w:rsidP="00E738C0">
      <w:pPr>
        <w:rPr>
          <w:rFonts w:ascii="Calibri" w:hAnsi="Calibri"/>
          <w:sz w:val="20"/>
          <w:szCs w:val="20"/>
        </w:rPr>
      </w:pPr>
      <w:r w:rsidRPr="00D261AA">
        <w:rPr>
          <w:rFonts w:ascii="Calibri" w:hAnsi="Calibri"/>
          <w:sz w:val="20"/>
          <w:szCs w:val="20"/>
        </w:rPr>
        <w:t>Nejsou navrhována</w:t>
      </w:r>
    </w:p>
    <w:p w:rsidR="00E738C0" w:rsidRPr="00D261AA" w:rsidRDefault="00E738C0" w:rsidP="00E738C0"/>
    <w:p w:rsidR="00E738C0" w:rsidRPr="00D261AA" w:rsidRDefault="00E738C0" w:rsidP="00E738C0">
      <w:pPr>
        <w:pStyle w:val="H4"/>
        <w:rPr>
          <w:sz w:val="20"/>
          <w:szCs w:val="20"/>
        </w:rPr>
      </w:pPr>
      <w:r w:rsidRPr="00D261AA">
        <w:rPr>
          <w:sz w:val="20"/>
          <w:szCs w:val="20"/>
        </w:rPr>
        <w:t>4.4.2.4 Přehled opatření k</w:t>
      </w:r>
      <w:r w:rsidR="007D43AC" w:rsidRPr="00D261AA">
        <w:rPr>
          <w:sz w:val="20"/>
          <w:szCs w:val="20"/>
        </w:rPr>
        <w:t> </w:t>
      </w:r>
      <w:r w:rsidRPr="00D261AA">
        <w:rPr>
          <w:sz w:val="20"/>
          <w:szCs w:val="20"/>
        </w:rPr>
        <w:t>ochraně vodních zdrojů</w:t>
      </w:r>
    </w:p>
    <w:p w:rsidR="008D653E" w:rsidRPr="00D261AA" w:rsidRDefault="008D653E" w:rsidP="008D653E">
      <w:pPr>
        <w:rPr>
          <w:rFonts w:ascii="Calibri" w:hAnsi="Calibri"/>
          <w:sz w:val="20"/>
          <w:szCs w:val="20"/>
        </w:rPr>
      </w:pPr>
      <w:r w:rsidRPr="00D261AA">
        <w:rPr>
          <w:rFonts w:ascii="Calibri" w:hAnsi="Calibri"/>
          <w:sz w:val="20"/>
          <w:szCs w:val="20"/>
        </w:rPr>
        <w:t>Nejsou navrhována</w:t>
      </w:r>
    </w:p>
    <w:p w:rsidR="00E738C0" w:rsidRPr="00D261AA" w:rsidRDefault="00E738C0" w:rsidP="00E738C0"/>
    <w:p w:rsidR="00E738C0" w:rsidRPr="00D261AA" w:rsidRDefault="00E738C0" w:rsidP="00E738C0">
      <w:pPr>
        <w:pStyle w:val="H4"/>
        <w:rPr>
          <w:sz w:val="20"/>
          <w:szCs w:val="20"/>
        </w:rPr>
      </w:pPr>
      <w:r w:rsidRPr="00D261AA">
        <w:rPr>
          <w:sz w:val="20"/>
          <w:szCs w:val="20"/>
        </w:rPr>
        <w:t>4.4.2.5 Přehled vodních děl a staveb pro závlahu a odvodnění</w:t>
      </w:r>
    </w:p>
    <w:p w:rsidR="00D261AA" w:rsidRPr="00D261AA" w:rsidRDefault="00D261AA" w:rsidP="00D261AA">
      <w:pPr>
        <w:rPr>
          <w:rFonts w:ascii="Calibri" w:hAnsi="Calibri"/>
          <w:sz w:val="20"/>
          <w:szCs w:val="20"/>
        </w:rPr>
      </w:pPr>
      <w:r w:rsidRPr="00D261AA">
        <w:rPr>
          <w:rFonts w:ascii="Calibri" w:hAnsi="Calibri"/>
          <w:sz w:val="20"/>
          <w:szCs w:val="20"/>
        </w:rPr>
        <w:t>Nejsou navrhována</w:t>
      </w:r>
    </w:p>
    <w:p w:rsidR="00E738C0" w:rsidRPr="00850215" w:rsidRDefault="00E738C0" w:rsidP="00E738C0">
      <w:pPr>
        <w:widowControl w:val="0"/>
        <w:autoSpaceDE w:val="0"/>
        <w:autoSpaceDN w:val="0"/>
        <w:adjustRightInd w:val="0"/>
        <w:rPr>
          <w:rFonts w:ascii="Arial" w:hAnsi="Arial" w:cs="Arial"/>
          <w:b/>
          <w:color w:val="7030A0"/>
          <w:sz w:val="20"/>
          <w:szCs w:val="20"/>
        </w:rPr>
      </w:pPr>
    </w:p>
    <w:p w:rsidR="00F76D6A" w:rsidRPr="001706D1" w:rsidRDefault="00E738C0" w:rsidP="00E738C0">
      <w:pPr>
        <w:widowControl w:val="0"/>
        <w:autoSpaceDE w:val="0"/>
        <w:autoSpaceDN w:val="0"/>
        <w:adjustRightInd w:val="0"/>
        <w:rPr>
          <w:rFonts w:ascii="Arial" w:eastAsiaTheme="minorEastAsia" w:hAnsi="Arial" w:cs="Arial"/>
          <w:b/>
          <w:sz w:val="20"/>
          <w:szCs w:val="20"/>
        </w:rPr>
      </w:pPr>
      <w:r w:rsidRPr="001706D1">
        <w:rPr>
          <w:rFonts w:ascii="Arial" w:eastAsiaTheme="minorEastAsia" w:hAnsi="Arial" w:cs="Arial"/>
          <w:b/>
          <w:bCs/>
        </w:rPr>
        <w:t xml:space="preserve"> </w:t>
      </w:r>
      <w:r w:rsidRPr="001706D1">
        <w:rPr>
          <w:rFonts w:ascii="Arial" w:eastAsiaTheme="minorEastAsia" w:hAnsi="Arial" w:cs="Arial"/>
          <w:b/>
          <w:bCs/>
          <w:sz w:val="20"/>
          <w:szCs w:val="20"/>
        </w:rPr>
        <w:t xml:space="preserve">4.4.2.6 </w:t>
      </w:r>
      <w:r w:rsidRPr="001706D1">
        <w:rPr>
          <w:rFonts w:ascii="Arial" w:eastAsiaTheme="minorEastAsia" w:hAnsi="Arial" w:cs="Arial"/>
          <w:b/>
          <w:sz w:val="20"/>
          <w:szCs w:val="20"/>
        </w:rPr>
        <w:t>Přehledná tabulka navržených vodohospodářských opatření</w:t>
      </w:r>
    </w:p>
    <w:p w:rsidR="003D4D19" w:rsidRPr="00850215" w:rsidRDefault="003D4D19" w:rsidP="00E738C0">
      <w:pPr>
        <w:widowControl w:val="0"/>
        <w:autoSpaceDE w:val="0"/>
        <w:autoSpaceDN w:val="0"/>
        <w:adjustRightInd w:val="0"/>
        <w:rPr>
          <w:b/>
          <w:color w:val="7030A0"/>
          <w:sz w:val="20"/>
          <w:szCs w:val="20"/>
        </w:rPr>
      </w:pPr>
    </w:p>
    <w:tbl>
      <w:tblPr>
        <w:tblW w:w="0" w:type="auto"/>
        <w:jc w:val="center"/>
        <w:tblLayout w:type="fixed"/>
        <w:tblCellMar>
          <w:left w:w="50" w:type="dxa"/>
          <w:right w:w="50" w:type="dxa"/>
        </w:tblCellMar>
        <w:tblLook w:val="0000" w:firstRow="0" w:lastRow="0" w:firstColumn="0" w:lastColumn="0" w:noHBand="0" w:noVBand="0"/>
      </w:tblPr>
      <w:tblGrid>
        <w:gridCol w:w="1700"/>
        <w:gridCol w:w="2721"/>
        <w:gridCol w:w="2721"/>
        <w:gridCol w:w="1360"/>
      </w:tblGrid>
      <w:tr w:rsidR="001706D1" w:rsidRPr="001706D1" w:rsidTr="001706D1">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b/>
                <w:bCs/>
                <w:sz w:val="18"/>
                <w:szCs w:val="18"/>
              </w:rPr>
              <w:t>označení</w:t>
            </w:r>
          </w:p>
        </w:tc>
        <w:tc>
          <w:tcPr>
            <w:tcW w:w="2721"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b/>
                <w:bCs/>
                <w:sz w:val="18"/>
                <w:szCs w:val="18"/>
              </w:rPr>
              <w:t>typ</w:t>
            </w:r>
          </w:p>
        </w:tc>
        <w:tc>
          <w:tcPr>
            <w:tcW w:w="2721"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b/>
                <w:bCs/>
                <w:sz w:val="18"/>
                <w:szCs w:val="18"/>
              </w:rPr>
              <w:t>popis</w:t>
            </w:r>
          </w:p>
        </w:tc>
        <w:tc>
          <w:tcPr>
            <w:tcW w:w="1360"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b/>
                <w:bCs/>
                <w:sz w:val="18"/>
                <w:szCs w:val="18"/>
              </w:rPr>
              <w:t>zábor m</w:t>
            </w:r>
            <w:r w:rsidRPr="001706D1">
              <w:rPr>
                <w:rFonts w:ascii="Calibri" w:eastAsiaTheme="minorEastAsia" w:hAnsi="Calibri" w:cs="Arial"/>
                <w:b/>
                <w:bCs/>
                <w:sz w:val="18"/>
                <w:szCs w:val="18"/>
                <w:vertAlign w:val="superscript"/>
              </w:rPr>
              <w:t>2</w:t>
            </w:r>
          </w:p>
        </w:tc>
      </w:tr>
      <w:tr w:rsidR="001706D1" w:rsidRPr="001706D1" w:rsidTr="001706D1">
        <w:trPr>
          <w:trHeight w:val="227"/>
          <w:jc w:val="center"/>
        </w:trPr>
        <w:tc>
          <w:tcPr>
            <w:tcW w:w="8502" w:type="dxa"/>
            <w:gridSpan w:val="4"/>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opatření k odvádění povrchových vod z území</w:t>
            </w:r>
          </w:p>
        </w:tc>
      </w:tr>
      <w:tr w:rsidR="001706D1" w:rsidRPr="001706D1" w:rsidTr="001706D1">
        <w:trPr>
          <w:trHeight w:val="227"/>
          <w:jc w:val="center"/>
        </w:trPr>
        <w:tc>
          <w:tcPr>
            <w:tcW w:w="8502" w:type="dxa"/>
            <w:gridSpan w:val="4"/>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nenavrhují se</w:t>
            </w:r>
          </w:p>
        </w:tc>
      </w:tr>
      <w:tr w:rsidR="001706D1" w:rsidRPr="001706D1" w:rsidTr="001706D1">
        <w:trPr>
          <w:trHeight w:val="227"/>
          <w:jc w:val="center"/>
        </w:trPr>
        <w:tc>
          <w:tcPr>
            <w:tcW w:w="8502" w:type="dxa"/>
            <w:gridSpan w:val="4"/>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opatření k ochraně před povodněmi</w:t>
            </w:r>
          </w:p>
        </w:tc>
      </w:tr>
      <w:tr w:rsidR="001706D1" w:rsidRPr="001706D1" w:rsidTr="001706D1">
        <w:trPr>
          <w:trHeight w:val="227"/>
          <w:jc w:val="center"/>
        </w:trPr>
        <w:tc>
          <w:tcPr>
            <w:tcW w:w="1700"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VN1</w:t>
            </w:r>
          </w:p>
        </w:tc>
        <w:tc>
          <w:tcPr>
            <w:tcW w:w="2721"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ochranná vodní nádrž</w:t>
            </w:r>
          </w:p>
        </w:tc>
        <w:tc>
          <w:tcPr>
            <w:tcW w:w="2721" w:type="dxa"/>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ochrana ŽP</w:t>
            </w:r>
          </w:p>
        </w:tc>
        <w:tc>
          <w:tcPr>
            <w:tcW w:w="1360" w:type="dxa"/>
            <w:tcBorders>
              <w:top w:val="single" w:sz="6" w:space="0" w:color="auto"/>
              <w:left w:val="single" w:sz="6" w:space="0" w:color="auto"/>
              <w:bottom w:val="single" w:sz="6" w:space="0" w:color="auto"/>
              <w:right w:val="single" w:sz="6" w:space="0" w:color="auto"/>
            </w:tcBorders>
            <w:vAlign w:val="center"/>
          </w:tcPr>
          <w:p w:rsidR="001706D1" w:rsidRPr="001706D1" w:rsidRDefault="005D07EC" w:rsidP="001706D1">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3640</w:t>
            </w:r>
          </w:p>
        </w:tc>
      </w:tr>
      <w:tr w:rsidR="001706D1" w:rsidRPr="001706D1" w:rsidTr="001706D1">
        <w:trPr>
          <w:trHeight w:val="227"/>
          <w:jc w:val="center"/>
        </w:trPr>
        <w:tc>
          <w:tcPr>
            <w:tcW w:w="8502" w:type="dxa"/>
            <w:gridSpan w:val="4"/>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opatření k ochraně povrchových a podzemních vod</w:t>
            </w:r>
          </w:p>
        </w:tc>
      </w:tr>
      <w:tr w:rsidR="001706D1" w:rsidRPr="001706D1" w:rsidTr="001706D1">
        <w:trPr>
          <w:trHeight w:val="227"/>
          <w:jc w:val="center"/>
        </w:trPr>
        <w:tc>
          <w:tcPr>
            <w:tcW w:w="8502" w:type="dxa"/>
            <w:gridSpan w:val="4"/>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opatření k ochraně vodních zdrojů</w:t>
            </w:r>
          </w:p>
        </w:tc>
      </w:tr>
      <w:tr w:rsidR="001706D1" w:rsidRPr="001706D1" w:rsidTr="001706D1">
        <w:trPr>
          <w:trHeight w:val="227"/>
          <w:jc w:val="center"/>
        </w:trPr>
        <w:tc>
          <w:tcPr>
            <w:tcW w:w="8502" w:type="dxa"/>
            <w:gridSpan w:val="4"/>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opatření u stávajících vodních děl, na vodních tocích a staveb slouží</w:t>
            </w:r>
            <w:r w:rsidR="006E0C33">
              <w:rPr>
                <w:rFonts w:ascii="Calibri" w:eastAsiaTheme="minorEastAsia" w:hAnsi="Calibri" w:cs="Arial"/>
                <w:sz w:val="18"/>
                <w:szCs w:val="18"/>
              </w:rPr>
              <w:t>cí</w:t>
            </w:r>
            <w:r w:rsidRPr="001706D1">
              <w:rPr>
                <w:rFonts w:ascii="Calibri" w:eastAsiaTheme="minorEastAsia" w:hAnsi="Calibri" w:cs="Arial"/>
                <w:sz w:val="18"/>
                <w:szCs w:val="18"/>
              </w:rPr>
              <w:t>ch k závlaze a odvodnění pozemků</w:t>
            </w:r>
          </w:p>
        </w:tc>
      </w:tr>
      <w:tr w:rsidR="001706D1" w:rsidRPr="001706D1" w:rsidTr="001706D1">
        <w:trPr>
          <w:trHeight w:val="227"/>
          <w:jc w:val="center"/>
        </w:trPr>
        <w:tc>
          <w:tcPr>
            <w:tcW w:w="8502" w:type="dxa"/>
            <w:gridSpan w:val="4"/>
            <w:tcBorders>
              <w:top w:val="single" w:sz="6" w:space="0" w:color="auto"/>
              <w:left w:val="single" w:sz="6" w:space="0" w:color="auto"/>
              <w:bottom w:val="single" w:sz="6" w:space="0" w:color="auto"/>
              <w:right w:val="single" w:sz="6" w:space="0" w:color="auto"/>
            </w:tcBorders>
            <w:vAlign w:val="center"/>
          </w:tcPr>
          <w:p w:rsidR="001706D1" w:rsidRPr="001706D1" w:rsidRDefault="001706D1" w:rsidP="001706D1">
            <w:pPr>
              <w:widowControl w:val="0"/>
              <w:autoSpaceDE w:val="0"/>
              <w:autoSpaceDN w:val="0"/>
              <w:adjustRightInd w:val="0"/>
              <w:jc w:val="center"/>
              <w:rPr>
                <w:rFonts w:ascii="Calibri" w:eastAsiaTheme="minorEastAsia" w:hAnsi="Calibri" w:cs="Arial"/>
                <w:sz w:val="18"/>
                <w:szCs w:val="18"/>
              </w:rPr>
            </w:pPr>
            <w:r w:rsidRPr="001706D1">
              <w:rPr>
                <w:rFonts w:ascii="Calibri" w:eastAsiaTheme="minorEastAsia" w:hAnsi="Calibri" w:cs="Arial"/>
                <w:sz w:val="18"/>
                <w:szCs w:val="18"/>
              </w:rPr>
              <w:t>nenavrhují se</w:t>
            </w:r>
          </w:p>
        </w:tc>
      </w:tr>
    </w:tbl>
    <w:p w:rsidR="00F76D6A" w:rsidRPr="00850215" w:rsidRDefault="00F76D6A" w:rsidP="00363CA6">
      <w:pPr>
        <w:rPr>
          <w:color w:val="7030A0"/>
        </w:rPr>
      </w:pPr>
    </w:p>
    <w:p w:rsidR="00E90303" w:rsidRDefault="00E90303" w:rsidP="00363CA6">
      <w:pPr>
        <w:rPr>
          <w:color w:val="7030A0"/>
        </w:rPr>
      </w:pPr>
    </w:p>
    <w:p w:rsidR="00E90303" w:rsidRDefault="00E90303" w:rsidP="00363CA6">
      <w:pPr>
        <w:rPr>
          <w:color w:val="7030A0"/>
        </w:rPr>
      </w:pPr>
    </w:p>
    <w:p w:rsidR="001706D1" w:rsidRPr="00850215" w:rsidRDefault="001706D1" w:rsidP="00363CA6">
      <w:pPr>
        <w:rPr>
          <w:color w:val="7030A0"/>
        </w:rPr>
      </w:pPr>
    </w:p>
    <w:p w:rsidR="00F7076C" w:rsidRPr="00D84D96" w:rsidRDefault="00F7076C" w:rsidP="00363CA6">
      <w:pPr>
        <w:rPr>
          <w:vanish/>
        </w:rPr>
      </w:pPr>
    </w:p>
    <w:p w:rsidR="007E32E6" w:rsidRPr="00D84D96" w:rsidRDefault="007E32E6" w:rsidP="004E0EC5">
      <w:pPr>
        <w:pStyle w:val="Odstavecseseznamem"/>
        <w:numPr>
          <w:ilvl w:val="0"/>
          <w:numId w:val="10"/>
        </w:numPr>
        <w:spacing w:before="60"/>
        <w:rPr>
          <w:rFonts w:ascii="Arial" w:hAnsi="Arial" w:cs="Arial"/>
          <w:b/>
          <w:vanish/>
          <w:sz w:val="22"/>
          <w:szCs w:val="22"/>
        </w:rPr>
      </w:pPr>
    </w:p>
    <w:p w:rsidR="007E32E6" w:rsidRPr="00D84D96" w:rsidRDefault="007E32E6" w:rsidP="004E0EC5">
      <w:pPr>
        <w:pStyle w:val="Odstavecseseznamem"/>
        <w:numPr>
          <w:ilvl w:val="0"/>
          <w:numId w:val="10"/>
        </w:numPr>
        <w:spacing w:before="60"/>
        <w:rPr>
          <w:rFonts w:ascii="Arial" w:hAnsi="Arial" w:cs="Arial"/>
          <w:b/>
          <w:vanish/>
          <w:sz w:val="22"/>
          <w:szCs w:val="22"/>
        </w:rPr>
      </w:pPr>
    </w:p>
    <w:p w:rsidR="007E32E6" w:rsidRPr="00D84D96" w:rsidRDefault="007E32E6" w:rsidP="004E0EC5">
      <w:pPr>
        <w:pStyle w:val="Odstavecseseznamem"/>
        <w:numPr>
          <w:ilvl w:val="1"/>
          <w:numId w:val="10"/>
        </w:numPr>
        <w:spacing w:before="60"/>
        <w:rPr>
          <w:rFonts w:ascii="Arial" w:hAnsi="Arial" w:cs="Arial"/>
          <w:b/>
          <w:vanish/>
          <w:sz w:val="22"/>
          <w:szCs w:val="22"/>
        </w:rPr>
      </w:pPr>
    </w:p>
    <w:p w:rsidR="007E32E6" w:rsidRPr="00D84D96" w:rsidRDefault="007E32E6" w:rsidP="004E0EC5">
      <w:pPr>
        <w:pStyle w:val="Odstavecseseznamem"/>
        <w:numPr>
          <w:ilvl w:val="2"/>
          <w:numId w:val="10"/>
        </w:numPr>
        <w:spacing w:before="60"/>
        <w:rPr>
          <w:rFonts w:ascii="Arial" w:hAnsi="Arial" w:cs="Arial"/>
          <w:b/>
          <w:vanish/>
          <w:sz w:val="22"/>
          <w:szCs w:val="22"/>
        </w:rPr>
      </w:pPr>
    </w:p>
    <w:p w:rsidR="007E32E6" w:rsidRPr="00D84D96" w:rsidRDefault="00AE3E65" w:rsidP="004E0EC5">
      <w:pPr>
        <w:pStyle w:val="Zkladntext"/>
        <w:numPr>
          <w:ilvl w:val="2"/>
          <w:numId w:val="10"/>
        </w:numPr>
        <w:jc w:val="left"/>
        <w:rPr>
          <w:rFonts w:ascii="Arial" w:hAnsi="Arial" w:cs="Arial"/>
          <w:b/>
          <w:sz w:val="22"/>
          <w:szCs w:val="22"/>
        </w:rPr>
      </w:pPr>
      <w:r w:rsidRPr="00D84D96">
        <w:rPr>
          <w:rFonts w:ascii="Arial" w:hAnsi="Arial" w:cs="Arial"/>
          <w:b/>
          <w:sz w:val="22"/>
          <w:szCs w:val="22"/>
        </w:rPr>
        <w:t>Posouzení účinnosti navrhovaných vodohospodářských opatření</w:t>
      </w:r>
    </w:p>
    <w:p w:rsidR="00AE3E65" w:rsidRPr="00D84D96" w:rsidRDefault="002924EC" w:rsidP="002924EC">
      <w:pPr>
        <w:pStyle w:val="Zkladntext"/>
        <w:ind w:firstLine="0"/>
        <w:jc w:val="left"/>
        <w:rPr>
          <w:rFonts w:ascii="Arial" w:hAnsi="Arial" w:cs="Arial"/>
          <w:sz w:val="18"/>
          <w:szCs w:val="18"/>
        </w:rPr>
      </w:pPr>
      <w:r w:rsidRPr="00D84D96">
        <w:rPr>
          <w:rFonts w:asciiTheme="minorHAnsi" w:hAnsiTheme="minorHAnsi" w:cs="Arial"/>
          <w:sz w:val="18"/>
          <w:szCs w:val="18"/>
        </w:rPr>
        <w:t xml:space="preserve"> </w:t>
      </w:r>
      <w:r w:rsidR="009D6B6D" w:rsidRPr="00D84D96">
        <w:rPr>
          <w:rFonts w:asciiTheme="minorHAnsi" w:hAnsiTheme="minorHAnsi" w:cs="Arial"/>
          <w:sz w:val="18"/>
          <w:szCs w:val="18"/>
        </w:rPr>
        <w:t>Viz DTR na VHO.</w:t>
      </w:r>
    </w:p>
    <w:p w:rsidR="00AE3E65" w:rsidRPr="00850215" w:rsidRDefault="00AE3E65" w:rsidP="004E0EC5">
      <w:pPr>
        <w:pStyle w:val="Zkladntext"/>
        <w:numPr>
          <w:ilvl w:val="2"/>
          <w:numId w:val="10"/>
        </w:numPr>
        <w:jc w:val="left"/>
        <w:rPr>
          <w:rFonts w:ascii="Arial" w:hAnsi="Arial" w:cs="Arial"/>
          <w:b/>
          <w:color w:val="7030A0"/>
          <w:sz w:val="22"/>
          <w:szCs w:val="22"/>
        </w:rPr>
      </w:pPr>
      <w:r w:rsidRPr="002D0FD9">
        <w:rPr>
          <w:rFonts w:ascii="Arial" w:hAnsi="Arial" w:cs="Arial"/>
          <w:b/>
          <w:sz w:val="22"/>
          <w:szCs w:val="22"/>
        </w:rPr>
        <w:t>Zařízení dotčená návrhem vodohospodářských opatření</w:t>
      </w:r>
    </w:p>
    <w:p w:rsidR="009D6B6D" w:rsidRPr="00850215" w:rsidRDefault="009D6B6D" w:rsidP="009D6B6D">
      <w:pPr>
        <w:pStyle w:val="Zkladntext"/>
        <w:ind w:left="1486" w:firstLine="0"/>
        <w:jc w:val="left"/>
        <w:rPr>
          <w:rFonts w:ascii="Arial" w:hAnsi="Arial" w:cs="Arial"/>
          <w:b/>
          <w:color w:val="7030A0"/>
          <w:sz w:val="22"/>
          <w:szCs w:val="22"/>
        </w:rPr>
      </w:pPr>
    </w:p>
    <w:p w:rsidR="00DC5FA8" w:rsidRPr="00850215" w:rsidRDefault="00DC5FA8" w:rsidP="004E0EC5">
      <w:pPr>
        <w:pStyle w:val="Odstavecseseznamem"/>
        <w:numPr>
          <w:ilvl w:val="0"/>
          <w:numId w:val="12"/>
        </w:numPr>
        <w:spacing w:before="60"/>
        <w:rPr>
          <w:rFonts w:ascii="Arial" w:hAnsi="Arial" w:cs="Arial"/>
          <w:b/>
          <w:vanish/>
          <w:color w:val="7030A0"/>
          <w:sz w:val="22"/>
          <w:szCs w:val="22"/>
        </w:rPr>
      </w:pPr>
    </w:p>
    <w:p w:rsidR="00DC5FA8" w:rsidRPr="00850215" w:rsidRDefault="00DC5FA8" w:rsidP="004E0EC5">
      <w:pPr>
        <w:pStyle w:val="Odstavecseseznamem"/>
        <w:numPr>
          <w:ilvl w:val="0"/>
          <w:numId w:val="12"/>
        </w:numPr>
        <w:spacing w:before="60"/>
        <w:rPr>
          <w:rFonts w:ascii="Arial" w:hAnsi="Arial" w:cs="Arial"/>
          <w:b/>
          <w:vanish/>
          <w:color w:val="7030A0"/>
          <w:sz w:val="22"/>
          <w:szCs w:val="22"/>
        </w:rPr>
      </w:pPr>
    </w:p>
    <w:p w:rsidR="00DC5FA8" w:rsidRPr="00850215" w:rsidRDefault="00DC5FA8" w:rsidP="004E0EC5">
      <w:pPr>
        <w:pStyle w:val="Odstavecseseznamem"/>
        <w:numPr>
          <w:ilvl w:val="1"/>
          <w:numId w:val="12"/>
        </w:numPr>
        <w:spacing w:before="60"/>
        <w:rPr>
          <w:rFonts w:ascii="Arial" w:hAnsi="Arial" w:cs="Arial"/>
          <w:b/>
          <w:vanish/>
          <w:color w:val="7030A0"/>
          <w:sz w:val="22"/>
          <w:szCs w:val="22"/>
        </w:rPr>
      </w:pPr>
    </w:p>
    <w:p w:rsidR="00DC5FA8" w:rsidRPr="00850215" w:rsidRDefault="00DC5FA8" w:rsidP="004E0EC5">
      <w:pPr>
        <w:pStyle w:val="Odstavecseseznamem"/>
        <w:numPr>
          <w:ilvl w:val="1"/>
          <w:numId w:val="12"/>
        </w:numPr>
        <w:spacing w:before="60"/>
        <w:rPr>
          <w:rFonts w:ascii="Arial" w:hAnsi="Arial" w:cs="Arial"/>
          <w:b/>
          <w:vanish/>
          <w:color w:val="7030A0"/>
          <w:sz w:val="22"/>
          <w:szCs w:val="22"/>
        </w:rPr>
      </w:pPr>
    </w:p>
    <w:p w:rsidR="00DC5FA8" w:rsidRPr="00850215" w:rsidRDefault="00DC5FA8" w:rsidP="004E0EC5">
      <w:pPr>
        <w:pStyle w:val="Odstavecseseznamem"/>
        <w:numPr>
          <w:ilvl w:val="1"/>
          <w:numId w:val="12"/>
        </w:numPr>
        <w:spacing w:before="60"/>
        <w:rPr>
          <w:rFonts w:ascii="Arial" w:hAnsi="Arial" w:cs="Arial"/>
          <w:b/>
          <w:vanish/>
          <w:color w:val="7030A0"/>
          <w:sz w:val="22"/>
          <w:szCs w:val="22"/>
        </w:rPr>
      </w:pPr>
    </w:p>
    <w:p w:rsidR="00DC5FA8" w:rsidRPr="00850215" w:rsidRDefault="00DC5FA8" w:rsidP="004E0EC5">
      <w:pPr>
        <w:pStyle w:val="Odstavecseseznamem"/>
        <w:numPr>
          <w:ilvl w:val="1"/>
          <w:numId w:val="12"/>
        </w:numPr>
        <w:spacing w:before="60"/>
        <w:rPr>
          <w:rFonts w:ascii="Arial" w:hAnsi="Arial" w:cs="Arial"/>
          <w:b/>
          <w:vanish/>
          <w:color w:val="7030A0"/>
          <w:sz w:val="22"/>
          <w:szCs w:val="22"/>
        </w:rPr>
      </w:pPr>
    </w:p>
    <w:p w:rsidR="00DC5FA8" w:rsidRPr="00850215" w:rsidRDefault="00DC5FA8" w:rsidP="004E0EC5">
      <w:pPr>
        <w:pStyle w:val="Odstavecseseznamem"/>
        <w:numPr>
          <w:ilvl w:val="2"/>
          <w:numId w:val="12"/>
        </w:numPr>
        <w:spacing w:before="60"/>
        <w:rPr>
          <w:rFonts w:ascii="Arial" w:hAnsi="Arial" w:cs="Arial"/>
          <w:b/>
          <w:vanish/>
          <w:color w:val="7030A0"/>
          <w:sz w:val="22"/>
          <w:szCs w:val="22"/>
        </w:rPr>
      </w:pPr>
    </w:p>
    <w:tbl>
      <w:tblPr>
        <w:tblW w:w="9796" w:type="dxa"/>
        <w:tblInd w:w="55" w:type="dxa"/>
        <w:tblCellMar>
          <w:left w:w="70" w:type="dxa"/>
          <w:right w:w="70" w:type="dxa"/>
        </w:tblCellMar>
        <w:tblLook w:val="04A0" w:firstRow="1" w:lastRow="0" w:firstColumn="1" w:lastColumn="0" w:noHBand="0" w:noVBand="1"/>
      </w:tblPr>
      <w:tblGrid>
        <w:gridCol w:w="3380"/>
        <w:gridCol w:w="5282"/>
        <w:gridCol w:w="1134"/>
      </w:tblGrid>
      <w:tr w:rsidR="00761626" w:rsidRPr="00761626" w:rsidTr="00761626">
        <w:trPr>
          <w:trHeight w:val="227"/>
        </w:trPr>
        <w:tc>
          <w:tcPr>
            <w:tcW w:w="33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61626" w:rsidRPr="00761626" w:rsidRDefault="00761626">
            <w:pPr>
              <w:jc w:val="center"/>
              <w:rPr>
                <w:rFonts w:ascii="Calibri" w:hAnsi="Calibri"/>
                <w:b/>
                <w:bCs/>
                <w:sz w:val="18"/>
                <w:szCs w:val="18"/>
              </w:rPr>
            </w:pPr>
            <w:r w:rsidRPr="00761626">
              <w:rPr>
                <w:rFonts w:ascii="Calibri" w:hAnsi="Calibri"/>
                <w:b/>
                <w:bCs/>
                <w:sz w:val="18"/>
                <w:szCs w:val="18"/>
              </w:rPr>
              <w:t>Název/označení</w:t>
            </w:r>
          </w:p>
        </w:tc>
        <w:tc>
          <w:tcPr>
            <w:tcW w:w="5282" w:type="dxa"/>
            <w:tcBorders>
              <w:top w:val="single" w:sz="4" w:space="0" w:color="auto"/>
              <w:left w:val="nil"/>
              <w:bottom w:val="single" w:sz="4" w:space="0" w:color="auto"/>
              <w:right w:val="single" w:sz="4" w:space="0" w:color="auto"/>
            </w:tcBorders>
            <w:shd w:val="clear" w:color="auto" w:fill="auto"/>
            <w:noWrap/>
            <w:vAlign w:val="center"/>
            <w:hideMark/>
          </w:tcPr>
          <w:p w:rsidR="00761626" w:rsidRPr="00761626" w:rsidRDefault="00761626">
            <w:pPr>
              <w:jc w:val="center"/>
              <w:rPr>
                <w:rFonts w:ascii="Calibri" w:hAnsi="Calibri"/>
                <w:b/>
                <w:bCs/>
                <w:sz w:val="18"/>
                <w:szCs w:val="18"/>
              </w:rPr>
            </w:pPr>
            <w:r w:rsidRPr="00761626">
              <w:rPr>
                <w:rFonts w:ascii="Calibri" w:hAnsi="Calibri"/>
                <w:b/>
                <w:bCs/>
                <w:sz w:val="18"/>
                <w:szCs w:val="18"/>
              </w:rPr>
              <w:t>dotčená zařízení technické infrastruktury</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b/>
                <w:bCs/>
                <w:sz w:val="18"/>
                <w:szCs w:val="18"/>
              </w:rPr>
            </w:pPr>
            <w:r w:rsidRPr="00761626">
              <w:rPr>
                <w:rFonts w:ascii="Calibri" w:hAnsi="Calibri"/>
                <w:b/>
                <w:bCs/>
                <w:sz w:val="18"/>
                <w:szCs w:val="18"/>
              </w:rPr>
              <w:t>poznámka</w:t>
            </w:r>
          </w:p>
        </w:tc>
      </w:tr>
      <w:tr w:rsidR="00761626" w:rsidRPr="00761626" w:rsidTr="00761626">
        <w:trPr>
          <w:trHeight w:val="227"/>
        </w:trPr>
        <w:tc>
          <w:tcPr>
            <w:tcW w:w="3380" w:type="dxa"/>
            <w:tcBorders>
              <w:top w:val="nil"/>
              <w:left w:val="single" w:sz="4" w:space="0" w:color="auto"/>
              <w:bottom w:val="single" w:sz="4" w:space="0" w:color="auto"/>
              <w:right w:val="single" w:sz="4" w:space="0" w:color="auto"/>
            </w:tcBorders>
            <w:shd w:val="clear" w:color="auto" w:fill="auto"/>
            <w:vAlign w:val="center"/>
            <w:hideMark/>
          </w:tcPr>
          <w:p w:rsidR="00761626" w:rsidRPr="00761626" w:rsidRDefault="00761626">
            <w:pPr>
              <w:rPr>
                <w:rFonts w:ascii="Calibri" w:hAnsi="Calibri"/>
                <w:sz w:val="18"/>
                <w:szCs w:val="18"/>
              </w:rPr>
            </w:pPr>
            <w:proofErr w:type="spellStart"/>
            <w:r w:rsidRPr="00761626">
              <w:rPr>
                <w:rFonts w:ascii="Calibri" w:hAnsi="Calibri"/>
                <w:sz w:val="18"/>
                <w:szCs w:val="18"/>
              </w:rPr>
              <w:t>Brzina</w:t>
            </w:r>
            <w:proofErr w:type="spellEnd"/>
          </w:p>
        </w:tc>
        <w:tc>
          <w:tcPr>
            <w:tcW w:w="5282"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 xml:space="preserve">sdělovací vedení podzemní </w:t>
            </w:r>
          </w:p>
        </w:tc>
        <w:tc>
          <w:tcPr>
            <w:tcW w:w="1134"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 </w:t>
            </w:r>
          </w:p>
        </w:tc>
      </w:tr>
      <w:tr w:rsidR="00761626" w:rsidRPr="00761626" w:rsidTr="00761626">
        <w:trPr>
          <w:trHeight w:val="227"/>
        </w:trPr>
        <w:tc>
          <w:tcPr>
            <w:tcW w:w="3380" w:type="dxa"/>
            <w:tcBorders>
              <w:top w:val="nil"/>
              <w:left w:val="single" w:sz="4" w:space="0" w:color="auto"/>
              <w:bottom w:val="single" w:sz="4" w:space="0" w:color="auto"/>
              <w:right w:val="single" w:sz="4" w:space="0" w:color="auto"/>
            </w:tcBorders>
            <w:shd w:val="clear" w:color="auto" w:fill="auto"/>
            <w:vAlign w:val="center"/>
            <w:hideMark/>
          </w:tcPr>
          <w:p w:rsidR="00761626" w:rsidRPr="00761626" w:rsidRDefault="00761626">
            <w:pPr>
              <w:rPr>
                <w:rFonts w:ascii="Calibri" w:hAnsi="Calibri"/>
                <w:sz w:val="18"/>
                <w:szCs w:val="18"/>
              </w:rPr>
            </w:pPr>
            <w:proofErr w:type="spellStart"/>
            <w:r w:rsidRPr="00761626">
              <w:rPr>
                <w:rFonts w:ascii="Calibri" w:hAnsi="Calibri"/>
                <w:sz w:val="18"/>
                <w:szCs w:val="18"/>
              </w:rPr>
              <w:t>Selný</w:t>
            </w:r>
            <w:proofErr w:type="spellEnd"/>
            <w:r w:rsidRPr="00761626">
              <w:rPr>
                <w:rFonts w:ascii="Calibri" w:hAnsi="Calibri"/>
                <w:sz w:val="18"/>
                <w:szCs w:val="18"/>
              </w:rPr>
              <w:t xml:space="preserve"> potok</w:t>
            </w:r>
          </w:p>
        </w:tc>
        <w:tc>
          <w:tcPr>
            <w:tcW w:w="5282"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VTL plynovod DN500, KAO, technicky odvodněné pozemky</w:t>
            </w:r>
          </w:p>
        </w:tc>
        <w:tc>
          <w:tcPr>
            <w:tcW w:w="1134"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KAO *)</w:t>
            </w:r>
          </w:p>
        </w:tc>
      </w:tr>
      <w:tr w:rsidR="00761626" w:rsidRPr="00761626" w:rsidTr="00761626">
        <w:trPr>
          <w:trHeight w:val="227"/>
        </w:trPr>
        <w:tc>
          <w:tcPr>
            <w:tcW w:w="3380" w:type="dxa"/>
            <w:tcBorders>
              <w:top w:val="nil"/>
              <w:left w:val="single" w:sz="4" w:space="0" w:color="auto"/>
              <w:bottom w:val="single" w:sz="4" w:space="0" w:color="auto"/>
              <w:right w:val="single" w:sz="4" w:space="0" w:color="auto"/>
            </w:tcBorders>
            <w:shd w:val="clear" w:color="auto" w:fill="auto"/>
            <w:vAlign w:val="center"/>
            <w:hideMark/>
          </w:tcPr>
          <w:p w:rsidR="00761626" w:rsidRPr="00761626" w:rsidRDefault="00761626">
            <w:pPr>
              <w:rPr>
                <w:rFonts w:ascii="Calibri" w:hAnsi="Calibri"/>
                <w:sz w:val="18"/>
                <w:szCs w:val="18"/>
              </w:rPr>
            </w:pPr>
            <w:r w:rsidRPr="00761626">
              <w:rPr>
                <w:rFonts w:ascii="Calibri" w:hAnsi="Calibri"/>
                <w:sz w:val="18"/>
                <w:szCs w:val="18"/>
              </w:rPr>
              <w:t xml:space="preserve">PBP </w:t>
            </w:r>
            <w:proofErr w:type="spellStart"/>
            <w:r w:rsidRPr="00761626">
              <w:rPr>
                <w:rFonts w:ascii="Calibri" w:hAnsi="Calibri"/>
                <w:sz w:val="18"/>
                <w:szCs w:val="18"/>
              </w:rPr>
              <w:t>Selného</w:t>
            </w:r>
            <w:proofErr w:type="spellEnd"/>
            <w:r w:rsidRPr="00761626">
              <w:rPr>
                <w:rFonts w:ascii="Calibri" w:hAnsi="Calibri"/>
                <w:sz w:val="18"/>
                <w:szCs w:val="18"/>
              </w:rPr>
              <w:t xml:space="preserve"> potoka OP1</w:t>
            </w:r>
          </w:p>
        </w:tc>
        <w:tc>
          <w:tcPr>
            <w:tcW w:w="5282"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 </w:t>
            </w:r>
          </w:p>
        </w:tc>
      </w:tr>
      <w:tr w:rsidR="00761626" w:rsidRPr="00761626" w:rsidTr="00761626">
        <w:trPr>
          <w:trHeight w:val="227"/>
        </w:trPr>
        <w:tc>
          <w:tcPr>
            <w:tcW w:w="3380" w:type="dxa"/>
            <w:tcBorders>
              <w:top w:val="nil"/>
              <w:left w:val="single" w:sz="4" w:space="0" w:color="auto"/>
              <w:bottom w:val="single" w:sz="4" w:space="0" w:color="auto"/>
              <w:right w:val="single" w:sz="4" w:space="0" w:color="auto"/>
            </w:tcBorders>
            <w:shd w:val="clear" w:color="auto" w:fill="auto"/>
            <w:vAlign w:val="center"/>
            <w:hideMark/>
          </w:tcPr>
          <w:p w:rsidR="00761626" w:rsidRPr="00761626" w:rsidRDefault="00761626">
            <w:pPr>
              <w:rPr>
                <w:rFonts w:ascii="Calibri" w:hAnsi="Calibri"/>
                <w:sz w:val="18"/>
                <w:szCs w:val="18"/>
              </w:rPr>
            </w:pPr>
            <w:r w:rsidRPr="00761626">
              <w:rPr>
                <w:rFonts w:ascii="Calibri" w:hAnsi="Calibri"/>
                <w:sz w:val="18"/>
                <w:szCs w:val="18"/>
              </w:rPr>
              <w:t xml:space="preserve">LBP </w:t>
            </w:r>
            <w:proofErr w:type="spellStart"/>
            <w:r w:rsidRPr="00761626">
              <w:rPr>
                <w:rFonts w:ascii="Calibri" w:hAnsi="Calibri"/>
                <w:sz w:val="18"/>
                <w:szCs w:val="18"/>
              </w:rPr>
              <w:t>Brziny</w:t>
            </w:r>
            <w:proofErr w:type="spellEnd"/>
            <w:r w:rsidRPr="00761626">
              <w:rPr>
                <w:rFonts w:ascii="Calibri" w:hAnsi="Calibri"/>
                <w:sz w:val="18"/>
                <w:szCs w:val="18"/>
              </w:rPr>
              <w:t xml:space="preserve"> ř.km 9,6 z </w:t>
            </w:r>
            <w:proofErr w:type="spellStart"/>
            <w:r w:rsidRPr="00761626">
              <w:rPr>
                <w:rFonts w:ascii="Calibri" w:hAnsi="Calibri"/>
                <w:sz w:val="18"/>
                <w:szCs w:val="18"/>
              </w:rPr>
              <w:t>Bražné</w:t>
            </w:r>
            <w:proofErr w:type="spellEnd"/>
            <w:r w:rsidRPr="00761626">
              <w:rPr>
                <w:rFonts w:ascii="Calibri" w:hAnsi="Calibri"/>
                <w:sz w:val="18"/>
                <w:szCs w:val="18"/>
              </w:rPr>
              <w:t xml:space="preserve"> (</w:t>
            </w:r>
            <w:proofErr w:type="spellStart"/>
            <w:r w:rsidRPr="00761626">
              <w:rPr>
                <w:rFonts w:ascii="Calibri" w:hAnsi="Calibri"/>
                <w:sz w:val="18"/>
                <w:szCs w:val="18"/>
              </w:rPr>
              <w:t>zatrubněn</w:t>
            </w:r>
            <w:proofErr w:type="spellEnd"/>
            <w:r w:rsidRPr="00761626">
              <w:rPr>
                <w:rFonts w:ascii="Calibri" w:hAnsi="Calibri"/>
                <w:sz w:val="18"/>
                <w:szCs w:val="18"/>
              </w:rPr>
              <w:t>)</w:t>
            </w:r>
          </w:p>
        </w:tc>
        <w:tc>
          <w:tcPr>
            <w:tcW w:w="5282"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VTL plynovod DN500, KAO</w:t>
            </w:r>
          </w:p>
        </w:tc>
        <w:tc>
          <w:tcPr>
            <w:tcW w:w="1134"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KAO *)</w:t>
            </w:r>
          </w:p>
        </w:tc>
      </w:tr>
      <w:tr w:rsidR="00761626" w:rsidRPr="00761626" w:rsidTr="00761626">
        <w:trPr>
          <w:trHeight w:val="227"/>
        </w:trPr>
        <w:tc>
          <w:tcPr>
            <w:tcW w:w="3380" w:type="dxa"/>
            <w:tcBorders>
              <w:top w:val="nil"/>
              <w:left w:val="single" w:sz="4" w:space="0" w:color="auto"/>
              <w:bottom w:val="single" w:sz="4" w:space="0" w:color="auto"/>
              <w:right w:val="single" w:sz="4" w:space="0" w:color="auto"/>
            </w:tcBorders>
            <w:shd w:val="clear" w:color="auto" w:fill="auto"/>
            <w:vAlign w:val="center"/>
            <w:hideMark/>
          </w:tcPr>
          <w:p w:rsidR="00761626" w:rsidRPr="00761626" w:rsidRDefault="00761626">
            <w:pPr>
              <w:rPr>
                <w:rFonts w:ascii="Calibri" w:hAnsi="Calibri"/>
                <w:sz w:val="18"/>
                <w:szCs w:val="18"/>
              </w:rPr>
            </w:pPr>
            <w:r w:rsidRPr="00761626">
              <w:rPr>
                <w:rFonts w:ascii="Calibri" w:hAnsi="Calibri"/>
                <w:sz w:val="18"/>
                <w:szCs w:val="18"/>
              </w:rPr>
              <w:t>Mlýnský potok</w:t>
            </w:r>
          </w:p>
        </w:tc>
        <w:tc>
          <w:tcPr>
            <w:tcW w:w="5282"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sdělovací vedení podzemní, technicky odvodněné pozemky</w:t>
            </w:r>
          </w:p>
        </w:tc>
        <w:tc>
          <w:tcPr>
            <w:tcW w:w="1134"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 </w:t>
            </w:r>
          </w:p>
        </w:tc>
      </w:tr>
      <w:tr w:rsidR="00761626" w:rsidRPr="00761626" w:rsidTr="00761626">
        <w:trPr>
          <w:trHeight w:val="227"/>
        </w:trPr>
        <w:tc>
          <w:tcPr>
            <w:tcW w:w="3380" w:type="dxa"/>
            <w:tcBorders>
              <w:top w:val="nil"/>
              <w:left w:val="single" w:sz="4" w:space="0" w:color="auto"/>
              <w:bottom w:val="single" w:sz="4" w:space="0" w:color="auto"/>
              <w:right w:val="single" w:sz="4" w:space="0" w:color="auto"/>
            </w:tcBorders>
            <w:shd w:val="clear" w:color="auto" w:fill="auto"/>
            <w:vAlign w:val="center"/>
            <w:hideMark/>
          </w:tcPr>
          <w:p w:rsidR="00761626" w:rsidRPr="00761626" w:rsidRDefault="00761626">
            <w:pPr>
              <w:rPr>
                <w:rFonts w:ascii="Calibri" w:hAnsi="Calibri"/>
                <w:sz w:val="18"/>
                <w:szCs w:val="18"/>
              </w:rPr>
            </w:pPr>
            <w:proofErr w:type="spellStart"/>
            <w:r w:rsidRPr="00761626">
              <w:rPr>
                <w:rFonts w:ascii="Calibri" w:hAnsi="Calibri"/>
                <w:sz w:val="18"/>
                <w:szCs w:val="18"/>
              </w:rPr>
              <w:t>Selný</w:t>
            </w:r>
            <w:proofErr w:type="spellEnd"/>
            <w:r w:rsidRPr="00761626">
              <w:rPr>
                <w:rFonts w:ascii="Calibri" w:hAnsi="Calibri"/>
                <w:sz w:val="18"/>
                <w:szCs w:val="18"/>
              </w:rPr>
              <w:t xml:space="preserve"> rybník</w:t>
            </w:r>
          </w:p>
        </w:tc>
        <w:tc>
          <w:tcPr>
            <w:tcW w:w="5282"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 </w:t>
            </w:r>
          </w:p>
        </w:tc>
        <w:tc>
          <w:tcPr>
            <w:tcW w:w="1134" w:type="dxa"/>
            <w:tcBorders>
              <w:top w:val="nil"/>
              <w:left w:val="nil"/>
              <w:bottom w:val="single" w:sz="4" w:space="0" w:color="auto"/>
              <w:right w:val="single" w:sz="4" w:space="0" w:color="auto"/>
            </w:tcBorders>
            <w:shd w:val="clear" w:color="auto" w:fill="auto"/>
            <w:noWrap/>
            <w:vAlign w:val="bottom"/>
            <w:hideMark/>
          </w:tcPr>
          <w:p w:rsidR="00761626" w:rsidRPr="00761626" w:rsidRDefault="00761626">
            <w:pPr>
              <w:rPr>
                <w:rFonts w:ascii="Calibri" w:hAnsi="Calibri"/>
                <w:sz w:val="18"/>
                <w:szCs w:val="18"/>
              </w:rPr>
            </w:pPr>
            <w:r w:rsidRPr="00761626">
              <w:rPr>
                <w:rFonts w:ascii="Calibri" w:hAnsi="Calibri"/>
                <w:sz w:val="18"/>
                <w:szCs w:val="18"/>
              </w:rPr>
              <w:t> </w:t>
            </w:r>
          </w:p>
        </w:tc>
      </w:tr>
      <w:tr w:rsidR="005C03BD" w:rsidRPr="00761626" w:rsidTr="00761626">
        <w:trPr>
          <w:trHeight w:val="227"/>
        </w:trPr>
        <w:tc>
          <w:tcPr>
            <w:tcW w:w="3380" w:type="dxa"/>
            <w:tcBorders>
              <w:top w:val="nil"/>
              <w:left w:val="single" w:sz="4" w:space="0" w:color="auto"/>
              <w:bottom w:val="single" w:sz="4" w:space="0" w:color="auto"/>
              <w:right w:val="single" w:sz="4" w:space="0" w:color="auto"/>
            </w:tcBorders>
            <w:shd w:val="clear" w:color="auto" w:fill="auto"/>
            <w:vAlign w:val="center"/>
          </w:tcPr>
          <w:p w:rsidR="005C03BD" w:rsidRPr="00761626" w:rsidRDefault="005C03BD">
            <w:pPr>
              <w:rPr>
                <w:rFonts w:ascii="Calibri" w:hAnsi="Calibri"/>
                <w:sz w:val="18"/>
                <w:szCs w:val="18"/>
              </w:rPr>
            </w:pPr>
            <w:r>
              <w:rPr>
                <w:rFonts w:ascii="Calibri" w:hAnsi="Calibri"/>
                <w:sz w:val="18"/>
                <w:szCs w:val="18"/>
              </w:rPr>
              <w:t>OP2</w:t>
            </w:r>
          </w:p>
        </w:tc>
        <w:tc>
          <w:tcPr>
            <w:tcW w:w="5282" w:type="dxa"/>
            <w:tcBorders>
              <w:top w:val="nil"/>
              <w:left w:val="nil"/>
              <w:bottom w:val="single" w:sz="4" w:space="0" w:color="auto"/>
              <w:right w:val="single" w:sz="4" w:space="0" w:color="auto"/>
            </w:tcBorders>
            <w:shd w:val="clear" w:color="auto" w:fill="auto"/>
            <w:noWrap/>
            <w:vAlign w:val="bottom"/>
          </w:tcPr>
          <w:p w:rsidR="005C03BD" w:rsidRPr="00761626" w:rsidRDefault="005C03BD">
            <w:pPr>
              <w:rPr>
                <w:rFonts w:ascii="Calibri" w:hAnsi="Calibri"/>
                <w:sz w:val="18"/>
                <w:szCs w:val="18"/>
              </w:rPr>
            </w:pPr>
          </w:p>
        </w:tc>
        <w:tc>
          <w:tcPr>
            <w:tcW w:w="1134" w:type="dxa"/>
            <w:tcBorders>
              <w:top w:val="nil"/>
              <w:left w:val="nil"/>
              <w:bottom w:val="single" w:sz="4" w:space="0" w:color="auto"/>
              <w:right w:val="single" w:sz="4" w:space="0" w:color="auto"/>
            </w:tcBorders>
            <w:shd w:val="clear" w:color="auto" w:fill="auto"/>
            <w:noWrap/>
            <w:vAlign w:val="bottom"/>
          </w:tcPr>
          <w:p w:rsidR="005C03BD" w:rsidRPr="00761626" w:rsidRDefault="005C03BD">
            <w:pPr>
              <w:rPr>
                <w:rFonts w:ascii="Calibri" w:hAnsi="Calibri"/>
                <w:sz w:val="18"/>
                <w:szCs w:val="18"/>
              </w:rPr>
            </w:pPr>
          </w:p>
        </w:tc>
      </w:tr>
      <w:tr w:rsidR="00761626" w:rsidRPr="00761626" w:rsidTr="00761626">
        <w:trPr>
          <w:trHeight w:val="227"/>
        </w:trPr>
        <w:tc>
          <w:tcPr>
            <w:tcW w:w="3380" w:type="dxa"/>
            <w:tcBorders>
              <w:top w:val="nil"/>
              <w:left w:val="nil"/>
              <w:bottom w:val="nil"/>
              <w:right w:val="nil"/>
            </w:tcBorders>
            <w:shd w:val="clear" w:color="auto" w:fill="auto"/>
            <w:noWrap/>
            <w:vAlign w:val="bottom"/>
            <w:hideMark/>
          </w:tcPr>
          <w:p w:rsidR="00761626" w:rsidRPr="00761626" w:rsidRDefault="00761626">
            <w:pPr>
              <w:rPr>
                <w:rFonts w:ascii="Calibri" w:hAnsi="Calibri"/>
                <w:color w:val="000000"/>
                <w:sz w:val="18"/>
                <w:szCs w:val="18"/>
              </w:rPr>
            </w:pPr>
          </w:p>
        </w:tc>
        <w:tc>
          <w:tcPr>
            <w:tcW w:w="5282" w:type="dxa"/>
            <w:tcBorders>
              <w:top w:val="nil"/>
              <w:left w:val="nil"/>
              <w:bottom w:val="nil"/>
              <w:right w:val="nil"/>
            </w:tcBorders>
            <w:shd w:val="clear" w:color="auto" w:fill="auto"/>
            <w:noWrap/>
            <w:vAlign w:val="bottom"/>
            <w:hideMark/>
          </w:tcPr>
          <w:p w:rsidR="00761626" w:rsidRPr="00761626" w:rsidRDefault="00761626">
            <w:pPr>
              <w:rPr>
                <w:rFonts w:ascii="Calibri" w:hAnsi="Calibri"/>
                <w:color w:val="000000"/>
                <w:sz w:val="18"/>
                <w:szCs w:val="18"/>
              </w:rPr>
            </w:pPr>
            <w:r w:rsidRPr="00761626">
              <w:rPr>
                <w:rFonts w:ascii="Calibri" w:hAnsi="Calibri"/>
                <w:color w:val="000000"/>
                <w:sz w:val="18"/>
                <w:szCs w:val="18"/>
              </w:rPr>
              <w:t>*) kabel protierozní ochrany</w:t>
            </w:r>
          </w:p>
        </w:tc>
        <w:tc>
          <w:tcPr>
            <w:tcW w:w="1134" w:type="dxa"/>
            <w:tcBorders>
              <w:top w:val="nil"/>
              <w:left w:val="nil"/>
              <w:bottom w:val="nil"/>
              <w:right w:val="nil"/>
            </w:tcBorders>
            <w:shd w:val="clear" w:color="auto" w:fill="auto"/>
            <w:noWrap/>
            <w:vAlign w:val="bottom"/>
            <w:hideMark/>
          </w:tcPr>
          <w:p w:rsidR="00761626" w:rsidRPr="00761626" w:rsidRDefault="00761626">
            <w:pPr>
              <w:rPr>
                <w:rFonts w:ascii="Calibri" w:hAnsi="Calibri"/>
                <w:color w:val="000000"/>
                <w:sz w:val="18"/>
                <w:szCs w:val="18"/>
              </w:rPr>
            </w:pPr>
          </w:p>
        </w:tc>
      </w:tr>
    </w:tbl>
    <w:p w:rsidR="00AF652D" w:rsidRPr="00850215" w:rsidRDefault="00AF652D" w:rsidP="00AE3E65">
      <w:pPr>
        <w:tabs>
          <w:tab w:val="left" w:pos="2080"/>
          <w:tab w:val="left" w:pos="2120"/>
        </w:tabs>
        <w:ind w:left="1486"/>
        <w:rPr>
          <w:rFonts w:ascii="Arial" w:hAnsi="Arial" w:cs="Arial"/>
          <w:b/>
          <w:color w:val="7030A0"/>
          <w:sz w:val="22"/>
          <w:szCs w:val="22"/>
        </w:rPr>
      </w:pPr>
    </w:p>
    <w:p w:rsidR="00057239" w:rsidRPr="00850215" w:rsidRDefault="00057239" w:rsidP="00AE3E65">
      <w:pPr>
        <w:tabs>
          <w:tab w:val="left" w:pos="2080"/>
          <w:tab w:val="left" w:pos="2120"/>
        </w:tabs>
        <w:ind w:left="1486"/>
        <w:rPr>
          <w:rFonts w:ascii="Arial" w:hAnsi="Arial" w:cs="Arial"/>
          <w:b/>
          <w:color w:val="7030A0"/>
          <w:sz w:val="22"/>
          <w:szCs w:val="22"/>
        </w:rPr>
      </w:pPr>
    </w:p>
    <w:p w:rsidR="00057239" w:rsidRPr="00850215" w:rsidRDefault="00057239" w:rsidP="00AE3E65">
      <w:pPr>
        <w:tabs>
          <w:tab w:val="left" w:pos="2080"/>
          <w:tab w:val="left" w:pos="2120"/>
        </w:tabs>
        <w:ind w:left="1486"/>
        <w:rPr>
          <w:rFonts w:ascii="Arial" w:hAnsi="Arial" w:cs="Arial"/>
          <w:b/>
          <w:color w:val="7030A0"/>
          <w:sz w:val="22"/>
          <w:szCs w:val="22"/>
        </w:rPr>
      </w:pPr>
    </w:p>
    <w:p w:rsidR="00057239" w:rsidRPr="00850215" w:rsidRDefault="00057239" w:rsidP="00AE3E65">
      <w:pPr>
        <w:tabs>
          <w:tab w:val="left" w:pos="2080"/>
          <w:tab w:val="left" w:pos="2120"/>
        </w:tabs>
        <w:ind w:left="1486"/>
        <w:rPr>
          <w:rFonts w:ascii="Arial" w:hAnsi="Arial" w:cs="Arial"/>
          <w:b/>
          <w:color w:val="7030A0"/>
          <w:sz w:val="22"/>
          <w:szCs w:val="22"/>
        </w:rPr>
      </w:pPr>
    </w:p>
    <w:p w:rsidR="00057239" w:rsidRPr="00850215" w:rsidRDefault="00057239" w:rsidP="00AE3E65">
      <w:pPr>
        <w:tabs>
          <w:tab w:val="left" w:pos="2080"/>
          <w:tab w:val="left" w:pos="2120"/>
        </w:tabs>
        <w:ind w:left="1486"/>
        <w:rPr>
          <w:rFonts w:ascii="Arial" w:hAnsi="Arial" w:cs="Arial"/>
          <w:b/>
          <w:color w:val="7030A0"/>
          <w:sz w:val="22"/>
          <w:szCs w:val="22"/>
        </w:rPr>
      </w:pPr>
    </w:p>
    <w:p w:rsidR="003960F7" w:rsidRPr="00850215" w:rsidRDefault="003960F7" w:rsidP="00AE3E65">
      <w:pPr>
        <w:tabs>
          <w:tab w:val="left" w:pos="2080"/>
          <w:tab w:val="left" w:pos="2120"/>
        </w:tabs>
        <w:ind w:left="1486"/>
        <w:rPr>
          <w:rFonts w:ascii="Arial" w:hAnsi="Arial" w:cs="Arial"/>
          <w:b/>
          <w:color w:val="7030A0"/>
          <w:sz w:val="22"/>
          <w:szCs w:val="22"/>
        </w:rPr>
      </w:pPr>
    </w:p>
    <w:p w:rsidR="000A7DE1" w:rsidRPr="002D0FD9" w:rsidRDefault="00552DC9" w:rsidP="004E0EC5">
      <w:pPr>
        <w:pStyle w:val="Zkladntext"/>
        <w:numPr>
          <w:ilvl w:val="1"/>
          <w:numId w:val="10"/>
        </w:numPr>
        <w:ind w:left="0" w:firstLine="0"/>
        <w:rPr>
          <w:rFonts w:ascii="Arial" w:hAnsi="Arial" w:cs="Arial"/>
          <w:b/>
        </w:rPr>
      </w:pPr>
      <w:r w:rsidRPr="00850215">
        <w:rPr>
          <w:rFonts w:ascii="Arial" w:hAnsi="Arial" w:cs="Arial"/>
          <w:b/>
          <w:color w:val="7030A0"/>
        </w:rPr>
        <w:t xml:space="preserve">  </w:t>
      </w:r>
      <w:r w:rsidRPr="002D0FD9">
        <w:rPr>
          <w:rFonts w:ascii="Arial" w:hAnsi="Arial" w:cs="Arial"/>
          <w:b/>
        </w:rPr>
        <w:t>O</w:t>
      </w:r>
      <w:r w:rsidR="000A7DE1" w:rsidRPr="002D0FD9">
        <w:rPr>
          <w:rFonts w:ascii="Arial" w:hAnsi="Arial" w:cs="Arial"/>
          <w:b/>
        </w:rPr>
        <w:t>patření k</w:t>
      </w:r>
      <w:r w:rsidR="007D43AC" w:rsidRPr="002D0FD9">
        <w:rPr>
          <w:rFonts w:ascii="Arial" w:hAnsi="Arial" w:cs="Arial"/>
          <w:b/>
        </w:rPr>
        <w:t> </w:t>
      </w:r>
      <w:r w:rsidR="000A7DE1" w:rsidRPr="002D0FD9">
        <w:rPr>
          <w:rFonts w:ascii="Arial" w:hAnsi="Arial" w:cs="Arial"/>
          <w:b/>
        </w:rPr>
        <w:t>ochraně a tvorbě životního prostředí</w:t>
      </w:r>
    </w:p>
    <w:p w:rsidR="003960F7" w:rsidRPr="002D0FD9" w:rsidRDefault="003960F7" w:rsidP="003960F7">
      <w:pPr>
        <w:pStyle w:val="Zkladntext"/>
        <w:ind w:firstLine="0"/>
        <w:rPr>
          <w:rFonts w:ascii="Arial" w:hAnsi="Arial" w:cs="Arial"/>
          <w:b/>
        </w:rPr>
      </w:pPr>
    </w:p>
    <w:p w:rsidR="00552DC9" w:rsidRPr="002D0FD9" w:rsidRDefault="00552DC9" w:rsidP="004E0EC5">
      <w:pPr>
        <w:pStyle w:val="Odstavecseseznamem"/>
        <w:numPr>
          <w:ilvl w:val="0"/>
          <w:numId w:val="11"/>
        </w:numPr>
        <w:spacing w:before="60"/>
        <w:jc w:val="both"/>
        <w:rPr>
          <w:rFonts w:ascii="Arial" w:hAnsi="Arial" w:cs="Arial"/>
          <w:b/>
          <w:vanish/>
        </w:rPr>
      </w:pPr>
    </w:p>
    <w:p w:rsidR="00552DC9" w:rsidRPr="002D0FD9" w:rsidRDefault="00552DC9" w:rsidP="004E0EC5">
      <w:pPr>
        <w:pStyle w:val="Odstavecseseznamem"/>
        <w:numPr>
          <w:ilvl w:val="0"/>
          <w:numId w:val="11"/>
        </w:numPr>
        <w:spacing w:before="60"/>
        <w:jc w:val="both"/>
        <w:rPr>
          <w:rFonts w:ascii="Arial" w:hAnsi="Arial" w:cs="Arial"/>
          <w:b/>
          <w:vanish/>
        </w:rPr>
      </w:pPr>
    </w:p>
    <w:p w:rsidR="00552DC9" w:rsidRPr="002D0FD9" w:rsidRDefault="00552DC9" w:rsidP="004E0EC5">
      <w:pPr>
        <w:pStyle w:val="Odstavecseseznamem"/>
        <w:numPr>
          <w:ilvl w:val="1"/>
          <w:numId w:val="11"/>
        </w:numPr>
        <w:spacing w:before="60"/>
        <w:jc w:val="both"/>
        <w:rPr>
          <w:rFonts w:ascii="Arial" w:hAnsi="Arial" w:cs="Arial"/>
          <w:b/>
          <w:vanish/>
        </w:rPr>
      </w:pPr>
    </w:p>
    <w:p w:rsidR="00552DC9" w:rsidRPr="002D0FD9" w:rsidRDefault="000A7DE1" w:rsidP="004E0EC5">
      <w:pPr>
        <w:pStyle w:val="Zkladntext"/>
        <w:numPr>
          <w:ilvl w:val="2"/>
          <w:numId w:val="11"/>
        </w:numPr>
        <w:rPr>
          <w:rFonts w:ascii="Calibri" w:hAnsi="Calibri" w:cs="Calibri"/>
          <w:sz w:val="20"/>
          <w:szCs w:val="20"/>
        </w:rPr>
      </w:pPr>
      <w:r w:rsidRPr="002D0FD9">
        <w:rPr>
          <w:rFonts w:ascii="Arial" w:hAnsi="Arial" w:cs="Arial"/>
          <w:b/>
        </w:rPr>
        <w:t xml:space="preserve"> </w:t>
      </w:r>
      <w:r w:rsidRPr="002D0FD9">
        <w:rPr>
          <w:rFonts w:ascii="Arial" w:hAnsi="Arial" w:cs="Arial"/>
          <w:b/>
          <w:sz w:val="20"/>
          <w:szCs w:val="20"/>
        </w:rPr>
        <w:t>Zásady návrhu opatření k</w:t>
      </w:r>
      <w:r w:rsidR="007D43AC" w:rsidRPr="002D0FD9">
        <w:rPr>
          <w:rFonts w:ascii="Arial" w:hAnsi="Arial" w:cs="Arial"/>
          <w:b/>
          <w:sz w:val="20"/>
          <w:szCs w:val="20"/>
        </w:rPr>
        <w:t> </w:t>
      </w:r>
      <w:r w:rsidRPr="002D0FD9">
        <w:rPr>
          <w:rFonts w:ascii="Arial" w:hAnsi="Arial" w:cs="Arial"/>
          <w:b/>
          <w:sz w:val="20"/>
          <w:szCs w:val="20"/>
        </w:rPr>
        <w:t>ochraně a tvorbě životního prostředí</w:t>
      </w:r>
    </w:p>
    <w:p w:rsidR="00552DC9" w:rsidRPr="002D0FD9" w:rsidRDefault="00552DC9" w:rsidP="00552DC9">
      <w:pPr>
        <w:pStyle w:val="Zkladntextodsazen"/>
        <w:ind w:left="0" w:firstLine="0"/>
        <w:rPr>
          <w:rFonts w:ascii="Calibri" w:hAnsi="Calibri" w:cs="Calibri"/>
          <w:sz w:val="18"/>
          <w:szCs w:val="18"/>
        </w:rPr>
      </w:pPr>
    </w:p>
    <w:p w:rsidR="00786298" w:rsidRDefault="00904027" w:rsidP="00904027">
      <w:pPr>
        <w:pStyle w:val="Zkladntext"/>
        <w:ind w:firstLine="0"/>
        <w:rPr>
          <w:rFonts w:asciiTheme="minorHAnsi" w:hAnsiTheme="minorHAnsi" w:cs="Arial"/>
          <w:color w:val="7030A0"/>
          <w:sz w:val="18"/>
          <w:szCs w:val="18"/>
        </w:rPr>
      </w:pPr>
      <w:r w:rsidRPr="002D0FD9">
        <w:rPr>
          <w:rFonts w:asciiTheme="minorHAnsi" w:hAnsiTheme="minorHAnsi" w:cs="Arial"/>
          <w:sz w:val="18"/>
          <w:szCs w:val="18"/>
        </w:rPr>
        <w:t xml:space="preserve">Návrh Plánu společných zařízení pro </w:t>
      </w:r>
      <w:proofErr w:type="spellStart"/>
      <w:r w:rsidRPr="002D0FD9">
        <w:rPr>
          <w:rFonts w:asciiTheme="minorHAnsi" w:hAnsiTheme="minorHAnsi" w:cs="Arial"/>
          <w:sz w:val="18"/>
          <w:szCs w:val="18"/>
        </w:rPr>
        <w:t>KoPÚ</w:t>
      </w:r>
      <w:proofErr w:type="spellEnd"/>
      <w:r w:rsidRPr="002D0FD9">
        <w:rPr>
          <w:rFonts w:asciiTheme="minorHAnsi" w:hAnsiTheme="minorHAnsi" w:cs="Arial"/>
          <w:sz w:val="18"/>
          <w:szCs w:val="18"/>
        </w:rPr>
        <w:t xml:space="preserve"> </w:t>
      </w:r>
      <w:proofErr w:type="spellStart"/>
      <w:r w:rsidR="002D0FD9" w:rsidRPr="002D0FD9">
        <w:rPr>
          <w:rFonts w:asciiTheme="minorHAnsi" w:hAnsiTheme="minorHAnsi" w:cs="Arial"/>
          <w:sz w:val="18"/>
          <w:szCs w:val="18"/>
        </w:rPr>
        <w:t>Bražná</w:t>
      </w:r>
      <w:proofErr w:type="spellEnd"/>
      <w:r w:rsidRPr="002D0FD9">
        <w:rPr>
          <w:rFonts w:asciiTheme="minorHAnsi" w:hAnsiTheme="minorHAnsi" w:cs="Arial"/>
          <w:sz w:val="18"/>
          <w:szCs w:val="18"/>
        </w:rPr>
        <w:t xml:space="preserve"> byl projednáván na jednáních, konaných za účasti sboru zástupců vlastníků, obce a Státního pozemkového úřadu ve dnech  </w:t>
      </w:r>
      <w:r w:rsidR="002D0FD9" w:rsidRPr="002D0FD9">
        <w:rPr>
          <w:rFonts w:asciiTheme="minorHAnsi" w:hAnsiTheme="minorHAnsi" w:cs="Arial"/>
          <w:sz w:val="18"/>
          <w:szCs w:val="18"/>
        </w:rPr>
        <w:t>jak je uvedeno na konci této technické zprávy,</w:t>
      </w:r>
      <w:r w:rsidRPr="002D0FD9">
        <w:rPr>
          <w:rFonts w:asciiTheme="minorHAnsi" w:hAnsiTheme="minorHAnsi" w:cs="Arial"/>
          <w:sz w:val="18"/>
          <w:szCs w:val="18"/>
        </w:rPr>
        <w:t xml:space="preserve"> kde zástupci vlastníků a velkoplošných uživatelů předkládali návrhy a vznášeli připomínky k</w:t>
      </w:r>
      <w:r w:rsidR="007D43AC" w:rsidRPr="002D0FD9">
        <w:rPr>
          <w:rFonts w:asciiTheme="minorHAnsi" w:hAnsiTheme="minorHAnsi" w:cs="Arial"/>
          <w:sz w:val="18"/>
          <w:szCs w:val="18"/>
        </w:rPr>
        <w:t> </w:t>
      </w:r>
      <w:r w:rsidRPr="002D0FD9">
        <w:rPr>
          <w:rFonts w:asciiTheme="minorHAnsi" w:hAnsiTheme="minorHAnsi" w:cs="Arial"/>
          <w:sz w:val="18"/>
          <w:szCs w:val="18"/>
        </w:rPr>
        <w:t>návrhu Plánu společných zařízení, podkapitoly Opatření k</w:t>
      </w:r>
      <w:r w:rsidR="007D43AC" w:rsidRPr="002D0FD9">
        <w:rPr>
          <w:rFonts w:asciiTheme="minorHAnsi" w:hAnsiTheme="minorHAnsi" w:cs="Arial"/>
          <w:sz w:val="18"/>
          <w:szCs w:val="18"/>
        </w:rPr>
        <w:t> </w:t>
      </w:r>
      <w:r w:rsidRPr="002D0FD9">
        <w:rPr>
          <w:rFonts w:asciiTheme="minorHAnsi" w:hAnsiTheme="minorHAnsi" w:cs="Arial"/>
          <w:sz w:val="18"/>
          <w:szCs w:val="18"/>
        </w:rPr>
        <w:t>tvorbě a ochraně životního prostředí. Výsledky projednání jsou popsány v</w:t>
      </w:r>
      <w:r w:rsidR="007D43AC" w:rsidRPr="002D0FD9">
        <w:rPr>
          <w:rFonts w:asciiTheme="minorHAnsi" w:hAnsiTheme="minorHAnsi" w:cs="Arial"/>
          <w:sz w:val="18"/>
          <w:szCs w:val="18"/>
        </w:rPr>
        <w:t> </w:t>
      </w:r>
      <w:r w:rsidRPr="002D0FD9">
        <w:rPr>
          <w:rFonts w:asciiTheme="minorHAnsi" w:hAnsiTheme="minorHAnsi" w:cs="Arial"/>
          <w:sz w:val="18"/>
          <w:szCs w:val="18"/>
        </w:rPr>
        <w:t>zápisech z</w:t>
      </w:r>
      <w:r w:rsidR="007D43AC" w:rsidRPr="002D0FD9">
        <w:rPr>
          <w:rFonts w:asciiTheme="minorHAnsi" w:hAnsiTheme="minorHAnsi" w:cs="Arial"/>
          <w:sz w:val="18"/>
          <w:szCs w:val="18"/>
        </w:rPr>
        <w:t> </w:t>
      </w:r>
      <w:r w:rsidRPr="002D0FD9">
        <w:rPr>
          <w:rFonts w:asciiTheme="minorHAnsi" w:hAnsiTheme="minorHAnsi" w:cs="Arial"/>
          <w:sz w:val="18"/>
          <w:szCs w:val="18"/>
        </w:rPr>
        <w:t>těchto kontrolních dnů, jež jsou přílohou této technické zprávy.</w:t>
      </w:r>
      <w:r w:rsidR="00516A6C" w:rsidRPr="002D0FD9">
        <w:rPr>
          <w:rFonts w:asciiTheme="minorHAnsi" w:hAnsiTheme="minorHAnsi" w:cs="Arial"/>
          <w:sz w:val="18"/>
          <w:szCs w:val="18"/>
        </w:rPr>
        <w:t xml:space="preserve"> Byl objasněn účel a smysl Územního systému ekologické stability, jeho vznik a obecné zásady návrhu, bylo konstatováno</w:t>
      </w:r>
      <w:r w:rsidR="00CA2F7C" w:rsidRPr="002D0FD9">
        <w:rPr>
          <w:rFonts w:asciiTheme="minorHAnsi" w:hAnsiTheme="minorHAnsi" w:cs="Arial"/>
          <w:sz w:val="18"/>
          <w:szCs w:val="18"/>
        </w:rPr>
        <w:t>,</w:t>
      </w:r>
      <w:r w:rsidR="00516A6C" w:rsidRPr="002D0FD9">
        <w:rPr>
          <w:rFonts w:asciiTheme="minorHAnsi" w:hAnsiTheme="minorHAnsi" w:cs="Arial"/>
          <w:sz w:val="18"/>
          <w:szCs w:val="18"/>
        </w:rPr>
        <w:t xml:space="preserve"> že</w:t>
      </w:r>
      <w:r w:rsidR="00516A6C" w:rsidRPr="00850215">
        <w:rPr>
          <w:rFonts w:asciiTheme="minorHAnsi" w:hAnsiTheme="minorHAnsi" w:cs="Arial"/>
          <w:color w:val="7030A0"/>
          <w:sz w:val="18"/>
          <w:szCs w:val="18"/>
        </w:rPr>
        <w:t xml:space="preserve"> </w:t>
      </w:r>
      <w:r w:rsidR="00516A6C" w:rsidRPr="002D0FD9">
        <w:rPr>
          <w:rFonts w:asciiTheme="minorHAnsi" w:hAnsiTheme="minorHAnsi" w:cs="Arial"/>
          <w:sz w:val="18"/>
          <w:szCs w:val="18"/>
        </w:rPr>
        <w:t>v</w:t>
      </w:r>
      <w:r w:rsidR="007D43AC" w:rsidRPr="002D0FD9">
        <w:rPr>
          <w:rFonts w:asciiTheme="minorHAnsi" w:hAnsiTheme="minorHAnsi" w:cs="Arial"/>
          <w:sz w:val="18"/>
          <w:szCs w:val="18"/>
        </w:rPr>
        <w:t> </w:t>
      </w:r>
      <w:r w:rsidR="00516A6C" w:rsidRPr="002D0FD9">
        <w:rPr>
          <w:rFonts w:asciiTheme="minorHAnsi" w:hAnsiTheme="minorHAnsi" w:cs="Arial"/>
          <w:sz w:val="18"/>
          <w:szCs w:val="18"/>
        </w:rPr>
        <w:t xml:space="preserve">řešeném území se nacházejí prvky ÚSES </w:t>
      </w:r>
      <w:r w:rsidR="002D0FD9">
        <w:rPr>
          <w:rFonts w:asciiTheme="minorHAnsi" w:hAnsiTheme="minorHAnsi" w:cs="Arial"/>
          <w:sz w:val="18"/>
          <w:szCs w:val="18"/>
        </w:rPr>
        <w:t>regionální a</w:t>
      </w:r>
      <w:r w:rsidR="00516A6C" w:rsidRPr="002D0FD9">
        <w:rPr>
          <w:rFonts w:asciiTheme="minorHAnsi" w:hAnsiTheme="minorHAnsi" w:cs="Arial"/>
          <w:sz w:val="18"/>
          <w:szCs w:val="18"/>
        </w:rPr>
        <w:t xml:space="preserve"> lokální úrovně</w:t>
      </w:r>
      <w:r w:rsidR="002D0FD9">
        <w:rPr>
          <w:rFonts w:asciiTheme="minorHAnsi" w:hAnsiTheme="minorHAnsi" w:cs="Arial"/>
          <w:sz w:val="18"/>
          <w:szCs w:val="18"/>
        </w:rPr>
        <w:t xml:space="preserve"> a všechny prvky jsou funkční.</w:t>
      </w:r>
      <w:r w:rsidR="00516A6C" w:rsidRPr="00850215">
        <w:rPr>
          <w:rFonts w:asciiTheme="minorHAnsi" w:hAnsiTheme="minorHAnsi" w:cs="Arial"/>
          <w:color w:val="7030A0"/>
          <w:sz w:val="18"/>
          <w:szCs w:val="18"/>
        </w:rPr>
        <w:t xml:space="preserve"> </w:t>
      </w:r>
      <w:r w:rsidR="00516A6C" w:rsidRPr="002D0FD9">
        <w:rPr>
          <w:rFonts w:asciiTheme="minorHAnsi" w:hAnsiTheme="minorHAnsi" w:cs="Arial"/>
          <w:sz w:val="18"/>
          <w:szCs w:val="18"/>
        </w:rPr>
        <w:t>Bylo dohodnuto že vzhledem k</w:t>
      </w:r>
      <w:r w:rsidR="007D43AC" w:rsidRPr="002D0FD9">
        <w:rPr>
          <w:rFonts w:asciiTheme="minorHAnsi" w:hAnsiTheme="minorHAnsi" w:cs="Arial"/>
          <w:sz w:val="18"/>
          <w:szCs w:val="18"/>
        </w:rPr>
        <w:t> </w:t>
      </w:r>
      <w:r w:rsidR="002D0FD9" w:rsidRPr="002D0FD9">
        <w:rPr>
          <w:rFonts w:asciiTheme="minorHAnsi" w:hAnsiTheme="minorHAnsi" w:cs="Arial"/>
          <w:sz w:val="18"/>
          <w:szCs w:val="18"/>
        </w:rPr>
        <w:t>ne</w:t>
      </w:r>
      <w:r w:rsidR="00516A6C" w:rsidRPr="002D0FD9">
        <w:rPr>
          <w:rFonts w:asciiTheme="minorHAnsi" w:hAnsiTheme="minorHAnsi" w:cs="Arial"/>
          <w:sz w:val="18"/>
          <w:szCs w:val="18"/>
        </w:rPr>
        <w:t xml:space="preserve">dostatku „státní </w:t>
      </w:r>
      <w:r w:rsidR="002D0FD9" w:rsidRPr="002D0FD9">
        <w:rPr>
          <w:rFonts w:asciiTheme="minorHAnsi" w:hAnsiTheme="minorHAnsi" w:cs="Arial"/>
          <w:sz w:val="18"/>
          <w:szCs w:val="18"/>
        </w:rPr>
        <w:t xml:space="preserve">a obecní </w:t>
      </w:r>
      <w:r w:rsidR="00516A6C" w:rsidRPr="002D0FD9">
        <w:rPr>
          <w:rFonts w:asciiTheme="minorHAnsi" w:hAnsiTheme="minorHAnsi" w:cs="Arial"/>
          <w:sz w:val="18"/>
          <w:szCs w:val="18"/>
        </w:rPr>
        <w:t xml:space="preserve">půdy“ budou pod </w:t>
      </w:r>
      <w:r w:rsidR="002D0FD9" w:rsidRPr="002D0FD9">
        <w:rPr>
          <w:rFonts w:asciiTheme="minorHAnsi" w:hAnsiTheme="minorHAnsi" w:cs="Arial"/>
          <w:sz w:val="18"/>
          <w:szCs w:val="18"/>
        </w:rPr>
        <w:t>těmito biokoridory a biocentry</w:t>
      </w:r>
      <w:r w:rsidR="00516A6C" w:rsidRPr="002D0FD9">
        <w:rPr>
          <w:rFonts w:asciiTheme="minorHAnsi" w:hAnsiTheme="minorHAnsi" w:cs="Arial"/>
          <w:sz w:val="18"/>
          <w:szCs w:val="18"/>
        </w:rPr>
        <w:t xml:space="preserve"> navrženy parcely</w:t>
      </w:r>
      <w:r w:rsidR="002D0FD9" w:rsidRPr="002D0FD9">
        <w:rPr>
          <w:rFonts w:asciiTheme="minorHAnsi" w:hAnsiTheme="minorHAnsi" w:cs="Arial"/>
          <w:sz w:val="18"/>
          <w:szCs w:val="18"/>
        </w:rPr>
        <w:t xml:space="preserve"> a</w:t>
      </w:r>
      <w:r w:rsidR="00516A6C" w:rsidRPr="002D0FD9">
        <w:rPr>
          <w:rFonts w:asciiTheme="minorHAnsi" w:hAnsiTheme="minorHAnsi" w:cs="Arial"/>
          <w:sz w:val="18"/>
          <w:szCs w:val="18"/>
        </w:rPr>
        <w:t xml:space="preserve"> ponecháni stávající vlastníci pozemků, kteří budou v</w:t>
      </w:r>
      <w:r w:rsidR="007D43AC" w:rsidRPr="002D0FD9">
        <w:rPr>
          <w:rFonts w:asciiTheme="minorHAnsi" w:hAnsiTheme="minorHAnsi" w:cs="Arial"/>
          <w:sz w:val="18"/>
          <w:szCs w:val="18"/>
        </w:rPr>
        <w:t> </w:t>
      </w:r>
      <w:r w:rsidR="00516A6C" w:rsidRPr="002D0FD9">
        <w:rPr>
          <w:rFonts w:asciiTheme="minorHAnsi" w:hAnsiTheme="minorHAnsi" w:cs="Arial"/>
          <w:sz w:val="18"/>
          <w:szCs w:val="18"/>
        </w:rPr>
        <w:t>rámci projednávání nového uspořádání pozemků s</w:t>
      </w:r>
      <w:r w:rsidR="007D43AC" w:rsidRPr="002D0FD9">
        <w:rPr>
          <w:rFonts w:asciiTheme="minorHAnsi" w:hAnsiTheme="minorHAnsi" w:cs="Arial"/>
          <w:sz w:val="18"/>
          <w:szCs w:val="18"/>
        </w:rPr>
        <w:t> </w:t>
      </w:r>
      <w:r w:rsidR="00516A6C" w:rsidRPr="002D0FD9">
        <w:rPr>
          <w:rFonts w:asciiTheme="minorHAnsi" w:hAnsiTheme="minorHAnsi" w:cs="Arial"/>
          <w:sz w:val="18"/>
          <w:szCs w:val="18"/>
        </w:rPr>
        <w:t>touto skutečností seznámeni</w:t>
      </w:r>
      <w:r w:rsidR="002D0FD9">
        <w:rPr>
          <w:rFonts w:asciiTheme="minorHAnsi" w:hAnsiTheme="minorHAnsi" w:cs="Arial"/>
          <w:sz w:val="18"/>
          <w:szCs w:val="18"/>
        </w:rPr>
        <w:t>.</w:t>
      </w:r>
    </w:p>
    <w:p w:rsidR="002D0FD9" w:rsidRPr="00850215" w:rsidRDefault="002D0FD9" w:rsidP="00904027">
      <w:pPr>
        <w:pStyle w:val="Zkladntext"/>
        <w:ind w:firstLine="0"/>
        <w:rPr>
          <w:rFonts w:asciiTheme="minorHAnsi" w:hAnsiTheme="minorHAnsi" w:cs="Arial"/>
          <w:color w:val="7030A0"/>
          <w:sz w:val="20"/>
          <w:szCs w:val="20"/>
        </w:rPr>
      </w:pPr>
    </w:p>
    <w:p w:rsidR="00B869D8" w:rsidRDefault="00B869D8" w:rsidP="00B869D8">
      <w:pPr>
        <w:rPr>
          <w:rFonts w:ascii="Calibri" w:hAnsi="Calibri" w:cs="Arial"/>
          <w:b/>
          <w:w w:val="95"/>
          <w:sz w:val="20"/>
          <w:szCs w:val="20"/>
          <w:u w:val="single"/>
        </w:rPr>
      </w:pPr>
      <w:r w:rsidRPr="00D82114">
        <w:rPr>
          <w:rFonts w:ascii="Calibri" w:hAnsi="Calibri" w:cs="Arial"/>
          <w:b/>
          <w:w w:val="95"/>
          <w:sz w:val="20"/>
          <w:szCs w:val="20"/>
          <w:u w:val="single"/>
        </w:rPr>
        <w:t>V</w:t>
      </w:r>
      <w:r w:rsidR="007D43AC" w:rsidRPr="00D82114">
        <w:rPr>
          <w:rFonts w:ascii="Calibri" w:hAnsi="Calibri" w:cs="Arial"/>
          <w:b/>
          <w:w w:val="95"/>
          <w:sz w:val="20"/>
          <w:szCs w:val="20"/>
          <w:u w:val="single"/>
        </w:rPr>
        <w:t> </w:t>
      </w:r>
      <w:r w:rsidRPr="00D82114">
        <w:rPr>
          <w:rFonts w:ascii="Calibri" w:hAnsi="Calibri" w:cs="Arial"/>
          <w:b/>
          <w:w w:val="95"/>
          <w:sz w:val="20"/>
          <w:szCs w:val="20"/>
          <w:u w:val="single"/>
        </w:rPr>
        <w:t>zájmovém území byl zpracován Územní systém ekologické stability do úrovně plánu, v</w:t>
      </w:r>
      <w:r w:rsidR="007D43AC" w:rsidRPr="00D82114">
        <w:rPr>
          <w:rFonts w:ascii="Calibri" w:hAnsi="Calibri" w:cs="Arial"/>
          <w:b/>
          <w:w w:val="95"/>
          <w:sz w:val="20"/>
          <w:szCs w:val="20"/>
          <w:u w:val="single"/>
        </w:rPr>
        <w:t> </w:t>
      </w:r>
      <w:r w:rsidRPr="00D82114">
        <w:rPr>
          <w:rFonts w:ascii="Calibri" w:hAnsi="Calibri" w:cs="Arial"/>
          <w:b/>
          <w:w w:val="95"/>
          <w:sz w:val="20"/>
          <w:szCs w:val="20"/>
          <w:u w:val="single"/>
        </w:rPr>
        <w:t xml:space="preserve">územním plánu obce </w:t>
      </w:r>
      <w:r w:rsidR="002D0FD9" w:rsidRPr="00D82114">
        <w:rPr>
          <w:rFonts w:ascii="Calibri" w:hAnsi="Calibri" w:cs="Arial"/>
          <w:b/>
          <w:w w:val="95"/>
          <w:sz w:val="20"/>
          <w:szCs w:val="20"/>
          <w:u w:val="single"/>
        </w:rPr>
        <w:t>Svatý Jan</w:t>
      </w:r>
      <w:r w:rsidRPr="00D82114">
        <w:rPr>
          <w:rFonts w:ascii="Calibri" w:hAnsi="Calibri" w:cs="Arial"/>
          <w:b/>
          <w:w w:val="95"/>
          <w:sz w:val="20"/>
          <w:szCs w:val="20"/>
          <w:u w:val="single"/>
        </w:rPr>
        <w:t>:</w:t>
      </w:r>
    </w:p>
    <w:p w:rsidR="00D82114" w:rsidRPr="00D82114" w:rsidRDefault="00D82114" w:rsidP="00B869D8">
      <w:pPr>
        <w:rPr>
          <w:rFonts w:ascii="Calibri" w:hAnsi="Calibri" w:cs="Arial"/>
          <w:b/>
          <w:w w:val="95"/>
          <w:sz w:val="20"/>
          <w:szCs w:val="20"/>
          <w:u w:val="single"/>
        </w:rPr>
      </w:pPr>
    </w:p>
    <w:p w:rsidR="00D82114" w:rsidRPr="00D82114" w:rsidRDefault="00D82114" w:rsidP="00D82114">
      <w:pPr>
        <w:rPr>
          <w:rFonts w:ascii="Calibri" w:hAnsi="Calibri" w:cs="Arial"/>
          <w:w w:val="95"/>
          <w:sz w:val="18"/>
          <w:szCs w:val="18"/>
        </w:rPr>
      </w:pPr>
      <w:r w:rsidRPr="00D82114">
        <w:rPr>
          <w:rFonts w:ascii="Calibri" w:hAnsi="Calibri" w:cs="Arial"/>
          <w:w w:val="95"/>
          <w:sz w:val="18"/>
          <w:szCs w:val="18"/>
        </w:rPr>
        <w:t>Pořizovatel: Městský úřad Sedlčany</w:t>
      </w:r>
    </w:p>
    <w:p w:rsidR="00D82114" w:rsidRPr="00D82114" w:rsidRDefault="00D82114" w:rsidP="00D82114">
      <w:pPr>
        <w:rPr>
          <w:rFonts w:ascii="Calibri" w:hAnsi="Calibri" w:cs="Arial"/>
          <w:w w:val="95"/>
          <w:sz w:val="18"/>
          <w:szCs w:val="18"/>
        </w:rPr>
      </w:pPr>
      <w:r w:rsidRPr="00D82114">
        <w:rPr>
          <w:rFonts w:ascii="Calibri" w:hAnsi="Calibri" w:cs="Arial"/>
          <w:w w:val="95"/>
          <w:sz w:val="18"/>
          <w:szCs w:val="18"/>
        </w:rPr>
        <w:t>Odbor výstavby a územního plánování</w:t>
      </w:r>
    </w:p>
    <w:p w:rsidR="00D82114" w:rsidRPr="00D82114" w:rsidRDefault="00D82114" w:rsidP="00D82114">
      <w:pPr>
        <w:rPr>
          <w:rFonts w:ascii="Calibri" w:hAnsi="Calibri" w:cs="Arial"/>
          <w:w w:val="95"/>
          <w:sz w:val="18"/>
          <w:szCs w:val="18"/>
        </w:rPr>
      </w:pPr>
      <w:r w:rsidRPr="00D82114">
        <w:rPr>
          <w:rFonts w:ascii="Calibri" w:hAnsi="Calibri" w:cs="Arial"/>
          <w:w w:val="95"/>
          <w:sz w:val="18"/>
          <w:szCs w:val="18"/>
        </w:rPr>
        <w:t>Zpracovatel: IVAN PLICKA STUDIO s.r.o.</w:t>
      </w:r>
    </w:p>
    <w:p w:rsidR="00D82114" w:rsidRPr="00D82114" w:rsidRDefault="00D82114" w:rsidP="00D82114">
      <w:pPr>
        <w:rPr>
          <w:rFonts w:ascii="Calibri" w:hAnsi="Calibri" w:cs="Arial"/>
          <w:w w:val="95"/>
          <w:sz w:val="18"/>
          <w:szCs w:val="18"/>
        </w:rPr>
      </w:pPr>
      <w:r w:rsidRPr="00D82114">
        <w:rPr>
          <w:rFonts w:ascii="Calibri" w:hAnsi="Calibri" w:cs="Arial"/>
          <w:w w:val="95"/>
          <w:sz w:val="18"/>
          <w:szCs w:val="18"/>
        </w:rPr>
        <w:t>Urbanistická část a koordinace: Ing. arch. Ivan Plicka</w:t>
      </w:r>
    </w:p>
    <w:p w:rsidR="00D82114" w:rsidRPr="00D82114" w:rsidRDefault="00D82114" w:rsidP="00D82114">
      <w:pPr>
        <w:rPr>
          <w:rFonts w:ascii="Calibri" w:hAnsi="Calibri" w:cs="Arial"/>
          <w:w w:val="95"/>
          <w:sz w:val="18"/>
          <w:szCs w:val="18"/>
        </w:rPr>
      </w:pPr>
      <w:r w:rsidRPr="00D82114">
        <w:rPr>
          <w:rFonts w:ascii="Calibri" w:hAnsi="Calibri" w:cs="Arial"/>
          <w:w w:val="95"/>
          <w:sz w:val="18"/>
          <w:szCs w:val="18"/>
        </w:rPr>
        <w:t xml:space="preserve">Koncepce uspořádání krajiny: Ing. Jan </w:t>
      </w:r>
      <w:proofErr w:type="spellStart"/>
      <w:r w:rsidRPr="00D82114">
        <w:rPr>
          <w:rFonts w:ascii="Calibri" w:hAnsi="Calibri" w:cs="Arial"/>
          <w:w w:val="95"/>
          <w:sz w:val="18"/>
          <w:szCs w:val="18"/>
        </w:rPr>
        <w:t>Dřevíkovský</w:t>
      </w:r>
      <w:proofErr w:type="spellEnd"/>
    </w:p>
    <w:p w:rsidR="00D82114" w:rsidRPr="00D82114" w:rsidRDefault="00D82114" w:rsidP="00D82114">
      <w:pPr>
        <w:rPr>
          <w:rFonts w:ascii="Calibri" w:hAnsi="Calibri" w:cs="Arial"/>
          <w:w w:val="95"/>
          <w:sz w:val="18"/>
          <w:szCs w:val="18"/>
        </w:rPr>
      </w:pPr>
      <w:r w:rsidRPr="00D82114">
        <w:rPr>
          <w:rFonts w:ascii="Calibri" w:hAnsi="Calibri" w:cs="Arial"/>
          <w:w w:val="95"/>
          <w:sz w:val="18"/>
          <w:szCs w:val="18"/>
        </w:rPr>
        <w:t>Dopravní infrastruktura: Ing. Václav Pivoňka</w:t>
      </w:r>
    </w:p>
    <w:p w:rsidR="00D82114" w:rsidRPr="00D82114" w:rsidRDefault="00D82114" w:rsidP="00D82114">
      <w:pPr>
        <w:rPr>
          <w:rFonts w:ascii="Calibri" w:hAnsi="Calibri" w:cs="Arial"/>
          <w:w w:val="95"/>
          <w:sz w:val="18"/>
          <w:szCs w:val="18"/>
        </w:rPr>
      </w:pPr>
      <w:r w:rsidRPr="00D82114">
        <w:rPr>
          <w:rFonts w:ascii="Calibri" w:hAnsi="Calibri" w:cs="Arial"/>
          <w:w w:val="95"/>
          <w:sz w:val="18"/>
          <w:szCs w:val="18"/>
        </w:rPr>
        <w:t>Technická infrastruktura ONEGAST spol. s r.o.</w:t>
      </w:r>
    </w:p>
    <w:p w:rsidR="00D82114" w:rsidRPr="00D82114" w:rsidRDefault="00D82114" w:rsidP="00D82114">
      <w:pPr>
        <w:rPr>
          <w:rFonts w:ascii="Calibri" w:hAnsi="Calibri" w:cs="Arial"/>
          <w:w w:val="95"/>
          <w:sz w:val="18"/>
          <w:szCs w:val="18"/>
        </w:rPr>
      </w:pPr>
      <w:r w:rsidRPr="00D82114">
        <w:rPr>
          <w:rFonts w:ascii="Calibri" w:hAnsi="Calibri" w:cs="Arial"/>
          <w:w w:val="95"/>
          <w:sz w:val="18"/>
          <w:szCs w:val="18"/>
        </w:rPr>
        <w:t>Ing. Jan Císař, Ing. Zdeněk Rauš</w:t>
      </w:r>
    </w:p>
    <w:p w:rsidR="00D82114" w:rsidRPr="00D82114" w:rsidRDefault="00D82114" w:rsidP="00D82114">
      <w:pPr>
        <w:rPr>
          <w:rFonts w:ascii="Calibri" w:hAnsi="Calibri" w:cs="Arial"/>
          <w:w w:val="95"/>
          <w:sz w:val="18"/>
          <w:szCs w:val="18"/>
        </w:rPr>
      </w:pPr>
      <w:r w:rsidRPr="00D82114">
        <w:rPr>
          <w:rFonts w:ascii="Calibri" w:hAnsi="Calibri" w:cs="Arial"/>
          <w:w w:val="95"/>
          <w:sz w:val="18"/>
          <w:szCs w:val="18"/>
        </w:rPr>
        <w:t xml:space="preserve">Vyhodnocení ZPF / PUPFL: Ing. Jan </w:t>
      </w:r>
      <w:proofErr w:type="spellStart"/>
      <w:r w:rsidRPr="00D82114">
        <w:rPr>
          <w:rFonts w:ascii="Calibri" w:hAnsi="Calibri" w:cs="Arial"/>
          <w:w w:val="95"/>
          <w:sz w:val="18"/>
          <w:szCs w:val="18"/>
        </w:rPr>
        <w:t>Dřevíkovský</w:t>
      </w:r>
      <w:proofErr w:type="spellEnd"/>
    </w:p>
    <w:p w:rsidR="00D82114" w:rsidRPr="00D82114" w:rsidRDefault="00D82114" w:rsidP="00D82114">
      <w:pPr>
        <w:rPr>
          <w:rFonts w:ascii="Calibri" w:hAnsi="Calibri" w:cs="Arial"/>
          <w:b/>
          <w:w w:val="95"/>
          <w:sz w:val="18"/>
          <w:szCs w:val="18"/>
        </w:rPr>
      </w:pPr>
      <w:r w:rsidRPr="00D82114">
        <w:rPr>
          <w:rFonts w:ascii="Calibri" w:hAnsi="Calibri" w:cs="Arial"/>
          <w:b/>
          <w:w w:val="95"/>
          <w:sz w:val="18"/>
          <w:szCs w:val="18"/>
        </w:rPr>
        <w:t>Rok pořízení: leden 2015</w:t>
      </w:r>
    </w:p>
    <w:p w:rsidR="00D83EAE" w:rsidRPr="00850215" w:rsidRDefault="00D83EAE" w:rsidP="00CA2F7C">
      <w:pPr>
        <w:widowControl w:val="0"/>
        <w:rPr>
          <w:rFonts w:asciiTheme="majorHAnsi" w:eastAsia="Tahoma" w:hAnsiTheme="majorHAnsi"/>
          <w:color w:val="7030A0"/>
          <w:sz w:val="18"/>
          <w:szCs w:val="18"/>
          <w:lang w:val="en-US" w:eastAsia="en-US"/>
        </w:rPr>
      </w:pPr>
    </w:p>
    <w:p w:rsidR="00D83EAE" w:rsidRPr="00D82114" w:rsidRDefault="00D83EAE" w:rsidP="00D83EAE">
      <w:pPr>
        <w:widowControl w:val="0"/>
        <w:jc w:val="both"/>
        <w:rPr>
          <w:rFonts w:asciiTheme="majorHAnsi" w:hAnsiTheme="majorHAnsi"/>
          <w:sz w:val="18"/>
          <w:szCs w:val="18"/>
        </w:rPr>
      </w:pPr>
      <w:r w:rsidRPr="00D82114">
        <w:rPr>
          <w:rFonts w:asciiTheme="majorHAnsi" w:hAnsiTheme="majorHAnsi"/>
          <w:sz w:val="18"/>
          <w:szCs w:val="18"/>
        </w:rPr>
        <w:t xml:space="preserve">Návrh ÚP </w:t>
      </w:r>
      <w:r w:rsidR="00D82114" w:rsidRPr="00D82114">
        <w:rPr>
          <w:rFonts w:asciiTheme="majorHAnsi" w:hAnsiTheme="majorHAnsi"/>
          <w:sz w:val="18"/>
          <w:szCs w:val="18"/>
        </w:rPr>
        <w:t>Svatý Jan</w:t>
      </w:r>
      <w:r w:rsidRPr="00D82114">
        <w:rPr>
          <w:rFonts w:asciiTheme="majorHAnsi" w:hAnsiTheme="majorHAnsi"/>
          <w:sz w:val="18"/>
          <w:szCs w:val="18"/>
        </w:rPr>
        <w:t xml:space="preserve"> závazně vymezuje prvky územního systému ekologické stability (ÚSES) a to na lokální a regionální úrovni</w:t>
      </w:r>
      <w:r w:rsidR="00D82114" w:rsidRPr="00D82114">
        <w:rPr>
          <w:rFonts w:asciiTheme="majorHAnsi" w:hAnsiTheme="majorHAnsi"/>
          <w:sz w:val="18"/>
          <w:szCs w:val="18"/>
        </w:rPr>
        <w:t>..</w:t>
      </w:r>
      <w:r w:rsidRPr="00D82114">
        <w:rPr>
          <w:rFonts w:asciiTheme="majorHAnsi" w:hAnsiTheme="majorHAnsi"/>
          <w:sz w:val="18"/>
          <w:szCs w:val="18"/>
        </w:rPr>
        <w:t xml:space="preserve"> Nadregionální prvky se v</w:t>
      </w:r>
      <w:r w:rsidR="007D43AC" w:rsidRPr="00D82114">
        <w:rPr>
          <w:rFonts w:asciiTheme="majorHAnsi" w:hAnsiTheme="majorHAnsi"/>
          <w:sz w:val="18"/>
          <w:szCs w:val="18"/>
        </w:rPr>
        <w:t> </w:t>
      </w:r>
      <w:r w:rsidRPr="00D82114">
        <w:rPr>
          <w:rFonts w:asciiTheme="majorHAnsi" w:hAnsiTheme="majorHAnsi"/>
          <w:sz w:val="18"/>
          <w:szCs w:val="18"/>
        </w:rPr>
        <w:t>řešeném území nevyskytují.</w:t>
      </w:r>
    </w:p>
    <w:p w:rsidR="00CA2F7C" w:rsidRDefault="00D83EAE" w:rsidP="00D83EAE">
      <w:pPr>
        <w:widowControl w:val="0"/>
        <w:jc w:val="both"/>
        <w:rPr>
          <w:rFonts w:asciiTheme="majorHAnsi" w:hAnsiTheme="majorHAnsi"/>
          <w:sz w:val="18"/>
          <w:szCs w:val="18"/>
        </w:rPr>
      </w:pPr>
      <w:r w:rsidRPr="00D82114">
        <w:rPr>
          <w:rFonts w:asciiTheme="majorHAnsi" w:hAnsiTheme="majorHAnsi"/>
          <w:sz w:val="18"/>
          <w:szCs w:val="18"/>
        </w:rPr>
        <w:t xml:space="preserve">Systém tvoří skladebné prvky – biocentra, biokoridory a interakční prvky. Jedná se o vybranou soustavu vnitřně ekologicky stabilnějších segmentů krajiny, účelně rozmístěných na základě funkčních a prostorových kritérií. ÚSES se skládá </w:t>
      </w:r>
      <w:r w:rsidR="00D82114">
        <w:rPr>
          <w:rFonts w:asciiTheme="majorHAnsi" w:hAnsiTheme="majorHAnsi"/>
          <w:sz w:val="18"/>
          <w:szCs w:val="18"/>
        </w:rPr>
        <w:t xml:space="preserve">pouze </w:t>
      </w:r>
      <w:r w:rsidRPr="00D82114">
        <w:rPr>
          <w:rFonts w:asciiTheme="majorHAnsi" w:hAnsiTheme="majorHAnsi"/>
          <w:sz w:val="18"/>
          <w:szCs w:val="18"/>
        </w:rPr>
        <w:t>z</w:t>
      </w:r>
      <w:r w:rsidR="007D43AC" w:rsidRPr="00D82114">
        <w:rPr>
          <w:rFonts w:asciiTheme="majorHAnsi" w:hAnsiTheme="majorHAnsi"/>
          <w:sz w:val="18"/>
          <w:szCs w:val="18"/>
        </w:rPr>
        <w:t> </w:t>
      </w:r>
      <w:r w:rsidRPr="00D82114">
        <w:rPr>
          <w:rFonts w:asciiTheme="majorHAnsi" w:hAnsiTheme="majorHAnsi"/>
          <w:sz w:val="18"/>
          <w:szCs w:val="18"/>
        </w:rPr>
        <w:t>prvků funkčních</w:t>
      </w:r>
      <w:r w:rsidR="00D82114">
        <w:rPr>
          <w:rFonts w:asciiTheme="majorHAnsi" w:hAnsiTheme="majorHAnsi"/>
          <w:sz w:val="18"/>
          <w:szCs w:val="18"/>
        </w:rPr>
        <w:t>.</w:t>
      </w:r>
      <w:r w:rsidRPr="00D82114">
        <w:rPr>
          <w:rFonts w:asciiTheme="majorHAnsi" w:hAnsiTheme="majorHAnsi"/>
          <w:sz w:val="18"/>
          <w:szCs w:val="18"/>
        </w:rPr>
        <w:t xml:space="preserve"> Funkční prvky jsou sítí vybraných částí kostry ekologické stability a navržené prvky doplňují kostru ekologické stability tak, aby byl ÚSES schopen plnit svoje předpokládané funkce v</w:t>
      </w:r>
      <w:r w:rsidR="007D43AC" w:rsidRPr="00D82114">
        <w:rPr>
          <w:rFonts w:asciiTheme="majorHAnsi" w:hAnsiTheme="majorHAnsi"/>
          <w:sz w:val="18"/>
          <w:szCs w:val="18"/>
        </w:rPr>
        <w:t> </w:t>
      </w:r>
      <w:r w:rsidRPr="00D82114">
        <w:rPr>
          <w:rFonts w:asciiTheme="majorHAnsi" w:hAnsiTheme="majorHAnsi"/>
          <w:sz w:val="18"/>
          <w:szCs w:val="18"/>
        </w:rPr>
        <w:t xml:space="preserve">krajině. </w:t>
      </w:r>
    </w:p>
    <w:p w:rsidR="00D82114" w:rsidRPr="00D82114" w:rsidRDefault="00D82114" w:rsidP="00D83EAE">
      <w:pPr>
        <w:widowControl w:val="0"/>
        <w:jc w:val="both"/>
        <w:rPr>
          <w:rFonts w:asciiTheme="majorHAnsi" w:hAnsiTheme="majorHAnsi"/>
          <w:sz w:val="18"/>
          <w:szCs w:val="18"/>
        </w:rPr>
      </w:pPr>
    </w:p>
    <w:p w:rsidR="00B869D8" w:rsidRPr="00D82114" w:rsidRDefault="00B869D8" w:rsidP="00B869D8">
      <w:pPr>
        <w:spacing w:before="120"/>
        <w:jc w:val="both"/>
        <w:rPr>
          <w:rFonts w:ascii="Cambria" w:hAnsi="Cambria" w:cs="Verdana"/>
          <w:b/>
          <w:sz w:val="18"/>
          <w:szCs w:val="18"/>
        </w:rPr>
      </w:pPr>
      <w:r w:rsidRPr="00D82114">
        <w:rPr>
          <w:rFonts w:ascii="Cambria" w:hAnsi="Cambria" w:cs="Verdana"/>
          <w:b/>
          <w:sz w:val="18"/>
          <w:szCs w:val="18"/>
        </w:rPr>
        <w:t>Územní systém ekologické stability (ÚSES)</w:t>
      </w:r>
    </w:p>
    <w:p w:rsidR="00B869D8" w:rsidRPr="00D82114" w:rsidRDefault="00B869D8" w:rsidP="00B869D8">
      <w:pPr>
        <w:spacing w:before="60"/>
        <w:jc w:val="both"/>
        <w:rPr>
          <w:rFonts w:ascii="Cambria" w:hAnsi="Cambria" w:cs="Verdana"/>
          <w:sz w:val="18"/>
          <w:szCs w:val="18"/>
        </w:rPr>
      </w:pPr>
      <w:r w:rsidRPr="00D82114">
        <w:rPr>
          <w:rFonts w:ascii="Cambria" w:hAnsi="Cambria" w:cs="Verdana"/>
          <w:sz w:val="18"/>
          <w:szCs w:val="18"/>
        </w:rPr>
        <w:t>Územní systém ekologické stability je vzájemně propojený soubor přirozených i pozměněných, avšak přírodě blízkých ekosystémů, který udržuje přírodní rovnováhu. Rozlišuje se místní (lokální), regionální a nadregionální územní systém ekologické stability; souhrnně se tedy hovoří o územních systémech ekologické stability. Místní (lokální) územní systém ekologické stability zahrnuje i celý rozsah systémů regionálních a nadregionálních; jeho pozitivní působení na krajinu se uplatňuje nejvýrazněji na místní úrovni, která se stává praktickým vyústěním celého procesu územního zabezpečování ekologické stability.</w:t>
      </w:r>
    </w:p>
    <w:p w:rsidR="00B869D8" w:rsidRPr="00D82114" w:rsidRDefault="00B869D8" w:rsidP="00B869D8">
      <w:pPr>
        <w:jc w:val="both"/>
        <w:rPr>
          <w:rFonts w:ascii="Cambria" w:hAnsi="Cambria"/>
          <w:sz w:val="18"/>
          <w:szCs w:val="18"/>
        </w:rPr>
      </w:pPr>
      <w:r w:rsidRPr="00D82114">
        <w:rPr>
          <w:rFonts w:ascii="Cambria" w:hAnsi="Cambria"/>
          <w:sz w:val="18"/>
          <w:szCs w:val="18"/>
        </w:rPr>
        <w:t>Rozsah vymezených prvků ÚSES regionální a nadregionální úr</w:t>
      </w:r>
      <w:r w:rsidR="00A459E6" w:rsidRPr="00D82114">
        <w:rPr>
          <w:rFonts w:ascii="Cambria" w:hAnsi="Cambria"/>
          <w:sz w:val="18"/>
          <w:szCs w:val="18"/>
        </w:rPr>
        <w:t>o</w:t>
      </w:r>
      <w:r w:rsidRPr="00D82114">
        <w:rPr>
          <w:rFonts w:ascii="Cambria" w:hAnsi="Cambria"/>
          <w:sz w:val="18"/>
          <w:szCs w:val="18"/>
        </w:rPr>
        <w:t xml:space="preserve">vně </w:t>
      </w:r>
      <w:r w:rsidR="00A459E6" w:rsidRPr="00D82114">
        <w:rPr>
          <w:rFonts w:ascii="Cambria" w:hAnsi="Cambria"/>
          <w:sz w:val="18"/>
          <w:szCs w:val="18"/>
        </w:rPr>
        <w:t xml:space="preserve">převzatý </w:t>
      </w:r>
      <w:r w:rsidRPr="00D82114">
        <w:rPr>
          <w:rFonts w:ascii="Cambria" w:hAnsi="Cambria"/>
          <w:sz w:val="18"/>
          <w:szCs w:val="18"/>
        </w:rPr>
        <w:t>z</w:t>
      </w:r>
      <w:r w:rsidR="007D43AC" w:rsidRPr="00D82114">
        <w:rPr>
          <w:rFonts w:ascii="Cambria" w:hAnsi="Cambria"/>
          <w:sz w:val="18"/>
          <w:szCs w:val="18"/>
        </w:rPr>
        <w:t> </w:t>
      </w:r>
      <w:r w:rsidRPr="00D82114">
        <w:rPr>
          <w:rFonts w:ascii="Cambria" w:hAnsi="Cambria"/>
          <w:sz w:val="18"/>
          <w:szCs w:val="18"/>
        </w:rPr>
        <w:t xml:space="preserve">podkladu ZÚR </w:t>
      </w:r>
      <w:r w:rsidR="00D82114" w:rsidRPr="00D82114">
        <w:rPr>
          <w:rFonts w:ascii="Cambria" w:hAnsi="Cambria"/>
          <w:sz w:val="18"/>
          <w:szCs w:val="18"/>
        </w:rPr>
        <w:t>Středočeského</w:t>
      </w:r>
      <w:r w:rsidRPr="00D82114">
        <w:rPr>
          <w:rFonts w:ascii="Cambria" w:hAnsi="Cambria"/>
          <w:sz w:val="18"/>
          <w:szCs w:val="18"/>
        </w:rPr>
        <w:t xml:space="preserve"> kraje v</w:t>
      </w:r>
      <w:r w:rsidR="007D43AC" w:rsidRPr="00D82114">
        <w:rPr>
          <w:rFonts w:ascii="Cambria" w:hAnsi="Cambria"/>
          <w:sz w:val="18"/>
          <w:szCs w:val="18"/>
        </w:rPr>
        <w:t> </w:t>
      </w:r>
      <w:r w:rsidRPr="00D82114">
        <w:rPr>
          <w:rFonts w:ascii="Cambria" w:hAnsi="Cambria"/>
          <w:sz w:val="18"/>
          <w:szCs w:val="18"/>
        </w:rPr>
        <w:t xml:space="preserve">platném  </w:t>
      </w:r>
      <w:r w:rsidR="00CA2F7C" w:rsidRPr="00D82114">
        <w:rPr>
          <w:rFonts w:ascii="Cambria" w:hAnsi="Cambria"/>
          <w:sz w:val="18"/>
          <w:szCs w:val="18"/>
        </w:rPr>
        <w:t xml:space="preserve">znění byl </w:t>
      </w:r>
      <w:r w:rsidRPr="00D82114">
        <w:rPr>
          <w:rFonts w:ascii="Cambria" w:hAnsi="Cambria"/>
          <w:sz w:val="18"/>
          <w:szCs w:val="18"/>
        </w:rPr>
        <w:t xml:space="preserve">zpřesněn na úrovni katastrální mapy tak, aby plochy prvků ÚSES nezahrnovaly zastavěné plochy a silnice. </w:t>
      </w:r>
    </w:p>
    <w:p w:rsidR="00B869D8" w:rsidRPr="00D82114" w:rsidRDefault="00B869D8" w:rsidP="00B869D8">
      <w:pPr>
        <w:spacing w:before="60"/>
        <w:jc w:val="both"/>
        <w:rPr>
          <w:rFonts w:ascii="Cambria" w:hAnsi="Cambria" w:cs="Verdana"/>
          <w:sz w:val="18"/>
          <w:szCs w:val="18"/>
        </w:rPr>
      </w:pPr>
      <w:r w:rsidRPr="00D82114">
        <w:rPr>
          <w:rFonts w:ascii="Cambria" w:hAnsi="Cambria"/>
          <w:sz w:val="18"/>
          <w:szCs w:val="18"/>
        </w:rPr>
        <w:t xml:space="preserve">Na regionální systém ÚSES dle ZÚR </w:t>
      </w:r>
      <w:r w:rsidR="00D82114" w:rsidRPr="00D82114">
        <w:rPr>
          <w:rFonts w:ascii="Cambria" w:hAnsi="Cambria"/>
          <w:sz w:val="18"/>
          <w:szCs w:val="18"/>
        </w:rPr>
        <w:t>Středočeského</w:t>
      </w:r>
      <w:r w:rsidRPr="00D82114">
        <w:rPr>
          <w:rFonts w:ascii="Cambria" w:hAnsi="Cambria"/>
          <w:sz w:val="18"/>
          <w:szCs w:val="18"/>
        </w:rPr>
        <w:t xml:space="preserve"> kraje, zpřesněný na úrovni katastrální mapy, navazuje lokální systém biocenter a biokoridorů. Společně s</w:t>
      </w:r>
      <w:r w:rsidR="007D43AC" w:rsidRPr="00D82114">
        <w:rPr>
          <w:rFonts w:ascii="Cambria" w:hAnsi="Cambria"/>
          <w:sz w:val="18"/>
          <w:szCs w:val="18"/>
        </w:rPr>
        <w:t> </w:t>
      </w:r>
      <w:r w:rsidRPr="00D82114">
        <w:rPr>
          <w:rFonts w:ascii="Cambria" w:hAnsi="Cambria"/>
          <w:sz w:val="18"/>
          <w:szCs w:val="18"/>
        </w:rPr>
        <w:t>obnovou cestní sítě v</w:t>
      </w:r>
      <w:r w:rsidR="007D43AC" w:rsidRPr="00D82114">
        <w:rPr>
          <w:rFonts w:ascii="Cambria" w:hAnsi="Cambria"/>
          <w:sz w:val="18"/>
          <w:szCs w:val="18"/>
        </w:rPr>
        <w:t> </w:t>
      </w:r>
      <w:r w:rsidRPr="00D82114">
        <w:rPr>
          <w:rFonts w:ascii="Cambria" w:hAnsi="Cambria"/>
          <w:sz w:val="18"/>
          <w:szCs w:val="18"/>
        </w:rPr>
        <w:t>krajině, v</w:t>
      </w:r>
      <w:r w:rsidR="007D43AC" w:rsidRPr="00D82114">
        <w:rPr>
          <w:rFonts w:ascii="Cambria" w:hAnsi="Cambria"/>
          <w:sz w:val="18"/>
          <w:szCs w:val="18"/>
        </w:rPr>
        <w:t> </w:t>
      </w:r>
      <w:r w:rsidRPr="00D82114">
        <w:rPr>
          <w:rFonts w:ascii="Cambria" w:hAnsi="Cambria"/>
          <w:sz w:val="18"/>
          <w:szCs w:val="18"/>
        </w:rPr>
        <w:t xml:space="preserve">území využívaném především zemědělsky, byly vymezeny interakční prvky, (které tvoří většinou doprovodná zeleň vodních toků, polních cest a remízů), jako krajinotvorné prvky. </w:t>
      </w:r>
      <w:r w:rsidRPr="00D82114">
        <w:rPr>
          <w:rFonts w:ascii="Cambria" w:hAnsi="Cambria" w:cs="Verdana"/>
          <w:sz w:val="18"/>
          <w:szCs w:val="18"/>
        </w:rPr>
        <w:t>Kostru ekologické stability tvoří ekologicky významné segmenty, které mají stabilizační funkci pro krajinu. Do nich patří všechny prvky územního systému ekologické stability a další plochy mimo tyto prvky, které jsou zařazeny do ploch smíšených nezastavěného území (např. předěly v</w:t>
      </w:r>
      <w:r w:rsidR="007D43AC" w:rsidRPr="00D82114">
        <w:rPr>
          <w:rFonts w:ascii="Cambria" w:hAnsi="Cambria" w:cs="Verdana"/>
          <w:sz w:val="18"/>
          <w:szCs w:val="18"/>
        </w:rPr>
        <w:t> </w:t>
      </w:r>
      <w:r w:rsidRPr="00D82114">
        <w:rPr>
          <w:rFonts w:ascii="Cambria" w:hAnsi="Cambria" w:cs="Verdana"/>
          <w:sz w:val="18"/>
          <w:szCs w:val="18"/>
        </w:rPr>
        <w:t>polích, remízy, vodoteče), zejména pak předělující plochy zemědělské.</w:t>
      </w:r>
    </w:p>
    <w:p w:rsidR="00B869D8" w:rsidRPr="00D82114" w:rsidRDefault="00B869D8" w:rsidP="00B869D8">
      <w:pPr>
        <w:widowControl w:val="0"/>
        <w:suppressAutoHyphens/>
        <w:spacing w:before="60"/>
        <w:jc w:val="both"/>
        <w:rPr>
          <w:rFonts w:ascii="Cambria" w:hAnsi="Cambria" w:cs="Verdana"/>
          <w:sz w:val="18"/>
          <w:szCs w:val="18"/>
          <w:lang w:eastAsia="ar-SA"/>
        </w:rPr>
      </w:pPr>
      <w:r w:rsidRPr="00D82114">
        <w:rPr>
          <w:rFonts w:ascii="Cambria" w:hAnsi="Cambria" w:cs="Verdana"/>
          <w:sz w:val="18"/>
          <w:szCs w:val="18"/>
          <w:lang w:eastAsia="ar-SA"/>
        </w:rPr>
        <w:t>Územní systém ekologické stability v</w:t>
      </w:r>
      <w:r w:rsidR="007D43AC" w:rsidRPr="00D82114">
        <w:rPr>
          <w:rFonts w:ascii="Cambria" w:hAnsi="Cambria" w:cs="Verdana"/>
          <w:sz w:val="18"/>
          <w:szCs w:val="18"/>
          <w:lang w:eastAsia="ar-SA"/>
        </w:rPr>
        <w:t> </w:t>
      </w:r>
      <w:r w:rsidRPr="00D82114">
        <w:rPr>
          <w:rFonts w:ascii="Cambria" w:hAnsi="Cambria" w:cs="Verdana"/>
          <w:sz w:val="18"/>
          <w:szCs w:val="18"/>
          <w:lang w:eastAsia="ar-SA"/>
        </w:rPr>
        <w:t>řešeném územ</w:t>
      </w:r>
      <w:r w:rsidR="00CA2F7C" w:rsidRPr="00D82114">
        <w:rPr>
          <w:rFonts w:ascii="Cambria" w:hAnsi="Cambria" w:cs="Verdana"/>
          <w:sz w:val="18"/>
          <w:szCs w:val="18"/>
          <w:lang w:eastAsia="ar-SA"/>
        </w:rPr>
        <w:t>í je vyznačen v</w:t>
      </w:r>
      <w:r w:rsidR="007D43AC" w:rsidRPr="00D82114">
        <w:rPr>
          <w:rFonts w:ascii="Cambria" w:hAnsi="Cambria" w:cs="Verdana"/>
          <w:sz w:val="18"/>
          <w:szCs w:val="18"/>
          <w:lang w:eastAsia="ar-SA"/>
        </w:rPr>
        <w:t> </w:t>
      </w:r>
      <w:r w:rsidR="00CA2F7C" w:rsidRPr="00D82114">
        <w:rPr>
          <w:rFonts w:ascii="Cambria" w:hAnsi="Cambria" w:cs="Verdana"/>
          <w:sz w:val="18"/>
          <w:szCs w:val="18"/>
          <w:lang w:eastAsia="ar-SA"/>
        </w:rPr>
        <w:t>grafické části PSZ</w:t>
      </w:r>
      <w:r w:rsidRPr="00D82114">
        <w:rPr>
          <w:rFonts w:ascii="Cambria" w:hAnsi="Cambria" w:cs="Verdana"/>
          <w:sz w:val="18"/>
          <w:szCs w:val="18"/>
          <w:lang w:eastAsia="ar-SA"/>
        </w:rPr>
        <w:t xml:space="preserve"> a je vymezen formou překryvu.</w:t>
      </w:r>
    </w:p>
    <w:p w:rsidR="00531EE3" w:rsidRPr="00850215" w:rsidRDefault="00531EE3" w:rsidP="00786298">
      <w:pPr>
        <w:spacing w:before="60"/>
        <w:jc w:val="both"/>
        <w:rPr>
          <w:rFonts w:asciiTheme="minorHAnsi" w:hAnsiTheme="minorHAnsi" w:cs="Verdana"/>
          <w:color w:val="7030A0"/>
          <w:sz w:val="18"/>
          <w:szCs w:val="18"/>
        </w:rPr>
      </w:pPr>
    </w:p>
    <w:p w:rsidR="00A459E6" w:rsidRPr="00D82114" w:rsidRDefault="00A459E6" w:rsidP="00A459E6">
      <w:pPr>
        <w:spacing w:before="60"/>
        <w:jc w:val="both"/>
        <w:rPr>
          <w:rFonts w:ascii="Calibri" w:hAnsi="Calibri" w:cs="Verdana"/>
          <w:b/>
          <w:bCs/>
          <w:sz w:val="18"/>
          <w:szCs w:val="18"/>
        </w:rPr>
      </w:pPr>
      <w:r w:rsidRPr="00D82114">
        <w:rPr>
          <w:rFonts w:ascii="Calibri" w:hAnsi="Calibri" w:cs="Verdana"/>
          <w:b/>
          <w:bCs/>
          <w:sz w:val="18"/>
          <w:szCs w:val="18"/>
        </w:rPr>
        <w:t>Biocentra</w:t>
      </w:r>
    </w:p>
    <w:p w:rsidR="00A459E6" w:rsidRPr="00D82114" w:rsidRDefault="00A459E6" w:rsidP="00A459E6">
      <w:pPr>
        <w:spacing w:before="60"/>
        <w:jc w:val="both"/>
        <w:rPr>
          <w:rFonts w:ascii="Calibri" w:hAnsi="Calibri" w:cs="Verdana"/>
          <w:i/>
          <w:iCs/>
          <w:sz w:val="18"/>
          <w:szCs w:val="18"/>
        </w:rPr>
      </w:pPr>
      <w:r w:rsidRPr="00D82114">
        <w:rPr>
          <w:rFonts w:ascii="Calibri" w:hAnsi="Calibri" w:cs="Verdana"/>
          <w:sz w:val="18"/>
          <w:szCs w:val="18"/>
        </w:rPr>
        <w:t>Biocentrum (centrum biotické diverzity) je skladebnou částí ÚSES, která je, nebo cílově má být tvořena ekologicky významným segmentem krajiny, který svou velikostí a stavem ekologických podmínek umožňuje trvalou existenci druhů i společenstev přirozeného genofondu krajiny. Jedná se o biotop nebo soubor biotopů, který svým stavem a velikostí umožňuje trvalou existenci přirozeného či pozměněného, avšak přírodě blízkého ekosystému.</w:t>
      </w:r>
    </w:p>
    <w:p w:rsidR="00A459E6" w:rsidRPr="00D82114" w:rsidRDefault="00A459E6" w:rsidP="00A459E6">
      <w:pPr>
        <w:spacing w:before="60"/>
        <w:jc w:val="both"/>
        <w:rPr>
          <w:rFonts w:ascii="Calibri" w:hAnsi="Calibri" w:cs="Verdana"/>
          <w:b/>
          <w:bCs/>
          <w:sz w:val="18"/>
          <w:szCs w:val="18"/>
        </w:rPr>
      </w:pPr>
      <w:r w:rsidRPr="00D82114">
        <w:rPr>
          <w:rFonts w:ascii="Calibri" w:hAnsi="Calibri" w:cs="Verdana"/>
          <w:b/>
          <w:bCs/>
          <w:sz w:val="18"/>
          <w:szCs w:val="18"/>
        </w:rPr>
        <w:t>Biokoridory</w:t>
      </w:r>
    </w:p>
    <w:p w:rsidR="00A459E6" w:rsidRPr="00D82114" w:rsidRDefault="00A459E6" w:rsidP="00A459E6">
      <w:pPr>
        <w:spacing w:before="60"/>
        <w:jc w:val="both"/>
        <w:rPr>
          <w:rFonts w:ascii="Calibri" w:hAnsi="Calibri" w:cs="Verdana"/>
          <w:sz w:val="18"/>
          <w:szCs w:val="18"/>
        </w:rPr>
      </w:pPr>
      <w:r w:rsidRPr="00D82114">
        <w:rPr>
          <w:rFonts w:ascii="Calibri" w:hAnsi="Calibri" w:cs="Verdana"/>
          <w:sz w:val="18"/>
          <w:szCs w:val="18"/>
        </w:rPr>
        <w:t xml:space="preserve">Biokoridor (biotický koridor) je skladebnou částí ÚSES, která je, nebo cílově má být, tvořena ekologicky významným segmentem krajiny, který propojuje biocentra a umožňuje a podporuje migraci, šíření a vzájemné kontakty organismů. Biokoridory tedy zprostředkovávají tok biotických informací v krajině. Na rozdíl od biocenter nemusí umožňovat trvalou existenci všech druhů </w:t>
      </w:r>
      <w:r w:rsidRPr="00D82114">
        <w:rPr>
          <w:rFonts w:ascii="Calibri" w:hAnsi="Calibri" w:cs="Verdana"/>
          <w:sz w:val="18"/>
          <w:szCs w:val="18"/>
        </w:rPr>
        <w:lastRenderedPageBreak/>
        <w:t>zastoupených společenstev. Funkčnost biokoridorů podmiňují jejich prostorové parametry (délka a šířka), stav trvalých ekologických podmínek a struktura i druhové složení biocenóz.</w:t>
      </w:r>
    </w:p>
    <w:p w:rsidR="00A459E6" w:rsidRPr="00D82114" w:rsidRDefault="00A459E6" w:rsidP="00A459E6">
      <w:pPr>
        <w:spacing w:before="60"/>
        <w:jc w:val="both"/>
        <w:rPr>
          <w:rFonts w:ascii="Calibri" w:hAnsi="Calibri" w:cs="Verdana"/>
          <w:b/>
          <w:sz w:val="18"/>
          <w:szCs w:val="18"/>
        </w:rPr>
      </w:pPr>
      <w:r w:rsidRPr="00D82114">
        <w:rPr>
          <w:rFonts w:ascii="Calibri" w:hAnsi="Calibri" w:cs="Verdana"/>
          <w:b/>
          <w:sz w:val="18"/>
          <w:szCs w:val="18"/>
        </w:rPr>
        <w:t>Významné krajinné prvky</w:t>
      </w:r>
    </w:p>
    <w:p w:rsidR="00A459E6" w:rsidRPr="00D82114" w:rsidRDefault="00A459E6" w:rsidP="00A459E6">
      <w:pPr>
        <w:spacing w:before="60"/>
        <w:jc w:val="both"/>
        <w:rPr>
          <w:rFonts w:ascii="Calibri" w:hAnsi="Calibri" w:cs="Verdana"/>
          <w:sz w:val="18"/>
          <w:szCs w:val="18"/>
        </w:rPr>
      </w:pPr>
      <w:r w:rsidRPr="00D82114">
        <w:rPr>
          <w:rFonts w:ascii="Calibri" w:hAnsi="Calibri" w:cs="Verdana"/>
          <w:sz w:val="18"/>
          <w:szCs w:val="18"/>
        </w:rPr>
        <w:t>V zájmovém území nejsou registrované významné krajinné prvky. V zájmovém území jsou pochopitelně významné krajinné prvky ve smyslu, jak je definován v § 3, odst. 1, písm. b zákona o ochraně přírody a krajiny č. 114/1992 Sb. v platném znění (dále jen zákon) jako „ekologicky, geomorfologicky nebo esteticky hodnotná část krajiny utvářející její typický vzhled nebo přispívající k udržení její stability“ což jsou veškeré lesy, rašeliniště, vodní toky, rybníky, jezera a údolní nivy</w:t>
      </w:r>
    </w:p>
    <w:p w:rsidR="00A459E6" w:rsidRPr="00D82114" w:rsidRDefault="00A459E6" w:rsidP="00A459E6">
      <w:pPr>
        <w:spacing w:before="60"/>
        <w:jc w:val="both"/>
        <w:rPr>
          <w:rFonts w:ascii="Calibri" w:hAnsi="Calibri" w:cs="Verdana"/>
          <w:sz w:val="18"/>
          <w:szCs w:val="18"/>
          <w:shd w:val="clear" w:color="auto" w:fill="FFFFFF"/>
        </w:rPr>
      </w:pPr>
      <w:r w:rsidRPr="00D82114">
        <w:rPr>
          <w:rFonts w:ascii="Calibri" w:hAnsi="Calibri" w:cs="Verdana"/>
          <w:b/>
          <w:bCs/>
          <w:sz w:val="18"/>
          <w:szCs w:val="18"/>
          <w:shd w:val="clear" w:color="auto" w:fill="FFFFFF"/>
        </w:rPr>
        <w:t>Interakční prvek</w:t>
      </w:r>
    </w:p>
    <w:p w:rsidR="00A459E6" w:rsidRPr="00D82114" w:rsidRDefault="00A459E6" w:rsidP="00A459E6">
      <w:pPr>
        <w:spacing w:before="60"/>
        <w:jc w:val="both"/>
        <w:rPr>
          <w:rFonts w:ascii="Calibri" w:hAnsi="Calibri" w:cs="Verdana"/>
          <w:sz w:val="18"/>
          <w:szCs w:val="18"/>
          <w:shd w:val="clear" w:color="auto" w:fill="FFFFFF"/>
        </w:rPr>
      </w:pPr>
      <w:r w:rsidRPr="00D82114">
        <w:rPr>
          <w:rFonts w:ascii="Calibri" w:hAnsi="Calibri" w:cs="Verdana"/>
          <w:sz w:val="18"/>
          <w:szCs w:val="18"/>
          <w:shd w:val="clear" w:color="auto" w:fill="FFFFFF"/>
        </w:rPr>
        <w:t>Interakční prvek je skladební prvek ÚSES, který nemusí navazovat na biocentra a biokoridory a tvořit s nimi funkční síť. Působí pouze jako relativně stabilní část krajiny s pozitivním vlivem na své okolí. Za interakční prvek ÚSES můžeme považovat např. doprovodnou zeleň podél komunikace, pokud nespojuje žádná biocentra, remízky, skupiny stromů ve volné krajině apod. V plochách interakčních prvků nelze likvidovat drobné vodní plochy a souvislé porosty nelesní zeleně.</w:t>
      </w:r>
    </w:p>
    <w:p w:rsidR="00A459E6" w:rsidRPr="00D82114" w:rsidRDefault="00A459E6" w:rsidP="00A459E6">
      <w:pPr>
        <w:spacing w:before="60"/>
        <w:jc w:val="both"/>
        <w:rPr>
          <w:rFonts w:ascii="Calibri" w:hAnsi="Calibri" w:cs="Verdana"/>
          <w:sz w:val="18"/>
          <w:szCs w:val="18"/>
        </w:rPr>
      </w:pPr>
      <w:r w:rsidRPr="00D82114">
        <w:rPr>
          <w:rFonts w:ascii="Calibri" w:hAnsi="Calibri" w:cs="Verdana"/>
          <w:sz w:val="18"/>
          <w:szCs w:val="18"/>
        </w:rPr>
        <w:t>Regulativy pro prvky ÚSES mají dvě základní funkce:</w:t>
      </w:r>
    </w:p>
    <w:p w:rsidR="00A459E6" w:rsidRPr="00D82114" w:rsidRDefault="00A459E6" w:rsidP="00A459E6">
      <w:pPr>
        <w:spacing w:before="60"/>
        <w:jc w:val="both"/>
        <w:rPr>
          <w:rFonts w:ascii="Calibri" w:hAnsi="Calibri" w:cs="Verdana"/>
          <w:sz w:val="18"/>
          <w:szCs w:val="18"/>
        </w:rPr>
      </w:pPr>
      <w:r w:rsidRPr="00D82114">
        <w:rPr>
          <w:rFonts w:ascii="Calibri" w:hAnsi="Calibri" w:cs="Verdana"/>
          <w:sz w:val="18"/>
          <w:szCs w:val="18"/>
        </w:rPr>
        <w:t>1) zajištění podmínek pro trvalou funkčnost existujících prvků ÚSES</w:t>
      </w:r>
    </w:p>
    <w:p w:rsidR="00A459E6" w:rsidRPr="00D82114" w:rsidRDefault="00A459E6" w:rsidP="00A459E6">
      <w:pPr>
        <w:jc w:val="both"/>
        <w:rPr>
          <w:rFonts w:ascii="Calibri" w:hAnsi="Calibri" w:cs="Verdana"/>
          <w:sz w:val="18"/>
          <w:szCs w:val="18"/>
        </w:rPr>
      </w:pPr>
      <w:r w:rsidRPr="00D82114">
        <w:rPr>
          <w:rFonts w:ascii="Calibri" w:hAnsi="Calibri" w:cs="Verdana"/>
          <w:sz w:val="18"/>
          <w:szCs w:val="18"/>
        </w:rPr>
        <w:t>2) zajištění územní ochrany ploch pro doplnění prvků ÚSES navržených nebo částečně funkčních</w:t>
      </w:r>
    </w:p>
    <w:p w:rsidR="00A459E6" w:rsidRPr="00D82114" w:rsidRDefault="00A459E6" w:rsidP="00A459E6">
      <w:pPr>
        <w:spacing w:before="60"/>
        <w:jc w:val="both"/>
        <w:rPr>
          <w:rFonts w:ascii="Calibri" w:hAnsi="Calibri" w:cs="Verdana"/>
          <w:sz w:val="18"/>
          <w:szCs w:val="18"/>
        </w:rPr>
      </w:pPr>
      <w:r w:rsidRPr="00D82114">
        <w:rPr>
          <w:rFonts w:ascii="Calibri" w:hAnsi="Calibri" w:cs="Verdana"/>
          <w:sz w:val="18"/>
          <w:szCs w:val="18"/>
        </w:rPr>
        <w:t xml:space="preserve">Na jejich základě je omezeno vlastnické právo tam, kde jsou pro to splněny podmínky vyplývající z Ústavní listiny, Občanského zákoníku, Stavebního zákona, Zákona o ochraně přírody a krajiny a zákona o ochraně ZPF (neboli mimo oblast územního plánování). V ostatních případech zůstává vlastnické právo na stávající využití území zachováno. Regulativy jsou podkladem pro správní řízení, a liší se podle konkrétního prvku ÚSES. </w:t>
      </w:r>
    </w:p>
    <w:p w:rsidR="00A459E6" w:rsidRPr="00850215" w:rsidRDefault="00A459E6" w:rsidP="00A459E6">
      <w:pPr>
        <w:spacing w:before="60"/>
        <w:jc w:val="both"/>
        <w:rPr>
          <w:rFonts w:ascii="Calibri" w:hAnsi="Calibri" w:cs="Verdana"/>
          <w:color w:val="7030A0"/>
          <w:sz w:val="18"/>
          <w:szCs w:val="18"/>
        </w:rPr>
      </w:pPr>
    </w:p>
    <w:p w:rsidR="00A459E6" w:rsidRPr="00D82114" w:rsidRDefault="00A459E6" w:rsidP="00A459E6">
      <w:pPr>
        <w:spacing w:before="60"/>
        <w:jc w:val="both"/>
        <w:rPr>
          <w:rFonts w:ascii="Calibri" w:hAnsi="Calibri" w:cs="Verdana"/>
          <w:b/>
          <w:sz w:val="18"/>
          <w:szCs w:val="18"/>
          <w:u w:val="single"/>
        </w:rPr>
      </w:pPr>
      <w:r w:rsidRPr="00D82114">
        <w:rPr>
          <w:rFonts w:ascii="Calibri" w:hAnsi="Calibri" w:cs="Verdana"/>
          <w:b/>
          <w:sz w:val="18"/>
          <w:szCs w:val="18"/>
          <w:u w:val="single"/>
        </w:rPr>
        <w:t>Velikosti lokálních prvků ÚSES</w:t>
      </w:r>
    </w:p>
    <w:p w:rsidR="00A459E6" w:rsidRPr="00D82114" w:rsidRDefault="00A459E6" w:rsidP="00A459E6">
      <w:pPr>
        <w:outlineLvl w:val="3"/>
        <w:rPr>
          <w:rFonts w:ascii="Calibri" w:hAnsi="Calibri"/>
          <w:b/>
          <w:bCs/>
          <w:sz w:val="18"/>
          <w:szCs w:val="18"/>
          <w:lang w:val="en"/>
        </w:rPr>
      </w:pPr>
      <w:proofErr w:type="spellStart"/>
      <w:r w:rsidRPr="00D82114">
        <w:rPr>
          <w:rFonts w:ascii="Calibri" w:hAnsi="Calibri"/>
          <w:b/>
          <w:bCs/>
          <w:sz w:val="18"/>
          <w:szCs w:val="18"/>
          <w:lang w:val="en"/>
        </w:rPr>
        <w:t>Minimální</w:t>
      </w:r>
      <w:proofErr w:type="spellEnd"/>
      <w:r w:rsidRPr="00D82114">
        <w:rPr>
          <w:rFonts w:ascii="Calibri" w:hAnsi="Calibri"/>
          <w:b/>
          <w:bCs/>
          <w:sz w:val="18"/>
          <w:szCs w:val="18"/>
          <w:lang w:val="en"/>
        </w:rPr>
        <w:t xml:space="preserve"> </w:t>
      </w:r>
      <w:proofErr w:type="spellStart"/>
      <w:r w:rsidRPr="00D82114">
        <w:rPr>
          <w:rFonts w:ascii="Calibri" w:hAnsi="Calibri"/>
          <w:b/>
          <w:bCs/>
          <w:sz w:val="18"/>
          <w:szCs w:val="18"/>
          <w:lang w:val="en"/>
        </w:rPr>
        <w:t>velikost</w:t>
      </w:r>
      <w:proofErr w:type="spellEnd"/>
      <w:r w:rsidRPr="00D82114">
        <w:rPr>
          <w:rFonts w:ascii="Calibri" w:hAnsi="Calibri"/>
          <w:b/>
          <w:bCs/>
          <w:sz w:val="18"/>
          <w:szCs w:val="18"/>
          <w:lang w:val="en"/>
        </w:rPr>
        <w:t xml:space="preserve"> </w:t>
      </w:r>
      <w:proofErr w:type="spellStart"/>
      <w:r w:rsidRPr="00D82114">
        <w:rPr>
          <w:rFonts w:ascii="Calibri" w:hAnsi="Calibri"/>
          <w:b/>
          <w:bCs/>
          <w:sz w:val="18"/>
          <w:szCs w:val="18"/>
          <w:lang w:val="en"/>
        </w:rPr>
        <w:t>biocenter</w:t>
      </w:r>
      <w:proofErr w:type="spellEnd"/>
      <w:r w:rsidRPr="00D82114">
        <w:rPr>
          <w:rFonts w:ascii="Calibri" w:hAnsi="Calibri"/>
          <w:b/>
          <w:bCs/>
          <w:sz w:val="18"/>
          <w:szCs w:val="18"/>
          <w:lang w:val="en"/>
        </w:rPr>
        <w:t xml:space="preserve"> </w:t>
      </w:r>
      <w:proofErr w:type="spellStart"/>
      <w:r w:rsidRPr="00D82114">
        <w:rPr>
          <w:rFonts w:ascii="Calibri" w:hAnsi="Calibri"/>
          <w:b/>
          <w:bCs/>
          <w:sz w:val="18"/>
          <w:szCs w:val="18"/>
          <w:lang w:val="en"/>
        </w:rPr>
        <w:t>lokálního</w:t>
      </w:r>
      <w:proofErr w:type="spellEnd"/>
      <w:r w:rsidRPr="00D82114">
        <w:rPr>
          <w:rFonts w:ascii="Calibri" w:hAnsi="Calibri"/>
          <w:b/>
          <w:bCs/>
          <w:sz w:val="18"/>
          <w:szCs w:val="18"/>
          <w:lang w:val="en"/>
        </w:rPr>
        <w:t xml:space="preserve"> </w:t>
      </w:r>
      <w:proofErr w:type="spellStart"/>
      <w:r w:rsidRPr="00D82114">
        <w:rPr>
          <w:rFonts w:ascii="Calibri" w:hAnsi="Calibri"/>
          <w:b/>
          <w:bCs/>
          <w:sz w:val="18"/>
          <w:szCs w:val="18"/>
          <w:lang w:val="en"/>
        </w:rPr>
        <w:t>významu</w:t>
      </w:r>
      <w:proofErr w:type="spellEnd"/>
      <w:r w:rsidRPr="00D82114">
        <w:rPr>
          <w:rFonts w:ascii="Calibri" w:hAnsi="Calibri"/>
          <w:b/>
          <w:bCs/>
          <w:sz w:val="18"/>
          <w:szCs w:val="18"/>
          <w:lang w:val="en"/>
        </w:rPr>
        <w:t xml:space="preserve"> </w:t>
      </w:r>
    </w:p>
    <w:p w:rsidR="00A459E6" w:rsidRPr="00D82114" w:rsidRDefault="00A459E6" w:rsidP="00A459E6">
      <w:pPr>
        <w:rPr>
          <w:rFonts w:ascii="Calibri" w:hAnsi="Calibri"/>
          <w:sz w:val="18"/>
          <w:szCs w:val="18"/>
          <w:lang w:val="en"/>
        </w:rPr>
      </w:pPr>
      <w:proofErr w:type="spellStart"/>
      <w:r w:rsidRPr="00D82114">
        <w:rPr>
          <w:rFonts w:ascii="Calibri" w:hAnsi="Calibri"/>
          <w:sz w:val="18"/>
          <w:szCs w:val="18"/>
          <w:lang w:val="en"/>
        </w:rPr>
        <w:t>Lesní</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společenstva</w:t>
      </w:r>
      <w:proofErr w:type="spellEnd"/>
      <w:r w:rsidRPr="00D82114">
        <w:rPr>
          <w:rFonts w:ascii="Calibri" w:hAnsi="Calibri"/>
          <w:sz w:val="18"/>
          <w:szCs w:val="18"/>
          <w:lang w:val="en"/>
        </w:rPr>
        <w:t>:</w:t>
      </w:r>
      <w:r w:rsidRPr="00D82114">
        <w:rPr>
          <w:rFonts w:ascii="Calibri" w:hAnsi="Calibri"/>
          <w:b/>
          <w:bCs/>
          <w:sz w:val="18"/>
          <w:szCs w:val="18"/>
          <w:lang w:val="en"/>
        </w:rPr>
        <w:t xml:space="preserve"> </w:t>
      </w:r>
      <w:proofErr w:type="spellStart"/>
      <w:r w:rsidRPr="00D82114">
        <w:rPr>
          <w:rFonts w:ascii="Calibri" w:hAnsi="Calibri"/>
          <w:sz w:val="18"/>
          <w:szCs w:val="18"/>
          <w:lang w:val="en"/>
        </w:rPr>
        <w:t>minimální</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velikost</w:t>
      </w:r>
      <w:proofErr w:type="spellEnd"/>
      <w:r w:rsidRPr="00D82114">
        <w:rPr>
          <w:rFonts w:ascii="Calibri" w:hAnsi="Calibri"/>
          <w:sz w:val="18"/>
          <w:szCs w:val="18"/>
          <w:lang w:val="en"/>
        </w:rPr>
        <w:t xml:space="preserve"> je 3 ha, za </w:t>
      </w:r>
      <w:proofErr w:type="spellStart"/>
      <w:r w:rsidRPr="00D82114">
        <w:rPr>
          <w:rFonts w:ascii="Calibri" w:hAnsi="Calibri"/>
          <w:sz w:val="18"/>
          <w:szCs w:val="18"/>
          <w:lang w:val="en"/>
        </w:rPr>
        <w:t>předpokladu</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že</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jde</w:t>
      </w:r>
      <w:proofErr w:type="spellEnd"/>
      <w:r w:rsidRPr="00D82114">
        <w:rPr>
          <w:rFonts w:ascii="Calibri" w:hAnsi="Calibri"/>
          <w:sz w:val="18"/>
          <w:szCs w:val="18"/>
          <w:lang w:val="en"/>
        </w:rPr>
        <w:t xml:space="preserve"> o </w:t>
      </w:r>
      <w:proofErr w:type="spellStart"/>
      <w:r w:rsidRPr="00D82114">
        <w:rPr>
          <w:rFonts w:ascii="Calibri" w:hAnsi="Calibri"/>
          <w:sz w:val="18"/>
          <w:szCs w:val="18"/>
          <w:lang w:val="en"/>
        </w:rPr>
        <w:t>kruhový</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tvar</w:t>
      </w:r>
      <w:proofErr w:type="spellEnd"/>
      <w:r w:rsidRPr="00D82114">
        <w:rPr>
          <w:rFonts w:ascii="Calibri" w:hAnsi="Calibri"/>
          <w:sz w:val="18"/>
          <w:szCs w:val="18"/>
          <w:lang w:val="en"/>
        </w:rPr>
        <w:t xml:space="preserve">. U </w:t>
      </w:r>
      <w:proofErr w:type="spellStart"/>
      <w:r w:rsidRPr="00D82114">
        <w:rPr>
          <w:rFonts w:ascii="Calibri" w:hAnsi="Calibri"/>
          <w:sz w:val="18"/>
          <w:szCs w:val="18"/>
          <w:lang w:val="en"/>
        </w:rPr>
        <w:t>všech</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tvarů</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biocenter</w:t>
      </w:r>
      <w:proofErr w:type="spellEnd"/>
      <w:r w:rsidRPr="00D82114">
        <w:rPr>
          <w:rFonts w:ascii="Calibri" w:hAnsi="Calibri"/>
          <w:sz w:val="18"/>
          <w:szCs w:val="18"/>
          <w:lang w:val="en"/>
        </w:rPr>
        <w:t xml:space="preserve"> je </w:t>
      </w:r>
      <w:proofErr w:type="spellStart"/>
      <w:r w:rsidRPr="00D82114">
        <w:rPr>
          <w:rFonts w:ascii="Calibri" w:hAnsi="Calibri"/>
          <w:sz w:val="18"/>
          <w:szCs w:val="18"/>
          <w:lang w:val="en"/>
        </w:rPr>
        <w:t>třeba</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dbát</w:t>
      </w:r>
      <w:proofErr w:type="spellEnd"/>
      <w:r w:rsidRPr="00D82114">
        <w:rPr>
          <w:rFonts w:ascii="Calibri" w:hAnsi="Calibri"/>
          <w:sz w:val="18"/>
          <w:szCs w:val="18"/>
          <w:lang w:val="en"/>
        </w:rPr>
        <w:t xml:space="preserve">, aby </w:t>
      </w:r>
      <w:proofErr w:type="spellStart"/>
      <w:r w:rsidRPr="00D82114">
        <w:rPr>
          <w:rFonts w:ascii="Calibri" w:hAnsi="Calibri"/>
          <w:sz w:val="18"/>
          <w:szCs w:val="18"/>
          <w:lang w:val="en"/>
        </w:rPr>
        <w:t>minimální</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plocha</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pravého</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lesního</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prostředí</w:t>
      </w:r>
      <w:proofErr w:type="spellEnd"/>
      <w:r w:rsidRPr="00D82114">
        <w:rPr>
          <w:rFonts w:ascii="Calibri" w:hAnsi="Calibri"/>
          <w:sz w:val="18"/>
          <w:szCs w:val="18"/>
          <w:lang w:val="en"/>
        </w:rPr>
        <w:t xml:space="preserve"> v </w:t>
      </w:r>
      <w:proofErr w:type="spellStart"/>
      <w:r w:rsidRPr="00D82114">
        <w:rPr>
          <w:rFonts w:ascii="Calibri" w:hAnsi="Calibri"/>
          <w:sz w:val="18"/>
          <w:szCs w:val="18"/>
          <w:lang w:val="en"/>
        </w:rPr>
        <w:t>biocentru</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byla</w:t>
      </w:r>
      <w:proofErr w:type="spellEnd"/>
      <w:r w:rsidRPr="00D82114">
        <w:rPr>
          <w:rFonts w:ascii="Calibri" w:hAnsi="Calibri"/>
          <w:sz w:val="18"/>
          <w:szCs w:val="18"/>
          <w:lang w:val="en"/>
        </w:rPr>
        <w:t xml:space="preserve"> 1 ha.</w:t>
      </w:r>
    </w:p>
    <w:p w:rsidR="00A459E6" w:rsidRPr="00D82114" w:rsidRDefault="00A459E6" w:rsidP="00A459E6">
      <w:pPr>
        <w:rPr>
          <w:rFonts w:ascii="Calibri" w:hAnsi="Calibri"/>
          <w:sz w:val="18"/>
          <w:szCs w:val="18"/>
          <w:lang w:val="en"/>
        </w:rPr>
      </w:pPr>
      <w:proofErr w:type="spellStart"/>
      <w:r w:rsidRPr="00D82114">
        <w:rPr>
          <w:rFonts w:ascii="Calibri" w:hAnsi="Calibri"/>
          <w:sz w:val="18"/>
          <w:szCs w:val="18"/>
          <w:lang w:val="en"/>
        </w:rPr>
        <w:t>Mokřady</w:t>
      </w:r>
      <w:proofErr w:type="spellEnd"/>
      <w:r w:rsidRPr="00D82114">
        <w:rPr>
          <w:rFonts w:ascii="Calibri" w:hAnsi="Calibri"/>
          <w:sz w:val="18"/>
          <w:szCs w:val="18"/>
          <w:lang w:val="en"/>
        </w:rPr>
        <w:t xml:space="preserve">: aby se </w:t>
      </w:r>
      <w:proofErr w:type="spellStart"/>
      <w:r w:rsidRPr="00D82114">
        <w:rPr>
          <w:rFonts w:ascii="Calibri" w:hAnsi="Calibri"/>
          <w:sz w:val="18"/>
          <w:szCs w:val="18"/>
          <w:lang w:val="en"/>
        </w:rPr>
        <w:t>mokřad</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mohl</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stát</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autonomním</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biocentrem</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musí</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mít</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minimální</w:t>
      </w:r>
      <w:proofErr w:type="spellEnd"/>
      <w:r w:rsidRPr="00D82114">
        <w:rPr>
          <w:rFonts w:ascii="Calibri" w:hAnsi="Calibri"/>
          <w:sz w:val="18"/>
          <w:szCs w:val="18"/>
          <w:lang w:val="en"/>
        </w:rPr>
        <w:t xml:space="preserve"> rozlohu1 ha.</w:t>
      </w:r>
    </w:p>
    <w:p w:rsidR="00A459E6" w:rsidRPr="00D82114" w:rsidRDefault="00A459E6" w:rsidP="00A459E6">
      <w:pPr>
        <w:rPr>
          <w:rFonts w:ascii="Calibri" w:hAnsi="Calibri"/>
          <w:sz w:val="18"/>
          <w:szCs w:val="18"/>
          <w:lang w:val="en"/>
        </w:rPr>
      </w:pPr>
      <w:proofErr w:type="spellStart"/>
      <w:r w:rsidRPr="00D82114">
        <w:rPr>
          <w:rFonts w:ascii="Calibri" w:hAnsi="Calibri"/>
          <w:sz w:val="18"/>
          <w:szCs w:val="18"/>
          <w:lang w:val="en"/>
        </w:rPr>
        <w:t>Luční</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společenstva</w:t>
      </w:r>
      <w:proofErr w:type="spellEnd"/>
      <w:r w:rsidRPr="00D82114">
        <w:rPr>
          <w:rFonts w:ascii="Calibri" w:hAnsi="Calibri"/>
          <w:sz w:val="18"/>
          <w:szCs w:val="18"/>
          <w:lang w:val="en"/>
        </w:rPr>
        <w:t>:</w:t>
      </w:r>
      <w:r w:rsidRPr="00D82114">
        <w:rPr>
          <w:rFonts w:ascii="Calibri" w:hAnsi="Calibri"/>
          <w:b/>
          <w:bCs/>
          <w:sz w:val="18"/>
          <w:szCs w:val="18"/>
          <w:lang w:val="en"/>
        </w:rPr>
        <w:t xml:space="preserve"> </w:t>
      </w:r>
      <w:proofErr w:type="spellStart"/>
      <w:r w:rsidRPr="00D82114">
        <w:rPr>
          <w:rFonts w:ascii="Calibri" w:hAnsi="Calibri"/>
          <w:sz w:val="18"/>
          <w:szCs w:val="18"/>
          <w:lang w:val="en"/>
        </w:rPr>
        <w:t>minimální</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velikost</w:t>
      </w:r>
      <w:proofErr w:type="spellEnd"/>
      <w:r w:rsidRPr="00D82114">
        <w:rPr>
          <w:rFonts w:ascii="Calibri" w:hAnsi="Calibri"/>
          <w:sz w:val="18"/>
          <w:szCs w:val="18"/>
          <w:lang w:val="en"/>
        </w:rPr>
        <w:t xml:space="preserve"> je 3 ha.</w:t>
      </w:r>
    </w:p>
    <w:p w:rsidR="00A459E6" w:rsidRPr="00D82114" w:rsidRDefault="00A459E6" w:rsidP="00A459E6">
      <w:pPr>
        <w:rPr>
          <w:rFonts w:ascii="Calibri" w:hAnsi="Calibri"/>
          <w:sz w:val="18"/>
          <w:szCs w:val="18"/>
          <w:lang w:val="en"/>
        </w:rPr>
      </w:pPr>
      <w:proofErr w:type="spellStart"/>
      <w:r w:rsidRPr="00D82114">
        <w:rPr>
          <w:rFonts w:ascii="Calibri" w:hAnsi="Calibri"/>
          <w:sz w:val="18"/>
          <w:szCs w:val="18"/>
          <w:lang w:val="en"/>
        </w:rPr>
        <w:t>Společenstva</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stepních</w:t>
      </w:r>
      <w:proofErr w:type="spellEnd"/>
      <w:r w:rsidRPr="00D82114">
        <w:rPr>
          <w:rFonts w:ascii="Calibri" w:hAnsi="Calibri"/>
          <w:sz w:val="18"/>
          <w:szCs w:val="18"/>
          <w:lang w:val="en"/>
        </w:rPr>
        <w:t xml:space="preserve"> lad: </w:t>
      </w:r>
      <w:proofErr w:type="spellStart"/>
      <w:r w:rsidRPr="00D82114">
        <w:rPr>
          <w:rFonts w:ascii="Calibri" w:hAnsi="Calibri"/>
          <w:sz w:val="18"/>
          <w:szCs w:val="18"/>
          <w:lang w:val="en"/>
        </w:rPr>
        <w:t>minimální</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velikost</w:t>
      </w:r>
      <w:proofErr w:type="spellEnd"/>
      <w:r w:rsidRPr="00D82114">
        <w:rPr>
          <w:rFonts w:ascii="Calibri" w:hAnsi="Calibri"/>
          <w:sz w:val="18"/>
          <w:szCs w:val="18"/>
          <w:lang w:val="en"/>
        </w:rPr>
        <w:t xml:space="preserve"> je 1 ha.</w:t>
      </w:r>
    </w:p>
    <w:p w:rsidR="00A459E6" w:rsidRPr="00D82114" w:rsidRDefault="00A459E6" w:rsidP="00A459E6">
      <w:pPr>
        <w:rPr>
          <w:rFonts w:ascii="Calibri" w:hAnsi="Calibri"/>
          <w:sz w:val="18"/>
          <w:szCs w:val="18"/>
          <w:lang w:val="en"/>
        </w:rPr>
      </w:pPr>
      <w:proofErr w:type="spellStart"/>
      <w:r w:rsidRPr="00D82114">
        <w:rPr>
          <w:rFonts w:ascii="Calibri" w:hAnsi="Calibri"/>
          <w:sz w:val="18"/>
          <w:szCs w:val="18"/>
          <w:lang w:val="en"/>
        </w:rPr>
        <w:t>Společenstva</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skal</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minimální</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velikost</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jako</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samostatného</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biocentra</w:t>
      </w:r>
      <w:proofErr w:type="spellEnd"/>
      <w:r w:rsidRPr="00D82114">
        <w:rPr>
          <w:rFonts w:ascii="Calibri" w:hAnsi="Calibri"/>
          <w:sz w:val="18"/>
          <w:szCs w:val="18"/>
          <w:lang w:val="en"/>
        </w:rPr>
        <w:t xml:space="preserve"> je 0,5 ha </w:t>
      </w:r>
      <w:proofErr w:type="spellStart"/>
      <w:r w:rsidRPr="00D82114">
        <w:rPr>
          <w:rFonts w:ascii="Calibri" w:hAnsi="Calibri"/>
          <w:sz w:val="18"/>
          <w:szCs w:val="18"/>
          <w:lang w:val="en"/>
        </w:rPr>
        <w:t>skutečného</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povrchu</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nikoliv</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ve</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svislém</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průmětu</w:t>
      </w:r>
      <w:proofErr w:type="spellEnd"/>
      <w:r w:rsidRPr="00D82114">
        <w:rPr>
          <w:rFonts w:ascii="Calibri" w:hAnsi="Calibri"/>
          <w:sz w:val="18"/>
          <w:szCs w:val="18"/>
          <w:lang w:val="en"/>
        </w:rPr>
        <w:t>).</w:t>
      </w:r>
    </w:p>
    <w:p w:rsidR="00A459E6" w:rsidRPr="00D82114" w:rsidRDefault="00A459E6" w:rsidP="00A459E6">
      <w:pPr>
        <w:rPr>
          <w:rFonts w:ascii="Calibri" w:hAnsi="Calibri"/>
          <w:sz w:val="18"/>
          <w:szCs w:val="18"/>
          <w:lang w:val="en"/>
        </w:rPr>
      </w:pPr>
      <w:proofErr w:type="spellStart"/>
      <w:r w:rsidRPr="00D82114">
        <w:rPr>
          <w:rFonts w:ascii="Calibri" w:hAnsi="Calibri"/>
          <w:sz w:val="18"/>
          <w:szCs w:val="18"/>
          <w:lang w:val="en"/>
        </w:rPr>
        <w:t>Společenstva</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kombinovaná</w:t>
      </w:r>
      <w:proofErr w:type="spellEnd"/>
      <w:r w:rsidRPr="00D82114">
        <w:rPr>
          <w:rFonts w:ascii="Calibri" w:hAnsi="Calibri"/>
          <w:sz w:val="18"/>
          <w:szCs w:val="18"/>
          <w:lang w:val="en"/>
        </w:rPr>
        <w:t>:</w:t>
      </w:r>
      <w:r w:rsidRPr="00D82114">
        <w:rPr>
          <w:rFonts w:ascii="Calibri" w:hAnsi="Calibri"/>
          <w:b/>
          <w:bCs/>
          <w:sz w:val="18"/>
          <w:szCs w:val="18"/>
          <w:lang w:val="en"/>
        </w:rPr>
        <w:t xml:space="preserve"> </w:t>
      </w:r>
      <w:proofErr w:type="spellStart"/>
      <w:r w:rsidRPr="00D82114">
        <w:rPr>
          <w:rFonts w:ascii="Calibri" w:hAnsi="Calibri"/>
          <w:sz w:val="18"/>
          <w:szCs w:val="18"/>
          <w:lang w:val="en"/>
        </w:rPr>
        <w:t>minimální</w:t>
      </w:r>
      <w:proofErr w:type="spellEnd"/>
      <w:r w:rsidRPr="00D82114">
        <w:rPr>
          <w:rFonts w:ascii="Calibri" w:hAnsi="Calibri"/>
          <w:sz w:val="18"/>
          <w:szCs w:val="18"/>
          <w:lang w:val="en"/>
        </w:rPr>
        <w:t xml:space="preserve"> </w:t>
      </w:r>
      <w:proofErr w:type="spellStart"/>
      <w:r w:rsidRPr="00D82114">
        <w:rPr>
          <w:rFonts w:ascii="Calibri" w:hAnsi="Calibri"/>
          <w:sz w:val="18"/>
          <w:szCs w:val="18"/>
          <w:lang w:val="en"/>
        </w:rPr>
        <w:t>velikost</w:t>
      </w:r>
      <w:proofErr w:type="spellEnd"/>
      <w:r w:rsidRPr="00D82114">
        <w:rPr>
          <w:rFonts w:ascii="Calibri" w:hAnsi="Calibri"/>
          <w:sz w:val="18"/>
          <w:szCs w:val="18"/>
          <w:lang w:val="en"/>
        </w:rPr>
        <w:t xml:space="preserve"> je 3 ha.</w:t>
      </w:r>
    </w:p>
    <w:p w:rsidR="00A459E6" w:rsidRPr="00D82114" w:rsidRDefault="00A459E6" w:rsidP="00A459E6">
      <w:pPr>
        <w:rPr>
          <w:rFonts w:ascii="Calibri" w:hAnsi="Calibri"/>
          <w:sz w:val="18"/>
          <w:szCs w:val="18"/>
          <w:lang w:val="en"/>
        </w:rPr>
      </w:pPr>
    </w:p>
    <w:p w:rsidR="00A459E6" w:rsidRPr="00D82114" w:rsidRDefault="00A459E6" w:rsidP="00A459E6">
      <w:pPr>
        <w:outlineLvl w:val="3"/>
        <w:rPr>
          <w:rFonts w:asciiTheme="minorHAnsi" w:hAnsiTheme="minorHAnsi"/>
          <w:b/>
          <w:bCs/>
          <w:sz w:val="18"/>
          <w:szCs w:val="18"/>
          <w:lang w:val="en"/>
        </w:rPr>
      </w:pPr>
      <w:proofErr w:type="spellStart"/>
      <w:r w:rsidRPr="00D82114">
        <w:rPr>
          <w:rFonts w:asciiTheme="minorHAnsi" w:hAnsiTheme="minorHAnsi"/>
          <w:b/>
          <w:bCs/>
          <w:sz w:val="18"/>
          <w:szCs w:val="18"/>
          <w:lang w:val="en"/>
        </w:rPr>
        <w:t>Maximální</w:t>
      </w:r>
      <w:proofErr w:type="spellEnd"/>
      <w:r w:rsidRPr="00D82114">
        <w:rPr>
          <w:rFonts w:asciiTheme="minorHAnsi" w:hAnsiTheme="minorHAnsi"/>
          <w:b/>
          <w:bCs/>
          <w:sz w:val="18"/>
          <w:szCs w:val="18"/>
          <w:lang w:val="en"/>
        </w:rPr>
        <w:t xml:space="preserve"> </w:t>
      </w:r>
      <w:proofErr w:type="spellStart"/>
      <w:r w:rsidRPr="00D82114">
        <w:rPr>
          <w:rFonts w:asciiTheme="minorHAnsi" w:hAnsiTheme="minorHAnsi"/>
          <w:b/>
          <w:bCs/>
          <w:sz w:val="18"/>
          <w:szCs w:val="18"/>
          <w:lang w:val="en"/>
        </w:rPr>
        <w:t>délky</w:t>
      </w:r>
      <w:proofErr w:type="spellEnd"/>
      <w:r w:rsidRPr="00D82114">
        <w:rPr>
          <w:rFonts w:asciiTheme="minorHAnsi" w:hAnsiTheme="minorHAnsi"/>
          <w:b/>
          <w:bCs/>
          <w:sz w:val="18"/>
          <w:szCs w:val="18"/>
          <w:lang w:val="en"/>
        </w:rPr>
        <w:t xml:space="preserve"> </w:t>
      </w:r>
      <w:proofErr w:type="spellStart"/>
      <w:r w:rsidRPr="00D82114">
        <w:rPr>
          <w:rFonts w:asciiTheme="minorHAnsi" w:hAnsiTheme="minorHAnsi"/>
          <w:b/>
          <w:bCs/>
          <w:sz w:val="18"/>
          <w:szCs w:val="18"/>
          <w:lang w:val="en"/>
        </w:rPr>
        <w:t>biokoridoru</w:t>
      </w:r>
      <w:proofErr w:type="spellEnd"/>
      <w:r w:rsidRPr="00D82114">
        <w:rPr>
          <w:rFonts w:asciiTheme="minorHAnsi" w:hAnsiTheme="minorHAnsi"/>
          <w:b/>
          <w:bCs/>
          <w:sz w:val="18"/>
          <w:szCs w:val="18"/>
          <w:lang w:val="en"/>
        </w:rPr>
        <w:t xml:space="preserve"> </w:t>
      </w:r>
      <w:proofErr w:type="spellStart"/>
      <w:r w:rsidRPr="00D82114">
        <w:rPr>
          <w:rFonts w:asciiTheme="minorHAnsi" w:hAnsiTheme="minorHAnsi"/>
          <w:b/>
          <w:bCs/>
          <w:sz w:val="18"/>
          <w:szCs w:val="18"/>
          <w:lang w:val="en"/>
        </w:rPr>
        <w:t>místního</w:t>
      </w:r>
      <w:proofErr w:type="spellEnd"/>
      <w:r w:rsidRPr="00D82114">
        <w:rPr>
          <w:rFonts w:asciiTheme="minorHAnsi" w:hAnsiTheme="minorHAnsi"/>
          <w:b/>
          <w:bCs/>
          <w:sz w:val="18"/>
          <w:szCs w:val="18"/>
          <w:lang w:val="en"/>
        </w:rPr>
        <w:t xml:space="preserve"> </w:t>
      </w:r>
      <w:proofErr w:type="spellStart"/>
      <w:r w:rsidRPr="00D82114">
        <w:rPr>
          <w:rFonts w:asciiTheme="minorHAnsi" w:hAnsiTheme="minorHAnsi"/>
          <w:b/>
          <w:bCs/>
          <w:sz w:val="18"/>
          <w:szCs w:val="18"/>
          <w:lang w:val="en"/>
        </w:rPr>
        <w:t>významu</w:t>
      </w:r>
      <w:proofErr w:type="spellEnd"/>
      <w:r w:rsidRPr="00D82114">
        <w:rPr>
          <w:rFonts w:asciiTheme="minorHAnsi" w:hAnsiTheme="minorHAnsi"/>
          <w:b/>
          <w:bCs/>
          <w:sz w:val="18"/>
          <w:szCs w:val="18"/>
          <w:lang w:val="en"/>
        </w:rPr>
        <w:t xml:space="preserve"> a </w:t>
      </w:r>
      <w:proofErr w:type="spellStart"/>
      <w:r w:rsidRPr="00D82114">
        <w:rPr>
          <w:rFonts w:asciiTheme="minorHAnsi" w:hAnsiTheme="minorHAnsi"/>
          <w:b/>
          <w:bCs/>
          <w:sz w:val="18"/>
          <w:szCs w:val="18"/>
          <w:lang w:val="en"/>
        </w:rPr>
        <w:t>jejich</w:t>
      </w:r>
      <w:proofErr w:type="spellEnd"/>
      <w:r w:rsidRPr="00D82114">
        <w:rPr>
          <w:rFonts w:asciiTheme="minorHAnsi" w:hAnsiTheme="minorHAnsi"/>
          <w:b/>
          <w:bCs/>
          <w:sz w:val="18"/>
          <w:szCs w:val="18"/>
          <w:lang w:val="en"/>
        </w:rPr>
        <w:t xml:space="preserve"> </w:t>
      </w:r>
      <w:proofErr w:type="spellStart"/>
      <w:r w:rsidRPr="00D82114">
        <w:rPr>
          <w:rFonts w:asciiTheme="minorHAnsi" w:hAnsiTheme="minorHAnsi"/>
          <w:b/>
          <w:bCs/>
          <w:sz w:val="18"/>
          <w:szCs w:val="18"/>
          <w:lang w:val="en"/>
        </w:rPr>
        <w:t>přípustné</w:t>
      </w:r>
      <w:proofErr w:type="spellEnd"/>
      <w:r w:rsidRPr="00D82114">
        <w:rPr>
          <w:rFonts w:asciiTheme="minorHAnsi" w:hAnsiTheme="minorHAnsi"/>
          <w:b/>
          <w:bCs/>
          <w:sz w:val="18"/>
          <w:szCs w:val="18"/>
          <w:lang w:val="en"/>
        </w:rPr>
        <w:t xml:space="preserve"> </w:t>
      </w:r>
      <w:proofErr w:type="spellStart"/>
      <w:r w:rsidRPr="00D82114">
        <w:rPr>
          <w:rFonts w:asciiTheme="minorHAnsi" w:hAnsiTheme="minorHAnsi"/>
          <w:b/>
          <w:bCs/>
          <w:sz w:val="18"/>
          <w:szCs w:val="18"/>
          <w:lang w:val="en"/>
        </w:rPr>
        <w:t>přerušení</w:t>
      </w:r>
      <w:proofErr w:type="spellEnd"/>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Lesní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společenstva</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maximální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délka</w:t>
      </w:r>
      <w:proofErr w:type="spellEnd"/>
      <w:r w:rsidRPr="00D82114">
        <w:rPr>
          <w:rFonts w:asciiTheme="minorHAnsi" w:hAnsiTheme="minorHAnsi"/>
          <w:sz w:val="18"/>
          <w:szCs w:val="18"/>
          <w:lang w:val="en"/>
        </w:rPr>
        <w:t xml:space="preserve"> je 2 000 m. </w:t>
      </w:r>
      <w:proofErr w:type="spellStart"/>
      <w:r w:rsidRPr="00D82114">
        <w:rPr>
          <w:rFonts w:asciiTheme="minorHAnsi" w:hAnsiTheme="minorHAnsi"/>
          <w:sz w:val="18"/>
          <w:szCs w:val="18"/>
          <w:lang w:val="en"/>
        </w:rPr>
        <w:t>Možnost</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je max. 15 m.</w:t>
      </w:r>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Mokřadní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společenstva</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maximální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délka</w:t>
      </w:r>
      <w:proofErr w:type="spellEnd"/>
      <w:r w:rsidRPr="00D82114">
        <w:rPr>
          <w:rFonts w:asciiTheme="minorHAnsi" w:hAnsiTheme="minorHAnsi"/>
          <w:sz w:val="18"/>
          <w:szCs w:val="18"/>
          <w:lang w:val="en"/>
        </w:rPr>
        <w:t xml:space="preserve"> je 2 000 m.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je </w:t>
      </w:r>
      <w:proofErr w:type="spellStart"/>
      <w:r w:rsidRPr="00D82114">
        <w:rPr>
          <w:rFonts w:asciiTheme="minorHAnsi" w:hAnsiTheme="minorHAnsi"/>
          <w:sz w:val="18"/>
          <w:szCs w:val="18"/>
          <w:lang w:val="en"/>
        </w:rPr>
        <w:t>možné</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maximálně</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na</w:t>
      </w:r>
      <w:proofErr w:type="spellEnd"/>
      <w:r w:rsidRPr="00D82114">
        <w:rPr>
          <w:rFonts w:asciiTheme="minorHAnsi" w:hAnsiTheme="minorHAnsi"/>
          <w:sz w:val="18"/>
          <w:szCs w:val="18"/>
          <w:lang w:val="en"/>
        </w:rPr>
        <w:t xml:space="preserve"> 50 m </w:t>
      </w:r>
      <w:proofErr w:type="spellStart"/>
      <w:r w:rsidRPr="00D82114">
        <w:rPr>
          <w:rFonts w:asciiTheme="minorHAnsi" w:hAnsiTheme="minorHAnsi"/>
          <w:sz w:val="18"/>
          <w:szCs w:val="18"/>
          <w:lang w:val="en"/>
        </w:rPr>
        <w:t>při</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zpevněnou</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plochou</w:t>
      </w:r>
      <w:proofErr w:type="spellEnd"/>
      <w:r w:rsidRPr="00D82114">
        <w:rPr>
          <w:rFonts w:asciiTheme="minorHAnsi" w:hAnsiTheme="minorHAnsi"/>
          <w:sz w:val="18"/>
          <w:szCs w:val="18"/>
          <w:lang w:val="en"/>
        </w:rPr>
        <w:t xml:space="preserve">, 80 m </w:t>
      </w:r>
      <w:proofErr w:type="spellStart"/>
      <w:r w:rsidRPr="00D82114">
        <w:rPr>
          <w:rFonts w:asciiTheme="minorHAnsi" w:hAnsiTheme="minorHAnsi"/>
          <w:sz w:val="18"/>
          <w:szCs w:val="18"/>
          <w:lang w:val="en"/>
        </w:rPr>
        <w:t>při</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ornou</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půdou</w:t>
      </w:r>
      <w:proofErr w:type="spellEnd"/>
      <w:r w:rsidRPr="00D82114">
        <w:rPr>
          <w:rFonts w:asciiTheme="minorHAnsi" w:hAnsiTheme="minorHAnsi"/>
          <w:sz w:val="18"/>
          <w:szCs w:val="18"/>
          <w:lang w:val="en"/>
        </w:rPr>
        <w:t xml:space="preserve">, 100 m </w:t>
      </w:r>
      <w:proofErr w:type="spellStart"/>
      <w:r w:rsidRPr="00D82114">
        <w:rPr>
          <w:rFonts w:asciiTheme="minorHAnsi" w:hAnsiTheme="minorHAnsi"/>
          <w:sz w:val="18"/>
          <w:szCs w:val="18"/>
          <w:lang w:val="en"/>
        </w:rPr>
        <w:t>při</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ostatních</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kulturách</w:t>
      </w:r>
      <w:proofErr w:type="spellEnd"/>
      <w:r w:rsidRPr="00D82114">
        <w:rPr>
          <w:rFonts w:asciiTheme="minorHAnsi" w:hAnsiTheme="minorHAnsi"/>
          <w:sz w:val="18"/>
          <w:szCs w:val="18"/>
          <w:lang w:val="en"/>
        </w:rPr>
        <w:t>.</w:t>
      </w:r>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Společenstva</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kombinovaná</w:t>
      </w:r>
      <w:proofErr w:type="spellEnd"/>
      <w:r w:rsidRPr="00D82114">
        <w:rPr>
          <w:rFonts w:asciiTheme="minorHAnsi" w:hAnsiTheme="minorHAnsi"/>
          <w:sz w:val="18"/>
          <w:szCs w:val="18"/>
          <w:lang w:val="en"/>
        </w:rPr>
        <w:t>:</w:t>
      </w:r>
      <w:r w:rsidRPr="00D82114">
        <w:rPr>
          <w:rFonts w:asciiTheme="minorHAnsi" w:hAnsiTheme="minorHAnsi"/>
          <w:b/>
          <w:bCs/>
          <w:sz w:val="18"/>
          <w:szCs w:val="18"/>
          <w:lang w:val="en"/>
        </w:rPr>
        <w:t xml:space="preserve"> </w:t>
      </w:r>
      <w:proofErr w:type="spellStart"/>
      <w:r w:rsidRPr="00D82114">
        <w:rPr>
          <w:rFonts w:asciiTheme="minorHAnsi" w:hAnsiTheme="minorHAnsi"/>
          <w:sz w:val="18"/>
          <w:szCs w:val="18"/>
          <w:lang w:val="en"/>
        </w:rPr>
        <w:t>maximální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délka</w:t>
      </w:r>
      <w:proofErr w:type="spellEnd"/>
      <w:r w:rsidRPr="00D82114">
        <w:rPr>
          <w:rFonts w:asciiTheme="minorHAnsi" w:hAnsiTheme="minorHAnsi"/>
          <w:sz w:val="18"/>
          <w:szCs w:val="18"/>
          <w:lang w:val="en"/>
        </w:rPr>
        <w:t xml:space="preserve"> je 2 000 m.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je </w:t>
      </w:r>
      <w:proofErr w:type="spellStart"/>
      <w:r w:rsidRPr="00D82114">
        <w:rPr>
          <w:rFonts w:asciiTheme="minorHAnsi" w:hAnsiTheme="minorHAnsi"/>
          <w:sz w:val="18"/>
          <w:szCs w:val="18"/>
          <w:lang w:val="en"/>
        </w:rPr>
        <w:t>možné</w:t>
      </w:r>
      <w:proofErr w:type="spellEnd"/>
      <w:r w:rsidRPr="00D82114">
        <w:rPr>
          <w:rFonts w:asciiTheme="minorHAnsi" w:hAnsiTheme="minorHAnsi"/>
          <w:sz w:val="18"/>
          <w:szCs w:val="18"/>
          <w:lang w:val="en"/>
        </w:rPr>
        <w:t xml:space="preserve"> do 50 m </w:t>
      </w:r>
      <w:proofErr w:type="spellStart"/>
      <w:r w:rsidRPr="00D82114">
        <w:rPr>
          <w:rFonts w:asciiTheme="minorHAnsi" w:hAnsiTheme="minorHAnsi"/>
          <w:sz w:val="18"/>
          <w:szCs w:val="18"/>
          <w:lang w:val="en"/>
        </w:rPr>
        <w:t>při</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zastavěnou</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plochou</w:t>
      </w:r>
      <w:proofErr w:type="spellEnd"/>
      <w:r w:rsidRPr="00D82114">
        <w:rPr>
          <w:rFonts w:asciiTheme="minorHAnsi" w:hAnsiTheme="minorHAnsi"/>
          <w:sz w:val="18"/>
          <w:szCs w:val="18"/>
          <w:lang w:val="en"/>
        </w:rPr>
        <w:t xml:space="preserve">, 80 m </w:t>
      </w:r>
      <w:proofErr w:type="spellStart"/>
      <w:r w:rsidRPr="00D82114">
        <w:rPr>
          <w:rFonts w:asciiTheme="minorHAnsi" w:hAnsiTheme="minorHAnsi"/>
          <w:sz w:val="18"/>
          <w:szCs w:val="18"/>
          <w:lang w:val="en"/>
        </w:rPr>
        <w:t>při</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ornou</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půdou</w:t>
      </w:r>
      <w:proofErr w:type="spellEnd"/>
      <w:r w:rsidRPr="00D82114">
        <w:rPr>
          <w:rFonts w:asciiTheme="minorHAnsi" w:hAnsiTheme="minorHAnsi"/>
          <w:sz w:val="18"/>
          <w:szCs w:val="18"/>
          <w:lang w:val="en"/>
        </w:rPr>
        <w:t xml:space="preserve">, 100 m </w:t>
      </w:r>
      <w:proofErr w:type="spellStart"/>
      <w:r w:rsidRPr="00D82114">
        <w:rPr>
          <w:rFonts w:asciiTheme="minorHAnsi" w:hAnsiTheme="minorHAnsi"/>
          <w:sz w:val="18"/>
          <w:szCs w:val="18"/>
          <w:lang w:val="en"/>
        </w:rPr>
        <w:t>při</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ostatních</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kulturách</w:t>
      </w:r>
      <w:proofErr w:type="spellEnd"/>
      <w:r w:rsidRPr="00D82114">
        <w:rPr>
          <w:rFonts w:asciiTheme="minorHAnsi" w:hAnsiTheme="minorHAnsi"/>
          <w:sz w:val="18"/>
          <w:szCs w:val="18"/>
          <w:lang w:val="en"/>
        </w:rPr>
        <w:t>.</w:t>
      </w:r>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Luční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společenstva</w:t>
      </w:r>
      <w:proofErr w:type="spellEnd"/>
      <w:r w:rsidRPr="00D82114">
        <w:rPr>
          <w:rFonts w:asciiTheme="minorHAnsi" w:hAnsiTheme="minorHAnsi"/>
          <w:sz w:val="18"/>
          <w:szCs w:val="18"/>
          <w:lang w:val="en"/>
        </w:rPr>
        <w:t>:</w:t>
      </w:r>
      <w:r w:rsidRPr="00D82114">
        <w:rPr>
          <w:rFonts w:asciiTheme="minorHAnsi" w:hAnsiTheme="minorHAnsi"/>
          <w:b/>
          <w:bCs/>
          <w:sz w:val="18"/>
          <w:szCs w:val="18"/>
          <w:lang w:val="en"/>
        </w:rPr>
        <w:t xml:space="preserve"> </w:t>
      </w:r>
      <w:proofErr w:type="spellStart"/>
      <w:r w:rsidRPr="00D82114">
        <w:rPr>
          <w:rFonts w:asciiTheme="minorHAnsi" w:hAnsiTheme="minorHAnsi"/>
          <w:sz w:val="18"/>
          <w:szCs w:val="18"/>
          <w:lang w:val="en"/>
        </w:rPr>
        <w:t>maximální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délka</w:t>
      </w:r>
      <w:proofErr w:type="spellEnd"/>
      <w:r w:rsidRPr="00D82114">
        <w:rPr>
          <w:rFonts w:asciiTheme="minorHAnsi" w:hAnsiTheme="minorHAnsi"/>
          <w:sz w:val="18"/>
          <w:szCs w:val="18"/>
          <w:lang w:val="en"/>
        </w:rPr>
        <w:t xml:space="preserve"> je l 500 m.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je </w:t>
      </w:r>
      <w:proofErr w:type="spellStart"/>
      <w:r w:rsidRPr="00D82114">
        <w:rPr>
          <w:rFonts w:asciiTheme="minorHAnsi" w:hAnsiTheme="minorHAnsi"/>
          <w:sz w:val="18"/>
          <w:szCs w:val="18"/>
          <w:lang w:val="en"/>
        </w:rPr>
        <w:t>možné</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i</w:t>
      </w:r>
      <w:proofErr w:type="spellEnd"/>
      <w:r w:rsidRPr="00D82114">
        <w:rPr>
          <w:rFonts w:asciiTheme="minorHAnsi" w:hAnsiTheme="minorHAnsi"/>
          <w:sz w:val="18"/>
          <w:szCs w:val="18"/>
          <w:lang w:val="en"/>
        </w:rPr>
        <w:t xml:space="preserve"> l 500 m.</w:t>
      </w:r>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Společenstva</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stepních</w:t>
      </w:r>
      <w:proofErr w:type="spellEnd"/>
      <w:r w:rsidRPr="00D82114">
        <w:rPr>
          <w:rFonts w:asciiTheme="minorHAnsi" w:hAnsiTheme="minorHAnsi"/>
          <w:sz w:val="18"/>
          <w:szCs w:val="18"/>
          <w:lang w:val="en"/>
        </w:rPr>
        <w:t xml:space="preserve"> lad v </w:t>
      </w:r>
      <w:proofErr w:type="spellStart"/>
      <w:r w:rsidRPr="00D82114">
        <w:rPr>
          <w:rFonts w:asciiTheme="minorHAnsi" w:hAnsiTheme="minorHAnsi"/>
          <w:sz w:val="18"/>
          <w:szCs w:val="18"/>
          <w:lang w:val="en"/>
        </w:rPr>
        <w:t>biochorách</w:t>
      </w:r>
      <w:proofErr w:type="spellEnd"/>
      <w:r w:rsidRPr="00D82114">
        <w:rPr>
          <w:rFonts w:asciiTheme="minorHAnsi" w:hAnsiTheme="minorHAnsi"/>
          <w:sz w:val="18"/>
          <w:szCs w:val="18"/>
          <w:lang w:val="en"/>
        </w:rPr>
        <w:t xml:space="preserve"> se </w:t>
      </w:r>
      <w:proofErr w:type="spellStart"/>
      <w:r w:rsidRPr="00D82114">
        <w:rPr>
          <w:rFonts w:asciiTheme="minorHAnsi" w:hAnsiTheme="minorHAnsi"/>
          <w:sz w:val="18"/>
          <w:szCs w:val="18"/>
          <w:lang w:val="en"/>
        </w:rPr>
        <w:t>souvislým</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rozšířením</w:t>
      </w:r>
      <w:proofErr w:type="spellEnd"/>
      <w:r w:rsidRPr="00D82114">
        <w:rPr>
          <w:rFonts w:asciiTheme="minorHAnsi" w:hAnsiTheme="minorHAnsi"/>
          <w:sz w:val="18"/>
          <w:szCs w:val="18"/>
          <w:lang w:val="en"/>
        </w:rPr>
        <w:t xml:space="preserve"> 1. </w:t>
      </w:r>
      <w:proofErr w:type="spellStart"/>
      <w:r w:rsidRPr="00D82114">
        <w:rPr>
          <w:rFonts w:asciiTheme="minorHAnsi" w:hAnsiTheme="minorHAnsi"/>
          <w:sz w:val="18"/>
          <w:szCs w:val="18"/>
          <w:lang w:val="en"/>
        </w:rPr>
        <w:t>vegetačního</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stupně</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jsou</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považována</w:t>
      </w:r>
      <w:proofErr w:type="spellEnd"/>
      <w:r w:rsidRPr="00D82114">
        <w:rPr>
          <w:rFonts w:asciiTheme="minorHAnsi" w:hAnsiTheme="minorHAnsi"/>
          <w:sz w:val="18"/>
          <w:szCs w:val="18"/>
          <w:lang w:val="en"/>
        </w:rPr>
        <w:t xml:space="preserve"> za </w:t>
      </w:r>
      <w:proofErr w:type="spellStart"/>
      <w:r w:rsidRPr="00D82114">
        <w:rPr>
          <w:rFonts w:asciiTheme="minorHAnsi" w:hAnsiTheme="minorHAnsi"/>
          <w:sz w:val="18"/>
          <w:szCs w:val="18"/>
          <w:lang w:val="en"/>
        </w:rPr>
        <w:t>přírodě</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blízká</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zonální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maximální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délka</w:t>
      </w:r>
      <w:proofErr w:type="spellEnd"/>
      <w:r w:rsidRPr="00D82114">
        <w:rPr>
          <w:rFonts w:asciiTheme="minorHAnsi" w:hAnsiTheme="minorHAnsi"/>
          <w:sz w:val="18"/>
          <w:szCs w:val="18"/>
          <w:lang w:val="en"/>
        </w:rPr>
        <w:t xml:space="preserve"> je 2 000 m.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je </w:t>
      </w:r>
      <w:proofErr w:type="spellStart"/>
      <w:r w:rsidRPr="00D82114">
        <w:rPr>
          <w:rFonts w:asciiTheme="minorHAnsi" w:hAnsiTheme="minorHAnsi"/>
          <w:sz w:val="18"/>
          <w:szCs w:val="18"/>
          <w:lang w:val="en"/>
        </w:rPr>
        <w:t>možné</w:t>
      </w:r>
      <w:proofErr w:type="spellEnd"/>
      <w:r w:rsidRPr="00D82114">
        <w:rPr>
          <w:rFonts w:asciiTheme="minorHAnsi" w:hAnsiTheme="minorHAnsi"/>
          <w:sz w:val="18"/>
          <w:szCs w:val="18"/>
          <w:lang w:val="en"/>
        </w:rPr>
        <w:t xml:space="preserve"> do 50 m </w:t>
      </w:r>
      <w:proofErr w:type="spellStart"/>
      <w:r w:rsidRPr="00D82114">
        <w:rPr>
          <w:rFonts w:asciiTheme="minorHAnsi" w:hAnsiTheme="minorHAnsi"/>
          <w:sz w:val="18"/>
          <w:szCs w:val="18"/>
          <w:lang w:val="en"/>
        </w:rPr>
        <w:t>při</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zastavěnou</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plochou</w:t>
      </w:r>
      <w:proofErr w:type="spellEnd"/>
      <w:r w:rsidRPr="00D82114">
        <w:rPr>
          <w:rFonts w:asciiTheme="minorHAnsi" w:hAnsiTheme="minorHAnsi"/>
          <w:sz w:val="18"/>
          <w:szCs w:val="18"/>
          <w:lang w:val="en"/>
        </w:rPr>
        <w:t xml:space="preserve">, 80 m </w:t>
      </w:r>
      <w:proofErr w:type="spellStart"/>
      <w:r w:rsidRPr="00D82114">
        <w:rPr>
          <w:rFonts w:asciiTheme="minorHAnsi" w:hAnsiTheme="minorHAnsi"/>
          <w:sz w:val="18"/>
          <w:szCs w:val="18"/>
          <w:lang w:val="en"/>
        </w:rPr>
        <w:t>při</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ornou</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půdou</w:t>
      </w:r>
      <w:proofErr w:type="spellEnd"/>
      <w:r w:rsidRPr="00D82114">
        <w:rPr>
          <w:rFonts w:asciiTheme="minorHAnsi" w:hAnsiTheme="minorHAnsi"/>
          <w:sz w:val="18"/>
          <w:szCs w:val="18"/>
          <w:lang w:val="en"/>
        </w:rPr>
        <w:t xml:space="preserve">, 100 m </w:t>
      </w:r>
      <w:proofErr w:type="spellStart"/>
      <w:r w:rsidRPr="00D82114">
        <w:rPr>
          <w:rFonts w:asciiTheme="minorHAnsi" w:hAnsiTheme="minorHAnsi"/>
          <w:sz w:val="18"/>
          <w:szCs w:val="18"/>
          <w:lang w:val="en"/>
        </w:rPr>
        <w:t>při</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ostatních</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kulturách</w:t>
      </w:r>
      <w:proofErr w:type="spellEnd"/>
      <w:r w:rsidRPr="00D82114">
        <w:rPr>
          <w:rFonts w:asciiTheme="minorHAnsi" w:hAnsiTheme="minorHAnsi"/>
          <w:sz w:val="18"/>
          <w:szCs w:val="18"/>
          <w:lang w:val="en"/>
        </w:rPr>
        <w:t>.</w:t>
      </w:r>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Společenstva</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stepních</w:t>
      </w:r>
      <w:proofErr w:type="spellEnd"/>
      <w:r w:rsidRPr="00D82114">
        <w:rPr>
          <w:rFonts w:asciiTheme="minorHAnsi" w:hAnsiTheme="minorHAnsi"/>
          <w:sz w:val="18"/>
          <w:szCs w:val="18"/>
          <w:lang w:val="en"/>
        </w:rPr>
        <w:t xml:space="preserve"> lad </w:t>
      </w:r>
      <w:proofErr w:type="spellStart"/>
      <w:r w:rsidRPr="00D82114">
        <w:rPr>
          <w:rFonts w:asciiTheme="minorHAnsi" w:hAnsiTheme="minorHAnsi"/>
          <w:sz w:val="18"/>
          <w:szCs w:val="18"/>
          <w:lang w:val="en"/>
        </w:rPr>
        <w:t>ve</w:t>
      </w:r>
      <w:proofErr w:type="spellEnd"/>
      <w:r w:rsidRPr="00D82114">
        <w:rPr>
          <w:rFonts w:asciiTheme="minorHAnsi" w:hAnsiTheme="minorHAnsi"/>
          <w:sz w:val="18"/>
          <w:szCs w:val="18"/>
          <w:lang w:val="en"/>
        </w:rPr>
        <w:t xml:space="preserve"> 2. a 3. </w:t>
      </w:r>
      <w:proofErr w:type="spellStart"/>
      <w:r w:rsidRPr="00D82114">
        <w:rPr>
          <w:rFonts w:asciiTheme="minorHAnsi" w:hAnsiTheme="minorHAnsi"/>
          <w:sz w:val="18"/>
          <w:szCs w:val="18"/>
          <w:lang w:val="en"/>
        </w:rPr>
        <w:t>vegetačním</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stupni</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jsou</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považována</w:t>
      </w:r>
      <w:proofErr w:type="spellEnd"/>
      <w:r w:rsidRPr="00D82114">
        <w:rPr>
          <w:rFonts w:asciiTheme="minorHAnsi" w:hAnsiTheme="minorHAnsi"/>
          <w:sz w:val="18"/>
          <w:szCs w:val="18"/>
          <w:lang w:val="en"/>
        </w:rPr>
        <w:t xml:space="preserve"> za </w:t>
      </w:r>
      <w:proofErr w:type="spellStart"/>
      <w:r w:rsidRPr="00D82114">
        <w:rPr>
          <w:rFonts w:asciiTheme="minorHAnsi" w:hAnsiTheme="minorHAnsi"/>
          <w:sz w:val="18"/>
          <w:szCs w:val="18"/>
          <w:lang w:val="en"/>
        </w:rPr>
        <w:t>extrazonální</w:t>
      </w:r>
      <w:proofErr w:type="spellEnd"/>
      <w:r w:rsidRPr="00D82114">
        <w:rPr>
          <w:rFonts w:asciiTheme="minorHAnsi" w:hAnsiTheme="minorHAnsi"/>
          <w:sz w:val="18"/>
          <w:szCs w:val="18"/>
          <w:lang w:val="en"/>
        </w:rPr>
        <w:t>):</w:t>
      </w:r>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maximální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délka</w:t>
      </w:r>
      <w:proofErr w:type="spellEnd"/>
      <w:r w:rsidRPr="00D82114">
        <w:rPr>
          <w:rFonts w:asciiTheme="minorHAnsi" w:hAnsiTheme="minorHAnsi"/>
          <w:sz w:val="18"/>
          <w:szCs w:val="18"/>
          <w:lang w:val="en"/>
        </w:rPr>
        <w:t xml:space="preserve"> je 2000 m. </w:t>
      </w:r>
      <w:proofErr w:type="spellStart"/>
      <w:r w:rsidRPr="00D82114">
        <w:rPr>
          <w:rFonts w:asciiTheme="minorHAnsi" w:hAnsiTheme="minorHAnsi"/>
          <w:sz w:val="18"/>
          <w:szCs w:val="18"/>
          <w:lang w:val="en"/>
        </w:rPr>
        <w:t>Přerušení</w:t>
      </w:r>
      <w:proofErr w:type="spellEnd"/>
      <w:r w:rsidRPr="00D82114">
        <w:rPr>
          <w:rFonts w:asciiTheme="minorHAnsi" w:hAnsiTheme="minorHAnsi"/>
          <w:sz w:val="18"/>
          <w:szCs w:val="18"/>
          <w:lang w:val="en"/>
        </w:rPr>
        <w:t xml:space="preserve"> je </w:t>
      </w:r>
      <w:proofErr w:type="spellStart"/>
      <w:r w:rsidRPr="00D82114">
        <w:rPr>
          <w:rFonts w:asciiTheme="minorHAnsi" w:hAnsiTheme="minorHAnsi"/>
          <w:sz w:val="18"/>
          <w:szCs w:val="18"/>
          <w:lang w:val="en"/>
        </w:rPr>
        <w:t>možné</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i</w:t>
      </w:r>
      <w:proofErr w:type="spellEnd"/>
      <w:r w:rsidRPr="00D82114">
        <w:rPr>
          <w:rFonts w:asciiTheme="minorHAnsi" w:hAnsiTheme="minorHAnsi"/>
          <w:sz w:val="18"/>
          <w:szCs w:val="18"/>
          <w:lang w:val="en"/>
        </w:rPr>
        <w:t xml:space="preserve"> 2000 m.</w:t>
      </w:r>
    </w:p>
    <w:p w:rsidR="00A459E6" w:rsidRPr="00D82114" w:rsidRDefault="00A459E6" w:rsidP="00A459E6">
      <w:pPr>
        <w:rPr>
          <w:rFonts w:asciiTheme="minorHAnsi" w:hAnsiTheme="minorHAnsi"/>
          <w:sz w:val="18"/>
          <w:szCs w:val="18"/>
          <w:lang w:val="en"/>
        </w:rPr>
      </w:pPr>
    </w:p>
    <w:p w:rsidR="00A459E6" w:rsidRPr="00D82114" w:rsidRDefault="00A459E6" w:rsidP="00A459E6">
      <w:pPr>
        <w:outlineLvl w:val="3"/>
        <w:rPr>
          <w:rFonts w:asciiTheme="minorHAnsi" w:hAnsiTheme="minorHAnsi"/>
          <w:b/>
          <w:bCs/>
          <w:sz w:val="18"/>
          <w:szCs w:val="18"/>
          <w:lang w:val="en"/>
        </w:rPr>
      </w:pPr>
      <w:proofErr w:type="spellStart"/>
      <w:r w:rsidRPr="00D82114">
        <w:rPr>
          <w:rFonts w:asciiTheme="minorHAnsi" w:hAnsiTheme="minorHAnsi"/>
          <w:b/>
          <w:bCs/>
          <w:sz w:val="18"/>
          <w:szCs w:val="18"/>
          <w:lang w:val="en"/>
        </w:rPr>
        <w:t>Minimální</w:t>
      </w:r>
      <w:proofErr w:type="spellEnd"/>
      <w:r w:rsidRPr="00D82114">
        <w:rPr>
          <w:rFonts w:asciiTheme="minorHAnsi" w:hAnsiTheme="minorHAnsi"/>
          <w:b/>
          <w:bCs/>
          <w:sz w:val="18"/>
          <w:szCs w:val="18"/>
          <w:lang w:val="en"/>
        </w:rPr>
        <w:t xml:space="preserve"> </w:t>
      </w:r>
      <w:proofErr w:type="spellStart"/>
      <w:r w:rsidRPr="00D82114">
        <w:rPr>
          <w:rFonts w:asciiTheme="minorHAnsi" w:hAnsiTheme="minorHAnsi"/>
          <w:b/>
          <w:bCs/>
          <w:sz w:val="18"/>
          <w:szCs w:val="18"/>
          <w:lang w:val="en"/>
        </w:rPr>
        <w:t>šířky</w:t>
      </w:r>
      <w:proofErr w:type="spellEnd"/>
      <w:r w:rsidRPr="00D82114">
        <w:rPr>
          <w:rFonts w:asciiTheme="minorHAnsi" w:hAnsiTheme="minorHAnsi"/>
          <w:b/>
          <w:bCs/>
          <w:sz w:val="18"/>
          <w:szCs w:val="18"/>
          <w:lang w:val="en"/>
        </w:rPr>
        <w:t xml:space="preserve"> </w:t>
      </w:r>
      <w:proofErr w:type="spellStart"/>
      <w:r w:rsidRPr="00D82114">
        <w:rPr>
          <w:rFonts w:asciiTheme="minorHAnsi" w:hAnsiTheme="minorHAnsi"/>
          <w:b/>
          <w:bCs/>
          <w:sz w:val="18"/>
          <w:szCs w:val="18"/>
          <w:lang w:val="en"/>
        </w:rPr>
        <w:t>biokoridorů</w:t>
      </w:r>
      <w:proofErr w:type="spellEnd"/>
      <w:r w:rsidRPr="00D82114">
        <w:rPr>
          <w:rFonts w:asciiTheme="minorHAnsi" w:hAnsiTheme="minorHAnsi"/>
          <w:b/>
          <w:bCs/>
          <w:sz w:val="18"/>
          <w:szCs w:val="18"/>
          <w:lang w:val="en"/>
        </w:rPr>
        <w:t xml:space="preserve"> </w:t>
      </w:r>
      <w:proofErr w:type="spellStart"/>
      <w:r w:rsidRPr="00D82114">
        <w:rPr>
          <w:rFonts w:asciiTheme="minorHAnsi" w:hAnsiTheme="minorHAnsi"/>
          <w:b/>
          <w:bCs/>
          <w:sz w:val="18"/>
          <w:szCs w:val="18"/>
          <w:lang w:val="en"/>
        </w:rPr>
        <w:t>lokálního</w:t>
      </w:r>
      <w:proofErr w:type="spellEnd"/>
      <w:r w:rsidRPr="00D82114">
        <w:rPr>
          <w:rFonts w:asciiTheme="minorHAnsi" w:hAnsiTheme="minorHAnsi"/>
          <w:b/>
          <w:bCs/>
          <w:sz w:val="18"/>
          <w:szCs w:val="18"/>
          <w:lang w:val="en"/>
        </w:rPr>
        <w:t xml:space="preserve"> </w:t>
      </w:r>
      <w:proofErr w:type="spellStart"/>
      <w:r w:rsidRPr="00D82114">
        <w:rPr>
          <w:rFonts w:asciiTheme="minorHAnsi" w:hAnsiTheme="minorHAnsi"/>
          <w:b/>
          <w:bCs/>
          <w:sz w:val="18"/>
          <w:szCs w:val="18"/>
          <w:lang w:val="en"/>
        </w:rPr>
        <w:t>významu</w:t>
      </w:r>
      <w:proofErr w:type="spellEnd"/>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Lesní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společenstva</w:t>
      </w:r>
      <w:proofErr w:type="spellEnd"/>
      <w:r w:rsidRPr="00D82114">
        <w:rPr>
          <w:rFonts w:asciiTheme="minorHAnsi" w:hAnsiTheme="minorHAnsi"/>
          <w:sz w:val="18"/>
          <w:szCs w:val="18"/>
          <w:lang w:val="en"/>
        </w:rPr>
        <w:t>:</w:t>
      </w:r>
      <w:r w:rsidRPr="00D82114">
        <w:rPr>
          <w:rFonts w:asciiTheme="minorHAnsi" w:hAnsiTheme="minorHAnsi"/>
          <w:b/>
          <w:bCs/>
          <w:sz w:val="18"/>
          <w:szCs w:val="18"/>
          <w:lang w:val="en"/>
        </w:rPr>
        <w:t xml:space="preserve"> </w:t>
      </w:r>
      <w:proofErr w:type="spellStart"/>
      <w:r w:rsidRPr="00D82114">
        <w:rPr>
          <w:rFonts w:asciiTheme="minorHAnsi" w:hAnsiTheme="minorHAnsi"/>
          <w:sz w:val="18"/>
          <w:szCs w:val="18"/>
          <w:lang w:val="en"/>
        </w:rPr>
        <w:t>minimální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šířka</w:t>
      </w:r>
      <w:proofErr w:type="spellEnd"/>
      <w:r w:rsidRPr="00D82114">
        <w:rPr>
          <w:rFonts w:asciiTheme="minorHAnsi" w:hAnsiTheme="minorHAnsi"/>
          <w:sz w:val="18"/>
          <w:szCs w:val="18"/>
          <w:lang w:val="en"/>
        </w:rPr>
        <w:t xml:space="preserve"> je 15 m.</w:t>
      </w:r>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Společenstva</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mokřadů</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minimální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šířka</w:t>
      </w:r>
      <w:proofErr w:type="spellEnd"/>
      <w:r w:rsidRPr="00D82114">
        <w:rPr>
          <w:rFonts w:asciiTheme="minorHAnsi" w:hAnsiTheme="minorHAnsi"/>
          <w:sz w:val="18"/>
          <w:szCs w:val="18"/>
          <w:lang w:val="en"/>
        </w:rPr>
        <w:t xml:space="preserve"> je 20 m.</w:t>
      </w:r>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Luční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společenstva</w:t>
      </w:r>
      <w:proofErr w:type="spellEnd"/>
      <w:r w:rsidRPr="00D82114">
        <w:rPr>
          <w:rFonts w:asciiTheme="minorHAnsi" w:hAnsiTheme="minorHAnsi"/>
          <w:sz w:val="18"/>
          <w:szCs w:val="18"/>
          <w:lang w:val="en"/>
        </w:rPr>
        <w:t>:</w:t>
      </w:r>
      <w:r w:rsidRPr="00D82114">
        <w:rPr>
          <w:rFonts w:asciiTheme="minorHAnsi" w:hAnsiTheme="minorHAnsi"/>
          <w:b/>
          <w:bCs/>
          <w:sz w:val="18"/>
          <w:szCs w:val="18"/>
          <w:lang w:val="en"/>
        </w:rPr>
        <w:t xml:space="preserve"> </w:t>
      </w:r>
      <w:proofErr w:type="spellStart"/>
      <w:r w:rsidRPr="00D82114">
        <w:rPr>
          <w:rFonts w:asciiTheme="minorHAnsi" w:hAnsiTheme="minorHAnsi"/>
          <w:sz w:val="18"/>
          <w:szCs w:val="18"/>
          <w:lang w:val="en"/>
        </w:rPr>
        <w:t>minimální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šířka</w:t>
      </w:r>
      <w:proofErr w:type="spellEnd"/>
      <w:r w:rsidRPr="00D82114">
        <w:rPr>
          <w:rFonts w:asciiTheme="minorHAnsi" w:hAnsiTheme="minorHAnsi"/>
          <w:sz w:val="18"/>
          <w:szCs w:val="18"/>
          <w:lang w:val="en"/>
        </w:rPr>
        <w:t xml:space="preserve"> je 20 m.</w:t>
      </w:r>
    </w:p>
    <w:p w:rsidR="00A459E6" w:rsidRPr="00D82114" w:rsidRDefault="00A459E6" w:rsidP="00A459E6">
      <w:pPr>
        <w:rPr>
          <w:rFonts w:asciiTheme="minorHAnsi" w:hAnsiTheme="minorHAnsi"/>
          <w:sz w:val="18"/>
          <w:szCs w:val="18"/>
          <w:lang w:val="en"/>
        </w:rPr>
      </w:pPr>
      <w:proofErr w:type="spellStart"/>
      <w:r w:rsidRPr="00D82114">
        <w:rPr>
          <w:rFonts w:asciiTheme="minorHAnsi" w:hAnsiTheme="minorHAnsi"/>
          <w:sz w:val="18"/>
          <w:szCs w:val="18"/>
          <w:lang w:val="en"/>
        </w:rPr>
        <w:t>Společenstva</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stepních</w:t>
      </w:r>
      <w:proofErr w:type="spellEnd"/>
      <w:r w:rsidRPr="00D82114">
        <w:rPr>
          <w:rFonts w:asciiTheme="minorHAnsi" w:hAnsiTheme="minorHAnsi"/>
          <w:sz w:val="18"/>
          <w:szCs w:val="18"/>
          <w:lang w:val="en"/>
        </w:rPr>
        <w:t xml:space="preserve"> lad: </w:t>
      </w:r>
      <w:proofErr w:type="spellStart"/>
      <w:r w:rsidRPr="00D82114">
        <w:rPr>
          <w:rFonts w:asciiTheme="minorHAnsi" w:hAnsiTheme="minorHAnsi"/>
          <w:sz w:val="18"/>
          <w:szCs w:val="18"/>
          <w:lang w:val="en"/>
        </w:rPr>
        <w:t>minimální</w:t>
      </w:r>
      <w:proofErr w:type="spellEnd"/>
      <w:r w:rsidRPr="00D82114">
        <w:rPr>
          <w:rFonts w:asciiTheme="minorHAnsi" w:hAnsiTheme="minorHAnsi"/>
          <w:sz w:val="18"/>
          <w:szCs w:val="18"/>
          <w:lang w:val="en"/>
        </w:rPr>
        <w:t xml:space="preserve"> </w:t>
      </w:r>
      <w:proofErr w:type="spellStart"/>
      <w:r w:rsidRPr="00D82114">
        <w:rPr>
          <w:rFonts w:asciiTheme="minorHAnsi" w:hAnsiTheme="minorHAnsi"/>
          <w:sz w:val="18"/>
          <w:szCs w:val="18"/>
          <w:lang w:val="en"/>
        </w:rPr>
        <w:t>šířka</w:t>
      </w:r>
      <w:proofErr w:type="spellEnd"/>
      <w:r w:rsidRPr="00D82114">
        <w:rPr>
          <w:rFonts w:asciiTheme="minorHAnsi" w:hAnsiTheme="minorHAnsi"/>
          <w:sz w:val="18"/>
          <w:szCs w:val="18"/>
          <w:lang w:val="en"/>
        </w:rPr>
        <w:t xml:space="preserve"> je 10 m.</w:t>
      </w:r>
    </w:p>
    <w:p w:rsidR="00A459E6" w:rsidRPr="00850215" w:rsidRDefault="00A459E6" w:rsidP="00786298">
      <w:pPr>
        <w:spacing w:before="60"/>
        <w:jc w:val="both"/>
        <w:rPr>
          <w:rFonts w:asciiTheme="minorHAnsi" w:hAnsiTheme="minorHAnsi" w:cs="Verdana"/>
          <w:color w:val="7030A0"/>
          <w:sz w:val="18"/>
          <w:szCs w:val="18"/>
        </w:rPr>
      </w:pPr>
    </w:p>
    <w:p w:rsidR="00057239" w:rsidRPr="00850215" w:rsidRDefault="00057239" w:rsidP="00786298">
      <w:pPr>
        <w:spacing w:before="60"/>
        <w:jc w:val="both"/>
        <w:rPr>
          <w:rFonts w:asciiTheme="minorHAnsi" w:hAnsiTheme="minorHAnsi" w:cs="Verdana"/>
          <w:color w:val="7030A0"/>
          <w:sz w:val="18"/>
          <w:szCs w:val="18"/>
        </w:rPr>
      </w:pPr>
    </w:p>
    <w:p w:rsidR="00531EE3" w:rsidRPr="00D82114" w:rsidRDefault="00531EE3" w:rsidP="00531EE3">
      <w:pPr>
        <w:pStyle w:val="Odstavecseseznamem"/>
        <w:numPr>
          <w:ilvl w:val="2"/>
          <w:numId w:val="11"/>
        </w:numPr>
        <w:spacing w:before="60"/>
        <w:jc w:val="both"/>
        <w:rPr>
          <w:rFonts w:ascii="Arial" w:hAnsi="Arial" w:cs="Arial"/>
          <w:b/>
          <w:sz w:val="20"/>
          <w:szCs w:val="20"/>
        </w:rPr>
      </w:pPr>
      <w:r w:rsidRPr="00D82114">
        <w:rPr>
          <w:rFonts w:ascii="Arial" w:hAnsi="Arial" w:cs="Arial"/>
          <w:b/>
          <w:sz w:val="20"/>
          <w:szCs w:val="20"/>
        </w:rPr>
        <w:t>Základní parametry prostorového uspořádání opatření k</w:t>
      </w:r>
      <w:r w:rsidR="007D43AC" w:rsidRPr="00D82114">
        <w:rPr>
          <w:rFonts w:ascii="Arial" w:hAnsi="Arial" w:cs="Arial"/>
          <w:b/>
          <w:sz w:val="20"/>
          <w:szCs w:val="20"/>
        </w:rPr>
        <w:t> </w:t>
      </w:r>
      <w:r w:rsidRPr="00D82114">
        <w:rPr>
          <w:rFonts w:ascii="Arial" w:hAnsi="Arial" w:cs="Arial"/>
          <w:b/>
          <w:sz w:val="20"/>
          <w:szCs w:val="20"/>
        </w:rPr>
        <w:t>ochraně a tvorbě životního prostředí.</w:t>
      </w:r>
    </w:p>
    <w:p w:rsidR="00531EE3" w:rsidRPr="00850215" w:rsidRDefault="00531EE3" w:rsidP="00531EE3">
      <w:pPr>
        <w:pStyle w:val="Odstavecseseznamem"/>
        <w:spacing w:before="60"/>
        <w:ind w:left="0"/>
        <w:jc w:val="both"/>
        <w:rPr>
          <w:rFonts w:ascii="Arial" w:hAnsi="Arial" w:cs="Arial"/>
          <w:color w:val="7030A0"/>
          <w:sz w:val="18"/>
          <w:szCs w:val="18"/>
        </w:rPr>
      </w:pPr>
    </w:p>
    <w:p w:rsidR="00D82114" w:rsidRPr="00D82114" w:rsidRDefault="00D82114" w:rsidP="00D82114">
      <w:pPr>
        <w:rPr>
          <w:rFonts w:ascii="Cambria" w:hAnsi="Cambria" w:cs="Arial"/>
          <w:b/>
          <w:w w:val="95"/>
          <w:sz w:val="22"/>
          <w:szCs w:val="22"/>
          <w:u w:val="single"/>
        </w:rPr>
      </w:pPr>
      <w:r w:rsidRPr="00D82114">
        <w:rPr>
          <w:rFonts w:ascii="Cambria" w:hAnsi="Cambria" w:cs="Arial"/>
          <w:b/>
          <w:w w:val="95"/>
          <w:sz w:val="22"/>
          <w:szCs w:val="22"/>
          <w:u w:val="single"/>
        </w:rPr>
        <w:t>Jednotlivé úrovně ÚSES v zájmovém území</w:t>
      </w: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t>Ptačí oblasti</w:t>
      </w:r>
    </w:p>
    <w:p w:rsidR="00D82114" w:rsidRPr="00D82114" w:rsidRDefault="00D82114" w:rsidP="00D82114">
      <w:pPr>
        <w:rPr>
          <w:rFonts w:ascii="Cambria" w:hAnsi="Cambria" w:cs="Arial"/>
          <w:w w:val="95"/>
          <w:sz w:val="20"/>
          <w:szCs w:val="20"/>
        </w:rPr>
      </w:pPr>
      <w:r w:rsidRPr="00D82114">
        <w:rPr>
          <w:rFonts w:ascii="Cambria" w:hAnsi="Cambria" w:cs="Arial"/>
          <w:w w:val="95"/>
          <w:sz w:val="20"/>
          <w:szCs w:val="20"/>
        </w:rPr>
        <w:t>Do zájmového území nezasahují ptačí oblasti</w:t>
      </w:r>
    </w:p>
    <w:p w:rsidR="00D82114" w:rsidRPr="00D82114" w:rsidRDefault="00D82114" w:rsidP="00D82114">
      <w:pPr>
        <w:rPr>
          <w:rFonts w:ascii="Cambria" w:hAnsi="Cambria" w:cs="Arial"/>
          <w:w w:val="95"/>
          <w:sz w:val="20"/>
          <w:szCs w:val="20"/>
        </w:rPr>
      </w:pP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t>Evropsky významné lokality - Natura 2000</w:t>
      </w:r>
    </w:p>
    <w:p w:rsidR="00D82114" w:rsidRPr="00D82114" w:rsidRDefault="00D82114" w:rsidP="00D82114">
      <w:pPr>
        <w:rPr>
          <w:rFonts w:ascii="Cambria" w:hAnsi="Cambria" w:cs="Arial"/>
          <w:w w:val="95"/>
          <w:sz w:val="20"/>
          <w:szCs w:val="20"/>
        </w:rPr>
      </w:pPr>
      <w:r w:rsidRPr="00D82114">
        <w:rPr>
          <w:rFonts w:ascii="Cambria" w:hAnsi="Cambria" w:cs="Arial"/>
          <w:w w:val="95"/>
          <w:sz w:val="20"/>
          <w:szCs w:val="20"/>
        </w:rPr>
        <w:t>Do zájmového území nezasahuje EVL</w:t>
      </w:r>
    </w:p>
    <w:p w:rsidR="00D82114" w:rsidRPr="00D82114" w:rsidRDefault="00D82114" w:rsidP="00D82114">
      <w:pPr>
        <w:rPr>
          <w:rFonts w:ascii="Cambria" w:hAnsi="Cambria" w:cs="Arial"/>
          <w:w w:val="95"/>
          <w:sz w:val="20"/>
          <w:szCs w:val="20"/>
        </w:rPr>
      </w:pP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t>Nadregionální úroveň ÚSES</w:t>
      </w: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lastRenderedPageBreak/>
        <w:t xml:space="preserve">Biokoridory </w:t>
      </w:r>
    </w:p>
    <w:p w:rsidR="00D82114" w:rsidRPr="00D82114" w:rsidRDefault="00D82114" w:rsidP="00D82114">
      <w:pPr>
        <w:rPr>
          <w:rFonts w:ascii="Cambria" w:hAnsi="Cambria" w:cs="Arial"/>
          <w:w w:val="95"/>
          <w:sz w:val="20"/>
          <w:szCs w:val="20"/>
        </w:rPr>
      </w:pPr>
      <w:r w:rsidRPr="00D82114">
        <w:rPr>
          <w:rFonts w:ascii="Cambria" w:hAnsi="Cambria" w:cs="Arial"/>
          <w:w w:val="95"/>
          <w:sz w:val="20"/>
          <w:szCs w:val="20"/>
        </w:rPr>
        <w:t>Do řešeného území nezasahují nadregionální biokoridory.</w:t>
      </w:r>
    </w:p>
    <w:p w:rsidR="00D82114" w:rsidRPr="00D82114" w:rsidRDefault="00D82114" w:rsidP="00D82114">
      <w:pPr>
        <w:rPr>
          <w:rFonts w:ascii="Cambria" w:hAnsi="Cambria" w:cs="Arial"/>
          <w:w w:val="95"/>
          <w:sz w:val="20"/>
          <w:szCs w:val="20"/>
        </w:rPr>
      </w:pPr>
    </w:p>
    <w:p w:rsidR="00D82114" w:rsidRPr="00D82114" w:rsidRDefault="00D82114" w:rsidP="00D82114">
      <w:pPr>
        <w:rPr>
          <w:rFonts w:ascii="Cambria" w:hAnsi="Cambria" w:cs="Arial"/>
          <w:w w:val="95"/>
          <w:sz w:val="20"/>
          <w:szCs w:val="20"/>
        </w:rPr>
      </w:pP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t>Biocentra</w:t>
      </w:r>
    </w:p>
    <w:p w:rsidR="00D82114" w:rsidRPr="00D82114" w:rsidRDefault="00D82114" w:rsidP="00D82114">
      <w:pPr>
        <w:rPr>
          <w:rFonts w:ascii="Cambria" w:hAnsi="Cambria" w:cs="Arial"/>
          <w:w w:val="95"/>
          <w:sz w:val="20"/>
          <w:szCs w:val="20"/>
        </w:rPr>
      </w:pPr>
      <w:r w:rsidRPr="00D82114">
        <w:rPr>
          <w:rFonts w:ascii="Cambria" w:hAnsi="Cambria" w:cs="Arial"/>
          <w:w w:val="95"/>
          <w:sz w:val="20"/>
          <w:szCs w:val="20"/>
        </w:rPr>
        <w:t>Do řešeného území nezasahují nadregionální biocentra.</w:t>
      </w:r>
    </w:p>
    <w:p w:rsidR="00D82114" w:rsidRPr="00D82114" w:rsidRDefault="00D82114" w:rsidP="00D82114">
      <w:pPr>
        <w:rPr>
          <w:rFonts w:ascii="Cambria" w:hAnsi="Cambria" w:cs="Arial"/>
          <w:color w:val="7030A0"/>
          <w:w w:val="95"/>
          <w:sz w:val="20"/>
          <w:szCs w:val="20"/>
        </w:rPr>
      </w:pP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t>Regionální úroveň ÚSES</w:t>
      </w: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t>Biokoridory</w:t>
      </w:r>
    </w:p>
    <w:p w:rsidR="00D82114" w:rsidRPr="00D82114" w:rsidRDefault="00D82114" w:rsidP="00D82114">
      <w:pPr>
        <w:rPr>
          <w:rFonts w:ascii="Cambria" w:hAnsi="Cambria" w:cs="Arial"/>
          <w:w w:val="95"/>
          <w:sz w:val="20"/>
          <w:szCs w:val="20"/>
        </w:rPr>
      </w:pPr>
      <w:r w:rsidRPr="00D82114">
        <w:rPr>
          <w:rFonts w:ascii="Cambria" w:hAnsi="Cambria" w:cs="Arial"/>
          <w:w w:val="95"/>
          <w:sz w:val="20"/>
          <w:szCs w:val="20"/>
        </w:rPr>
        <w:t>Do řešeného území zasahují biokoridory regionální úrovně:</w:t>
      </w:r>
    </w:p>
    <w:p w:rsidR="00D82114" w:rsidRPr="00D82114" w:rsidRDefault="00D82114" w:rsidP="00D82114">
      <w:pPr>
        <w:rPr>
          <w:rFonts w:ascii="Cambria" w:hAnsi="Cambria" w:cs="Arial"/>
          <w:w w:val="95"/>
          <w:sz w:val="20"/>
          <w:szCs w:val="20"/>
        </w:rPr>
      </w:pPr>
      <w:r w:rsidRPr="00D82114">
        <w:rPr>
          <w:rFonts w:ascii="Cambria" w:hAnsi="Cambria" w:cs="Arial"/>
          <w:w w:val="95"/>
          <w:sz w:val="20"/>
          <w:szCs w:val="20"/>
        </w:rPr>
        <w:t xml:space="preserve"> </w:t>
      </w:r>
      <w:r w:rsidRPr="00D82114">
        <w:rPr>
          <w:rFonts w:ascii="Cambria" w:hAnsi="Cambria" w:cs="Arial"/>
          <w:b/>
          <w:w w:val="95"/>
          <w:sz w:val="20"/>
          <w:szCs w:val="20"/>
        </w:rPr>
        <w:t>R</w:t>
      </w:r>
      <w:r w:rsidR="000F0BF1">
        <w:rPr>
          <w:rFonts w:ascii="Cambria" w:hAnsi="Cambria" w:cs="Arial"/>
          <w:b/>
          <w:w w:val="95"/>
          <w:sz w:val="20"/>
          <w:szCs w:val="20"/>
        </w:rPr>
        <w:t>B</w:t>
      </w:r>
      <w:r w:rsidRPr="00D82114">
        <w:rPr>
          <w:rFonts w:ascii="Cambria" w:hAnsi="Cambria" w:cs="Arial"/>
          <w:b/>
          <w:w w:val="95"/>
          <w:sz w:val="20"/>
          <w:szCs w:val="20"/>
        </w:rPr>
        <w:t>K 287 Velký Hejk – K 60</w:t>
      </w:r>
      <w:r w:rsidRPr="00D82114">
        <w:rPr>
          <w:rFonts w:ascii="Cambria" w:hAnsi="Cambria" w:cs="Arial"/>
          <w:w w:val="95"/>
          <w:sz w:val="20"/>
          <w:szCs w:val="20"/>
        </w:rPr>
        <w:t xml:space="preserve">  a  </w:t>
      </w:r>
      <w:r w:rsidRPr="00D82114">
        <w:rPr>
          <w:rFonts w:ascii="Cambria" w:hAnsi="Cambria" w:cs="Arial"/>
          <w:b/>
          <w:w w:val="95"/>
          <w:sz w:val="20"/>
          <w:szCs w:val="20"/>
        </w:rPr>
        <w:t>R</w:t>
      </w:r>
      <w:r w:rsidR="000F0BF1">
        <w:rPr>
          <w:rFonts w:ascii="Cambria" w:hAnsi="Cambria" w:cs="Arial"/>
          <w:b/>
          <w:w w:val="95"/>
          <w:sz w:val="20"/>
          <w:szCs w:val="20"/>
        </w:rPr>
        <w:t>B</w:t>
      </w:r>
      <w:r w:rsidRPr="00D82114">
        <w:rPr>
          <w:rFonts w:ascii="Cambria" w:hAnsi="Cambria" w:cs="Arial"/>
          <w:b/>
          <w:w w:val="95"/>
          <w:sz w:val="20"/>
          <w:szCs w:val="20"/>
        </w:rPr>
        <w:t xml:space="preserve">K 288 Velký Hejk – Sádka, </w:t>
      </w:r>
      <w:proofErr w:type="spellStart"/>
      <w:r w:rsidRPr="00D82114">
        <w:rPr>
          <w:rFonts w:ascii="Cambria" w:hAnsi="Cambria" w:cs="Arial"/>
          <w:b/>
          <w:w w:val="95"/>
          <w:sz w:val="20"/>
          <w:szCs w:val="20"/>
        </w:rPr>
        <w:t>Zbirov</w:t>
      </w:r>
      <w:proofErr w:type="spellEnd"/>
      <w:r w:rsidRPr="00D82114">
        <w:rPr>
          <w:rFonts w:ascii="Cambria" w:hAnsi="Cambria" w:cs="Arial"/>
          <w:w w:val="95"/>
          <w:sz w:val="20"/>
          <w:szCs w:val="20"/>
        </w:rPr>
        <w:t xml:space="preserve"> probíhají po severovýchodním okraji řešeného území v údolnici potoka </w:t>
      </w:r>
      <w:proofErr w:type="spellStart"/>
      <w:r w:rsidRPr="00D82114">
        <w:rPr>
          <w:rFonts w:ascii="Cambria" w:hAnsi="Cambria" w:cs="Arial"/>
          <w:w w:val="95"/>
          <w:sz w:val="20"/>
          <w:szCs w:val="20"/>
        </w:rPr>
        <w:t>Brzina</w:t>
      </w:r>
      <w:proofErr w:type="spellEnd"/>
      <w:r w:rsidRPr="00D82114">
        <w:rPr>
          <w:rFonts w:ascii="Cambria" w:hAnsi="Cambria" w:cs="Arial"/>
          <w:w w:val="95"/>
          <w:sz w:val="20"/>
          <w:szCs w:val="20"/>
        </w:rPr>
        <w:t>.</w:t>
      </w:r>
    </w:p>
    <w:p w:rsidR="00D82114" w:rsidRPr="00D82114" w:rsidRDefault="00D82114" w:rsidP="00D82114">
      <w:pPr>
        <w:rPr>
          <w:rFonts w:ascii="Cambria" w:hAnsi="Cambria" w:cs="Arial"/>
          <w:w w:val="95"/>
          <w:sz w:val="20"/>
          <w:szCs w:val="20"/>
        </w:rPr>
      </w:pP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t>Biocentra</w:t>
      </w:r>
    </w:p>
    <w:p w:rsidR="00D82114" w:rsidRPr="00D82114" w:rsidRDefault="00D82114" w:rsidP="00D82114">
      <w:pPr>
        <w:rPr>
          <w:rFonts w:ascii="Cambria" w:hAnsi="Cambria" w:cs="Arial"/>
          <w:color w:val="7030A0"/>
          <w:w w:val="95"/>
          <w:sz w:val="20"/>
          <w:szCs w:val="20"/>
        </w:rPr>
      </w:pPr>
      <w:r w:rsidRPr="00D82114">
        <w:rPr>
          <w:rFonts w:ascii="Cambria" w:hAnsi="Cambria" w:cs="Arial"/>
          <w:w w:val="95"/>
          <w:sz w:val="20"/>
          <w:szCs w:val="20"/>
        </w:rPr>
        <w:t>Do řešeného území okrajově zasahuje i regionální biocentrum 893 Velký Hejk, které tvoří spojnici výše uvedených biokoridorů</w:t>
      </w:r>
      <w:r w:rsidRPr="00D82114">
        <w:rPr>
          <w:rFonts w:ascii="Cambria" w:hAnsi="Cambria" w:cs="Arial"/>
          <w:color w:val="7030A0"/>
          <w:w w:val="95"/>
          <w:sz w:val="20"/>
          <w:szCs w:val="20"/>
        </w:rPr>
        <w:t>.</w:t>
      </w:r>
    </w:p>
    <w:p w:rsidR="00D82114" w:rsidRPr="00D82114" w:rsidRDefault="00D82114" w:rsidP="00D82114">
      <w:pPr>
        <w:rPr>
          <w:rFonts w:ascii="Cambria" w:hAnsi="Cambria" w:cs="Arial"/>
          <w:color w:val="7030A0"/>
          <w:w w:val="95"/>
          <w:sz w:val="20"/>
          <w:szCs w:val="20"/>
        </w:rPr>
      </w:pP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t>Lokální úroveň ÚSES</w:t>
      </w:r>
    </w:p>
    <w:p w:rsidR="00D82114" w:rsidRPr="00D82114" w:rsidRDefault="00D82114" w:rsidP="00D82114">
      <w:pPr>
        <w:rPr>
          <w:rFonts w:ascii="Cambria" w:hAnsi="Cambria" w:cs="Arial"/>
          <w:w w:val="95"/>
          <w:sz w:val="20"/>
          <w:szCs w:val="20"/>
        </w:rPr>
      </w:pPr>
      <w:r w:rsidRPr="00D82114">
        <w:rPr>
          <w:rFonts w:ascii="Cambria" w:hAnsi="Cambria" w:cs="Arial"/>
          <w:w w:val="95"/>
          <w:sz w:val="20"/>
          <w:szCs w:val="20"/>
        </w:rPr>
        <w:t>Lokální úroveň Územního systému ekologické stability je zakreslena v platném územním plánu obce Svatý Jan, textová část ÚSES byla převzata z textové části tohoto územního plánu.</w:t>
      </w:r>
    </w:p>
    <w:p w:rsidR="00D82114" w:rsidRPr="00D82114" w:rsidRDefault="00D82114" w:rsidP="00D82114">
      <w:pPr>
        <w:rPr>
          <w:rFonts w:ascii="Cambria" w:hAnsi="Cambria" w:cs="Arial"/>
          <w:color w:val="7030A0"/>
          <w:w w:val="95"/>
          <w:sz w:val="20"/>
          <w:szCs w:val="20"/>
        </w:rPr>
      </w:pPr>
    </w:p>
    <w:p w:rsidR="00D82114" w:rsidRPr="00D82114" w:rsidRDefault="00D82114" w:rsidP="00D82114">
      <w:pPr>
        <w:rPr>
          <w:rFonts w:ascii="Cambria" w:hAnsi="Cambria" w:cs="Arial"/>
          <w:b/>
          <w:w w:val="95"/>
          <w:sz w:val="20"/>
          <w:szCs w:val="20"/>
        </w:rPr>
      </w:pPr>
      <w:r w:rsidRPr="00D82114">
        <w:rPr>
          <w:rFonts w:ascii="Cambria" w:hAnsi="Cambria" w:cs="Arial"/>
          <w:b/>
          <w:w w:val="95"/>
          <w:sz w:val="20"/>
          <w:szCs w:val="20"/>
        </w:rPr>
        <w:t>Biocentra</w:t>
      </w:r>
    </w:p>
    <w:p w:rsidR="00D82114" w:rsidRPr="00D82114" w:rsidRDefault="00D82114" w:rsidP="00D82114">
      <w:pPr>
        <w:rPr>
          <w:rFonts w:ascii="Cambria" w:hAnsi="Cambria" w:cs="Arial"/>
          <w:w w:val="95"/>
          <w:sz w:val="20"/>
          <w:szCs w:val="20"/>
        </w:rPr>
      </w:pPr>
      <w:r w:rsidRPr="00D82114">
        <w:rPr>
          <w:rFonts w:ascii="Cambria" w:hAnsi="Cambria" w:cs="Arial"/>
          <w:w w:val="95"/>
          <w:sz w:val="20"/>
          <w:szCs w:val="20"/>
        </w:rPr>
        <w:t>LBC 20…. podmáčené lesní společenstvo DB, DBZ, BK, LP, BR, VR, JL, JS, JV, západně od MK1 v jižní části zájmového území.</w:t>
      </w:r>
    </w:p>
    <w:p w:rsidR="00D82114" w:rsidRPr="00D82114" w:rsidRDefault="00D82114" w:rsidP="00D82114">
      <w:pPr>
        <w:rPr>
          <w:rFonts w:ascii="Cambria" w:hAnsi="Cambria" w:cs="Arial"/>
          <w:w w:val="95"/>
          <w:sz w:val="20"/>
          <w:szCs w:val="20"/>
        </w:rPr>
      </w:pPr>
    </w:p>
    <w:p w:rsidR="00D82114" w:rsidRPr="00D82114" w:rsidRDefault="00D82114" w:rsidP="00D82114">
      <w:pPr>
        <w:rPr>
          <w:rFonts w:ascii="Cambria" w:hAnsi="Cambria" w:cs="Arial"/>
          <w:b/>
          <w:w w:val="95"/>
          <w:sz w:val="20"/>
          <w:szCs w:val="20"/>
        </w:rPr>
      </w:pPr>
      <w:r w:rsidRPr="00D82114">
        <w:rPr>
          <w:rFonts w:ascii="Cambria" w:hAnsi="Cambria" w:cs="Arial"/>
          <w:b/>
          <w:w w:val="95"/>
          <w:sz w:val="20"/>
          <w:szCs w:val="20"/>
        </w:rPr>
        <w:t>Biokoridory</w:t>
      </w:r>
    </w:p>
    <w:p w:rsidR="00D82114" w:rsidRPr="00D82114" w:rsidRDefault="00D82114" w:rsidP="00D82114">
      <w:pPr>
        <w:rPr>
          <w:rFonts w:ascii="Cambria" w:hAnsi="Cambria" w:cs="Arial"/>
          <w:w w:val="95"/>
          <w:sz w:val="20"/>
          <w:szCs w:val="20"/>
        </w:rPr>
      </w:pPr>
      <w:r w:rsidRPr="00D82114">
        <w:rPr>
          <w:rFonts w:ascii="Cambria" w:hAnsi="Cambria" w:cs="Arial"/>
          <w:w w:val="95"/>
          <w:sz w:val="20"/>
          <w:szCs w:val="20"/>
        </w:rPr>
        <w:t xml:space="preserve"> LBK 8…. Navazuje na LBK 9 na západním okraji řešeného území</w:t>
      </w:r>
    </w:p>
    <w:p w:rsidR="00D82114" w:rsidRPr="00D82114" w:rsidRDefault="00D82114" w:rsidP="00D82114">
      <w:pPr>
        <w:rPr>
          <w:rFonts w:ascii="Cambria" w:hAnsi="Cambria" w:cs="Arial"/>
          <w:w w:val="95"/>
          <w:sz w:val="20"/>
          <w:szCs w:val="20"/>
        </w:rPr>
      </w:pPr>
      <w:r w:rsidRPr="00D82114">
        <w:rPr>
          <w:rFonts w:ascii="Cambria" w:hAnsi="Cambria" w:cs="Arial"/>
          <w:color w:val="7030A0"/>
          <w:w w:val="95"/>
          <w:sz w:val="20"/>
          <w:szCs w:val="20"/>
        </w:rPr>
        <w:t xml:space="preserve"> </w:t>
      </w:r>
      <w:r w:rsidRPr="00D82114">
        <w:rPr>
          <w:rFonts w:ascii="Cambria" w:hAnsi="Cambria" w:cs="Arial"/>
          <w:w w:val="95"/>
          <w:sz w:val="20"/>
          <w:szCs w:val="20"/>
        </w:rPr>
        <w:t xml:space="preserve">LBK 9…. Údolnice </w:t>
      </w:r>
      <w:proofErr w:type="spellStart"/>
      <w:r w:rsidRPr="00D82114">
        <w:rPr>
          <w:rFonts w:ascii="Cambria" w:hAnsi="Cambria" w:cs="Arial"/>
          <w:w w:val="95"/>
          <w:sz w:val="20"/>
          <w:szCs w:val="20"/>
        </w:rPr>
        <w:t>Selného</w:t>
      </w:r>
      <w:proofErr w:type="spellEnd"/>
      <w:r w:rsidRPr="00D82114">
        <w:rPr>
          <w:rFonts w:ascii="Cambria" w:hAnsi="Cambria" w:cs="Arial"/>
          <w:w w:val="95"/>
          <w:sz w:val="20"/>
          <w:szCs w:val="20"/>
        </w:rPr>
        <w:t xml:space="preserve"> potoka a spojnic LBC20 s RBK 843 Velký Hejk</w:t>
      </w:r>
    </w:p>
    <w:p w:rsidR="00D82114" w:rsidRPr="00D82114" w:rsidRDefault="00D82114" w:rsidP="00D82114">
      <w:pPr>
        <w:rPr>
          <w:rFonts w:ascii="Cambria" w:hAnsi="Cambria" w:cs="Arial"/>
          <w:w w:val="95"/>
          <w:sz w:val="20"/>
          <w:szCs w:val="20"/>
        </w:rPr>
      </w:pPr>
      <w:r w:rsidRPr="00D82114">
        <w:rPr>
          <w:rFonts w:ascii="Cambria" w:hAnsi="Cambria" w:cs="Arial"/>
          <w:color w:val="7030A0"/>
          <w:w w:val="95"/>
          <w:sz w:val="20"/>
          <w:szCs w:val="20"/>
        </w:rPr>
        <w:t xml:space="preserve"> </w:t>
      </w:r>
      <w:r w:rsidRPr="00D82114">
        <w:rPr>
          <w:rFonts w:ascii="Cambria" w:hAnsi="Cambria" w:cs="Arial"/>
          <w:w w:val="95"/>
          <w:sz w:val="20"/>
          <w:szCs w:val="20"/>
        </w:rPr>
        <w:t>LBK 10….. spojnice LBC20 s jihovýchodním okrajem řešeného území</w:t>
      </w:r>
    </w:p>
    <w:p w:rsidR="00D82114" w:rsidRDefault="00D82114" w:rsidP="00B869D8">
      <w:pPr>
        <w:rPr>
          <w:rFonts w:ascii="Cambria" w:hAnsi="Cambria" w:cs="Arial"/>
          <w:color w:val="7030A0"/>
          <w:w w:val="95"/>
          <w:sz w:val="20"/>
          <w:szCs w:val="20"/>
        </w:rPr>
      </w:pPr>
    </w:p>
    <w:p w:rsidR="00D82114" w:rsidRDefault="00D82114" w:rsidP="00D82114">
      <w:pPr>
        <w:rPr>
          <w:rFonts w:ascii="Cambria" w:hAnsi="Cambria" w:cs="Arial"/>
          <w:sz w:val="20"/>
          <w:szCs w:val="20"/>
        </w:rPr>
      </w:pPr>
    </w:p>
    <w:p w:rsidR="00D82114" w:rsidRDefault="00D82114" w:rsidP="00D82114">
      <w:pPr>
        <w:rPr>
          <w:rFonts w:ascii="Cambria" w:hAnsi="Cambria" w:cs="Arial"/>
          <w:sz w:val="20"/>
          <w:szCs w:val="20"/>
        </w:rPr>
      </w:pPr>
    </w:p>
    <w:p w:rsidR="00D82114" w:rsidRDefault="00D82114" w:rsidP="00D82114">
      <w:pPr>
        <w:rPr>
          <w:rFonts w:ascii="Cambria" w:hAnsi="Cambria" w:cs="Arial"/>
          <w:sz w:val="20"/>
          <w:szCs w:val="20"/>
        </w:rPr>
      </w:pPr>
    </w:p>
    <w:p w:rsidR="00D82114" w:rsidRDefault="00D82114" w:rsidP="00D82114">
      <w:pPr>
        <w:rPr>
          <w:rFonts w:ascii="Cambria" w:hAnsi="Cambria" w:cs="Arial"/>
          <w:sz w:val="20"/>
          <w:szCs w:val="20"/>
        </w:rPr>
      </w:pPr>
    </w:p>
    <w:p w:rsidR="00D82114" w:rsidRPr="00D82114" w:rsidRDefault="00D82114" w:rsidP="00D82114">
      <w:pPr>
        <w:rPr>
          <w:rFonts w:ascii="Cambria" w:hAnsi="Cambria" w:cs="Arial"/>
          <w:sz w:val="20"/>
          <w:szCs w:val="20"/>
        </w:rPr>
      </w:pP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t>Interakční prvky</w:t>
      </w:r>
      <w:r>
        <w:rPr>
          <w:rFonts w:ascii="Cambria" w:hAnsi="Cambria" w:cs="Arial"/>
          <w:b/>
          <w:w w:val="95"/>
          <w:sz w:val="20"/>
          <w:szCs w:val="20"/>
          <w:u w:val="single"/>
        </w:rPr>
        <w:t xml:space="preserve"> převzaté z územního plánu obce Svatý Jan</w:t>
      </w:r>
    </w:p>
    <w:p w:rsidR="00D82114" w:rsidRPr="00D82114" w:rsidRDefault="00D82114" w:rsidP="00D82114">
      <w:pPr>
        <w:rPr>
          <w:rFonts w:ascii="Cambria" w:hAnsi="Cambria" w:cs="Arial"/>
          <w:b/>
          <w:w w:val="95"/>
          <w:sz w:val="20"/>
          <w:szCs w:val="20"/>
          <w:u w:val="single"/>
        </w:rPr>
      </w:pPr>
    </w:p>
    <w:tbl>
      <w:tblPr>
        <w:tblW w:w="10080" w:type="dxa"/>
        <w:tblInd w:w="55" w:type="dxa"/>
        <w:tblCellMar>
          <w:left w:w="70" w:type="dxa"/>
          <w:right w:w="70" w:type="dxa"/>
        </w:tblCellMar>
        <w:tblLook w:val="04A0" w:firstRow="1" w:lastRow="0" w:firstColumn="1" w:lastColumn="0" w:noHBand="0" w:noVBand="1"/>
      </w:tblPr>
      <w:tblGrid>
        <w:gridCol w:w="1100"/>
        <w:gridCol w:w="1240"/>
        <w:gridCol w:w="794"/>
        <w:gridCol w:w="5386"/>
        <w:gridCol w:w="1560"/>
      </w:tblGrid>
      <w:tr w:rsidR="00D82114" w:rsidRPr="00D82114" w:rsidTr="00602233">
        <w:trPr>
          <w:trHeight w:val="227"/>
        </w:trPr>
        <w:tc>
          <w:tcPr>
            <w:tcW w:w="11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b/>
                <w:bCs/>
                <w:color w:val="000000"/>
                <w:sz w:val="18"/>
                <w:szCs w:val="18"/>
              </w:rPr>
            </w:pPr>
            <w:r w:rsidRPr="00D82114">
              <w:rPr>
                <w:rFonts w:ascii="Calibri" w:hAnsi="Calibri"/>
                <w:b/>
                <w:bCs/>
                <w:color w:val="000000"/>
                <w:sz w:val="18"/>
                <w:szCs w:val="18"/>
              </w:rPr>
              <w:t>Označení</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b/>
                <w:bCs/>
                <w:color w:val="000000"/>
                <w:sz w:val="18"/>
                <w:szCs w:val="18"/>
              </w:rPr>
            </w:pPr>
            <w:r w:rsidRPr="00D82114">
              <w:rPr>
                <w:rFonts w:ascii="Calibri" w:hAnsi="Calibri"/>
                <w:b/>
                <w:bCs/>
                <w:color w:val="000000"/>
                <w:sz w:val="18"/>
                <w:szCs w:val="18"/>
              </w:rPr>
              <w:t>Rozloha</w:t>
            </w:r>
          </w:p>
        </w:tc>
        <w:tc>
          <w:tcPr>
            <w:tcW w:w="79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b/>
                <w:bCs/>
                <w:color w:val="000000"/>
                <w:sz w:val="18"/>
                <w:szCs w:val="18"/>
              </w:rPr>
            </w:pPr>
            <w:r w:rsidRPr="00D82114">
              <w:rPr>
                <w:rFonts w:ascii="Calibri" w:hAnsi="Calibri"/>
                <w:b/>
                <w:bCs/>
                <w:color w:val="000000"/>
                <w:sz w:val="18"/>
                <w:szCs w:val="18"/>
              </w:rPr>
              <w:t>Plocha v m2</w:t>
            </w:r>
          </w:p>
        </w:tc>
        <w:tc>
          <w:tcPr>
            <w:tcW w:w="53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b/>
                <w:bCs/>
                <w:color w:val="000000"/>
                <w:sz w:val="18"/>
                <w:szCs w:val="18"/>
              </w:rPr>
            </w:pPr>
            <w:r w:rsidRPr="00D82114">
              <w:rPr>
                <w:rFonts w:ascii="Calibri" w:hAnsi="Calibri"/>
                <w:b/>
                <w:bCs/>
                <w:color w:val="000000"/>
                <w:sz w:val="18"/>
                <w:szCs w:val="18"/>
              </w:rPr>
              <w:t>Charakteristika</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b/>
                <w:bCs/>
                <w:color w:val="000000"/>
                <w:sz w:val="18"/>
                <w:szCs w:val="18"/>
              </w:rPr>
            </w:pPr>
            <w:r w:rsidRPr="00D82114">
              <w:rPr>
                <w:rFonts w:ascii="Calibri" w:hAnsi="Calibri"/>
                <w:b/>
                <w:bCs/>
                <w:color w:val="000000"/>
                <w:sz w:val="18"/>
                <w:szCs w:val="18"/>
              </w:rPr>
              <w:t>Navrhovaná opatření</w:t>
            </w:r>
          </w:p>
        </w:tc>
      </w:tr>
      <w:tr w:rsidR="00D82114" w:rsidRPr="00D82114" w:rsidTr="00602233">
        <w:trPr>
          <w:trHeight w:val="227"/>
        </w:trPr>
        <w:tc>
          <w:tcPr>
            <w:tcW w:w="1100" w:type="dxa"/>
            <w:vMerge/>
            <w:tcBorders>
              <w:top w:val="single" w:sz="4" w:space="0" w:color="auto"/>
              <w:left w:val="single" w:sz="4" w:space="0" w:color="auto"/>
              <w:bottom w:val="single" w:sz="4" w:space="0" w:color="auto"/>
              <w:right w:val="single" w:sz="4" w:space="0" w:color="auto"/>
            </w:tcBorders>
            <w:vAlign w:val="center"/>
            <w:hideMark/>
          </w:tcPr>
          <w:p w:rsidR="00D82114" w:rsidRPr="00D82114" w:rsidRDefault="00D82114" w:rsidP="00D82114">
            <w:pPr>
              <w:rPr>
                <w:rFonts w:ascii="Calibri" w:hAnsi="Calibri"/>
                <w:b/>
                <w:bCs/>
                <w:color w:val="000000"/>
                <w:sz w:val="18"/>
                <w:szCs w:val="18"/>
              </w:rPr>
            </w:pPr>
          </w:p>
        </w:tc>
        <w:tc>
          <w:tcPr>
            <w:tcW w:w="1240"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b/>
                <w:bCs/>
                <w:color w:val="000000"/>
                <w:sz w:val="18"/>
                <w:szCs w:val="18"/>
              </w:rPr>
            </w:pPr>
            <w:r w:rsidRPr="00D82114">
              <w:rPr>
                <w:rFonts w:ascii="Calibri" w:hAnsi="Calibri"/>
                <w:b/>
                <w:bCs/>
                <w:color w:val="000000"/>
                <w:sz w:val="18"/>
                <w:szCs w:val="18"/>
              </w:rPr>
              <w:t>délka/šířka</w:t>
            </w:r>
          </w:p>
        </w:tc>
        <w:tc>
          <w:tcPr>
            <w:tcW w:w="794" w:type="dxa"/>
            <w:vMerge/>
            <w:tcBorders>
              <w:top w:val="single" w:sz="4" w:space="0" w:color="auto"/>
              <w:left w:val="single" w:sz="4" w:space="0" w:color="auto"/>
              <w:bottom w:val="single" w:sz="4" w:space="0" w:color="auto"/>
              <w:right w:val="single" w:sz="4" w:space="0" w:color="auto"/>
            </w:tcBorders>
            <w:vAlign w:val="center"/>
            <w:hideMark/>
          </w:tcPr>
          <w:p w:rsidR="00D82114" w:rsidRPr="00D82114" w:rsidRDefault="00D82114" w:rsidP="00D82114">
            <w:pPr>
              <w:rPr>
                <w:rFonts w:ascii="Calibri" w:hAnsi="Calibri"/>
                <w:b/>
                <w:bCs/>
                <w:color w:val="000000"/>
                <w:sz w:val="18"/>
                <w:szCs w:val="18"/>
              </w:rPr>
            </w:pPr>
          </w:p>
        </w:tc>
        <w:tc>
          <w:tcPr>
            <w:tcW w:w="5386" w:type="dxa"/>
            <w:vMerge/>
            <w:tcBorders>
              <w:top w:val="single" w:sz="4" w:space="0" w:color="auto"/>
              <w:left w:val="single" w:sz="4" w:space="0" w:color="auto"/>
              <w:bottom w:val="single" w:sz="4" w:space="0" w:color="auto"/>
              <w:right w:val="single" w:sz="4" w:space="0" w:color="auto"/>
            </w:tcBorders>
            <w:vAlign w:val="center"/>
            <w:hideMark/>
          </w:tcPr>
          <w:p w:rsidR="00D82114" w:rsidRPr="00D82114" w:rsidRDefault="00D82114" w:rsidP="00D82114">
            <w:pPr>
              <w:rPr>
                <w:rFonts w:ascii="Calibri" w:hAnsi="Calibri"/>
                <w:b/>
                <w:bCs/>
                <w:color w:val="000000"/>
                <w:sz w:val="18"/>
                <w:szCs w:val="18"/>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D82114" w:rsidRPr="00D82114" w:rsidRDefault="00D82114" w:rsidP="00D82114">
            <w:pPr>
              <w:rPr>
                <w:rFonts w:ascii="Calibri" w:hAnsi="Calibri"/>
                <w:b/>
                <w:bCs/>
                <w:color w:val="000000"/>
                <w:sz w:val="18"/>
                <w:szCs w:val="18"/>
              </w:rPr>
            </w:pPr>
          </w:p>
        </w:tc>
      </w:tr>
      <w:tr w:rsidR="00D82114" w:rsidRPr="00D82114" w:rsidTr="00602233">
        <w:trPr>
          <w:trHeight w:val="227"/>
        </w:trPr>
        <w:tc>
          <w:tcPr>
            <w:tcW w:w="1100" w:type="dxa"/>
            <w:vMerge/>
            <w:tcBorders>
              <w:top w:val="single" w:sz="4" w:space="0" w:color="auto"/>
              <w:left w:val="single" w:sz="4" w:space="0" w:color="auto"/>
              <w:bottom w:val="single" w:sz="4" w:space="0" w:color="auto"/>
              <w:right w:val="single" w:sz="4" w:space="0" w:color="auto"/>
            </w:tcBorders>
            <w:vAlign w:val="center"/>
            <w:hideMark/>
          </w:tcPr>
          <w:p w:rsidR="00D82114" w:rsidRPr="00D82114" w:rsidRDefault="00D82114" w:rsidP="00D82114">
            <w:pPr>
              <w:rPr>
                <w:rFonts w:ascii="Calibri" w:hAnsi="Calibri"/>
                <w:b/>
                <w:bCs/>
                <w:color w:val="000000"/>
                <w:sz w:val="18"/>
                <w:szCs w:val="18"/>
              </w:rPr>
            </w:pPr>
          </w:p>
        </w:tc>
        <w:tc>
          <w:tcPr>
            <w:tcW w:w="1240"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b/>
                <w:bCs/>
                <w:color w:val="000000"/>
                <w:sz w:val="18"/>
                <w:szCs w:val="18"/>
              </w:rPr>
            </w:pPr>
            <w:r w:rsidRPr="00D82114">
              <w:rPr>
                <w:rFonts w:ascii="Calibri" w:hAnsi="Calibri"/>
                <w:b/>
                <w:bCs/>
                <w:color w:val="000000"/>
                <w:sz w:val="18"/>
                <w:szCs w:val="18"/>
              </w:rPr>
              <w:t>v m</w:t>
            </w:r>
          </w:p>
        </w:tc>
        <w:tc>
          <w:tcPr>
            <w:tcW w:w="794" w:type="dxa"/>
            <w:vMerge/>
            <w:tcBorders>
              <w:top w:val="single" w:sz="4" w:space="0" w:color="auto"/>
              <w:left w:val="single" w:sz="4" w:space="0" w:color="auto"/>
              <w:bottom w:val="single" w:sz="4" w:space="0" w:color="auto"/>
              <w:right w:val="single" w:sz="4" w:space="0" w:color="auto"/>
            </w:tcBorders>
            <w:vAlign w:val="center"/>
            <w:hideMark/>
          </w:tcPr>
          <w:p w:rsidR="00D82114" w:rsidRPr="00D82114" w:rsidRDefault="00D82114" w:rsidP="00D82114">
            <w:pPr>
              <w:rPr>
                <w:rFonts w:ascii="Calibri" w:hAnsi="Calibri"/>
                <w:b/>
                <w:bCs/>
                <w:color w:val="000000"/>
                <w:sz w:val="18"/>
                <w:szCs w:val="18"/>
              </w:rPr>
            </w:pPr>
          </w:p>
        </w:tc>
        <w:tc>
          <w:tcPr>
            <w:tcW w:w="5386" w:type="dxa"/>
            <w:vMerge/>
            <w:tcBorders>
              <w:top w:val="single" w:sz="4" w:space="0" w:color="auto"/>
              <w:left w:val="single" w:sz="4" w:space="0" w:color="auto"/>
              <w:bottom w:val="single" w:sz="4" w:space="0" w:color="auto"/>
              <w:right w:val="single" w:sz="4" w:space="0" w:color="auto"/>
            </w:tcBorders>
            <w:vAlign w:val="center"/>
            <w:hideMark/>
          </w:tcPr>
          <w:p w:rsidR="00D82114" w:rsidRPr="00D82114" w:rsidRDefault="00D82114" w:rsidP="00D82114">
            <w:pPr>
              <w:rPr>
                <w:rFonts w:ascii="Calibri" w:hAnsi="Calibri"/>
                <w:b/>
                <w:bCs/>
                <w:color w:val="000000"/>
                <w:sz w:val="18"/>
                <w:szCs w:val="18"/>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D82114" w:rsidRPr="00D82114" w:rsidRDefault="00D82114" w:rsidP="00D82114">
            <w:pPr>
              <w:rPr>
                <w:rFonts w:ascii="Calibri" w:hAnsi="Calibri"/>
                <w:b/>
                <w:bCs/>
                <w:color w:val="000000"/>
                <w:sz w:val="18"/>
                <w:szCs w:val="18"/>
              </w:rPr>
            </w:pPr>
          </w:p>
        </w:tc>
      </w:tr>
      <w:tr w:rsidR="00D82114" w:rsidRPr="00D82114" w:rsidTr="00602233">
        <w:trPr>
          <w:trHeight w:val="227"/>
        </w:trPr>
        <w:tc>
          <w:tcPr>
            <w:tcW w:w="1100" w:type="dxa"/>
            <w:tcBorders>
              <w:top w:val="nil"/>
              <w:left w:val="single" w:sz="4" w:space="0" w:color="auto"/>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color w:val="000000"/>
                <w:sz w:val="18"/>
                <w:szCs w:val="18"/>
              </w:rPr>
            </w:pPr>
            <w:r w:rsidRPr="00D82114">
              <w:rPr>
                <w:rFonts w:ascii="Calibri" w:hAnsi="Calibri"/>
                <w:color w:val="000000"/>
                <w:sz w:val="18"/>
                <w:szCs w:val="18"/>
              </w:rPr>
              <w:t>IP1</w:t>
            </w:r>
          </w:p>
        </w:tc>
        <w:tc>
          <w:tcPr>
            <w:tcW w:w="1240"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color w:val="000000"/>
                <w:sz w:val="18"/>
                <w:szCs w:val="18"/>
              </w:rPr>
            </w:pPr>
            <w:r w:rsidRPr="00D82114">
              <w:rPr>
                <w:rFonts w:ascii="Calibri" w:hAnsi="Calibri"/>
                <w:color w:val="000000"/>
                <w:sz w:val="18"/>
                <w:szCs w:val="18"/>
              </w:rPr>
              <w:t>480/10-100</w:t>
            </w:r>
          </w:p>
        </w:tc>
        <w:tc>
          <w:tcPr>
            <w:tcW w:w="794"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color w:val="000000"/>
                <w:sz w:val="18"/>
                <w:szCs w:val="18"/>
              </w:rPr>
            </w:pPr>
            <w:r w:rsidRPr="00D82114">
              <w:rPr>
                <w:rFonts w:ascii="Calibri" w:hAnsi="Calibri"/>
                <w:color w:val="000000"/>
                <w:sz w:val="18"/>
                <w:szCs w:val="18"/>
              </w:rPr>
              <w:t>16378</w:t>
            </w:r>
          </w:p>
        </w:tc>
        <w:tc>
          <w:tcPr>
            <w:tcW w:w="5386"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both"/>
              <w:rPr>
                <w:rFonts w:ascii="Calibri" w:hAnsi="Calibri"/>
                <w:color w:val="000000"/>
                <w:sz w:val="18"/>
                <w:szCs w:val="18"/>
              </w:rPr>
            </w:pPr>
            <w:r w:rsidRPr="00D82114">
              <w:rPr>
                <w:rFonts w:ascii="Calibri" w:hAnsi="Calibri"/>
                <w:color w:val="000000"/>
                <w:sz w:val="18"/>
                <w:szCs w:val="18"/>
              </w:rPr>
              <w:t>Remíz a roztroušené stromy Borovice lesní (</w:t>
            </w:r>
            <w:proofErr w:type="spellStart"/>
            <w:r w:rsidRPr="00D82114">
              <w:rPr>
                <w:rFonts w:ascii="Calibri" w:hAnsi="Calibri"/>
                <w:color w:val="000000"/>
                <w:sz w:val="18"/>
                <w:szCs w:val="18"/>
              </w:rPr>
              <w:t>Pinu</w:t>
            </w:r>
            <w:r w:rsidR="00C2334E">
              <w:rPr>
                <w:rFonts w:ascii="Calibri" w:hAnsi="Calibri"/>
                <w:color w:val="000000"/>
                <w:sz w:val="18"/>
                <w:szCs w:val="18"/>
              </w:rPr>
              <w:t>s</w:t>
            </w:r>
            <w:proofErr w:type="spellEnd"/>
            <w:r w:rsidR="00C2334E">
              <w:rPr>
                <w:rFonts w:ascii="Calibri" w:hAnsi="Calibri"/>
                <w:color w:val="000000"/>
                <w:sz w:val="18"/>
                <w:szCs w:val="18"/>
              </w:rPr>
              <w:t xml:space="preserve"> </w:t>
            </w:r>
            <w:proofErr w:type="spellStart"/>
            <w:r w:rsidR="00C2334E">
              <w:rPr>
                <w:rFonts w:ascii="Calibri" w:hAnsi="Calibri"/>
                <w:color w:val="000000"/>
                <w:sz w:val="18"/>
                <w:szCs w:val="18"/>
              </w:rPr>
              <w:t>sylvestris</w:t>
            </w:r>
            <w:proofErr w:type="spellEnd"/>
            <w:r w:rsidR="00C2334E">
              <w:rPr>
                <w:rFonts w:ascii="Calibri" w:hAnsi="Calibri"/>
                <w:color w:val="000000"/>
                <w:sz w:val="18"/>
                <w:szCs w:val="18"/>
              </w:rPr>
              <w:t>), souvislý porost t</w:t>
            </w:r>
            <w:r w:rsidRPr="00D82114">
              <w:rPr>
                <w:rFonts w:ascii="Calibri" w:hAnsi="Calibri"/>
                <w:color w:val="000000"/>
                <w:sz w:val="18"/>
                <w:szCs w:val="18"/>
              </w:rPr>
              <w:t>rnovníku akátu (</w:t>
            </w:r>
            <w:proofErr w:type="spellStart"/>
            <w:r w:rsidRPr="00D82114">
              <w:rPr>
                <w:rFonts w:ascii="Calibri" w:hAnsi="Calibri"/>
                <w:color w:val="000000"/>
                <w:sz w:val="18"/>
                <w:szCs w:val="18"/>
              </w:rPr>
              <w:t>Robinia</w:t>
            </w:r>
            <w:proofErr w:type="spellEnd"/>
            <w:r w:rsidRPr="00D82114">
              <w:rPr>
                <w:rFonts w:ascii="Calibri" w:hAnsi="Calibri"/>
                <w:color w:val="000000"/>
                <w:sz w:val="18"/>
                <w:szCs w:val="18"/>
              </w:rPr>
              <w:t xml:space="preserve"> </w:t>
            </w:r>
            <w:proofErr w:type="spellStart"/>
            <w:r w:rsidRPr="00D82114">
              <w:rPr>
                <w:rFonts w:ascii="Calibri" w:hAnsi="Calibri"/>
                <w:color w:val="000000"/>
                <w:sz w:val="18"/>
                <w:szCs w:val="18"/>
              </w:rPr>
              <w:t>pseudacacia</w:t>
            </w:r>
            <w:proofErr w:type="spellEnd"/>
            <w:r w:rsidRPr="00D82114">
              <w:rPr>
                <w:rFonts w:ascii="Calibri" w:hAnsi="Calibri"/>
                <w:color w:val="000000"/>
                <w:sz w:val="18"/>
                <w:szCs w:val="18"/>
              </w:rPr>
              <w:t>) s patrem náletových dřevin a travin přechá</w:t>
            </w:r>
            <w:r w:rsidR="00C2334E">
              <w:rPr>
                <w:rFonts w:ascii="Calibri" w:hAnsi="Calibri"/>
                <w:color w:val="000000"/>
                <w:sz w:val="18"/>
                <w:szCs w:val="18"/>
              </w:rPr>
              <w:t>zející v souvislý lesní porost b</w:t>
            </w:r>
            <w:r w:rsidRPr="00D82114">
              <w:rPr>
                <w:rFonts w:ascii="Calibri" w:hAnsi="Calibri"/>
                <w:color w:val="000000"/>
                <w:sz w:val="18"/>
                <w:szCs w:val="18"/>
              </w:rPr>
              <w:t>orovice lesní.</w:t>
            </w:r>
          </w:p>
        </w:tc>
        <w:tc>
          <w:tcPr>
            <w:tcW w:w="1560"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both"/>
              <w:rPr>
                <w:rFonts w:ascii="Calibri" w:hAnsi="Calibri"/>
                <w:color w:val="000000"/>
                <w:sz w:val="18"/>
                <w:szCs w:val="18"/>
              </w:rPr>
            </w:pPr>
            <w:r w:rsidRPr="00D82114">
              <w:rPr>
                <w:rFonts w:ascii="Calibri" w:hAnsi="Calibri"/>
                <w:color w:val="000000"/>
                <w:sz w:val="18"/>
                <w:szCs w:val="18"/>
              </w:rPr>
              <w:t>ochrana porostu</w:t>
            </w:r>
          </w:p>
        </w:tc>
      </w:tr>
      <w:tr w:rsidR="00D82114" w:rsidRPr="00D82114" w:rsidTr="00602233">
        <w:trPr>
          <w:trHeight w:val="227"/>
        </w:trPr>
        <w:tc>
          <w:tcPr>
            <w:tcW w:w="1100" w:type="dxa"/>
            <w:tcBorders>
              <w:top w:val="nil"/>
              <w:left w:val="single" w:sz="4" w:space="0" w:color="auto"/>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color w:val="000000"/>
                <w:sz w:val="18"/>
                <w:szCs w:val="18"/>
              </w:rPr>
            </w:pPr>
            <w:r w:rsidRPr="00D82114">
              <w:rPr>
                <w:rFonts w:ascii="Calibri" w:hAnsi="Calibri"/>
                <w:color w:val="000000"/>
                <w:sz w:val="18"/>
                <w:szCs w:val="18"/>
              </w:rPr>
              <w:t>IP2</w:t>
            </w:r>
          </w:p>
        </w:tc>
        <w:tc>
          <w:tcPr>
            <w:tcW w:w="1240"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color w:val="000000"/>
                <w:sz w:val="18"/>
                <w:szCs w:val="18"/>
              </w:rPr>
            </w:pPr>
            <w:r w:rsidRPr="00D82114">
              <w:rPr>
                <w:rFonts w:ascii="Calibri" w:hAnsi="Calibri"/>
                <w:color w:val="000000"/>
                <w:sz w:val="18"/>
                <w:szCs w:val="18"/>
              </w:rPr>
              <w:t>131/5,5-6,5</w:t>
            </w:r>
          </w:p>
        </w:tc>
        <w:tc>
          <w:tcPr>
            <w:tcW w:w="794"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color w:val="000000"/>
                <w:sz w:val="18"/>
                <w:szCs w:val="18"/>
              </w:rPr>
            </w:pPr>
            <w:r w:rsidRPr="00D82114">
              <w:rPr>
                <w:rFonts w:ascii="Calibri" w:hAnsi="Calibri"/>
                <w:color w:val="000000"/>
                <w:sz w:val="18"/>
                <w:szCs w:val="18"/>
              </w:rPr>
              <w:t>913</w:t>
            </w:r>
          </w:p>
        </w:tc>
        <w:tc>
          <w:tcPr>
            <w:tcW w:w="5386"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both"/>
              <w:rPr>
                <w:rFonts w:ascii="Calibri" w:hAnsi="Calibri"/>
                <w:color w:val="000000"/>
                <w:sz w:val="18"/>
                <w:szCs w:val="18"/>
              </w:rPr>
            </w:pPr>
            <w:r w:rsidRPr="00D82114">
              <w:rPr>
                <w:rFonts w:ascii="Calibri" w:hAnsi="Calibri"/>
                <w:color w:val="000000"/>
                <w:sz w:val="18"/>
                <w:szCs w:val="18"/>
              </w:rPr>
              <w:t>Zarostlá mez SV od intravilánu na KN 177, neplodná půda LV 248, Skalický Ivan. Dřevinná skladba – ovocné stromy, hloh, růže šípková, trnka.</w:t>
            </w:r>
          </w:p>
        </w:tc>
        <w:tc>
          <w:tcPr>
            <w:tcW w:w="1560"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both"/>
              <w:rPr>
                <w:rFonts w:ascii="Calibri" w:hAnsi="Calibri"/>
                <w:color w:val="000000"/>
                <w:sz w:val="18"/>
                <w:szCs w:val="18"/>
              </w:rPr>
            </w:pPr>
            <w:r w:rsidRPr="00D82114">
              <w:rPr>
                <w:rFonts w:ascii="Calibri" w:hAnsi="Calibri"/>
                <w:color w:val="000000"/>
                <w:sz w:val="18"/>
                <w:szCs w:val="18"/>
              </w:rPr>
              <w:t>ochrana porostu</w:t>
            </w:r>
          </w:p>
        </w:tc>
      </w:tr>
      <w:tr w:rsidR="00D82114" w:rsidRPr="00D82114" w:rsidTr="00602233">
        <w:trPr>
          <w:trHeight w:val="227"/>
        </w:trPr>
        <w:tc>
          <w:tcPr>
            <w:tcW w:w="1100" w:type="dxa"/>
            <w:tcBorders>
              <w:top w:val="nil"/>
              <w:left w:val="single" w:sz="4" w:space="0" w:color="auto"/>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color w:val="000000"/>
                <w:sz w:val="18"/>
                <w:szCs w:val="18"/>
              </w:rPr>
            </w:pPr>
            <w:r w:rsidRPr="00D82114">
              <w:rPr>
                <w:rFonts w:ascii="Calibri" w:hAnsi="Calibri"/>
                <w:color w:val="000000"/>
                <w:sz w:val="18"/>
                <w:szCs w:val="18"/>
              </w:rPr>
              <w:t>IP3</w:t>
            </w:r>
          </w:p>
        </w:tc>
        <w:tc>
          <w:tcPr>
            <w:tcW w:w="1240"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color w:val="000000"/>
                <w:sz w:val="18"/>
                <w:szCs w:val="18"/>
              </w:rPr>
            </w:pPr>
            <w:r w:rsidRPr="00D82114">
              <w:rPr>
                <w:rFonts w:ascii="Calibri" w:hAnsi="Calibri"/>
                <w:color w:val="000000"/>
                <w:sz w:val="18"/>
                <w:szCs w:val="18"/>
              </w:rPr>
              <w:t>262/10-47</w:t>
            </w:r>
          </w:p>
        </w:tc>
        <w:tc>
          <w:tcPr>
            <w:tcW w:w="794"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center"/>
              <w:rPr>
                <w:rFonts w:ascii="Calibri" w:hAnsi="Calibri"/>
                <w:color w:val="000000"/>
                <w:sz w:val="18"/>
                <w:szCs w:val="18"/>
              </w:rPr>
            </w:pPr>
            <w:r w:rsidRPr="00D82114">
              <w:rPr>
                <w:rFonts w:ascii="Calibri" w:hAnsi="Calibri"/>
                <w:color w:val="000000"/>
                <w:sz w:val="18"/>
                <w:szCs w:val="18"/>
              </w:rPr>
              <w:t>5671</w:t>
            </w:r>
          </w:p>
        </w:tc>
        <w:tc>
          <w:tcPr>
            <w:tcW w:w="5386"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both"/>
              <w:rPr>
                <w:rFonts w:ascii="Calibri" w:hAnsi="Calibri"/>
                <w:color w:val="000000"/>
                <w:sz w:val="18"/>
                <w:szCs w:val="18"/>
              </w:rPr>
            </w:pPr>
            <w:r w:rsidRPr="00D82114">
              <w:rPr>
                <w:rFonts w:ascii="Calibri" w:hAnsi="Calibri"/>
                <w:color w:val="000000"/>
                <w:sz w:val="18"/>
                <w:szCs w:val="18"/>
              </w:rPr>
              <w:t>Oboustranný doprovodný porost podél vedlejší polní cesty VC3, převážně v úvozu. Dřevinná skladba – bříza, ovocné stromy, hloh, růže šípková, trnka, buk</w:t>
            </w:r>
          </w:p>
        </w:tc>
        <w:tc>
          <w:tcPr>
            <w:tcW w:w="1560" w:type="dxa"/>
            <w:tcBorders>
              <w:top w:val="nil"/>
              <w:left w:val="nil"/>
              <w:bottom w:val="single" w:sz="4" w:space="0" w:color="auto"/>
              <w:right w:val="single" w:sz="4" w:space="0" w:color="auto"/>
            </w:tcBorders>
            <w:shd w:val="clear" w:color="auto" w:fill="auto"/>
            <w:vAlign w:val="center"/>
            <w:hideMark/>
          </w:tcPr>
          <w:p w:rsidR="00D82114" w:rsidRPr="00D82114" w:rsidRDefault="00D82114" w:rsidP="00D82114">
            <w:pPr>
              <w:jc w:val="both"/>
              <w:rPr>
                <w:rFonts w:ascii="Calibri" w:hAnsi="Calibri"/>
                <w:color w:val="000000"/>
                <w:sz w:val="18"/>
                <w:szCs w:val="18"/>
              </w:rPr>
            </w:pPr>
            <w:r w:rsidRPr="00D82114">
              <w:rPr>
                <w:rFonts w:ascii="Calibri" w:hAnsi="Calibri"/>
                <w:color w:val="000000"/>
                <w:sz w:val="18"/>
                <w:szCs w:val="18"/>
              </w:rPr>
              <w:t>ochrana porostu</w:t>
            </w:r>
          </w:p>
        </w:tc>
      </w:tr>
    </w:tbl>
    <w:p w:rsidR="00D82114" w:rsidRPr="00D82114" w:rsidRDefault="00D82114" w:rsidP="00D82114">
      <w:pPr>
        <w:rPr>
          <w:rFonts w:ascii="Cambria" w:hAnsi="Cambria" w:cs="Arial"/>
          <w:color w:val="7030A0"/>
          <w:w w:val="95"/>
          <w:sz w:val="20"/>
          <w:szCs w:val="20"/>
        </w:rPr>
      </w:pPr>
    </w:p>
    <w:p w:rsidR="00D82114" w:rsidRPr="00D82114" w:rsidRDefault="00D82114" w:rsidP="00D82114">
      <w:pPr>
        <w:rPr>
          <w:rFonts w:ascii="Cambria" w:hAnsi="Cambria" w:cs="Arial"/>
          <w:b/>
          <w:w w:val="95"/>
          <w:sz w:val="20"/>
          <w:szCs w:val="20"/>
          <w:u w:val="single"/>
        </w:rPr>
      </w:pPr>
      <w:r w:rsidRPr="00D82114">
        <w:rPr>
          <w:rFonts w:ascii="Cambria" w:hAnsi="Cambria" w:cs="Arial"/>
          <w:b/>
          <w:w w:val="95"/>
          <w:sz w:val="20"/>
          <w:szCs w:val="20"/>
          <w:u w:val="single"/>
        </w:rPr>
        <w:t>Významné krajinné prvky registrované</w:t>
      </w:r>
    </w:p>
    <w:p w:rsidR="00D82114" w:rsidRDefault="00D82114" w:rsidP="00D82114">
      <w:pPr>
        <w:rPr>
          <w:rFonts w:ascii="Cambria" w:hAnsi="Cambria" w:cs="Arial"/>
          <w:w w:val="95"/>
          <w:sz w:val="20"/>
          <w:szCs w:val="20"/>
        </w:rPr>
      </w:pPr>
      <w:r w:rsidRPr="00D82114">
        <w:rPr>
          <w:rFonts w:ascii="Cambria" w:hAnsi="Cambria" w:cs="Arial"/>
          <w:w w:val="95"/>
          <w:sz w:val="20"/>
          <w:szCs w:val="20"/>
        </w:rPr>
        <w:t xml:space="preserve">V zájmovém území nejsou registrované krajinné prvky. Zdroj: </w:t>
      </w:r>
      <w:hyperlink r:id="rId47" w:history="1">
        <w:r w:rsidRPr="00D82114">
          <w:rPr>
            <w:rFonts w:ascii="Cambria" w:hAnsi="Cambria" w:cs="Arial"/>
            <w:color w:val="0000FF"/>
            <w:w w:val="95"/>
            <w:sz w:val="20"/>
            <w:szCs w:val="20"/>
            <w:u w:val="single"/>
          </w:rPr>
          <w:t>https://gis.kr-stredocesky.cz/js/ozp_opk</w:t>
        </w:r>
      </w:hyperlink>
      <w:r w:rsidRPr="00D82114">
        <w:rPr>
          <w:rFonts w:ascii="Cambria" w:hAnsi="Cambria" w:cs="Arial"/>
          <w:w w:val="95"/>
          <w:sz w:val="20"/>
          <w:szCs w:val="20"/>
        </w:rPr>
        <w:t>, Krajský úřad Středočeského kraje, Odbor životního prostředí a zemědělství.</w:t>
      </w:r>
    </w:p>
    <w:p w:rsidR="00602233" w:rsidRDefault="00602233" w:rsidP="00D82114">
      <w:pPr>
        <w:rPr>
          <w:rFonts w:ascii="Cambria" w:hAnsi="Cambria" w:cs="Arial"/>
          <w:w w:val="95"/>
          <w:sz w:val="20"/>
          <w:szCs w:val="20"/>
        </w:rPr>
      </w:pPr>
    </w:p>
    <w:p w:rsidR="00747D46" w:rsidRDefault="00747D46" w:rsidP="00602233">
      <w:pPr>
        <w:rPr>
          <w:rFonts w:ascii="Cambria" w:hAnsi="Cambria" w:cs="Arial"/>
          <w:b/>
          <w:w w:val="95"/>
          <w:sz w:val="20"/>
          <w:szCs w:val="20"/>
          <w:u w:val="single"/>
        </w:rPr>
      </w:pPr>
    </w:p>
    <w:p w:rsidR="00747D46" w:rsidRDefault="00747D46" w:rsidP="00602233">
      <w:pPr>
        <w:rPr>
          <w:rFonts w:ascii="Cambria" w:hAnsi="Cambria" w:cs="Arial"/>
          <w:b/>
          <w:w w:val="95"/>
          <w:sz w:val="20"/>
          <w:szCs w:val="20"/>
          <w:u w:val="single"/>
        </w:rPr>
      </w:pPr>
    </w:p>
    <w:p w:rsidR="00747D46" w:rsidRDefault="00747D46" w:rsidP="00602233">
      <w:pPr>
        <w:rPr>
          <w:rFonts w:ascii="Cambria" w:hAnsi="Cambria" w:cs="Arial"/>
          <w:b/>
          <w:w w:val="95"/>
          <w:sz w:val="20"/>
          <w:szCs w:val="20"/>
          <w:u w:val="single"/>
        </w:rPr>
      </w:pPr>
    </w:p>
    <w:p w:rsidR="00747D46" w:rsidRDefault="00747D46" w:rsidP="00602233">
      <w:pPr>
        <w:rPr>
          <w:rFonts w:ascii="Cambria" w:hAnsi="Cambria" w:cs="Arial"/>
          <w:b/>
          <w:w w:val="95"/>
          <w:sz w:val="20"/>
          <w:szCs w:val="20"/>
          <w:u w:val="single"/>
        </w:rPr>
      </w:pPr>
    </w:p>
    <w:p w:rsidR="00747D46" w:rsidRDefault="00747D46" w:rsidP="00602233">
      <w:pPr>
        <w:rPr>
          <w:rFonts w:ascii="Cambria" w:hAnsi="Cambria" w:cs="Arial"/>
          <w:b/>
          <w:w w:val="95"/>
          <w:sz w:val="20"/>
          <w:szCs w:val="20"/>
          <w:u w:val="single"/>
        </w:rPr>
      </w:pPr>
    </w:p>
    <w:p w:rsidR="00DE5B72" w:rsidRDefault="00DE5B72" w:rsidP="00602233">
      <w:pPr>
        <w:rPr>
          <w:rFonts w:ascii="Cambria" w:hAnsi="Cambria" w:cs="Arial"/>
          <w:b/>
          <w:w w:val="95"/>
          <w:sz w:val="20"/>
          <w:szCs w:val="20"/>
          <w:u w:val="single"/>
        </w:rPr>
      </w:pPr>
    </w:p>
    <w:p w:rsidR="00DE5B72" w:rsidRDefault="00DE5B72" w:rsidP="00602233">
      <w:pPr>
        <w:rPr>
          <w:rFonts w:ascii="Cambria" w:hAnsi="Cambria" w:cs="Arial"/>
          <w:b/>
          <w:w w:val="95"/>
          <w:sz w:val="20"/>
          <w:szCs w:val="20"/>
          <w:u w:val="single"/>
        </w:rPr>
      </w:pPr>
    </w:p>
    <w:p w:rsidR="00DE5B72" w:rsidRDefault="00DE5B72" w:rsidP="00602233">
      <w:pPr>
        <w:rPr>
          <w:rFonts w:ascii="Cambria" w:hAnsi="Cambria" w:cs="Arial"/>
          <w:b/>
          <w:w w:val="95"/>
          <w:sz w:val="20"/>
          <w:szCs w:val="20"/>
          <w:u w:val="single"/>
        </w:rPr>
      </w:pPr>
    </w:p>
    <w:p w:rsidR="00DE5B72" w:rsidRDefault="00DE5B72" w:rsidP="00602233">
      <w:pPr>
        <w:rPr>
          <w:rFonts w:ascii="Cambria" w:hAnsi="Cambria" w:cs="Arial"/>
          <w:b/>
          <w:w w:val="95"/>
          <w:sz w:val="20"/>
          <w:szCs w:val="20"/>
          <w:u w:val="single"/>
        </w:rPr>
      </w:pPr>
    </w:p>
    <w:p w:rsidR="00747D46" w:rsidRDefault="00747D46" w:rsidP="00602233">
      <w:pPr>
        <w:rPr>
          <w:rFonts w:ascii="Cambria" w:hAnsi="Cambria" w:cs="Arial"/>
          <w:b/>
          <w:w w:val="95"/>
          <w:sz w:val="20"/>
          <w:szCs w:val="20"/>
          <w:u w:val="single"/>
        </w:rPr>
      </w:pPr>
    </w:p>
    <w:p w:rsidR="00602233" w:rsidRPr="00602233" w:rsidRDefault="00602233" w:rsidP="00602233">
      <w:pPr>
        <w:rPr>
          <w:rFonts w:ascii="Cambria" w:hAnsi="Cambria" w:cs="Arial"/>
          <w:b/>
          <w:w w:val="95"/>
          <w:sz w:val="20"/>
          <w:szCs w:val="20"/>
          <w:u w:val="single"/>
        </w:rPr>
      </w:pPr>
      <w:r w:rsidRPr="00602233">
        <w:rPr>
          <w:rFonts w:ascii="Cambria" w:hAnsi="Cambria" w:cs="Arial"/>
          <w:b/>
          <w:w w:val="95"/>
          <w:sz w:val="20"/>
          <w:szCs w:val="20"/>
          <w:u w:val="single"/>
        </w:rPr>
        <w:t>Přehled prvků ÚSES</w:t>
      </w:r>
      <w:r>
        <w:rPr>
          <w:rFonts w:ascii="Cambria" w:hAnsi="Cambria" w:cs="Arial"/>
          <w:b/>
          <w:w w:val="95"/>
          <w:sz w:val="20"/>
          <w:szCs w:val="20"/>
          <w:u w:val="single"/>
        </w:rPr>
        <w:t xml:space="preserve"> podle územního plánu obce Svatý Jan</w:t>
      </w:r>
    </w:p>
    <w:p w:rsidR="00602233" w:rsidRPr="00D82114" w:rsidRDefault="00602233" w:rsidP="00D82114">
      <w:pPr>
        <w:rPr>
          <w:rFonts w:ascii="Cambria" w:hAnsi="Cambria" w:cs="Arial"/>
          <w:w w:val="95"/>
          <w:sz w:val="20"/>
          <w:szCs w:val="20"/>
        </w:rPr>
      </w:pPr>
    </w:p>
    <w:p w:rsidR="00D82114" w:rsidRDefault="00D82114" w:rsidP="00D82114">
      <w:pPr>
        <w:rPr>
          <w:rFonts w:ascii="Cambria" w:hAnsi="Cambria" w:cs="Arial"/>
          <w:sz w:val="20"/>
          <w:szCs w:val="20"/>
        </w:rPr>
      </w:pPr>
    </w:p>
    <w:tbl>
      <w:tblPr>
        <w:tblW w:w="1040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90"/>
        <w:gridCol w:w="2188"/>
        <w:gridCol w:w="819"/>
        <w:gridCol w:w="970"/>
        <w:gridCol w:w="2139"/>
        <w:gridCol w:w="927"/>
        <w:gridCol w:w="1167"/>
      </w:tblGrid>
      <w:tr w:rsidR="00602233" w:rsidRPr="00602233" w:rsidTr="00602233">
        <w:trPr>
          <w:trHeight w:val="227"/>
        </w:trPr>
        <w:tc>
          <w:tcPr>
            <w:tcW w:w="2190" w:type="dxa"/>
            <w:shd w:val="clear" w:color="auto" w:fill="auto"/>
            <w:vAlign w:val="center"/>
            <w:hideMark/>
          </w:tcPr>
          <w:p w:rsidR="00602233" w:rsidRPr="00602233" w:rsidRDefault="00602233">
            <w:pPr>
              <w:jc w:val="center"/>
              <w:rPr>
                <w:rFonts w:ascii="Calibri" w:hAnsi="Calibri"/>
                <w:b/>
                <w:bCs/>
                <w:color w:val="000000"/>
                <w:sz w:val="18"/>
                <w:szCs w:val="18"/>
              </w:rPr>
            </w:pPr>
            <w:r w:rsidRPr="00602233">
              <w:rPr>
                <w:rFonts w:ascii="Calibri" w:hAnsi="Calibri"/>
                <w:b/>
                <w:bCs/>
                <w:color w:val="000000"/>
                <w:sz w:val="18"/>
                <w:szCs w:val="18"/>
              </w:rPr>
              <w:t>Označení</w:t>
            </w:r>
          </w:p>
        </w:tc>
        <w:tc>
          <w:tcPr>
            <w:tcW w:w="2188" w:type="dxa"/>
            <w:shd w:val="clear" w:color="auto" w:fill="auto"/>
            <w:vAlign w:val="center"/>
            <w:hideMark/>
          </w:tcPr>
          <w:p w:rsidR="00602233" w:rsidRPr="00602233" w:rsidRDefault="00602233">
            <w:pPr>
              <w:jc w:val="center"/>
              <w:rPr>
                <w:rFonts w:ascii="Calibri" w:hAnsi="Calibri"/>
                <w:b/>
                <w:bCs/>
                <w:color w:val="000000"/>
                <w:sz w:val="18"/>
                <w:szCs w:val="18"/>
              </w:rPr>
            </w:pPr>
            <w:r w:rsidRPr="00602233">
              <w:rPr>
                <w:rFonts w:ascii="Calibri" w:hAnsi="Calibri"/>
                <w:b/>
                <w:bCs/>
                <w:color w:val="000000"/>
                <w:sz w:val="18"/>
                <w:szCs w:val="18"/>
              </w:rPr>
              <w:t>Propojuje</w:t>
            </w:r>
          </w:p>
        </w:tc>
        <w:tc>
          <w:tcPr>
            <w:tcW w:w="819" w:type="dxa"/>
            <w:shd w:val="clear" w:color="auto" w:fill="auto"/>
            <w:vAlign w:val="center"/>
            <w:hideMark/>
          </w:tcPr>
          <w:p w:rsidR="00602233" w:rsidRPr="00602233" w:rsidRDefault="00602233">
            <w:pPr>
              <w:jc w:val="center"/>
              <w:rPr>
                <w:rFonts w:ascii="Calibri" w:hAnsi="Calibri"/>
                <w:b/>
                <w:bCs/>
                <w:color w:val="000000"/>
                <w:sz w:val="18"/>
                <w:szCs w:val="18"/>
              </w:rPr>
            </w:pPr>
            <w:r w:rsidRPr="00602233">
              <w:rPr>
                <w:rFonts w:ascii="Calibri" w:hAnsi="Calibri"/>
                <w:b/>
                <w:bCs/>
                <w:color w:val="000000"/>
                <w:sz w:val="18"/>
                <w:szCs w:val="18"/>
              </w:rPr>
              <w:t>Stav</w:t>
            </w:r>
          </w:p>
        </w:tc>
        <w:tc>
          <w:tcPr>
            <w:tcW w:w="970" w:type="dxa"/>
            <w:shd w:val="clear" w:color="auto" w:fill="auto"/>
            <w:vAlign w:val="center"/>
            <w:hideMark/>
          </w:tcPr>
          <w:p w:rsidR="00602233" w:rsidRPr="00602233" w:rsidRDefault="00602233">
            <w:pPr>
              <w:jc w:val="center"/>
              <w:rPr>
                <w:rFonts w:ascii="Calibri" w:hAnsi="Calibri"/>
                <w:b/>
                <w:bCs/>
                <w:color w:val="000000"/>
                <w:sz w:val="18"/>
                <w:szCs w:val="18"/>
              </w:rPr>
            </w:pPr>
            <w:r w:rsidRPr="00602233">
              <w:rPr>
                <w:rFonts w:ascii="Calibri" w:hAnsi="Calibri"/>
                <w:b/>
                <w:bCs/>
                <w:color w:val="000000"/>
                <w:sz w:val="18"/>
                <w:szCs w:val="18"/>
              </w:rPr>
              <w:t>Typ</w:t>
            </w:r>
          </w:p>
        </w:tc>
        <w:tc>
          <w:tcPr>
            <w:tcW w:w="2139" w:type="dxa"/>
            <w:shd w:val="clear" w:color="auto" w:fill="auto"/>
            <w:vAlign w:val="center"/>
            <w:hideMark/>
          </w:tcPr>
          <w:p w:rsidR="00602233" w:rsidRPr="00602233" w:rsidRDefault="00602233">
            <w:pPr>
              <w:jc w:val="center"/>
              <w:rPr>
                <w:rFonts w:ascii="Calibri" w:hAnsi="Calibri"/>
                <w:b/>
                <w:bCs/>
                <w:color w:val="000000"/>
                <w:sz w:val="18"/>
                <w:szCs w:val="18"/>
              </w:rPr>
            </w:pPr>
            <w:r w:rsidRPr="00602233">
              <w:rPr>
                <w:rFonts w:ascii="Calibri" w:hAnsi="Calibri"/>
                <w:b/>
                <w:bCs/>
                <w:color w:val="000000"/>
                <w:sz w:val="18"/>
                <w:szCs w:val="18"/>
              </w:rPr>
              <w:t>Umístění</w:t>
            </w:r>
          </w:p>
        </w:tc>
        <w:tc>
          <w:tcPr>
            <w:tcW w:w="927" w:type="dxa"/>
            <w:shd w:val="clear" w:color="auto" w:fill="auto"/>
            <w:vAlign w:val="center"/>
            <w:hideMark/>
          </w:tcPr>
          <w:p w:rsidR="00602233" w:rsidRPr="00602233" w:rsidRDefault="00B82BA7" w:rsidP="00372F82">
            <w:pPr>
              <w:jc w:val="center"/>
              <w:rPr>
                <w:rFonts w:ascii="Calibri" w:hAnsi="Calibri"/>
                <w:b/>
                <w:bCs/>
                <w:color w:val="000000"/>
                <w:sz w:val="18"/>
                <w:szCs w:val="18"/>
              </w:rPr>
            </w:pPr>
            <w:r>
              <w:rPr>
                <w:rFonts w:ascii="Calibri" w:hAnsi="Calibri"/>
                <w:b/>
                <w:bCs/>
                <w:color w:val="000000"/>
                <w:sz w:val="18"/>
                <w:szCs w:val="18"/>
              </w:rPr>
              <w:t>Zábor</w:t>
            </w:r>
            <w:r w:rsidRPr="00602233">
              <w:rPr>
                <w:rFonts w:ascii="Calibri" w:hAnsi="Calibri"/>
                <w:b/>
                <w:bCs/>
                <w:color w:val="000000"/>
                <w:sz w:val="18"/>
                <w:szCs w:val="18"/>
              </w:rPr>
              <w:t xml:space="preserve"> (m2)</w:t>
            </w:r>
          </w:p>
        </w:tc>
        <w:tc>
          <w:tcPr>
            <w:tcW w:w="1167" w:type="dxa"/>
            <w:shd w:val="clear" w:color="auto" w:fill="auto"/>
            <w:vAlign w:val="center"/>
            <w:hideMark/>
          </w:tcPr>
          <w:p w:rsidR="00602233" w:rsidRPr="00602233" w:rsidRDefault="00602233">
            <w:pPr>
              <w:jc w:val="center"/>
              <w:rPr>
                <w:rFonts w:ascii="Calibri" w:hAnsi="Calibri"/>
                <w:b/>
                <w:bCs/>
                <w:color w:val="000000"/>
                <w:sz w:val="18"/>
                <w:szCs w:val="18"/>
              </w:rPr>
            </w:pPr>
            <w:r w:rsidRPr="00602233">
              <w:rPr>
                <w:rFonts w:ascii="Calibri" w:hAnsi="Calibri"/>
                <w:b/>
                <w:bCs/>
                <w:color w:val="000000"/>
                <w:sz w:val="18"/>
                <w:szCs w:val="18"/>
              </w:rPr>
              <w:t>Délka v zájmovém území v m</w:t>
            </w:r>
          </w:p>
        </w:tc>
      </w:tr>
      <w:tr w:rsidR="00602233" w:rsidRPr="00602233" w:rsidTr="00602233">
        <w:trPr>
          <w:trHeight w:val="227"/>
        </w:trPr>
        <w:tc>
          <w:tcPr>
            <w:tcW w:w="10400" w:type="dxa"/>
            <w:gridSpan w:val="7"/>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Biokoridory regionální</w:t>
            </w:r>
          </w:p>
        </w:tc>
      </w:tr>
      <w:tr w:rsidR="00602233" w:rsidRPr="00602233" w:rsidTr="00602233">
        <w:trPr>
          <w:trHeight w:val="227"/>
        </w:trPr>
        <w:tc>
          <w:tcPr>
            <w:tcW w:w="2190" w:type="dxa"/>
            <w:shd w:val="clear" w:color="auto" w:fill="auto"/>
            <w:noWrap/>
            <w:vAlign w:val="center"/>
            <w:hideMark/>
          </w:tcPr>
          <w:p w:rsidR="00602233" w:rsidRPr="00602233" w:rsidRDefault="00602233">
            <w:pPr>
              <w:rPr>
                <w:rFonts w:ascii="Calibri" w:hAnsi="Calibri"/>
                <w:b/>
                <w:bCs/>
                <w:sz w:val="18"/>
                <w:szCs w:val="18"/>
              </w:rPr>
            </w:pPr>
            <w:r w:rsidRPr="00602233">
              <w:rPr>
                <w:rFonts w:ascii="Calibri" w:hAnsi="Calibri"/>
                <w:b/>
                <w:bCs/>
                <w:sz w:val="18"/>
                <w:szCs w:val="18"/>
              </w:rPr>
              <w:t>RBK 287</w:t>
            </w:r>
          </w:p>
        </w:tc>
        <w:tc>
          <w:tcPr>
            <w:tcW w:w="2188" w:type="dxa"/>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RBK 843 -K60</w:t>
            </w:r>
          </w:p>
        </w:tc>
        <w:tc>
          <w:tcPr>
            <w:tcW w:w="819" w:type="dxa"/>
            <w:shd w:val="clear" w:color="auto" w:fill="auto"/>
            <w:vAlign w:val="center"/>
            <w:hideMark/>
          </w:tcPr>
          <w:p w:rsidR="00602233" w:rsidRPr="00602233" w:rsidRDefault="00602233">
            <w:pPr>
              <w:rPr>
                <w:rFonts w:ascii="Calibri" w:hAnsi="Calibri"/>
                <w:sz w:val="18"/>
                <w:szCs w:val="18"/>
              </w:rPr>
            </w:pPr>
            <w:r w:rsidRPr="00602233">
              <w:rPr>
                <w:rFonts w:ascii="Calibri" w:hAnsi="Calibri"/>
                <w:sz w:val="18"/>
                <w:szCs w:val="18"/>
              </w:rPr>
              <w:t>funkční</w:t>
            </w:r>
          </w:p>
        </w:tc>
        <w:tc>
          <w:tcPr>
            <w:tcW w:w="970"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hygrofilní</w:t>
            </w:r>
          </w:p>
        </w:tc>
        <w:tc>
          <w:tcPr>
            <w:tcW w:w="2139"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SZ okraj zájmového území</w:t>
            </w:r>
          </w:p>
        </w:tc>
        <w:tc>
          <w:tcPr>
            <w:tcW w:w="927" w:type="dxa"/>
            <w:shd w:val="clear" w:color="auto" w:fill="auto"/>
            <w:noWrap/>
            <w:vAlign w:val="bottom"/>
            <w:hideMark/>
          </w:tcPr>
          <w:p w:rsidR="00602233" w:rsidRPr="00602233" w:rsidRDefault="00B82BA7">
            <w:pPr>
              <w:jc w:val="right"/>
              <w:rPr>
                <w:rFonts w:ascii="Calibri" w:hAnsi="Calibri"/>
                <w:sz w:val="18"/>
                <w:szCs w:val="18"/>
              </w:rPr>
            </w:pPr>
            <w:r>
              <w:rPr>
                <w:rFonts w:ascii="Calibri" w:hAnsi="Calibri"/>
                <w:sz w:val="18"/>
                <w:szCs w:val="18"/>
              </w:rPr>
              <w:t>7014</w:t>
            </w:r>
          </w:p>
        </w:tc>
        <w:tc>
          <w:tcPr>
            <w:tcW w:w="1167" w:type="dxa"/>
            <w:shd w:val="clear" w:color="auto" w:fill="auto"/>
            <w:noWrap/>
            <w:vAlign w:val="bottom"/>
            <w:hideMark/>
          </w:tcPr>
          <w:p w:rsidR="00602233" w:rsidRPr="00602233" w:rsidRDefault="00602233">
            <w:pPr>
              <w:jc w:val="right"/>
              <w:rPr>
                <w:rFonts w:ascii="Calibri" w:hAnsi="Calibri"/>
                <w:sz w:val="18"/>
                <w:szCs w:val="18"/>
              </w:rPr>
            </w:pPr>
            <w:r w:rsidRPr="00602233">
              <w:rPr>
                <w:rFonts w:ascii="Calibri" w:hAnsi="Calibri"/>
                <w:sz w:val="18"/>
                <w:szCs w:val="18"/>
              </w:rPr>
              <w:t>168</w:t>
            </w:r>
          </w:p>
        </w:tc>
      </w:tr>
      <w:tr w:rsidR="00602233" w:rsidRPr="00602233" w:rsidTr="00602233">
        <w:trPr>
          <w:trHeight w:val="227"/>
        </w:trPr>
        <w:tc>
          <w:tcPr>
            <w:tcW w:w="2190" w:type="dxa"/>
            <w:shd w:val="clear" w:color="auto" w:fill="auto"/>
            <w:noWrap/>
            <w:vAlign w:val="center"/>
            <w:hideMark/>
          </w:tcPr>
          <w:p w:rsidR="00602233" w:rsidRPr="00602233" w:rsidRDefault="00602233">
            <w:pPr>
              <w:rPr>
                <w:rFonts w:ascii="Calibri" w:hAnsi="Calibri"/>
                <w:b/>
                <w:bCs/>
                <w:sz w:val="18"/>
                <w:szCs w:val="18"/>
              </w:rPr>
            </w:pPr>
            <w:r w:rsidRPr="00602233">
              <w:rPr>
                <w:rFonts w:ascii="Calibri" w:hAnsi="Calibri"/>
                <w:b/>
                <w:bCs/>
                <w:sz w:val="18"/>
                <w:szCs w:val="18"/>
              </w:rPr>
              <w:t>RBK 288</w:t>
            </w:r>
          </w:p>
        </w:tc>
        <w:tc>
          <w:tcPr>
            <w:tcW w:w="2188" w:type="dxa"/>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 xml:space="preserve">RBK 843 -Sádka, </w:t>
            </w:r>
            <w:proofErr w:type="spellStart"/>
            <w:r w:rsidRPr="00602233">
              <w:rPr>
                <w:rFonts w:ascii="Calibri" w:hAnsi="Calibri"/>
                <w:b/>
                <w:bCs/>
                <w:sz w:val="18"/>
                <w:szCs w:val="18"/>
              </w:rPr>
              <w:t>Zbirov</w:t>
            </w:r>
            <w:proofErr w:type="spellEnd"/>
          </w:p>
        </w:tc>
        <w:tc>
          <w:tcPr>
            <w:tcW w:w="819" w:type="dxa"/>
            <w:shd w:val="clear" w:color="auto" w:fill="auto"/>
            <w:vAlign w:val="center"/>
            <w:hideMark/>
          </w:tcPr>
          <w:p w:rsidR="00602233" w:rsidRPr="00602233" w:rsidRDefault="00602233">
            <w:pPr>
              <w:rPr>
                <w:rFonts w:ascii="Calibri" w:hAnsi="Calibri"/>
                <w:sz w:val="18"/>
                <w:szCs w:val="18"/>
              </w:rPr>
            </w:pPr>
            <w:r w:rsidRPr="00602233">
              <w:rPr>
                <w:rFonts w:ascii="Calibri" w:hAnsi="Calibri"/>
                <w:sz w:val="18"/>
                <w:szCs w:val="18"/>
              </w:rPr>
              <w:t>funkční</w:t>
            </w:r>
          </w:p>
        </w:tc>
        <w:tc>
          <w:tcPr>
            <w:tcW w:w="970"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hygrofilní</w:t>
            </w:r>
          </w:p>
        </w:tc>
        <w:tc>
          <w:tcPr>
            <w:tcW w:w="2139"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SZ okraj zájmového území</w:t>
            </w:r>
          </w:p>
        </w:tc>
        <w:tc>
          <w:tcPr>
            <w:tcW w:w="927" w:type="dxa"/>
            <w:shd w:val="clear" w:color="auto" w:fill="auto"/>
            <w:noWrap/>
            <w:vAlign w:val="bottom"/>
            <w:hideMark/>
          </w:tcPr>
          <w:p w:rsidR="00602233" w:rsidRPr="00602233" w:rsidRDefault="00B82BA7">
            <w:pPr>
              <w:jc w:val="right"/>
              <w:rPr>
                <w:rFonts w:ascii="Calibri" w:hAnsi="Calibri"/>
                <w:sz w:val="18"/>
                <w:szCs w:val="18"/>
              </w:rPr>
            </w:pPr>
            <w:r>
              <w:rPr>
                <w:rFonts w:ascii="Calibri" w:hAnsi="Calibri"/>
                <w:sz w:val="18"/>
                <w:szCs w:val="18"/>
              </w:rPr>
              <w:t>8617</w:t>
            </w:r>
          </w:p>
        </w:tc>
        <w:tc>
          <w:tcPr>
            <w:tcW w:w="1167" w:type="dxa"/>
            <w:shd w:val="clear" w:color="auto" w:fill="auto"/>
            <w:noWrap/>
            <w:vAlign w:val="bottom"/>
            <w:hideMark/>
          </w:tcPr>
          <w:p w:rsidR="00602233" w:rsidRPr="00602233" w:rsidRDefault="00602233">
            <w:pPr>
              <w:jc w:val="right"/>
              <w:rPr>
                <w:rFonts w:ascii="Calibri" w:hAnsi="Calibri"/>
                <w:sz w:val="18"/>
                <w:szCs w:val="18"/>
              </w:rPr>
            </w:pPr>
            <w:r w:rsidRPr="00602233">
              <w:rPr>
                <w:rFonts w:ascii="Calibri" w:hAnsi="Calibri"/>
                <w:sz w:val="18"/>
                <w:szCs w:val="18"/>
              </w:rPr>
              <w:t>247</w:t>
            </w:r>
          </w:p>
        </w:tc>
      </w:tr>
      <w:tr w:rsidR="00602233" w:rsidRPr="00602233" w:rsidTr="00602233">
        <w:trPr>
          <w:trHeight w:val="227"/>
        </w:trPr>
        <w:tc>
          <w:tcPr>
            <w:tcW w:w="10400" w:type="dxa"/>
            <w:gridSpan w:val="7"/>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Biocentrum regionální</w:t>
            </w:r>
          </w:p>
        </w:tc>
      </w:tr>
      <w:tr w:rsidR="00602233" w:rsidRPr="00602233" w:rsidTr="007602BE">
        <w:trPr>
          <w:trHeight w:val="227"/>
        </w:trPr>
        <w:tc>
          <w:tcPr>
            <w:tcW w:w="2190" w:type="dxa"/>
            <w:shd w:val="clear" w:color="auto" w:fill="auto"/>
            <w:noWrap/>
            <w:vAlign w:val="center"/>
            <w:hideMark/>
          </w:tcPr>
          <w:p w:rsidR="00602233" w:rsidRPr="00602233" w:rsidRDefault="00602233" w:rsidP="007602BE">
            <w:pPr>
              <w:jc w:val="center"/>
              <w:rPr>
                <w:rFonts w:ascii="Calibri" w:hAnsi="Calibri"/>
                <w:b/>
                <w:bCs/>
                <w:sz w:val="18"/>
                <w:szCs w:val="18"/>
              </w:rPr>
            </w:pPr>
            <w:r w:rsidRPr="00602233">
              <w:rPr>
                <w:rFonts w:ascii="Calibri" w:hAnsi="Calibri"/>
                <w:b/>
                <w:bCs/>
                <w:sz w:val="18"/>
                <w:szCs w:val="18"/>
              </w:rPr>
              <w:t>Označení</w:t>
            </w:r>
          </w:p>
        </w:tc>
        <w:tc>
          <w:tcPr>
            <w:tcW w:w="2188" w:type="dxa"/>
            <w:shd w:val="clear" w:color="auto" w:fill="auto"/>
            <w:noWrap/>
            <w:vAlign w:val="center"/>
            <w:hideMark/>
          </w:tcPr>
          <w:p w:rsidR="00602233" w:rsidRPr="00602233" w:rsidRDefault="00602233" w:rsidP="007602BE">
            <w:pPr>
              <w:jc w:val="center"/>
              <w:rPr>
                <w:rFonts w:ascii="Calibri" w:hAnsi="Calibri"/>
                <w:b/>
                <w:bCs/>
                <w:sz w:val="18"/>
                <w:szCs w:val="18"/>
              </w:rPr>
            </w:pPr>
            <w:r w:rsidRPr="00602233">
              <w:rPr>
                <w:rFonts w:ascii="Calibri" w:hAnsi="Calibri"/>
                <w:b/>
                <w:bCs/>
                <w:sz w:val="18"/>
                <w:szCs w:val="18"/>
              </w:rPr>
              <w:t>Název</w:t>
            </w:r>
          </w:p>
        </w:tc>
        <w:tc>
          <w:tcPr>
            <w:tcW w:w="819" w:type="dxa"/>
            <w:shd w:val="clear" w:color="auto" w:fill="auto"/>
            <w:noWrap/>
            <w:vAlign w:val="center"/>
            <w:hideMark/>
          </w:tcPr>
          <w:p w:rsidR="00602233" w:rsidRPr="00602233" w:rsidRDefault="00602233" w:rsidP="007602BE">
            <w:pPr>
              <w:jc w:val="center"/>
              <w:rPr>
                <w:rFonts w:ascii="Calibri" w:hAnsi="Calibri"/>
                <w:b/>
                <w:bCs/>
                <w:sz w:val="18"/>
                <w:szCs w:val="18"/>
              </w:rPr>
            </w:pPr>
            <w:r w:rsidRPr="00602233">
              <w:rPr>
                <w:rFonts w:ascii="Calibri" w:hAnsi="Calibri"/>
                <w:b/>
                <w:bCs/>
                <w:sz w:val="18"/>
                <w:szCs w:val="18"/>
              </w:rPr>
              <w:t>Stav</w:t>
            </w:r>
          </w:p>
        </w:tc>
        <w:tc>
          <w:tcPr>
            <w:tcW w:w="970" w:type="dxa"/>
            <w:shd w:val="clear" w:color="auto" w:fill="auto"/>
            <w:noWrap/>
            <w:vAlign w:val="center"/>
            <w:hideMark/>
          </w:tcPr>
          <w:p w:rsidR="00602233" w:rsidRPr="00602233" w:rsidRDefault="00602233" w:rsidP="007602BE">
            <w:pPr>
              <w:jc w:val="center"/>
              <w:rPr>
                <w:rFonts w:ascii="Calibri" w:hAnsi="Calibri"/>
                <w:b/>
                <w:bCs/>
                <w:sz w:val="18"/>
                <w:szCs w:val="18"/>
              </w:rPr>
            </w:pPr>
            <w:r w:rsidRPr="00602233">
              <w:rPr>
                <w:rFonts w:ascii="Calibri" w:hAnsi="Calibri"/>
                <w:b/>
                <w:bCs/>
                <w:sz w:val="18"/>
                <w:szCs w:val="18"/>
              </w:rPr>
              <w:t>Typ</w:t>
            </w:r>
          </w:p>
        </w:tc>
        <w:tc>
          <w:tcPr>
            <w:tcW w:w="2139" w:type="dxa"/>
            <w:shd w:val="clear" w:color="auto" w:fill="auto"/>
            <w:noWrap/>
            <w:vAlign w:val="center"/>
            <w:hideMark/>
          </w:tcPr>
          <w:p w:rsidR="00602233" w:rsidRPr="00602233" w:rsidRDefault="007602BE" w:rsidP="007602BE">
            <w:pPr>
              <w:jc w:val="center"/>
              <w:rPr>
                <w:rFonts w:ascii="Calibri" w:hAnsi="Calibri"/>
                <w:b/>
                <w:bCs/>
                <w:sz w:val="18"/>
                <w:szCs w:val="18"/>
              </w:rPr>
            </w:pPr>
            <w:r w:rsidRPr="00602233">
              <w:rPr>
                <w:rFonts w:ascii="Calibri" w:hAnsi="Calibri"/>
                <w:b/>
                <w:bCs/>
                <w:color w:val="000000"/>
                <w:sz w:val="18"/>
                <w:szCs w:val="18"/>
              </w:rPr>
              <w:t>Umístění</w:t>
            </w:r>
          </w:p>
        </w:tc>
        <w:tc>
          <w:tcPr>
            <w:tcW w:w="927" w:type="dxa"/>
            <w:shd w:val="clear" w:color="auto" w:fill="auto"/>
            <w:vAlign w:val="center"/>
            <w:hideMark/>
          </w:tcPr>
          <w:p w:rsidR="00602233" w:rsidRPr="00602233" w:rsidRDefault="00602233" w:rsidP="007602BE">
            <w:pPr>
              <w:jc w:val="center"/>
              <w:rPr>
                <w:rFonts w:ascii="Calibri" w:hAnsi="Calibri"/>
                <w:b/>
                <w:bCs/>
                <w:color w:val="000000"/>
                <w:sz w:val="18"/>
                <w:szCs w:val="18"/>
              </w:rPr>
            </w:pPr>
            <w:r w:rsidRPr="00602233">
              <w:rPr>
                <w:rFonts w:ascii="Calibri" w:hAnsi="Calibri"/>
                <w:b/>
                <w:bCs/>
                <w:color w:val="000000"/>
                <w:sz w:val="18"/>
                <w:szCs w:val="18"/>
              </w:rPr>
              <w:t>Výměra (m2) v obvodu</w:t>
            </w:r>
          </w:p>
        </w:tc>
        <w:tc>
          <w:tcPr>
            <w:tcW w:w="1167" w:type="dxa"/>
            <w:shd w:val="clear" w:color="auto" w:fill="auto"/>
            <w:vAlign w:val="center"/>
            <w:hideMark/>
          </w:tcPr>
          <w:p w:rsidR="00602233" w:rsidRPr="00602233" w:rsidRDefault="00372F82" w:rsidP="007602BE">
            <w:pPr>
              <w:jc w:val="center"/>
              <w:rPr>
                <w:rFonts w:ascii="Calibri" w:hAnsi="Calibri"/>
                <w:b/>
                <w:bCs/>
                <w:color w:val="000000"/>
                <w:sz w:val="18"/>
                <w:szCs w:val="18"/>
              </w:rPr>
            </w:pPr>
            <w:r>
              <w:rPr>
                <w:rFonts w:ascii="Calibri" w:hAnsi="Calibri"/>
                <w:b/>
                <w:bCs/>
                <w:color w:val="000000"/>
                <w:sz w:val="18"/>
                <w:szCs w:val="18"/>
              </w:rPr>
              <w:t>Zábor</w:t>
            </w:r>
            <w:r w:rsidR="00602233" w:rsidRPr="00602233">
              <w:rPr>
                <w:rFonts w:ascii="Calibri" w:hAnsi="Calibri"/>
                <w:b/>
                <w:bCs/>
                <w:color w:val="000000"/>
                <w:sz w:val="18"/>
                <w:szCs w:val="18"/>
              </w:rPr>
              <w:t xml:space="preserve"> (m2)</w:t>
            </w:r>
          </w:p>
        </w:tc>
      </w:tr>
      <w:tr w:rsidR="00602233" w:rsidRPr="00602233" w:rsidTr="00602233">
        <w:trPr>
          <w:trHeight w:val="227"/>
        </w:trPr>
        <w:tc>
          <w:tcPr>
            <w:tcW w:w="2190" w:type="dxa"/>
            <w:shd w:val="clear" w:color="auto" w:fill="auto"/>
            <w:noWrap/>
            <w:vAlign w:val="center"/>
            <w:hideMark/>
          </w:tcPr>
          <w:p w:rsidR="00602233" w:rsidRPr="00602233" w:rsidRDefault="00602233">
            <w:pPr>
              <w:rPr>
                <w:rFonts w:ascii="Calibri" w:hAnsi="Calibri"/>
                <w:b/>
                <w:bCs/>
                <w:sz w:val="18"/>
                <w:szCs w:val="18"/>
              </w:rPr>
            </w:pPr>
            <w:r>
              <w:rPr>
                <w:rFonts w:ascii="Calibri" w:hAnsi="Calibri"/>
                <w:b/>
                <w:bCs/>
                <w:sz w:val="18"/>
                <w:szCs w:val="18"/>
              </w:rPr>
              <w:t>RBC</w:t>
            </w:r>
            <w:r w:rsidRPr="00602233">
              <w:rPr>
                <w:rFonts w:ascii="Calibri" w:hAnsi="Calibri"/>
                <w:b/>
                <w:bCs/>
                <w:sz w:val="18"/>
                <w:szCs w:val="18"/>
              </w:rPr>
              <w:t xml:space="preserve"> 843</w:t>
            </w:r>
          </w:p>
        </w:tc>
        <w:tc>
          <w:tcPr>
            <w:tcW w:w="2188" w:type="dxa"/>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Velký Hejk</w:t>
            </w:r>
          </w:p>
        </w:tc>
        <w:tc>
          <w:tcPr>
            <w:tcW w:w="819" w:type="dxa"/>
            <w:shd w:val="clear" w:color="auto" w:fill="auto"/>
            <w:vAlign w:val="center"/>
            <w:hideMark/>
          </w:tcPr>
          <w:p w:rsidR="00602233" w:rsidRPr="00602233" w:rsidRDefault="00602233">
            <w:pPr>
              <w:rPr>
                <w:rFonts w:ascii="Calibri" w:hAnsi="Calibri"/>
                <w:sz w:val="18"/>
                <w:szCs w:val="18"/>
              </w:rPr>
            </w:pPr>
            <w:r w:rsidRPr="00602233">
              <w:rPr>
                <w:rFonts w:ascii="Calibri" w:hAnsi="Calibri"/>
                <w:sz w:val="18"/>
                <w:szCs w:val="18"/>
              </w:rPr>
              <w:t>funkční</w:t>
            </w:r>
          </w:p>
        </w:tc>
        <w:tc>
          <w:tcPr>
            <w:tcW w:w="970"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mezofilní</w:t>
            </w:r>
          </w:p>
        </w:tc>
        <w:tc>
          <w:tcPr>
            <w:tcW w:w="2139"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SZ okraj zájmového území</w:t>
            </w:r>
          </w:p>
        </w:tc>
        <w:tc>
          <w:tcPr>
            <w:tcW w:w="927" w:type="dxa"/>
            <w:shd w:val="clear" w:color="auto" w:fill="auto"/>
            <w:noWrap/>
            <w:vAlign w:val="bottom"/>
            <w:hideMark/>
          </w:tcPr>
          <w:p w:rsidR="00602233" w:rsidRPr="00602233" w:rsidRDefault="00B82BA7">
            <w:pPr>
              <w:jc w:val="right"/>
              <w:rPr>
                <w:rFonts w:ascii="Calibri" w:hAnsi="Calibri"/>
                <w:sz w:val="18"/>
                <w:szCs w:val="18"/>
              </w:rPr>
            </w:pPr>
            <w:r>
              <w:rPr>
                <w:rFonts w:ascii="Calibri" w:hAnsi="Calibri"/>
                <w:sz w:val="18"/>
                <w:szCs w:val="18"/>
              </w:rPr>
              <w:t>0</w:t>
            </w:r>
          </w:p>
        </w:tc>
        <w:tc>
          <w:tcPr>
            <w:tcW w:w="1167" w:type="dxa"/>
            <w:shd w:val="clear" w:color="auto" w:fill="auto"/>
            <w:noWrap/>
            <w:vAlign w:val="bottom"/>
            <w:hideMark/>
          </w:tcPr>
          <w:p w:rsidR="00602233" w:rsidRPr="00602233" w:rsidRDefault="00B82BA7">
            <w:pPr>
              <w:jc w:val="right"/>
              <w:rPr>
                <w:rFonts w:ascii="Calibri" w:hAnsi="Calibri"/>
                <w:sz w:val="18"/>
                <w:szCs w:val="18"/>
              </w:rPr>
            </w:pPr>
            <w:r>
              <w:rPr>
                <w:rFonts w:ascii="Calibri" w:hAnsi="Calibri"/>
                <w:sz w:val="18"/>
                <w:szCs w:val="18"/>
              </w:rPr>
              <w:t>0</w:t>
            </w:r>
          </w:p>
        </w:tc>
      </w:tr>
      <w:tr w:rsidR="00602233" w:rsidRPr="00602233" w:rsidTr="00602233">
        <w:trPr>
          <w:trHeight w:val="227"/>
        </w:trPr>
        <w:tc>
          <w:tcPr>
            <w:tcW w:w="2190" w:type="dxa"/>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Biocentrum lokální</w:t>
            </w:r>
          </w:p>
        </w:tc>
        <w:tc>
          <w:tcPr>
            <w:tcW w:w="2188"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 </w:t>
            </w:r>
          </w:p>
        </w:tc>
        <w:tc>
          <w:tcPr>
            <w:tcW w:w="819" w:type="dxa"/>
            <w:shd w:val="clear" w:color="auto" w:fill="auto"/>
            <w:vAlign w:val="center"/>
            <w:hideMark/>
          </w:tcPr>
          <w:p w:rsidR="00602233" w:rsidRPr="00602233" w:rsidRDefault="00602233">
            <w:pPr>
              <w:jc w:val="center"/>
              <w:rPr>
                <w:rFonts w:ascii="Calibri" w:hAnsi="Calibri"/>
                <w:b/>
                <w:bCs/>
                <w:sz w:val="18"/>
                <w:szCs w:val="18"/>
              </w:rPr>
            </w:pPr>
            <w:r w:rsidRPr="00602233">
              <w:rPr>
                <w:rFonts w:ascii="Calibri" w:hAnsi="Calibri"/>
                <w:b/>
                <w:bCs/>
                <w:sz w:val="18"/>
                <w:szCs w:val="18"/>
              </w:rPr>
              <w:t>Stav</w:t>
            </w:r>
          </w:p>
        </w:tc>
        <w:tc>
          <w:tcPr>
            <w:tcW w:w="970" w:type="dxa"/>
            <w:shd w:val="clear" w:color="auto" w:fill="auto"/>
            <w:vAlign w:val="center"/>
            <w:hideMark/>
          </w:tcPr>
          <w:p w:rsidR="00602233" w:rsidRPr="00602233" w:rsidRDefault="00602233">
            <w:pPr>
              <w:jc w:val="center"/>
              <w:rPr>
                <w:rFonts w:ascii="Calibri" w:hAnsi="Calibri"/>
                <w:b/>
                <w:bCs/>
                <w:sz w:val="18"/>
                <w:szCs w:val="18"/>
              </w:rPr>
            </w:pPr>
            <w:r w:rsidRPr="00602233">
              <w:rPr>
                <w:rFonts w:ascii="Calibri" w:hAnsi="Calibri"/>
                <w:b/>
                <w:bCs/>
                <w:sz w:val="18"/>
                <w:szCs w:val="18"/>
              </w:rPr>
              <w:t>Typ</w:t>
            </w:r>
          </w:p>
        </w:tc>
        <w:tc>
          <w:tcPr>
            <w:tcW w:w="2139" w:type="dxa"/>
            <w:shd w:val="clear" w:color="auto" w:fill="auto"/>
            <w:vAlign w:val="center"/>
            <w:hideMark/>
          </w:tcPr>
          <w:p w:rsidR="00602233" w:rsidRPr="00602233" w:rsidRDefault="00602233">
            <w:pPr>
              <w:jc w:val="center"/>
              <w:rPr>
                <w:rFonts w:ascii="Calibri" w:hAnsi="Calibri"/>
                <w:b/>
                <w:bCs/>
                <w:sz w:val="18"/>
                <w:szCs w:val="18"/>
              </w:rPr>
            </w:pPr>
            <w:r w:rsidRPr="00602233">
              <w:rPr>
                <w:rFonts w:ascii="Calibri" w:hAnsi="Calibri"/>
                <w:b/>
                <w:bCs/>
                <w:sz w:val="18"/>
                <w:szCs w:val="18"/>
              </w:rPr>
              <w:t>Umístění</w:t>
            </w:r>
          </w:p>
        </w:tc>
        <w:tc>
          <w:tcPr>
            <w:tcW w:w="927" w:type="dxa"/>
            <w:shd w:val="clear" w:color="auto" w:fill="auto"/>
            <w:vAlign w:val="center"/>
            <w:hideMark/>
          </w:tcPr>
          <w:p w:rsidR="00602233" w:rsidRPr="00602233" w:rsidRDefault="00602233" w:rsidP="00372F82">
            <w:pPr>
              <w:jc w:val="center"/>
              <w:rPr>
                <w:rFonts w:ascii="Calibri" w:hAnsi="Calibri"/>
                <w:b/>
                <w:bCs/>
                <w:sz w:val="18"/>
                <w:szCs w:val="18"/>
              </w:rPr>
            </w:pPr>
            <w:r w:rsidRPr="00602233">
              <w:rPr>
                <w:rFonts w:ascii="Calibri" w:hAnsi="Calibri"/>
                <w:b/>
                <w:bCs/>
                <w:sz w:val="18"/>
                <w:szCs w:val="18"/>
              </w:rPr>
              <w:t xml:space="preserve">Výměra (m2) v obvodu </w:t>
            </w:r>
          </w:p>
        </w:tc>
        <w:tc>
          <w:tcPr>
            <w:tcW w:w="1167" w:type="dxa"/>
            <w:shd w:val="clear" w:color="auto" w:fill="auto"/>
            <w:vAlign w:val="center"/>
            <w:hideMark/>
          </w:tcPr>
          <w:p w:rsidR="00602233" w:rsidRPr="00602233" w:rsidRDefault="00372F82">
            <w:pPr>
              <w:jc w:val="center"/>
              <w:rPr>
                <w:rFonts w:ascii="Calibri" w:hAnsi="Calibri"/>
                <w:b/>
                <w:bCs/>
                <w:sz w:val="18"/>
                <w:szCs w:val="18"/>
              </w:rPr>
            </w:pPr>
            <w:r>
              <w:rPr>
                <w:rFonts w:ascii="Calibri" w:hAnsi="Calibri"/>
                <w:b/>
                <w:bCs/>
                <w:color w:val="000000"/>
                <w:sz w:val="18"/>
                <w:szCs w:val="18"/>
              </w:rPr>
              <w:t>Zábor</w:t>
            </w:r>
            <w:r w:rsidRPr="00602233">
              <w:rPr>
                <w:rFonts w:ascii="Calibri" w:hAnsi="Calibri"/>
                <w:b/>
                <w:bCs/>
                <w:color w:val="000000"/>
                <w:sz w:val="18"/>
                <w:szCs w:val="18"/>
              </w:rPr>
              <w:t xml:space="preserve"> (m2)</w:t>
            </w:r>
          </w:p>
        </w:tc>
      </w:tr>
      <w:tr w:rsidR="00602233" w:rsidRPr="00602233" w:rsidTr="00602233">
        <w:trPr>
          <w:trHeight w:val="227"/>
        </w:trPr>
        <w:tc>
          <w:tcPr>
            <w:tcW w:w="2190" w:type="dxa"/>
            <w:shd w:val="clear" w:color="auto" w:fill="auto"/>
            <w:vAlign w:val="center"/>
            <w:hideMark/>
          </w:tcPr>
          <w:p w:rsidR="00602233" w:rsidRPr="00602233" w:rsidRDefault="00602233">
            <w:pPr>
              <w:rPr>
                <w:rFonts w:ascii="Calibri" w:hAnsi="Calibri"/>
                <w:b/>
                <w:bCs/>
                <w:sz w:val="18"/>
                <w:szCs w:val="18"/>
              </w:rPr>
            </w:pPr>
            <w:r w:rsidRPr="00602233">
              <w:rPr>
                <w:rFonts w:ascii="Calibri" w:hAnsi="Calibri"/>
                <w:b/>
                <w:bCs/>
                <w:sz w:val="18"/>
                <w:szCs w:val="18"/>
              </w:rPr>
              <w:t>LBC 20</w:t>
            </w:r>
          </w:p>
        </w:tc>
        <w:tc>
          <w:tcPr>
            <w:tcW w:w="2188" w:type="dxa"/>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 </w:t>
            </w:r>
          </w:p>
        </w:tc>
        <w:tc>
          <w:tcPr>
            <w:tcW w:w="819"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funkční</w:t>
            </w:r>
          </w:p>
        </w:tc>
        <w:tc>
          <w:tcPr>
            <w:tcW w:w="970"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hygrofilní</w:t>
            </w:r>
          </w:p>
        </w:tc>
        <w:tc>
          <w:tcPr>
            <w:tcW w:w="2139"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jižní část ZÚ</w:t>
            </w:r>
          </w:p>
        </w:tc>
        <w:tc>
          <w:tcPr>
            <w:tcW w:w="927" w:type="dxa"/>
            <w:shd w:val="clear" w:color="auto" w:fill="auto"/>
            <w:noWrap/>
            <w:vAlign w:val="bottom"/>
            <w:hideMark/>
          </w:tcPr>
          <w:p w:rsidR="00602233" w:rsidRPr="00602233" w:rsidRDefault="00602233">
            <w:pPr>
              <w:jc w:val="right"/>
              <w:rPr>
                <w:rFonts w:ascii="Calibri" w:hAnsi="Calibri"/>
                <w:sz w:val="18"/>
                <w:szCs w:val="18"/>
              </w:rPr>
            </w:pPr>
            <w:r w:rsidRPr="00602233">
              <w:rPr>
                <w:rFonts w:ascii="Calibri" w:hAnsi="Calibri"/>
                <w:sz w:val="18"/>
                <w:szCs w:val="18"/>
              </w:rPr>
              <w:t>3</w:t>
            </w:r>
            <w:r w:rsidR="00372F82">
              <w:rPr>
                <w:rFonts w:ascii="Calibri" w:hAnsi="Calibri"/>
                <w:sz w:val="18"/>
                <w:szCs w:val="18"/>
              </w:rPr>
              <w:t>9136</w:t>
            </w:r>
          </w:p>
        </w:tc>
        <w:tc>
          <w:tcPr>
            <w:tcW w:w="1167" w:type="dxa"/>
            <w:shd w:val="clear" w:color="auto" w:fill="auto"/>
            <w:noWrap/>
            <w:vAlign w:val="bottom"/>
            <w:hideMark/>
          </w:tcPr>
          <w:p w:rsidR="00602233" w:rsidRPr="00602233" w:rsidRDefault="00372F82">
            <w:pPr>
              <w:jc w:val="right"/>
              <w:rPr>
                <w:rFonts w:ascii="Calibri" w:hAnsi="Calibri"/>
                <w:sz w:val="18"/>
                <w:szCs w:val="18"/>
              </w:rPr>
            </w:pPr>
            <w:r>
              <w:rPr>
                <w:rFonts w:ascii="Calibri" w:hAnsi="Calibri"/>
                <w:sz w:val="18"/>
                <w:szCs w:val="18"/>
              </w:rPr>
              <w:t>38862</w:t>
            </w:r>
          </w:p>
        </w:tc>
      </w:tr>
      <w:tr w:rsidR="00602233" w:rsidRPr="00602233" w:rsidTr="00602233">
        <w:trPr>
          <w:trHeight w:val="227"/>
        </w:trPr>
        <w:tc>
          <w:tcPr>
            <w:tcW w:w="2190" w:type="dxa"/>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 </w:t>
            </w:r>
          </w:p>
        </w:tc>
        <w:tc>
          <w:tcPr>
            <w:tcW w:w="2188" w:type="dxa"/>
            <w:shd w:val="clear" w:color="auto" w:fill="auto"/>
            <w:vAlign w:val="center"/>
            <w:hideMark/>
          </w:tcPr>
          <w:p w:rsidR="00602233" w:rsidRPr="00602233" w:rsidRDefault="00602233">
            <w:pPr>
              <w:rPr>
                <w:rFonts w:ascii="Calibri" w:hAnsi="Calibri"/>
                <w:b/>
                <w:bCs/>
                <w:sz w:val="18"/>
                <w:szCs w:val="18"/>
              </w:rPr>
            </w:pPr>
            <w:r w:rsidRPr="00602233">
              <w:rPr>
                <w:rFonts w:ascii="Calibri" w:hAnsi="Calibri"/>
                <w:b/>
                <w:bCs/>
                <w:sz w:val="18"/>
                <w:szCs w:val="18"/>
              </w:rPr>
              <w:t> </w:t>
            </w:r>
          </w:p>
        </w:tc>
        <w:tc>
          <w:tcPr>
            <w:tcW w:w="819"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 </w:t>
            </w:r>
          </w:p>
        </w:tc>
        <w:tc>
          <w:tcPr>
            <w:tcW w:w="970"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 </w:t>
            </w:r>
          </w:p>
        </w:tc>
        <w:tc>
          <w:tcPr>
            <w:tcW w:w="2139"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 </w:t>
            </w:r>
          </w:p>
        </w:tc>
        <w:tc>
          <w:tcPr>
            <w:tcW w:w="927"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 </w:t>
            </w:r>
          </w:p>
        </w:tc>
        <w:tc>
          <w:tcPr>
            <w:tcW w:w="1167" w:type="dxa"/>
            <w:shd w:val="clear" w:color="auto" w:fill="auto"/>
            <w:noWrap/>
            <w:vAlign w:val="bottom"/>
            <w:hideMark/>
          </w:tcPr>
          <w:p w:rsidR="00602233" w:rsidRPr="00602233" w:rsidRDefault="00602233">
            <w:pPr>
              <w:jc w:val="right"/>
              <w:rPr>
                <w:rFonts w:ascii="Calibri" w:hAnsi="Calibri"/>
                <w:sz w:val="18"/>
                <w:szCs w:val="18"/>
              </w:rPr>
            </w:pPr>
            <w:r w:rsidRPr="00602233">
              <w:rPr>
                <w:rFonts w:ascii="Calibri" w:hAnsi="Calibri"/>
                <w:sz w:val="18"/>
                <w:szCs w:val="18"/>
              </w:rPr>
              <w:t> </w:t>
            </w:r>
          </w:p>
        </w:tc>
      </w:tr>
      <w:tr w:rsidR="00602233" w:rsidRPr="00602233" w:rsidTr="00602233">
        <w:trPr>
          <w:trHeight w:val="227"/>
        </w:trPr>
        <w:tc>
          <w:tcPr>
            <w:tcW w:w="2190" w:type="dxa"/>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Biokoridory lokální</w:t>
            </w:r>
          </w:p>
        </w:tc>
        <w:tc>
          <w:tcPr>
            <w:tcW w:w="2188" w:type="dxa"/>
            <w:shd w:val="clear" w:color="auto" w:fill="auto"/>
            <w:noWrap/>
            <w:vAlign w:val="center"/>
            <w:hideMark/>
          </w:tcPr>
          <w:p w:rsidR="00602233" w:rsidRPr="00602233" w:rsidRDefault="00602233">
            <w:pPr>
              <w:jc w:val="center"/>
              <w:rPr>
                <w:rFonts w:ascii="Calibri" w:hAnsi="Calibri"/>
                <w:b/>
                <w:bCs/>
                <w:sz w:val="18"/>
                <w:szCs w:val="18"/>
              </w:rPr>
            </w:pPr>
            <w:r w:rsidRPr="00602233">
              <w:rPr>
                <w:rFonts w:ascii="Calibri" w:hAnsi="Calibri"/>
                <w:b/>
                <w:bCs/>
                <w:sz w:val="18"/>
                <w:szCs w:val="18"/>
              </w:rPr>
              <w:t>Propojuje</w:t>
            </w:r>
          </w:p>
        </w:tc>
        <w:tc>
          <w:tcPr>
            <w:tcW w:w="819" w:type="dxa"/>
            <w:shd w:val="clear" w:color="auto" w:fill="auto"/>
            <w:noWrap/>
            <w:vAlign w:val="center"/>
            <w:hideMark/>
          </w:tcPr>
          <w:p w:rsidR="00602233" w:rsidRPr="00602233" w:rsidRDefault="00602233">
            <w:pPr>
              <w:jc w:val="center"/>
              <w:rPr>
                <w:rFonts w:ascii="Calibri" w:hAnsi="Calibri"/>
                <w:b/>
                <w:bCs/>
                <w:sz w:val="18"/>
                <w:szCs w:val="18"/>
              </w:rPr>
            </w:pPr>
            <w:r w:rsidRPr="00602233">
              <w:rPr>
                <w:rFonts w:ascii="Calibri" w:hAnsi="Calibri"/>
                <w:b/>
                <w:bCs/>
                <w:sz w:val="18"/>
                <w:szCs w:val="18"/>
              </w:rPr>
              <w:t> </w:t>
            </w:r>
          </w:p>
        </w:tc>
        <w:tc>
          <w:tcPr>
            <w:tcW w:w="970" w:type="dxa"/>
            <w:shd w:val="clear" w:color="auto" w:fill="auto"/>
            <w:noWrap/>
            <w:vAlign w:val="center"/>
            <w:hideMark/>
          </w:tcPr>
          <w:p w:rsidR="00602233" w:rsidRPr="00602233" w:rsidRDefault="00602233">
            <w:pPr>
              <w:jc w:val="center"/>
              <w:rPr>
                <w:rFonts w:ascii="Calibri" w:hAnsi="Calibri"/>
                <w:b/>
                <w:bCs/>
                <w:sz w:val="18"/>
                <w:szCs w:val="18"/>
              </w:rPr>
            </w:pPr>
            <w:r w:rsidRPr="00602233">
              <w:rPr>
                <w:rFonts w:ascii="Calibri" w:hAnsi="Calibri"/>
                <w:b/>
                <w:bCs/>
                <w:sz w:val="18"/>
                <w:szCs w:val="18"/>
              </w:rPr>
              <w:t> </w:t>
            </w:r>
          </w:p>
        </w:tc>
        <w:tc>
          <w:tcPr>
            <w:tcW w:w="2139" w:type="dxa"/>
            <w:shd w:val="clear" w:color="auto" w:fill="auto"/>
            <w:vAlign w:val="center"/>
            <w:hideMark/>
          </w:tcPr>
          <w:p w:rsidR="00602233" w:rsidRPr="00602233" w:rsidRDefault="00602233">
            <w:pPr>
              <w:jc w:val="center"/>
              <w:rPr>
                <w:rFonts w:ascii="Calibri" w:hAnsi="Calibri"/>
                <w:b/>
                <w:bCs/>
                <w:sz w:val="18"/>
                <w:szCs w:val="18"/>
              </w:rPr>
            </w:pPr>
            <w:r w:rsidRPr="00602233">
              <w:rPr>
                <w:rFonts w:ascii="Calibri" w:hAnsi="Calibri"/>
                <w:b/>
                <w:bCs/>
                <w:sz w:val="18"/>
                <w:szCs w:val="18"/>
              </w:rPr>
              <w:t>Délka (m) v obvodu PÚ</w:t>
            </w:r>
          </w:p>
        </w:tc>
        <w:tc>
          <w:tcPr>
            <w:tcW w:w="927" w:type="dxa"/>
            <w:shd w:val="clear" w:color="auto" w:fill="auto"/>
            <w:vAlign w:val="center"/>
            <w:hideMark/>
          </w:tcPr>
          <w:p w:rsidR="00602233" w:rsidRPr="00602233" w:rsidRDefault="00602233" w:rsidP="00372F82">
            <w:pPr>
              <w:jc w:val="center"/>
              <w:rPr>
                <w:rFonts w:ascii="Calibri" w:hAnsi="Calibri"/>
                <w:b/>
                <w:bCs/>
                <w:sz w:val="18"/>
                <w:szCs w:val="18"/>
              </w:rPr>
            </w:pPr>
            <w:r w:rsidRPr="00602233">
              <w:rPr>
                <w:rFonts w:ascii="Calibri" w:hAnsi="Calibri"/>
                <w:b/>
                <w:bCs/>
                <w:sz w:val="18"/>
                <w:szCs w:val="18"/>
              </w:rPr>
              <w:t xml:space="preserve">Výměra (m2) v obvodu </w:t>
            </w:r>
          </w:p>
        </w:tc>
        <w:tc>
          <w:tcPr>
            <w:tcW w:w="1167" w:type="dxa"/>
            <w:shd w:val="clear" w:color="auto" w:fill="auto"/>
            <w:vAlign w:val="center"/>
            <w:hideMark/>
          </w:tcPr>
          <w:p w:rsidR="00602233" w:rsidRPr="00602233" w:rsidRDefault="00372F82">
            <w:pPr>
              <w:jc w:val="center"/>
              <w:rPr>
                <w:rFonts w:ascii="Calibri" w:hAnsi="Calibri"/>
                <w:b/>
                <w:bCs/>
                <w:sz w:val="18"/>
                <w:szCs w:val="18"/>
              </w:rPr>
            </w:pPr>
            <w:r>
              <w:rPr>
                <w:rFonts w:ascii="Calibri" w:hAnsi="Calibri"/>
                <w:b/>
                <w:bCs/>
                <w:color w:val="000000"/>
                <w:sz w:val="18"/>
                <w:szCs w:val="18"/>
              </w:rPr>
              <w:t>Zábor</w:t>
            </w:r>
            <w:r w:rsidRPr="00602233">
              <w:rPr>
                <w:rFonts w:ascii="Calibri" w:hAnsi="Calibri"/>
                <w:b/>
                <w:bCs/>
                <w:color w:val="000000"/>
                <w:sz w:val="18"/>
                <w:szCs w:val="18"/>
              </w:rPr>
              <w:t xml:space="preserve"> (m2)</w:t>
            </w:r>
          </w:p>
        </w:tc>
      </w:tr>
      <w:tr w:rsidR="00602233" w:rsidRPr="00602233" w:rsidTr="00602233">
        <w:trPr>
          <w:trHeight w:val="227"/>
        </w:trPr>
        <w:tc>
          <w:tcPr>
            <w:tcW w:w="2190" w:type="dxa"/>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LBK 8</w:t>
            </w:r>
          </w:p>
        </w:tc>
        <w:tc>
          <w:tcPr>
            <w:tcW w:w="2188" w:type="dxa"/>
            <w:shd w:val="clear" w:color="auto" w:fill="auto"/>
            <w:noWrap/>
            <w:vAlign w:val="bottom"/>
            <w:hideMark/>
          </w:tcPr>
          <w:p w:rsidR="00602233" w:rsidRPr="00602233" w:rsidRDefault="00602233">
            <w:pPr>
              <w:rPr>
                <w:rFonts w:ascii="Calibri" w:hAnsi="Calibri"/>
                <w:b/>
                <w:bCs/>
                <w:color w:val="000000"/>
                <w:sz w:val="18"/>
                <w:szCs w:val="18"/>
              </w:rPr>
            </w:pPr>
            <w:r w:rsidRPr="00602233">
              <w:rPr>
                <w:rFonts w:ascii="Calibri" w:hAnsi="Calibri"/>
                <w:b/>
                <w:bCs/>
                <w:color w:val="000000"/>
                <w:sz w:val="18"/>
                <w:szCs w:val="18"/>
              </w:rPr>
              <w:t xml:space="preserve">LBK9 - </w:t>
            </w:r>
            <w:proofErr w:type="spellStart"/>
            <w:r w:rsidRPr="00602233">
              <w:rPr>
                <w:rFonts w:ascii="Calibri" w:hAnsi="Calibri"/>
                <w:b/>
                <w:bCs/>
                <w:color w:val="000000"/>
                <w:sz w:val="18"/>
                <w:szCs w:val="18"/>
              </w:rPr>
              <w:t>k.ú</w:t>
            </w:r>
            <w:proofErr w:type="spellEnd"/>
            <w:r w:rsidRPr="00602233">
              <w:rPr>
                <w:rFonts w:ascii="Calibri" w:hAnsi="Calibri"/>
                <w:b/>
                <w:bCs/>
                <w:color w:val="000000"/>
                <w:sz w:val="18"/>
                <w:szCs w:val="18"/>
              </w:rPr>
              <w:t xml:space="preserve">. </w:t>
            </w:r>
            <w:proofErr w:type="spellStart"/>
            <w:r w:rsidRPr="00602233">
              <w:rPr>
                <w:rFonts w:ascii="Calibri" w:hAnsi="Calibri"/>
                <w:b/>
                <w:bCs/>
                <w:color w:val="000000"/>
                <w:sz w:val="18"/>
                <w:szCs w:val="18"/>
              </w:rPr>
              <w:t>Drážkov</w:t>
            </w:r>
            <w:proofErr w:type="spellEnd"/>
          </w:p>
        </w:tc>
        <w:tc>
          <w:tcPr>
            <w:tcW w:w="819"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funkční</w:t>
            </w:r>
          </w:p>
        </w:tc>
        <w:tc>
          <w:tcPr>
            <w:tcW w:w="970"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hygrofilní</w:t>
            </w:r>
          </w:p>
        </w:tc>
        <w:tc>
          <w:tcPr>
            <w:tcW w:w="2139" w:type="dxa"/>
            <w:shd w:val="clear" w:color="auto" w:fill="auto"/>
            <w:noWrap/>
            <w:vAlign w:val="bottom"/>
            <w:hideMark/>
          </w:tcPr>
          <w:p w:rsidR="00602233" w:rsidRPr="00602233" w:rsidRDefault="00602233">
            <w:pPr>
              <w:jc w:val="right"/>
              <w:rPr>
                <w:rFonts w:ascii="Calibri" w:hAnsi="Calibri"/>
                <w:sz w:val="18"/>
                <w:szCs w:val="18"/>
              </w:rPr>
            </w:pPr>
            <w:r w:rsidRPr="00602233">
              <w:rPr>
                <w:rFonts w:ascii="Calibri" w:hAnsi="Calibri"/>
                <w:sz w:val="18"/>
                <w:szCs w:val="18"/>
              </w:rPr>
              <w:t>0</w:t>
            </w:r>
          </w:p>
        </w:tc>
        <w:tc>
          <w:tcPr>
            <w:tcW w:w="927" w:type="dxa"/>
            <w:shd w:val="clear" w:color="auto" w:fill="auto"/>
            <w:noWrap/>
            <w:vAlign w:val="bottom"/>
            <w:hideMark/>
          </w:tcPr>
          <w:p w:rsidR="00602233" w:rsidRPr="00602233" w:rsidRDefault="00602233">
            <w:pPr>
              <w:jc w:val="right"/>
              <w:rPr>
                <w:rFonts w:ascii="Calibri" w:hAnsi="Calibri"/>
                <w:sz w:val="18"/>
                <w:szCs w:val="18"/>
              </w:rPr>
            </w:pPr>
            <w:r w:rsidRPr="00602233">
              <w:rPr>
                <w:rFonts w:ascii="Calibri" w:hAnsi="Calibri"/>
                <w:sz w:val="18"/>
                <w:szCs w:val="18"/>
              </w:rPr>
              <w:t>0</w:t>
            </w:r>
          </w:p>
        </w:tc>
        <w:tc>
          <w:tcPr>
            <w:tcW w:w="1167" w:type="dxa"/>
            <w:shd w:val="clear" w:color="auto" w:fill="auto"/>
            <w:noWrap/>
            <w:vAlign w:val="bottom"/>
            <w:hideMark/>
          </w:tcPr>
          <w:p w:rsidR="00602233" w:rsidRPr="00602233" w:rsidRDefault="00372F82">
            <w:pPr>
              <w:jc w:val="right"/>
              <w:rPr>
                <w:rFonts w:ascii="Calibri" w:hAnsi="Calibri"/>
                <w:sz w:val="18"/>
                <w:szCs w:val="18"/>
              </w:rPr>
            </w:pPr>
            <w:r>
              <w:rPr>
                <w:rFonts w:ascii="Calibri" w:hAnsi="Calibri"/>
                <w:sz w:val="18"/>
                <w:szCs w:val="18"/>
              </w:rPr>
              <w:t>0</w:t>
            </w:r>
          </w:p>
        </w:tc>
      </w:tr>
      <w:tr w:rsidR="00602233" w:rsidRPr="00602233" w:rsidTr="00602233">
        <w:trPr>
          <w:trHeight w:val="227"/>
        </w:trPr>
        <w:tc>
          <w:tcPr>
            <w:tcW w:w="2190" w:type="dxa"/>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LBK 9</w:t>
            </w:r>
          </w:p>
        </w:tc>
        <w:tc>
          <w:tcPr>
            <w:tcW w:w="2188" w:type="dxa"/>
            <w:shd w:val="clear" w:color="auto" w:fill="auto"/>
            <w:noWrap/>
            <w:vAlign w:val="bottom"/>
            <w:hideMark/>
          </w:tcPr>
          <w:p w:rsidR="00602233" w:rsidRPr="00602233" w:rsidRDefault="00602233">
            <w:pPr>
              <w:rPr>
                <w:rFonts w:ascii="Calibri" w:hAnsi="Calibri"/>
                <w:b/>
                <w:bCs/>
                <w:color w:val="000000"/>
                <w:sz w:val="18"/>
                <w:szCs w:val="18"/>
              </w:rPr>
            </w:pPr>
            <w:r w:rsidRPr="00602233">
              <w:rPr>
                <w:rFonts w:ascii="Calibri" w:hAnsi="Calibri"/>
                <w:b/>
                <w:bCs/>
                <w:color w:val="000000"/>
                <w:sz w:val="18"/>
                <w:szCs w:val="18"/>
              </w:rPr>
              <w:t>LBC20 - RBC 843</w:t>
            </w:r>
          </w:p>
        </w:tc>
        <w:tc>
          <w:tcPr>
            <w:tcW w:w="819"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funkční</w:t>
            </w:r>
          </w:p>
        </w:tc>
        <w:tc>
          <w:tcPr>
            <w:tcW w:w="970"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hygrofilní</w:t>
            </w:r>
          </w:p>
        </w:tc>
        <w:tc>
          <w:tcPr>
            <w:tcW w:w="2139" w:type="dxa"/>
            <w:shd w:val="clear" w:color="auto" w:fill="auto"/>
            <w:noWrap/>
            <w:vAlign w:val="bottom"/>
            <w:hideMark/>
          </w:tcPr>
          <w:p w:rsidR="00602233" w:rsidRPr="00602233" w:rsidRDefault="00602233">
            <w:pPr>
              <w:jc w:val="right"/>
              <w:rPr>
                <w:rFonts w:ascii="Calibri" w:hAnsi="Calibri"/>
                <w:sz w:val="18"/>
                <w:szCs w:val="18"/>
              </w:rPr>
            </w:pPr>
            <w:r w:rsidRPr="00602233">
              <w:rPr>
                <w:rFonts w:ascii="Calibri" w:hAnsi="Calibri"/>
                <w:sz w:val="18"/>
                <w:szCs w:val="18"/>
              </w:rPr>
              <w:t>1299</w:t>
            </w:r>
          </w:p>
        </w:tc>
        <w:tc>
          <w:tcPr>
            <w:tcW w:w="927" w:type="dxa"/>
            <w:shd w:val="clear" w:color="auto" w:fill="auto"/>
            <w:noWrap/>
            <w:vAlign w:val="bottom"/>
            <w:hideMark/>
          </w:tcPr>
          <w:p w:rsidR="00602233" w:rsidRPr="00602233" w:rsidRDefault="00602233">
            <w:pPr>
              <w:jc w:val="right"/>
              <w:rPr>
                <w:rFonts w:ascii="Calibri" w:hAnsi="Calibri"/>
                <w:sz w:val="18"/>
                <w:szCs w:val="18"/>
              </w:rPr>
            </w:pPr>
            <w:r w:rsidRPr="00602233">
              <w:rPr>
                <w:rFonts w:ascii="Calibri" w:hAnsi="Calibri"/>
                <w:sz w:val="18"/>
                <w:szCs w:val="18"/>
              </w:rPr>
              <w:t>47</w:t>
            </w:r>
            <w:r w:rsidR="00372F82">
              <w:rPr>
                <w:rFonts w:ascii="Calibri" w:hAnsi="Calibri"/>
                <w:sz w:val="18"/>
                <w:szCs w:val="18"/>
              </w:rPr>
              <w:t>888</w:t>
            </w:r>
          </w:p>
        </w:tc>
        <w:tc>
          <w:tcPr>
            <w:tcW w:w="1167" w:type="dxa"/>
            <w:shd w:val="clear" w:color="auto" w:fill="auto"/>
            <w:noWrap/>
            <w:vAlign w:val="bottom"/>
            <w:hideMark/>
          </w:tcPr>
          <w:p w:rsidR="00602233" w:rsidRPr="00602233" w:rsidRDefault="00372F82">
            <w:pPr>
              <w:jc w:val="right"/>
              <w:rPr>
                <w:rFonts w:ascii="Calibri" w:hAnsi="Calibri"/>
                <w:sz w:val="18"/>
                <w:szCs w:val="18"/>
              </w:rPr>
            </w:pPr>
            <w:r>
              <w:rPr>
                <w:rFonts w:ascii="Calibri" w:hAnsi="Calibri"/>
                <w:sz w:val="18"/>
                <w:szCs w:val="18"/>
              </w:rPr>
              <w:t>20585</w:t>
            </w:r>
          </w:p>
        </w:tc>
      </w:tr>
      <w:tr w:rsidR="00602233" w:rsidRPr="00602233" w:rsidTr="00602233">
        <w:trPr>
          <w:trHeight w:val="227"/>
        </w:trPr>
        <w:tc>
          <w:tcPr>
            <w:tcW w:w="2190" w:type="dxa"/>
            <w:shd w:val="clear" w:color="auto" w:fill="auto"/>
            <w:noWrap/>
            <w:vAlign w:val="bottom"/>
            <w:hideMark/>
          </w:tcPr>
          <w:p w:rsidR="00602233" w:rsidRPr="00602233" w:rsidRDefault="00602233">
            <w:pPr>
              <w:rPr>
                <w:rFonts w:ascii="Calibri" w:hAnsi="Calibri"/>
                <w:b/>
                <w:bCs/>
                <w:sz w:val="18"/>
                <w:szCs w:val="18"/>
              </w:rPr>
            </w:pPr>
            <w:r w:rsidRPr="00602233">
              <w:rPr>
                <w:rFonts w:ascii="Calibri" w:hAnsi="Calibri"/>
                <w:b/>
                <w:bCs/>
                <w:sz w:val="18"/>
                <w:szCs w:val="18"/>
              </w:rPr>
              <w:t>LBK 10</w:t>
            </w:r>
          </w:p>
        </w:tc>
        <w:tc>
          <w:tcPr>
            <w:tcW w:w="2188" w:type="dxa"/>
            <w:shd w:val="clear" w:color="auto" w:fill="auto"/>
            <w:vAlign w:val="center"/>
            <w:hideMark/>
          </w:tcPr>
          <w:p w:rsidR="00602233" w:rsidRPr="00602233" w:rsidRDefault="00602233">
            <w:pPr>
              <w:rPr>
                <w:rFonts w:ascii="Calibri" w:hAnsi="Calibri"/>
                <w:b/>
                <w:bCs/>
                <w:sz w:val="18"/>
                <w:szCs w:val="18"/>
              </w:rPr>
            </w:pPr>
            <w:r w:rsidRPr="00602233">
              <w:rPr>
                <w:rFonts w:ascii="Calibri" w:hAnsi="Calibri"/>
                <w:b/>
                <w:bCs/>
                <w:sz w:val="18"/>
                <w:szCs w:val="18"/>
              </w:rPr>
              <w:t xml:space="preserve">LBC 20 - </w:t>
            </w:r>
            <w:proofErr w:type="spellStart"/>
            <w:r w:rsidRPr="00602233">
              <w:rPr>
                <w:rFonts w:ascii="Calibri" w:hAnsi="Calibri"/>
                <w:b/>
                <w:bCs/>
                <w:sz w:val="18"/>
                <w:szCs w:val="18"/>
              </w:rPr>
              <w:t>Tisovnice</w:t>
            </w:r>
            <w:proofErr w:type="spellEnd"/>
          </w:p>
        </w:tc>
        <w:tc>
          <w:tcPr>
            <w:tcW w:w="819"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funkční</w:t>
            </w:r>
          </w:p>
        </w:tc>
        <w:tc>
          <w:tcPr>
            <w:tcW w:w="970" w:type="dxa"/>
            <w:shd w:val="clear" w:color="auto" w:fill="auto"/>
            <w:noWrap/>
            <w:vAlign w:val="bottom"/>
            <w:hideMark/>
          </w:tcPr>
          <w:p w:rsidR="00602233" w:rsidRPr="00602233" w:rsidRDefault="00602233">
            <w:pPr>
              <w:rPr>
                <w:rFonts w:ascii="Calibri" w:hAnsi="Calibri"/>
                <w:sz w:val="18"/>
                <w:szCs w:val="18"/>
              </w:rPr>
            </w:pPr>
            <w:r w:rsidRPr="00602233">
              <w:rPr>
                <w:rFonts w:ascii="Calibri" w:hAnsi="Calibri"/>
                <w:sz w:val="18"/>
                <w:szCs w:val="18"/>
              </w:rPr>
              <w:t>mezofilní</w:t>
            </w:r>
          </w:p>
        </w:tc>
        <w:tc>
          <w:tcPr>
            <w:tcW w:w="2139" w:type="dxa"/>
            <w:shd w:val="clear" w:color="auto" w:fill="auto"/>
            <w:noWrap/>
            <w:vAlign w:val="bottom"/>
            <w:hideMark/>
          </w:tcPr>
          <w:p w:rsidR="00602233" w:rsidRPr="00602233" w:rsidRDefault="00602233">
            <w:pPr>
              <w:jc w:val="right"/>
              <w:rPr>
                <w:rFonts w:ascii="Calibri" w:hAnsi="Calibri"/>
                <w:sz w:val="18"/>
                <w:szCs w:val="18"/>
              </w:rPr>
            </w:pPr>
            <w:r w:rsidRPr="00602233">
              <w:rPr>
                <w:rFonts w:ascii="Calibri" w:hAnsi="Calibri"/>
                <w:sz w:val="18"/>
                <w:szCs w:val="18"/>
              </w:rPr>
              <w:t>242</w:t>
            </w:r>
          </w:p>
        </w:tc>
        <w:tc>
          <w:tcPr>
            <w:tcW w:w="927" w:type="dxa"/>
            <w:shd w:val="clear" w:color="auto" w:fill="auto"/>
            <w:noWrap/>
            <w:vAlign w:val="bottom"/>
            <w:hideMark/>
          </w:tcPr>
          <w:p w:rsidR="00602233" w:rsidRPr="00602233" w:rsidRDefault="00602233">
            <w:pPr>
              <w:jc w:val="right"/>
              <w:rPr>
                <w:rFonts w:ascii="Calibri" w:hAnsi="Calibri"/>
                <w:sz w:val="18"/>
                <w:szCs w:val="18"/>
              </w:rPr>
            </w:pPr>
            <w:r w:rsidRPr="00602233">
              <w:rPr>
                <w:rFonts w:ascii="Calibri" w:hAnsi="Calibri"/>
                <w:sz w:val="18"/>
                <w:szCs w:val="18"/>
              </w:rPr>
              <w:t>10345</w:t>
            </w:r>
          </w:p>
        </w:tc>
        <w:tc>
          <w:tcPr>
            <w:tcW w:w="1167" w:type="dxa"/>
            <w:shd w:val="clear" w:color="auto" w:fill="auto"/>
            <w:noWrap/>
            <w:vAlign w:val="bottom"/>
            <w:hideMark/>
          </w:tcPr>
          <w:p w:rsidR="00602233" w:rsidRPr="00602233" w:rsidRDefault="00372F82">
            <w:pPr>
              <w:jc w:val="right"/>
              <w:rPr>
                <w:rFonts w:ascii="Calibri" w:hAnsi="Calibri"/>
                <w:sz w:val="18"/>
                <w:szCs w:val="18"/>
              </w:rPr>
            </w:pPr>
            <w:r>
              <w:rPr>
                <w:rFonts w:ascii="Calibri" w:hAnsi="Calibri"/>
                <w:sz w:val="18"/>
                <w:szCs w:val="18"/>
              </w:rPr>
              <w:t>640</w:t>
            </w:r>
            <w:r w:rsidR="00602233" w:rsidRPr="00602233">
              <w:rPr>
                <w:rFonts w:ascii="Calibri" w:hAnsi="Calibri"/>
                <w:sz w:val="18"/>
                <w:szCs w:val="18"/>
              </w:rPr>
              <w:t> </w:t>
            </w:r>
          </w:p>
        </w:tc>
      </w:tr>
    </w:tbl>
    <w:p w:rsidR="00D82114" w:rsidRDefault="00D82114" w:rsidP="00D82114">
      <w:pPr>
        <w:rPr>
          <w:rFonts w:ascii="Cambria" w:hAnsi="Cambria" w:cs="Arial"/>
          <w:sz w:val="20"/>
          <w:szCs w:val="20"/>
        </w:rPr>
      </w:pPr>
    </w:p>
    <w:p w:rsidR="00624B31" w:rsidRPr="00D82114" w:rsidRDefault="00624B31" w:rsidP="00D82114">
      <w:pPr>
        <w:rPr>
          <w:rFonts w:ascii="Cambria" w:hAnsi="Cambria" w:cs="Arial"/>
          <w:sz w:val="20"/>
          <w:szCs w:val="20"/>
        </w:rPr>
        <w:sectPr w:rsidR="00624B31" w:rsidRPr="00D82114" w:rsidSect="00C615E6">
          <w:pgSz w:w="11906" w:h="16838" w:code="9"/>
          <w:pgMar w:top="1077" w:right="1134" w:bottom="1077" w:left="1134" w:header="709" w:footer="709" w:gutter="0"/>
          <w:cols w:space="708"/>
          <w:docGrid w:linePitch="360"/>
        </w:sectPr>
      </w:pPr>
    </w:p>
    <w:p w:rsidR="00602233" w:rsidRPr="00602233" w:rsidRDefault="00602233" w:rsidP="001A0EEE">
      <w:pPr>
        <w:keepNext/>
        <w:outlineLvl w:val="3"/>
        <w:rPr>
          <w:rFonts w:ascii="Cambria" w:hAnsi="Cambria"/>
          <w:b/>
          <w:color w:val="7030A0"/>
          <w:sz w:val="20"/>
          <w:szCs w:val="20"/>
        </w:rPr>
      </w:pPr>
      <w:bookmarkStart w:id="1" w:name="_Hlk60739995"/>
      <w:r w:rsidRPr="00602233">
        <w:rPr>
          <w:rFonts w:ascii="Cambria" w:hAnsi="Cambria"/>
          <w:b/>
          <w:sz w:val="20"/>
          <w:szCs w:val="20"/>
        </w:rPr>
        <w:lastRenderedPageBreak/>
        <w:t>BIOCENTRA</w:t>
      </w:r>
    </w:p>
    <w:tbl>
      <w:tblPr>
        <w:tblW w:w="1398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20"/>
        <w:gridCol w:w="960"/>
        <w:gridCol w:w="1840"/>
        <w:gridCol w:w="1180"/>
        <w:gridCol w:w="2003"/>
        <w:gridCol w:w="6877"/>
      </w:tblGrid>
      <w:tr w:rsidR="00602233" w:rsidRPr="00602233" w:rsidTr="001A0EEE">
        <w:trPr>
          <w:trHeight w:val="227"/>
        </w:trPr>
        <w:tc>
          <w:tcPr>
            <w:tcW w:w="1120" w:type="dxa"/>
            <w:shd w:val="clear" w:color="auto" w:fill="auto"/>
            <w:hideMark/>
          </w:tcPr>
          <w:p w:rsidR="00602233" w:rsidRPr="00602233" w:rsidRDefault="00602233" w:rsidP="00602233">
            <w:pPr>
              <w:rPr>
                <w:rFonts w:ascii="Calibri" w:hAnsi="Calibri"/>
                <w:b/>
                <w:bCs/>
                <w:sz w:val="16"/>
                <w:szCs w:val="16"/>
              </w:rPr>
            </w:pPr>
            <w:r w:rsidRPr="00602233">
              <w:rPr>
                <w:rFonts w:ascii="Calibri" w:hAnsi="Calibri" w:cs="Arial"/>
                <w:b/>
                <w:bCs/>
                <w:sz w:val="16"/>
                <w:szCs w:val="16"/>
              </w:rPr>
              <w:t>číslo název</w:t>
            </w:r>
          </w:p>
        </w:tc>
        <w:tc>
          <w:tcPr>
            <w:tcW w:w="960" w:type="dxa"/>
            <w:shd w:val="clear" w:color="auto" w:fill="auto"/>
            <w:hideMark/>
          </w:tcPr>
          <w:p w:rsidR="00602233" w:rsidRPr="00602233" w:rsidRDefault="00602233" w:rsidP="00602233">
            <w:pPr>
              <w:rPr>
                <w:rFonts w:ascii="Calibri" w:hAnsi="Calibri"/>
                <w:b/>
                <w:bCs/>
                <w:sz w:val="16"/>
                <w:szCs w:val="16"/>
              </w:rPr>
            </w:pPr>
            <w:proofErr w:type="spellStart"/>
            <w:r w:rsidRPr="00602233">
              <w:rPr>
                <w:rFonts w:ascii="Calibri" w:hAnsi="Calibri" w:cs="Arial"/>
                <w:b/>
                <w:bCs/>
                <w:sz w:val="16"/>
                <w:szCs w:val="16"/>
              </w:rPr>
              <w:t>k.ú</w:t>
            </w:r>
            <w:proofErr w:type="spellEnd"/>
            <w:r w:rsidRPr="00602233">
              <w:rPr>
                <w:rFonts w:ascii="Calibri" w:hAnsi="Calibri" w:cs="Arial"/>
                <w:b/>
                <w:bCs/>
                <w:sz w:val="16"/>
                <w:szCs w:val="16"/>
              </w:rPr>
              <w:t>. stav</w:t>
            </w:r>
          </w:p>
        </w:tc>
        <w:tc>
          <w:tcPr>
            <w:tcW w:w="1840" w:type="dxa"/>
            <w:shd w:val="clear" w:color="auto" w:fill="auto"/>
            <w:hideMark/>
          </w:tcPr>
          <w:p w:rsidR="00602233" w:rsidRPr="00602233" w:rsidRDefault="00602233" w:rsidP="00602233">
            <w:pPr>
              <w:rPr>
                <w:rFonts w:ascii="Calibri" w:hAnsi="Calibri"/>
                <w:color w:val="000000"/>
                <w:sz w:val="22"/>
                <w:szCs w:val="22"/>
              </w:rPr>
            </w:pPr>
            <w:r w:rsidRPr="00602233">
              <w:rPr>
                <w:rFonts w:ascii="Calibri" w:hAnsi="Calibri" w:cs="Arial"/>
                <w:b/>
                <w:bCs/>
                <w:sz w:val="16"/>
                <w:szCs w:val="16"/>
              </w:rPr>
              <w:t>STG</w:t>
            </w:r>
            <w:r w:rsidRPr="00602233">
              <w:rPr>
                <w:rFonts w:ascii="Calibri" w:hAnsi="Calibri" w:cs="Arial"/>
                <w:b/>
                <w:bCs/>
                <w:sz w:val="16"/>
                <w:szCs w:val="16"/>
              </w:rPr>
              <w:br/>
            </w:r>
            <w:proofErr w:type="spellStart"/>
            <w:r w:rsidRPr="00602233">
              <w:rPr>
                <w:rFonts w:ascii="Calibri" w:hAnsi="Calibri" w:cs="Arial"/>
                <w:b/>
                <w:bCs/>
                <w:sz w:val="16"/>
                <w:szCs w:val="16"/>
              </w:rPr>
              <w:t>fyziotyp</w:t>
            </w:r>
            <w:proofErr w:type="spellEnd"/>
          </w:p>
        </w:tc>
        <w:tc>
          <w:tcPr>
            <w:tcW w:w="1180" w:type="dxa"/>
            <w:shd w:val="clear" w:color="auto" w:fill="auto"/>
            <w:hideMark/>
          </w:tcPr>
          <w:p w:rsidR="00602233" w:rsidRPr="00602233" w:rsidRDefault="00602233" w:rsidP="00602233">
            <w:pPr>
              <w:rPr>
                <w:rFonts w:ascii="Calibri" w:hAnsi="Calibri"/>
                <w:b/>
                <w:bCs/>
                <w:sz w:val="16"/>
                <w:szCs w:val="16"/>
              </w:rPr>
            </w:pPr>
            <w:r w:rsidRPr="00602233">
              <w:rPr>
                <w:rFonts w:ascii="Calibri" w:hAnsi="Calibri" w:cs="Arial"/>
                <w:b/>
                <w:bCs/>
                <w:sz w:val="16"/>
                <w:szCs w:val="16"/>
              </w:rPr>
              <w:t>výměra [ha]</w:t>
            </w:r>
          </w:p>
        </w:tc>
        <w:tc>
          <w:tcPr>
            <w:tcW w:w="2003" w:type="dxa"/>
            <w:shd w:val="clear" w:color="auto" w:fill="auto"/>
            <w:hideMark/>
          </w:tcPr>
          <w:p w:rsidR="00602233" w:rsidRPr="00602233" w:rsidRDefault="00602233" w:rsidP="00602233">
            <w:pPr>
              <w:rPr>
                <w:rFonts w:ascii="Calibri" w:hAnsi="Calibri"/>
                <w:b/>
                <w:bCs/>
                <w:sz w:val="16"/>
                <w:szCs w:val="16"/>
              </w:rPr>
            </w:pPr>
            <w:r w:rsidRPr="00602233">
              <w:rPr>
                <w:rFonts w:ascii="Calibri" w:hAnsi="Calibri" w:cs="Arial"/>
                <w:b/>
                <w:bCs/>
                <w:sz w:val="16"/>
                <w:szCs w:val="16"/>
              </w:rPr>
              <w:t>popis</w:t>
            </w:r>
          </w:p>
        </w:tc>
        <w:tc>
          <w:tcPr>
            <w:tcW w:w="6877" w:type="dxa"/>
            <w:shd w:val="clear" w:color="auto" w:fill="auto"/>
            <w:hideMark/>
          </w:tcPr>
          <w:p w:rsidR="00602233" w:rsidRPr="00602233" w:rsidRDefault="00DE5B72" w:rsidP="00602233">
            <w:pPr>
              <w:rPr>
                <w:rFonts w:ascii="Calibri" w:hAnsi="Calibri"/>
                <w:b/>
                <w:bCs/>
                <w:sz w:val="16"/>
                <w:szCs w:val="16"/>
              </w:rPr>
            </w:pPr>
            <w:r>
              <w:rPr>
                <w:rFonts w:ascii="Calibri" w:hAnsi="Calibri" w:cs="Arial"/>
                <w:b/>
                <w:bCs/>
                <w:sz w:val="16"/>
                <w:szCs w:val="16"/>
              </w:rPr>
              <w:t>N</w:t>
            </w:r>
            <w:r w:rsidR="00602233" w:rsidRPr="00602233">
              <w:rPr>
                <w:rFonts w:ascii="Calibri" w:hAnsi="Calibri" w:cs="Arial"/>
                <w:b/>
                <w:bCs/>
                <w:sz w:val="16"/>
                <w:szCs w:val="16"/>
              </w:rPr>
              <w:t>ávrh opatření</w:t>
            </w:r>
          </w:p>
        </w:tc>
      </w:tr>
      <w:tr w:rsidR="00602233" w:rsidRPr="00602233" w:rsidTr="00ED5FD7">
        <w:trPr>
          <w:trHeight w:val="227"/>
        </w:trPr>
        <w:tc>
          <w:tcPr>
            <w:tcW w:w="13980" w:type="dxa"/>
            <w:gridSpan w:val="6"/>
            <w:shd w:val="clear" w:color="auto" w:fill="auto"/>
            <w:hideMark/>
          </w:tcPr>
          <w:p w:rsidR="00602233" w:rsidRPr="00602233" w:rsidRDefault="00602233" w:rsidP="00602233">
            <w:pPr>
              <w:rPr>
                <w:rFonts w:ascii="Calibri" w:hAnsi="Calibri"/>
                <w:sz w:val="16"/>
                <w:szCs w:val="16"/>
              </w:rPr>
            </w:pPr>
            <w:r w:rsidRPr="00602233">
              <w:rPr>
                <w:rFonts w:ascii="Calibri" w:hAnsi="Calibri" w:cs="Arial"/>
                <w:sz w:val="16"/>
                <w:szCs w:val="16"/>
              </w:rPr>
              <w:t>Regionální biocentra</w:t>
            </w:r>
          </w:p>
        </w:tc>
      </w:tr>
      <w:tr w:rsidR="00602233" w:rsidRPr="00602233" w:rsidTr="001A0EEE">
        <w:trPr>
          <w:trHeight w:val="227"/>
        </w:trPr>
        <w:tc>
          <w:tcPr>
            <w:tcW w:w="1120" w:type="dxa"/>
            <w:shd w:val="clear" w:color="auto" w:fill="auto"/>
            <w:hideMark/>
          </w:tcPr>
          <w:p w:rsidR="00602233" w:rsidRPr="00602233" w:rsidRDefault="00602233" w:rsidP="00602233">
            <w:pPr>
              <w:rPr>
                <w:rFonts w:ascii="Calibri" w:hAnsi="Calibri" w:cs="Arial"/>
                <w:sz w:val="16"/>
                <w:szCs w:val="16"/>
              </w:rPr>
            </w:pPr>
            <w:r w:rsidRPr="00602233">
              <w:rPr>
                <w:rFonts w:ascii="Calibri" w:hAnsi="Calibri" w:cs="Arial"/>
                <w:sz w:val="16"/>
                <w:szCs w:val="16"/>
              </w:rPr>
              <w:t>893 Velký Hejk</w:t>
            </w:r>
          </w:p>
        </w:tc>
        <w:tc>
          <w:tcPr>
            <w:tcW w:w="960" w:type="dxa"/>
            <w:shd w:val="clear" w:color="auto" w:fill="auto"/>
            <w:hideMark/>
          </w:tcPr>
          <w:p w:rsidR="00602233" w:rsidRPr="00602233" w:rsidRDefault="00602233" w:rsidP="00602233">
            <w:pPr>
              <w:rPr>
                <w:rFonts w:ascii="Calibri" w:hAnsi="Calibri"/>
                <w:color w:val="000000"/>
                <w:sz w:val="22"/>
                <w:szCs w:val="22"/>
              </w:rPr>
            </w:pPr>
            <w:proofErr w:type="spellStart"/>
            <w:r w:rsidRPr="00602233">
              <w:rPr>
                <w:rFonts w:ascii="Calibri" w:hAnsi="Calibri" w:cs="Arial"/>
                <w:sz w:val="16"/>
                <w:szCs w:val="16"/>
              </w:rPr>
              <w:t>Skrýšov</w:t>
            </w:r>
            <w:proofErr w:type="spellEnd"/>
            <w:r w:rsidRPr="00602233">
              <w:rPr>
                <w:rFonts w:ascii="Calibri" w:hAnsi="Calibri" w:cs="Arial"/>
                <w:sz w:val="16"/>
                <w:szCs w:val="16"/>
              </w:rPr>
              <w:t xml:space="preserve"> u Svatého Jana</w:t>
            </w:r>
            <w:r w:rsidRPr="00602233">
              <w:rPr>
                <w:rFonts w:ascii="Calibri" w:hAnsi="Calibri" w:cs="Arial"/>
                <w:sz w:val="16"/>
                <w:szCs w:val="16"/>
              </w:rPr>
              <w:br/>
              <w:t>RBC funkční</w:t>
            </w:r>
          </w:p>
        </w:tc>
        <w:tc>
          <w:tcPr>
            <w:tcW w:w="1840" w:type="dxa"/>
            <w:shd w:val="clear" w:color="auto" w:fill="auto"/>
            <w:hideMark/>
          </w:tcPr>
          <w:p w:rsidR="00602233" w:rsidRPr="00602233" w:rsidRDefault="00602233" w:rsidP="00602233">
            <w:pPr>
              <w:rPr>
                <w:rFonts w:ascii="Calibri" w:hAnsi="Calibri"/>
                <w:color w:val="000000"/>
                <w:sz w:val="22"/>
                <w:szCs w:val="22"/>
              </w:rPr>
            </w:pPr>
            <w:r w:rsidRPr="00602233">
              <w:rPr>
                <w:rFonts w:ascii="Calibri" w:hAnsi="Calibri" w:cs="Arial"/>
                <w:sz w:val="16"/>
                <w:szCs w:val="16"/>
              </w:rPr>
              <w:t>1AB1-2, 2AB3,</w:t>
            </w:r>
            <w:r w:rsidRPr="00602233">
              <w:rPr>
                <w:rFonts w:ascii="Calibri" w:hAnsi="Calibri" w:cs="Arial"/>
                <w:sz w:val="16"/>
                <w:szCs w:val="16"/>
              </w:rPr>
              <w:br/>
              <w:t>3A3, 3B3, 3AB3 AD,BU</w:t>
            </w:r>
          </w:p>
        </w:tc>
        <w:tc>
          <w:tcPr>
            <w:tcW w:w="1180" w:type="dxa"/>
            <w:shd w:val="clear" w:color="auto" w:fill="auto"/>
            <w:noWrap/>
            <w:hideMark/>
          </w:tcPr>
          <w:p w:rsidR="00602233" w:rsidRPr="00602233" w:rsidRDefault="00602233" w:rsidP="00602233">
            <w:pPr>
              <w:rPr>
                <w:rFonts w:ascii="Calibri" w:hAnsi="Calibri" w:cs="Arial"/>
                <w:color w:val="000000"/>
                <w:sz w:val="16"/>
                <w:szCs w:val="16"/>
              </w:rPr>
            </w:pPr>
            <w:r w:rsidRPr="00602233">
              <w:rPr>
                <w:rFonts w:ascii="Calibri" w:hAnsi="Calibri" w:cs="Arial"/>
                <w:color w:val="000000"/>
                <w:sz w:val="16"/>
                <w:szCs w:val="16"/>
              </w:rPr>
              <w:t>64,07</w:t>
            </w:r>
          </w:p>
        </w:tc>
        <w:tc>
          <w:tcPr>
            <w:tcW w:w="2003" w:type="dxa"/>
            <w:shd w:val="clear" w:color="auto" w:fill="auto"/>
            <w:hideMark/>
          </w:tcPr>
          <w:p w:rsidR="00602233" w:rsidRPr="00602233" w:rsidRDefault="00602233" w:rsidP="00602233">
            <w:pPr>
              <w:rPr>
                <w:rFonts w:ascii="Calibri" w:hAnsi="Calibri"/>
                <w:sz w:val="16"/>
                <w:szCs w:val="16"/>
              </w:rPr>
            </w:pPr>
            <w:r w:rsidRPr="00602233">
              <w:rPr>
                <w:rFonts w:ascii="Calibri" w:hAnsi="Calibri" w:cs="Arial"/>
                <w:sz w:val="16"/>
                <w:szCs w:val="16"/>
              </w:rPr>
              <w:t>Lesní porost kulturní SLT: 2K, 3K, 3C, 1Z, 3I</w:t>
            </w:r>
          </w:p>
        </w:tc>
        <w:tc>
          <w:tcPr>
            <w:tcW w:w="6877" w:type="dxa"/>
            <w:shd w:val="clear" w:color="auto" w:fill="auto"/>
            <w:hideMark/>
          </w:tcPr>
          <w:p w:rsidR="00602233" w:rsidRPr="00602233" w:rsidRDefault="00602233" w:rsidP="001A0EEE">
            <w:pPr>
              <w:rPr>
                <w:rFonts w:ascii="Calibri" w:hAnsi="Calibri"/>
                <w:color w:val="000000"/>
                <w:sz w:val="22"/>
                <w:szCs w:val="22"/>
              </w:rPr>
            </w:pPr>
            <w:r w:rsidRPr="00602233">
              <w:rPr>
                <w:rFonts w:ascii="Calibri" w:hAnsi="Calibri" w:cs="Arial"/>
                <w:sz w:val="16"/>
                <w:szCs w:val="16"/>
              </w:rPr>
              <w:t>Podpora přirozené druhové skladby: SLT 1Z: DBZ 6-9, BR +-2, HB +-2, LP</w:t>
            </w:r>
            <w:r w:rsidRPr="00602233">
              <w:rPr>
                <w:rFonts w:ascii="Calibri" w:hAnsi="Calibri" w:cs="Arial"/>
                <w:sz w:val="16"/>
                <w:szCs w:val="16"/>
              </w:rPr>
              <w:br/>
              <w:t>+-1, BB +-1, MK +-1, BRK +-1, JV, BO</w:t>
            </w:r>
            <w:r w:rsidRPr="00602233">
              <w:rPr>
                <w:rFonts w:ascii="Calibri" w:hAnsi="Calibri" w:cs="Arial"/>
                <w:sz w:val="16"/>
                <w:szCs w:val="16"/>
              </w:rPr>
              <w:br/>
              <w:t>+-1, SLT 2K: (DBZ, DB) 3-7, BK 3-4, LP +-2, BR, JD, SLT 3K: BK 6, DBZ 3- 4, JD +-1, BR, BO, SLT 3C: BK 6, DBZ</w:t>
            </w:r>
            <w:r w:rsidR="001A0EEE">
              <w:rPr>
                <w:rFonts w:ascii="Calibri" w:hAnsi="Calibri" w:cs="Arial"/>
                <w:sz w:val="16"/>
                <w:szCs w:val="16"/>
              </w:rPr>
              <w:t xml:space="preserve">  </w:t>
            </w:r>
            <w:r w:rsidRPr="00602233">
              <w:rPr>
                <w:rFonts w:ascii="Calibri" w:hAnsi="Calibri" w:cs="Arial"/>
                <w:sz w:val="16"/>
                <w:szCs w:val="16"/>
              </w:rPr>
              <w:t>3,LP 1, SLT 3I: BK 3-6, (DB,DBZ) 3, JD</w:t>
            </w:r>
            <w:r w:rsidRPr="00602233">
              <w:rPr>
                <w:rFonts w:ascii="Calibri" w:hAnsi="Calibri" w:cs="Arial"/>
                <w:sz w:val="16"/>
                <w:szCs w:val="16"/>
              </w:rPr>
              <w:br/>
              <w:t>1-3, LP +-1.</w:t>
            </w:r>
          </w:p>
        </w:tc>
      </w:tr>
      <w:tr w:rsidR="00602233" w:rsidRPr="00602233" w:rsidTr="00ED5FD7">
        <w:trPr>
          <w:trHeight w:val="227"/>
        </w:trPr>
        <w:tc>
          <w:tcPr>
            <w:tcW w:w="13980" w:type="dxa"/>
            <w:gridSpan w:val="6"/>
            <w:shd w:val="clear" w:color="auto" w:fill="auto"/>
            <w:hideMark/>
          </w:tcPr>
          <w:p w:rsidR="00602233" w:rsidRPr="00602233" w:rsidRDefault="00602233" w:rsidP="00602233">
            <w:pPr>
              <w:rPr>
                <w:rFonts w:ascii="Calibri" w:hAnsi="Calibri"/>
                <w:sz w:val="16"/>
                <w:szCs w:val="16"/>
              </w:rPr>
            </w:pPr>
            <w:r w:rsidRPr="00602233">
              <w:rPr>
                <w:rFonts w:ascii="Calibri" w:hAnsi="Calibri" w:cs="Arial"/>
                <w:sz w:val="16"/>
                <w:szCs w:val="16"/>
              </w:rPr>
              <w:t>Lokální biocentra</w:t>
            </w:r>
          </w:p>
        </w:tc>
      </w:tr>
      <w:tr w:rsidR="00602233" w:rsidRPr="00602233" w:rsidTr="001A0EEE">
        <w:trPr>
          <w:trHeight w:val="227"/>
        </w:trPr>
        <w:tc>
          <w:tcPr>
            <w:tcW w:w="1120" w:type="dxa"/>
            <w:shd w:val="clear" w:color="auto" w:fill="auto"/>
            <w:hideMark/>
          </w:tcPr>
          <w:p w:rsidR="00602233" w:rsidRPr="00602233" w:rsidRDefault="00602233" w:rsidP="00602233">
            <w:pPr>
              <w:rPr>
                <w:rFonts w:ascii="Calibri" w:hAnsi="Calibri"/>
                <w:sz w:val="16"/>
                <w:szCs w:val="16"/>
              </w:rPr>
            </w:pPr>
            <w:r w:rsidRPr="00602233">
              <w:rPr>
                <w:rFonts w:ascii="Calibri" w:hAnsi="Calibri" w:cs="Arial"/>
                <w:sz w:val="16"/>
                <w:szCs w:val="16"/>
              </w:rPr>
              <w:t>LBC 20</w:t>
            </w:r>
          </w:p>
        </w:tc>
        <w:tc>
          <w:tcPr>
            <w:tcW w:w="960" w:type="dxa"/>
            <w:shd w:val="clear" w:color="auto" w:fill="auto"/>
            <w:hideMark/>
          </w:tcPr>
          <w:p w:rsidR="00602233" w:rsidRPr="00602233" w:rsidRDefault="00602233" w:rsidP="00602233">
            <w:pPr>
              <w:rPr>
                <w:rFonts w:ascii="Calibri" w:hAnsi="Calibri"/>
                <w:color w:val="000000"/>
                <w:sz w:val="22"/>
                <w:szCs w:val="22"/>
              </w:rPr>
            </w:pPr>
            <w:proofErr w:type="spellStart"/>
            <w:r w:rsidRPr="00602233">
              <w:rPr>
                <w:rFonts w:ascii="Calibri" w:hAnsi="Calibri" w:cs="Arial"/>
                <w:sz w:val="16"/>
                <w:szCs w:val="16"/>
              </w:rPr>
              <w:t>Bražná</w:t>
            </w:r>
            <w:proofErr w:type="spellEnd"/>
            <w:r w:rsidRPr="00602233">
              <w:rPr>
                <w:rFonts w:ascii="Calibri" w:hAnsi="Calibri" w:cs="Arial"/>
                <w:sz w:val="16"/>
                <w:szCs w:val="16"/>
              </w:rPr>
              <w:br/>
              <w:t>LBC funkční</w:t>
            </w:r>
          </w:p>
        </w:tc>
        <w:tc>
          <w:tcPr>
            <w:tcW w:w="1840" w:type="dxa"/>
            <w:shd w:val="clear" w:color="auto" w:fill="auto"/>
            <w:hideMark/>
          </w:tcPr>
          <w:p w:rsidR="00602233" w:rsidRPr="00602233" w:rsidRDefault="00602233" w:rsidP="00602233">
            <w:pPr>
              <w:rPr>
                <w:rFonts w:ascii="Calibri" w:hAnsi="Calibri"/>
                <w:sz w:val="16"/>
                <w:szCs w:val="16"/>
              </w:rPr>
            </w:pPr>
            <w:r w:rsidRPr="00602233">
              <w:rPr>
                <w:rFonts w:ascii="Calibri" w:hAnsi="Calibri" w:cs="Arial"/>
                <w:sz w:val="16"/>
                <w:szCs w:val="16"/>
              </w:rPr>
              <w:t>2AB3, 2B4 MT, LO</w:t>
            </w:r>
          </w:p>
        </w:tc>
        <w:tc>
          <w:tcPr>
            <w:tcW w:w="1180" w:type="dxa"/>
            <w:shd w:val="clear" w:color="auto" w:fill="auto"/>
            <w:noWrap/>
            <w:hideMark/>
          </w:tcPr>
          <w:p w:rsidR="00602233" w:rsidRPr="00602233" w:rsidRDefault="00602233" w:rsidP="00602233">
            <w:pPr>
              <w:rPr>
                <w:rFonts w:ascii="Calibri" w:hAnsi="Calibri" w:cs="Arial"/>
                <w:color w:val="000000"/>
                <w:sz w:val="16"/>
                <w:szCs w:val="16"/>
              </w:rPr>
            </w:pPr>
            <w:r w:rsidRPr="00602233">
              <w:rPr>
                <w:rFonts w:ascii="Calibri" w:hAnsi="Calibri" w:cs="Arial"/>
                <w:color w:val="000000"/>
                <w:sz w:val="16"/>
                <w:szCs w:val="16"/>
              </w:rPr>
              <w:t>4,37</w:t>
            </w:r>
          </w:p>
        </w:tc>
        <w:tc>
          <w:tcPr>
            <w:tcW w:w="2003" w:type="dxa"/>
            <w:shd w:val="clear" w:color="auto" w:fill="auto"/>
            <w:hideMark/>
          </w:tcPr>
          <w:p w:rsidR="00602233" w:rsidRPr="00602233" w:rsidRDefault="00DE5B72" w:rsidP="00602233">
            <w:pPr>
              <w:rPr>
                <w:rFonts w:ascii="Calibri" w:hAnsi="Calibri"/>
                <w:sz w:val="16"/>
                <w:szCs w:val="16"/>
              </w:rPr>
            </w:pPr>
            <w:r>
              <w:rPr>
                <w:rFonts w:ascii="Calibri" w:hAnsi="Calibri" w:cs="Arial"/>
                <w:sz w:val="16"/>
                <w:szCs w:val="16"/>
              </w:rPr>
              <w:t>Údolní</w:t>
            </w:r>
            <w:r w:rsidR="00602233" w:rsidRPr="00602233">
              <w:rPr>
                <w:rFonts w:ascii="Calibri" w:hAnsi="Calibri" w:cs="Arial"/>
                <w:sz w:val="16"/>
                <w:szCs w:val="16"/>
              </w:rPr>
              <w:t xml:space="preserve"> niva, louky</w:t>
            </w:r>
          </w:p>
        </w:tc>
        <w:tc>
          <w:tcPr>
            <w:tcW w:w="6877" w:type="dxa"/>
            <w:shd w:val="clear" w:color="auto" w:fill="auto"/>
            <w:hideMark/>
          </w:tcPr>
          <w:p w:rsidR="00602233" w:rsidRPr="00602233" w:rsidRDefault="00602233" w:rsidP="00602233">
            <w:pPr>
              <w:rPr>
                <w:rFonts w:ascii="Calibri" w:hAnsi="Calibri"/>
                <w:color w:val="000000"/>
                <w:sz w:val="22"/>
                <w:szCs w:val="22"/>
              </w:rPr>
            </w:pPr>
            <w:r w:rsidRPr="00602233">
              <w:rPr>
                <w:rFonts w:ascii="Calibri" w:hAnsi="Calibri" w:cs="Arial"/>
                <w:sz w:val="16"/>
                <w:szCs w:val="16"/>
              </w:rPr>
              <w:t>Zachovat současný stav, ochrana, extenzivní obhospodařování, podpora</w:t>
            </w:r>
            <w:r w:rsidRPr="00602233">
              <w:rPr>
                <w:rFonts w:ascii="Calibri" w:hAnsi="Calibri" w:cs="Arial"/>
                <w:sz w:val="16"/>
                <w:szCs w:val="16"/>
              </w:rPr>
              <w:br/>
              <w:t>přirozené druhové skladby DB, DBZ, BK, LP, BR, VR, JL, JS, JV</w:t>
            </w:r>
          </w:p>
        </w:tc>
      </w:tr>
    </w:tbl>
    <w:bookmarkEnd w:id="1"/>
    <w:p w:rsidR="00602233" w:rsidRPr="00602233" w:rsidRDefault="00602233" w:rsidP="001A0EEE">
      <w:pPr>
        <w:keepNext/>
        <w:outlineLvl w:val="3"/>
        <w:rPr>
          <w:rFonts w:ascii="Cambria" w:hAnsi="Cambria" w:cs="Arial"/>
          <w:color w:val="7030A0"/>
          <w:w w:val="95"/>
          <w:sz w:val="20"/>
          <w:szCs w:val="20"/>
        </w:rPr>
      </w:pPr>
      <w:r w:rsidRPr="00602233">
        <w:rPr>
          <w:rFonts w:ascii="Calibri" w:hAnsi="Calibri"/>
          <w:b/>
          <w:sz w:val="20"/>
          <w:szCs w:val="20"/>
        </w:rPr>
        <w:t>BIOKORIDORY</w:t>
      </w:r>
    </w:p>
    <w:tbl>
      <w:tblPr>
        <w:tblW w:w="14049" w:type="dxa"/>
        <w:tblInd w:w="55" w:type="dxa"/>
        <w:tblCellMar>
          <w:left w:w="70" w:type="dxa"/>
          <w:right w:w="70" w:type="dxa"/>
        </w:tblCellMar>
        <w:tblLook w:val="04A0" w:firstRow="1" w:lastRow="0" w:firstColumn="1" w:lastColumn="0" w:noHBand="0" w:noVBand="1"/>
      </w:tblPr>
      <w:tblGrid>
        <w:gridCol w:w="2567"/>
        <w:gridCol w:w="2693"/>
        <w:gridCol w:w="1985"/>
        <w:gridCol w:w="992"/>
        <w:gridCol w:w="1276"/>
        <w:gridCol w:w="4536"/>
      </w:tblGrid>
      <w:tr w:rsidR="00602233" w:rsidRPr="00602233" w:rsidTr="001A0EEE">
        <w:trPr>
          <w:trHeight w:val="227"/>
        </w:trPr>
        <w:tc>
          <w:tcPr>
            <w:tcW w:w="2567" w:type="dxa"/>
            <w:tcBorders>
              <w:top w:val="single" w:sz="4" w:space="0" w:color="000000"/>
              <w:left w:val="single" w:sz="4" w:space="0" w:color="000000"/>
              <w:bottom w:val="single" w:sz="4" w:space="0" w:color="000000"/>
              <w:right w:val="single" w:sz="4" w:space="0" w:color="000000"/>
            </w:tcBorders>
            <w:shd w:val="clear" w:color="auto" w:fill="auto"/>
            <w:hideMark/>
          </w:tcPr>
          <w:p w:rsidR="00602233" w:rsidRPr="00602233" w:rsidRDefault="00602233" w:rsidP="00602233">
            <w:pPr>
              <w:rPr>
                <w:rFonts w:ascii="Calibri" w:hAnsi="Calibri"/>
                <w:b/>
                <w:bCs/>
                <w:sz w:val="16"/>
                <w:szCs w:val="16"/>
              </w:rPr>
            </w:pPr>
            <w:r w:rsidRPr="00602233">
              <w:rPr>
                <w:rFonts w:ascii="Calibri" w:hAnsi="Calibri"/>
                <w:b/>
                <w:bCs/>
                <w:sz w:val="16"/>
                <w:szCs w:val="16"/>
              </w:rPr>
              <w:t>číslo název</w:t>
            </w:r>
          </w:p>
        </w:tc>
        <w:tc>
          <w:tcPr>
            <w:tcW w:w="2693"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b/>
                <w:bCs/>
                <w:sz w:val="16"/>
                <w:szCs w:val="16"/>
              </w:rPr>
            </w:pPr>
            <w:proofErr w:type="spellStart"/>
            <w:r w:rsidRPr="00602233">
              <w:rPr>
                <w:rFonts w:ascii="Calibri" w:hAnsi="Calibri"/>
                <w:b/>
                <w:bCs/>
                <w:sz w:val="16"/>
                <w:szCs w:val="16"/>
              </w:rPr>
              <w:t>k.ú</w:t>
            </w:r>
            <w:proofErr w:type="spellEnd"/>
            <w:r w:rsidRPr="00602233">
              <w:rPr>
                <w:rFonts w:ascii="Calibri" w:hAnsi="Calibri"/>
                <w:b/>
                <w:bCs/>
                <w:sz w:val="16"/>
                <w:szCs w:val="16"/>
              </w:rPr>
              <w:t>. stav</w:t>
            </w:r>
          </w:p>
        </w:tc>
        <w:tc>
          <w:tcPr>
            <w:tcW w:w="1985"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b/>
                <w:bCs/>
                <w:sz w:val="16"/>
                <w:szCs w:val="16"/>
              </w:rPr>
              <w:t>STG</w:t>
            </w:r>
            <w:r w:rsidRPr="00602233">
              <w:rPr>
                <w:rFonts w:ascii="Calibri" w:hAnsi="Calibri"/>
                <w:b/>
                <w:bCs/>
                <w:sz w:val="16"/>
                <w:szCs w:val="16"/>
              </w:rPr>
              <w:br/>
            </w:r>
            <w:proofErr w:type="spellStart"/>
            <w:r w:rsidRPr="00602233">
              <w:rPr>
                <w:rFonts w:ascii="Calibri" w:hAnsi="Calibri"/>
                <w:b/>
                <w:bCs/>
                <w:sz w:val="16"/>
                <w:szCs w:val="16"/>
              </w:rPr>
              <w:t>fyziotyp</w:t>
            </w:r>
            <w:proofErr w:type="spellEnd"/>
          </w:p>
        </w:tc>
        <w:tc>
          <w:tcPr>
            <w:tcW w:w="2268" w:type="dxa"/>
            <w:gridSpan w:val="2"/>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b/>
                <w:bCs/>
                <w:sz w:val="16"/>
                <w:szCs w:val="16"/>
              </w:rPr>
            </w:pPr>
            <w:r w:rsidRPr="00602233">
              <w:rPr>
                <w:rFonts w:ascii="Calibri" w:hAnsi="Calibri"/>
                <w:b/>
                <w:bCs/>
                <w:sz w:val="16"/>
                <w:szCs w:val="16"/>
              </w:rPr>
              <w:t>délka</w:t>
            </w:r>
            <w:r w:rsidR="00DE5B72">
              <w:rPr>
                <w:rFonts w:ascii="Calibri" w:hAnsi="Calibri"/>
                <w:b/>
                <w:bCs/>
                <w:sz w:val="16"/>
                <w:szCs w:val="16"/>
              </w:rPr>
              <w:t xml:space="preserve"> v rámci působnosti obce Svatý Jan</w:t>
            </w:r>
          </w:p>
        </w:tc>
        <w:tc>
          <w:tcPr>
            <w:tcW w:w="4536"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b/>
                <w:bCs/>
                <w:sz w:val="16"/>
                <w:szCs w:val="16"/>
              </w:rPr>
            </w:pPr>
            <w:r w:rsidRPr="00602233">
              <w:rPr>
                <w:rFonts w:ascii="Calibri" w:hAnsi="Calibri"/>
                <w:b/>
                <w:bCs/>
                <w:sz w:val="16"/>
                <w:szCs w:val="16"/>
              </w:rPr>
              <w:t>Návrh opatření</w:t>
            </w:r>
          </w:p>
        </w:tc>
      </w:tr>
      <w:tr w:rsidR="00602233" w:rsidRPr="00602233" w:rsidTr="00ED5FD7">
        <w:trPr>
          <w:trHeight w:val="227"/>
        </w:trPr>
        <w:tc>
          <w:tcPr>
            <w:tcW w:w="14049"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Nadregionální biokoridor</w:t>
            </w:r>
          </w:p>
        </w:tc>
      </w:tr>
      <w:tr w:rsidR="00602233" w:rsidRPr="00602233" w:rsidTr="001A0EEE">
        <w:trPr>
          <w:trHeight w:val="227"/>
        </w:trPr>
        <w:tc>
          <w:tcPr>
            <w:tcW w:w="2567" w:type="dxa"/>
            <w:tcBorders>
              <w:top w:val="nil"/>
              <w:left w:val="single" w:sz="4" w:space="0" w:color="000000"/>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RK 287 Velký Hejk – K 60</w:t>
            </w:r>
          </w:p>
        </w:tc>
        <w:tc>
          <w:tcPr>
            <w:tcW w:w="2693"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proofErr w:type="spellStart"/>
            <w:r w:rsidRPr="00602233">
              <w:rPr>
                <w:rFonts w:ascii="Calibri" w:hAnsi="Calibri"/>
                <w:sz w:val="16"/>
                <w:szCs w:val="16"/>
              </w:rPr>
              <w:t>Hrachov</w:t>
            </w:r>
            <w:proofErr w:type="spellEnd"/>
            <w:r w:rsidRPr="00602233">
              <w:rPr>
                <w:rFonts w:ascii="Calibri" w:hAnsi="Calibri"/>
                <w:sz w:val="16"/>
                <w:szCs w:val="16"/>
              </w:rPr>
              <w:t xml:space="preserve">, </w:t>
            </w:r>
            <w:proofErr w:type="spellStart"/>
            <w:r w:rsidRPr="00602233">
              <w:rPr>
                <w:rFonts w:ascii="Calibri" w:hAnsi="Calibri"/>
                <w:sz w:val="16"/>
                <w:szCs w:val="16"/>
              </w:rPr>
              <w:t>Drážkov</w:t>
            </w:r>
            <w:proofErr w:type="spellEnd"/>
            <w:r w:rsidRPr="00602233">
              <w:rPr>
                <w:rFonts w:ascii="Calibri" w:hAnsi="Calibri"/>
                <w:sz w:val="16"/>
                <w:szCs w:val="16"/>
              </w:rPr>
              <w:t xml:space="preserve">, </w:t>
            </w:r>
            <w:proofErr w:type="spellStart"/>
            <w:r w:rsidRPr="00602233">
              <w:rPr>
                <w:rFonts w:ascii="Calibri" w:hAnsi="Calibri"/>
                <w:sz w:val="16"/>
                <w:szCs w:val="16"/>
              </w:rPr>
              <w:t>Skrýšov</w:t>
            </w:r>
            <w:proofErr w:type="spellEnd"/>
            <w:r w:rsidRPr="00602233">
              <w:rPr>
                <w:rFonts w:ascii="Calibri" w:hAnsi="Calibri"/>
                <w:sz w:val="16"/>
                <w:szCs w:val="16"/>
              </w:rPr>
              <w:t xml:space="preserve"> u Svatého Jana, </w:t>
            </w:r>
            <w:proofErr w:type="spellStart"/>
            <w:r w:rsidRPr="00602233">
              <w:rPr>
                <w:rFonts w:ascii="Calibri" w:hAnsi="Calibri"/>
                <w:sz w:val="16"/>
                <w:szCs w:val="16"/>
              </w:rPr>
              <w:t>Bražná</w:t>
            </w:r>
            <w:proofErr w:type="spellEnd"/>
            <w:r w:rsidRPr="00602233">
              <w:rPr>
                <w:rFonts w:ascii="Calibri" w:hAnsi="Calibri"/>
                <w:sz w:val="16"/>
                <w:szCs w:val="16"/>
              </w:rPr>
              <w:t xml:space="preserve"> (v řešeném území)</w:t>
            </w:r>
            <w:r w:rsidRPr="00602233">
              <w:rPr>
                <w:rFonts w:ascii="Calibri" w:hAnsi="Calibri"/>
                <w:sz w:val="16"/>
                <w:szCs w:val="16"/>
              </w:rPr>
              <w:br/>
              <w:t>RBK funkční, (v řešeném území)</w:t>
            </w:r>
          </w:p>
        </w:tc>
        <w:tc>
          <w:tcPr>
            <w:tcW w:w="2977" w:type="dxa"/>
            <w:gridSpan w:val="2"/>
            <w:tcBorders>
              <w:top w:val="nil"/>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2AB3, 2B3, 2C3, 2AB2-</w:t>
            </w:r>
            <w:r w:rsidRPr="00602233">
              <w:rPr>
                <w:rFonts w:ascii="Calibri" w:hAnsi="Calibri"/>
                <w:sz w:val="16"/>
                <w:szCs w:val="16"/>
              </w:rPr>
              <w:br/>
              <w:t>3, 2B,BC4-5,</w:t>
            </w:r>
            <w:r w:rsidRPr="00602233">
              <w:rPr>
                <w:rFonts w:ascii="Calibri" w:hAnsi="Calibri"/>
                <w:sz w:val="16"/>
                <w:szCs w:val="16"/>
              </w:rPr>
              <w:br/>
              <w:t>AD, MT, SE, KR, AT, KU, VO, LO</w:t>
            </w:r>
            <w:r w:rsidRPr="00602233">
              <w:rPr>
                <w:rFonts w:ascii="Calibri" w:hAnsi="Calibri"/>
                <w:sz w:val="16"/>
                <w:szCs w:val="16"/>
              </w:rPr>
              <w:br/>
              <w:t>v řešeném území</w:t>
            </w:r>
          </w:p>
        </w:tc>
        <w:tc>
          <w:tcPr>
            <w:tcW w:w="1276" w:type="dxa"/>
            <w:tcBorders>
              <w:top w:val="nil"/>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700 m, max.</w:t>
            </w:r>
          </w:p>
        </w:tc>
        <w:tc>
          <w:tcPr>
            <w:tcW w:w="4536"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Na orné půdě založit TTP, extenzivní hospodaření, postupné založení přirozených porostů, v lesích podpora přirozené druhové skladby</w:t>
            </w:r>
          </w:p>
        </w:tc>
      </w:tr>
      <w:tr w:rsidR="00602233" w:rsidRPr="00602233" w:rsidTr="001A0EEE">
        <w:trPr>
          <w:trHeight w:val="227"/>
        </w:trPr>
        <w:tc>
          <w:tcPr>
            <w:tcW w:w="2567" w:type="dxa"/>
            <w:tcBorders>
              <w:top w:val="nil"/>
              <w:left w:val="single" w:sz="4" w:space="0" w:color="000000"/>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 xml:space="preserve">RK 288 Velký Hejk – Sádka, </w:t>
            </w:r>
            <w:proofErr w:type="spellStart"/>
            <w:r w:rsidRPr="00602233">
              <w:rPr>
                <w:rFonts w:ascii="Calibri" w:hAnsi="Calibri"/>
                <w:sz w:val="16"/>
                <w:szCs w:val="16"/>
              </w:rPr>
              <w:t>Zbirov</w:t>
            </w:r>
            <w:proofErr w:type="spellEnd"/>
          </w:p>
        </w:tc>
        <w:tc>
          <w:tcPr>
            <w:tcW w:w="2693"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proofErr w:type="spellStart"/>
            <w:r w:rsidRPr="00602233">
              <w:rPr>
                <w:rFonts w:ascii="Calibri" w:hAnsi="Calibri"/>
                <w:sz w:val="16"/>
                <w:szCs w:val="16"/>
              </w:rPr>
              <w:t>Skrýšov</w:t>
            </w:r>
            <w:proofErr w:type="spellEnd"/>
            <w:r w:rsidRPr="00602233">
              <w:rPr>
                <w:rFonts w:ascii="Calibri" w:hAnsi="Calibri"/>
                <w:sz w:val="16"/>
                <w:szCs w:val="16"/>
              </w:rPr>
              <w:t xml:space="preserve"> u Svatého Jana, </w:t>
            </w:r>
            <w:proofErr w:type="spellStart"/>
            <w:r w:rsidRPr="00602233">
              <w:rPr>
                <w:rFonts w:ascii="Calibri" w:hAnsi="Calibri"/>
                <w:sz w:val="16"/>
                <w:szCs w:val="16"/>
              </w:rPr>
              <w:t>Bražná</w:t>
            </w:r>
            <w:proofErr w:type="spellEnd"/>
            <w:r w:rsidRPr="00602233">
              <w:rPr>
                <w:rFonts w:ascii="Calibri" w:hAnsi="Calibri"/>
                <w:sz w:val="16"/>
                <w:szCs w:val="16"/>
              </w:rPr>
              <w:t xml:space="preserve"> (v řešeném území)</w:t>
            </w:r>
            <w:r w:rsidRPr="00602233">
              <w:rPr>
                <w:rFonts w:ascii="Calibri" w:hAnsi="Calibri"/>
                <w:sz w:val="16"/>
                <w:szCs w:val="16"/>
              </w:rPr>
              <w:br/>
              <w:t>RBK funkční, (v řešeném území)</w:t>
            </w:r>
          </w:p>
        </w:tc>
        <w:tc>
          <w:tcPr>
            <w:tcW w:w="2977" w:type="dxa"/>
            <w:gridSpan w:val="2"/>
            <w:tcBorders>
              <w:top w:val="nil"/>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2AB3, 2B4-5, MT, VO, LO</w:t>
            </w:r>
            <w:r w:rsidRPr="00602233">
              <w:rPr>
                <w:rFonts w:ascii="Calibri" w:hAnsi="Calibri"/>
                <w:sz w:val="16"/>
                <w:szCs w:val="16"/>
              </w:rPr>
              <w:br/>
              <w:t>v řešeném území</w:t>
            </w:r>
          </w:p>
        </w:tc>
        <w:tc>
          <w:tcPr>
            <w:tcW w:w="1276" w:type="dxa"/>
            <w:tcBorders>
              <w:top w:val="nil"/>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700 m, max.</w:t>
            </w:r>
          </w:p>
        </w:tc>
        <w:tc>
          <w:tcPr>
            <w:tcW w:w="4536"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Extenzivní hospodaření, postupné</w:t>
            </w:r>
            <w:r w:rsidRPr="00602233">
              <w:rPr>
                <w:rFonts w:ascii="Calibri" w:hAnsi="Calibri"/>
                <w:sz w:val="16"/>
                <w:szCs w:val="16"/>
              </w:rPr>
              <w:br/>
              <w:t>založení přirozených porostů, v lesích podpora přirozené druhové skladby</w:t>
            </w:r>
          </w:p>
        </w:tc>
      </w:tr>
      <w:tr w:rsidR="00602233" w:rsidRPr="00602233" w:rsidTr="00ED5FD7">
        <w:trPr>
          <w:trHeight w:val="227"/>
        </w:trPr>
        <w:tc>
          <w:tcPr>
            <w:tcW w:w="14049" w:type="dxa"/>
            <w:gridSpan w:val="6"/>
            <w:tcBorders>
              <w:top w:val="single" w:sz="4" w:space="0" w:color="000000"/>
              <w:left w:val="single" w:sz="4" w:space="0" w:color="000000"/>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Lokální biokoridory</w:t>
            </w:r>
          </w:p>
        </w:tc>
      </w:tr>
      <w:tr w:rsidR="00602233" w:rsidRPr="00602233" w:rsidTr="001A0EEE">
        <w:trPr>
          <w:trHeight w:val="227"/>
        </w:trPr>
        <w:tc>
          <w:tcPr>
            <w:tcW w:w="2567" w:type="dxa"/>
            <w:tcBorders>
              <w:top w:val="nil"/>
              <w:left w:val="single" w:sz="4" w:space="0" w:color="000000"/>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LBK 08</w:t>
            </w:r>
          </w:p>
        </w:tc>
        <w:tc>
          <w:tcPr>
            <w:tcW w:w="2693"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proofErr w:type="spellStart"/>
            <w:r w:rsidRPr="00602233">
              <w:rPr>
                <w:rFonts w:ascii="Calibri" w:hAnsi="Calibri"/>
                <w:sz w:val="16"/>
                <w:szCs w:val="16"/>
              </w:rPr>
              <w:t>Drážkov</w:t>
            </w:r>
            <w:proofErr w:type="spellEnd"/>
            <w:r w:rsidRPr="00602233">
              <w:rPr>
                <w:rFonts w:ascii="Calibri" w:hAnsi="Calibri"/>
                <w:sz w:val="16"/>
                <w:szCs w:val="16"/>
              </w:rPr>
              <w:t>, Krásná Hora nad Vltavou LBK funkční</w:t>
            </w:r>
            <w:r w:rsidRPr="00602233">
              <w:rPr>
                <w:rFonts w:ascii="Calibri" w:hAnsi="Calibri"/>
                <w:sz w:val="16"/>
                <w:szCs w:val="16"/>
              </w:rPr>
              <w:br/>
              <w:t>na řešeném území</w:t>
            </w:r>
          </w:p>
        </w:tc>
        <w:tc>
          <w:tcPr>
            <w:tcW w:w="1985" w:type="dxa"/>
            <w:tcBorders>
              <w:top w:val="nil"/>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2AB3-4 AD, LO</w:t>
            </w:r>
            <w:r w:rsidRPr="00602233">
              <w:rPr>
                <w:rFonts w:ascii="Calibri" w:hAnsi="Calibri"/>
                <w:sz w:val="16"/>
                <w:szCs w:val="16"/>
              </w:rPr>
              <w:br/>
              <w:t>na řešeném území</w:t>
            </w:r>
          </w:p>
        </w:tc>
        <w:tc>
          <w:tcPr>
            <w:tcW w:w="2268" w:type="dxa"/>
            <w:gridSpan w:val="2"/>
            <w:tcBorders>
              <w:top w:val="nil"/>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661 m</w:t>
            </w:r>
            <w:r w:rsidRPr="00602233">
              <w:rPr>
                <w:rFonts w:ascii="Calibri" w:hAnsi="Calibri"/>
                <w:sz w:val="16"/>
                <w:szCs w:val="16"/>
              </w:rPr>
              <w:br/>
              <w:t xml:space="preserve">na řešeném </w:t>
            </w:r>
            <w:proofErr w:type="spellStart"/>
            <w:r w:rsidRPr="00602233">
              <w:rPr>
                <w:rFonts w:ascii="Calibri" w:hAnsi="Calibri"/>
                <w:sz w:val="16"/>
                <w:szCs w:val="16"/>
              </w:rPr>
              <w:t>úz</w:t>
            </w:r>
            <w:proofErr w:type="spellEnd"/>
            <w:r w:rsidRPr="00602233">
              <w:rPr>
                <w:rFonts w:ascii="Calibri" w:hAnsi="Calibri"/>
                <w:sz w:val="16"/>
                <w:szCs w:val="16"/>
              </w:rPr>
              <w:t>.</w:t>
            </w:r>
          </w:p>
        </w:tc>
        <w:tc>
          <w:tcPr>
            <w:tcW w:w="4536"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Zachovat současný stav, och</w:t>
            </w:r>
            <w:r w:rsidR="00AC19CB">
              <w:rPr>
                <w:rFonts w:ascii="Calibri" w:hAnsi="Calibri"/>
                <w:sz w:val="16"/>
                <w:szCs w:val="16"/>
              </w:rPr>
              <w:t>rana, podpora přirozených druh</w:t>
            </w:r>
            <w:r w:rsidRPr="00602233">
              <w:rPr>
                <w:rFonts w:ascii="Calibri" w:hAnsi="Calibri"/>
                <w:sz w:val="16"/>
                <w:szCs w:val="16"/>
              </w:rPr>
              <w:t>ů: DBZ, DB,</w:t>
            </w:r>
            <w:r w:rsidRPr="00602233">
              <w:rPr>
                <w:rFonts w:ascii="Calibri" w:hAnsi="Calibri"/>
                <w:sz w:val="16"/>
                <w:szCs w:val="16"/>
              </w:rPr>
              <w:br/>
              <w:t>BK, VR, JS, JV, KL, HB, LP</w:t>
            </w:r>
          </w:p>
        </w:tc>
      </w:tr>
      <w:tr w:rsidR="00602233" w:rsidRPr="00602233" w:rsidTr="001A0EEE">
        <w:trPr>
          <w:trHeight w:val="227"/>
        </w:trPr>
        <w:tc>
          <w:tcPr>
            <w:tcW w:w="2567" w:type="dxa"/>
            <w:tcBorders>
              <w:top w:val="nil"/>
              <w:left w:val="single" w:sz="4" w:space="0" w:color="000000"/>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LBK 09</w:t>
            </w:r>
          </w:p>
        </w:tc>
        <w:tc>
          <w:tcPr>
            <w:tcW w:w="2693"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proofErr w:type="spellStart"/>
            <w:r w:rsidRPr="00602233">
              <w:rPr>
                <w:rFonts w:ascii="Calibri" w:hAnsi="Calibri"/>
                <w:sz w:val="16"/>
                <w:szCs w:val="16"/>
              </w:rPr>
              <w:t>Bražná</w:t>
            </w:r>
            <w:proofErr w:type="spellEnd"/>
            <w:r w:rsidRPr="00602233">
              <w:rPr>
                <w:rFonts w:ascii="Calibri" w:hAnsi="Calibri"/>
                <w:sz w:val="16"/>
                <w:szCs w:val="16"/>
              </w:rPr>
              <w:t xml:space="preserve">, </w:t>
            </w:r>
            <w:proofErr w:type="spellStart"/>
            <w:r w:rsidRPr="00602233">
              <w:rPr>
                <w:rFonts w:ascii="Calibri" w:hAnsi="Calibri"/>
                <w:sz w:val="16"/>
                <w:szCs w:val="16"/>
              </w:rPr>
              <w:t>Drážkov</w:t>
            </w:r>
            <w:proofErr w:type="spellEnd"/>
            <w:r w:rsidRPr="00602233">
              <w:rPr>
                <w:rFonts w:ascii="Calibri" w:hAnsi="Calibri"/>
                <w:sz w:val="16"/>
                <w:szCs w:val="16"/>
              </w:rPr>
              <w:t>, Krásná Hora nad Vltavou</w:t>
            </w:r>
            <w:r w:rsidRPr="00602233">
              <w:rPr>
                <w:rFonts w:ascii="Calibri" w:hAnsi="Calibri"/>
                <w:sz w:val="16"/>
                <w:szCs w:val="16"/>
              </w:rPr>
              <w:br/>
              <w:t>LBK funkční</w:t>
            </w:r>
            <w:r w:rsidRPr="00602233">
              <w:rPr>
                <w:rFonts w:ascii="Calibri" w:hAnsi="Calibri"/>
                <w:sz w:val="16"/>
                <w:szCs w:val="16"/>
              </w:rPr>
              <w:br/>
              <w:t>na řešeném území</w:t>
            </w:r>
          </w:p>
        </w:tc>
        <w:tc>
          <w:tcPr>
            <w:tcW w:w="1985" w:type="dxa"/>
            <w:tcBorders>
              <w:top w:val="nil"/>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2B3, 3BC5 AD, LO</w:t>
            </w:r>
            <w:r w:rsidRPr="00602233">
              <w:rPr>
                <w:rFonts w:ascii="Calibri" w:hAnsi="Calibri"/>
                <w:sz w:val="16"/>
                <w:szCs w:val="16"/>
              </w:rPr>
              <w:br/>
              <w:t>na řešeném území</w:t>
            </w:r>
          </w:p>
        </w:tc>
        <w:tc>
          <w:tcPr>
            <w:tcW w:w="2268" w:type="dxa"/>
            <w:gridSpan w:val="2"/>
            <w:tcBorders>
              <w:top w:val="nil"/>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1 930 m</w:t>
            </w:r>
          </w:p>
        </w:tc>
        <w:tc>
          <w:tcPr>
            <w:tcW w:w="4536"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Zachovat současný stav, ochrana, podpora přirozené druhové skladby: SLT 3L: JS 3-4, OL 6-7, JV, KL, SLT 2S:</w:t>
            </w:r>
            <w:r w:rsidRPr="00602233">
              <w:rPr>
                <w:rFonts w:ascii="Calibri" w:hAnsi="Calibri"/>
                <w:sz w:val="16"/>
                <w:szCs w:val="16"/>
              </w:rPr>
              <w:br/>
              <w:t>(DBZ,DB) 4-6, BK 3-6, HB +-1, JD</w:t>
            </w:r>
          </w:p>
        </w:tc>
      </w:tr>
      <w:tr w:rsidR="00602233" w:rsidRPr="00602233" w:rsidTr="001A0EEE">
        <w:trPr>
          <w:trHeight w:val="227"/>
        </w:trPr>
        <w:tc>
          <w:tcPr>
            <w:tcW w:w="2567" w:type="dxa"/>
            <w:tcBorders>
              <w:top w:val="nil"/>
              <w:left w:val="single" w:sz="4" w:space="0" w:color="000000"/>
              <w:bottom w:val="single" w:sz="4" w:space="0" w:color="000000"/>
              <w:right w:val="single" w:sz="4" w:space="0" w:color="000000"/>
            </w:tcBorders>
            <w:shd w:val="clear" w:color="auto" w:fill="auto"/>
            <w:hideMark/>
          </w:tcPr>
          <w:p w:rsidR="00602233" w:rsidRPr="00602233" w:rsidRDefault="00602233" w:rsidP="00602233">
            <w:pPr>
              <w:rPr>
                <w:rFonts w:ascii="Calibri" w:hAnsi="Calibri"/>
                <w:sz w:val="16"/>
                <w:szCs w:val="16"/>
              </w:rPr>
            </w:pPr>
            <w:r w:rsidRPr="00602233">
              <w:rPr>
                <w:rFonts w:ascii="Calibri" w:hAnsi="Calibri"/>
                <w:sz w:val="16"/>
                <w:szCs w:val="16"/>
              </w:rPr>
              <w:t>LBK 10</w:t>
            </w:r>
          </w:p>
        </w:tc>
        <w:tc>
          <w:tcPr>
            <w:tcW w:w="2693"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proofErr w:type="spellStart"/>
            <w:r w:rsidRPr="00602233">
              <w:rPr>
                <w:rFonts w:ascii="Calibri" w:hAnsi="Calibri"/>
                <w:sz w:val="16"/>
                <w:szCs w:val="16"/>
              </w:rPr>
              <w:t>Bražná</w:t>
            </w:r>
            <w:proofErr w:type="spellEnd"/>
            <w:r w:rsidRPr="00602233">
              <w:rPr>
                <w:rFonts w:ascii="Calibri" w:hAnsi="Calibri"/>
                <w:sz w:val="16"/>
                <w:szCs w:val="16"/>
              </w:rPr>
              <w:t xml:space="preserve">, </w:t>
            </w:r>
            <w:proofErr w:type="spellStart"/>
            <w:r w:rsidRPr="00602233">
              <w:rPr>
                <w:rFonts w:ascii="Calibri" w:hAnsi="Calibri"/>
                <w:sz w:val="16"/>
                <w:szCs w:val="16"/>
              </w:rPr>
              <w:t>Tisovnice</w:t>
            </w:r>
            <w:proofErr w:type="spellEnd"/>
            <w:r w:rsidRPr="00602233">
              <w:rPr>
                <w:rFonts w:ascii="Calibri" w:hAnsi="Calibri"/>
                <w:sz w:val="16"/>
                <w:szCs w:val="16"/>
              </w:rPr>
              <w:t xml:space="preserve"> LBK funkční</w:t>
            </w:r>
            <w:r w:rsidRPr="00602233">
              <w:rPr>
                <w:rFonts w:ascii="Calibri" w:hAnsi="Calibri"/>
                <w:sz w:val="16"/>
                <w:szCs w:val="16"/>
              </w:rPr>
              <w:br/>
              <w:t>na řešeném území</w:t>
            </w:r>
          </w:p>
        </w:tc>
        <w:tc>
          <w:tcPr>
            <w:tcW w:w="1985" w:type="dxa"/>
            <w:tcBorders>
              <w:top w:val="nil"/>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2AB3 AD</w:t>
            </w:r>
            <w:r w:rsidRPr="00602233">
              <w:rPr>
                <w:rFonts w:ascii="Calibri" w:hAnsi="Calibri"/>
                <w:sz w:val="16"/>
                <w:szCs w:val="16"/>
              </w:rPr>
              <w:br/>
              <w:t>na řešeném území</w:t>
            </w:r>
          </w:p>
        </w:tc>
        <w:tc>
          <w:tcPr>
            <w:tcW w:w="2268" w:type="dxa"/>
            <w:gridSpan w:val="2"/>
            <w:tcBorders>
              <w:top w:val="nil"/>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253 m</w:t>
            </w:r>
            <w:r w:rsidRPr="00602233">
              <w:rPr>
                <w:rFonts w:ascii="Calibri" w:hAnsi="Calibri"/>
                <w:sz w:val="16"/>
                <w:szCs w:val="16"/>
              </w:rPr>
              <w:br/>
              <w:t xml:space="preserve">na řešeném </w:t>
            </w:r>
            <w:proofErr w:type="spellStart"/>
            <w:r w:rsidRPr="00602233">
              <w:rPr>
                <w:rFonts w:ascii="Calibri" w:hAnsi="Calibri"/>
                <w:sz w:val="16"/>
                <w:szCs w:val="16"/>
              </w:rPr>
              <w:t>úz</w:t>
            </w:r>
            <w:proofErr w:type="spellEnd"/>
            <w:r w:rsidRPr="00602233">
              <w:rPr>
                <w:rFonts w:ascii="Calibri" w:hAnsi="Calibri"/>
                <w:sz w:val="16"/>
                <w:szCs w:val="16"/>
              </w:rPr>
              <w:t>.</w:t>
            </w:r>
          </w:p>
        </w:tc>
        <w:tc>
          <w:tcPr>
            <w:tcW w:w="4536" w:type="dxa"/>
            <w:tcBorders>
              <w:top w:val="single" w:sz="4" w:space="0" w:color="000000"/>
              <w:left w:val="nil"/>
              <w:bottom w:val="single" w:sz="4" w:space="0" w:color="000000"/>
              <w:right w:val="single" w:sz="4" w:space="0" w:color="000000"/>
            </w:tcBorders>
            <w:shd w:val="clear" w:color="auto" w:fill="auto"/>
            <w:hideMark/>
          </w:tcPr>
          <w:p w:rsidR="00602233" w:rsidRPr="00602233" w:rsidRDefault="00602233" w:rsidP="00602233">
            <w:pPr>
              <w:rPr>
                <w:rFonts w:ascii="Calibri" w:hAnsi="Calibri"/>
                <w:color w:val="000000"/>
                <w:sz w:val="16"/>
                <w:szCs w:val="16"/>
              </w:rPr>
            </w:pPr>
            <w:r w:rsidRPr="00602233">
              <w:rPr>
                <w:rFonts w:ascii="Calibri" w:hAnsi="Calibri"/>
                <w:sz w:val="16"/>
                <w:szCs w:val="16"/>
              </w:rPr>
              <w:t>Zachovat současný stav, ochrana, podpora přirozené druhové skladby: SLT 2K: (DBZ, DB) 3-7, BK 3-4, LP +-2,</w:t>
            </w:r>
            <w:r w:rsidRPr="00602233">
              <w:rPr>
                <w:rFonts w:ascii="Calibri" w:hAnsi="Calibri"/>
                <w:sz w:val="16"/>
                <w:szCs w:val="16"/>
              </w:rPr>
              <w:br/>
              <w:t>BR, JD.</w:t>
            </w:r>
          </w:p>
        </w:tc>
      </w:tr>
    </w:tbl>
    <w:p w:rsidR="00602233" w:rsidRPr="00602233" w:rsidRDefault="00602233" w:rsidP="00602233">
      <w:pPr>
        <w:rPr>
          <w:rFonts w:ascii="Cambria" w:hAnsi="Cambria" w:cs="Arial"/>
          <w:w w:val="95"/>
          <w:sz w:val="20"/>
          <w:szCs w:val="20"/>
        </w:rPr>
      </w:pPr>
    </w:p>
    <w:tbl>
      <w:tblPr>
        <w:tblW w:w="14034" w:type="dxa"/>
        <w:tblInd w:w="70" w:type="dxa"/>
        <w:tblCellMar>
          <w:left w:w="70" w:type="dxa"/>
          <w:right w:w="70" w:type="dxa"/>
        </w:tblCellMar>
        <w:tblLook w:val="04A0" w:firstRow="1" w:lastRow="0" w:firstColumn="1" w:lastColumn="0" w:noHBand="0" w:noVBand="1"/>
      </w:tblPr>
      <w:tblGrid>
        <w:gridCol w:w="1276"/>
        <w:gridCol w:w="1985"/>
        <w:gridCol w:w="3118"/>
        <w:gridCol w:w="1559"/>
        <w:gridCol w:w="2977"/>
        <w:gridCol w:w="3119"/>
      </w:tblGrid>
      <w:tr w:rsidR="001A0EEE" w:rsidTr="00D74F1F">
        <w:trPr>
          <w:trHeight w:val="170"/>
        </w:trPr>
        <w:tc>
          <w:tcPr>
            <w:tcW w:w="1276" w:type="dxa"/>
            <w:tcBorders>
              <w:top w:val="single" w:sz="4" w:space="0" w:color="000000"/>
              <w:left w:val="single" w:sz="4" w:space="0" w:color="000000"/>
              <w:bottom w:val="single" w:sz="4" w:space="0" w:color="000000"/>
              <w:right w:val="single" w:sz="4" w:space="0" w:color="000000"/>
            </w:tcBorders>
            <w:shd w:val="clear" w:color="000000" w:fill="E4E4E4"/>
            <w:hideMark/>
          </w:tcPr>
          <w:p w:rsidR="001A0EEE" w:rsidRDefault="001A0EEE">
            <w:pPr>
              <w:ind w:firstLineChars="100" w:firstLine="161"/>
              <w:rPr>
                <w:rFonts w:ascii="Arial" w:hAnsi="Arial" w:cs="Arial"/>
                <w:b/>
                <w:bCs/>
                <w:sz w:val="16"/>
                <w:szCs w:val="16"/>
              </w:rPr>
            </w:pPr>
            <w:r>
              <w:rPr>
                <w:rFonts w:ascii="Arial" w:hAnsi="Arial" w:cs="Arial"/>
                <w:b/>
                <w:bCs/>
                <w:sz w:val="16"/>
                <w:szCs w:val="16"/>
              </w:rPr>
              <w:t>ZKRATKA</w:t>
            </w:r>
          </w:p>
        </w:tc>
        <w:tc>
          <w:tcPr>
            <w:tcW w:w="1985" w:type="dxa"/>
            <w:tcBorders>
              <w:top w:val="single" w:sz="4" w:space="0" w:color="000000"/>
              <w:left w:val="nil"/>
              <w:bottom w:val="single" w:sz="4" w:space="0" w:color="000000"/>
              <w:right w:val="single" w:sz="4" w:space="0" w:color="000000"/>
            </w:tcBorders>
            <w:shd w:val="clear" w:color="000000" w:fill="E4E4E4"/>
            <w:hideMark/>
          </w:tcPr>
          <w:p w:rsidR="001A0EEE" w:rsidRDefault="001A0EEE">
            <w:pPr>
              <w:ind w:firstLineChars="400" w:firstLine="643"/>
              <w:rPr>
                <w:rFonts w:ascii="Arial" w:hAnsi="Arial" w:cs="Arial"/>
                <w:b/>
                <w:bCs/>
                <w:sz w:val="16"/>
                <w:szCs w:val="16"/>
              </w:rPr>
            </w:pPr>
            <w:r>
              <w:rPr>
                <w:rFonts w:ascii="Arial" w:hAnsi="Arial" w:cs="Arial"/>
                <w:b/>
                <w:bCs/>
                <w:sz w:val="16"/>
                <w:szCs w:val="16"/>
              </w:rPr>
              <w:t>ĆESKÝ  NÁZEV</w:t>
            </w:r>
          </w:p>
        </w:tc>
        <w:tc>
          <w:tcPr>
            <w:tcW w:w="3118" w:type="dxa"/>
            <w:tcBorders>
              <w:top w:val="single" w:sz="4" w:space="0" w:color="000000"/>
              <w:left w:val="nil"/>
              <w:bottom w:val="single" w:sz="4" w:space="0" w:color="000000"/>
              <w:right w:val="single" w:sz="4" w:space="0" w:color="000000"/>
            </w:tcBorders>
            <w:shd w:val="clear" w:color="000000" w:fill="E4E4E4"/>
            <w:hideMark/>
          </w:tcPr>
          <w:p w:rsidR="001A0EEE" w:rsidRDefault="001A0EEE">
            <w:pPr>
              <w:ind w:firstLineChars="700" w:firstLine="1124"/>
              <w:rPr>
                <w:rFonts w:ascii="Arial" w:hAnsi="Arial" w:cs="Arial"/>
                <w:b/>
                <w:bCs/>
                <w:sz w:val="16"/>
                <w:szCs w:val="16"/>
              </w:rPr>
            </w:pPr>
            <w:r>
              <w:rPr>
                <w:rFonts w:ascii="Arial" w:hAnsi="Arial" w:cs="Arial"/>
                <w:b/>
                <w:bCs/>
                <w:sz w:val="16"/>
                <w:szCs w:val="16"/>
              </w:rPr>
              <w:t>VÉDECKÝ   NÁZEV</w:t>
            </w:r>
          </w:p>
        </w:tc>
        <w:tc>
          <w:tcPr>
            <w:tcW w:w="1559" w:type="dxa"/>
            <w:tcBorders>
              <w:top w:val="single" w:sz="4" w:space="0" w:color="000000"/>
              <w:left w:val="nil"/>
              <w:bottom w:val="single" w:sz="4" w:space="0" w:color="000000"/>
              <w:right w:val="single" w:sz="4" w:space="0" w:color="000000"/>
            </w:tcBorders>
            <w:shd w:val="clear" w:color="000000" w:fill="E4E4E4"/>
            <w:hideMark/>
          </w:tcPr>
          <w:p w:rsidR="001A0EEE" w:rsidRDefault="001A0EEE">
            <w:pPr>
              <w:ind w:firstLineChars="100" w:firstLine="161"/>
              <w:rPr>
                <w:rFonts w:ascii="Arial" w:hAnsi="Arial" w:cs="Arial"/>
                <w:b/>
                <w:bCs/>
                <w:sz w:val="16"/>
                <w:szCs w:val="16"/>
              </w:rPr>
            </w:pPr>
            <w:r>
              <w:rPr>
                <w:rFonts w:ascii="Arial" w:hAnsi="Arial" w:cs="Arial"/>
                <w:b/>
                <w:bCs/>
                <w:sz w:val="16"/>
                <w:szCs w:val="16"/>
              </w:rPr>
              <w:t>ZKRATKA</w:t>
            </w:r>
          </w:p>
        </w:tc>
        <w:tc>
          <w:tcPr>
            <w:tcW w:w="2977" w:type="dxa"/>
            <w:tcBorders>
              <w:top w:val="single" w:sz="4" w:space="0" w:color="000000"/>
              <w:left w:val="nil"/>
              <w:bottom w:val="single" w:sz="4" w:space="0" w:color="000000"/>
              <w:right w:val="single" w:sz="4" w:space="0" w:color="000000"/>
            </w:tcBorders>
            <w:shd w:val="clear" w:color="000000" w:fill="E4E4E4"/>
            <w:hideMark/>
          </w:tcPr>
          <w:p w:rsidR="001A0EEE" w:rsidRDefault="001A0EEE">
            <w:pPr>
              <w:ind w:firstLineChars="400" w:firstLine="643"/>
              <w:rPr>
                <w:rFonts w:ascii="Arial" w:hAnsi="Arial" w:cs="Arial"/>
                <w:b/>
                <w:bCs/>
                <w:sz w:val="16"/>
                <w:szCs w:val="16"/>
              </w:rPr>
            </w:pPr>
            <w:r>
              <w:rPr>
                <w:rFonts w:ascii="Arial" w:hAnsi="Arial" w:cs="Arial"/>
                <w:b/>
                <w:bCs/>
                <w:sz w:val="16"/>
                <w:szCs w:val="16"/>
              </w:rPr>
              <w:t>ĆESKÝ  NÁZEV</w:t>
            </w:r>
          </w:p>
        </w:tc>
        <w:tc>
          <w:tcPr>
            <w:tcW w:w="3119" w:type="dxa"/>
            <w:tcBorders>
              <w:top w:val="single" w:sz="4" w:space="0" w:color="000000"/>
              <w:left w:val="nil"/>
              <w:bottom w:val="single" w:sz="4" w:space="0" w:color="000000"/>
              <w:right w:val="single" w:sz="4" w:space="0" w:color="000000"/>
            </w:tcBorders>
            <w:shd w:val="clear" w:color="000000" w:fill="E4E4E4"/>
            <w:hideMark/>
          </w:tcPr>
          <w:p w:rsidR="001A0EEE" w:rsidRDefault="001A0EEE">
            <w:pPr>
              <w:ind w:firstLineChars="700" w:firstLine="1124"/>
              <w:rPr>
                <w:rFonts w:ascii="Arial" w:hAnsi="Arial" w:cs="Arial"/>
                <w:b/>
                <w:bCs/>
                <w:sz w:val="16"/>
                <w:szCs w:val="16"/>
              </w:rPr>
            </w:pPr>
            <w:r>
              <w:rPr>
                <w:rFonts w:ascii="Arial" w:hAnsi="Arial" w:cs="Arial"/>
                <w:b/>
                <w:bCs/>
                <w:sz w:val="16"/>
                <w:szCs w:val="16"/>
              </w:rPr>
              <w:t>VÉDECKÝ   NÁZEV</w:t>
            </w:r>
          </w:p>
        </w:tc>
      </w:tr>
      <w:tr w:rsidR="001A0EEE" w:rsidTr="00D74F1F">
        <w:trPr>
          <w:trHeight w:val="170"/>
        </w:trPr>
        <w:tc>
          <w:tcPr>
            <w:tcW w:w="1276" w:type="dxa"/>
            <w:tcBorders>
              <w:top w:val="nil"/>
              <w:left w:val="single" w:sz="4" w:space="0" w:color="000000"/>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JD</w:t>
            </w:r>
          </w:p>
        </w:tc>
        <w:tc>
          <w:tcPr>
            <w:tcW w:w="1985"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jedle bělokorá</w:t>
            </w:r>
          </w:p>
        </w:tc>
        <w:tc>
          <w:tcPr>
            <w:tcW w:w="3118"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Abies</w:t>
            </w:r>
            <w:proofErr w:type="spellEnd"/>
            <w:r>
              <w:rPr>
                <w:rFonts w:ascii="Arial" w:hAnsi="Arial" w:cs="Arial"/>
                <w:b/>
                <w:bCs/>
                <w:i/>
                <w:iCs/>
                <w:sz w:val="14"/>
                <w:szCs w:val="14"/>
              </w:rPr>
              <w:t xml:space="preserve"> alba </w:t>
            </w:r>
            <w:proofErr w:type="spellStart"/>
            <w:r>
              <w:rPr>
                <w:rFonts w:ascii="Arial" w:hAnsi="Arial" w:cs="Arial"/>
                <w:b/>
                <w:bCs/>
                <w:i/>
                <w:iCs/>
                <w:sz w:val="14"/>
                <w:szCs w:val="14"/>
              </w:rPr>
              <w:t>Mill</w:t>
            </w:r>
            <w:proofErr w:type="spellEnd"/>
            <w:r>
              <w:rPr>
                <w:rFonts w:ascii="Arial" w:hAnsi="Arial" w:cs="Arial"/>
                <w:b/>
                <w:bCs/>
                <w:i/>
                <w:iCs/>
                <w:sz w:val="14"/>
                <w:szCs w:val="14"/>
              </w:rPr>
              <w:t>.</w:t>
            </w:r>
          </w:p>
        </w:tc>
        <w:tc>
          <w:tcPr>
            <w:tcW w:w="1559" w:type="dxa"/>
            <w:tcBorders>
              <w:top w:val="nil"/>
              <w:left w:val="nil"/>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JS</w:t>
            </w:r>
          </w:p>
        </w:tc>
        <w:tc>
          <w:tcPr>
            <w:tcW w:w="2977"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jasan ztepilý</w:t>
            </w:r>
          </w:p>
        </w:tc>
        <w:tc>
          <w:tcPr>
            <w:tcW w:w="3119"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Fraxinus</w:t>
            </w:r>
            <w:proofErr w:type="spellEnd"/>
            <w:r>
              <w:rPr>
                <w:rFonts w:ascii="Arial" w:hAnsi="Arial" w:cs="Arial"/>
                <w:b/>
                <w:bCs/>
                <w:i/>
                <w:iCs/>
                <w:sz w:val="14"/>
                <w:szCs w:val="14"/>
              </w:rPr>
              <w:t xml:space="preserve"> </w:t>
            </w:r>
            <w:proofErr w:type="spellStart"/>
            <w:r>
              <w:rPr>
                <w:rFonts w:ascii="Arial" w:hAnsi="Arial" w:cs="Arial"/>
                <w:b/>
                <w:bCs/>
                <w:i/>
                <w:iCs/>
                <w:sz w:val="14"/>
                <w:szCs w:val="14"/>
              </w:rPr>
              <w:t>excelsior</w:t>
            </w:r>
            <w:proofErr w:type="spellEnd"/>
            <w:r>
              <w:rPr>
                <w:rFonts w:ascii="Arial" w:hAnsi="Arial" w:cs="Arial"/>
                <w:b/>
                <w:bCs/>
                <w:i/>
                <w:iCs/>
                <w:sz w:val="14"/>
                <w:szCs w:val="14"/>
              </w:rPr>
              <w:t xml:space="preserve"> L.</w:t>
            </w:r>
          </w:p>
        </w:tc>
      </w:tr>
      <w:tr w:rsidR="001A0EEE" w:rsidTr="00D74F1F">
        <w:trPr>
          <w:trHeight w:val="170"/>
        </w:trPr>
        <w:tc>
          <w:tcPr>
            <w:tcW w:w="1276" w:type="dxa"/>
            <w:tcBorders>
              <w:top w:val="nil"/>
              <w:left w:val="single" w:sz="4" w:space="0" w:color="000000"/>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BO</w:t>
            </w:r>
          </w:p>
        </w:tc>
        <w:tc>
          <w:tcPr>
            <w:tcW w:w="1985"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borovice lesní</w:t>
            </w:r>
          </w:p>
        </w:tc>
        <w:tc>
          <w:tcPr>
            <w:tcW w:w="3118"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Pinus</w:t>
            </w:r>
            <w:proofErr w:type="spellEnd"/>
            <w:r>
              <w:rPr>
                <w:rFonts w:ascii="Arial" w:hAnsi="Arial" w:cs="Arial"/>
                <w:b/>
                <w:bCs/>
                <w:i/>
                <w:iCs/>
                <w:sz w:val="14"/>
                <w:szCs w:val="14"/>
              </w:rPr>
              <w:t xml:space="preserve"> </w:t>
            </w:r>
            <w:proofErr w:type="spellStart"/>
            <w:r>
              <w:rPr>
                <w:rFonts w:ascii="Arial" w:hAnsi="Arial" w:cs="Arial"/>
                <w:b/>
                <w:bCs/>
                <w:i/>
                <w:iCs/>
                <w:sz w:val="14"/>
                <w:szCs w:val="14"/>
              </w:rPr>
              <w:t>sylvestris</w:t>
            </w:r>
            <w:proofErr w:type="spellEnd"/>
            <w:r>
              <w:rPr>
                <w:rFonts w:ascii="Arial" w:hAnsi="Arial" w:cs="Arial"/>
                <w:b/>
                <w:bCs/>
                <w:i/>
                <w:iCs/>
                <w:sz w:val="14"/>
                <w:szCs w:val="14"/>
              </w:rPr>
              <w:t xml:space="preserve">  L.</w:t>
            </w:r>
          </w:p>
        </w:tc>
        <w:tc>
          <w:tcPr>
            <w:tcW w:w="1559" w:type="dxa"/>
            <w:tcBorders>
              <w:top w:val="nil"/>
              <w:left w:val="nil"/>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JL</w:t>
            </w:r>
          </w:p>
        </w:tc>
        <w:tc>
          <w:tcPr>
            <w:tcW w:w="2977"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jilm habrolistý</w:t>
            </w:r>
          </w:p>
        </w:tc>
        <w:tc>
          <w:tcPr>
            <w:tcW w:w="3119"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Ulmus</w:t>
            </w:r>
            <w:proofErr w:type="spellEnd"/>
            <w:r>
              <w:rPr>
                <w:rFonts w:ascii="Arial" w:hAnsi="Arial" w:cs="Arial"/>
                <w:b/>
                <w:bCs/>
                <w:i/>
                <w:iCs/>
                <w:sz w:val="14"/>
                <w:szCs w:val="14"/>
              </w:rPr>
              <w:t xml:space="preserve"> minor </w:t>
            </w:r>
            <w:proofErr w:type="spellStart"/>
            <w:r>
              <w:rPr>
                <w:rFonts w:ascii="Arial" w:hAnsi="Arial" w:cs="Arial"/>
                <w:b/>
                <w:bCs/>
                <w:i/>
                <w:iCs/>
                <w:sz w:val="14"/>
                <w:szCs w:val="14"/>
              </w:rPr>
              <w:t>Mill</w:t>
            </w:r>
            <w:proofErr w:type="spellEnd"/>
            <w:r>
              <w:rPr>
                <w:rFonts w:ascii="Arial" w:hAnsi="Arial" w:cs="Arial"/>
                <w:b/>
                <w:bCs/>
                <w:i/>
                <w:iCs/>
                <w:sz w:val="14"/>
                <w:szCs w:val="14"/>
              </w:rPr>
              <w:t>.</w:t>
            </w:r>
          </w:p>
        </w:tc>
      </w:tr>
      <w:tr w:rsidR="001A0EEE" w:rsidTr="00D74F1F">
        <w:trPr>
          <w:trHeight w:val="170"/>
        </w:trPr>
        <w:tc>
          <w:tcPr>
            <w:tcW w:w="1276" w:type="dxa"/>
            <w:tcBorders>
              <w:top w:val="nil"/>
              <w:left w:val="single" w:sz="4" w:space="0" w:color="000000"/>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DB</w:t>
            </w:r>
          </w:p>
        </w:tc>
        <w:tc>
          <w:tcPr>
            <w:tcW w:w="1985"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dub letní</w:t>
            </w:r>
          </w:p>
        </w:tc>
        <w:tc>
          <w:tcPr>
            <w:tcW w:w="3118"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Quercus</w:t>
            </w:r>
            <w:proofErr w:type="spellEnd"/>
            <w:r>
              <w:rPr>
                <w:rFonts w:ascii="Arial" w:hAnsi="Arial" w:cs="Arial"/>
                <w:b/>
                <w:bCs/>
                <w:i/>
                <w:iCs/>
                <w:sz w:val="14"/>
                <w:szCs w:val="14"/>
              </w:rPr>
              <w:t xml:space="preserve"> robur L.</w:t>
            </w:r>
          </w:p>
        </w:tc>
        <w:tc>
          <w:tcPr>
            <w:tcW w:w="1559" w:type="dxa"/>
            <w:tcBorders>
              <w:top w:val="nil"/>
              <w:left w:val="nil"/>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BR</w:t>
            </w:r>
          </w:p>
        </w:tc>
        <w:tc>
          <w:tcPr>
            <w:tcW w:w="2977"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bříza bělokorá (</w:t>
            </w:r>
            <w:proofErr w:type="spellStart"/>
            <w:r>
              <w:rPr>
                <w:rFonts w:ascii="Arial" w:hAnsi="Arial" w:cs="Arial"/>
                <w:sz w:val="14"/>
                <w:szCs w:val="14"/>
              </w:rPr>
              <w:t>b.bradavičnatá</w:t>
            </w:r>
            <w:proofErr w:type="spellEnd"/>
            <w:r>
              <w:rPr>
                <w:rFonts w:ascii="Arial" w:hAnsi="Arial" w:cs="Arial"/>
                <w:sz w:val="14"/>
                <w:szCs w:val="14"/>
              </w:rPr>
              <w:t>)</w:t>
            </w:r>
          </w:p>
        </w:tc>
        <w:tc>
          <w:tcPr>
            <w:tcW w:w="3119"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Betula</w:t>
            </w:r>
            <w:proofErr w:type="spellEnd"/>
            <w:r>
              <w:rPr>
                <w:rFonts w:ascii="Arial" w:hAnsi="Arial" w:cs="Arial"/>
                <w:b/>
                <w:bCs/>
                <w:i/>
                <w:iCs/>
                <w:sz w:val="14"/>
                <w:szCs w:val="14"/>
              </w:rPr>
              <w:t xml:space="preserve"> </w:t>
            </w:r>
            <w:proofErr w:type="spellStart"/>
            <w:r>
              <w:rPr>
                <w:rFonts w:ascii="Arial" w:hAnsi="Arial" w:cs="Arial"/>
                <w:b/>
                <w:bCs/>
                <w:i/>
                <w:iCs/>
                <w:sz w:val="14"/>
                <w:szCs w:val="14"/>
              </w:rPr>
              <w:t>pendula</w:t>
            </w:r>
            <w:proofErr w:type="spellEnd"/>
            <w:r>
              <w:rPr>
                <w:rFonts w:ascii="Arial" w:hAnsi="Arial" w:cs="Arial"/>
                <w:b/>
                <w:bCs/>
                <w:i/>
                <w:iCs/>
                <w:sz w:val="14"/>
                <w:szCs w:val="14"/>
              </w:rPr>
              <w:t xml:space="preserve"> Roth</w:t>
            </w:r>
          </w:p>
        </w:tc>
      </w:tr>
      <w:tr w:rsidR="001A0EEE" w:rsidTr="00D74F1F">
        <w:trPr>
          <w:trHeight w:val="170"/>
        </w:trPr>
        <w:tc>
          <w:tcPr>
            <w:tcW w:w="1276" w:type="dxa"/>
            <w:tcBorders>
              <w:top w:val="nil"/>
              <w:left w:val="single" w:sz="4" w:space="0" w:color="000000"/>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DBZ</w:t>
            </w:r>
          </w:p>
        </w:tc>
        <w:tc>
          <w:tcPr>
            <w:tcW w:w="1985"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dub zimní</w:t>
            </w:r>
          </w:p>
        </w:tc>
        <w:tc>
          <w:tcPr>
            <w:tcW w:w="3118"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Quercus</w:t>
            </w:r>
            <w:proofErr w:type="spellEnd"/>
            <w:r>
              <w:rPr>
                <w:rFonts w:ascii="Arial" w:hAnsi="Arial" w:cs="Arial"/>
                <w:b/>
                <w:bCs/>
                <w:i/>
                <w:iCs/>
                <w:sz w:val="14"/>
                <w:szCs w:val="14"/>
              </w:rPr>
              <w:t xml:space="preserve"> </w:t>
            </w:r>
            <w:proofErr w:type="spellStart"/>
            <w:r>
              <w:rPr>
                <w:rFonts w:ascii="Arial" w:hAnsi="Arial" w:cs="Arial"/>
                <w:b/>
                <w:bCs/>
                <w:i/>
                <w:iCs/>
                <w:sz w:val="14"/>
                <w:szCs w:val="14"/>
              </w:rPr>
              <w:t>petraea</w:t>
            </w:r>
            <w:proofErr w:type="spellEnd"/>
            <w:r>
              <w:rPr>
                <w:rFonts w:ascii="Arial" w:hAnsi="Arial" w:cs="Arial"/>
                <w:b/>
                <w:bCs/>
                <w:i/>
                <w:iCs/>
                <w:sz w:val="14"/>
                <w:szCs w:val="14"/>
              </w:rPr>
              <w:t xml:space="preserve"> (</w:t>
            </w:r>
            <w:proofErr w:type="spellStart"/>
            <w:r>
              <w:rPr>
                <w:rFonts w:ascii="Arial" w:hAnsi="Arial" w:cs="Arial"/>
                <w:b/>
                <w:bCs/>
                <w:i/>
                <w:iCs/>
                <w:sz w:val="14"/>
                <w:szCs w:val="14"/>
              </w:rPr>
              <w:t>Mattyschka</w:t>
            </w:r>
            <w:proofErr w:type="spellEnd"/>
            <w:r>
              <w:rPr>
                <w:rFonts w:ascii="Arial" w:hAnsi="Arial" w:cs="Arial"/>
                <w:b/>
                <w:bCs/>
                <w:i/>
                <w:iCs/>
                <w:sz w:val="14"/>
                <w:szCs w:val="14"/>
              </w:rPr>
              <w:t xml:space="preserve">) </w:t>
            </w:r>
            <w:proofErr w:type="spellStart"/>
            <w:r>
              <w:rPr>
                <w:rFonts w:ascii="Arial" w:hAnsi="Arial" w:cs="Arial"/>
                <w:b/>
                <w:bCs/>
                <w:i/>
                <w:iCs/>
                <w:sz w:val="14"/>
                <w:szCs w:val="14"/>
              </w:rPr>
              <w:t>Liebl</w:t>
            </w:r>
            <w:proofErr w:type="spellEnd"/>
            <w:r>
              <w:rPr>
                <w:rFonts w:ascii="Arial" w:hAnsi="Arial" w:cs="Arial"/>
                <w:b/>
                <w:bCs/>
                <w:i/>
                <w:iCs/>
                <w:sz w:val="14"/>
                <w:szCs w:val="14"/>
              </w:rPr>
              <w:t>.</w:t>
            </w:r>
          </w:p>
        </w:tc>
        <w:tc>
          <w:tcPr>
            <w:tcW w:w="1559" w:type="dxa"/>
            <w:tcBorders>
              <w:top w:val="nil"/>
              <w:left w:val="nil"/>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BRK</w:t>
            </w:r>
          </w:p>
        </w:tc>
        <w:tc>
          <w:tcPr>
            <w:tcW w:w="2977"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proofErr w:type="spellStart"/>
            <w:r>
              <w:rPr>
                <w:rFonts w:ascii="Arial" w:hAnsi="Arial" w:cs="Arial"/>
                <w:sz w:val="14"/>
                <w:szCs w:val="14"/>
              </w:rPr>
              <w:t>jařáb</w:t>
            </w:r>
            <w:proofErr w:type="spellEnd"/>
            <w:r>
              <w:rPr>
                <w:rFonts w:ascii="Arial" w:hAnsi="Arial" w:cs="Arial"/>
                <w:sz w:val="14"/>
                <w:szCs w:val="14"/>
              </w:rPr>
              <w:t xml:space="preserve"> břek, břek</w:t>
            </w:r>
          </w:p>
        </w:tc>
        <w:tc>
          <w:tcPr>
            <w:tcW w:w="3119"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Sorbus</w:t>
            </w:r>
            <w:proofErr w:type="spellEnd"/>
            <w:r>
              <w:rPr>
                <w:rFonts w:ascii="Arial" w:hAnsi="Arial" w:cs="Arial"/>
                <w:b/>
                <w:bCs/>
                <w:i/>
                <w:iCs/>
                <w:sz w:val="14"/>
                <w:szCs w:val="14"/>
              </w:rPr>
              <w:t xml:space="preserve"> </w:t>
            </w:r>
            <w:proofErr w:type="spellStart"/>
            <w:r>
              <w:rPr>
                <w:rFonts w:ascii="Arial" w:hAnsi="Arial" w:cs="Arial"/>
                <w:b/>
                <w:bCs/>
                <w:i/>
                <w:iCs/>
                <w:sz w:val="14"/>
                <w:szCs w:val="14"/>
              </w:rPr>
              <w:t>torminalis</w:t>
            </w:r>
            <w:proofErr w:type="spellEnd"/>
            <w:r>
              <w:rPr>
                <w:rFonts w:ascii="Arial" w:hAnsi="Arial" w:cs="Arial"/>
                <w:b/>
                <w:bCs/>
                <w:i/>
                <w:iCs/>
                <w:sz w:val="14"/>
                <w:szCs w:val="14"/>
              </w:rPr>
              <w:t xml:space="preserve"> (L.) </w:t>
            </w:r>
            <w:proofErr w:type="spellStart"/>
            <w:r>
              <w:rPr>
                <w:rFonts w:ascii="Arial" w:hAnsi="Arial" w:cs="Arial"/>
                <w:b/>
                <w:bCs/>
                <w:i/>
                <w:iCs/>
                <w:sz w:val="14"/>
                <w:szCs w:val="14"/>
              </w:rPr>
              <w:t>Crantz</w:t>
            </w:r>
            <w:proofErr w:type="spellEnd"/>
          </w:p>
        </w:tc>
      </w:tr>
      <w:tr w:rsidR="001A0EEE" w:rsidTr="00D74F1F">
        <w:trPr>
          <w:trHeight w:val="170"/>
        </w:trPr>
        <w:tc>
          <w:tcPr>
            <w:tcW w:w="1276" w:type="dxa"/>
            <w:tcBorders>
              <w:top w:val="nil"/>
              <w:left w:val="single" w:sz="4" w:space="0" w:color="000000"/>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BK</w:t>
            </w:r>
          </w:p>
        </w:tc>
        <w:tc>
          <w:tcPr>
            <w:tcW w:w="1985"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buk lesní</w:t>
            </w:r>
          </w:p>
        </w:tc>
        <w:tc>
          <w:tcPr>
            <w:tcW w:w="3118"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Fagus</w:t>
            </w:r>
            <w:proofErr w:type="spellEnd"/>
            <w:r>
              <w:rPr>
                <w:rFonts w:ascii="Arial" w:hAnsi="Arial" w:cs="Arial"/>
                <w:b/>
                <w:bCs/>
                <w:i/>
                <w:iCs/>
                <w:sz w:val="14"/>
                <w:szCs w:val="14"/>
              </w:rPr>
              <w:t xml:space="preserve"> </w:t>
            </w:r>
            <w:proofErr w:type="spellStart"/>
            <w:r>
              <w:rPr>
                <w:rFonts w:ascii="Arial" w:hAnsi="Arial" w:cs="Arial"/>
                <w:b/>
                <w:bCs/>
                <w:i/>
                <w:iCs/>
                <w:sz w:val="14"/>
                <w:szCs w:val="14"/>
              </w:rPr>
              <w:t>silvatica</w:t>
            </w:r>
            <w:proofErr w:type="spellEnd"/>
            <w:r>
              <w:rPr>
                <w:rFonts w:ascii="Arial" w:hAnsi="Arial" w:cs="Arial"/>
                <w:b/>
                <w:bCs/>
                <w:i/>
                <w:iCs/>
                <w:sz w:val="14"/>
                <w:szCs w:val="14"/>
              </w:rPr>
              <w:t xml:space="preserve"> L.</w:t>
            </w:r>
          </w:p>
        </w:tc>
        <w:tc>
          <w:tcPr>
            <w:tcW w:w="1559" w:type="dxa"/>
            <w:tcBorders>
              <w:top w:val="nil"/>
              <w:left w:val="nil"/>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MK</w:t>
            </w:r>
          </w:p>
        </w:tc>
        <w:tc>
          <w:tcPr>
            <w:tcW w:w="2977"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jeřáb muk, muk</w:t>
            </w:r>
          </w:p>
        </w:tc>
        <w:tc>
          <w:tcPr>
            <w:tcW w:w="3119"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Sorbus</w:t>
            </w:r>
            <w:proofErr w:type="spellEnd"/>
            <w:r>
              <w:rPr>
                <w:rFonts w:ascii="Arial" w:hAnsi="Arial" w:cs="Arial"/>
                <w:b/>
                <w:bCs/>
                <w:i/>
                <w:iCs/>
                <w:sz w:val="14"/>
                <w:szCs w:val="14"/>
              </w:rPr>
              <w:t xml:space="preserve"> </w:t>
            </w:r>
            <w:proofErr w:type="spellStart"/>
            <w:r>
              <w:rPr>
                <w:rFonts w:ascii="Arial" w:hAnsi="Arial" w:cs="Arial"/>
                <w:b/>
                <w:bCs/>
                <w:i/>
                <w:iCs/>
                <w:sz w:val="14"/>
                <w:szCs w:val="14"/>
              </w:rPr>
              <w:t>aria</w:t>
            </w:r>
            <w:proofErr w:type="spellEnd"/>
            <w:r>
              <w:rPr>
                <w:rFonts w:ascii="Arial" w:hAnsi="Arial" w:cs="Arial"/>
                <w:b/>
                <w:bCs/>
                <w:i/>
                <w:iCs/>
                <w:sz w:val="14"/>
                <w:szCs w:val="14"/>
              </w:rPr>
              <w:t xml:space="preserve"> (L.) </w:t>
            </w:r>
            <w:proofErr w:type="spellStart"/>
            <w:r>
              <w:rPr>
                <w:rFonts w:ascii="Arial" w:hAnsi="Arial" w:cs="Arial"/>
                <w:b/>
                <w:bCs/>
                <w:i/>
                <w:iCs/>
                <w:sz w:val="14"/>
                <w:szCs w:val="14"/>
              </w:rPr>
              <w:t>Crantz</w:t>
            </w:r>
            <w:proofErr w:type="spellEnd"/>
          </w:p>
        </w:tc>
      </w:tr>
      <w:tr w:rsidR="001A0EEE" w:rsidTr="00D74F1F">
        <w:trPr>
          <w:trHeight w:val="170"/>
        </w:trPr>
        <w:tc>
          <w:tcPr>
            <w:tcW w:w="1276" w:type="dxa"/>
            <w:tcBorders>
              <w:top w:val="nil"/>
              <w:left w:val="single" w:sz="4" w:space="0" w:color="000000"/>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HB</w:t>
            </w:r>
          </w:p>
        </w:tc>
        <w:tc>
          <w:tcPr>
            <w:tcW w:w="1985"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habr obecný</w:t>
            </w:r>
          </w:p>
        </w:tc>
        <w:tc>
          <w:tcPr>
            <w:tcW w:w="3118"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Carpinus</w:t>
            </w:r>
            <w:proofErr w:type="spellEnd"/>
            <w:r>
              <w:rPr>
                <w:rFonts w:ascii="Arial" w:hAnsi="Arial" w:cs="Arial"/>
                <w:b/>
                <w:bCs/>
                <w:i/>
                <w:iCs/>
                <w:sz w:val="14"/>
                <w:szCs w:val="14"/>
              </w:rPr>
              <w:t xml:space="preserve"> </w:t>
            </w:r>
            <w:proofErr w:type="spellStart"/>
            <w:r>
              <w:rPr>
                <w:rFonts w:ascii="Arial" w:hAnsi="Arial" w:cs="Arial"/>
                <w:b/>
                <w:bCs/>
                <w:i/>
                <w:iCs/>
                <w:sz w:val="14"/>
                <w:szCs w:val="14"/>
              </w:rPr>
              <w:t>betulus</w:t>
            </w:r>
            <w:proofErr w:type="spellEnd"/>
            <w:r>
              <w:rPr>
                <w:rFonts w:ascii="Arial" w:hAnsi="Arial" w:cs="Arial"/>
                <w:b/>
                <w:bCs/>
                <w:i/>
                <w:iCs/>
                <w:sz w:val="14"/>
                <w:szCs w:val="14"/>
              </w:rPr>
              <w:t xml:space="preserve"> L.</w:t>
            </w:r>
          </w:p>
        </w:tc>
        <w:tc>
          <w:tcPr>
            <w:tcW w:w="1559" w:type="dxa"/>
            <w:tcBorders>
              <w:top w:val="nil"/>
              <w:left w:val="nil"/>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LP</w:t>
            </w:r>
          </w:p>
        </w:tc>
        <w:tc>
          <w:tcPr>
            <w:tcW w:w="2977"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lípa malolistá (lípa srdčitá)</w:t>
            </w:r>
          </w:p>
        </w:tc>
        <w:tc>
          <w:tcPr>
            <w:tcW w:w="3119"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Tilia</w:t>
            </w:r>
            <w:proofErr w:type="spellEnd"/>
            <w:r>
              <w:rPr>
                <w:rFonts w:ascii="Arial" w:hAnsi="Arial" w:cs="Arial"/>
                <w:b/>
                <w:bCs/>
                <w:i/>
                <w:iCs/>
                <w:sz w:val="14"/>
                <w:szCs w:val="14"/>
              </w:rPr>
              <w:t xml:space="preserve"> </w:t>
            </w:r>
            <w:proofErr w:type="spellStart"/>
            <w:r>
              <w:rPr>
                <w:rFonts w:ascii="Arial" w:hAnsi="Arial" w:cs="Arial"/>
                <w:b/>
                <w:bCs/>
                <w:i/>
                <w:iCs/>
                <w:sz w:val="14"/>
                <w:szCs w:val="14"/>
              </w:rPr>
              <w:t>cordata</w:t>
            </w:r>
            <w:proofErr w:type="spellEnd"/>
            <w:r>
              <w:rPr>
                <w:rFonts w:ascii="Arial" w:hAnsi="Arial" w:cs="Arial"/>
                <w:b/>
                <w:bCs/>
                <w:i/>
                <w:iCs/>
                <w:sz w:val="14"/>
                <w:szCs w:val="14"/>
              </w:rPr>
              <w:t xml:space="preserve"> </w:t>
            </w:r>
            <w:proofErr w:type="spellStart"/>
            <w:r>
              <w:rPr>
                <w:rFonts w:ascii="Arial" w:hAnsi="Arial" w:cs="Arial"/>
                <w:b/>
                <w:bCs/>
                <w:i/>
                <w:iCs/>
                <w:sz w:val="14"/>
                <w:szCs w:val="14"/>
              </w:rPr>
              <w:t>Mill</w:t>
            </w:r>
            <w:proofErr w:type="spellEnd"/>
            <w:r>
              <w:rPr>
                <w:rFonts w:ascii="Arial" w:hAnsi="Arial" w:cs="Arial"/>
                <w:b/>
                <w:bCs/>
                <w:i/>
                <w:iCs/>
                <w:sz w:val="14"/>
                <w:szCs w:val="14"/>
              </w:rPr>
              <w:t>.</w:t>
            </w:r>
          </w:p>
        </w:tc>
      </w:tr>
      <w:tr w:rsidR="001A0EEE" w:rsidTr="00D74F1F">
        <w:trPr>
          <w:trHeight w:val="170"/>
        </w:trPr>
        <w:tc>
          <w:tcPr>
            <w:tcW w:w="1276" w:type="dxa"/>
            <w:tcBorders>
              <w:top w:val="nil"/>
              <w:left w:val="single" w:sz="4" w:space="0" w:color="000000"/>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KL</w:t>
            </w:r>
          </w:p>
        </w:tc>
        <w:tc>
          <w:tcPr>
            <w:tcW w:w="1985"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javor klen (horský)</w:t>
            </w:r>
          </w:p>
        </w:tc>
        <w:tc>
          <w:tcPr>
            <w:tcW w:w="3118"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r>
              <w:rPr>
                <w:rFonts w:ascii="Arial" w:hAnsi="Arial" w:cs="Arial"/>
                <w:b/>
                <w:bCs/>
                <w:i/>
                <w:iCs/>
                <w:sz w:val="14"/>
                <w:szCs w:val="14"/>
              </w:rPr>
              <w:t xml:space="preserve">Acer </w:t>
            </w:r>
            <w:proofErr w:type="spellStart"/>
            <w:r>
              <w:rPr>
                <w:rFonts w:ascii="Arial" w:hAnsi="Arial" w:cs="Arial"/>
                <w:b/>
                <w:bCs/>
                <w:i/>
                <w:iCs/>
                <w:sz w:val="14"/>
                <w:szCs w:val="14"/>
              </w:rPr>
              <w:t>pseudoplatanus</w:t>
            </w:r>
            <w:proofErr w:type="spellEnd"/>
            <w:r>
              <w:rPr>
                <w:rFonts w:ascii="Arial" w:hAnsi="Arial" w:cs="Arial"/>
                <w:b/>
                <w:bCs/>
                <w:i/>
                <w:iCs/>
                <w:sz w:val="14"/>
                <w:szCs w:val="14"/>
              </w:rPr>
              <w:t xml:space="preserve"> L.</w:t>
            </w:r>
          </w:p>
        </w:tc>
        <w:tc>
          <w:tcPr>
            <w:tcW w:w="1559" w:type="dxa"/>
            <w:tcBorders>
              <w:top w:val="nil"/>
              <w:left w:val="nil"/>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JIV</w:t>
            </w:r>
          </w:p>
        </w:tc>
        <w:tc>
          <w:tcPr>
            <w:tcW w:w="2977"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vrba jíva</w:t>
            </w:r>
          </w:p>
        </w:tc>
        <w:tc>
          <w:tcPr>
            <w:tcW w:w="3119"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proofErr w:type="spellStart"/>
            <w:r>
              <w:rPr>
                <w:rFonts w:ascii="Arial" w:hAnsi="Arial" w:cs="Arial"/>
                <w:b/>
                <w:bCs/>
                <w:i/>
                <w:iCs/>
                <w:sz w:val="14"/>
                <w:szCs w:val="14"/>
              </w:rPr>
              <w:t>Salix</w:t>
            </w:r>
            <w:proofErr w:type="spellEnd"/>
            <w:r>
              <w:rPr>
                <w:rFonts w:ascii="Arial" w:hAnsi="Arial" w:cs="Arial"/>
                <w:b/>
                <w:bCs/>
                <w:i/>
                <w:iCs/>
                <w:sz w:val="14"/>
                <w:szCs w:val="14"/>
              </w:rPr>
              <w:t xml:space="preserve"> </w:t>
            </w:r>
            <w:proofErr w:type="spellStart"/>
            <w:r>
              <w:rPr>
                <w:rFonts w:ascii="Arial" w:hAnsi="Arial" w:cs="Arial"/>
                <w:b/>
                <w:bCs/>
                <w:i/>
                <w:iCs/>
                <w:sz w:val="14"/>
                <w:szCs w:val="14"/>
              </w:rPr>
              <w:t>caprea</w:t>
            </w:r>
            <w:proofErr w:type="spellEnd"/>
            <w:r>
              <w:rPr>
                <w:rFonts w:ascii="Arial" w:hAnsi="Arial" w:cs="Arial"/>
                <w:b/>
                <w:bCs/>
                <w:i/>
                <w:iCs/>
                <w:sz w:val="14"/>
                <w:szCs w:val="14"/>
              </w:rPr>
              <w:t xml:space="preserve"> L.</w:t>
            </w:r>
          </w:p>
        </w:tc>
      </w:tr>
      <w:tr w:rsidR="001A0EEE" w:rsidTr="00D74F1F">
        <w:trPr>
          <w:trHeight w:val="170"/>
        </w:trPr>
        <w:tc>
          <w:tcPr>
            <w:tcW w:w="1276" w:type="dxa"/>
            <w:tcBorders>
              <w:top w:val="nil"/>
              <w:left w:val="single" w:sz="4" w:space="0" w:color="000000"/>
              <w:bottom w:val="single" w:sz="4" w:space="0" w:color="000000"/>
              <w:right w:val="single" w:sz="4" w:space="0" w:color="000000"/>
            </w:tcBorders>
            <w:shd w:val="clear" w:color="000000" w:fill="FFFFFF"/>
            <w:hideMark/>
          </w:tcPr>
          <w:p w:rsidR="001A0EEE" w:rsidRDefault="001A0EEE">
            <w:pPr>
              <w:rPr>
                <w:rFonts w:ascii="Arial" w:hAnsi="Arial" w:cs="Arial"/>
                <w:b/>
                <w:bCs/>
                <w:sz w:val="14"/>
                <w:szCs w:val="14"/>
              </w:rPr>
            </w:pPr>
            <w:r>
              <w:rPr>
                <w:rFonts w:ascii="Arial" w:hAnsi="Arial" w:cs="Arial"/>
                <w:b/>
                <w:bCs/>
                <w:sz w:val="14"/>
                <w:szCs w:val="14"/>
              </w:rPr>
              <w:t>BB</w:t>
            </w:r>
          </w:p>
        </w:tc>
        <w:tc>
          <w:tcPr>
            <w:tcW w:w="1985"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sz w:val="14"/>
                <w:szCs w:val="14"/>
              </w:rPr>
            </w:pPr>
            <w:r>
              <w:rPr>
                <w:rFonts w:ascii="Arial" w:hAnsi="Arial" w:cs="Arial"/>
                <w:sz w:val="14"/>
                <w:szCs w:val="14"/>
              </w:rPr>
              <w:t>javor babyka</w:t>
            </w:r>
          </w:p>
        </w:tc>
        <w:tc>
          <w:tcPr>
            <w:tcW w:w="3118" w:type="dxa"/>
            <w:tcBorders>
              <w:top w:val="nil"/>
              <w:left w:val="nil"/>
              <w:bottom w:val="single" w:sz="4" w:space="0" w:color="000000"/>
              <w:right w:val="single" w:sz="4" w:space="0" w:color="000000"/>
            </w:tcBorders>
            <w:shd w:val="clear" w:color="auto" w:fill="auto"/>
            <w:hideMark/>
          </w:tcPr>
          <w:p w:rsidR="001A0EEE" w:rsidRDefault="001A0EEE">
            <w:pPr>
              <w:rPr>
                <w:rFonts w:ascii="Arial" w:hAnsi="Arial" w:cs="Arial"/>
                <w:b/>
                <w:bCs/>
                <w:i/>
                <w:iCs/>
                <w:sz w:val="14"/>
                <w:szCs w:val="14"/>
              </w:rPr>
            </w:pPr>
            <w:r>
              <w:rPr>
                <w:rFonts w:ascii="Arial" w:hAnsi="Arial" w:cs="Arial"/>
                <w:b/>
                <w:bCs/>
                <w:i/>
                <w:iCs/>
                <w:sz w:val="14"/>
                <w:szCs w:val="14"/>
              </w:rPr>
              <w:t xml:space="preserve">Acer </w:t>
            </w:r>
            <w:proofErr w:type="spellStart"/>
            <w:r>
              <w:rPr>
                <w:rFonts w:ascii="Arial" w:hAnsi="Arial" w:cs="Arial"/>
                <w:b/>
                <w:bCs/>
                <w:i/>
                <w:iCs/>
                <w:sz w:val="14"/>
                <w:szCs w:val="14"/>
              </w:rPr>
              <w:t>campestre</w:t>
            </w:r>
            <w:proofErr w:type="spellEnd"/>
            <w:r>
              <w:rPr>
                <w:rFonts w:ascii="Arial" w:hAnsi="Arial" w:cs="Arial"/>
                <w:b/>
                <w:bCs/>
                <w:i/>
                <w:iCs/>
                <w:sz w:val="14"/>
                <w:szCs w:val="14"/>
              </w:rPr>
              <w:t xml:space="preserve"> L.</w:t>
            </w:r>
          </w:p>
        </w:tc>
        <w:tc>
          <w:tcPr>
            <w:tcW w:w="1559" w:type="dxa"/>
            <w:tcBorders>
              <w:top w:val="nil"/>
              <w:left w:val="nil"/>
              <w:bottom w:val="nil"/>
              <w:right w:val="nil"/>
            </w:tcBorders>
            <w:shd w:val="clear" w:color="auto" w:fill="auto"/>
            <w:noWrap/>
            <w:hideMark/>
          </w:tcPr>
          <w:p w:rsidR="001A0EEE" w:rsidRDefault="001A0EEE">
            <w:pPr>
              <w:rPr>
                <w:color w:val="000000"/>
                <w:sz w:val="20"/>
                <w:szCs w:val="20"/>
              </w:rPr>
            </w:pPr>
          </w:p>
        </w:tc>
        <w:tc>
          <w:tcPr>
            <w:tcW w:w="2977" w:type="dxa"/>
            <w:tcBorders>
              <w:top w:val="nil"/>
              <w:left w:val="nil"/>
              <w:bottom w:val="nil"/>
              <w:right w:val="nil"/>
            </w:tcBorders>
            <w:shd w:val="clear" w:color="auto" w:fill="auto"/>
            <w:noWrap/>
            <w:hideMark/>
          </w:tcPr>
          <w:p w:rsidR="001A0EEE" w:rsidRDefault="001A0EEE">
            <w:pPr>
              <w:rPr>
                <w:color w:val="000000"/>
                <w:sz w:val="20"/>
                <w:szCs w:val="20"/>
              </w:rPr>
            </w:pPr>
          </w:p>
        </w:tc>
        <w:tc>
          <w:tcPr>
            <w:tcW w:w="3119" w:type="dxa"/>
            <w:tcBorders>
              <w:top w:val="nil"/>
              <w:left w:val="nil"/>
              <w:bottom w:val="nil"/>
              <w:right w:val="nil"/>
            </w:tcBorders>
            <w:shd w:val="clear" w:color="auto" w:fill="auto"/>
            <w:noWrap/>
            <w:hideMark/>
          </w:tcPr>
          <w:p w:rsidR="001A0EEE" w:rsidRDefault="001A0EEE">
            <w:pPr>
              <w:rPr>
                <w:color w:val="000000"/>
                <w:sz w:val="20"/>
                <w:szCs w:val="20"/>
              </w:rPr>
            </w:pPr>
          </w:p>
        </w:tc>
      </w:tr>
    </w:tbl>
    <w:p w:rsidR="00624B31" w:rsidRPr="00850215" w:rsidRDefault="00624B31" w:rsidP="00B869D8">
      <w:pPr>
        <w:rPr>
          <w:rFonts w:ascii="Cambria" w:hAnsi="Cambria" w:cs="Arial"/>
          <w:color w:val="7030A0"/>
          <w:w w:val="95"/>
          <w:sz w:val="20"/>
          <w:szCs w:val="20"/>
        </w:rPr>
      </w:pPr>
    </w:p>
    <w:p w:rsidR="006C2173" w:rsidRDefault="006C2173" w:rsidP="00B869D8">
      <w:pPr>
        <w:rPr>
          <w:rFonts w:ascii="Cambria" w:hAnsi="Cambria" w:cs="Arial"/>
          <w:color w:val="7030A0"/>
          <w:w w:val="95"/>
          <w:sz w:val="20"/>
          <w:szCs w:val="20"/>
        </w:rPr>
        <w:sectPr w:rsidR="006C2173" w:rsidSect="00624B31">
          <w:pgSz w:w="16838" w:h="11906" w:orient="landscape" w:code="9"/>
          <w:pgMar w:top="1134" w:right="1077" w:bottom="1134" w:left="1077" w:header="709" w:footer="709" w:gutter="0"/>
          <w:cols w:space="708"/>
          <w:docGrid w:linePitch="360"/>
        </w:sectPr>
      </w:pPr>
    </w:p>
    <w:p w:rsidR="00624B31" w:rsidRDefault="00624B31" w:rsidP="00B869D8">
      <w:pPr>
        <w:rPr>
          <w:rFonts w:ascii="Cambria" w:hAnsi="Cambria" w:cs="Arial"/>
          <w:color w:val="7030A0"/>
          <w:w w:val="95"/>
          <w:sz w:val="20"/>
          <w:szCs w:val="20"/>
        </w:rPr>
      </w:pPr>
    </w:p>
    <w:p w:rsidR="006C2173" w:rsidRPr="006C2173" w:rsidRDefault="006C2173" w:rsidP="00B869D8">
      <w:pPr>
        <w:rPr>
          <w:rFonts w:ascii="Calibri" w:hAnsi="Calibri" w:cs="Arial"/>
          <w:b/>
          <w:w w:val="95"/>
          <w:sz w:val="20"/>
          <w:szCs w:val="20"/>
        </w:rPr>
      </w:pPr>
      <w:r w:rsidRPr="006C2173">
        <w:rPr>
          <w:rFonts w:ascii="Calibri" w:hAnsi="Calibri" w:cs="Arial"/>
          <w:b/>
          <w:w w:val="95"/>
          <w:sz w:val="20"/>
          <w:szCs w:val="20"/>
        </w:rPr>
        <w:t xml:space="preserve">Přehled interakčních prvků doplněných v rámci </w:t>
      </w:r>
      <w:r>
        <w:rPr>
          <w:rFonts w:ascii="Calibri" w:hAnsi="Calibri" w:cs="Arial"/>
          <w:b/>
          <w:w w:val="95"/>
          <w:sz w:val="20"/>
          <w:szCs w:val="20"/>
        </w:rPr>
        <w:t>Plánu společných  zařízení</w:t>
      </w:r>
    </w:p>
    <w:p w:rsidR="00624B31" w:rsidRPr="00850215" w:rsidRDefault="00624B31" w:rsidP="00B869D8">
      <w:pPr>
        <w:rPr>
          <w:rFonts w:ascii="Cambria" w:hAnsi="Cambria" w:cs="Arial"/>
          <w:color w:val="7030A0"/>
          <w:w w:val="95"/>
          <w:sz w:val="20"/>
          <w:szCs w:val="20"/>
        </w:rPr>
      </w:pPr>
    </w:p>
    <w:tbl>
      <w:tblPr>
        <w:tblW w:w="9796" w:type="dxa"/>
        <w:tblInd w:w="55" w:type="dxa"/>
        <w:tblCellMar>
          <w:left w:w="70" w:type="dxa"/>
          <w:right w:w="70" w:type="dxa"/>
        </w:tblCellMar>
        <w:tblLook w:val="04A0" w:firstRow="1" w:lastRow="0" w:firstColumn="1" w:lastColumn="0" w:noHBand="0" w:noVBand="1"/>
      </w:tblPr>
      <w:tblGrid>
        <w:gridCol w:w="957"/>
        <w:gridCol w:w="1943"/>
        <w:gridCol w:w="2077"/>
        <w:gridCol w:w="2126"/>
        <w:gridCol w:w="2693"/>
      </w:tblGrid>
      <w:tr w:rsidR="006C2173" w:rsidRPr="00D84D96" w:rsidTr="006C2173">
        <w:trPr>
          <w:trHeight w:val="227"/>
        </w:trPr>
        <w:tc>
          <w:tcPr>
            <w:tcW w:w="957"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b/>
                <w:bCs/>
                <w:color w:val="000000"/>
                <w:sz w:val="16"/>
                <w:szCs w:val="16"/>
              </w:rPr>
            </w:pPr>
            <w:r w:rsidRPr="00D84D96">
              <w:rPr>
                <w:rFonts w:ascii="Calibri" w:hAnsi="Calibri" w:cs="Arial"/>
                <w:b/>
                <w:bCs/>
                <w:color w:val="000000"/>
                <w:sz w:val="16"/>
                <w:szCs w:val="16"/>
              </w:rPr>
              <w:t>označení v mapě</w:t>
            </w:r>
          </w:p>
        </w:tc>
        <w:tc>
          <w:tcPr>
            <w:tcW w:w="1943" w:type="dxa"/>
            <w:tcBorders>
              <w:top w:val="single" w:sz="8" w:space="0" w:color="auto"/>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b/>
                <w:bCs/>
                <w:color w:val="000000"/>
                <w:sz w:val="16"/>
                <w:szCs w:val="16"/>
              </w:rPr>
            </w:pPr>
            <w:r w:rsidRPr="00D84D96">
              <w:rPr>
                <w:rFonts w:ascii="Calibri" w:hAnsi="Calibri" w:cs="Arial"/>
                <w:b/>
                <w:bCs/>
                <w:color w:val="000000"/>
                <w:sz w:val="16"/>
                <w:szCs w:val="16"/>
              </w:rPr>
              <w:t>název</w:t>
            </w:r>
          </w:p>
        </w:tc>
        <w:tc>
          <w:tcPr>
            <w:tcW w:w="2077" w:type="dxa"/>
            <w:tcBorders>
              <w:top w:val="single" w:sz="8" w:space="0" w:color="auto"/>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b/>
                <w:bCs/>
                <w:color w:val="000000"/>
                <w:sz w:val="16"/>
                <w:szCs w:val="16"/>
              </w:rPr>
            </w:pPr>
            <w:r w:rsidRPr="00D84D96">
              <w:rPr>
                <w:rFonts w:ascii="Calibri" w:hAnsi="Calibri" w:cs="Arial"/>
                <w:b/>
                <w:bCs/>
                <w:color w:val="000000"/>
                <w:sz w:val="16"/>
                <w:szCs w:val="16"/>
              </w:rPr>
              <w:t>popis</w:t>
            </w:r>
          </w:p>
        </w:tc>
        <w:tc>
          <w:tcPr>
            <w:tcW w:w="2126" w:type="dxa"/>
            <w:tcBorders>
              <w:top w:val="single" w:sz="8" w:space="0" w:color="auto"/>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b/>
                <w:bCs/>
                <w:color w:val="000000"/>
                <w:sz w:val="16"/>
                <w:szCs w:val="16"/>
              </w:rPr>
            </w:pPr>
            <w:r w:rsidRPr="00D84D96">
              <w:rPr>
                <w:rFonts w:ascii="Calibri" w:hAnsi="Calibri" w:cs="Arial"/>
                <w:b/>
                <w:bCs/>
                <w:color w:val="000000"/>
                <w:sz w:val="16"/>
                <w:szCs w:val="16"/>
              </w:rPr>
              <w:t>doplňkové funkce</w:t>
            </w:r>
          </w:p>
        </w:tc>
        <w:tc>
          <w:tcPr>
            <w:tcW w:w="2693" w:type="dxa"/>
            <w:tcBorders>
              <w:top w:val="single" w:sz="8" w:space="0" w:color="auto"/>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b/>
                <w:bCs/>
                <w:color w:val="000000"/>
                <w:sz w:val="16"/>
                <w:szCs w:val="16"/>
              </w:rPr>
            </w:pPr>
            <w:r w:rsidRPr="00D84D96">
              <w:rPr>
                <w:rFonts w:ascii="Calibri" w:hAnsi="Calibri" w:cs="Arial"/>
                <w:b/>
                <w:bCs/>
                <w:color w:val="000000"/>
                <w:sz w:val="16"/>
                <w:szCs w:val="16"/>
              </w:rPr>
              <w:t>výměra v obvodu PÚ (m</w:t>
            </w:r>
            <w:r w:rsidRPr="00D84D96">
              <w:rPr>
                <w:rFonts w:ascii="Calibri" w:hAnsi="Calibri" w:cs="Arial"/>
                <w:b/>
                <w:bCs/>
                <w:color w:val="000000"/>
                <w:sz w:val="16"/>
                <w:szCs w:val="16"/>
                <w:vertAlign w:val="superscript"/>
              </w:rPr>
              <w:t>2</w:t>
            </w:r>
            <w:r w:rsidRPr="00D84D96">
              <w:rPr>
                <w:rFonts w:ascii="Calibri" w:hAnsi="Calibri" w:cs="Arial"/>
                <w:b/>
                <w:bCs/>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IP4</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VC1A KM 0.115 - 0.153</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IP5</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HC1 KM 0.593 - 0.712</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IP6</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HC1 KM 0.003 - 0.389</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IP7</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HC1 KM 0.449 - 0.519</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IP8</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DC2 KM 0.021 - 0.154</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ochrana ZPF</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IP9</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zpřístupnění</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IP10</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IP11</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IP12</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IP13</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IP14</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IP15</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VHO</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IP16</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IP17</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plošný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488</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IP18</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plošný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5488</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IP19</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IP20</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HC1 KM 0.419 - 0.523</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liniový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w:t>
            </w:r>
          </w:p>
        </w:tc>
      </w:tr>
      <w:tr w:rsidR="006C2173" w:rsidRPr="00D84D96" w:rsidTr="006C2173">
        <w:trPr>
          <w:trHeight w:val="227"/>
        </w:trPr>
        <w:tc>
          <w:tcPr>
            <w:tcW w:w="957" w:type="dxa"/>
            <w:tcBorders>
              <w:top w:val="nil"/>
              <w:left w:val="single" w:sz="8" w:space="0" w:color="auto"/>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IP21</w:t>
            </w:r>
          </w:p>
        </w:tc>
        <w:tc>
          <w:tcPr>
            <w:tcW w:w="194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VC3 KM 0.013 - 0.142</w:t>
            </w:r>
          </w:p>
        </w:tc>
        <w:tc>
          <w:tcPr>
            <w:tcW w:w="2077"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stávající plošný</w:t>
            </w:r>
          </w:p>
        </w:tc>
        <w:tc>
          <w:tcPr>
            <w:tcW w:w="2126"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 </w:t>
            </w:r>
          </w:p>
        </w:tc>
        <w:tc>
          <w:tcPr>
            <w:tcW w:w="2693" w:type="dxa"/>
            <w:tcBorders>
              <w:top w:val="nil"/>
              <w:left w:val="nil"/>
              <w:bottom w:val="single" w:sz="8" w:space="0" w:color="auto"/>
              <w:right w:val="single" w:sz="8" w:space="0" w:color="auto"/>
            </w:tcBorders>
            <w:shd w:val="clear" w:color="auto" w:fill="auto"/>
            <w:vAlign w:val="center"/>
            <w:hideMark/>
          </w:tcPr>
          <w:p w:rsidR="006C2173" w:rsidRPr="00D84D96" w:rsidRDefault="006C2173">
            <w:pPr>
              <w:jc w:val="center"/>
              <w:rPr>
                <w:rFonts w:ascii="Calibri" w:hAnsi="Calibri" w:cs="Arial"/>
                <w:color w:val="000000"/>
                <w:sz w:val="16"/>
                <w:szCs w:val="16"/>
              </w:rPr>
            </w:pPr>
            <w:r w:rsidRPr="00D84D96">
              <w:rPr>
                <w:rFonts w:ascii="Calibri" w:hAnsi="Calibri" w:cs="Arial"/>
                <w:color w:val="000000"/>
                <w:sz w:val="16"/>
                <w:szCs w:val="16"/>
              </w:rPr>
              <w:t>534</w:t>
            </w:r>
          </w:p>
        </w:tc>
      </w:tr>
    </w:tbl>
    <w:p w:rsidR="006C2173" w:rsidRDefault="006C2173" w:rsidP="00B869D8">
      <w:pPr>
        <w:rPr>
          <w:rFonts w:ascii="Cambria" w:hAnsi="Cambria" w:cs="Arial"/>
          <w:b/>
          <w:color w:val="7030A0"/>
          <w:w w:val="95"/>
          <w:sz w:val="20"/>
          <w:szCs w:val="20"/>
          <w:u w:val="single"/>
        </w:rPr>
      </w:pPr>
    </w:p>
    <w:p w:rsidR="006C2173" w:rsidRPr="006C2173" w:rsidRDefault="006C2173" w:rsidP="006C2173">
      <w:pPr>
        <w:pStyle w:val="H4"/>
        <w:rPr>
          <w:sz w:val="20"/>
          <w:szCs w:val="20"/>
        </w:rPr>
      </w:pPr>
      <w:r>
        <w:t xml:space="preserve"> </w:t>
      </w:r>
      <w:r w:rsidRPr="006C2173">
        <w:rPr>
          <w:sz w:val="20"/>
          <w:szCs w:val="20"/>
        </w:rPr>
        <w:t>4.5.3 Zařízení dotčená návrhem opatření k ochraně ŽP</w:t>
      </w:r>
    </w:p>
    <w:p w:rsidR="006C2173" w:rsidRDefault="006C2173" w:rsidP="006C2173">
      <w:pPr>
        <w:rPr>
          <w:rFonts w:ascii="Cambria" w:hAnsi="Cambria" w:cs="Arial"/>
          <w:sz w:val="20"/>
          <w:szCs w:val="20"/>
        </w:rPr>
      </w:pPr>
    </w:p>
    <w:tbl>
      <w:tblPr>
        <w:tblW w:w="9831" w:type="dxa"/>
        <w:tblLayout w:type="fixed"/>
        <w:tblCellMar>
          <w:left w:w="50" w:type="dxa"/>
          <w:right w:w="50" w:type="dxa"/>
        </w:tblCellMar>
        <w:tblLook w:val="0000" w:firstRow="0" w:lastRow="0" w:firstColumn="0" w:lastColumn="0" w:noHBand="0" w:noVBand="0"/>
      </w:tblPr>
      <w:tblGrid>
        <w:gridCol w:w="1700"/>
        <w:gridCol w:w="2036"/>
        <w:gridCol w:w="6095"/>
      </w:tblGrid>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b/>
                <w:bCs/>
                <w:sz w:val="18"/>
                <w:szCs w:val="18"/>
              </w:rPr>
              <w:t>označení v mapě</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b/>
                <w:bCs/>
                <w:sz w:val="18"/>
                <w:szCs w:val="18"/>
              </w:rPr>
              <w:t>název</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b/>
                <w:bCs/>
                <w:sz w:val="18"/>
                <w:szCs w:val="18"/>
              </w:rPr>
              <w:t>dotčená zařízení technické infrastruktury</w:t>
            </w:r>
          </w:p>
        </w:tc>
      </w:tr>
      <w:tr w:rsidR="006C2173" w:rsidRPr="006C2173" w:rsidTr="006C2173">
        <w:trPr>
          <w:trHeight w:val="227"/>
        </w:trPr>
        <w:tc>
          <w:tcPr>
            <w:tcW w:w="9831" w:type="dxa"/>
            <w:gridSpan w:val="3"/>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regionální biokoridory</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RBK287</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Velký Hejk-K 60</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 xml:space="preserve">sdělovací vedení podzemní </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RBK288</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 xml:space="preserve">Velký Hejk-Sádka, </w:t>
            </w:r>
            <w:proofErr w:type="spellStart"/>
            <w:r w:rsidRPr="006C2173">
              <w:rPr>
                <w:rFonts w:ascii="Calibri" w:eastAsiaTheme="minorEastAsia" w:hAnsi="Calibri" w:cs="Arial"/>
                <w:sz w:val="18"/>
                <w:szCs w:val="18"/>
              </w:rPr>
              <w:t>Zbirov</w:t>
            </w:r>
            <w:proofErr w:type="spellEnd"/>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 xml:space="preserve">NN nadzemní , sdělovací vedení podzemní </w:t>
            </w:r>
          </w:p>
        </w:tc>
      </w:tr>
      <w:tr w:rsidR="006C2173" w:rsidRPr="006C2173" w:rsidTr="006C2173">
        <w:trPr>
          <w:trHeight w:val="227"/>
        </w:trPr>
        <w:tc>
          <w:tcPr>
            <w:tcW w:w="9831" w:type="dxa"/>
            <w:gridSpan w:val="3"/>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lokální biocentra</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LBC20</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A47740" w:rsidP="006C2173">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technicky odvodněné pozemky</w:t>
            </w:r>
          </w:p>
        </w:tc>
      </w:tr>
      <w:tr w:rsidR="006C2173" w:rsidRPr="006C2173" w:rsidTr="006C2173">
        <w:trPr>
          <w:trHeight w:val="227"/>
        </w:trPr>
        <w:tc>
          <w:tcPr>
            <w:tcW w:w="9831" w:type="dxa"/>
            <w:gridSpan w:val="3"/>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lokální biokoridory</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LBK9</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 xml:space="preserve">katodická ochrana - vedení , NN nadzemní , VTL </w:t>
            </w:r>
            <w:r w:rsidR="00A47740">
              <w:rPr>
                <w:rFonts w:ascii="Calibri" w:eastAsiaTheme="minorEastAsia" w:hAnsi="Calibri" w:cs="Arial"/>
                <w:sz w:val="18"/>
                <w:szCs w:val="18"/>
              </w:rPr>
              <w:t>,</w:t>
            </w:r>
            <w:r w:rsidR="00A47740">
              <w:t xml:space="preserve"> </w:t>
            </w:r>
            <w:r w:rsidR="00A47740" w:rsidRPr="00A47740">
              <w:rPr>
                <w:rFonts w:ascii="Calibri" w:eastAsiaTheme="minorEastAsia" w:hAnsi="Calibri" w:cs="Arial"/>
                <w:sz w:val="18"/>
                <w:szCs w:val="18"/>
              </w:rPr>
              <w:t>technicky odvodněné pozemky</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LBK10</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A47740" w:rsidP="006C2173">
            <w:pPr>
              <w:widowControl w:val="0"/>
              <w:autoSpaceDE w:val="0"/>
              <w:autoSpaceDN w:val="0"/>
              <w:adjustRightInd w:val="0"/>
              <w:jc w:val="center"/>
              <w:rPr>
                <w:rFonts w:ascii="Calibri" w:eastAsiaTheme="minorEastAsia" w:hAnsi="Calibri" w:cs="Arial"/>
                <w:sz w:val="18"/>
                <w:szCs w:val="18"/>
              </w:rPr>
            </w:pPr>
            <w:r w:rsidRPr="00A47740">
              <w:rPr>
                <w:rFonts w:ascii="Calibri" w:eastAsiaTheme="minorEastAsia" w:hAnsi="Calibri" w:cs="Arial"/>
                <w:sz w:val="18"/>
                <w:szCs w:val="18"/>
              </w:rPr>
              <w:t>technicky odvodněné pozemky</w:t>
            </w:r>
          </w:p>
        </w:tc>
      </w:tr>
      <w:tr w:rsidR="006C2173" w:rsidRPr="006C2173" w:rsidTr="006C2173">
        <w:trPr>
          <w:trHeight w:val="227"/>
        </w:trPr>
        <w:tc>
          <w:tcPr>
            <w:tcW w:w="9831" w:type="dxa"/>
            <w:gridSpan w:val="3"/>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interakční prvky</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VC1B KM 0.151 - 0.329, LC5 KM 0.057 - 0.252</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49201D" w:rsidP="006C2173">
            <w:pPr>
              <w:widowControl w:val="0"/>
              <w:autoSpaceDE w:val="0"/>
              <w:autoSpaceDN w:val="0"/>
              <w:adjustRightInd w:val="0"/>
              <w:jc w:val="center"/>
              <w:rPr>
                <w:rFonts w:ascii="Calibri" w:eastAsiaTheme="minorEastAsia" w:hAnsi="Calibri" w:cs="Arial"/>
                <w:sz w:val="18"/>
                <w:szCs w:val="18"/>
              </w:rPr>
            </w:pPr>
            <w:r w:rsidRPr="0049201D">
              <w:rPr>
                <w:rFonts w:ascii="Calibri" w:eastAsiaTheme="minorEastAsia" w:hAnsi="Calibri" w:cs="Arial"/>
                <w:sz w:val="18"/>
                <w:szCs w:val="18"/>
              </w:rPr>
              <w:t>technicky odvodněné pozemky</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IP2</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IP3</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VC3 KM 0.161 - 0.484</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A47740" w:rsidP="006C2173">
            <w:pPr>
              <w:widowControl w:val="0"/>
              <w:autoSpaceDE w:val="0"/>
              <w:autoSpaceDN w:val="0"/>
              <w:adjustRightInd w:val="0"/>
              <w:jc w:val="center"/>
              <w:rPr>
                <w:rFonts w:ascii="Calibri" w:eastAsiaTheme="minorEastAsia" w:hAnsi="Calibri" w:cs="Arial"/>
                <w:sz w:val="18"/>
                <w:szCs w:val="18"/>
              </w:rPr>
            </w:pPr>
            <w:r w:rsidRPr="00A47740">
              <w:rPr>
                <w:rFonts w:ascii="Calibri" w:hAnsi="Calibri"/>
                <w:sz w:val="18"/>
                <w:szCs w:val="18"/>
              </w:rPr>
              <w:t>katodická ochrana - vedení , VTL</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IP4</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VC1A KM 0.115 - 0.153</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IP5</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HC1 KM 0.593 - 0.712</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A47740" w:rsidP="006C2173">
            <w:pPr>
              <w:widowControl w:val="0"/>
              <w:autoSpaceDE w:val="0"/>
              <w:autoSpaceDN w:val="0"/>
              <w:adjustRightInd w:val="0"/>
              <w:jc w:val="center"/>
              <w:rPr>
                <w:rFonts w:ascii="Calibri" w:eastAsiaTheme="minorEastAsia" w:hAnsi="Calibri" w:cs="Arial"/>
                <w:sz w:val="18"/>
                <w:szCs w:val="18"/>
              </w:rPr>
            </w:pPr>
            <w:r w:rsidRPr="00A47740">
              <w:rPr>
                <w:rFonts w:ascii="Calibri" w:eastAsiaTheme="minorEastAsia" w:hAnsi="Calibri" w:cs="Arial"/>
                <w:sz w:val="18"/>
                <w:szCs w:val="18"/>
              </w:rPr>
              <w:t>technicky odvodněné pozemky</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IP6</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HC1 KM 0.003 - 0.389</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IP7</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HC1 KM 0.449 - 0.519</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IP8</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DC2 KM 0.021 - 0.154</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IP9</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IP10</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IP11</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IP12</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IP13</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IP14</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IP15</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IP16</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IP17</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IP18</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49201D" w:rsidP="006C2173">
            <w:pPr>
              <w:widowControl w:val="0"/>
              <w:autoSpaceDE w:val="0"/>
              <w:autoSpaceDN w:val="0"/>
              <w:adjustRightInd w:val="0"/>
              <w:jc w:val="center"/>
              <w:rPr>
                <w:rFonts w:ascii="Calibri" w:eastAsiaTheme="minorEastAsia" w:hAnsi="Calibri" w:cs="Arial"/>
                <w:sz w:val="18"/>
                <w:szCs w:val="18"/>
              </w:rPr>
            </w:pPr>
            <w:r w:rsidRPr="0049201D">
              <w:rPr>
                <w:rFonts w:ascii="Calibri" w:eastAsiaTheme="minorEastAsia" w:hAnsi="Calibri" w:cs="Arial"/>
                <w:sz w:val="18"/>
                <w:szCs w:val="18"/>
              </w:rPr>
              <w:t>technicky odvodněné pozemky</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IP19</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A47740" w:rsidP="006C2173">
            <w:pPr>
              <w:widowControl w:val="0"/>
              <w:autoSpaceDE w:val="0"/>
              <w:autoSpaceDN w:val="0"/>
              <w:adjustRightInd w:val="0"/>
              <w:jc w:val="center"/>
              <w:rPr>
                <w:rFonts w:ascii="Calibri" w:eastAsiaTheme="minorEastAsia" w:hAnsi="Calibri" w:cs="Arial"/>
                <w:sz w:val="18"/>
                <w:szCs w:val="18"/>
              </w:rPr>
            </w:pPr>
            <w:r w:rsidRPr="00A47740">
              <w:rPr>
                <w:rFonts w:ascii="Calibri" w:eastAsiaTheme="minorEastAsia" w:hAnsi="Calibri" w:cs="Arial"/>
                <w:sz w:val="18"/>
                <w:szCs w:val="18"/>
              </w:rPr>
              <w:t>technicky odvodněné pozemky</w:t>
            </w: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IP20</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HC1 KM 0.419 - 0.523</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r w:rsidR="006C2173" w:rsidRPr="006C2173" w:rsidTr="006C2173">
        <w:trPr>
          <w:trHeight w:val="227"/>
        </w:trPr>
        <w:tc>
          <w:tcPr>
            <w:tcW w:w="1700"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IP21</w:t>
            </w:r>
          </w:p>
        </w:tc>
        <w:tc>
          <w:tcPr>
            <w:tcW w:w="2036"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r w:rsidRPr="006C2173">
              <w:rPr>
                <w:rFonts w:ascii="Calibri" w:eastAsiaTheme="minorEastAsia" w:hAnsi="Calibri" w:cs="Arial"/>
                <w:sz w:val="18"/>
                <w:szCs w:val="18"/>
              </w:rPr>
              <w:t>VC3 KM 0.013 - 0.142</w:t>
            </w:r>
          </w:p>
        </w:tc>
        <w:tc>
          <w:tcPr>
            <w:tcW w:w="6095" w:type="dxa"/>
            <w:tcBorders>
              <w:top w:val="single" w:sz="6" w:space="0" w:color="auto"/>
              <w:left w:val="single" w:sz="6" w:space="0" w:color="auto"/>
              <w:bottom w:val="single" w:sz="6" w:space="0" w:color="auto"/>
              <w:right w:val="single" w:sz="6" w:space="0" w:color="auto"/>
            </w:tcBorders>
            <w:vAlign w:val="center"/>
          </w:tcPr>
          <w:p w:rsidR="006C2173" w:rsidRPr="006C2173" w:rsidRDefault="006C2173" w:rsidP="006C2173">
            <w:pPr>
              <w:widowControl w:val="0"/>
              <w:autoSpaceDE w:val="0"/>
              <w:autoSpaceDN w:val="0"/>
              <w:adjustRightInd w:val="0"/>
              <w:jc w:val="center"/>
              <w:rPr>
                <w:rFonts w:ascii="Calibri" w:eastAsiaTheme="minorEastAsia" w:hAnsi="Calibri" w:cs="Arial"/>
                <w:sz w:val="18"/>
                <w:szCs w:val="18"/>
              </w:rPr>
            </w:pPr>
          </w:p>
        </w:tc>
      </w:tr>
    </w:tbl>
    <w:p w:rsidR="006C2173" w:rsidRPr="006C2173" w:rsidRDefault="006C2173" w:rsidP="006C2173">
      <w:pPr>
        <w:rPr>
          <w:rFonts w:ascii="Cambria" w:hAnsi="Cambria" w:cs="Arial"/>
          <w:sz w:val="20"/>
          <w:szCs w:val="20"/>
        </w:rPr>
      </w:pPr>
    </w:p>
    <w:p w:rsidR="006C2173" w:rsidRPr="006C2173" w:rsidRDefault="006C2173" w:rsidP="006C2173">
      <w:pPr>
        <w:rPr>
          <w:rFonts w:ascii="Cambria" w:hAnsi="Cambria" w:cs="Arial"/>
          <w:sz w:val="20"/>
          <w:szCs w:val="20"/>
        </w:rPr>
      </w:pPr>
    </w:p>
    <w:p w:rsidR="00B265A7" w:rsidRPr="0043080B" w:rsidRDefault="00027934" w:rsidP="001C7E7A">
      <w:pPr>
        <w:pStyle w:val="Zkladntext"/>
        <w:numPr>
          <w:ilvl w:val="2"/>
          <w:numId w:val="30"/>
        </w:numPr>
        <w:rPr>
          <w:sz w:val="20"/>
          <w:szCs w:val="20"/>
        </w:rPr>
      </w:pPr>
      <w:r w:rsidRPr="0043080B">
        <w:rPr>
          <w:rFonts w:ascii="Arial" w:hAnsi="Arial" w:cs="Arial"/>
          <w:b/>
          <w:sz w:val="20"/>
          <w:szCs w:val="20"/>
        </w:rPr>
        <w:t>Př</w:t>
      </w:r>
      <w:r w:rsidR="000A7DE1" w:rsidRPr="0043080B">
        <w:rPr>
          <w:rFonts w:ascii="Arial" w:hAnsi="Arial" w:cs="Arial"/>
          <w:b/>
          <w:sz w:val="20"/>
          <w:szCs w:val="20"/>
        </w:rPr>
        <w:t>ehled opatření k ochraně a tvorbě životního prostředí</w:t>
      </w:r>
    </w:p>
    <w:p w:rsidR="0043080B" w:rsidRPr="00850215" w:rsidRDefault="0043080B" w:rsidP="0043080B">
      <w:pPr>
        <w:pStyle w:val="Zkladntext"/>
        <w:ind w:firstLine="0"/>
        <w:rPr>
          <w:color w:val="7030A0"/>
          <w:sz w:val="18"/>
          <w:szCs w:val="18"/>
        </w:rPr>
      </w:pPr>
    </w:p>
    <w:tbl>
      <w:tblPr>
        <w:tblW w:w="9935" w:type="dxa"/>
        <w:jc w:val="center"/>
        <w:tblLayout w:type="fixed"/>
        <w:tblCellMar>
          <w:left w:w="50" w:type="dxa"/>
          <w:right w:w="50" w:type="dxa"/>
        </w:tblCellMar>
        <w:tblLook w:val="0000" w:firstRow="0" w:lastRow="0" w:firstColumn="0" w:lastColumn="0" w:noHBand="0" w:noVBand="0"/>
      </w:tblPr>
      <w:tblGrid>
        <w:gridCol w:w="1334"/>
        <w:gridCol w:w="2267"/>
        <w:gridCol w:w="1133"/>
        <w:gridCol w:w="1927"/>
        <w:gridCol w:w="1147"/>
        <w:gridCol w:w="993"/>
        <w:gridCol w:w="1134"/>
      </w:tblGrid>
      <w:tr w:rsidR="0043080B"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b/>
                <w:bCs/>
                <w:sz w:val="18"/>
                <w:szCs w:val="18"/>
              </w:rPr>
              <w:t>označení v mapě</w:t>
            </w:r>
          </w:p>
        </w:tc>
        <w:tc>
          <w:tcPr>
            <w:tcW w:w="2267" w:type="dxa"/>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b/>
                <w:bCs/>
                <w:sz w:val="18"/>
                <w:szCs w:val="18"/>
              </w:rPr>
              <w:t>název</w:t>
            </w:r>
          </w:p>
        </w:tc>
        <w:tc>
          <w:tcPr>
            <w:tcW w:w="1133" w:type="dxa"/>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b/>
                <w:bCs/>
                <w:sz w:val="18"/>
                <w:szCs w:val="18"/>
              </w:rPr>
              <w:t>délka</w:t>
            </w:r>
            <w:r>
              <w:rPr>
                <w:rFonts w:ascii="Calibri" w:eastAsiaTheme="minorEastAsia" w:hAnsi="Calibri" w:cs="Arial"/>
                <w:b/>
                <w:bCs/>
                <w:sz w:val="18"/>
                <w:szCs w:val="18"/>
              </w:rPr>
              <w:t xml:space="preserve"> v m </w:t>
            </w:r>
          </w:p>
        </w:tc>
        <w:tc>
          <w:tcPr>
            <w:tcW w:w="1927" w:type="dxa"/>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b/>
                <w:bCs/>
                <w:sz w:val="18"/>
                <w:szCs w:val="18"/>
              </w:rPr>
              <w:t>výměra v obvodu (m</w:t>
            </w:r>
            <w:r w:rsidRPr="0043080B">
              <w:rPr>
                <w:rFonts w:ascii="Calibri" w:eastAsiaTheme="minorEastAsia" w:hAnsi="Calibri" w:cs="Arial"/>
                <w:b/>
                <w:bCs/>
                <w:sz w:val="18"/>
                <w:szCs w:val="18"/>
                <w:vertAlign w:val="superscript"/>
              </w:rPr>
              <w:t>2</w:t>
            </w:r>
            <w:r w:rsidRPr="0043080B">
              <w:rPr>
                <w:rFonts w:ascii="Calibri" w:eastAsiaTheme="minorEastAsia" w:hAnsi="Calibri" w:cs="Arial"/>
                <w:b/>
                <w:bCs/>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b/>
                <w:bCs/>
                <w:sz w:val="18"/>
                <w:szCs w:val="18"/>
              </w:rPr>
              <w:t>zábor (m</w:t>
            </w:r>
            <w:r w:rsidRPr="0043080B">
              <w:rPr>
                <w:rFonts w:ascii="Calibri" w:eastAsiaTheme="minorEastAsia" w:hAnsi="Calibri" w:cs="Arial"/>
                <w:b/>
                <w:bCs/>
                <w:sz w:val="18"/>
                <w:szCs w:val="18"/>
                <w:vertAlign w:val="superscript"/>
              </w:rPr>
              <w:t>2</w:t>
            </w:r>
            <w:r w:rsidRPr="0043080B">
              <w:rPr>
                <w:rFonts w:ascii="Calibri" w:eastAsiaTheme="minorEastAsia" w:hAnsi="Calibri" w:cs="Arial"/>
                <w:b/>
                <w:bCs/>
                <w:sz w:val="18"/>
                <w:szCs w:val="18"/>
              </w:rPr>
              <w:t>)</w:t>
            </w:r>
          </w:p>
        </w:tc>
        <w:tc>
          <w:tcPr>
            <w:tcW w:w="993" w:type="dxa"/>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b/>
                <w:bCs/>
                <w:sz w:val="18"/>
                <w:szCs w:val="18"/>
              </w:rPr>
              <w:t>cesta</w:t>
            </w:r>
          </w:p>
        </w:tc>
        <w:tc>
          <w:tcPr>
            <w:tcW w:w="1134" w:type="dxa"/>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b/>
                <w:bCs/>
                <w:sz w:val="18"/>
                <w:szCs w:val="18"/>
              </w:rPr>
              <w:t>poznámka</w:t>
            </w:r>
          </w:p>
        </w:tc>
      </w:tr>
      <w:tr w:rsidR="0043080B" w:rsidRPr="0043080B" w:rsidTr="0043080B">
        <w:trPr>
          <w:trHeight w:val="227"/>
          <w:jc w:val="center"/>
        </w:trPr>
        <w:tc>
          <w:tcPr>
            <w:tcW w:w="9935" w:type="dxa"/>
            <w:gridSpan w:val="7"/>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sz w:val="18"/>
                <w:szCs w:val="18"/>
              </w:rPr>
              <w:t>nadregionální biocentra</w:t>
            </w:r>
          </w:p>
        </w:tc>
      </w:tr>
      <w:tr w:rsidR="0043080B" w:rsidRPr="0043080B" w:rsidTr="0043080B">
        <w:trPr>
          <w:trHeight w:val="227"/>
          <w:jc w:val="center"/>
        </w:trPr>
        <w:tc>
          <w:tcPr>
            <w:tcW w:w="9935" w:type="dxa"/>
            <w:gridSpan w:val="7"/>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sz w:val="18"/>
                <w:szCs w:val="18"/>
              </w:rPr>
              <w:t>nadregionální biokoridory</w:t>
            </w:r>
          </w:p>
        </w:tc>
      </w:tr>
      <w:tr w:rsidR="0043080B" w:rsidRPr="0043080B" w:rsidTr="0043080B">
        <w:trPr>
          <w:trHeight w:val="227"/>
          <w:jc w:val="center"/>
        </w:trPr>
        <w:tc>
          <w:tcPr>
            <w:tcW w:w="9935" w:type="dxa"/>
            <w:gridSpan w:val="7"/>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sz w:val="18"/>
                <w:szCs w:val="18"/>
              </w:rPr>
              <w:t>regionální biocentra</w:t>
            </w:r>
          </w:p>
        </w:tc>
      </w:tr>
      <w:tr w:rsidR="0043080B" w:rsidRPr="0043080B" w:rsidTr="0043080B">
        <w:trPr>
          <w:trHeight w:val="227"/>
          <w:jc w:val="center"/>
        </w:trPr>
        <w:tc>
          <w:tcPr>
            <w:tcW w:w="9935" w:type="dxa"/>
            <w:gridSpan w:val="7"/>
            <w:tcBorders>
              <w:top w:val="single" w:sz="6" w:space="0" w:color="auto"/>
              <w:left w:val="single" w:sz="6" w:space="0" w:color="auto"/>
              <w:bottom w:val="single" w:sz="6" w:space="0" w:color="auto"/>
              <w:right w:val="single" w:sz="6" w:space="0" w:color="auto"/>
            </w:tcBorders>
            <w:vAlign w:val="center"/>
          </w:tcPr>
          <w:p w:rsidR="0043080B" w:rsidRPr="0043080B" w:rsidRDefault="0043080B" w:rsidP="0043080B">
            <w:pPr>
              <w:widowControl w:val="0"/>
              <w:autoSpaceDE w:val="0"/>
              <w:autoSpaceDN w:val="0"/>
              <w:adjustRightInd w:val="0"/>
              <w:jc w:val="center"/>
              <w:rPr>
                <w:rFonts w:ascii="Calibri" w:eastAsiaTheme="minorEastAsia" w:hAnsi="Calibri" w:cs="Arial"/>
                <w:sz w:val="18"/>
                <w:szCs w:val="18"/>
              </w:rPr>
            </w:pPr>
            <w:r w:rsidRPr="0043080B">
              <w:rPr>
                <w:rFonts w:ascii="Calibri" w:eastAsiaTheme="minorEastAsia" w:hAnsi="Calibri" w:cs="Arial"/>
                <w:sz w:val="18"/>
                <w:szCs w:val="18"/>
              </w:rPr>
              <w:t>regionální biokoridory</w:t>
            </w: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RBK287</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Velký Hejk-K 60</w:t>
            </w: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10061</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7014</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RBK288</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 xml:space="preserve">Velký Hejk-Sádka, </w:t>
            </w:r>
            <w:proofErr w:type="spellStart"/>
            <w:r w:rsidRPr="00A47740">
              <w:rPr>
                <w:rFonts w:ascii="Calibri" w:hAnsi="Calibri"/>
                <w:sz w:val="18"/>
                <w:szCs w:val="18"/>
              </w:rPr>
              <w:t>Zbirov</w:t>
            </w:r>
            <w:proofErr w:type="spellEnd"/>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8617</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8617</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9935" w:type="dxa"/>
            <w:gridSpan w:val="7"/>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lokální biocentra</w:t>
            </w: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LBC20</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39136</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38862</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9935" w:type="dxa"/>
            <w:gridSpan w:val="7"/>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lokální biokoridory</w:t>
            </w: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LBK9</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47888</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20585</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LBK10</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10345</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640</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9935" w:type="dxa"/>
            <w:gridSpan w:val="7"/>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interakční prvky</w:t>
            </w: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VC1B KM 0.151 - 0.329, LC5 KM 0.057 - 0.252</w:t>
            </w: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16043</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16043</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IP2</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913</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913</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IP3</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VC3 KM 0.161 - 0.484</w:t>
            </w: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5671</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5671</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IP4</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VC1A KM 0.115 - 0.153</w:t>
            </w: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38</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191</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IP5</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HC1 KM 0.593 - 0.712</w:t>
            </w: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120</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832</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IP6</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HC1 KM 0.003 - 0.389</w:t>
            </w: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381</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1306</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IP7</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HC1 KM 0.449 - 0.519</w:t>
            </w: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70</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213</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IP8</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DC2 KM 0.021 - 0.154</w:t>
            </w: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138</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1211</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ochrana ZPF</w:t>
            </w: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IP9</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104</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549</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zpřístupnění</w:t>
            </w: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IP10</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245</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1945</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IP11</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75</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350</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IP12</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210</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1738</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IP13</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129</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635</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IP14</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65</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206</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IP15</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54</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144</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VHO</w:t>
            </w: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IP16</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77</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670</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IP17</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488</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488</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IP18</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5488</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5488</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IP19</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478</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IP20</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HC1 KM 0.419 - 0.523</w:t>
            </w: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104</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r w:rsidR="00A47740" w:rsidRPr="0043080B" w:rsidTr="0043080B">
        <w:trPr>
          <w:trHeight w:val="227"/>
          <w:jc w:val="center"/>
        </w:trPr>
        <w:tc>
          <w:tcPr>
            <w:tcW w:w="13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IP21</w:t>
            </w:r>
          </w:p>
        </w:tc>
        <w:tc>
          <w:tcPr>
            <w:tcW w:w="226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VC3 KM 0.013 - 0.142</w:t>
            </w:r>
          </w:p>
        </w:tc>
        <w:tc>
          <w:tcPr>
            <w:tcW w:w="113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w:t>
            </w:r>
          </w:p>
        </w:tc>
        <w:tc>
          <w:tcPr>
            <w:tcW w:w="192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534</w:t>
            </w:r>
          </w:p>
        </w:tc>
        <w:tc>
          <w:tcPr>
            <w:tcW w:w="1147"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r w:rsidRPr="00A47740">
              <w:rPr>
                <w:rFonts w:ascii="Calibri" w:hAnsi="Calibri"/>
                <w:sz w:val="18"/>
                <w:szCs w:val="18"/>
              </w:rPr>
              <w:t>534</w:t>
            </w:r>
          </w:p>
        </w:tc>
        <w:tc>
          <w:tcPr>
            <w:tcW w:w="993"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c>
          <w:tcPr>
            <w:tcW w:w="1134" w:type="dxa"/>
            <w:tcBorders>
              <w:top w:val="single" w:sz="6" w:space="0" w:color="auto"/>
              <w:left w:val="single" w:sz="6" w:space="0" w:color="auto"/>
              <w:bottom w:val="single" w:sz="6" w:space="0" w:color="auto"/>
              <w:right w:val="single" w:sz="6" w:space="0" w:color="auto"/>
            </w:tcBorders>
            <w:vAlign w:val="center"/>
          </w:tcPr>
          <w:p w:rsidR="00A47740" w:rsidRPr="00A47740" w:rsidRDefault="00A47740" w:rsidP="00ED5FD7">
            <w:pPr>
              <w:jc w:val="center"/>
              <w:rPr>
                <w:rFonts w:ascii="Calibri" w:hAnsi="Calibri"/>
                <w:sz w:val="18"/>
                <w:szCs w:val="18"/>
              </w:rPr>
            </w:pPr>
          </w:p>
        </w:tc>
      </w:tr>
    </w:tbl>
    <w:p w:rsidR="002C75C4" w:rsidRPr="00850215" w:rsidRDefault="002C75C4" w:rsidP="002C75C4">
      <w:pPr>
        <w:pStyle w:val="Zkladntext"/>
        <w:ind w:firstLine="0"/>
        <w:rPr>
          <w:color w:val="7030A0"/>
          <w:sz w:val="18"/>
          <w:szCs w:val="18"/>
        </w:rPr>
      </w:pPr>
    </w:p>
    <w:p w:rsidR="0058575A" w:rsidRPr="00850215" w:rsidRDefault="0058575A" w:rsidP="0058575A">
      <w:pPr>
        <w:pStyle w:val="Zkladntext"/>
        <w:ind w:firstLine="0"/>
        <w:rPr>
          <w:rFonts w:ascii="Arial" w:hAnsi="Arial" w:cs="Arial"/>
          <w:b/>
          <w:color w:val="7030A0"/>
          <w:sz w:val="18"/>
          <w:szCs w:val="18"/>
        </w:rPr>
      </w:pPr>
    </w:p>
    <w:p w:rsidR="0058575A" w:rsidRPr="00850215" w:rsidRDefault="0058575A" w:rsidP="0058575A">
      <w:pPr>
        <w:pStyle w:val="Zkladntext"/>
        <w:ind w:firstLine="0"/>
        <w:rPr>
          <w:rFonts w:ascii="Arial" w:hAnsi="Arial" w:cs="Arial"/>
          <w:b/>
          <w:color w:val="7030A0"/>
          <w:sz w:val="18"/>
          <w:szCs w:val="18"/>
        </w:rPr>
      </w:pPr>
    </w:p>
    <w:p w:rsidR="0058575A" w:rsidRPr="00850215" w:rsidRDefault="0058575A" w:rsidP="0058575A">
      <w:pPr>
        <w:pStyle w:val="Zkladntext"/>
        <w:ind w:firstLine="0"/>
        <w:rPr>
          <w:color w:val="7030A0"/>
          <w:sz w:val="18"/>
          <w:szCs w:val="18"/>
        </w:rPr>
      </w:pPr>
    </w:p>
    <w:p w:rsidR="00AD5225" w:rsidRPr="00850215" w:rsidRDefault="00AD5225" w:rsidP="00AD5225">
      <w:pPr>
        <w:pStyle w:val="Zkladntext"/>
        <w:ind w:left="720" w:firstLine="0"/>
        <w:rPr>
          <w:color w:val="7030A0"/>
        </w:rPr>
      </w:pPr>
    </w:p>
    <w:p w:rsidR="00CD00F6" w:rsidRPr="00850215" w:rsidRDefault="00CD00F6" w:rsidP="00AD5225">
      <w:pPr>
        <w:pStyle w:val="Zkladntext"/>
        <w:ind w:left="720" w:firstLine="0"/>
        <w:rPr>
          <w:color w:val="7030A0"/>
        </w:rPr>
      </w:pPr>
    </w:p>
    <w:p w:rsidR="00CD00F6" w:rsidRPr="00850215" w:rsidRDefault="00CD00F6" w:rsidP="00AD5225">
      <w:pPr>
        <w:pStyle w:val="Zkladntext"/>
        <w:ind w:left="720" w:firstLine="0"/>
        <w:rPr>
          <w:color w:val="7030A0"/>
        </w:rPr>
      </w:pPr>
    </w:p>
    <w:p w:rsidR="00CD00F6" w:rsidRPr="00850215" w:rsidRDefault="00CD00F6" w:rsidP="00AD5225">
      <w:pPr>
        <w:pStyle w:val="Zkladntext"/>
        <w:ind w:left="720" w:firstLine="0"/>
        <w:rPr>
          <w:color w:val="7030A0"/>
        </w:rPr>
      </w:pPr>
    </w:p>
    <w:p w:rsidR="00CD00F6" w:rsidRPr="00850215" w:rsidRDefault="00CD00F6" w:rsidP="00AD5225">
      <w:pPr>
        <w:pStyle w:val="Zkladntext"/>
        <w:ind w:left="720" w:firstLine="0"/>
        <w:rPr>
          <w:color w:val="7030A0"/>
        </w:rPr>
      </w:pPr>
    </w:p>
    <w:p w:rsidR="00CD00F6" w:rsidRPr="00850215" w:rsidRDefault="00CD00F6" w:rsidP="00AD5225">
      <w:pPr>
        <w:pStyle w:val="Zkladntext"/>
        <w:ind w:left="720" w:firstLine="0"/>
        <w:rPr>
          <w:color w:val="7030A0"/>
        </w:rPr>
      </w:pPr>
    </w:p>
    <w:p w:rsidR="009066EF" w:rsidRPr="00850215" w:rsidRDefault="009066EF" w:rsidP="009066EF">
      <w:pPr>
        <w:rPr>
          <w:rFonts w:asciiTheme="minorHAnsi" w:hAnsiTheme="minorHAnsi"/>
          <w:color w:val="7030A0"/>
          <w:sz w:val="20"/>
          <w:szCs w:val="20"/>
        </w:rPr>
      </w:pPr>
      <w:r w:rsidRPr="00850215">
        <w:rPr>
          <w:rFonts w:asciiTheme="minorHAnsi" w:hAnsiTheme="minorHAnsi"/>
          <w:color w:val="7030A0"/>
          <w:sz w:val="18"/>
          <w:szCs w:val="18"/>
        </w:rPr>
        <w:t xml:space="preserve"> </w:t>
      </w:r>
    </w:p>
    <w:p w:rsidR="009066EF" w:rsidRPr="00850215" w:rsidRDefault="009066EF" w:rsidP="009066EF">
      <w:pPr>
        <w:rPr>
          <w:rFonts w:asciiTheme="minorHAnsi" w:hAnsiTheme="minorHAnsi"/>
          <w:color w:val="7030A0"/>
          <w:sz w:val="20"/>
          <w:szCs w:val="20"/>
        </w:rPr>
      </w:pPr>
    </w:p>
    <w:p w:rsidR="003751F3" w:rsidRPr="00850215" w:rsidRDefault="003751F3" w:rsidP="009066EF">
      <w:pPr>
        <w:rPr>
          <w:rFonts w:asciiTheme="minorHAnsi" w:hAnsiTheme="minorHAnsi"/>
          <w:color w:val="7030A0"/>
          <w:sz w:val="20"/>
          <w:szCs w:val="20"/>
        </w:rPr>
        <w:sectPr w:rsidR="003751F3" w:rsidRPr="00850215" w:rsidSect="00C615E6">
          <w:pgSz w:w="11906" w:h="16838" w:code="9"/>
          <w:pgMar w:top="1077" w:right="1134" w:bottom="1077" w:left="1134" w:header="709" w:footer="709" w:gutter="0"/>
          <w:cols w:space="708"/>
          <w:docGrid w:linePitch="360"/>
        </w:sectPr>
      </w:pPr>
    </w:p>
    <w:p w:rsidR="000A7DE1" w:rsidRPr="005D07EC" w:rsidRDefault="000A7DE1" w:rsidP="004E0EC5">
      <w:pPr>
        <w:pStyle w:val="Zkladntext"/>
        <w:numPr>
          <w:ilvl w:val="1"/>
          <w:numId w:val="11"/>
        </w:numPr>
        <w:rPr>
          <w:rFonts w:ascii="Arial" w:hAnsi="Arial" w:cs="Arial"/>
          <w:b/>
          <w:sz w:val="22"/>
          <w:szCs w:val="22"/>
        </w:rPr>
      </w:pPr>
      <w:r w:rsidRPr="005D07EC">
        <w:rPr>
          <w:rFonts w:ascii="Arial" w:hAnsi="Arial" w:cs="Arial"/>
          <w:b/>
          <w:sz w:val="22"/>
          <w:szCs w:val="22"/>
        </w:rPr>
        <w:lastRenderedPageBreak/>
        <w:t>Přehled o výměře pozemků potřebné pro společná zařízení</w:t>
      </w:r>
    </w:p>
    <w:p w:rsidR="00457603" w:rsidRPr="00850215" w:rsidRDefault="007B65CD" w:rsidP="007B65CD">
      <w:pPr>
        <w:pStyle w:val="Zkladntext"/>
        <w:ind w:firstLine="0"/>
        <w:rPr>
          <w:rFonts w:ascii="Arial" w:hAnsi="Arial" w:cs="Arial"/>
          <w:b/>
          <w:color w:val="7030A0"/>
          <w:sz w:val="22"/>
          <w:szCs w:val="22"/>
        </w:rPr>
      </w:pPr>
      <w:r w:rsidRPr="00850215">
        <w:rPr>
          <w:rFonts w:ascii="Arial" w:hAnsi="Arial" w:cs="Arial"/>
          <w:b/>
          <w:color w:val="7030A0"/>
          <w:sz w:val="22"/>
          <w:szCs w:val="22"/>
        </w:rPr>
        <w:t xml:space="preserve"> </w:t>
      </w:r>
    </w:p>
    <w:p w:rsidR="005D07EC" w:rsidRDefault="007B65CD" w:rsidP="007B65CD">
      <w:pPr>
        <w:pStyle w:val="Zkladntext"/>
        <w:ind w:firstLine="0"/>
        <w:rPr>
          <w:rFonts w:ascii="Arial" w:hAnsi="Arial" w:cs="Arial"/>
          <w:b/>
          <w:color w:val="7030A0"/>
          <w:sz w:val="22"/>
          <w:szCs w:val="22"/>
        </w:rPr>
      </w:pPr>
      <w:r w:rsidRPr="00850215">
        <w:rPr>
          <w:rFonts w:ascii="Arial" w:hAnsi="Arial" w:cs="Arial"/>
          <w:b/>
          <w:color w:val="7030A0"/>
          <w:sz w:val="22"/>
          <w:szCs w:val="22"/>
        </w:rPr>
        <w:t xml:space="preserve"> </w:t>
      </w:r>
    </w:p>
    <w:tbl>
      <w:tblPr>
        <w:tblW w:w="7409" w:type="dxa"/>
        <w:tblInd w:w="55" w:type="dxa"/>
        <w:tblCellMar>
          <w:left w:w="70" w:type="dxa"/>
          <w:right w:w="70" w:type="dxa"/>
        </w:tblCellMar>
        <w:tblLook w:val="04A0" w:firstRow="1" w:lastRow="0" w:firstColumn="1" w:lastColumn="0" w:noHBand="0" w:noVBand="1"/>
      </w:tblPr>
      <w:tblGrid>
        <w:gridCol w:w="6349"/>
        <w:gridCol w:w="1060"/>
      </w:tblGrid>
      <w:tr w:rsidR="005D07EC" w:rsidRPr="005D07EC" w:rsidTr="005D07EC">
        <w:trPr>
          <w:trHeight w:val="300"/>
        </w:trPr>
        <w:tc>
          <w:tcPr>
            <w:tcW w:w="6349"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Souhrnný přehled o výměře pozemků, potřebné pro společná zařízení</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HA</w:t>
            </w:r>
          </w:p>
        </w:tc>
      </w:tr>
      <w:tr w:rsidR="005D07EC" w:rsidRPr="005D07EC" w:rsidTr="005D07EC">
        <w:trPr>
          <w:trHeight w:val="300"/>
        </w:trPr>
        <w:tc>
          <w:tcPr>
            <w:tcW w:w="6349" w:type="dxa"/>
            <w:vMerge/>
            <w:tcBorders>
              <w:top w:val="single" w:sz="4" w:space="0" w:color="auto"/>
              <w:left w:val="single" w:sz="4" w:space="0" w:color="auto"/>
              <w:bottom w:val="single" w:sz="4" w:space="0" w:color="000000"/>
              <w:right w:val="single" w:sz="4" w:space="0" w:color="auto"/>
            </w:tcBorders>
            <w:vAlign w:val="center"/>
            <w:hideMark/>
          </w:tcPr>
          <w:p w:rsidR="005D07EC" w:rsidRPr="005D07EC" w:rsidRDefault="005D07EC">
            <w:pPr>
              <w:rPr>
                <w:rFonts w:ascii="Calibri" w:hAnsi="Calibri"/>
                <w:color w:val="000000"/>
                <w:sz w:val="20"/>
                <w:szCs w:val="20"/>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5D07EC" w:rsidRPr="005D07EC" w:rsidRDefault="005D07EC">
            <w:pPr>
              <w:rPr>
                <w:rFonts w:ascii="Calibri" w:hAnsi="Calibri"/>
                <w:color w:val="000000"/>
                <w:sz w:val="20"/>
                <w:szCs w:val="20"/>
              </w:rPr>
            </w:pPr>
          </w:p>
        </w:tc>
      </w:tr>
      <w:tr w:rsidR="00065D92" w:rsidRPr="005D07EC" w:rsidTr="005D07EC">
        <w:trPr>
          <w:trHeight w:val="300"/>
        </w:trPr>
        <w:tc>
          <w:tcPr>
            <w:tcW w:w="6349" w:type="dxa"/>
            <w:tcBorders>
              <w:top w:val="nil"/>
              <w:left w:val="single" w:sz="4" w:space="0" w:color="auto"/>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Výměra pozemků pro společná zařízení celkem</w:t>
            </w:r>
          </w:p>
        </w:tc>
        <w:tc>
          <w:tcPr>
            <w:tcW w:w="1060"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5,4275</w:t>
            </w:r>
          </w:p>
        </w:tc>
      </w:tr>
      <w:tr w:rsidR="00065D92" w:rsidRPr="005D07EC" w:rsidTr="005D07EC">
        <w:trPr>
          <w:trHeight w:val="300"/>
        </w:trPr>
        <w:tc>
          <w:tcPr>
            <w:tcW w:w="6349" w:type="dxa"/>
            <w:tcBorders>
              <w:top w:val="nil"/>
              <w:left w:val="single" w:sz="4" w:space="0" w:color="auto"/>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Výměra, která přejde spolu se spol. zař. do vlastnictví obce</w:t>
            </w:r>
          </w:p>
        </w:tc>
        <w:tc>
          <w:tcPr>
            <w:tcW w:w="1060"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3,5815</w:t>
            </w:r>
          </w:p>
        </w:tc>
      </w:tr>
      <w:tr w:rsidR="00065D92" w:rsidRPr="005D07EC" w:rsidTr="005D07EC">
        <w:trPr>
          <w:trHeight w:val="300"/>
        </w:trPr>
        <w:tc>
          <w:tcPr>
            <w:tcW w:w="6349" w:type="dxa"/>
            <w:tcBorders>
              <w:top w:val="nil"/>
              <w:left w:val="single" w:sz="4" w:space="0" w:color="auto"/>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Výměra, která přejde spolu se spol. zař. do vlastnictví jiných osob</w:t>
            </w:r>
          </w:p>
        </w:tc>
        <w:tc>
          <w:tcPr>
            <w:tcW w:w="1060"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3,5815</w:t>
            </w:r>
          </w:p>
        </w:tc>
      </w:tr>
      <w:tr w:rsidR="00065D92" w:rsidRPr="005D07EC" w:rsidTr="005D07EC">
        <w:trPr>
          <w:trHeight w:val="300"/>
        </w:trPr>
        <w:tc>
          <w:tcPr>
            <w:tcW w:w="6349" w:type="dxa"/>
            <w:tcBorders>
              <w:top w:val="nil"/>
              <w:left w:val="single" w:sz="4" w:space="0" w:color="auto"/>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Výměra, kterou se na výměře půdy pro spol. zař. podílí stát</w:t>
            </w:r>
          </w:p>
        </w:tc>
        <w:tc>
          <w:tcPr>
            <w:tcW w:w="1060"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1,1673</w:t>
            </w:r>
          </w:p>
        </w:tc>
      </w:tr>
      <w:tr w:rsidR="00065D92" w:rsidRPr="005D07EC" w:rsidTr="005D07EC">
        <w:trPr>
          <w:trHeight w:val="300"/>
        </w:trPr>
        <w:tc>
          <w:tcPr>
            <w:tcW w:w="6349" w:type="dxa"/>
            <w:tcBorders>
              <w:top w:val="nil"/>
              <w:left w:val="single" w:sz="4" w:space="0" w:color="auto"/>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Výměra, kterou se na výměře půdy pro spol. zař. podílí obec</w:t>
            </w:r>
          </w:p>
        </w:tc>
        <w:tc>
          <w:tcPr>
            <w:tcW w:w="1060"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4,2602</w:t>
            </w:r>
          </w:p>
        </w:tc>
      </w:tr>
      <w:tr w:rsidR="00065D92" w:rsidRPr="005D07EC" w:rsidTr="005D07EC">
        <w:trPr>
          <w:trHeight w:val="300"/>
        </w:trPr>
        <w:tc>
          <w:tcPr>
            <w:tcW w:w="6349" w:type="dxa"/>
            <w:tcBorders>
              <w:top w:val="nil"/>
              <w:left w:val="single" w:sz="4" w:space="0" w:color="auto"/>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 xml:space="preserve">Výměra, kterou se na výměře půdy pro spol. zař. podílí ostatní vlastníci </w:t>
            </w:r>
          </w:p>
        </w:tc>
        <w:tc>
          <w:tcPr>
            <w:tcW w:w="1060"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0,4413</w:t>
            </w:r>
          </w:p>
        </w:tc>
      </w:tr>
    </w:tbl>
    <w:p w:rsidR="00FC79BC" w:rsidRDefault="00FC79BC" w:rsidP="007B65CD">
      <w:pPr>
        <w:pStyle w:val="Zkladntext"/>
        <w:ind w:firstLine="0"/>
        <w:rPr>
          <w:rFonts w:ascii="Arial" w:hAnsi="Arial" w:cs="Arial"/>
          <w:b/>
          <w:color w:val="7030A0"/>
          <w:sz w:val="22"/>
          <w:szCs w:val="22"/>
        </w:rPr>
      </w:pPr>
    </w:p>
    <w:p w:rsidR="00ED5FD7" w:rsidRDefault="00ED5FD7" w:rsidP="007B65CD">
      <w:pPr>
        <w:pStyle w:val="Zkladntext"/>
        <w:ind w:firstLine="0"/>
        <w:rPr>
          <w:rFonts w:ascii="Arial" w:hAnsi="Arial" w:cs="Arial"/>
          <w:b/>
          <w:color w:val="7030A0"/>
          <w:sz w:val="22"/>
          <w:szCs w:val="22"/>
        </w:rPr>
      </w:pPr>
    </w:p>
    <w:tbl>
      <w:tblPr>
        <w:tblW w:w="14160" w:type="dxa"/>
        <w:tblInd w:w="55" w:type="dxa"/>
        <w:tblCellMar>
          <w:left w:w="70" w:type="dxa"/>
          <w:right w:w="70" w:type="dxa"/>
        </w:tblCellMar>
        <w:tblLook w:val="04A0" w:firstRow="1" w:lastRow="0" w:firstColumn="1" w:lastColumn="0" w:noHBand="0" w:noVBand="1"/>
      </w:tblPr>
      <w:tblGrid>
        <w:gridCol w:w="3230"/>
        <w:gridCol w:w="879"/>
        <w:gridCol w:w="1108"/>
        <w:gridCol w:w="1130"/>
        <w:gridCol w:w="1263"/>
        <w:gridCol w:w="964"/>
        <w:gridCol w:w="1379"/>
        <w:gridCol w:w="1658"/>
        <w:gridCol w:w="1585"/>
        <w:gridCol w:w="964"/>
      </w:tblGrid>
      <w:tr w:rsidR="005D07EC" w:rsidRPr="005D07EC" w:rsidTr="005D07EC">
        <w:trPr>
          <w:trHeight w:val="227"/>
        </w:trPr>
        <w:tc>
          <w:tcPr>
            <w:tcW w:w="14160" w:type="dxa"/>
            <w:gridSpan w:val="10"/>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07EC" w:rsidRPr="005D07EC" w:rsidRDefault="005D07EC">
            <w:pPr>
              <w:jc w:val="center"/>
              <w:rPr>
                <w:rFonts w:ascii="Calibri" w:hAnsi="Calibri"/>
                <w:b/>
                <w:bCs/>
                <w:color w:val="000000"/>
                <w:sz w:val="20"/>
                <w:szCs w:val="20"/>
              </w:rPr>
            </w:pPr>
            <w:r w:rsidRPr="005D07EC">
              <w:rPr>
                <w:rFonts w:ascii="Calibri" w:hAnsi="Calibri"/>
                <w:b/>
                <w:bCs/>
                <w:color w:val="000000"/>
                <w:sz w:val="20"/>
                <w:szCs w:val="20"/>
              </w:rPr>
              <w:t xml:space="preserve">Bilance půdy pro plán společných zařízení </w:t>
            </w:r>
            <w:proofErr w:type="spellStart"/>
            <w:r w:rsidRPr="005D07EC">
              <w:rPr>
                <w:rFonts w:ascii="Calibri" w:hAnsi="Calibri"/>
                <w:b/>
                <w:bCs/>
                <w:color w:val="000000"/>
                <w:sz w:val="20"/>
                <w:szCs w:val="20"/>
              </w:rPr>
              <w:t>Bražná</w:t>
            </w:r>
            <w:proofErr w:type="spellEnd"/>
          </w:p>
        </w:tc>
      </w:tr>
      <w:tr w:rsidR="005D07EC" w:rsidRPr="005D07EC" w:rsidTr="005D07EC">
        <w:trPr>
          <w:trHeight w:val="227"/>
        </w:trPr>
        <w:tc>
          <w:tcPr>
            <w:tcW w:w="634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Stávající stav v Ha</w:t>
            </w:r>
          </w:p>
        </w:tc>
        <w:tc>
          <w:tcPr>
            <w:tcW w:w="7813" w:type="dxa"/>
            <w:gridSpan w:val="6"/>
            <w:tcBorders>
              <w:top w:val="single" w:sz="4" w:space="0" w:color="auto"/>
              <w:left w:val="nil"/>
              <w:bottom w:val="single" w:sz="4" w:space="0" w:color="auto"/>
              <w:right w:val="single" w:sz="4" w:space="0" w:color="auto"/>
            </w:tcBorders>
            <w:shd w:val="clear" w:color="auto" w:fill="auto"/>
            <w:noWrap/>
            <w:vAlign w:val="center"/>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Potřeba půdy pro PSZ v Ha</w:t>
            </w:r>
          </w:p>
        </w:tc>
      </w:tr>
      <w:tr w:rsidR="005D07EC" w:rsidRPr="005D07EC" w:rsidTr="005D07EC">
        <w:trPr>
          <w:trHeight w:val="227"/>
        </w:trPr>
        <w:tc>
          <w:tcPr>
            <w:tcW w:w="3230" w:type="dxa"/>
            <w:tcBorders>
              <w:top w:val="nil"/>
              <w:left w:val="single" w:sz="4" w:space="0" w:color="auto"/>
              <w:bottom w:val="single" w:sz="4" w:space="0" w:color="auto"/>
              <w:right w:val="single" w:sz="4" w:space="0" w:color="auto"/>
            </w:tcBorders>
            <w:shd w:val="clear" w:color="auto" w:fill="auto"/>
            <w:noWrap/>
            <w:vAlign w:val="bottom"/>
            <w:hideMark/>
          </w:tcPr>
          <w:p w:rsidR="005D07EC" w:rsidRPr="005D07EC" w:rsidRDefault="005D07EC">
            <w:pPr>
              <w:rPr>
                <w:rFonts w:ascii="Calibri" w:hAnsi="Calibri"/>
                <w:color w:val="000000"/>
                <w:sz w:val="20"/>
                <w:szCs w:val="20"/>
              </w:rPr>
            </w:pPr>
            <w:r w:rsidRPr="005D07EC">
              <w:rPr>
                <w:rFonts w:ascii="Calibri" w:hAnsi="Calibri"/>
                <w:color w:val="000000"/>
                <w:sz w:val="20"/>
                <w:szCs w:val="20"/>
              </w:rPr>
              <w:t>Organizace</w:t>
            </w:r>
          </w:p>
        </w:tc>
        <w:tc>
          <w:tcPr>
            <w:tcW w:w="879" w:type="dxa"/>
            <w:tcBorders>
              <w:top w:val="nil"/>
              <w:left w:val="nil"/>
              <w:bottom w:val="single" w:sz="4" w:space="0" w:color="auto"/>
              <w:right w:val="single" w:sz="4" w:space="0" w:color="auto"/>
            </w:tcBorders>
            <w:shd w:val="clear" w:color="auto" w:fill="auto"/>
            <w:noWrap/>
            <w:vAlign w:val="bottom"/>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LV</w:t>
            </w:r>
          </w:p>
        </w:tc>
        <w:tc>
          <w:tcPr>
            <w:tcW w:w="1108" w:type="dxa"/>
            <w:tcBorders>
              <w:top w:val="nil"/>
              <w:left w:val="nil"/>
              <w:bottom w:val="single" w:sz="4" w:space="0" w:color="auto"/>
              <w:right w:val="single" w:sz="4" w:space="0" w:color="auto"/>
            </w:tcBorders>
            <w:shd w:val="clear" w:color="auto" w:fill="auto"/>
            <w:vAlign w:val="bottom"/>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Druh pozemku</w:t>
            </w:r>
          </w:p>
        </w:tc>
        <w:tc>
          <w:tcPr>
            <w:tcW w:w="1130" w:type="dxa"/>
            <w:tcBorders>
              <w:top w:val="nil"/>
              <w:left w:val="nil"/>
              <w:bottom w:val="single" w:sz="4" w:space="0" w:color="auto"/>
              <w:right w:val="single" w:sz="4" w:space="0" w:color="auto"/>
            </w:tcBorders>
            <w:shd w:val="clear" w:color="auto" w:fill="auto"/>
            <w:noWrap/>
            <w:vAlign w:val="bottom"/>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Výměra</w:t>
            </w:r>
          </w:p>
        </w:tc>
        <w:tc>
          <w:tcPr>
            <w:tcW w:w="1263" w:type="dxa"/>
            <w:tcBorders>
              <w:top w:val="nil"/>
              <w:left w:val="nil"/>
              <w:bottom w:val="single" w:sz="4" w:space="0" w:color="auto"/>
              <w:right w:val="single" w:sz="4" w:space="0" w:color="auto"/>
            </w:tcBorders>
            <w:shd w:val="clear" w:color="000000" w:fill="FFFFFF"/>
            <w:noWrap/>
            <w:vAlign w:val="bottom"/>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Cestní síť</w:t>
            </w:r>
          </w:p>
        </w:tc>
        <w:tc>
          <w:tcPr>
            <w:tcW w:w="964" w:type="dxa"/>
            <w:tcBorders>
              <w:top w:val="nil"/>
              <w:left w:val="nil"/>
              <w:bottom w:val="single" w:sz="4" w:space="0" w:color="auto"/>
              <w:right w:val="single" w:sz="4" w:space="0" w:color="auto"/>
            </w:tcBorders>
            <w:shd w:val="clear" w:color="000000" w:fill="FFFFFF"/>
            <w:noWrap/>
            <w:vAlign w:val="bottom"/>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ÚSES</w:t>
            </w:r>
          </w:p>
        </w:tc>
        <w:tc>
          <w:tcPr>
            <w:tcW w:w="1379" w:type="dxa"/>
            <w:tcBorders>
              <w:top w:val="nil"/>
              <w:left w:val="nil"/>
              <w:bottom w:val="single" w:sz="4" w:space="0" w:color="auto"/>
              <w:right w:val="single" w:sz="4" w:space="0" w:color="auto"/>
            </w:tcBorders>
            <w:shd w:val="clear" w:color="000000" w:fill="FFFFFF"/>
            <w:vAlign w:val="bottom"/>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 xml:space="preserve">Protierozní opatření </w:t>
            </w:r>
          </w:p>
        </w:tc>
        <w:tc>
          <w:tcPr>
            <w:tcW w:w="1658" w:type="dxa"/>
            <w:tcBorders>
              <w:top w:val="nil"/>
              <w:left w:val="nil"/>
              <w:bottom w:val="single" w:sz="4" w:space="0" w:color="auto"/>
              <w:right w:val="single" w:sz="4" w:space="0" w:color="auto"/>
            </w:tcBorders>
            <w:shd w:val="clear" w:color="000000" w:fill="FFFFFF"/>
            <w:vAlign w:val="bottom"/>
            <w:hideMark/>
          </w:tcPr>
          <w:p w:rsidR="005D07EC" w:rsidRPr="005D07EC" w:rsidRDefault="005D07EC">
            <w:pPr>
              <w:jc w:val="center"/>
              <w:rPr>
                <w:rFonts w:ascii="Calibri" w:hAnsi="Calibri"/>
                <w:color w:val="000000"/>
                <w:sz w:val="20"/>
                <w:szCs w:val="20"/>
              </w:rPr>
            </w:pPr>
            <w:proofErr w:type="spellStart"/>
            <w:r w:rsidRPr="005D07EC">
              <w:rPr>
                <w:rFonts w:ascii="Calibri" w:hAnsi="Calibri"/>
                <w:color w:val="000000"/>
                <w:sz w:val="20"/>
                <w:szCs w:val="20"/>
              </w:rPr>
              <w:t>Vodohospod</w:t>
            </w:r>
            <w:proofErr w:type="spellEnd"/>
            <w:r w:rsidRPr="005D07EC">
              <w:rPr>
                <w:rFonts w:ascii="Calibri" w:hAnsi="Calibri"/>
                <w:color w:val="000000"/>
                <w:sz w:val="20"/>
                <w:szCs w:val="20"/>
              </w:rPr>
              <w:t>. opatření</w:t>
            </w:r>
          </w:p>
        </w:tc>
        <w:tc>
          <w:tcPr>
            <w:tcW w:w="1585" w:type="dxa"/>
            <w:tcBorders>
              <w:top w:val="nil"/>
              <w:left w:val="nil"/>
              <w:bottom w:val="single" w:sz="4" w:space="0" w:color="auto"/>
              <w:right w:val="single" w:sz="4" w:space="0" w:color="auto"/>
            </w:tcBorders>
            <w:shd w:val="clear" w:color="auto" w:fill="auto"/>
            <w:noWrap/>
            <w:vAlign w:val="bottom"/>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Celkem PSZ</w:t>
            </w:r>
          </w:p>
        </w:tc>
        <w:tc>
          <w:tcPr>
            <w:tcW w:w="964" w:type="dxa"/>
            <w:tcBorders>
              <w:top w:val="nil"/>
              <w:left w:val="nil"/>
              <w:bottom w:val="single" w:sz="4" w:space="0" w:color="auto"/>
              <w:right w:val="single" w:sz="4" w:space="0" w:color="auto"/>
            </w:tcBorders>
            <w:shd w:val="clear" w:color="auto" w:fill="auto"/>
            <w:noWrap/>
            <w:vAlign w:val="bottom"/>
            <w:hideMark/>
          </w:tcPr>
          <w:p w:rsidR="005D07EC" w:rsidRPr="005D07EC" w:rsidRDefault="005D07EC">
            <w:pPr>
              <w:jc w:val="center"/>
              <w:rPr>
                <w:rFonts w:ascii="Calibri" w:hAnsi="Calibri"/>
                <w:color w:val="000000"/>
                <w:sz w:val="20"/>
                <w:szCs w:val="20"/>
              </w:rPr>
            </w:pPr>
            <w:r w:rsidRPr="005D07EC">
              <w:rPr>
                <w:rFonts w:ascii="Calibri" w:hAnsi="Calibri"/>
                <w:color w:val="000000"/>
                <w:sz w:val="20"/>
                <w:szCs w:val="20"/>
              </w:rPr>
              <w:t>Zbytek</w:t>
            </w:r>
          </w:p>
        </w:tc>
      </w:tr>
      <w:tr w:rsidR="00065D92" w:rsidRPr="005D07EC" w:rsidTr="005D07EC">
        <w:trPr>
          <w:trHeight w:val="227"/>
        </w:trPr>
        <w:tc>
          <w:tcPr>
            <w:tcW w:w="323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Obec Svatý Jan</w:t>
            </w:r>
          </w:p>
        </w:tc>
        <w:tc>
          <w:tcPr>
            <w:tcW w:w="879"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065D92" w:rsidRPr="005D07EC" w:rsidRDefault="00065D92">
            <w:pPr>
              <w:jc w:val="right"/>
              <w:rPr>
                <w:rFonts w:ascii="Calibri" w:hAnsi="Calibri"/>
                <w:color w:val="000000"/>
                <w:sz w:val="20"/>
                <w:szCs w:val="20"/>
              </w:rPr>
            </w:pPr>
            <w:r w:rsidRPr="005D07EC">
              <w:rPr>
                <w:rFonts w:ascii="Calibri" w:hAnsi="Calibri"/>
                <w:color w:val="000000"/>
                <w:sz w:val="20"/>
                <w:szCs w:val="20"/>
              </w:rPr>
              <w:t>10001</w:t>
            </w:r>
          </w:p>
        </w:tc>
        <w:tc>
          <w:tcPr>
            <w:tcW w:w="1108" w:type="dxa"/>
            <w:tcBorders>
              <w:top w:val="nil"/>
              <w:left w:val="nil"/>
              <w:bottom w:val="single" w:sz="4" w:space="0" w:color="auto"/>
              <w:right w:val="single" w:sz="4" w:space="0" w:color="auto"/>
            </w:tcBorders>
            <w:shd w:val="clear" w:color="auto" w:fill="auto"/>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orná</w:t>
            </w:r>
          </w:p>
        </w:tc>
        <w:tc>
          <w:tcPr>
            <w:tcW w:w="1130"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jc w:val="right"/>
              <w:rPr>
                <w:rFonts w:ascii="Calibri" w:hAnsi="Calibri"/>
                <w:sz w:val="20"/>
                <w:szCs w:val="20"/>
              </w:rPr>
            </w:pPr>
            <w:r w:rsidRPr="005D07EC">
              <w:rPr>
                <w:rFonts w:ascii="Calibri" w:hAnsi="Calibri"/>
                <w:sz w:val="20"/>
                <w:szCs w:val="20"/>
              </w:rPr>
              <w:t>1,3958</w:t>
            </w:r>
          </w:p>
        </w:tc>
        <w:tc>
          <w:tcPr>
            <w:tcW w:w="1263"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0,0214</w:t>
            </w:r>
          </w:p>
        </w:tc>
        <w:tc>
          <w:tcPr>
            <w:tcW w:w="964"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 </w:t>
            </w:r>
          </w:p>
        </w:tc>
        <w:tc>
          <w:tcPr>
            <w:tcW w:w="1379" w:type="dxa"/>
            <w:tcBorders>
              <w:top w:val="nil"/>
              <w:left w:val="nil"/>
              <w:bottom w:val="single" w:sz="4" w:space="0" w:color="auto"/>
              <w:right w:val="single" w:sz="4" w:space="0" w:color="auto"/>
            </w:tcBorders>
            <w:shd w:val="clear" w:color="000000" w:fill="FFFFFF"/>
            <w:vAlign w:val="bottom"/>
            <w:hideMark/>
          </w:tcPr>
          <w:p w:rsidR="00065D92" w:rsidRPr="00065D92" w:rsidRDefault="00065D92">
            <w:pPr>
              <w:jc w:val="center"/>
              <w:rPr>
                <w:rFonts w:ascii="Calibri" w:hAnsi="Calibri"/>
                <w:color w:val="000000"/>
                <w:sz w:val="20"/>
                <w:szCs w:val="20"/>
              </w:rPr>
            </w:pPr>
            <w:r w:rsidRPr="00065D92">
              <w:rPr>
                <w:rFonts w:ascii="Calibri" w:hAnsi="Calibri"/>
                <w:color w:val="000000"/>
                <w:sz w:val="20"/>
                <w:szCs w:val="20"/>
              </w:rPr>
              <w:t> </w:t>
            </w:r>
          </w:p>
        </w:tc>
        <w:tc>
          <w:tcPr>
            <w:tcW w:w="1658" w:type="dxa"/>
            <w:tcBorders>
              <w:top w:val="nil"/>
              <w:left w:val="nil"/>
              <w:bottom w:val="single" w:sz="4" w:space="0" w:color="auto"/>
              <w:right w:val="single" w:sz="4" w:space="0" w:color="auto"/>
            </w:tcBorders>
            <w:shd w:val="clear" w:color="000000" w:fill="FFFFFF"/>
            <w:vAlign w:val="bottom"/>
            <w:hideMark/>
          </w:tcPr>
          <w:p w:rsidR="00065D92" w:rsidRPr="00065D92" w:rsidRDefault="00065D92">
            <w:pPr>
              <w:jc w:val="center"/>
              <w:rPr>
                <w:rFonts w:ascii="Calibri" w:hAnsi="Calibri"/>
                <w:color w:val="000000"/>
                <w:sz w:val="20"/>
                <w:szCs w:val="20"/>
              </w:rPr>
            </w:pPr>
            <w:r w:rsidRPr="00065D92">
              <w:rPr>
                <w:rFonts w:ascii="Calibri" w:hAnsi="Calibri"/>
                <w:color w:val="000000"/>
                <w:sz w:val="20"/>
                <w:szCs w:val="20"/>
              </w:rPr>
              <w:t>0,1223</w:t>
            </w:r>
          </w:p>
        </w:tc>
        <w:tc>
          <w:tcPr>
            <w:tcW w:w="1585" w:type="dxa"/>
            <w:tcBorders>
              <w:top w:val="nil"/>
              <w:left w:val="nil"/>
              <w:bottom w:val="single" w:sz="4" w:space="0" w:color="auto"/>
              <w:right w:val="single" w:sz="4" w:space="0" w:color="auto"/>
            </w:tcBorders>
            <w:shd w:val="clear" w:color="auto" w:fill="auto"/>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0,1437</w:t>
            </w:r>
          </w:p>
        </w:tc>
        <w:tc>
          <w:tcPr>
            <w:tcW w:w="964"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1,2521</w:t>
            </w:r>
          </w:p>
        </w:tc>
      </w:tr>
      <w:tr w:rsidR="00065D92" w:rsidRPr="005D07EC" w:rsidTr="005D07EC">
        <w:trPr>
          <w:trHeight w:val="227"/>
        </w:trPr>
        <w:tc>
          <w:tcPr>
            <w:tcW w:w="3230" w:type="dxa"/>
            <w:vMerge/>
            <w:tcBorders>
              <w:top w:val="nil"/>
              <w:left w:val="single" w:sz="4" w:space="0" w:color="auto"/>
              <w:bottom w:val="single" w:sz="4" w:space="0" w:color="000000"/>
              <w:right w:val="single" w:sz="4" w:space="0" w:color="auto"/>
            </w:tcBorders>
            <w:vAlign w:val="center"/>
            <w:hideMark/>
          </w:tcPr>
          <w:p w:rsidR="00065D92" w:rsidRPr="005D07EC" w:rsidRDefault="00065D92">
            <w:pPr>
              <w:rPr>
                <w:rFonts w:ascii="Calibri" w:hAnsi="Calibri"/>
                <w:color w:val="000000"/>
                <w:sz w:val="20"/>
                <w:szCs w:val="20"/>
              </w:rPr>
            </w:pPr>
          </w:p>
        </w:tc>
        <w:tc>
          <w:tcPr>
            <w:tcW w:w="879" w:type="dxa"/>
            <w:vMerge/>
            <w:tcBorders>
              <w:top w:val="nil"/>
              <w:left w:val="single" w:sz="4" w:space="0" w:color="auto"/>
              <w:bottom w:val="single" w:sz="4" w:space="0" w:color="000000"/>
              <w:right w:val="single" w:sz="4" w:space="0" w:color="auto"/>
            </w:tcBorders>
            <w:vAlign w:val="center"/>
            <w:hideMark/>
          </w:tcPr>
          <w:p w:rsidR="00065D92" w:rsidRPr="005D07EC" w:rsidRDefault="00065D92">
            <w:pPr>
              <w:rPr>
                <w:rFonts w:ascii="Calibri" w:hAnsi="Calibri"/>
                <w:color w:val="000000"/>
                <w:sz w:val="20"/>
                <w:szCs w:val="20"/>
              </w:rPr>
            </w:pPr>
          </w:p>
        </w:tc>
        <w:tc>
          <w:tcPr>
            <w:tcW w:w="1108"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proofErr w:type="spellStart"/>
            <w:r w:rsidRPr="005D07EC">
              <w:rPr>
                <w:rFonts w:ascii="Calibri" w:hAnsi="Calibri"/>
                <w:color w:val="000000"/>
                <w:sz w:val="20"/>
                <w:szCs w:val="20"/>
              </w:rPr>
              <w:t>ttp</w:t>
            </w:r>
            <w:proofErr w:type="spellEnd"/>
          </w:p>
        </w:tc>
        <w:tc>
          <w:tcPr>
            <w:tcW w:w="1130"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jc w:val="right"/>
              <w:rPr>
                <w:rFonts w:ascii="Calibri" w:hAnsi="Calibri"/>
                <w:sz w:val="20"/>
                <w:szCs w:val="20"/>
              </w:rPr>
            </w:pPr>
            <w:r w:rsidRPr="005D07EC">
              <w:rPr>
                <w:rFonts w:ascii="Calibri" w:hAnsi="Calibri"/>
                <w:sz w:val="20"/>
                <w:szCs w:val="20"/>
              </w:rPr>
              <w:t>2,5645</w:t>
            </w:r>
          </w:p>
        </w:tc>
        <w:tc>
          <w:tcPr>
            <w:tcW w:w="1263" w:type="dxa"/>
            <w:tcBorders>
              <w:top w:val="nil"/>
              <w:left w:val="nil"/>
              <w:bottom w:val="single" w:sz="4" w:space="0" w:color="auto"/>
              <w:right w:val="single" w:sz="4" w:space="0" w:color="auto"/>
            </w:tcBorders>
            <w:shd w:val="clear" w:color="000000" w:fill="FFFFFF"/>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0,4196</w:t>
            </w:r>
          </w:p>
        </w:tc>
        <w:tc>
          <w:tcPr>
            <w:tcW w:w="964" w:type="dxa"/>
            <w:tcBorders>
              <w:top w:val="nil"/>
              <w:left w:val="nil"/>
              <w:bottom w:val="single" w:sz="4" w:space="0" w:color="auto"/>
              <w:right w:val="single" w:sz="4" w:space="0" w:color="auto"/>
            </w:tcBorders>
            <w:shd w:val="clear" w:color="000000" w:fill="FFFFFF"/>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 </w:t>
            </w:r>
          </w:p>
        </w:tc>
        <w:tc>
          <w:tcPr>
            <w:tcW w:w="1379"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1658"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0,2007</w:t>
            </w:r>
          </w:p>
        </w:tc>
        <w:tc>
          <w:tcPr>
            <w:tcW w:w="1585" w:type="dxa"/>
            <w:tcBorders>
              <w:top w:val="nil"/>
              <w:left w:val="nil"/>
              <w:bottom w:val="single" w:sz="4" w:space="0" w:color="auto"/>
              <w:right w:val="single" w:sz="4" w:space="0" w:color="auto"/>
            </w:tcBorders>
            <w:shd w:val="clear" w:color="auto" w:fill="auto"/>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0,6203</w:t>
            </w:r>
          </w:p>
        </w:tc>
        <w:tc>
          <w:tcPr>
            <w:tcW w:w="964"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1,9442</w:t>
            </w:r>
          </w:p>
        </w:tc>
      </w:tr>
      <w:tr w:rsidR="00065D92" w:rsidRPr="005D07EC" w:rsidTr="005D07EC">
        <w:trPr>
          <w:trHeight w:val="227"/>
        </w:trPr>
        <w:tc>
          <w:tcPr>
            <w:tcW w:w="3230" w:type="dxa"/>
            <w:vMerge/>
            <w:tcBorders>
              <w:top w:val="nil"/>
              <w:left w:val="single" w:sz="4" w:space="0" w:color="auto"/>
              <w:bottom w:val="single" w:sz="4" w:space="0" w:color="000000"/>
              <w:right w:val="single" w:sz="4" w:space="0" w:color="auto"/>
            </w:tcBorders>
            <w:vAlign w:val="center"/>
            <w:hideMark/>
          </w:tcPr>
          <w:p w:rsidR="00065D92" w:rsidRPr="005D07EC" w:rsidRDefault="00065D92">
            <w:pPr>
              <w:rPr>
                <w:rFonts w:ascii="Calibri" w:hAnsi="Calibri"/>
                <w:color w:val="000000"/>
                <w:sz w:val="20"/>
                <w:szCs w:val="20"/>
              </w:rPr>
            </w:pPr>
          </w:p>
        </w:tc>
        <w:tc>
          <w:tcPr>
            <w:tcW w:w="879" w:type="dxa"/>
            <w:vMerge/>
            <w:tcBorders>
              <w:top w:val="nil"/>
              <w:left w:val="single" w:sz="4" w:space="0" w:color="auto"/>
              <w:bottom w:val="single" w:sz="4" w:space="0" w:color="000000"/>
              <w:right w:val="single" w:sz="4" w:space="0" w:color="auto"/>
            </w:tcBorders>
            <w:vAlign w:val="center"/>
            <w:hideMark/>
          </w:tcPr>
          <w:p w:rsidR="00065D92" w:rsidRPr="005D07EC" w:rsidRDefault="00065D92">
            <w:pPr>
              <w:rPr>
                <w:rFonts w:ascii="Calibri" w:hAnsi="Calibri"/>
                <w:color w:val="000000"/>
                <w:sz w:val="20"/>
                <w:szCs w:val="20"/>
              </w:rPr>
            </w:pPr>
          </w:p>
        </w:tc>
        <w:tc>
          <w:tcPr>
            <w:tcW w:w="1108"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vodní</w:t>
            </w:r>
          </w:p>
        </w:tc>
        <w:tc>
          <w:tcPr>
            <w:tcW w:w="1130"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jc w:val="right"/>
              <w:rPr>
                <w:rFonts w:ascii="Calibri" w:hAnsi="Calibri"/>
                <w:sz w:val="20"/>
                <w:szCs w:val="20"/>
              </w:rPr>
            </w:pPr>
            <w:r w:rsidRPr="005D07EC">
              <w:rPr>
                <w:rFonts w:ascii="Calibri" w:hAnsi="Calibri"/>
                <w:sz w:val="20"/>
                <w:szCs w:val="20"/>
              </w:rPr>
              <w:t>0,1427</w:t>
            </w:r>
          </w:p>
        </w:tc>
        <w:tc>
          <w:tcPr>
            <w:tcW w:w="1263" w:type="dxa"/>
            <w:tcBorders>
              <w:top w:val="nil"/>
              <w:left w:val="nil"/>
              <w:bottom w:val="single" w:sz="4" w:space="0" w:color="auto"/>
              <w:right w:val="single" w:sz="4" w:space="0" w:color="auto"/>
            </w:tcBorders>
            <w:shd w:val="clear" w:color="000000" w:fill="FFFFFF"/>
            <w:noWrap/>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964" w:type="dxa"/>
            <w:tcBorders>
              <w:top w:val="nil"/>
              <w:left w:val="nil"/>
              <w:bottom w:val="single" w:sz="4" w:space="0" w:color="auto"/>
              <w:right w:val="single" w:sz="4" w:space="0" w:color="auto"/>
            </w:tcBorders>
            <w:shd w:val="clear" w:color="000000" w:fill="FFFFFF"/>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 </w:t>
            </w:r>
          </w:p>
        </w:tc>
        <w:tc>
          <w:tcPr>
            <w:tcW w:w="1379"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1658"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0,1427</w:t>
            </w:r>
          </w:p>
        </w:tc>
        <w:tc>
          <w:tcPr>
            <w:tcW w:w="1585" w:type="dxa"/>
            <w:tcBorders>
              <w:top w:val="nil"/>
              <w:left w:val="nil"/>
              <w:bottom w:val="single" w:sz="4" w:space="0" w:color="auto"/>
              <w:right w:val="single" w:sz="4" w:space="0" w:color="auto"/>
            </w:tcBorders>
            <w:shd w:val="clear" w:color="auto" w:fill="auto"/>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0,1427</w:t>
            </w:r>
          </w:p>
        </w:tc>
        <w:tc>
          <w:tcPr>
            <w:tcW w:w="964"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0,0000</w:t>
            </w:r>
          </w:p>
        </w:tc>
      </w:tr>
      <w:tr w:rsidR="00065D92" w:rsidRPr="005D07EC" w:rsidTr="005D07EC">
        <w:trPr>
          <w:trHeight w:val="227"/>
        </w:trPr>
        <w:tc>
          <w:tcPr>
            <w:tcW w:w="3230" w:type="dxa"/>
            <w:vMerge/>
            <w:tcBorders>
              <w:top w:val="nil"/>
              <w:left w:val="single" w:sz="4" w:space="0" w:color="auto"/>
              <w:bottom w:val="single" w:sz="4" w:space="0" w:color="000000"/>
              <w:right w:val="single" w:sz="4" w:space="0" w:color="auto"/>
            </w:tcBorders>
            <w:vAlign w:val="center"/>
            <w:hideMark/>
          </w:tcPr>
          <w:p w:rsidR="00065D92" w:rsidRPr="005D07EC" w:rsidRDefault="00065D92">
            <w:pPr>
              <w:rPr>
                <w:rFonts w:ascii="Calibri" w:hAnsi="Calibri"/>
                <w:color w:val="000000"/>
                <w:sz w:val="20"/>
                <w:szCs w:val="20"/>
              </w:rPr>
            </w:pPr>
          </w:p>
        </w:tc>
        <w:tc>
          <w:tcPr>
            <w:tcW w:w="879" w:type="dxa"/>
            <w:vMerge/>
            <w:tcBorders>
              <w:top w:val="nil"/>
              <w:left w:val="single" w:sz="4" w:space="0" w:color="auto"/>
              <w:bottom w:val="single" w:sz="4" w:space="0" w:color="000000"/>
              <w:right w:val="single" w:sz="4" w:space="0" w:color="auto"/>
            </w:tcBorders>
            <w:vAlign w:val="center"/>
            <w:hideMark/>
          </w:tcPr>
          <w:p w:rsidR="00065D92" w:rsidRPr="005D07EC" w:rsidRDefault="00065D92">
            <w:pPr>
              <w:rPr>
                <w:rFonts w:ascii="Calibri" w:hAnsi="Calibri"/>
                <w:color w:val="000000"/>
                <w:sz w:val="20"/>
                <w:szCs w:val="20"/>
              </w:rPr>
            </w:pPr>
          </w:p>
        </w:tc>
        <w:tc>
          <w:tcPr>
            <w:tcW w:w="1108"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lesní</w:t>
            </w:r>
          </w:p>
        </w:tc>
        <w:tc>
          <w:tcPr>
            <w:tcW w:w="1130"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jc w:val="right"/>
              <w:rPr>
                <w:rFonts w:ascii="Calibri" w:hAnsi="Calibri"/>
                <w:sz w:val="20"/>
                <w:szCs w:val="20"/>
              </w:rPr>
            </w:pPr>
            <w:r w:rsidRPr="005D07EC">
              <w:rPr>
                <w:rFonts w:ascii="Calibri" w:hAnsi="Calibri"/>
                <w:sz w:val="20"/>
                <w:szCs w:val="20"/>
              </w:rPr>
              <w:t>1,2482</w:t>
            </w:r>
          </w:p>
        </w:tc>
        <w:tc>
          <w:tcPr>
            <w:tcW w:w="1263" w:type="dxa"/>
            <w:tcBorders>
              <w:top w:val="nil"/>
              <w:left w:val="nil"/>
              <w:bottom w:val="single" w:sz="4" w:space="0" w:color="auto"/>
              <w:right w:val="single" w:sz="4" w:space="0" w:color="auto"/>
            </w:tcBorders>
            <w:shd w:val="clear" w:color="000000" w:fill="FFFFFF"/>
            <w:noWrap/>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964" w:type="dxa"/>
            <w:tcBorders>
              <w:top w:val="nil"/>
              <w:left w:val="nil"/>
              <w:bottom w:val="single" w:sz="4" w:space="0" w:color="auto"/>
              <w:right w:val="single" w:sz="4" w:space="0" w:color="auto"/>
            </w:tcBorders>
            <w:shd w:val="clear" w:color="000000" w:fill="FFFFFF"/>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 </w:t>
            </w:r>
          </w:p>
        </w:tc>
        <w:tc>
          <w:tcPr>
            <w:tcW w:w="1379"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1658"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1585" w:type="dxa"/>
            <w:tcBorders>
              <w:top w:val="nil"/>
              <w:left w:val="nil"/>
              <w:bottom w:val="single" w:sz="4" w:space="0" w:color="auto"/>
              <w:right w:val="single" w:sz="4" w:space="0" w:color="auto"/>
            </w:tcBorders>
            <w:shd w:val="clear" w:color="auto" w:fill="auto"/>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0,0000</w:t>
            </w:r>
          </w:p>
        </w:tc>
        <w:tc>
          <w:tcPr>
            <w:tcW w:w="964"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1,2482</w:t>
            </w:r>
          </w:p>
        </w:tc>
      </w:tr>
      <w:tr w:rsidR="00065D92" w:rsidRPr="005D07EC" w:rsidTr="005D07EC">
        <w:trPr>
          <w:trHeight w:val="227"/>
        </w:trPr>
        <w:tc>
          <w:tcPr>
            <w:tcW w:w="3230" w:type="dxa"/>
            <w:vMerge/>
            <w:tcBorders>
              <w:top w:val="nil"/>
              <w:left w:val="single" w:sz="4" w:space="0" w:color="auto"/>
              <w:bottom w:val="single" w:sz="4" w:space="0" w:color="000000"/>
              <w:right w:val="single" w:sz="4" w:space="0" w:color="auto"/>
            </w:tcBorders>
            <w:vAlign w:val="center"/>
            <w:hideMark/>
          </w:tcPr>
          <w:p w:rsidR="00065D92" w:rsidRPr="005D07EC" w:rsidRDefault="00065D92">
            <w:pPr>
              <w:rPr>
                <w:rFonts w:ascii="Calibri" w:hAnsi="Calibri"/>
                <w:color w:val="000000"/>
                <w:sz w:val="20"/>
                <w:szCs w:val="20"/>
              </w:rPr>
            </w:pPr>
          </w:p>
        </w:tc>
        <w:tc>
          <w:tcPr>
            <w:tcW w:w="879" w:type="dxa"/>
            <w:vMerge/>
            <w:tcBorders>
              <w:top w:val="nil"/>
              <w:left w:val="single" w:sz="4" w:space="0" w:color="auto"/>
              <w:bottom w:val="single" w:sz="4" w:space="0" w:color="000000"/>
              <w:right w:val="single" w:sz="4" w:space="0" w:color="auto"/>
            </w:tcBorders>
            <w:vAlign w:val="center"/>
            <w:hideMark/>
          </w:tcPr>
          <w:p w:rsidR="00065D92" w:rsidRPr="005D07EC" w:rsidRDefault="00065D92">
            <w:pPr>
              <w:rPr>
                <w:rFonts w:ascii="Calibri" w:hAnsi="Calibri"/>
                <w:color w:val="000000"/>
                <w:sz w:val="20"/>
                <w:szCs w:val="20"/>
              </w:rPr>
            </w:pPr>
          </w:p>
        </w:tc>
        <w:tc>
          <w:tcPr>
            <w:tcW w:w="1108"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ostatní</w:t>
            </w:r>
          </w:p>
        </w:tc>
        <w:tc>
          <w:tcPr>
            <w:tcW w:w="1130"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jc w:val="right"/>
              <w:rPr>
                <w:rFonts w:ascii="Calibri" w:hAnsi="Calibri"/>
                <w:sz w:val="20"/>
                <w:szCs w:val="20"/>
              </w:rPr>
            </w:pPr>
            <w:r w:rsidRPr="005D07EC">
              <w:rPr>
                <w:rFonts w:ascii="Calibri" w:hAnsi="Calibri"/>
                <w:sz w:val="20"/>
                <w:szCs w:val="20"/>
              </w:rPr>
              <w:t>4,9284</w:t>
            </w:r>
          </w:p>
        </w:tc>
        <w:tc>
          <w:tcPr>
            <w:tcW w:w="1263" w:type="dxa"/>
            <w:tcBorders>
              <w:top w:val="nil"/>
              <w:left w:val="nil"/>
              <w:bottom w:val="single" w:sz="4" w:space="0" w:color="auto"/>
              <w:right w:val="single" w:sz="4" w:space="0" w:color="auto"/>
            </w:tcBorders>
            <w:shd w:val="clear" w:color="000000" w:fill="FFFFFF"/>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3,1405</w:t>
            </w:r>
          </w:p>
        </w:tc>
        <w:tc>
          <w:tcPr>
            <w:tcW w:w="964" w:type="dxa"/>
            <w:tcBorders>
              <w:top w:val="nil"/>
              <w:left w:val="nil"/>
              <w:bottom w:val="single" w:sz="4" w:space="0" w:color="auto"/>
              <w:right w:val="single" w:sz="4" w:space="0" w:color="auto"/>
            </w:tcBorders>
            <w:shd w:val="clear" w:color="000000" w:fill="FFFFFF"/>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 </w:t>
            </w:r>
          </w:p>
        </w:tc>
        <w:tc>
          <w:tcPr>
            <w:tcW w:w="1379"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1658"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0,2130</w:t>
            </w:r>
          </w:p>
        </w:tc>
        <w:tc>
          <w:tcPr>
            <w:tcW w:w="1585" w:type="dxa"/>
            <w:tcBorders>
              <w:top w:val="nil"/>
              <w:left w:val="nil"/>
              <w:bottom w:val="single" w:sz="4" w:space="0" w:color="auto"/>
              <w:right w:val="single" w:sz="4" w:space="0" w:color="auto"/>
            </w:tcBorders>
            <w:shd w:val="clear" w:color="auto" w:fill="auto"/>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3,3535</w:t>
            </w:r>
          </w:p>
        </w:tc>
        <w:tc>
          <w:tcPr>
            <w:tcW w:w="964"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1,5749</w:t>
            </w:r>
          </w:p>
        </w:tc>
      </w:tr>
      <w:tr w:rsidR="00065D92" w:rsidRPr="005D07EC" w:rsidTr="005D07EC">
        <w:trPr>
          <w:trHeight w:val="227"/>
        </w:trPr>
        <w:tc>
          <w:tcPr>
            <w:tcW w:w="3230" w:type="dxa"/>
            <w:tcBorders>
              <w:top w:val="nil"/>
              <w:left w:val="single" w:sz="4" w:space="0" w:color="auto"/>
              <w:bottom w:val="nil"/>
              <w:right w:val="single" w:sz="4" w:space="0" w:color="auto"/>
            </w:tcBorders>
            <w:shd w:val="clear" w:color="auto" w:fill="auto"/>
            <w:noWrap/>
            <w:vAlign w:val="center"/>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 xml:space="preserve">ČR Povodí Vltavy </w:t>
            </w:r>
            <w:proofErr w:type="spellStart"/>
            <w:r w:rsidRPr="005D07EC">
              <w:rPr>
                <w:rFonts w:ascii="Calibri" w:hAnsi="Calibri"/>
                <w:color w:val="000000"/>
                <w:sz w:val="20"/>
                <w:szCs w:val="20"/>
              </w:rPr>
              <w:t>s.p</w:t>
            </w:r>
            <w:proofErr w:type="spellEnd"/>
            <w:r w:rsidRPr="005D07EC">
              <w:rPr>
                <w:rFonts w:ascii="Calibri" w:hAnsi="Calibri"/>
                <w:color w:val="000000"/>
                <w:sz w:val="20"/>
                <w:szCs w:val="20"/>
              </w:rPr>
              <w:t xml:space="preserve">. </w:t>
            </w:r>
          </w:p>
        </w:tc>
        <w:tc>
          <w:tcPr>
            <w:tcW w:w="879" w:type="dxa"/>
            <w:tcBorders>
              <w:top w:val="nil"/>
              <w:left w:val="nil"/>
              <w:bottom w:val="nil"/>
              <w:right w:val="single" w:sz="4" w:space="0" w:color="auto"/>
            </w:tcBorders>
            <w:shd w:val="clear" w:color="auto" w:fill="auto"/>
            <w:noWrap/>
            <w:vAlign w:val="center"/>
            <w:hideMark/>
          </w:tcPr>
          <w:p w:rsidR="00065D92" w:rsidRPr="005D07EC" w:rsidRDefault="00065D92">
            <w:pPr>
              <w:jc w:val="right"/>
              <w:rPr>
                <w:rFonts w:ascii="Calibri" w:hAnsi="Calibri"/>
                <w:color w:val="000000"/>
                <w:sz w:val="20"/>
                <w:szCs w:val="20"/>
              </w:rPr>
            </w:pPr>
            <w:r w:rsidRPr="005D07EC">
              <w:rPr>
                <w:rFonts w:ascii="Calibri" w:hAnsi="Calibri"/>
                <w:color w:val="000000"/>
                <w:sz w:val="20"/>
                <w:szCs w:val="20"/>
              </w:rPr>
              <w:t>384</w:t>
            </w:r>
          </w:p>
        </w:tc>
        <w:tc>
          <w:tcPr>
            <w:tcW w:w="1108"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 </w:t>
            </w:r>
          </w:p>
        </w:tc>
        <w:tc>
          <w:tcPr>
            <w:tcW w:w="1130"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jc w:val="right"/>
              <w:rPr>
                <w:rFonts w:ascii="Calibri" w:hAnsi="Calibri"/>
                <w:sz w:val="20"/>
                <w:szCs w:val="20"/>
              </w:rPr>
            </w:pPr>
            <w:r w:rsidRPr="005D07EC">
              <w:rPr>
                <w:rFonts w:ascii="Calibri" w:hAnsi="Calibri"/>
                <w:sz w:val="20"/>
                <w:szCs w:val="20"/>
              </w:rPr>
              <w:t>0,7297</w:t>
            </w:r>
          </w:p>
        </w:tc>
        <w:tc>
          <w:tcPr>
            <w:tcW w:w="1263" w:type="dxa"/>
            <w:tcBorders>
              <w:top w:val="nil"/>
              <w:left w:val="nil"/>
              <w:bottom w:val="single" w:sz="4" w:space="0" w:color="auto"/>
              <w:right w:val="single" w:sz="4" w:space="0" w:color="auto"/>
            </w:tcBorders>
            <w:shd w:val="clear" w:color="000000" w:fill="FFFFFF"/>
            <w:noWrap/>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964" w:type="dxa"/>
            <w:tcBorders>
              <w:top w:val="nil"/>
              <w:left w:val="nil"/>
              <w:bottom w:val="single" w:sz="4" w:space="0" w:color="auto"/>
              <w:right w:val="single" w:sz="4" w:space="0" w:color="auto"/>
            </w:tcBorders>
            <w:shd w:val="clear" w:color="000000" w:fill="FFFFFF"/>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 </w:t>
            </w:r>
          </w:p>
        </w:tc>
        <w:tc>
          <w:tcPr>
            <w:tcW w:w="1379"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1658"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0,7297</w:t>
            </w:r>
          </w:p>
        </w:tc>
        <w:tc>
          <w:tcPr>
            <w:tcW w:w="1585" w:type="dxa"/>
            <w:tcBorders>
              <w:top w:val="nil"/>
              <w:left w:val="nil"/>
              <w:bottom w:val="single" w:sz="4" w:space="0" w:color="auto"/>
              <w:right w:val="single" w:sz="4" w:space="0" w:color="auto"/>
            </w:tcBorders>
            <w:shd w:val="clear" w:color="auto" w:fill="auto"/>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0,7297</w:t>
            </w:r>
          </w:p>
        </w:tc>
        <w:tc>
          <w:tcPr>
            <w:tcW w:w="964"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0,0000</w:t>
            </w:r>
          </w:p>
        </w:tc>
      </w:tr>
      <w:tr w:rsidR="00065D92" w:rsidRPr="005D07EC" w:rsidTr="005D07EC">
        <w:trPr>
          <w:trHeight w:val="227"/>
        </w:trPr>
        <w:tc>
          <w:tcPr>
            <w:tcW w:w="3230" w:type="dxa"/>
            <w:tcBorders>
              <w:top w:val="single" w:sz="4" w:space="0" w:color="auto"/>
              <w:left w:val="single" w:sz="4" w:space="0" w:color="auto"/>
              <w:bottom w:val="nil"/>
              <w:right w:val="single" w:sz="4" w:space="0" w:color="auto"/>
            </w:tcBorders>
            <w:shd w:val="clear" w:color="auto" w:fill="auto"/>
            <w:noWrap/>
            <w:vAlign w:val="center"/>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ČR Lesy České republiky</w:t>
            </w:r>
          </w:p>
        </w:tc>
        <w:tc>
          <w:tcPr>
            <w:tcW w:w="879" w:type="dxa"/>
            <w:tcBorders>
              <w:top w:val="single" w:sz="4" w:space="0" w:color="auto"/>
              <w:left w:val="nil"/>
              <w:bottom w:val="nil"/>
              <w:right w:val="single" w:sz="4" w:space="0" w:color="auto"/>
            </w:tcBorders>
            <w:shd w:val="clear" w:color="auto" w:fill="auto"/>
            <w:noWrap/>
            <w:vAlign w:val="center"/>
            <w:hideMark/>
          </w:tcPr>
          <w:p w:rsidR="00065D92" w:rsidRPr="005D07EC" w:rsidRDefault="00065D92">
            <w:pPr>
              <w:jc w:val="right"/>
              <w:rPr>
                <w:rFonts w:ascii="Calibri" w:hAnsi="Calibri"/>
                <w:color w:val="000000"/>
                <w:sz w:val="20"/>
                <w:szCs w:val="20"/>
              </w:rPr>
            </w:pPr>
            <w:r w:rsidRPr="005D07EC">
              <w:rPr>
                <w:rFonts w:ascii="Calibri" w:hAnsi="Calibri"/>
                <w:color w:val="000000"/>
                <w:sz w:val="20"/>
                <w:szCs w:val="20"/>
              </w:rPr>
              <w:t>6</w:t>
            </w:r>
          </w:p>
        </w:tc>
        <w:tc>
          <w:tcPr>
            <w:tcW w:w="1108"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 </w:t>
            </w:r>
          </w:p>
        </w:tc>
        <w:tc>
          <w:tcPr>
            <w:tcW w:w="1130"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jc w:val="right"/>
              <w:rPr>
                <w:rFonts w:ascii="Calibri" w:hAnsi="Calibri"/>
                <w:sz w:val="20"/>
                <w:szCs w:val="20"/>
              </w:rPr>
            </w:pPr>
            <w:r w:rsidRPr="005D07EC">
              <w:rPr>
                <w:rFonts w:ascii="Calibri" w:hAnsi="Calibri"/>
                <w:sz w:val="20"/>
                <w:szCs w:val="20"/>
              </w:rPr>
              <w:t>0,4376</w:t>
            </w:r>
          </w:p>
        </w:tc>
        <w:tc>
          <w:tcPr>
            <w:tcW w:w="1263" w:type="dxa"/>
            <w:tcBorders>
              <w:top w:val="nil"/>
              <w:left w:val="nil"/>
              <w:bottom w:val="single" w:sz="4" w:space="0" w:color="auto"/>
              <w:right w:val="single" w:sz="4" w:space="0" w:color="auto"/>
            </w:tcBorders>
            <w:shd w:val="clear" w:color="000000" w:fill="FFFFFF"/>
            <w:noWrap/>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964" w:type="dxa"/>
            <w:tcBorders>
              <w:top w:val="nil"/>
              <w:left w:val="nil"/>
              <w:bottom w:val="single" w:sz="4" w:space="0" w:color="auto"/>
              <w:right w:val="single" w:sz="4" w:space="0" w:color="auto"/>
            </w:tcBorders>
            <w:shd w:val="clear" w:color="000000" w:fill="FFFFFF"/>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 </w:t>
            </w:r>
          </w:p>
        </w:tc>
        <w:tc>
          <w:tcPr>
            <w:tcW w:w="1379"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1658"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0,4376</w:t>
            </w:r>
          </w:p>
        </w:tc>
        <w:tc>
          <w:tcPr>
            <w:tcW w:w="1585" w:type="dxa"/>
            <w:tcBorders>
              <w:top w:val="nil"/>
              <w:left w:val="nil"/>
              <w:bottom w:val="single" w:sz="4" w:space="0" w:color="auto"/>
              <w:right w:val="single" w:sz="4" w:space="0" w:color="auto"/>
            </w:tcBorders>
            <w:shd w:val="clear" w:color="auto" w:fill="auto"/>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0,4376</w:t>
            </w:r>
          </w:p>
        </w:tc>
        <w:tc>
          <w:tcPr>
            <w:tcW w:w="964"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0,0000</w:t>
            </w:r>
          </w:p>
        </w:tc>
      </w:tr>
      <w:tr w:rsidR="00065D92" w:rsidRPr="005D07EC" w:rsidTr="005D07EC">
        <w:trPr>
          <w:trHeight w:val="227"/>
        </w:trPr>
        <w:tc>
          <w:tcPr>
            <w:tcW w:w="3230" w:type="dxa"/>
            <w:tcBorders>
              <w:top w:val="single" w:sz="4" w:space="0" w:color="auto"/>
              <w:left w:val="single" w:sz="4" w:space="0" w:color="auto"/>
              <w:bottom w:val="nil"/>
              <w:right w:val="single" w:sz="4" w:space="0" w:color="auto"/>
            </w:tcBorders>
            <w:shd w:val="clear" w:color="auto" w:fill="auto"/>
            <w:noWrap/>
            <w:vAlign w:val="center"/>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Fyzická osoba</w:t>
            </w:r>
          </w:p>
        </w:tc>
        <w:tc>
          <w:tcPr>
            <w:tcW w:w="879" w:type="dxa"/>
            <w:tcBorders>
              <w:top w:val="single" w:sz="4" w:space="0" w:color="auto"/>
              <w:left w:val="nil"/>
              <w:bottom w:val="nil"/>
              <w:right w:val="single" w:sz="4" w:space="0" w:color="auto"/>
            </w:tcBorders>
            <w:shd w:val="clear" w:color="auto" w:fill="auto"/>
            <w:noWrap/>
            <w:vAlign w:val="center"/>
            <w:hideMark/>
          </w:tcPr>
          <w:p w:rsidR="00065D92" w:rsidRPr="005D07EC" w:rsidRDefault="00065D92">
            <w:pPr>
              <w:jc w:val="right"/>
              <w:rPr>
                <w:rFonts w:ascii="Calibri" w:hAnsi="Calibri"/>
                <w:color w:val="000000"/>
                <w:sz w:val="20"/>
                <w:szCs w:val="20"/>
              </w:rPr>
            </w:pPr>
            <w:r w:rsidRPr="005D07EC">
              <w:rPr>
                <w:rFonts w:ascii="Calibri" w:hAnsi="Calibri"/>
                <w:color w:val="000000"/>
                <w:sz w:val="20"/>
                <w:szCs w:val="20"/>
              </w:rPr>
              <w:t>667</w:t>
            </w:r>
          </w:p>
        </w:tc>
        <w:tc>
          <w:tcPr>
            <w:tcW w:w="1108"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color w:val="000000"/>
                <w:sz w:val="20"/>
                <w:szCs w:val="20"/>
              </w:rPr>
            </w:pPr>
            <w:r w:rsidRPr="005D07EC">
              <w:rPr>
                <w:rFonts w:ascii="Calibri" w:hAnsi="Calibri"/>
                <w:color w:val="000000"/>
                <w:sz w:val="20"/>
                <w:szCs w:val="20"/>
              </w:rPr>
              <w:t> </w:t>
            </w:r>
          </w:p>
        </w:tc>
        <w:tc>
          <w:tcPr>
            <w:tcW w:w="1130"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jc w:val="right"/>
              <w:rPr>
                <w:rFonts w:ascii="Calibri" w:hAnsi="Calibri"/>
                <w:sz w:val="20"/>
                <w:szCs w:val="20"/>
              </w:rPr>
            </w:pPr>
            <w:r w:rsidRPr="005D07EC">
              <w:rPr>
                <w:rFonts w:ascii="Calibri" w:hAnsi="Calibri"/>
                <w:sz w:val="20"/>
                <w:szCs w:val="20"/>
              </w:rPr>
              <w:t>0,4413</w:t>
            </w:r>
          </w:p>
        </w:tc>
        <w:tc>
          <w:tcPr>
            <w:tcW w:w="1263" w:type="dxa"/>
            <w:tcBorders>
              <w:top w:val="nil"/>
              <w:left w:val="nil"/>
              <w:bottom w:val="single" w:sz="4" w:space="0" w:color="auto"/>
              <w:right w:val="single" w:sz="4" w:space="0" w:color="auto"/>
            </w:tcBorders>
            <w:shd w:val="clear" w:color="000000" w:fill="FFFFFF"/>
            <w:noWrap/>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964" w:type="dxa"/>
            <w:tcBorders>
              <w:top w:val="nil"/>
              <w:left w:val="nil"/>
              <w:bottom w:val="single" w:sz="4" w:space="0" w:color="auto"/>
              <w:right w:val="single" w:sz="4" w:space="0" w:color="auto"/>
            </w:tcBorders>
            <w:shd w:val="clear" w:color="000000" w:fill="FFFFFF"/>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 </w:t>
            </w:r>
          </w:p>
        </w:tc>
        <w:tc>
          <w:tcPr>
            <w:tcW w:w="1379"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rPr>
                <w:rFonts w:ascii="Calibri" w:hAnsi="Calibri"/>
                <w:color w:val="000000"/>
                <w:sz w:val="20"/>
                <w:szCs w:val="20"/>
              </w:rPr>
            </w:pPr>
            <w:r w:rsidRPr="00065D92">
              <w:rPr>
                <w:rFonts w:ascii="Calibri" w:hAnsi="Calibri"/>
                <w:color w:val="000000"/>
                <w:sz w:val="20"/>
                <w:szCs w:val="20"/>
              </w:rPr>
              <w:t> </w:t>
            </w:r>
          </w:p>
        </w:tc>
        <w:tc>
          <w:tcPr>
            <w:tcW w:w="1658"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0,4413</w:t>
            </w:r>
          </w:p>
        </w:tc>
        <w:tc>
          <w:tcPr>
            <w:tcW w:w="1585" w:type="dxa"/>
            <w:tcBorders>
              <w:top w:val="nil"/>
              <w:left w:val="nil"/>
              <w:bottom w:val="single" w:sz="4" w:space="0" w:color="auto"/>
              <w:right w:val="single" w:sz="4" w:space="0" w:color="auto"/>
            </w:tcBorders>
            <w:shd w:val="clear" w:color="auto" w:fill="auto"/>
            <w:noWrap/>
            <w:hideMark/>
          </w:tcPr>
          <w:p w:rsidR="00065D92" w:rsidRPr="00065D92" w:rsidRDefault="00065D92">
            <w:pPr>
              <w:jc w:val="right"/>
              <w:rPr>
                <w:rFonts w:ascii="Calibri" w:hAnsi="Calibri"/>
                <w:color w:val="000000"/>
                <w:sz w:val="20"/>
                <w:szCs w:val="20"/>
              </w:rPr>
            </w:pPr>
            <w:r w:rsidRPr="00065D92">
              <w:rPr>
                <w:rFonts w:ascii="Calibri" w:hAnsi="Calibri"/>
                <w:color w:val="000000"/>
                <w:sz w:val="20"/>
                <w:szCs w:val="20"/>
              </w:rPr>
              <w:t>0,4413</w:t>
            </w:r>
          </w:p>
        </w:tc>
        <w:tc>
          <w:tcPr>
            <w:tcW w:w="964"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0,0000</w:t>
            </w:r>
          </w:p>
        </w:tc>
      </w:tr>
      <w:tr w:rsidR="00065D92" w:rsidRPr="005D07EC" w:rsidTr="005D07EC">
        <w:trPr>
          <w:trHeight w:val="227"/>
        </w:trPr>
        <w:tc>
          <w:tcPr>
            <w:tcW w:w="323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b/>
                <w:bCs/>
                <w:color w:val="000000"/>
                <w:sz w:val="20"/>
                <w:szCs w:val="20"/>
              </w:rPr>
            </w:pPr>
            <w:r w:rsidRPr="005D07EC">
              <w:rPr>
                <w:rFonts w:ascii="Calibri" w:hAnsi="Calibri"/>
                <w:b/>
                <w:bCs/>
                <w:color w:val="000000"/>
                <w:sz w:val="20"/>
                <w:szCs w:val="20"/>
              </w:rPr>
              <w:t>CELKEM</w:t>
            </w:r>
          </w:p>
        </w:tc>
        <w:tc>
          <w:tcPr>
            <w:tcW w:w="879" w:type="dxa"/>
            <w:tcBorders>
              <w:top w:val="single" w:sz="4" w:space="0" w:color="auto"/>
              <w:left w:val="nil"/>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b/>
                <w:bCs/>
                <w:color w:val="000000"/>
                <w:sz w:val="20"/>
                <w:szCs w:val="20"/>
              </w:rPr>
            </w:pPr>
            <w:r w:rsidRPr="005D07EC">
              <w:rPr>
                <w:rFonts w:ascii="Calibri" w:hAnsi="Calibri"/>
                <w:b/>
                <w:bCs/>
                <w:color w:val="000000"/>
                <w:sz w:val="20"/>
                <w:szCs w:val="20"/>
              </w:rPr>
              <w:t> </w:t>
            </w:r>
          </w:p>
        </w:tc>
        <w:tc>
          <w:tcPr>
            <w:tcW w:w="1108"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rPr>
                <w:rFonts w:ascii="Calibri" w:hAnsi="Calibri"/>
                <w:b/>
                <w:bCs/>
                <w:color w:val="000000"/>
                <w:sz w:val="20"/>
                <w:szCs w:val="20"/>
              </w:rPr>
            </w:pPr>
            <w:r w:rsidRPr="005D07EC">
              <w:rPr>
                <w:rFonts w:ascii="Calibri" w:hAnsi="Calibri"/>
                <w:b/>
                <w:bCs/>
                <w:color w:val="000000"/>
                <w:sz w:val="20"/>
                <w:szCs w:val="20"/>
              </w:rPr>
              <w:t> </w:t>
            </w:r>
          </w:p>
        </w:tc>
        <w:tc>
          <w:tcPr>
            <w:tcW w:w="1130" w:type="dxa"/>
            <w:tcBorders>
              <w:top w:val="nil"/>
              <w:left w:val="nil"/>
              <w:bottom w:val="single" w:sz="4" w:space="0" w:color="auto"/>
              <w:right w:val="single" w:sz="4" w:space="0" w:color="auto"/>
            </w:tcBorders>
            <w:shd w:val="clear" w:color="auto" w:fill="auto"/>
            <w:noWrap/>
            <w:vAlign w:val="bottom"/>
            <w:hideMark/>
          </w:tcPr>
          <w:p w:rsidR="00065D92" w:rsidRPr="005D07EC" w:rsidRDefault="00065D92">
            <w:pPr>
              <w:jc w:val="right"/>
              <w:rPr>
                <w:rFonts w:ascii="Calibri" w:hAnsi="Calibri"/>
                <w:b/>
                <w:bCs/>
                <w:color w:val="000000"/>
                <w:sz w:val="20"/>
                <w:szCs w:val="20"/>
              </w:rPr>
            </w:pPr>
            <w:r w:rsidRPr="005D07EC">
              <w:rPr>
                <w:rFonts w:ascii="Calibri" w:hAnsi="Calibri"/>
                <w:b/>
                <w:bCs/>
                <w:color w:val="000000"/>
                <w:sz w:val="20"/>
                <w:szCs w:val="20"/>
              </w:rPr>
              <w:t>11,4469</w:t>
            </w:r>
          </w:p>
        </w:tc>
        <w:tc>
          <w:tcPr>
            <w:tcW w:w="1263"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3,5815</w:t>
            </w:r>
          </w:p>
        </w:tc>
        <w:tc>
          <w:tcPr>
            <w:tcW w:w="964"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0,0000</w:t>
            </w:r>
          </w:p>
        </w:tc>
        <w:tc>
          <w:tcPr>
            <w:tcW w:w="1379"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0,0000</w:t>
            </w:r>
          </w:p>
        </w:tc>
        <w:tc>
          <w:tcPr>
            <w:tcW w:w="1658" w:type="dxa"/>
            <w:tcBorders>
              <w:top w:val="nil"/>
              <w:left w:val="nil"/>
              <w:bottom w:val="single" w:sz="4" w:space="0" w:color="auto"/>
              <w:right w:val="single" w:sz="4" w:space="0" w:color="auto"/>
            </w:tcBorders>
            <w:shd w:val="clear" w:color="000000" w:fill="FFFFFF"/>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1,8460</w:t>
            </w:r>
          </w:p>
        </w:tc>
        <w:tc>
          <w:tcPr>
            <w:tcW w:w="1585"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5,4275</w:t>
            </w:r>
          </w:p>
        </w:tc>
        <w:tc>
          <w:tcPr>
            <w:tcW w:w="964" w:type="dxa"/>
            <w:tcBorders>
              <w:top w:val="nil"/>
              <w:left w:val="nil"/>
              <w:bottom w:val="single" w:sz="4" w:space="0" w:color="auto"/>
              <w:right w:val="single" w:sz="4" w:space="0" w:color="auto"/>
            </w:tcBorders>
            <w:shd w:val="clear" w:color="auto" w:fill="auto"/>
            <w:noWrap/>
            <w:vAlign w:val="bottom"/>
            <w:hideMark/>
          </w:tcPr>
          <w:p w:rsidR="00065D92" w:rsidRPr="00065D92" w:rsidRDefault="00065D92">
            <w:pPr>
              <w:jc w:val="right"/>
              <w:rPr>
                <w:rFonts w:ascii="Calibri" w:hAnsi="Calibri"/>
                <w:b/>
                <w:bCs/>
                <w:color w:val="000000"/>
                <w:sz w:val="20"/>
                <w:szCs w:val="20"/>
              </w:rPr>
            </w:pPr>
            <w:r w:rsidRPr="00065D92">
              <w:rPr>
                <w:rFonts w:ascii="Calibri" w:hAnsi="Calibri"/>
                <w:b/>
                <w:bCs/>
                <w:color w:val="000000"/>
                <w:sz w:val="20"/>
                <w:szCs w:val="20"/>
              </w:rPr>
              <w:t>6,0194</w:t>
            </w:r>
          </w:p>
        </w:tc>
      </w:tr>
    </w:tbl>
    <w:p w:rsidR="00ED5FD7" w:rsidRDefault="00ED5FD7" w:rsidP="007B65CD">
      <w:pPr>
        <w:pStyle w:val="Zkladntext"/>
        <w:ind w:firstLine="0"/>
        <w:rPr>
          <w:rFonts w:ascii="Arial" w:hAnsi="Arial" w:cs="Arial"/>
          <w:b/>
          <w:color w:val="7030A0"/>
          <w:sz w:val="22"/>
          <w:szCs w:val="22"/>
        </w:rPr>
      </w:pPr>
    </w:p>
    <w:p w:rsidR="004179FE" w:rsidRPr="00850215" w:rsidRDefault="004179FE" w:rsidP="008562B0">
      <w:pPr>
        <w:pStyle w:val="Zkladntext"/>
        <w:tabs>
          <w:tab w:val="left" w:pos="4101"/>
        </w:tabs>
        <w:ind w:firstLine="0"/>
        <w:rPr>
          <w:rFonts w:asciiTheme="minorHAnsi" w:hAnsiTheme="minorHAnsi" w:cs="Arial"/>
          <w:color w:val="7030A0"/>
          <w:sz w:val="18"/>
          <w:szCs w:val="18"/>
        </w:rPr>
      </w:pPr>
    </w:p>
    <w:p w:rsidR="00DF44D6" w:rsidRPr="00850215" w:rsidRDefault="0009365A" w:rsidP="00D866B8">
      <w:pPr>
        <w:pStyle w:val="Zkladntext"/>
        <w:ind w:firstLine="0"/>
        <w:rPr>
          <w:rFonts w:asciiTheme="minorHAnsi" w:hAnsiTheme="minorHAnsi" w:cs="Arial"/>
          <w:b/>
          <w:color w:val="7030A0"/>
          <w:sz w:val="20"/>
          <w:szCs w:val="20"/>
        </w:rPr>
      </w:pPr>
      <w:r w:rsidRPr="00ED5FD7">
        <w:rPr>
          <w:rFonts w:asciiTheme="minorHAnsi" w:hAnsiTheme="minorHAnsi" w:cs="Arial"/>
          <w:b/>
          <w:sz w:val="20"/>
          <w:szCs w:val="20"/>
        </w:rPr>
        <w:t>Z uvedených</w:t>
      </w:r>
      <w:r w:rsidR="00EA0AD8" w:rsidRPr="00ED5FD7">
        <w:rPr>
          <w:rFonts w:asciiTheme="minorHAnsi" w:hAnsiTheme="minorHAnsi" w:cs="Arial"/>
          <w:b/>
          <w:sz w:val="20"/>
          <w:szCs w:val="20"/>
        </w:rPr>
        <w:t xml:space="preserve"> přehled</w:t>
      </w:r>
      <w:r w:rsidRPr="00ED5FD7">
        <w:rPr>
          <w:rFonts w:asciiTheme="minorHAnsi" w:hAnsiTheme="minorHAnsi" w:cs="Arial"/>
          <w:b/>
          <w:sz w:val="20"/>
          <w:szCs w:val="20"/>
        </w:rPr>
        <w:t>ů</w:t>
      </w:r>
      <w:r w:rsidR="006941F2" w:rsidRPr="00ED5FD7">
        <w:rPr>
          <w:rFonts w:asciiTheme="minorHAnsi" w:hAnsiTheme="minorHAnsi" w:cs="Arial"/>
          <w:b/>
          <w:sz w:val="20"/>
          <w:szCs w:val="20"/>
        </w:rPr>
        <w:t xml:space="preserve"> je patrné, že</w:t>
      </w:r>
      <w:r w:rsidR="00863C80" w:rsidRPr="00ED5FD7">
        <w:rPr>
          <w:rFonts w:asciiTheme="minorHAnsi" w:hAnsiTheme="minorHAnsi" w:cs="Arial"/>
          <w:b/>
          <w:sz w:val="20"/>
          <w:szCs w:val="20"/>
        </w:rPr>
        <w:t xml:space="preserve"> </w:t>
      </w:r>
      <w:r w:rsidR="00EA0AD8" w:rsidRPr="00ED5FD7">
        <w:rPr>
          <w:rFonts w:asciiTheme="minorHAnsi" w:hAnsiTheme="minorHAnsi" w:cs="Arial"/>
          <w:b/>
          <w:sz w:val="20"/>
          <w:szCs w:val="20"/>
        </w:rPr>
        <w:t xml:space="preserve">v zájmovém území  </w:t>
      </w:r>
      <w:r w:rsidR="00A75279" w:rsidRPr="00ED5FD7">
        <w:rPr>
          <w:rFonts w:asciiTheme="minorHAnsi" w:hAnsiTheme="minorHAnsi" w:cs="Arial"/>
          <w:b/>
          <w:sz w:val="20"/>
          <w:szCs w:val="20"/>
        </w:rPr>
        <w:t xml:space="preserve">je </w:t>
      </w:r>
      <w:r w:rsidR="00ED5FD7" w:rsidRPr="00ED5FD7">
        <w:rPr>
          <w:rFonts w:asciiTheme="minorHAnsi" w:hAnsiTheme="minorHAnsi" w:cs="Arial"/>
          <w:b/>
          <w:sz w:val="20"/>
          <w:szCs w:val="20"/>
        </w:rPr>
        <w:t>ne</w:t>
      </w:r>
      <w:r w:rsidR="00EA0AD8" w:rsidRPr="00ED5FD7">
        <w:rPr>
          <w:rFonts w:asciiTheme="minorHAnsi" w:hAnsiTheme="minorHAnsi" w:cs="Arial"/>
          <w:b/>
          <w:sz w:val="20"/>
          <w:szCs w:val="20"/>
        </w:rPr>
        <w:t xml:space="preserve">dostatek státní </w:t>
      </w:r>
      <w:r w:rsidR="006941F2" w:rsidRPr="00ED5FD7">
        <w:rPr>
          <w:rFonts w:asciiTheme="minorHAnsi" w:hAnsiTheme="minorHAnsi" w:cs="Arial"/>
          <w:b/>
          <w:sz w:val="20"/>
          <w:szCs w:val="20"/>
        </w:rPr>
        <w:t>půdy</w:t>
      </w:r>
      <w:r w:rsidR="009D2CD7" w:rsidRPr="00ED5FD7">
        <w:rPr>
          <w:rFonts w:asciiTheme="minorHAnsi" w:hAnsiTheme="minorHAnsi" w:cs="Arial"/>
          <w:b/>
          <w:sz w:val="20"/>
          <w:szCs w:val="20"/>
        </w:rPr>
        <w:t xml:space="preserve"> a </w:t>
      </w:r>
      <w:r w:rsidR="00ED5FD7" w:rsidRPr="00ED5FD7">
        <w:rPr>
          <w:rFonts w:asciiTheme="minorHAnsi" w:hAnsiTheme="minorHAnsi" w:cs="Arial"/>
          <w:b/>
          <w:sz w:val="20"/>
          <w:szCs w:val="20"/>
        </w:rPr>
        <w:t xml:space="preserve">omezené množství vhodné </w:t>
      </w:r>
      <w:r w:rsidR="009D2CD7" w:rsidRPr="00ED5FD7">
        <w:rPr>
          <w:rFonts w:asciiTheme="minorHAnsi" w:hAnsiTheme="minorHAnsi" w:cs="Arial"/>
          <w:b/>
          <w:sz w:val="20"/>
          <w:szCs w:val="20"/>
        </w:rPr>
        <w:t>obecní půdy</w:t>
      </w:r>
      <w:r w:rsidR="00FD487C" w:rsidRPr="00ED5FD7">
        <w:rPr>
          <w:rFonts w:asciiTheme="minorHAnsi" w:hAnsiTheme="minorHAnsi" w:cs="Arial"/>
          <w:b/>
          <w:sz w:val="20"/>
          <w:szCs w:val="20"/>
        </w:rPr>
        <w:t xml:space="preserve"> </w:t>
      </w:r>
      <w:r w:rsidR="009D2CD7" w:rsidRPr="00ED5FD7">
        <w:rPr>
          <w:rFonts w:asciiTheme="minorHAnsi" w:hAnsiTheme="minorHAnsi" w:cs="Arial"/>
          <w:b/>
          <w:sz w:val="20"/>
          <w:szCs w:val="20"/>
        </w:rPr>
        <w:t>pro</w:t>
      </w:r>
      <w:r w:rsidR="009C3A77" w:rsidRPr="00ED5FD7">
        <w:rPr>
          <w:rFonts w:asciiTheme="minorHAnsi" w:hAnsiTheme="minorHAnsi" w:cs="Arial"/>
          <w:b/>
          <w:sz w:val="20"/>
          <w:szCs w:val="20"/>
        </w:rPr>
        <w:t xml:space="preserve"> </w:t>
      </w:r>
      <w:r w:rsidR="00ED5FD7" w:rsidRPr="00ED5FD7">
        <w:rPr>
          <w:rFonts w:asciiTheme="minorHAnsi" w:hAnsiTheme="minorHAnsi" w:cs="Arial"/>
          <w:b/>
          <w:sz w:val="20"/>
          <w:szCs w:val="20"/>
        </w:rPr>
        <w:t xml:space="preserve">všechna </w:t>
      </w:r>
      <w:r w:rsidR="009C3A77" w:rsidRPr="00ED5FD7">
        <w:rPr>
          <w:rFonts w:asciiTheme="minorHAnsi" w:hAnsiTheme="minorHAnsi" w:cs="Arial"/>
          <w:b/>
          <w:sz w:val="20"/>
          <w:szCs w:val="20"/>
        </w:rPr>
        <w:t>opa</w:t>
      </w:r>
      <w:r w:rsidR="009D2CD7" w:rsidRPr="00ED5FD7">
        <w:rPr>
          <w:rFonts w:asciiTheme="minorHAnsi" w:hAnsiTheme="minorHAnsi" w:cs="Arial"/>
          <w:b/>
          <w:sz w:val="20"/>
          <w:szCs w:val="20"/>
        </w:rPr>
        <w:t>tření na zpřístupnění pozemků</w:t>
      </w:r>
      <w:r w:rsidR="00ED5FD7" w:rsidRPr="00ED5FD7">
        <w:rPr>
          <w:rFonts w:asciiTheme="minorHAnsi" w:hAnsiTheme="minorHAnsi" w:cs="Arial"/>
          <w:b/>
          <w:sz w:val="20"/>
          <w:szCs w:val="20"/>
        </w:rPr>
        <w:t>,</w:t>
      </w:r>
      <w:r w:rsidR="009D2CD7" w:rsidRPr="00ED5FD7">
        <w:rPr>
          <w:rFonts w:asciiTheme="minorHAnsi" w:hAnsiTheme="minorHAnsi" w:cs="Arial"/>
          <w:b/>
          <w:sz w:val="20"/>
          <w:szCs w:val="20"/>
        </w:rPr>
        <w:t xml:space="preserve">  vypořádání vlastnictví pod vodohospodářskými opatřeními </w:t>
      </w:r>
      <w:r w:rsidR="00ED5FD7" w:rsidRPr="00ED5FD7">
        <w:rPr>
          <w:rFonts w:asciiTheme="minorHAnsi" w:hAnsiTheme="minorHAnsi" w:cs="Arial"/>
          <w:b/>
          <w:sz w:val="20"/>
          <w:szCs w:val="20"/>
        </w:rPr>
        <w:t>nebo</w:t>
      </w:r>
      <w:r w:rsidR="00290734" w:rsidRPr="00ED5FD7">
        <w:rPr>
          <w:rFonts w:asciiTheme="minorHAnsi" w:hAnsiTheme="minorHAnsi" w:cs="Arial"/>
          <w:b/>
          <w:sz w:val="20"/>
          <w:szCs w:val="20"/>
        </w:rPr>
        <w:t xml:space="preserve"> prvky ÚSES</w:t>
      </w:r>
      <w:r w:rsidR="00FD487C" w:rsidRPr="00ED5FD7">
        <w:rPr>
          <w:rFonts w:asciiTheme="minorHAnsi" w:hAnsiTheme="minorHAnsi" w:cs="Arial"/>
          <w:b/>
          <w:sz w:val="20"/>
          <w:szCs w:val="20"/>
        </w:rPr>
        <w:t>. K</w:t>
      </w:r>
      <w:r w:rsidR="00A75279" w:rsidRPr="00ED5FD7">
        <w:rPr>
          <w:rFonts w:asciiTheme="minorHAnsi" w:hAnsiTheme="minorHAnsi" w:cs="Arial"/>
          <w:b/>
          <w:sz w:val="20"/>
          <w:szCs w:val="20"/>
        </w:rPr>
        <w:t xml:space="preserve">onečná </w:t>
      </w:r>
      <w:r w:rsidR="00F12E4E" w:rsidRPr="00ED5FD7">
        <w:rPr>
          <w:rFonts w:asciiTheme="minorHAnsi" w:hAnsiTheme="minorHAnsi" w:cs="Arial"/>
          <w:b/>
          <w:sz w:val="20"/>
          <w:szCs w:val="20"/>
        </w:rPr>
        <w:t>potřeba státní půdy a půdy obce pro realizaci PSZ bude známa až po projednání návrhu nového uspořádání pozemků s vlastníky</w:t>
      </w:r>
      <w:r w:rsidR="00F12E4E" w:rsidRPr="00850215">
        <w:rPr>
          <w:rFonts w:asciiTheme="minorHAnsi" w:hAnsiTheme="minorHAnsi" w:cs="Arial"/>
          <w:b/>
          <w:color w:val="7030A0"/>
          <w:sz w:val="20"/>
          <w:szCs w:val="20"/>
        </w:rPr>
        <w:t>.</w:t>
      </w:r>
      <w:r w:rsidR="00974C84" w:rsidRPr="00850215">
        <w:rPr>
          <w:rFonts w:asciiTheme="minorHAnsi" w:hAnsiTheme="minorHAnsi" w:cs="Arial"/>
          <w:b/>
          <w:color w:val="7030A0"/>
          <w:sz w:val="20"/>
          <w:szCs w:val="20"/>
        </w:rPr>
        <w:t xml:space="preserve"> </w:t>
      </w:r>
    </w:p>
    <w:p w:rsidR="00B8612F" w:rsidRPr="00850215" w:rsidRDefault="00B8612F" w:rsidP="00D866B8">
      <w:pPr>
        <w:pStyle w:val="Zkladntext"/>
        <w:ind w:firstLine="0"/>
        <w:rPr>
          <w:rFonts w:ascii="Arial" w:hAnsi="Arial" w:cs="Arial"/>
          <w:b/>
          <w:color w:val="7030A0"/>
          <w:sz w:val="18"/>
          <w:szCs w:val="18"/>
        </w:rPr>
      </w:pPr>
    </w:p>
    <w:p w:rsidR="00AD6FB1" w:rsidRPr="00850215" w:rsidRDefault="00AD6FB1" w:rsidP="004E0EC5">
      <w:pPr>
        <w:pStyle w:val="Zkladntext"/>
        <w:numPr>
          <w:ilvl w:val="1"/>
          <w:numId w:val="11"/>
        </w:numPr>
        <w:rPr>
          <w:rFonts w:ascii="Arial" w:hAnsi="Arial" w:cs="Arial"/>
          <w:b/>
          <w:color w:val="7030A0"/>
          <w:sz w:val="22"/>
          <w:szCs w:val="22"/>
        </w:rPr>
        <w:sectPr w:rsidR="00AD6FB1" w:rsidRPr="00850215" w:rsidSect="00897741">
          <w:pgSz w:w="16838" w:h="11906" w:orient="landscape"/>
          <w:pgMar w:top="1077" w:right="1134" w:bottom="1077" w:left="1134" w:header="709" w:footer="709" w:gutter="0"/>
          <w:cols w:space="708"/>
          <w:docGrid w:linePitch="360"/>
        </w:sectPr>
      </w:pPr>
    </w:p>
    <w:p w:rsidR="00A047B3" w:rsidRPr="00C045DB" w:rsidRDefault="000A7DE1" w:rsidP="00A047B3">
      <w:pPr>
        <w:pStyle w:val="Zkladntext"/>
        <w:numPr>
          <w:ilvl w:val="1"/>
          <w:numId w:val="11"/>
        </w:numPr>
        <w:rPr>
          <w:sz w:val="20"/>
          <w:szCs w:val="20"/>
        </w:rPr>
      </w:pPr>
      <w:r w:rsidRPr="00C045DB">
        <w:rPr>
          <w:rFonts w:ascii="Arial" w:hAnsi="Arial" w:cs="Arial"/>
          <w:b/>
          <w:sz w:val="20"/>
          <w:szCs w:val="20"/>
        </w:rPr>
        <w:lastRenderedPageBreak/>
        <w:t>Přehled nákladů na uskutečnění PSZ</w:t>
      </w:r>
    </w:p>
    <w:p w:rsidR="00A047B3" w:rsidRPr="00850215" w:rsidRDefault="00A047B3" w:rsidP="00A047B3">
      <w:pPr>
        <w:pStyle w:val="Zkladntext"/>
        <w:ind w:firstLine="0"/>
        <w:rPr>
          <w:color w:val="7030A0"/>
          <w:sz w:val="20"/>
          <w:szCs w:val="20"/>
        </w:rPr>
      </w:pPr>
    </w:p>
    <w:p w:rsidR="00A047B3" w:rsidRPr="00C045DB" w:rsidRDefault="00A047B3" w:rsidP="00A047B3">
      <w:pPr>
        <w:pStyle w:val="H4"/>
        <w:rPr>
          <w:sz w:val="18"/>
          <w:szCs w:val="18"/>
        </w:rPr>
      </w:pPr>
      <w:r w:rsidRPr="00C045DB">
        <w:rPr>
          <w:sz w:val="18"/>
          <w:szCs w:val="18"/>
        </w:rPr>
        <w:t>4.7.1 Přehled nákladů na opatření ke zpřístupnění pozemků PSZ</w:t>
      </w:r>
    </w:p>
    <w:p w:rsidR="00C045DB" w:rsidRPr="00C045DB" w:rsidRDefault="00C045DB" w:rsidP="00C045DB"/>
    <w:tbl>
      <w:tblPr>
        <w:tblW w:w="0" w:type="auto"/>
        <w:tblLayout w:type="fixed"/>
        <w:tblCellMar>
          <w:left w:w="50" w:type="dxa"/>
          <w:right w:w="50" w:type="dxa"/>
        </w:tblCellMar>
        <w:tblLook w:val="0000" w:firstRow="0" w:lastRow="0" w:firstColumn="0" w:lastColumn="0" w:noHBand="0" w:noVBand="0"/>
      </w:tblPr>
      <w:tblGrid>
        <w:gridCol w:w="1587"/>
        <w:gridCol w:w="2381"/>
        <w:gridCol w:w="2886"/>
        <w:gridCol w:w="2552"/>
      </w:tblGrid>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b/>
                <w:bCs/>
                <w:sz w:val="18"/>
                <w:szCs w:val="18"/>
              </w:rPr>
              <w:t>označení cesty</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b/>
                <w:bCs/>
                <w:sz w:val="18"/>
                <w:szCs w:val="18"/>
              </w:rPr>
              <w:t>kategorie dle ČSN 73 6109</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b/>
                <w:bCs/>
                <w:sz w:val="18"/>
                <w:szCs w:val="18"/>
              </w:rPr>
              <w:t>doplňkové informace</w:t>
            </w:r>
          </w:p>
        </w:tc>
        <w:tc>
          <w:tcPr>
            <w:tcW w:w="2552"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b/>
                <w:bCs/>
                <w:sz w:val="18"/>
                <w:szCs w:val="18"/>
              </w:rPr>
              <w:t>předpokládaná cena realizace</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HC1</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hlavní 4,</w:t>
            </w:r>
            <w:r w:rsidR="009B058B">
              <w:rPr>
                <w:rFonts w:ascii="Calibri" w:eastAsiaTheme="minorEastAsia" w:hAnsi="Calibri" w:cs="Arial"/>
                <w:sz w:val="18"/>
                <w:szCs w:val="18"/>
              </w:rPr>
              <w:t>0</w:t>
            </w:r>
            <w:r w:rsidRPr="00C045DB">
              <w:rPr>
                <w:rFonts w:ascii="Calibri" w:eastAsiaTheme="minorEastAsia" w:hAnsi="Calibri" w:cs="Arial"/>
                <w:sz w:val="18"/>
                <w:szCs w:val="18"/>
              </w:rPr>
              <w:t>/30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navržena k rekonstrukci</w:t>
            </w:r>
          </w:p>
        </w:tc>
        <w:tc>
          <w:tcPr>
            <w:tcW w:w="2552"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3543000,00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VC1A</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vedlejší 4,0/20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navržena k rekonstrukci</w:t>
            </w:r>
          </w:p>
        </w:tc>
        <w:tc>
          <w:tcPr>
            <w:tcW w:w="2552"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1103000,00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VC1B</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vedlejší 4,0/20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bez opatření, pouze pozemek</w:t>
            </w:r>
          </w:p>
        </w:tc>
        <w:tc>
          <w:tcPr>
            <w:tcW w:w="2552" w:type="dxa"/>
            <w:tcBorders>
              <w:top w:val="single" w:sz="6" w:space="0" w:color="auto"/>
              <w:left w:val="single" w:sz="6" w:space="0" w:color="auto"/>
              <w:bottom w:val="single" w:sz="6" w:space="0" w:color="auto"/>
              <w:right w:val="single" w:sz="6" w:space="0" w:color="auto"/>
            </w:tcBorders>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VC2A</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vedlejší 4,0/20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stávající vlastník</w:t>
            </w:r>
          </w:p>
        </w:tc>
        <w:tc>
          <w:tcPr>
            <w:tcW w:w="2552" w:type="dxa"/>
            <w:tcBorders>
              <w:top w:val="single" w:sz="6" w:space="0" w:color="auto"/>
              <w:left w:val="single" w:sz="6" w:space="0" w:color="auto"/>
              <w:bottom w:val="single" w:sz="6" w:space="0" w:color="auto"/>
              <w:right w:val="single" w:sz="6" w:space="0" w:color="auto"/>
            </w:tcBorders>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VC2B</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vedlejší 4,0/20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bez opatření, pouze pozemek</w:t>
            </w:r>
          </w:p>
        </w:tc>
        <w:tc>
          <w:tcPr>
            <w:tcW w:w="2552"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VC3</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vedlejší 4,0/20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navržena k rekonstrukci</w:t>
            </w:r>
          </w:p>
        </w:tc>
        <w:tc>
          <w:tcPr>
            <w:tcW w:w="2552"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2751000,00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VC4</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vedlejší 4,0/20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bez opatření, pouze pozemek</w:t>
            </w:r>
          </w:p>
        </w:tc>
        <w:tc>
          <w:tcPr>
            <w:tcW w:w="2552" w:type="dxa"/>
            <w:tcBorders>
              <w:top w:val="single" w:sz="6" w:space="0" w:color="auto"/>
              <w:left w:val="single" w:sz="6" w:space="0" w:color="auto"/>
              <w:bottom w:val="single" w:sz="6" w:space="0" w:color="auto"/>
              <w:right w:val="single" w:sz="6" w:space="0" w:color="auto"/>
            </w:tcBorders>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DC1A</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doplňková 3,5</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bez opatření, pouze pozemek</w:t>
            </w:r>
          </w:p>
        </w:tc>
        <w:tc>
          <w:tcPr>
            <w:tcW w:w="2552" w:type="dxa"/>
            <w:tcBorders>
              <w:top w:val="single" w:sz="6" w:space="0" w:color="auto"/>
              <w:left w:val="single" w:sz="6" w:space="0" w:color="auto"/>
              <w:bottom w:val="single" w:sz="6" w:space="0" w:color="auto"/>
              <w:right w:val="single" w:sz="6" w:space="0" w:color="auto"/>
            </w:tcBorders>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DC1B</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doplňková 3,5</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nově navržena</w:t>
            </w:r>
          </w:p>
        </w:tc>
        <w:tc>
          <w:tcPr>
            <w:tcW w:w="2552"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DC2</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doplňková 3,5</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nově navržena</w:t>
            </w:r>
          </w:p>
        </w:tc>
        <w:tc>
          <w:tcPr>
            <w:tcW w:w="2552"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DC3</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doplňková 3,5</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nově navržena</w:t>
            </w:r>
          </w:p>
        </w:tc>
        <w:tc>
          <w:tcPr>
            <w:tcW w:w="2552"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DC4</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doplňková 3,5</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navržena k rekonstrukci</w:t>
            </w:r>
          </w:p>
        </w:tc>
        <w:tc>
          <w:tcPr>
            <w:tcW w:w="2552"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LC1</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lesní 4,0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bez opatření, pouze pozemek</w:t>
            </w:r>
          </w:p>
        </w:tc>
        <w:tc>
          <w:tcPr>
            <w:tcW w:w="2552" w:type="dxa"/>
            <w:tcBorders>
              <w:top w:val="single" w:sz="6" w:space="0" w:color="auto"/>
              <w:left w:val="single" w:sz="6" w:space="0" w:color="auto"/>
              <w:bottom w:val="single" w:sz="6" w:space="0" w:color="auto"/>
              <w:right w:val="single" w:sz="6" w:space="0" w:color="auto"/>
            </w:tcBorders>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LC2</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lesní 4,0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neřešené pozemky (§3)</w:t>
            </w:r>
          </w:p>
        </w:tc>
        <w:tc>
          <w:tcPr>
            <w:tcW w:w="2552" w:type="dxa"/>
            <w:tcBorders>
              <w:top w:val="single" w:sz="6" w:space="0" w:color="auto"/>
              <w:left w:val="single" w:sz="6" w:space="0" w:color="auto"/>
              <w:bottom w:val="single" w:sz="6" w:space="0" w:color="auto"/>
              <w:right w:val="single" w:sz="6" w:space="0" w:color="auto"/>
            </w:tcBorders>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LC3</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lesní 4,0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bez opatření, pouze pozemek</w:t>
            </w:r>
          </w:p>
        </w:tc>
        <w:tc>
          <w:tcPr>
            <w:tcW w:w="2552" w:type="dxa"/>
            <w:tcBorders>
              <w:top w:val="single" w:sz="6" w:space="0" w:color="auto"/>
              <w:left w:val="single" w:sz="6" w:space="0" w:color="auto"/>
              <w:bottom w:val="single" w:sz="6" w:space="0" w:color="auto"/>
              <w:right w:val="single" w:sz="6" w:space="0" w:color="auto"/>
            </w:tcBorders>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LC4</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lesní 4,0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neřešené pozemky (§3)</w:t>
            </w:r>
          </w:p>
        </w:tc>
        <w:tc>
          <w:tcPr>
            <w:tcW w:w="2552" w:type="dxa"/>
            <w:tcBorders>
              <w:top w:val="single" w:sz="6" w:space="0" w:color="auto"/>
              <w:left w:val="single" w:sz="6" w:space="0" w:color="auto"/>
              <w:bottom w:val="single" w:sz="6" w:space="0" w:color="auto"/>
              <w:right w:val="single" w:sz="6" w:space="0" w:color="auto"/>
            </w:tcBorders>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LC5</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lesní 4,0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neřešené pozemky (§3)</w:t>
            </w:r>
          </w:p>
        </w:tc>
        <w:tc>
          <w:tcPr>
            <w:tcW w:w="2552" w:type="dxa"/>
            <w:tcBorders>
              <w:top w:val="single" w:sz="6" w:space="0" w:color="auto"/>
              <w:left w:val="single" w:sz="6" w:space="0" w:color="auto"/>
              <w:bottom w:val="single" w:sz="6" w:space="0" w:color="auto"/>
              <w:right w:val="single" w:sz="6" w:space="0" w:color="auto"/>
            </w:tcBorders>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r w:rsidR="00C045DB" w:rsidRPr="00C045DB" w:rsidTr="00C045DB">
        <w:trPr>
          <w:trHeight w:val="227"/>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rPr>
                <w:rFonts w:ascii="Calibri" w:eastAsiaTheme="minorEastAsia" w:hAnsi="Calibri" w:cs="Arial"/>
                <w:sz w:val="18"/>
                <w:szCs w:val="18"/>
              </w:rPr>
            </w:pPr>
            <w:r w:rsidRPr="00C045DB">
              <w:rPr>
                <w:rFonts w:ascii="Calibri" w:eastAsiaTheme="minorEastAsia" w:hAnsi="Calibri" w:cs="Arial"/>
                <w:sz w:val="18"/>
                <w:szCs w:val="18"/>
              </w:rPr>
              <w:t>LC6</w:t>
            </w:r>
          </w:p>
        </w:tc>
        <w:tc>
          <w:tcPr>
            <w:tcW w:w="2381"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lesní 4,0</w:t>
            </w:r>
          </w:p>
        </w:tc>
        <w:tc>
          <w:tcPr>
            <w:tcW w:w="288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neřešené pozemky (§3)</w:t>
            </w:r>
          </w:p>
        </w:tc>
        <w:tc>
          <w:tcPr>
            <w:tcW w:w="2552" w:type="dxa"/>
            <w:tcBorders>
              <w:top w:val="single" w:sz="6" w:space="0" w:color="auto"/>
              <w:left w:val="single" w:sz="6" w:space="0" w:color="auto"/>
              <w:bottom w:val="single" w:sz="6" w:space="0" w:color="auto"/>
              <w:right w:val="single" w:sz="6" w:space="0" w:color="auto"/>
            </w:tcBorders>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0,00</w:t>
            </w:r>
          </w:p>
        </w:tc>
      </w:tr>
    </w:tbl>
    <w:p w:rsidR="00A047B3" w:rsidRPr="00850215" w:rsidRDefault="00A047B3" w:rsidP="00A047B3">
      <w:pPr>
        <w:pStyle w:val="Zkladntext"/>
        <w:ind w:firstLine="0"/>
        <w:rPr>
          <w:color w:val="7030A0"/>
          <w:sz w:val="20"/>
          <w:szCs w:val="20"/>
        </w:rPr>
      </w:pPr>
    </w:p>
    <w:tbl>
      <w:tblPr>
        <w:tblW w:w="6900" w:type="dxa"/>
        <w:tblInd w:w="55" w:type="dxa"/>
        <w:tblLayout w:type="fixed"/>
        <w:tblCellMar>
          <w:left w:w="70" w:type="dxa"/>
          <w:right w:w="70" w:type="dxa"/>
        </w:tblCellMar>
        <w:tblLook w:val="04A0" w:firstRow="1" w:lastRow="0" w:firstColumn="1" w:lastColumn="0" w:noHBand="0" w:noVBand="1"/>
      </w:tblPr>
      <w:tblGrid>
        <w:gridCol w:w="960"/>
        <w:gridCol w:w="2200"/>
        <w:gridCol w:w="2300"/>
        <w:gridCol w:w="1440"/>
      </w:tblGrid>
      <w:tr w:rsidR="007F253E" w:rsidTr="007F253E">
        <w:trPr>
          <w:trHeight w:val="227"/>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F253E" w:rsidRDefault="007F253E">
            <w:pPr>
              <w:jc w:val="center"/>
              <w:rPr>
                <w:rFonts w:ascii="Calibri" w:hAnsi="Calibri"/>
                <w:b/>
                <w:bCs/>
                <w:color w:val="000000"/>
                <w:sz w:val="18"/>
                <w:szCs w:val="18"/>
              </w:rPr>
            </w:pPr>
            <w:r>
              <w:rPr>
                <w:rFonts w:ascii="Calibri" w:hAnsi="Calibri"/>
                <w:b/>
                <w:bCs/>
                <w:color w:val="000000"/>
                <w:sz w:val="18"/>
                <w:szCs w:val="18"/>
              </w:rPr>
              <w:t>označení v mapě</w:t>
            </w:r>
          </w:p>
        </w:tc>
        <w:tc>
          <w:tcPr>
            <w:tcW w:w="2200" w:type="dxa"/>
            <w:tcBorders>
              <w:top w:val="single" w:sz="4" w:space="0" w:color="auto"/>
              <w:left w:val="nil"/>
              <w:bottom w:val="single" w:sz="4" w:space="0" w:color="auto"/>
              <w:right w:val="single" w:sz="4" w:space="0" w:color="auto"/>
            </w:tcBorders>
            <w:shd w:val="clear" w:color="auto" w:fill="auto"/>
            <w:vAlign w:val="center"/>
            <w:hideMark/>
          </w:tcPr>
          <w:p w:rsidR="007F253E" w:rsidRDefault="007F253E">
            <w:pPr>
              <w:jc w:val="center"/>
              <w:rPr>
                <w:rFonts w:ascii="Calibri" w:hAnsi="Calibri"/>
                <w:b/>
                <w:bCs/>
                <w:color w:val="000000"/>
                <w:sz w:val="18"/>
                <w:szCs w:val="18"/>
              </w:rPr>
            </w:pPr>
            <w:r>
              <w:rPr>
                <w:rFonts w:ascii="Calibri" w:hAnsi="Calibri"/>
                <w:b/>
                <w:bCs/>
                <w:color w:val="000000"/>
                <w:sz w:val="18"/>
                <w:szCs w:val="18"/>
              </w:rPr>
              <w:t>stav</w:t>
            </w:r>
          </w:p>
        </w:tc>
        <w:tc>
          <w:tcPr>
            <w:tcW w:w="2300" w:type="dxa"/>
            <w:tcBorders>
              <w:top w:val="single" w:sz="4" w:space="0" w:color="auto"/>
              <w:left w:val="nil"/>
              <w:bottom w:val="single" w:sz="4" w:space="0" w:color="auto"/>
              <w:right w:val="single" w:sz="4" w:space="0" w:color="auto"/>
            </w:tcBorders>
            <w:shd w:val="clear" w:color="auto" w:fill="auto"/>
            <w:vAlign w:val="center"/>
            <w:hideMark/>
          </w:tcPr>
          <w:p w:rsidR="007F253E" w:rsidRDefault="007F253E">
            <w:pPr>
              <w:jc w:val="center"/>
              <w:rPr>
                <w:rFonts w:ascii="Calibri" w:hAnsi="Calibri"/>
                <w:b/>
                <w:bCs/>
                <w:color w:val="000000"/>
                <w:sz w:val="18"/>
                <w:szCs w:val="18"/>
              </w:rPr>
            </w:pPr>
            <w:r w:rsidRPr="007F253E">
              <w:rPr>
                <w:rFonts w:ascii="Calibri" w:hAnsi="Calibri"/>
                <w:b/>
                <w:bCs/>
                <w:color w:val="000000"/>
                <w:sz w:val="18"/>
                <w:szCs w:val="18"/>
              </w:rPr>
              <w:t>předpokládaná cena realizace</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7F253E" w:rsidRDefault="007F253E">
            <w:pPr>
              <w:jc w:val="center"/>
              <w:rPr>
                <w:rFonts w:ascii="Calibri" w:hAnsi="Calibri"/>
                <w:b/>
                <w:bCs/>
                <w:color w:val="000000"/>
                <w:sz w:val="18"/>
                <w:szCs w:val="18"/>
              </w:rPr>
            </w:pPr>
            <w:r>
              <w:rPr>
                <w:rFonts w:ascii="Calibri" w:hAnsi="Calibri"/>
                <w:b/>
                <w:bCs/>
                <w:color w:val="000000"/>
                <w:sz w:val="18"/>
                <w:szCs w:val="18"/>
              </w:rPr>
              <w:t>cesta</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S1</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S3</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S4</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MK2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S6</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F23260">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S7</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F23260">
        <w:trPr>
          <w:trHeight w:val="227"/>
        </w:trPr>
        <w:tc>
          <w:tcPr>
            <w:tcW w:w="960" w:type="dxa"/>
            <w:tcBorders>
              <w:top w:val="nil"/>
              <w:left w:val="single" w:sz="4" w:space="0" w:color="auto"/>
              <w:bottom w:val="single" w:sz="4" w:space="0" w:color="auto"/>
              <w:right w:val="single" w:sz="4" w:space="0" w:color="auto"/>
            </w:tcBorders>
            <w:shd w:val="clear" w:color="auto" w:fill="auto"/>
            <w:vAlign w:val="center"/>
          </w:tcPr>
          <w:p w:rsidR="006A0763" w:rsidRDefault="006A0763">
            <w:pPr>
              <w:jc w:val="center"/>
              <w:rPr>
                <w:rFonts w:ascii="Calibri" w:hAnsi="Calibri"/>
                <w:color w:val="000000"/>
                <w:sz w:val="18"/>
                <w:szCs w:val="18"/>
              </w:rPr>
            </w:pPr>
            <w:r>
              <w:rPr>
                <w:rFonts w:ascii="Calibri" w:hAnsi="Calibri"/>
                <w:color w:val="000000"/>
                <w:sz w:val="18"/>
                <w:szCs w:val="18"/>
              </w:rPr>
              <w:t>S8</w:t>
            </w:r>
          </w:p>
        </w:tc>
        <w:tc>
          <w:tcPr>
            <w:tcW w:w="2200" w:type="dxa"/>
            <w:tcBorders>
              <w:top w:val="nil"/>
              <w:left w:val="nil"/>
              <w:bottom w:val="single" w:sz="4" w:space="0" w:color="auto"/>
              <w:right w:val="single" w:sz="4" w:space="0" w:color="auto"/>
            </w:tcBorders>
            <w:shd w:val="clear" w:color="auto" w:fill="auto"/>
            <w:vAlign w:val="center"/>
          </w:tcPr>
          <w:p w:rsidR="006A0763" w:rsidRDefault="006A0763">
            <w:pPr>
              <w:jc w:val="center"/>
              <w:rPr>
                <w:rFonts w:ascii="Calibri" w:hAnsi="Calibri"/>
                <w:color w:val="000000"/>
                <w:sz w:val="18"/>
                <w:szCs w:val="18"/>
              </w:rPr>
            </w:pPr>
            <w:r w:rsidRPr="00F23260">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tcPr>
          <w:p w:rsidR="006A0763" w:rsidRDefault="006A0763">
            <w:pPr>
              <w:jc w:val="center"/>
              <w:rPr>
                <w:rFonts w:ascii="Calibri" w:hAnsi="Calibri"/>
                <w:color w:val="000000"/>
                <w:sz w:val="18"/>
                <w:szCs w:val="18"/>
              </w:rPr>
            </w:pP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S9</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S11</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100 000,00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tcPr>
          <w:p w:rsidR="006A0763" w:rsidRDefault="006A0763">
            <w:pPr>
              <w:jc w:val="center"/>
              <w:rPr>
                <w:rFonts w:ascii="Calibri" w:hAnsi="Calibri"/>
                <w:color w:val="000000"/>
                <w:sz w:val="18"/>
                <w:szCs w:val="18"/>
              </w:rPr>
            </w:pPr>
            <w:r>
              <w:rPr>
                <w:rFonts w:ascii="Calibri" w:hAnsi="Calibri"/>
                <w:color w:val="000000"/>
                <w:sz w:val="18"/>
                <w:szCs w:val="18"/>
              </w:rPr>
              <w:t>S12</w:t>
            </w:r>
          </w:p>
        </w:tc>
        <w:tc>
          <w:tcPr>
            <w:tcW w:w="2200" w:type="dxa"/>
            <w:tcBorders>
              <w:top w:val="nil"/>
              <w:left w:val="nil"/>
              <w:bottom w:val="single" w:sz="4" w:space="0" w:color="auto"/>
              <w:right w:val="single" w:sz="4" w:space="0" w:color="auto"/>
            </w:tcBorders>
            <w:shd w:val="clear" w:color="auto" w:fill="auto"/>
            <w:vAlign w:val="center"/>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tcPr>
          <w:p w:rsidR="006A0763" w:rsidRDefault="006A0763">
            <w:pPr>
              <w:jc w:val="center"/>
              <w:rPr>
                <w:rFonts w:ascii="Calibri" w:hAnsi="Calibri"/>
                <w:color w:val="000000"/>
                <w:sz w:val="18"/>
                <w:szCs w:val="18"/>
              </w:rPr>
            </w:pPr>
            <w:r>
              <w:rPr>
                <w:rFonts w:ascii="Calibri" w:hAnsi="Calibri"/>
                <w:color w:val="000000"/>
                <w:sz w:val="18"/>
                <w:szCs w:val="18"/>
              </w:rPr>
              <w:t>100 000,00</w:t>
            </w:r>
          </w:p>
        </w:tc>
        <w:tc>
          <w:tcPr>
            <w:tcW w:w="1440" w:type="dxa"/>
            <w:tcBorders>
              <w:top w:val="nil"/>
              <w:left w:val="nil"/>
              <w:bottom w:val="single" w:sz="4" w:space="0" w:color="auto"/>
              <w:right w:val="single" w:sz="4" w:space="0" w:color="auto"/>
            </w:tcBorders>
            <w:shd w:val="clear" w:color="auto" w:fill="auto"/>
            <w:vAlign w:val="center"/>
          </w:tcPr>
          <w:p w:rsidR="006A0763" w:rsidRDefault="006A0763">
            <w:pPr>
              <w:jc w:val="center"/>
              <w:rPr>
                <w:rFonts w:ascii="Calibri" w:hAnsi="Calibri"/>
                <w:color w:val="000000"/>
                <w:sz w:val="18"/>
                <w:szCs w:val="18"/>
              </w:rPr>
            </w:pP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S14</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S16</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S17</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S18</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S20</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rekonstrukce</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kalkulováno v rámci VC3</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MK2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S21</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navržený</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S22</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navržený</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MK1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S23</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navržený</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150 000,00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MK2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S24</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navržený</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170 000,00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MK2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S25</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navržený</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180 000,00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MK2 km</w:t>
            </w:r>
          </w:p>
        </w:tc>
      </w:tr>
      <w:tr w:rsidR="006A0763" w:rsidTr="007F253E">
        <w:trPr>
          <w:trHeight w:val="227"/>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S26</w:t>
            </w:r>
          </w:p>
        </w:tc>
        <w:tc>
          <w:tcPr>
            <w:tcW w:w="22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navržený</w:t>
            </w:r>
          </w:p>
        </w:tc>
        <w:tc>
          <w:tcPr>
            <w:tcW w:w="230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180 000,00</w:t>
            </w:r>
          </w:p>
        </w:tc>
        <w:tc>
          <w:tcPr>
            <w:tcW w:w="1440" w:type="dxa"/>
            <w:tcBorders>
              <w:top w:val="nil"/>
              <w:left w:val="nil"/>
              <w:bottom w:val="single" w:sz="4" w:space="0" w:color="auto"/>
              <w:right w:val="single" w:sz="4" w:space="0" w:color="auto"/>
            </w:tcBorders>
            <w:shd w:val="clear" w:color="auto" w:fill="auto"/>
            <w:vAlign w:val="center"/>
            <w:hideMark/>
          </w:tcPr>
          <w:p w:rsidR="006A0763" w:rsidRDefault="006A0763">
            <w:pPr>
              <w:jc w:val="center"/>
              <w:rPr>
                <w:rFonts w:ascii="Calibri" w:hAnsi="Calibri"/>
                <w:color w:val="000000"/>
                <w:sz w:val="18"/>
                <w:szCs w:val="18"/>
              </w:rPr>
            </w:pPr>
            <w:r>
              <w:rPr>
                <w:rFonts w:ascii="Calibri" w:hAnsi="Calibri"/>
                <w:color w:val="000000"/>
                <w:sz w:val="18"/>
                <w:szCs w:val="18"/>
              </w:rPr>
              <w:t>MK2 km</w:t>
            </w:r>
          </w:p>
        </w:tc>
      </w:tr>
    </w:tbl>
    <w:p w:rsidR="00A047B3" w:rsidRPr="005F522B" w:rsidRDefault="00A047B3" w:rsidP="00A047B3">
      <w:pPr>
        <w:pStyle w:val="Zkladntext"/>
        <w:ind w:firstLine="0"/>
        <w:rPr>
          <w:sz w:val="20"/>
          <w:szCs w:val="20"/>
        </w:rPr>
      </w:pPr>
    </w:p>
    <w:p w:rsidR="006D4D30" w:rsidRPr="005F522B" w:rsidRDefault="006D4D30" w:rsidP="006D4D30">
      <w:pPr>
        <w:pStyle w:val="H4"/>
        <w:rPr>
          <w:sz w:val="18"/>
          <w:szCs w:val="18"/>
        </w:rPr>
      </w:pPr>
      <w:r w:rsidRPr="005F522B">
        <w:rPr>
          <w:sz w:val="18"/>
          <w:szCs w:val="18"/>
        </w:rPr>
        <w:t xml:space="preserve"> 4.7.2  Přehled nákladů na opatření k ochraně ZPF</w:t>
      </w:r>
    </w:p>
    <w:p w:rsidR="00A047B3" w:rsidRPr="005F522B" w:rsidRDefault="005F522B" w:rsidP="00A047B3">
      <w:pPr>
        <w:pStyle w:val="Zkladntext"/>
        <w:ind w:firstLine="0"/>
        <w:rPr>
          <w:rFonts w:ascii="Calibri" w:hAnsi="Calibri"/>
          <w:sz w:val="20"/>
          <w:szCs w:val="20"/>
        </w:rPr>
      </w:pPr>
      <w:r w:rsidRPr="005F522B">
        <w:rPr>
          <w:rFonts w:ascii="Calibri" w:hAnsi="Calibri"/>
          <w:sz w:val="20"/>
          <w:szCs w:val="20"/>
        </w:rPr>
        <w:t>Náklady na opatření proti vodní erozi nebyla kalkulována.</w:t>
      </w:r>
    </w:p>
    <w:p w:rsidR="00A047B3" w:rsidRPr="00850215" w:rsidRDefault="00A047B3" w:rsidP="00A047B3">
      <w:pPr>
        <w:pStyle w:val="Zkladntext"/>
        <w:ind w:firstLine="0"/>
        <w:rPr>
          <w:color w:val="7030A0"/>
          <w:sz w:val="20"/>
          <w:szCs w:val="20"/>
        </w:rPr>
      </w:pPr>
    </w:p>
    <w:p w:rsidR="006D4D30" w:rsidRPr="00C045DB" w:rsidRDefault="006D4D30" w:rsidP="006D4D30">
      <w:pPr>
        <w:pStyle w:val="H4"/>
        <w:rPr>
          <w:sz w:val="18"/>
          <w:szCs w:val="18"/>
        </w:rPr>
      </w:pPr>
      <w:r w:rsidRPr="00C045DB">
        <w:rPr>
          <w:sz w:val="18"/>
          <w:szCs w:val="18"/>
        </w:rPr>
        <w:t>4.7.3  Přehled nákladů na vodohospodářská opatření</w:t>
      </w:r>
    </w:p>
    <w:p w:rsidR="00A047B3" w:rsidRPr="00C045DB" w:rsidRDefault="00A047B3" w:rsidP="00A047B3">
      <w:pPr>
        <w:pStyle w:val="Zkladntext"/>
        <w:ind w:firstLine="0"/>
        <w:rPr>
          <w:sz w:val="20"/>
          <w:szCs w:val="20"/>
        </w:rPr>
      </w:pPr>
    </w:p>
    <w:tbl>
      <w:tblPr>
        <w:tblW w:w="0" w:type="auto"/>
        <w:jc w:val="center"/>
        <w:tblLayout w:type="fixed"/>
        <w:tblCellMar>
          <w:left w:w="50" w:type="dxa"/>
          <w:right w:w="50" w:type="dxa"/>
        </w:tblCellMar>
        <w:tblLook w:val="0000" w:firstRow="0" w:lastRow="0" w:firstColumn="0" w:lastColumn="0" w:noHBand="0" w:noVBand="0"/>
      </w:tblPr>
      <w:tblGrid>
        <w:gridCol w:w="1587"/>
        <w:gridCol w:w="2126"/>
        <w:gridCol w:w="3315"/>
        <w:gridCol w:w="2494"/>
      </w:tblGrid>
      <w:tr w:rsidR="00C045DB" w:rsidRPr="00C045DB" w:rsidTr="00C238B3">
        <w:trPr>
          <w:trHeight w:val="283"/>
          <w:jc w:val="center"/>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b/>
                <w:bCs/>
                <w:sz w:val="18"/>
                <w:szCs w:val="18"/>
              </w:rPr>
              <w:t>označení opatření</w:t>
            </w:r>
          </w:p>
        </w:tc>
        <w:tc>
          <w:tcPr>
            <w:tcW w:w="212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b/>
                <w:bCs/>
                <w:sz w:val="18"/>
                <w:szCs w:val="18"/>
              </w:rPr>
              <w:t>typ prvku</w:t>
            </w:r>
          </w:p>
        </w:tc>
        <w:tc>
          <w:tcPr>
            <w:tcW w:w="3315"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b/>
                <w:bCs/>
                <w:sz w:val="18"/>
                <w:szCs w:val="18"/>
              </w:rPr>
              <w:t>doplňkové informace</w:t>
            </w:r>
          </w:p>
        </w:tc>
        <w:tc>
          <w:tcPr>
            <w:tcW w:w="2494"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b/>
                <w:bCs/>
                <w:sz w:val="18"/>
                <w:szCs w:val="18"/>
              </w:rPr>
              <w:t>předpokládaná cena realizace</w:t>
            </w:r>
          </w:p>
        </w:tc>
      </w:tr>
      <w:tr w:rsidR="00C045DB" w:rsidRPr="00C045DB" w:rsidTr="00C238B3">
        <w:trPr>
          <w:trHeight w:val="283"/>
          <w:jc w:val="center"/>
        </w:trPr>
        <w:tc>
          <w:tcPr>
            <w:tcW w:w="1587"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VN1</w:t>
            </w:r>
          </w:p>
        </w:tc>
        <w:tc>
          <w:tcPr>
            <w:tcW w:w="2126"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center"/>
              <w:rPr>
                <w:rFonts w:ascii="Calibri" w:eastAsiaTheme="minorEastAsia" w:hAnsi="Calibri" w:cs="Arial"/>
                <w:sz w:val="18"/>
                <w:szCs w:val="18"/>
              </w:rPr>
            </w:pPr>
            <w:r w:rsidRPr="00C045DB">
              <w:rPr>
                <w:rFonts w:ascii="Calibri" w:eastAsiaTheme="minorEastAsia" w:hAnsi="Calibri" w:cs="Arial"/>
                <w:sz w:val="18"/>
                <w:szCs w:val="18"/>
              </w:rPr>
              <w:t>nádrž</w:t>
            </w:r>
          </w:p>
        </w:tc>
        <w:tc>
          <w:tcPr>
            <w:tcW w:w="3315" w:type="dxa"/>
            <w:tcBorders>
              <w:top w:val="single" w:sz="6" w:space="0" w:color="auto"/>
              <w:left w:val="single" w:sz="6" w:space="0" w:color="auto"/>
              <w:bottom w:val="single" w:sz="6" w:space="0" w:color="auto"/>
              <w:right w:val="single" w:sz="6" w:space="0" w:color="auto"/>
            </w:tcBorders>
            <w:vAlign w:val="center"/>
          </w:tcPr>
          <w:p w:rsidR="00C045DB" w:rsidRPr="00C045DB" w:rsidRDefault="00C238B3" w:rsidP="00C045DB">
            <w:pPr>
              <w:widowControl w:val="0"/>
              <w:autoSpaceDE w:val="0"/>
              <w:autoSpaceDN w:val="0"/>
              <w:adjustRightInd w:val="0"/>
              <w:jc w:val="center"/>
              <w:rPr>
                <w:rFonts w:ascii="Calibri" w:eastAsiaTheme="minorEastAsia" w:hAnsi="Calibri" w:cs="Arial"/>
                <w:sz w:val="18"/>
                <w:szCs w:val="18"/>
              </w:rPr>
            </w:pPr>
            <w:r>
              <w:rPr>
                <w:rFonts w:ascii="Calibri" w:eastAsiaTheme="minorEastAsia" w:hAnsi="Calibri" w:cs="Arial"/>
                <w:sz w:val="18"/>
                <w:szCs w:val="18"/>
              </w:rPr>
              <w:t>zahrnuta cena SP1,  SP2, P8, P9 a P10</w:t>
            </w:r>
          </w:p>
        </w:tc>
        <w:tc>
          <w:tcPr>
            <w:tcW w:w="2494" w:type="dxa"/>
            <w:tcBorders>
              <w:top w:val="single" w:sz="6" w:space="0" w:color="auto"/>
              <w:left w:val="single" w:sz="6" w:space="0" w:color="auto"/>
              <w:bottom w:val="single" w:sz="6" w:space="0" w:color="auto"/>
              <w:right w:val="single" w:sz="6" w:space="0" w:color="auto"/>
            </w:tcBorders>
            <w:vAlign w:val="center"/>
          </w:tcPr>
          <w:p w:rsidR="00C045DB" w:rsidRPr="00C045DB" w:rsidRDefault="00C045DB" w:rsidP="00C045DB">
            <w:pPr>
              <w:widowControl w:val="0"/>
              <w:autoSpaceDE w:val="0"/>
              <w:autoSpaceDN w:val="0"/>
              <w:adjustRightInd w:val="0"/>
              <w:jc w:val="right"/>
              <w:rPr>
                <w:rFonts w:ascii="Calibri" w:eastAsiaTheme="minorEastAsia" w:hAnsi="Calibri" w:cs="Arial"/>
                <w:sz w:val="18"/>
                <w:szCs w:val="18"/>
              </w:rPr>
            </w:pPr>
            <w:r w:rsidRPr="00C045DB">
              <w:rPr>
                <w:rFonts w:ascii="Calibri" w:eastAsiaTheme="minorEastAsia" w:hAnsi="Calibri" w:cs="Arial"/>
                <w:sz w:val="18"/>
                <w:szCs w:val="18"/>
              </w:rPr>
              <w:t>3</w:t>
            </w:r>
            <w:r w:rsidR="00445029">
              <w:rPr>
                <w:rFonts w:ascii="Calibri" w:eastAsiaTheme="minorEastAsia" w:hAnsi="Calibri" w:cs="Arial"/>
                <w:sz w:val="18"/>
                <w:szCs w:val="18"/>
              </w:rPr>
              <w:t>86</w:t>
            </w:r>
            <w:r w:rsidRPr="00C045DB">
              <w:rPr>
                <w:rFonts w:ascii="Calibri" w:eastAsiaTheme="minorEastAsia" w:hAnsi="Calibri" w:cs="Arial"/>
                <w:sz w:val="18"/>
                <w:szCs w:val="18"/>
              </w:rPr>
              <w:t>5000</w:t>
            </w:r>
          </w:p>
        </w:tc>
      </w:tr>
    </w:tbl>
    <w:p w:rsidR="00A047B3" w:rsidRDefault="00A047B3" w:rsidP="00A047B3">
      <w:pPr>
        <w:pStyle w:val="Zkladntext"/>
        <w:ind w:firstLine="0"/>
        <w:rPr>
          <w:color w:val="7030A0"/>
          <w:sz w:val="20"/>
          <w:szCs w:val="20"/>
        </w:rPr>
      </w:pPr>
    </w:p>
    <w:p w:rsidR="007F253E" w:rsidRDefault="007F253E" w:rsidP="00A047B3">
      <w:pPr>
        <w:pStyle w:val="Zkladntext"/>
        <w:ind w:firstLine="0"/>
        <w:rPr>
          <w:color w:val="7030A0"/>
          <w:sz w:val="20"/>
          <w:szCs w:val="20"/>
        </w:rPr>
      </w:pPr>
    </w:p>
    <w:p w:rsidR="007F253E" w:rsidRDefault="007F253E" w:rsidP="00A047B3">
      <w:pPr>
        <w:pStyle w:val="Zkladntext"/>
        <w:ind w:firstLine="0"/>
        <w:rPr>
          <w:color w:val="7030A0"/>
          <w:sz w:val="20"/>
          <w:szCs w:val="20"/>
        </w:rPr>
      </w:pPr>
    </w:p>
    <w:p w:rsidR="007F253E" w:rsidRPr="00850215" w:rsidRDefault="007F253E" w:rsidP="00A047B3">
      <w:pPr>
        <w:pStyle w:val="Zkladntext"/>
        <w:ind w:firstLine="0"/>
        <w:rPr>
          <w:color w:val="7030A0"/>
          <w:sz w:val="20"/>
          <w:szCs w:val="20"/>
        </w:rPr>
      </w:pPr>
    </w:p>
    <w:p w:rsidR="006D4D30" w:rsidRPr="00850215" w:rsidRDefault="006D4D30" w:rsidP="006D4D30">
      <w:pPr>
        <w:pStyle w:val="H4"/>
        <w:rPr>
          <w:color w:val="7030A0"/>
          <w:sz w:val="18"/>
          <w:szCs w:val="18"/>
        </w:rPr>
      </w:pPr>
      <w:r w:rsidRPr="00850215">
        <w:rPr>
          <w:color w:val="7030A0"/>
        </w:rPr>
        <w:t xml:space="preserve"> </w:t>
      </w:r>
      <w:r w:rsidRPr="00E82B73">
        <w:rPr>
          <w:sz w:val="18"/>
          <w:szCs w:val="18"/>
        </w:rPr>
        <w:t>4.7.4   Přehled nákladů na opatření k ochraně ŽP</w:t>
      </w:r>
    </w:p>
    <w:p w:rsidR="00A047B3" w:rsidRPr="00850215" w:rsidRDefault="00A047B3" w:rsidP="00A047B3">
      <w:pPr>
        <w:pStyle w:val="Zkladntext"/>
        <w:ind w:firstLine="0"/>
        <w:rPr>
          <w:color w:val="7030A0"/>
          <w:sz w:val="20"/>
          <w:szCs w:val="20"/>
        </w:rPr>
      </w:pPr>
    </w:p>
    <w:tbl>
      <w:tblPr>
        <w:tblW w:w="0" w:type="auto"/>
        <w:jc w:val="center"/>
        <w:tblLayout w:type="fixed"/>
        <w:tblCellMar>
          <w:left w:w="50" w:type="dxa"/>
          <w:right w:w="50" w:type="dxa"/>
        </w:tblCellMar>
        <w:tblLook w:val="0000" w:firstRow="0" w:lastRow="0" w:firstColumn="0" w:lastColumn="0" w:noHBand="0" w:noVBand="0"/>
      </w:tblPr>
      <w:tblGrid>
        <w:gridCol w:w="1587"/>
        <w:gridCol w:w="3401"/>
        <w:gridCol w:w="3261"/>
        <w:gridCol w:w="1273"/>
      </w:tblGrid>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b/>
                <w:bCs/>
                <w:sz w:val="16"/>
                <w:szCs w:val="16"/>
              </w:rPr>
              <w:t>označení opatření</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b/>
                <w:bCs/>
                <w:sz w:val="16"/>
                <w:szCs w:val="16"/>
              </w:rPr>
              <w:t>název</w:t>
            </w:r>
          </w:p>
        </w:tc>
        <w:tc>
          <w:tcPr>
            <w:tcW w:w="326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b/>
                <w:bCs/>
                <w:sz w:val="16"/>
                <w:szCs w:val="16"/>
              </w:rPr>
              <w:t>doplňkové informace</w:t>
            </w:r>
          </w:p>
        </w:tc>
        <w:tc>
          <w:tcPr>
            <w:tcW w:w="1273"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b/>
                <w:bCs/>
                <w:sz w:val="16"/>
                <w:szCs w:val="16"/>
              </w:rPr>
              <w:t>předpokládaná cena realizace</w:t>
            </w:r>
          </w:p>
        </w:tc>
      </w:tr>
      <w:tr w:rsidR="00E82B73" w:rsidRPr="00E82B73" w:rsidTr="00E82B73">
        <w:trPr>
          <w:trHeight w:val="227"/>
          <w:jc w:val="center"/>
        </w:trPr>
        <w:tc>
          <w:tcPr>
            <w:tcW w:w="9522" w:type="dxa"/>
            <w:gridSpan w:val="4"/>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regionální biokoridory</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RBK287</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Velký Hejk-K 60</w:t>
            </w:r>
          </w:p>
        </w:tc>
        <w:tc>
          <w:tcPr>
            <w:tcW w:w="326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Pr>
                <w:rFonts w:ascii="Arial" w:eastAsiaTheme="minorEastAsia" w:hAnsi="Arial" w:cs="Arial"/>
                <w:sz w:val="16"/>
                <w:szCs w:val="16"/>
              </w:rPr>
              <w:t>ponechat přirozenému vývoji</w:t>
            </w:r>
          </w:p>
        </w:tc>
        <w:tc>
          <w:tcPr>
            <w:tcW w:w="1273"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right"/>
              <w:rPr>
                <w:rFonts w:ascii="Arial" w:eastAsiaTheme="minorEastAsia" w:hAnsi="Arial" w:cs="Arial"/>
                <w:sz w:val="16"/>
                <w:szCs w:val="16"/>
              </w:rPr>
            </w:pPr>
            <w:r>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RBK288</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 xml:space="preserve">Velký Hejk-Sádka, </w:t>
            </w:r>
            <w:proofErr w:type="spellStart"/>
            <w:r w:rsidRPr="00E82B73">
              <w:rPr>
                <w:rFonts w:ascii="Arial" w:eastAsiaTheme="minorEastAsia" w:hAnsi="Arial" w:cs="Arial"/>
                <w:sz w:val="16"/>
                <w:szCs w:val="16"/>
              </w:rPr>
              <w:t>Zbirov</w:t>
            </w:r>
            <w:proofErr w:type="spellEnd"/>
          </w:p>
        </w:tc>
        <w:tc>
          <w:tcPr>
            <w:tcW w:w="326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Pr>
                <w:rFonts w:ascii="Arial" w:eastAsiaTheme="minorEastAsia" w:hAnsi="Arial" w:cs="Arial"/>
                <w:sz w:val="16"/>
                <w:szCs w:val="16"/>
              </w:rPr>
              <w:t>ponechat přirozenému vývoji</w:t>
            </w:r>
          </w:p>
        </w:tc>
        <w:tc>
          <w:tcPr>
            <w:tcW w:w="1273"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right"/>
              <w:rPr>
                <w:rFonts w:ascii="Arial" w:eastAsiaTheme="minorEastAsia" w:hAnsi="Arial" w:cs="Arial"/>
                <w:sz w:val="16"/>
                <w:szCs w:val="16"/>
              </w:rPr>
            </w:pPr>
            <w:r>
              <w:rPr>
                <w:rFonts w:ascii="Arial" w:eastAsiaTheme="minorEastAsia" w:hAnsi="Arial" w:cs="Arial"/>
                <w:sz w:val="16"/>
                <w:szCs w:val="16"/>
              </w:rPr>
              <w:t>0,0</w:t>
            </w:r>
            <w:r w:rsidRPr="00E82B73">
              <w:rPr>
                <w:rFonts w:ascii="Arial" w:eastAsiaTheme="minorEastAsia" w:hAnsi="Arial" w:cs="Arial"/>
                <w:sz w:val="16"/>
                <w:szCs w:val="16"/>
              </w:rPr>
              <w:t>0</w:t>
            </w:r>
          </w:p>
        </w:tc>
      </w:tr>
      <w:tr w:rsidR="00E82B73" w:rsidRPr="00E82B73" w:rsidTr="00E82B73">
        <w:trPr>
          <w:trHeight w:val="227"/>
          <w:jc w:val="center"/>
        </w:trPr>
        <w:tc>
          <w:tcPr>
            <w:tcW w:w="9522" w:type="dxa"/>
            <w:gridSpan w:val="4"/>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lokální biocentra</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LBC20</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p>
        </w:tc>
        <w:tc>
          <w:tcPr>
            <w:tcW w:w="326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Pr>
                <w:rFonts w:ascii="Arial" w:eastAsiaTheme="minorEastAsia" w:hAnsi="Arial" w:cs="Arial"/>
                <w:sz w:val="16"/>
                <w:szCs w:val="16"/>
              </w:rPr>
              <w:t>ponechat přirozenému vývoji</w:t>
            </w:r>
          </w:p>
        </w:tc>
        <w:tc>
          <w:tcPr>
            <w:tcW w:w="1273"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right"/>
              <w:rPr>
                <w:rFonts w:ascii="Arial" w:eastAsiaTheme="minorEastAsia" w:hAnsi="Arial" w:cs="Arial"/>
                <w:sz w:val="16"/>
                <w:szCs w:val="16"/>
              </w:rPr>
            </w:pPr>
            <w:r>
              <w:rPr>
                <w:rFonts w:ascii="Arial" w:eastAsiaTheme="minorEastAsia" w:hAnsi="Arial" w:cs="Arial"/>
                <w:sz w:val="16"/>
                <w:szCs w:val="16"/>
              </w:rPr>
              <w:t>0,00</w:t>
            </w:r>
          </w:p>
        </w:tc>
      </w:tr>
      <w:tr w:rsidR="00E82B73" w:rsidRPr="00E82B73" w:rsidTr="00E82B73">
        <w:trPr>
          <w:trHeight w:val="227"/>
          <w:jc w:val="center"/>
        </w:trPr>
        <w:tc>
          <w:tcPr>
            <w:tcW w:w="9522" w:type="dxa"/>
            <w:gridSpan w:val="4"/>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lokální biokoridory</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LBK9</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p>
        </w:tc>
        <w:tc>
          <w:tcPr>
            <w:tcW w:w="326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Pr>
                <w:rFonts w:ascii="Arial" w:eastAsiaTheme="minorEastAsia" w:hAnsi="Arial" w:cs="Arial"/>
                <w:sz w:val="16"/>
                <w:szCs w:val="16"/>
              </w:rPr>
              <w:t>ponechat přirozenému vývoji</w:t>
            </w:r>
          </w:p>
        </w:tc>
        <w:tc>
          <w:tcPr>
            <w:tcW w:w="1273"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right"/>
              <w:rPr>
                <w:rFonts w:ascii="Arial" w:eastAsiaTheme="minorEastAsia" w:hAnsi="Arial" w:cs="Arial"/>
                <w:sz w:val="16"/>
                <w:szCs w:val="16"/>
              </w:rPr>
            </w:pPr>
            <w:r>
              <w:rPr>
                <w:rFonts w:ascii="Arial" w:eastAsiaTheme="minorEastAsia" w:hAnsi="Arial" w:cs="Arial"/>
                <w:sz w:val="16"/>
                <w:szCs w:val="16"/>
              </w:rPr>
              <w:t>0,0</w:t>
            </w:r>
            <w:r w:rsidRPr="00E82B73">
              <w:rPr>
                <w:rFonts w:ascii="Arial" w:eastAsiaTheme="minorEastAsia" w:hAnsi="Arial" w:cs="Arial"/>
                <w:sz w:val="16"/>
                <w:szCs w:val="16"/>
              </w:rPr>
              <w:t>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LBK10</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p>
        </w:tc>
        <w:tc>
          <w:tcPr>
            <w:tcW w:w="326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Pr>
                <w:rFonts w:ascii="Arial" w:eastAsiaTheme="minorEastAsia" w:hAnsi="Arial" w:cs="Arial"/>
                <w:sz w:val="16"/>
                <w:szCs w:val="16"/>
              </w:rPr>
              <w:t>ponechat přirozenému vývoji</w:t>
            </w:r>
          </w:p>
        </w:tc>
        <w:tc>
          <w:tcPr>
            <w:tcW w:w="1273"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right"/>
              <w:rPr>
                <w:rFonts w:ascii="Arial" w:eastAsiaTheme="minorEastAsia" w:hAnsi="Arial" w:cs="Arial"/>
                <w:sz w:val="16"/>
                <w:szCs w:val="16"/>
              </w:rPr>
            </w:pPr>
            <w:r>
              <w:rPr>
                <w:rFonts w:ascii="Arial" w:eastAsiaTheme="minorEastAsia" w:hAnsi="Arial" w:cs="Arial"/>
                <w:sz w:val="16"/>
                <w:szCs w:val="16"/>
              </w:rPr>
              <w:t>0,00</w:t>
            </w:r>
          </w:p>
        </w:tc>
      </w:tr>
      <w:tr w:rsidR="00E82B73" w:rsidRPr="00E82B73" w:rsidTr="00E82B73">
        <w:trPr>
          <w:trHeight w:val="227"/>
          <w:jc w:val="center"/>
        </w:trPr>
        <w:tc>
          <w:tcPr>
            <w:tcW w:w="9522" w:type="dxa"/>
            <w:gridSpan w:val="4"/>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interakční prvky</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plošný</w:t>
            </w:r>
          </w:p>
        </w:tc>
        <w:tc>
          <w:tcPr>
            <w:tcW w:w="326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right"/>
              <w:rPr>
                <w:rFonts w:ascii="Arial" w:eastAsiaTheme="minorEastAsia" w:hAnsi="Arial" w:cs="Arial"/>
                <w:sz w:val="16"/>
                <w:szCs w:val="16"/>
              </w:rPr>
            </w:pPr>
            <w:r>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IP2</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plošný</w:t>
            </w:r>
          </w:p>
        </w:tc>
        <w:tc>
          <w:tcPr>
            <w:tcW w:w="326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right"/>
              <w:rPr>
                <w:rFonts w:ascii="Arial" w:eastAsiaTheme="minorEastAsia" w:hAnsi="Arial" w:cs="Arial"/>
                <w:sz w:val="16"/>
                <w:szCs w:val="16"/>
              </w:rPr>
            </w:pPr>
            <w:r>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IP3</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plošný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IP4</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IP5</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IP6</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IP7</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IP8</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IP9</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IP10</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IP11</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IP12</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IP13</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IP14</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IP15</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IP16</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IP17</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plošný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IP18</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plošný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IP19</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IP20</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liniový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r w:rsidR="00E82B73" w:rsidRPr="00E82B73" w:rsidTr="00E82B73">
        <w:trPr>
          <w:trHeight w:val="227"/>
          <w:jc w:val="center"/>
        </w:trPr>
        <w:tc>
          <w:tcPr>
            <w:tcW w:w="1587"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IP21</w:t>
            </w:r>
          </w:p>
        </w:tc>
        <w:tc>
          <w:tcPr>
            <w:tcW w:w="3401" w:type="dxa"/>
            <w:tcBorders>
              <w:top w:val="single" w:sz="6" w:space="0" w:color="auto"/>
              <w:left w:val="single" w:sz="6" w:space="0" w:color="auto"/>
              <w:bottom w:val="single" w:sz="6" w:space="0" w:color="auto"/>
              <w:right w:val="single" w:sz="6" w:space="0" w:color="auto"/>
            </w:tcBorders>
            <w:vAlign w:val="center"/>
          </w:tcPr>
          <w:p w:rsidR="00E82B73" w:rsidRPr="00E82B73" w:rsidRDefault="00E82B73" w:rsidP="00E82B73">
            <w:pPr>
              <w:widowControl w:val="0"/>
              <w:autoSpaceDE w:val="0"/>
              <w:autoSpaceDN w:val="0"/>
              <w:adjustRightInd w:val="0"/>
              <w:jc w:val="center"/>
              <w:rPr>
                <w:rFonts w:ascii="Arial" w:eastAsiaTheme="minorEastAsia" w:hAnsi="Arial" w:cs="Arial"/>
                <w:sz w:val="16"/>
                <w:szCs w:val="16"/>
              </w:rPr>
            </w:pPr>
            <w:r w:rsidRPr="00E82B73">
              <w:rPr>
                <w:rFonts w:ascii="Arial" w:eastAsiaTheme="minorEastAsia" w:hAnsi="Arial" w:cs="Arial"/>
                <w:sz w:val="16"/>
                <w:szCs w:val="16"/>
              </w:rPr>
              <w:t>stávající plošný</w:t>
            </w:r>
          </w:p>
        </w:tc>
        <w:tc>
          <w:tcPr>
            <w:tcW w:w="3261" w:type="dxa"/>
            <w:tcBorders>
              <w:top w:val="single" w:sz="6" w:space="0" w:color="auto"/>
              <w:left w:val="single" w:sz="6" w:space="0" w:color="auto"/>
              <w:bottom w:val="single" w:sz="6" w:space="0" w:color="auto"/>
              <w:right w:val="single" w:sz="6" w:space="0" w:color="auto"/>
            </w:tcBorders>
          </w:tcPr>
          <w:p w:rsidR="00E82B73" w:rsidRDefault="00E82B73" w:rsidP="00E82B73">
            <w:pPr>
              <w:jc w:val="center"/>
            </w:pPr>
            <w:r w:rsidRPr="00DA368C">
              <w:rPr>
                <w:rFonts w:ascii="Arial" w:eastAsiaTheme="minorEastAsia" w:hAnsi="Arial" w:cs="Arial"/>
                <w:sz w:val="16"/>
                <w:szCs w:val="16"/>
              </w:rPr>
              <w:t>pouze údržba</w:t>
            </w:r>
          </w:p>
        </w:tc>
        <w:tc>
          <w:tcPr>
            <w:tcW w:w="1273" w:type="dxa"/>
            <w:tcBorders>
              <w:top w:val="single" w:sz="6" w:space="0" w:color="auto"/>
              <w:left w:val="single" w:sz="6" w:space="0" w:color="auto"/>
              <w:bottom w:val="single" w:sz="6" w:space="0" w:color="auto"/>
              <w:right w:val="single" w:sz="6" w:space="0" w:color="auto"/>
            </w:tcBorders>
          </w:tcPr>
          <w:p w:rsidR="00E82B73" w:rsidRDefault="00E82B73" w:rsidP="00E82B73">
            <w:pPr>
              <w:jc w:val="right"/>
            </w:pPr>
            <w:r w:rsidRPr="00A47B18">
              <w:rPr>
                <w:rFonts w:ascii="Arial" w:eastAsiaTheme="minorEastAsia" w:hAnsi="Arial" w:cs="Arial"/>
                <w:sz w:val="16"/>
                <w:szCs w:val="16"/>
              </w:rPr>
              <w:t>0,00</w:t>
            </w:r>
          </w:p>
        </w:tc>
      </w:tr>
    </w:tbl>
    <w:p w:rsidR="00A047B3" w:rsidRPr="00850215" w:rsidRDefault="00A047B3" w:rsidP="00A047B3">
      <w:pPr>
        <w:pStyle w:val="Zkladntext"/>
        <w:ind w:firstLine="0"/>
        <w:rPr>
          <w:color w:val="7030A0"/>
          <w:sz w:val="20"/>
          <w:szCs w:val="20"/>
        </w:rPr>
      </w:pPr>
    </w:p>
    <w:p w:rsidR="00E82B73" w:rsidRPr="00E82B73" w:rsidRDefault="008C78B2" w:rsidP="007B16E9">
      <w:pPr>
        <w:jc w:val="both"/>
        <w:rPr>
          <w:rFonts w:ascii="Calibri" w:hAnsi="Calibri"/>
          <w:sz w:val="20"/>
          <w:szCs w:val="20"/>
        </w:rPr>
      </w:pPr>
      <w:r w:rsidRPr="00E82B73">
        <w:rPr>
          <w:rFonts w:ascii="Calibri" w:hAnsi="Calibri"/>
          <w:sz w:val="20"/>
          <w:szCs w:val="20"/>
        </w:rPr>
        <w:t xml:space="preserve">Celkové náklady na </w:t>
      </w:r>
      <w:r w:rsidR="001D208F" w:rsidRPr="00E82B73">
        <w:rPr>
          <w:rFonts w:ascii="Calibri" w:hAnsi="Calibri"/>
          <w:sz w:val="20"/>
          <w:szCs w:val="20"/>
        </w:rPr>
        <w:t>realizaci PSZ v </w:t>
      </w:r>
      <w:proofErr w:type="spellStart"/>
      <w:r w:rsidR="003409C4" w:rsidRPr="00E82B73">
        <w:rPr>
          <w:rFonts w:ascii="Calibri" w:hAnsi="Calibri"/>
          <w:sz w:val="20"/>
          <w:szCs w:val="20"/>
        </w:rPr>
        <w:t>Ko</w:t>
      </w:r>
      <w:r w:rsidR="00D6498D" w:rsidRPr="00E82B73">
        <w:rPr>
          <w:rFonts w:ascii="Calibri" w:hAnsi="Calibri"/>
          <w:sz w:val="20"/>
          <w:szCs w:val="20"/>
        </w:rPr>
        <w:t>PÚ</w:t>
      </w:r>
      <w:proofErr w:type="spellEnd"/>
      <w:r w:rsidR="001D208F" w:rsidRPr="00E82B73">
        <w:rPr>
          <w:rFonts w:ascii="Calibri" w:hAnsi="Calibri"/>
          <w:sz w:val="20"/>
          <w:szCs w:val="20"/>
        </w:rPr>
        <w:t xml:space="preserve"> </w:t>
      </w:r>
      <w:proofErr w:type="spellStart"/>
      <w:r w:rsidR="00E82B73" w:rsidRPr="00E82B73">
        <w:rPr>
          <w:rFonts w:ascii="Calibri" w:hAnsi="Calibri"/>
          <w:sz w:val="20"/>
          <w:szCs w:val="20"/>
        </w:rPr>
        <w:t>Bražná</w:t>
      </w:r>
      <w:proofErr w:type="spellEnd"/>
      <w:r w:rsidR="00A13756" w:rsidRPr="00E82B73">
        <w:rPr>
          <w:rFonts w:ascii="Calibri" w:hAnsi="Calibri"/>
          <w:sz w:val="20"/>
          <w:szCs w:val="20"/>
        </w:rPr>
        <w:t xml:space="preserve"> </w:t>
      </w:r>
      <w:r w:rsidRPr="00E82B73">
        <w:rPr>
          <w:rFonts w:ascii="Calibri" w:hAnsi="Calibri"/>
          <w:sz w:val="20"/>
          <w:szCs w:val="20"/>
        </w:rPr>
        <w:t>spočívají v nákladech na cestní síť</w:t>
      </w:r>
      <w:r w:rsidR="00E96D37" w:rsidRPr="00E82B73">
        <w:rPr>
          <w:rFonts w:ascii="Calibri" w:hAnsi="Calibri"/>
          <w:sz w:val="20"/>
          <w:szCs w:val="20"/>
        </w:rPr>
        <w:t xml:space="preserve"> </w:t>
      </w:r>
      <w:r w:rsidR="00E82B73" w:rsidRPr="00E82B73">
        <w:rPr>
          <w:rFonts w:ascii="Calibri" w:hAnsi="Calibri"/>
          <w:sz w:val="20"/>
          <w:szCs w:val="20"/>
        </w:rPr>
        <w:t>a vodohospodářská opatření</w:t>
      </w:r>
      <w:r w:rsidR="00290734" w:rsidRPr="00E82B73">
        <w:rPr>
          <w:rFonts w:ascii="Calibri" w:hAnsi="Calibri"/>
          <w:sz w:val="20"/>
          <w:szCs w:val="20"/>
        </w:rPr>
        <w:t xml:space="preserve"> </w:t>
      </w:r>
      <w:r w:rsidRPr="00E82B73">
        <w:rPr>
          <w:rFonts w:ascii="Calibri" w:hAnsi="Calibri"/>
          <w:sz w:val="20"/>
          <w:szCs w:val="20"/>
        </w:rPr>
        <w:t xml:space="preserve">a činí </w:t>
      </w:r>
    </w:p>
    <w:p w:rsidR="00EC3CC7" w:rsidRPr="00E82B73" w:rsidRDefault="00D96950" w:rsidP="007B16E9">
      <w:pPr>
        <w:jc w:val="both"/>
        <w:rPr>
          <w:rFonts w:ascii="Calibri" w:hAnsi="Calibri"/>
          <w:sz w:val="20"/>
          <w:szCs w:val="20"/>
        </w:rPr>
      </w:pPr>
      <w:r>
        <w:rPr>
          <w:rFonts w:ascii="Calibri" w:hAnsi="Calibri"/>
          <w:b/>
          <w:sz w:val="20"/>
          <w:szCs w:val="20"/>
        </w:rPr>
        <w:t>13 99</w:t>
      </w:r>
      <w:r w:rsidR="00E82B73" w:rsidRPr="00E82B73">
        <w:rPr>
          <w:rFonts w:ascii="Calibri" w:hAnsi="Calibri"/>
          <w:b/>
          <w:sz w:val="20"/>
          <w:szCs w:val="20"/>
        </w:rPr>
        <w:t>2 000</w:t>
      </w:r>
      <w:r w:rsidR="00EC3CC7" w:rsidRPr="00E82B73">
        <w:rPr>
          <w:rFonts w:ascii="Calibri" w:hAnsi="Calibri" w:cs="Arial"/>
          <w:b/>
          <w:bCs/>
          <w:sz w:val="20"/>
          <w:szCs w:val="20"/>
        </w:rPr>
        <w:t>,</w:t>
      </w:r>
      <w:r w:rsidR="005C3EC9" w:rsidRPr="00E82B73">
        <w:rPr>
          <w:rFonts w:ascii="Calibri" w:hAnsi="Calibri"/>
          <w:b/>
          <w:sz w:val="20"/>
          <w:szCs w:val="20"/>
        </w:rPr>
        <w:t>-</w:t>
      </w:r>
      <w:r w:rsidR="008C78B2" w:rsidRPr="00E82B73">
        <w:rPr>
          <w:rFonts w:ascii="Calibri" w:hAnsi="Calibri"/>
          <w:b/>
          <w:sz w:val="20"/>
          <w:szCs w:val="20"/>
        </w:rPr>
        <w:t xml:space="preserve"> Kč bez DPH</w:t>
      </w:r>
      <w:r w:rsidR="008C78B2" w:rsidRPr="00E82B73">
        <w:rPr>
          <w:rFonts w:ascii="Calibri" w:hAnsi="Calibri"/>
          <w:sz w:val="20"/>
          <w:szCs w:val="20"/>
        </w:rPr>
        <w:t>. Nutno zdůraznit, že</w:t>
      </w:r>
      <w:r w:rsidR="00F12E4E" w:rsidRPr="00E82B73">
        <w:rPr>
          <w:rFonts w:ascii="Calibri" w:hAnsi="Calibri"/>
          <w:sz w:val="20"/>
          <w:szCs w:val="20"/>
        </w:rPr>
        <w:t xml:space="preserve"> není zpracována prováděcí dokumentace</w:t>
      </w:r>
      <w:r w:rsidR="008C78B2" w:rsidRPr="00E82B73">
        <w:rPr>
          <w:rFonts w:ascii="Calibri" w:hAnsi="Calibri"/>
          <w:sz w:val="20"/>
          <w:szCs w:val="20"/>
        </w:rPr>
        <w:t xml:space="preserve"> </w:t>
      </w:r>
      <w:r w:rsidR="00F12E4E" w:rsidRPr="00E82B73">
        <w:rPr>
          <w:rFonts w:ascii="Calibri" w:hAnsi="Calibri"/>
          <w:sz w:val="20"/>
          <w:szCs w:val="20"/>
        </w:rPr>
        <w:t xml:space="preserve">a proto </w:t>
      </w:r>
      <w:r w:rsidR="008C78B2" w:rsidRPr="00E82B73">
        <w:rPr>
          <w:rFonts w:ascii="Calibri" w:hAnsi="Calibri"/>
          <w:sz w:val="20"/>
          <w:szCs w:val="20"/>
        </w:rPr>
        <w:t>se jedná pouze o kvalifikovaný odhad, který nemusí odpovídat skutečným nákladům na realizaci</w:t>
      </w:r>
      <w:r w:rsidR="005A1473" w:rsidRPr="00E82B73">
        <w:rPr>
          <w:rFonts w:ascii="Calibri" w:hAnsi="Calibri"/>
          <w:sz w:val="20"/>
          <w:szCs w:val="20"/>
        </w:rPr>
        <w:t>.</w:t>
      </w:r>
      <w:r w:rsidR="008C78B2" w:rsidRPr="00E82B73">
        <w:rPr>
          <w:rFonts w:ascii="Calibri" w:hAnsi="Calibri"/>
          <w:sz w:val="20"/>
          <w:szCs w:val="20"/>
        </w:rPr>
        <w:t xml:space="preserve"> </w:t>
      </w:r>
    </w:p>
    <w:p w:rsidR="005851D3" w:rsidRPr="00850215" w:rsidRDefault="005851D3" w:rsidP="007B16E9">
      <w:pPr>
        <w:jc w:val="both"/>
        <w:rPr>
          <w:color w:val="7030A0"/>
        </w:rPr>
      </w:pPr>
    </w:p>
    <w:tbl>
      <w:tblPr>
        <w:tblW w:w="730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174"/>
        <w:gridCol w:w="1463"/>
        <w:gridCol w:w="1663"/>
      </w:tblGrid>
      <w:tr w:rsidR="00E82B73" w:rsidRPr="00E82B73" w:rsidTr="00E82B73">
        <w:trPr>
          <w:trHeight w:val="570"/>
        </w:trPr>
        <w:tc>
          <w:tcPr>
            <w:tcW w:w="7300" w:type="dxa"/>
            <w:gridSpan w:val="3"/>
            <w:shd w:val="clear" w:color="000000" w:fill="FFFFFF"/>
            <w:noWrap/>
            <w:vAlign w:val="center"/>
            <w:hideMark/>
          </w:tcPr>
          <w:p w:rsidR="00E82B73" w:rsidRPr="00E82B73" w:rsidRDefault="00E82B73">
            <w:pPr>
              <w:jc w:val="center"/>
              <w:rPr>
                <w:rFonts w:ascii="Calibri" w:hAnsi="Calibri"/>
                <w:b/>
                <w:bCs/>
                <w:color w:val="000000"/>
                <w:sz w:val="18"/>
                <w:szCs w:val="18"/>
              </w:rPr>
            </w:pPr>
            <w:r w:rsidRPr="00E82B73">
              <w:rPr>
                <w:rFonts w:ascii="Calibri" w:hAnsi="Calibri"/>
                <w:b/>
                <w:bCs/>
                <w:color w:val="000000"/>
                <w:sz w:val="18"/>
                <w:szCs w:val="18"/>
              </w:rPr>
              <w:t>Přehled nákladů na PSZ v cenách roku 2019</w:t>
            </w:r>
          </w:p>
        </w:tc>
      </w:tr>
      <w:tr w:rsidR="00E82B73" w:rsidRPr="00E82B73" w:rsidTr="00E82B73">
        <w:trPr>
          <w:trHeight w:val="300"/>
        </w:trPr>
        <w:tc>
          <w:tcPr>
            <w:tcW w:w="4174" w:type="dxa"/>
            <w:shd w:val="clear" w:color="000000" w:fill="FFFFFF"/>
            <w:noWrap/>
            <w:vAlign w:val="bottom"/>
            <w:hideMark/>
          </w:tcPr>
          <w:p w:rsidR="00E82B73" w:rsidRPr="00E82B73" w:rsidRDefault="00E82B73">
            <w:pPr>
              <w:rPr>
                <w:rFonts w:ascii="Calibri" w:hAnsi="Calibri"/>
                <w:color w:val="000000"/>
                <w:sz w:val="18"/>
                <w:szCs w:val="18"/>
              </w:rPr>
            </w:pPr>
            <w:r w:rsidRPr="00E82B73">
              <w:rPr>
                <w:rFonts w:ascii="Calibri" w:hAnsi="Calibri"/>
                <w:color w:val="000000"/>
                <w:sz w:val="18"/>
                <w:szCs w:val="18"/>
              </w:rPr>
              <w:t>Typ opatření</w:t>
            </w:r>
          </w:p>
        </w:tc>
        <w:tc>
          <w:tcPr>
            <w:tcW w:w="1463" w:type="dxa"/>
            <w:shd w:val="clear" w:color="000000" w:fill="FFFFFF"/>
            <w:noWrap/>
            <w:vAlign w:val="bottom"/>
            <w:hideMark/>
          </w:tcPr>
          <w:p w:rsidR="00E82B73" w:rsidRPr="00E82B73" w:rsidRDefault="00E82B73">
            <w:pPr>
              <w:rPr>
                <w:rFonts w:ascii="Calibri" w:hAnsi="Calibri"/>
                <w:color w:val="000000"/>
                <w:sz w:val="18"/>
                <w:szCs w:val="18"/>
              </w:rPr>
            </w:pPr>
            <w:r w:rsidRPr="00E82B73">
              <w:rPr>
                <w:rFonts w:ascii="Calibri" w:hAnsi="Calibri"/>
                <w:color w:val="000000"/>
                <w:sz w:val="18"/>
                <w:szCs w:val="18"/>
              </w:rPr>
              <w:t>Cena bez DPH</w:t>
            </w:r>
          </w:p>
        </w:tc>
        <w:tc>
          <w:tcPr>
            <w:tcW w:w="1663" w:type="dxa"/>
            <w:shd w:val="clear" w:color="000000" w:fill="FFFFFF"/>
            <w:noWrap/>
            <w:vAlign w:val="bottom"/>
            <w:hideMark/>
          </w:tcPr>
          <w:p w:rsidR="00E82B73" w:rsidRPr="00E82B73" w:rsidRDefault="00E82B73">
            <w:pPr>
              <w:rPr>
                <w:rFonts w:ascii="Calibri" w:hAnsi="Calibri"/>
                <w:color w:val="000000"/>
                <w:sz w:val="18"/>
                <w:szCs w:val="18"/>
              </w:rPr>
            </w:pPr>
            <w:r w:rsidRPr="00E82B73">
              <w:rPr>
                <w:rFonts w:ascii="Calibri" w:hAnsi="Calibri"/>
                <w:color w:val="000000"/>
                <w:sz w:val="18"/>
                <w:szCs w:val="18"/>
              </w:rPr>
              <w:t>Cena s DPH 21%</w:t>
            </w:r>
          </w:p>
        </w:tc>
      </w:tr>
      <w:tr w:rsidR="00D96950" w:rsidRPr="00E82B73" w:rsidTr="00E82B73">
        <w:trPr>
          <w:trHeight w:val="300"/>
        </w:trPr>
        <w:tc>
          <w:tcPr>
            <w:tcW w:w="4174" w:type="dxa"/>
            <w:shd w:val="clear" w:color="000000" w:fill="FFFFFF"/>
            <w:noWrap/>
            <w:vAlign w:val="bottom"/>
            <w:hideMark/>
          </w:tcPr>
          <w:p w:rsidR="00D96950" w:rsidRPr="00E82B73" w:rsidRDefault="00D96950">
            <w:pPr>
              <w:rPr>
                <w:rFonts w:ascii="Calibri" w:hAnsi="Calibri" w:cs="Arial"/>
                <w:color w:val="000000"/>
                <w:sz w:val="18"/>
                <w:szCs w:val="18"/>
              </w:rPr>
            </w:pPr>
            <w:r>
              <w:rPr>
                <w:rFonts w:ascii="Calibri" w:hAnsi="Calibri" w:cs="Arial"/>
                <w:color w:val="000000"/>
                <w:sz w:val="18"/>
                <w:szCs w:val="18"/>
              </w:rPr>
              <w:t>Opatření</w:t>
            </w:r>
            <w:r w:rsidRPr="00E82B73">
              <w:rPr>
                <w:rFonts w:ascii="Calibri" w:hAnsi="Calibri" w:cs="Arial"/>
                <w:color w:val="000000"/>
                <w:sz w:val="18"/>
                <w:szCs w:val="18"/>
              </w:rPr>
              <w:t xml:space="preserve"> ke zpřístupnění pozemků </w:t>
            </w:r>
          </w:p>
        </w:tc>
        <w:tc>
          <w:tcPr>
            <w:tcW w:w="1463" w:type="dxa"/>
            <w:shd w:val="clear" w:color="000000" w:fill="FFFFFF"/>
            <w:noWrap/>
            <w:vAlign w:val="bottom"/>
            <w:hideMark/>
          </w:tcPr>
          <w:p w:rsidR="00D96950" w:rsidRPr="00D96950" w:rsidRDefault="00D96950">
            <w:pPr>
              <w:jc w:val="right"/>
              <w:rPr>
                <w:rFonts w:ascii="Calibri" w:hAnsi="Calibri"/>
                <w:color w:val="000000"/>
                <w:sz w:val="18"/>
                <w:szCs w:val="18"/>
              </w:rPr>
            </w:pPr>
            <w:r w:rsidRPr="00D96950">
              <w:rPr>
                <w:rFonts w:ascii="Calibri" w:hAnsi="Calibri"/>
                <w:color w:val="000000"/>
                <w:sz w:val="18"/>
                <w:szCs w:val="18"/>
              </w:rPr>
              <w:t>10 127 000,00</w:t>
            </w:r>
          </w:p>
        </w:tc>
        <w:tc>
          <w:tcPr>
            <w:tcW w:w="1663" w:type="dxa"/>
            <w:shd w:val="clear" w:color="000000" w:fill="FFFFFF"/>
            <w:noWrap/>
            <w:vAlign w:val="bottom"/>
            <w:hideMark/>
          </w:tcPr>
          <w:p w:rsidR="00D96950" w:rsidRPr="00D96950" w:rsidRDefault="00D96950">
            <w:pPr>
              <w:jc w:val="right"/>
              <w:rPr>
                <w:rFonts w:ascii="Calibri" w:hAnsi="Calibri"/>
                <w:color w:val="000000"/>
                <w:sz w:val="18"/>
                <w:szCs w:val="18"/>
              </w:rPr>
            </w:pPr>
            <w:r w:rsidRPr="00D96950">
              <w:rPr>
                <w:rFonts w:ascii="Calibri" w:hAnsi="Calibri"/>
                <w:color w:val="000000"/>
                <w:sz w:val="18"/>
                <w:szCs w:val="18"/>
              </w:rPr>
              <w:t>12 253 670,00</w:t>
            </w:r>
          </w:p>
        </w:tc>
      </w:tr>
      <w:tr w:rsidR="00D96950" w:rsidRPr="00E82B73" w:rsidTr="00E82B73">
        <w:trPr>
          <w:trHeight w:val="300"/>
        </w:trPr>
        <w:tc>
          <w:tcPr>
            <w:tcW w:w="4174" w:type="dxa"/>
            <w:shd w:val="clear" w:color="000000" w:fill="FFFFFF"/>
            <w:noWrap/>
            <w:vAlign w:val="bottom"/>
            <w:hideMark/>
          </w:tcPr>
          <w:p w:rsidR="00D96950" w:rsidRPr="00E82B73" w:rsidRDefault="00D96950">
            <w:pPr>
              <w:rPr>
                <w:rFonts w:ascii="Calibri" w:hAnsi="Calibri"/>
                <w:color w:val="000000"/>
                <w:sz w:val="18"/>
                <w:szCs w:val="18"/>
              </w:rPr>
            </w:pPr>
            <w:r w:rsidRPr="00E82B73">
              <w:rPr>
                <w:rFonts w:ascii="Calibri" w:hAnsi="Calibri"/>
                <w:color w:val="000000"/>
                <w:sz w:val="18"/>
                <w:szCs w:val="18"/>
              </w:rPr>
              <w:t>Opatření na ochranu ZPF</w:t>
            </w:r>
          </w:p>
        </w:tc>
        <w:tc>
          <w:tcPr>
            <w:tcW w:w="1463" w:type="dxa"/>
            <w:shd w:val="clear" w:color="000000" w:fill="FFFFFF"/>
            <w:noWrap/>
            <w:vAlign w:val="bottom"/>
            <w:hideMark/>
          </w:tcPr>
          <w:p w:rsidR="00D96950" w:rsidRPr="00D96950" w:rsidRDefault="00D96950">
            <w:pPr>
              <w:jc w:val="right"/>
              <w:rPr>
                <w:rFonts w:ascii="Calibri" w:hAnsi="Calibri"/>
                <w:color w:val="000000"/>
                <w:sz w:val="18"/>
                <w:szCs w:val="18"/>
              </w:rPr>
            </w:pPr>
            <w:r w:rsidRPr="00D96950">
              <w:rPr>
                <w:rFonts w:ascii="Calibri" w:hAnsi="Calibri"/>
                <w:color w:val="000000"/>
                <w:sz w:val="18"/>
                <w:szCs w:val="18"/>
              </w:rPr>
              <w:t>0,00</w:t>
            </w:r>
          </w:p>
        </w:tc>
        <w:tc>
          <w:tcPr>
            <w:tcW w:w="1663" w:type="dxa"/>
            <w:shd w:val="clear" w:color="000000" w:fill="FFFFFF"/>
            <w:noWrap/>
            <w:vAlign w:val="bottom"/>
            <w:hideMark/>
          </w:tcPr>
          <w:p w:rsidR="00D96950" w:rsidRPr="00D96950" w:rsidRDefault="00D96950">
            <w:pPr>
              <w:jc w:val="right"/>
              <w:rPr>
                <w:rFonts w:ascii="Calibri" w:hAnsi="Calibri"/>
                <w:color w:val="000000"/>
                <w:sz w:val="18"/>
                <w:szCs w:val="18"/>
              </w:rPr>
            </w:pPr>
            <w:r w:rsidRPr="00D96950">
              <w:rPr>
                <w:rFonts w:ascii="Calibri" w:hAnsi="Calibri"/>
                <w:color w:val="000000"/>
                <w:sz w:val="18"/>
                <w:szCs w:val="18"/>
              </w:rPr>
              <w:t>0,00</w:t>
            </w:r>
          </w:p>
        </w:tc>
      </w:tr>
      <w:tr w:rsidR="00D96950" w:rsidRPr="00E82B73" w:rsidTr="00E82B73">
        <w:trPr>
          <w:trHeight w:val="300"/>
        </w:trPr>
        <w:tc>
          <w:tcPr>
            <w:tcW w:w="4174" w:type="dxa"/>
            <w:shd w:val="clear" w:color="000000" w:fill="FFFFFF"/>
            <w:noWrap/>
            <w:vAlign w:val="bottom"/>
            <w:hideMark/>
          </w:tcPr>
          <w:p w:rsidR="00D96950" w:rsidRPr="00E82B73" w:rsidRDefault="00D96950">
            <w:pPr>
              <w:rPr>
                <w:rFonts w:ascii="Calibri" w:hAnsi="Calibri"/>
                <w:color w:val="000000"/>
                <w:sz w:val="18"/>
                <w:szCs w:val="18"/>
              </w:rPr>
            </w:pPr>
            <w:r w:rsidRPr="00E82B73">
              <w:rPr>
                <w:rFonts w:ascii="Calibri" w:hAnsi="Calibri"/>
                <w:color w:val="000000"/>
                <w:sz w:val="18"/>
                <w:szCs w:val="18"/>
              </w:rPr>
              <w:t>Vodohospodářská opatření</w:t>
            </w:r>
          </w:p>
        </w:tc>
        <w:tc>
          <w:tcPr>
            <w:tcW w:w="1463" w:type="dxa"/>
            <w:shd w:val="clear" w:color="000000" w:fill="FFFFFF"/>
            <w:noWrap/>
            <w:vAlign w:val="bottom"/>
            <w:hideMark/>
          </w:tcPr>
          <w:p w:rsidR="00D96950" w:rsidRPr="00D96950" w:rsidRDefault="00D96950">
            <w:pPr>
              <w:jc w:val="right"/>
              <w:rPr>
                <w:rFonts w:ascii="Calibri" w:hAnsi="Calibri"/>
                <w:color w:val="000000"/>
                <w:sz w:val="18"/>
                <w:szCs w:val="18"/>
              </w:rPr>
            </w:pPr>
            <w:r w:rsidRPr="00D96950">
              <w:rPr>
                <w:rFonts w:ascii="Calibri" w:hAnsi="Calibri"/>
                <w:color w:val="000000"/>
                <w:sz w:val="18"/>
                <w:szCs w:val="18"/>
              </w:rPr>
              <w:t>3 865 000,00</w:t>
            </w:r>
          </w:p>
        </w:tc>
        <w:tc>
          <w:tcPr>
            <w:tcW w:w="1663" w:type="dxa"/>
            <w:shd w:val="clear" w:color="000000" w:fill="FFFFFF"/>
            <w:noWrap/>
            <w:vAlign w:val="bottom"/>
            <w:hideMark/>
          </w:tcPr>
          <w:p w:rsidR="00D96950" w:rsidRPr="00D96950" w:rsidRDefault="00D96950">
            <w:pPr>
              <w:jc w:val="right"/>
              <w:rPr>
                <w:rFonts w:ascii="Calibri" w:hAnsi="Calibri"/>
                <w:color w:val="000000"/>
                <w:sz w:val="18"/>
                <w:szCs w:val="18"/>
              </w:rPr>
            </w:pPr>
            <w:r w:rsidRPr="00D96950">
              <w:rPr>
                <w:rFonts w:ascii="Calibri" w:hAnsi="Calibri"/>
                <w:color w:val="000000"/>
                <w:sz w:val="18"/>
                <w:szCs w:val="18"/>
              </w:rPr>
              <w:t>4 676 650,00</w:t>
            </w:r>
          </w:p>
        </w:tc>
      </w:tr>
      <w:tr w:rsidR="00D96950" w:rsidRPr="00E82B73" w:rsidTr="00E82B73">
        <w:trPr>
          <w:trHeight w:val="300"/>
        </w:trPr>
        <w:tc>
          <w:tcPr>
            <w:tcW w:w="4174" w:type="dxa"/>
            <w:shd w:val="clear" w:color="000000" w:fill="FFFFFF"/>
            <w:noWrap/>
            <w:vAlign w:val="bottom"/>
            <w:hideMark/>
          </w:tcPr>
          <w:p w:rsidR="00D96950" w:rsidRPr="00E82B73" w:rsidRDefault="00D96950">
            <w:pPr>
              <w:rPr>
                <w:rFonts w:ascii="Calibri" w:hAnsi="Calibri" w:cs="Arial"/>
                <w:color w:val="000000"/>
                <w:sz w:val="18"/>
                <w:szCs w:val="18"/>
              </w:rPr>
            </w:pPr>
            <w:r w:rsidRPr="00E82B73">
              <w:rPr>
                <w:rFonts w:ascii="Calibri" w:hAnsi="Calibri" w:cs="Arial"/>
                <w:color w:val="000000"/>
                <w:sz w:val="18"/>
                <w:szCs w:val="18"/>
              </w:rPr>
              <w:t>Opatření k ochraně a tvorbě životního prostředí</w:t>
            </w:r>
          </w:p>
        </w:tc>
        <w:tc>
          <w:tcPr>
            <w:tcW w:w="1463" w:type="dxa"/>
            <w:shd w:val="clear" w:color="000000" w:fill="FFFFFF"/>
            <w:noWrap/>
            <w:vAlign w:val="bottom"/>
            <w:hideMark/>
          </w:tcPr>
          <w:p w:rsidR="00D96950" w:rsidRPr="00D96950" w:rsidRDefault="00D96950">
            <w:pPr>
              <w:jc w:val="right"/>
              <w:rPr>
                <w:rFonts w:ascii="Calibri" w:hAnsi="Calibri"/>
                <w:color w:val="000000"/>
                <w:sz w:val="18"/>
                <w:szCs w:val="18"/>
              </w:rPr>
            </w:pPr>
            <w:r w:rsidRPr="00D96950">
              <w:rPr>
                <w:rFonts w:ascii="Calibri" w:hAnsi="Calibri"/>
                <w:color w:val="000000"/>
                <w:sz w:val="18"/>
                <w:szCs w:val="18"/>
              </w:rPr>
              <w:t>0,00</w:t>
            </w:r>
          </w:p>
        </w:tc>
        <w:tc>
          <w:tcPr>
            <w:tcW w:w="1663" w:type="dxa"/>
            <w:shd w:val="clear" w:color="000000" w:fill="FFFFFF"/>
            <w:noWrap/>
            <w:vAlign w:val="bottom"/>
            <w:hideMark/>
          </w:tcPr>
          <w:p w:rsidR="00D96950" w:rsidRPr="00D96950" w:rsidRDefault="00D96950">
            <w:pPr>
              <w:jc w:val="right"/>
              <w:rPr>
                <w:rFonts w:ascii="Calibri" w:hAnsi="Calibri"/>
                <w:color w:val="000000"/>
                <w:sz w:val="18"/>
                <w:szCs w:val="18"/>
              </w:rPr>
            </w:pPr>
            <w:r w:rsidRPr="00D96950">
              <w:rPr>
                <w:rFonts w:ascii="Calibri" w:hAnsi="Calibri"/>
                <w:color w:val="000000"/>
                <w:sz w:val="18"/>
                <w:szCs w:val="18"/>
              </w:rPr>
              <w:t>0,00</w:t>
            </w:r>
          </w:p>
        </w:tc>
      </w:tr>
      <w:tr w:rsidR="00D96950" w:rsidRPr="00E82B73" w:rsidTr="00E82B73">
        <w:trPr>
          <w:trHeight w:val="315"/>
        </w:trPr>
        <w:tc>
          <w:tcPr>
            <w:tcW w:w="4174" w:type="dxa"/>
            <w:shd w:val="clear" w:color="000000" w:fill="FFFFFF"/>
            <w:noWrap/>
            <w:vAlign w:val="bottom"/>
            <w:hideMark/>
          </w:tcPr>
          <w:p w:rsidR="00D96950" w:rsidRPr="00E82B73" w:rsidRDefault="00D96950">
            <w:pPr>
              <w:rPr>
                <w:rFonts w:ascii="Calibri" w:hAnsi="Calibri"/>
                <w:b/>
                <w:bCs/>
                <w:color w:val="000000"/>
                <w:sz w:val="18"/>
                <w:szCs w:val="18"/>
              </w:rPr>
            </w:pPr>
            <w:r w:rsidRPr="00E82B73">
              <w:rPr>
                <w:rFonts w:ascii="Calibri" w:hAnsi="Calibri"/>
                <w:b/>
                <w:bCs/>
                <w:color w:val="000000"/>
                <w:sz w:val="18"/>
                <w:szCs w:val="18"/>
              </w:rPr>
              <w:t>CELKEM</w:t>
            </w:r>
          </w:p>
        </w:tc>
        <w:tc>
          <w:tcPr>
            <w:tcW w:w="1463" w:type="dxa"/>
            <w:shd w:val="clear" w:color="000000" w:fill="FFFFFF"/>
            <w:noWrap/>
            <w:vAlign w:val="bottom"/>
            <w:hideMark/>
          </w:tcPr>
          <w:p w:rsidR="00D96950" w:rsidRPr="00D96950" w:rsidRDefault="00D96950">
            <w:pPr>
              <w:jc w:val="right"/>
              <w:rPr>
                <w:rFonts w:ascii="Calibri" w:hAnsi="Calibri"/>
                <w:b/>
                <w:bCs/>
                <w:color w:val="000000"/>
                <w:sz w:val="18"/>
                <w:szCs w:val="18"/>
              </w:rPr>
            </w:pPr>
            <w:r w:rsidRPr="00D96950">
              <w:rPr>
                <w:rFonts w:ascii="Calibri" w:hAnsi="Calibri"/>
                <w:b/>
                <w:bCs/>
                <w:color w:val="000000"/>
                <w:sz w:val="18"/>
                <w:szCs w:val="18"/>
              </w:rPr>
              <w:t>13 992 000,00</w:t>
            </w:r>
          </w:p>
        </w:tc>
        <w:tc>
          <w:tcPr>
            <w:tcW w:w="1663" w:type="dxa"/>
            <w:shd w:val="clear" w:color="000000" w:fill="FFFFFF"/>
            <w:noWrap/>
            <w:vAlign w:val="bottom"/>
            <w:hideMark/>
          </w:tcPr>
          <w:p w:rsidR="00D96950" w:rsidRPr="00D96950" w:rsidRDefault="00D96950">
            <w:pPr>
              <w:jc w:val="right"/>
              <w:rPr>
                <w:rFonts w:ascii="Calibri" w:hAnsi="Calibri"/>
                <w:b/>
                <w:bCs/>
                <w:color w:val="000000"/>
                <w:sz w:val="18"/>
                <w:szCs w:val="18"/>
              </w:rPr>
            </w:pPr>
            <w:r w:rsidRPr="00D96950">
              <w:rPr>
                <w:rFonts w:ascii="Calibri" w:hAnsi="Calibri"/>
                <w:b/>
                <w:bCs/>
                <w:color w:val="000000"/>
                <w:sz w:val="18"/>
                <w:szCs w:val="18"/>
              </w:rPr>
              <w:t>16 930 320,00</w:t>
            </w:r>
          </w:p>
        </w:tc>
      </w:tr>
    </w:tbl>
    <w:p w:rsidR="005851D3" w:rsidRPr="00850215" w:rsidRDefault="005851D3" w:rsidP="00EC3CC7">
      <w:pPr>
        <w:rPr>
          <w:color w:val="7030A0"/>
        </w:rPr>
      </w:pPr>
    </w:p>
    <w:p w:rsidR="006D4D30" w:rsidRDefault="006D4D30" w:rsidP="00EC3CC7">
      <w:pPr>
        <w:rPr>
          <w:color w:val="7030A0"/>
        </w:rPr>
      </w:pPr>
    </w:p>
    <w:p w:rsidR="007F253E" w:rsidRDefault="007F253E" w:rsidP="00EC3CC7">
      <w:pPr>
        <w:rPr>
          <w:color w:val="7030A0"/>
        </w:rPr>
      </w:pPr>
    </w:p>
    <w:p w:rsidR="007F253E" w:rsidRDefault="007F253E" w:rsidP="00EC3CC7">
      <w:pPr>
        <w:rPr>
          <w:color w:val="7030A0"/>
        </w:rPr>
      </w:pPr>
    </w:p>
    <w:p w:rsidR="007F253E" w:rsidRDefault="007F253E" w:rsidP="00EC3CC7">
      <w:pPr>
        <w:rPr>
          <w:color w:val="7030A0"/>
        </w:rPr>
      </w:pPr>
    </w:p>
    <w:p w:rsidR="007F253E" w:rsidRDefault="007F253E" w:rsidP="00EC3CC7">
      <w:pPr>
        <w:rPr>
          <w:color w:val="7030A0"/>
        </w:rPr>
      </w:pPr>
    </w:p>
    <w:p w:rsidR="007F253E" w:rsidRDefault="007F253E" w:rsidP="00EC3CC7">
      <w:pPr>
        <w:rPr>
          <w:color w:val="7030A0"/>
        </w:rPr>
      </w:pPr>
    </w:p>
    <w:p w:rsidR="007F253E" w:rsidRPr="00850215" w:rsidRDefault="007F253E" w:rsidP="00EC3CC7">
      <w:pPr>
        <w:rPr>
          <w:color w:val="7030A0"/>
        </w:rPr>
      </w:pPr>
    </w:p>
    <w:p w:rsidR="006D4D30" w:rsidRPr="00850215" w:rsidRDefault="006D4D30" w:rsidP="00EC3CC7">
      <w:pPr>
        <w:rPr>
          <w:color w:val="7030A0"/>
        </w:rPr>
      </w:pPr>
    </w:p>
    <w:p w:rsidR="00061EB6" w:rsidRPr="00890E29" w:rsidRDefault="004A1C2F" w:rsidP="001C7E7A">
      <w:pPr>
        <w:pStyle w:val="Zkladntext"/>
        <w:numPr>
          <w:ilvl w:val="1"/>
          <w:numId w:val="29"/>
        </w:numPr>
        <w:rPr>
          <w:rFonts w:ascii="Arial" w:hAnsi="Arial" w:cs="Arial"/>
          <w:b/>
          <w:sz w:val="20"/>
          <w:szCs w:val="20"/>
        </w:rPr>
      </w:pPr>
      <w:r w:rsidRPr="00890E29">
        <w:rPr>
          <w:rFonts w:ascii="Arial" w:hAnsi="Arial" w:cs="Arial"/>
          <w:b/>
          <w:sz w:val="20"/>
          <w:szCs w:val="20"/>
        </w:rPr>
        <w:t>S</w:t>
      </w:r>
      <w:r w:rsidR="00917659" w:rsidRPr="00890E29">
        <w:rPr>
          <w:rFonts w:ascii="Arial" w:hAnsi="Arial" w:cs="Arial"/>
          <w:b/>
          <w:sz w:val="20"/>
          <w:szCs w:val="20"/>
        </w:rPr>
        <w:t>oupis změn druhů pozemků</w:t>
      </w:r>
    </w:p>
    <w:p w:rsidR="00C53212" w:rsidRPr="00850215" w:rsidRDefault="00C53212" w:rsidP="00C53212">
      <w:pPr>
        <w:pStyle w:val="Zkladntext"/>
        <w:ind w:firstLine="0"/>
        <w:rPr>
          <w:rFonts w:ascii="Arial" w:hAnsi="Arial" w:cs="Arial"/>
          <w:b/>
          <w:color w:val="7030A0"/>
          <w:sz w:val="20"/>
          <w:szCs w:val="20"/>
        </w:rPr>
      </w:pPr>
    </w:p>
    <w:tbl>
      <w:tblPr>
        <w:tblW w:w="0" w:type="auto"/>
        <w:tblInd w:w="20" w:type="dxa"/>
        <w:tblLayout w:type="fixed"/>
        <w:tblCellMar>
          <w:left w:w="20" w:type="dxa"/>
          <w:right w:w="20" w:type="dxa"/>
        </w:tblCellMar>
        <w:tblLook w:val="0000" w:firstRow="0" w:lastRow="0" w:firstColumn="0" w:lastColumn="0" w:noHBand="0" w:noVBand="0"/>
      </w:tblPr>
      <w:tblGrid>
        <w:gridCol w:w="1417"/>
        <w:gridCol w:w="1417"/>
        <w:gridCol w:w="1417"/>
        <w:gridCol w:w="1417"/>
        <w:gridCol w:w="1417"/>
        <w:gridCol w:w="1417"/>
        <w:gridCol w:w="1757"/>
      </w:tblGrid>
      <w:tr w:rsidR="00890E29" w:rsidRPr="00890E29" w:rsidTr="00AB5AE9">
        <w:trPr>
          <w:tblHeader/>
        </w:trPr>
        <w:tc>
          <w:tcPr>
            <w:tcW w:w="2834" w:type="dxa"/>
            <w:gridSpan w:val="2"/>
            <w:tcBorders>
              <w:top w:val="single" w:sz="6" w:space="0" w:color="auto"/>
              <w:left w:val="single" w:sz="6" w:space="0" w:color="auto"/>
              <w:bottom w:val="single" w:sz="6" w:space="0" w:color="auto"/>
              <w:right w:val="single" w:sz="6" w:space="0" w:color="auto"/>
            </w:tcBorders>
            <w:shd w:val="clear" w:color="auto" w:fill="C0C0C0"/>
          </w:tcPr>
          <w:p w:rsidR="00890E29" w:rsidRPr="00890E29" w:rsidRDefault="00890E29" w:rsidP="00890E29">
            <w:pPr>
              <w:widowControl w:val="0"/>
              <w:autoSpaceDE w:val="0"/>
              <w:autoSpaceDN w:val="0"/>
              <w:adjustRightInd w:val="0"/>
              <w:jc w:val="center"/>
              <w:rPr>
                <w:rFonts w:ascii="Tahoma" w:eastAsiaTheme="minorEastAsia" w:hAnsi="Tahoma" w:cs="Tahoma"/>
                <w:sz w:val="18"/>
                <w:szCs w:val="18"/>
              </w:rPr>
            </w:pPr>
            <w:r w:rsidRPr="00890E29">
              <w:rPr>
                <w:rFonts w:ascii="Tahoma" w:eastAsiaTheme="minorEastAsia" w:hAnsi="Tahoma" w:cs="Tahoma"/>
                <w:b/>
                <w:bCs/>
                <w:sz w:val="18"/>
                <w:szCs w:val="18"/>
              </w:rPr>
              <w:t>Druh pozemku</w:t>
            </w:r>
          </w:p>
        </w:tc>
        <w:tc>
          <w:tcPr>
            <w:tcW w:w="4251" w:type="dxa"/>
            <w:gridSpan w:val="3"/>
            <w:tcBorders>
              <w:top w:val="single" w:sz="6" w:space="0" w:color="auto"/>
              <w:left w:val="single" w:sz="6" w:space="0" w:color="auto"/>
              <w:bottom w:val="single" w:sz="6" w:space="0" w:color="auto"/>
              <w:right w:val="single" w:sz="6" w:space="0" w:color="auto"/>
            </w:tcBorders>
            <w:shd w:val="clear" w:color="auto" w:fill="C0C0C0"/>
          </w:tcPr>
          <w:p w:rsidR="00890E29" w:rsidRPr="00890E29" w:rsidRDefault="00890E29" w:rsidP="00890E29">
            <w:pPr>
              <w:widowControl w:val="0"/>
              <w:autoSpaceDE w:val="0"/>
              <w:autoSpaceDN w:val="0"/>
              <w:adjustRightInd w:val="0"/>
              <w:jc w:val="center"/>
              <w:rPr>
                <w:rFonts w:ascii="Tahoma" w:eastAsiaTheme="minorEastAsia" w:hAnsi="Tahoma" w:cs="Tahoma"/>
                <w:sz w:val="18"/>
                <w:szCs w:val="18"/>
              </w:rPr>
            </w:pPr>
            <w:r w:rsidRPr="00890E29">
              <w:rPr>
                <w:rFonts w:ascii="Tahoma" w:eastAsiaTheme="minorEastAsia" w:hAnsi="Tahoma" w:cs="Tahoma"/>
                <w:b/>
                <w:bCs/>
                <w:sz w:val="18"/>
                <w:szCs w:val="18"/>
              </w:rPr>
              <w:t>Výměra m</w:t>
            </w:r>
            <w:r w:rsidRPr="00890E29">
              <w:rPr>
                <w:rFonts w:ascii="Tahoma" w:eastAsiaTheme="minorEastAsia" w:hAnsi="Tahoma" w:cs="Tahoma"/>
                <w:b/>
                <w:bCs/>
                <w:sz w:val="18"/>
                <w:szCs w:val="18"/>
                <w:vertAlign w:val="superscript"/>
              </w:rPr>
              <w:t>2</w:t>
            </w:r>
            <w:r w:rsidRPr="00890E29">
              <w:rPr>
                <w:rFonts w:ascii="Tahoma" w:eastAsiaTheme="minorEastAsia" w:hAnsi="Tahoma" w:cs="Tahoma"/>
                <w:b/>
                <w:bCs/>
                <w:sz w:val="18"/>
                <w:szCs w:val="18"/>
              </w:rPr>
              <w:t xml:space="preserve"> podle</w:t>
            </w:r>
          </w:p>
        </w:tc>
        <w:tc>
          <w:tcPr>
            <w:tcW w:w="1417" w:type="dxa"/>
            <w:tcBorders>
              <w:top w:val="single" w:sz="6" w:space="0" w:color="auto"/>
              <w:left w:val="single" w:sz="6" w:space="0" w:color="auto"/>
              <w:bottom w:val="single" w:sz="6" w:space="0" w:color="auto"/>
              <w:right w:val="nil"/>
            </w:tcBorders>
            <w:shd w:val="clear" w:color="auto" w:fill="C0C0C0"/>
          </w:tcPr>
          <w:p w:rsidR="00890E29" w:rsidRPr="00890E29" w:rsidRDefault="00890E29" w:rsidP="00890E29">
            <w:pPr>
              <w:widowControl w:val="0"/>
              <w:autoSpaceDE w:val="0"/>
              <w:autoSpaceDN w:val="0"/>
              <w:adjustRightInd w:val="0"/>
              <w:jc w:val="center"/>
              <w:rPr>
                <w:rFonts w:ascii="Tahoma" w:eastAsiaTheme="minorEastAsia" w:hAnsi="Tahoma" w:cs="Tahoma"/>
                <w:sz w:val="18"/>
                <w:szCs w:val="18"/>
              </w:rPr>
            </w:pPr>
            <w:r w:rsidRPr="00890E29">
              <w:rPr>
                <w:rFonts w:ascii="Tahoma" w:eastAsiaTheme="minorEastAsia" w:hAnsi="Tahoma" w:cs="Tahoma"/>
                <w:b/>
                <w:bCs/>
                <w:sz w:val="18"/>
                <w:szCs w:val="18"/>
              </w:rPr>
              <w:t>Rozdíl mezi</w:t>
            </w:r>
          </w:p>
        </w:tc>
        <w:tc>
          <w:tcPr>
            <w:tcW w:w="1757" w:type="dxa"/>
            <w:vMerge w:val="restart"/>
            <w:tcBorders>
              <w:top w:val="single" w:sz="6" w:space="0" w:color="auto"/>
              <w:left w:val="single" w:sz="6" w:space="0" w:color="auto"/>
              <w:bottom w:val="single" w:sz="6" w:space="0" w:color="auto"/>
              <w:right w:val="single" w:sz="6" w:space="0" w:color="auto"/>
            </w:tcBorders>
            <w:shd w:val="clear" w:color="auto" w:fill="C0C0C0"/>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b/>
                <w:bCs/>
                <w:sz w:val="18"/>
                <w:szCs w:val="18"/>
              </w:rPr>
              <w:t>Poznámka</w:t>
            </w:r>
          </w:p>
        </w:tc>
      </w:tr>
      <w:tr w:rsidR="00890E29" w:rsidRPr="00890E29" w:rsidTr="00AB5AE9">
        <w:trPr>
          <w:tblHeader/>
        </w:trPr>
        <w:tc>
          <w:tcPr>
            <w:tcW w:w="1417" w:type="dxa"/>
            <w:tcBorders>
              <w:top w:val="single" w:sz="6" w:space="0" w:color="auto"/>
              <w:left w:val="single" w:sz="6" w:space="0" w:color="auto"/>
              <w:bottom w:val="single" w:sz="6" w:space="0" w:color="auto"/>
              <w:right w:val="single" w:sz="6" w:space="0" w:color="auto"/>
            </w:tcBorders>
            <w:shd w:val="clear" w:color="auto" w:fill="C0C0C0"/>
          </w:tcPr>
          <w:p w:rsidR="00890E29" w:rsidRPr="00890E29" w:rsidRDefault="00890E29" w:rsidP="00890E29">
            <w:pPr>
              <w:widowControl w:val="0"/>
              <w:autoSpaceDE w:val="0"/>
              <w:autoSpaceDN w:val="0"/>
              <w:adjustRightInd w:val="0"/>
              <w:jc w:val="center"/>
              <w:rPr>
                <w:rFonts w:ascii="Tahoma" w:eastAsiaTheme="minorEastAsia" w:hAnsi="Tahoma" w:cs="Tahoma"/>
                <w:sz w:val="18"/>
                <w:szCs w:val="18"/>
              </w:rPr>
            </w:pPr>
            <w:r w:rsidRPr="00890E29">
              <w:rPr>
                <w:rFonts w:ascii="Tahoma" w:eastAsiaTheme="minorEastAsia" w:hAnsi="Tahoma" w:cs="Tahoma"/>
                <w:b/>
                <w:bCs/>
                <w:sz w:val="18"/>
                <w:szCs w:val="18"/>
              </w:rPr>
              <w:t>Název</w:t>
            </w:r>
          </w:p>
        </w:tc>
        <w:tc>
          <w:tcPr>
            <w:tcW w:w="1417" w:type="dxa"/>
            <w:tcBorders>
              <w:top w:val="single" w:sz="6" w:space="0" w:color="auto"/>
              <w:left w:val="single" w:sz="6" w:space="0" w:color="auto"/>
              <w:bottom w:val="single" w:sz="6" w:space="0" w:color="auto"/>
              <w:right w:val="single" w:sz="6" w:space="0" w:color="auto"/>
            </w:tcBorders>
            <w:shd w:val="clear" w:color="auto" w:fill="C0C0C0"/>
          </w:tcPr>
          <w:p w:rsidR="00890E29" w:rsidRPr="00890E29" w:rsidRDefault="00890E29" w:rsidP="00890E29">
            <w:pPr>
              <w:widowControl w:val="0"/>
              <w:autoSpaceDE w:val="0"/>
              <w:autoSpaceDN w:val="0"/>
              <w:adjustRightInd w:val="0"/>
              <w:jc w:val="center"/>
              <w:rPr>
                <w:rFonts w:ascii="Tahoma" w:eastAsiaTheme="minorEastAsia" w:hAnsi="Tahoma" w:cs="Tahoma"/>
                <w:sz w:val="18"/>
                <w:szCs w:val="18"/>
              </w:rPr>
            </w:pPr>
            <w:r w:rsidRPr="00890E29">
              <w:rPr>
                <w:rFonts w:ascii="Tahoma" w:eastAsiaTheme="minorEastAsia" w:hAnsi="Tahoma" w:cs="Tahoma"/>
                <w:b/>
                <w:bCs/>
                <w:sz w:val="18"/>
                <w:szCs w:val="18"/>
              </w:rPr>
              <w:t>Kód</w:t>
            </w:r>
          </w:p>
        </w:tc>
        <w:tc>
          <w:tcPr>
            <w:tcW w:w="1417" w:type="dxa"/>
            <w:tcBorders>
              <w:top w:val="single" w:sz="6" w:space="0" w:color="auto"/>
              <w:left w:val="single" w:sz="6" w:space="0" w:color="auto"/>
              <w:bottom w:val="single" w:sz="6" w:space="0" w:color="auto"/>
              <w:right w:val="nil"/>
            </w:tcBorders>
            <w:shd w:val="clear" w:color="auto" w:fill="C0C0C0"/>
          </w:tcPr>
          <w:p w:rsidR="00890E29" w:rsidRPr="00890E29" w:rsidRDefault="00890E29" w:rsidP="00890E29">
            <w:pPr>
              <w:widowControl w:val="0"/>
              <w:autoSpaceDE w:val="0"/>
              <w:autoSpaceDN w:val="0"/>
              <w:adjustRightInd w:val="0"/>
              <w:jc w:val="center"/>
              <w:rPr>
                <w:rFonts w:ascii="Tahoma" w:eastAsiaTheme="minorEastAsia" w:hAnsi="Tahoma" w:cs="Tahoma"/>
                <w:sz w:val="18"/>
                <w:szCs w:val="18"/>
              </w:rPr>
            </w:pPr>
            <w:r w:rsidRPr="00890E29">
              <w:rPr>
                <w:rFonts w:ascii="Tahoma" w:eastAsiaTheme="minorEastAsia" w:hAnsi="Tahoma" w:cs="Tahoma"/>
                <w:b/>
                <w:bCs/>
                <w:sz w:val="18"/>
                <w:szCs w:val="18"/>
              </w:rPr>
              <w:t>Skutečnost</w:t>
            </w:r>
          </w:p>
        </w:tc>
        <w:tc>
          <w:tcPr>
            <w:tcW w:w="1417" w:type="dxa"/>
            <w:tcBorders>
              <w:top w:val="single" w:sz="6" w:space="0" w:color="auto"/>
              <w:left w:val="single" w:sz="6" w:space="0" w:color="auto"/>
              <w:bottom w:val="single" w:sz="6" w:space="0" w:color="auto"/>
              <w:right w:val="nil"/>
            </w:tcBorders>
            <w:shd w:val="clear" w:color="auto" w:fill="C0C0C0"/>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b/>
                <w:bCs/>
                <w:sz w:val="18"/>
                <w:szCs w:val="18"/>
              </w:rPr>
              <w:t>KN</w:t>
            </w:r>
          </w:p>
        </w:tc>
        <w:tc>
          <w:tcPr>
            <w:tcW w:w="1417" w:type="dxa"/>
            <w:tcBorders>
              <w:top w:val="single" w:sz="6" w:space="0" w:color="auto"/>
              <w:left w:val="single" w:sz="6" w:space="0" w:color="auto"/>
              <w:bottom w:val="single" w:sz="6" w:space="0" w:color="auto"/>
              <w:right w:val="nil"/>
            </w:tcBorders>
            <w:shd w:val="clear" w:color="auto" w:fill="C0C0C0"/>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b/>
                <w:bCs/>
                <w:sz w:val="18"/>
                <w:szCs w:val="18"/>
              </w:rPr>
              <w:t>Návrh</w:t>
            </w:r>
          </w:p>
        </w:tc>
        <w:tc>
          <w:tcPr>
            <w:tcW w:w="1417" w:type="dxa"/>
            <w:tcBorders>
              <w:top w:val="single" w:sz="6" w:space="0" w:color="auto"/>
              <w:left w:val="single" w:sz="6" w:space="0" w:color="auto"/>
              <w:bottom w:val="single" w:sz="6" w:space="0" w:color="auto"/>
              <w:right w:val="single" w:sz="6" w:space="0" w:color="auto"/>
            </w:tcBorders>
            <w:shd w:val="clear" w:color="auto" w:fill="C0C0C0"/>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b/>
                <w:bCs/>
                <w:sz w:val="18"/>
                <w:szCs w:val="18"/>
              </w:rPr>
              <w:t>Návrh - KN</w:t>
            </w:r>
          </w:p>
        </w:tc>
        <w:tc>
          <w:tcPr>
            <w:tcW w:w="1757" w:type="dxa"/>
            <w:vMerge/>
            <w:tcBorders>
              <w:top w:val="single" w:sz="6" w:space="0" w:color="auto"/>
              <w:left w:val="single" w:sz="6" w:space="0" w:color="auto"/>
              <w:bottom w:val="single" w:sz="6" w:space="0" w:color="auto"/>
              <w:right w:val="single" w:sz="6" w:space="0" w:color="auto"/>
            </w:tcBorders>
            <w:shd w:val="clear" w:color="auto" w:fill="C0C0C0"/>
          </w:tcPr>
          <w:p w:rsidR="00890E29" w:rsidRPr="00890E29" w:rsidRDefault="00890E29" w:rsidP="00890E29">
            <w:pPr>
              <w:widowControl w:val="0"/>
              <w:autoSpaceDE w:val="0"/>
              <w:autoSpaceDN w:val="0"/>
              <w:adjustRightInd w:val="0"/>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orná půda</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2</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1034761</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1038805</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1034761</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-4044</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chmelnice</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3</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vinice</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4</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zahrada</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5</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802</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5739</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802</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-4937</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ovocný sad</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6</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trvalý travní porost</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7</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380379</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375877</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380379</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4502</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b/>
                <w:bCs/>
                <w:sz w:val="18"/>
                <w:szCs w:val="18"/>
              </w:rPr>
              <w:t>Zemědělská půda</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b/>
                <w:bCs/>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b/>
                <w:bCs/>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b/>
                <w:bCs/>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b/>
                <w:bCs/>
                <w:sz w:val="18"/>
                <w:szCs w:val="18"/>
              </w:rPr>
              <w:t>-0</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lesní pozemek</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10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45186</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37888</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45186</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7298</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vodní plocha</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11</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14067</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16725</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14067</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-2658</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zastavěná plocha a nádvoří</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13</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36</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0</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-36</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ostatní plocha</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sz w:val="18"/>
                <w:szCs w:val="18"/>
              </w:rPr>
              <w:t>14</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113529</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113654</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113529</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sz w:val="18"/>
                <w:szCs w:val="18"/>
              </w:rPr>
              <w:t>-125</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p>
        </w:tc>
      </w:tr>
      <w:tr w:rsidR="00890E29" w:rsidRPr="00890E29" w:rsidTr="00AB5AE9">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r w:rsidRPr="00890E29">
              <w:rPr>
                <w:rFonts w:ascii="Tahoma" w:eastAsiaTheme="minorEastAsia" w:hAnsi="Tahoma" w:cs="Tahoma"/>
                <w:b/>
                <w:bCs/>
                <w:sz w:val="18"/>
                <w:szCs w:val="18"/>
              </w:rPr>
              <w:t>Celkem</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rPr>
                <w:rFonts w:ascii="Tahoma" w:eastAsiaTheme="minorEastAsia" w:hAnsi="Tahoma" w:cs="Tahoma"/>
                <w:sz w:val="18"/>
                <w:szCs w:val="18"/>
              </w:rPr>
            </w:pP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b/>
                <w:bCs/>
                <w:sz w:val="18"/>
                <w:szCs w:val="18"/>
              </w:rPr>
              <w:t>1588724</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b/>
                <w:bCs/>
                <w:sz w:val="18"/>
                <w:szCs w:val="18"/>
              </w:rPr>
              <w:t>1588724</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b/>
                <w:bCs/>
                <w:sz w:val="18"/>
                <w:szCs w:val="18"/>
              </w:rPr>
              <w:t>1588724</w:t>
            </w:r>
          </w:p>
        </w:tc>
        <w:tc>
          <w:tcPr>
            <w:tcW w:w="141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r w:rsidRPr="00890E29">
              <w:rPr>
                <w:rFonts w:ascii="Tahoma" w:eastAsiaTheme="minorEastAsia" w:hAnsi="Tahoma" w:cs="Tahoma"/>
                <w:b/>
                <w:bCs/>
                <w:sz w:val="18"/>
                <w:szCs w:val="18"/>
              </w:rPr>
              <w:t>0</w:t>
            </w:r>
          </w:p>
        </w:tc>
        <w:tc>
          <w:tcPr>
            <w:tcW w:w="1757" w:type="dxa"/>
            <w:tcBorders>
              <w:top w:val="single" w:sz="6" w:space="0" w:color="auto"/>
              <w:left w:val="single" w:sz="6" w:space="0" w:color="auto"/>
              <w:bottom w:val="single" w:sz="6" w:space="0" w:color="auto"/>
              <w:right w:val="single" w:sz="6" w:space="0" w:color="auto"/>
            </w:tcBorders>
          </w:tcPr>
          <w:p w:rsidR="00890E29" w:rsidRPr="00890E29" w:rsidRDefault="00890E29" w:rsidP="00890E29">
            <w:pPr>
              <w:widowControl w:val="0"/>
              <w:autoSpaceDE w:val="0"/>
              <w:autoSpaceDN w:val="0"/>
              <w:adjustRightInd w:val="0"/>
              <w:jc w:val="right"/>
              <w:rPr>
                <w:rFonts w:ascii="Tahoma" w:eastAsiaTheme="minorEastAsia" w:hAnsi="Tahoma" w:cs="Tahoma"/>
                <w:sz w:val="18"/>
                <w:szCs w:val="18"/>
              </w:rPr>
            </w:pPr>
          </w:p>
        </w:tc>
      </w:tr>
    </w:tbl>
    <w:p w:rsidR="003D6C47" w:rsidRPr="00850215" w:rsidRDefault="003D6C47" w:rsidP="00256179">
      <w:pPr>
        <w:pStyle w:val="Zkladntext"/>
        <w:ind w:firstLine="0"/>
        <w:rPr>
          <w:rFonts w:asciiTheme="minorHAnsi" w:hAnsiTheme="minorHAnsi" w:cs="Arial"/>
          <w:b/>
          <w:color w:val="7030A0"/>
          <w:sz w:val="18"/>
          <w:szCs w:val="18"/>
        </w:rPr>
      </w:pPr>
    </w:p>
    <w:p w:rsidR="003D6C47" w:rsidRPr="00850215" w:rsidRDefault="003D6C47" w:rsidP="00256179">
      <w:pPr>
        <w:pStyle w:val="Zkladntext"/>
        <w:ind w:firstLine="0"/>
        <w:rPr>
          <w:rFonts w:asciiTheme="minorHAnsi" w:hAnsiTheme="minorHAnsi" w:cs="Arial"/>
          <w:b/>
          <w:color w:val="7030A0"/>
          <w:sz w:val="18"/>
          <w:szCs w:val="18"/>
        </w:rPr>
      </w:pPr>
    </w:p>
    <w:p w:rsidR="00256179" w:rsidRPr="005F522B" w:rsidRDefault="00256179" w:rsidP="004E0EC5">
      <w:pPr>
        <w:pStyle w:val="Zkladntext"/>
        <w:numPr>
          <w:ilvl w:val="1"/>
          <w:numId w:val="11"/>
        </w:numPr>
        <w:rPr>
          <w:rFonts w:ascii="Arial" w:hAnsi="Arial" w:cs="Arial"/>
          <w:b/>
          <w:sz w:val="22"/>
          <w:szCs w:val="22"/>
        </w:rPr>
      </w:pPr>
      <w:r w:rsidRPr="005F522B">
        <w:rPr>
          <w:rFonts w:ascii="Arial" w:hAnsi="Arial" w:cs="Arial"/>
          <w:b/>
          <w:sz w:val="22"/>
          <w:szCs w:val="22"/>
        </w:rPr>
        <w:t>Doklady o projednání PSZ:</w:t>
      </w:r>
    </w:p>
    <w:p w:rsidR="00AE5555" w:rsidRPr="005F522B" w:rsidRDefault="00AE5555" w:rsidP="009A2D20">
      <w:pPr>
        <w:pStyle w:val="Zkladntext"/>
        <w:ind w:left="1426" w:firstLine="0"/>
        <w:rPr>
          <w:rFonts w:ascii="Arial" w:hAnsi="Arial" w:cs="Arial"/>
          <w:sz w:val="18"/>
          <w:szCs w:val="18"/>
        </w:rPr>
      </w:pPr>
      <w:r w:rsidRPr="005F522B">
        <w:rPr>
          <w:rFonts w:ascii="Arial" w:hAnsi="Arial" w:cs="Arial"/>
          <w:sz w:val="18"/>
          <w:szCs w:val="18"/>
        </w:rPr>
        <w:t xml:space="preserve">3/ Zápis z jednání sboru zástupců </w:t>
      </w:r>
      <w:r w:rsidR="005F522B" w:rsidRPr="005F522B">
        <w:rPr>
          <w:rFonts w:ascii="Arial" w:hAnsi="Arial" w:cs="Arial"/>
          <w:sz w:val="18"/>
          <w:szCs w:val="18"/>
        </w:rPr>
        <w:t>5</w:t>
      </w:r>
      <w:r w:rsidRPr="005F522B">
        <w:rPr>
          <w:rFonts w:ascii="Arial" w:hAnsi="Arial" w:cs="Arial"/>
          <w:sz w:val="18"/>
          <w:szCs w:val="18"/>
        </w:rPr>
        <w:t xml:space="preserve">. </w:t>
      </w:r>
      <w:r w:rsidR="005F522B" w:rsidRPr="005F522B">
        <w:rPr>
          <w:rFonts w:ascii="Arial" w:hAnsi="Arial" w:cs="Arial"/>
          <w:sz w:val="18"/>
          <w:szCs w:val="18"/>
        </w:rPr>
        <w:t>12</w:t>
      </w:r>
      <w:r w:rsidRPr="005F522B">
        <w:rPr>
          <w:rFonts w:ascii="Arial" w:hAnsi="Arial" w:cs="Arial"/>
          <w:sz w:val="18"/>
          <w:szCs w:val="18"/>
        </w:rPr>
        <w:t>. 201</w:t>
      </w:r>
      <w:r w:rsidR="005F522B" w:rsidRPr="005F522B">
        <w:rPr>
          <w:rFonts w:ascii="Arial" w:hAnsi="Arial" w:cs="Arial"/>
          <w:sz w:val="18"/>
          <w:szCs w:val="18"/>
        </w:rPr>
        <w:t>8</w:t>
      </w:r>
    </w:p>
    <w:p w:rsidR="00001964" w:rsidRPr="00E82B73" w:rsidRDefault="0027744A" w:rsidP="004D300B">
      <w:pPr>
        <w:pStyle w:val="Zkladntext"/>
        <w:ind w:left="1426" w:firstLine="0"/>
        <w:rPr>
          <w:rFonts w:ascii="Arial" w:hAnsi="Arial" w:cs="Arial"/>
          <w:b/>
          <w:sz w:val="22"/>
          <w:szCs w:val="22"/>
        </w:rPr>
      </w:pPr>
      <w:r w:rsidRPr="00E82B73">
        <w:rPr>
          <w:rFonts w:ascii="Arial" w:hAnsi="Arial" w:cs="Arial"/>
          <w:sz w:val="18"/>
          <w:szCs w:val="18"/>
        </w:rPr>
        <w:t>3</w:t>
      </w:r>
      <w:r w:rsidR="0049341F" w:rsidRPr="00E82B73">
        <w:rPr>
          <w:rFonts w:ascii="Arial" w:hAnsi="Arial" w:cs="Arial"/>
          <w:sz w:val="18"/>
          <w:szCs w:val="18"/>
        </w:rPr>
        <w:t>/ Vyjádření DOSS a organizací</w:t>
      </w:r>
    </w:p>
    <w:p w:rsidR="000444EE" w:rsidRPr="00E82B73" w:rsidRDefault="0027744A" w:rsidP="004D300B">
      <w:pPr>
        <w:pStyle w:val="Zkladntext"/>
        <w:rPr>
          <w:rFonts w:ascii="Arial" w:hAnsi="Arial" w:cs="Arial"/>
          <w:sz w:val="18"/>
          <w:szCs w:val="18"/>
        </w:rPr>
      </w:pPr>
      <w:r w:rsidRPr="00E82B73">
        <w:rPr>
          <w:rFonts w:ascii="Arial" w:hAnsi="Arial" w:cs="Arial"/>
          <w:sz w:val="18"/>
          <w:szCs w:val="18"/>
        </w:rPr>
        <w:t xml:space="preserve">              4</w:t>
      </w:r>
      <w:r w:rsidR="001860CA" w:rsidRPr="00E82B73">
        <w:rPr>
          <w:rFonts w:ascii="Arial" w:hAnsi="Arial" w:cs="Arial"/>
          <w:sz w:val="18"/>
          <w:szCs w:val="18"/>
        </w:rPr>
        <w:t xml:space="preserve">/ Zápis </w:t>
      </w:r>
      <w:r w:rsidR="00A37E37" w:rsidRPr="00E82B73">
        <w:rPr>
          <w:rFonts w:ascii="Arial" w:hAnsi="Arial" w:cs="Arial"/>
          <w:sz w:val="18"/>
          <w:szCs w:val="18"/>
        </w:rPr>
        <w:t xml:space="preserve">Zastupitelstva obce </w:t>
      </w:r>
      <w:r w:rsidR="00E82B73" w:rsidRPr="00E82B73">
        <w:rPr>
          <w:rFonts w:ascii="Arial" w:hAnsi="Arial" w:cs="Arial"/>
          <w:sz w:val="18"/>
          <w:szCs w:val="18"/>
        </w:rPr>
        <w:t>Svatý Jan</w:t>
      </w:r>
      <w:r w:rsidR="00E00372">
        <w:rPr>
          <w:rFonts w:ascii="Arial" w:hAnsi="Arial" w:cs="Arial"/>
          <w:sz w:val="18"/>
          <w:szCs w:val="18"/>
        </w:rPr>
        <w:t>.</w:t>
      </w:r>
    </w:p>
    <w:p w:rsidR="008E4449" w:rsidRPr="00850215" w:rsidRDefault="008E4449" w:rsidP="004D300B">
      <w:pPr>
        <w:pStyle w:val="Zkladntext"/>
        <w:rPr>
          <w:rFonts w:ascii="Arial" w:hAnsi="Arial" w:cs="Arial"/>
          <w:color w:val="7030A0"/>
          <w:sz w:val="18"/>
          <w:szCs w:val="18"/>
        </w:rPr>
      </w:pPr>
    </w:p>
    <w:p w:rsidR="00C73197" w:rsidRPr="00E82B73" w:rsidRDefault="00076FEB" w:rsidP="00BA40A4">
      <w:pPr>
        <w:pStyle w:val="Zkladntext"/>
        <w:ind w:firstLine="0"/>
        <w:rPr>
          <w:rFonts w:ascii="Calibri" w:hAnsi="Calibri" w:cs="Arial"/>
          <w:b/>
          <w:sz w:val="20"/>
          <w:szCs w:val="20"/>
        </w:rPr>
      </w:pPr>
      <w:r w:rsidRPr="00E82B73">
        <w:rPr>
          <w:rFonts w:ascii="Calibri" w:hAnsi="Calibri" w:cs="Arial"/>
          <w:b/>
          <w:sz w:val="20"/>
          <w:szCs w:val="20"/>
        </w:rPr>
        <w:t xml:space="preserve">Projednání PSZ </w:t>
      </w:r>
      <w:proofErr w:type="spellStart"/>
      <w:r w:rsidR="00E82B73" w:rsidRPr="00E82B73">
        <w:rPr>
          <w:rFonts w:ascii="Calibri" w:hAnsi="Calibri" w:cs="Arial"/>
          <w:b/>
          <w:sz w:val="20"/>
          <w:szCs w:val="20"/>
        </w:rPr>
        <w:t>Bražná</w:t>
      </w:r>
      <w:proofErr w:type="spellEnd"/>
      <w:r w:rsidR="0021183F" w:rsidRPr="00E82B73">
        <w:rPr>
          <w:rFonts w:ascii="Calibri" w:hAnsi="Calibri" w:cs="Arial"/>
          <w:b/>
          <w:sz w:val="20"/>
          <w:szCs w:val="20"/>
        </w:rPr>
        <w:t xml:space="preserve"> </w:t>
      </w:r>
      <w:r w:rsidRPr="00E82B73">
        <w:rPr>
          <w:rFonts w:ascii="Calibri" w:hAnsi="Calibri" w:cs="Arial"/>
          <w:b/>
          <w:sz w:val="20"/>
          <w:szCs w:val="20"/>
        </w:rPr>
        <w:t>v</w:t>
      </w:r>
      <w:r w:rsidR="003E0DE4" w:rsidRPr="00E82B73">
        <w:rPr>
          <w:rFonts w:ascii="Calibri" w:hAnsi="Calibri" w:cs="Arial"/>
          <w:b/>
          <w:sz w:val="20"/>
          <w:szCs w:val="20"/>
        </w:rPr>
        <w:t> Regionální dokumentační komisi ze</w:t>
      </w:r>
      <w:r w:rsidR="0021183F" w:rsidRPr="00E82B73">
        <w:rPr>
          <w:rFonts w:ascii="Calibri" w:hAnsi="Calibri" w:cs="Arial"/>
          <w:b/>
          <w:sz w:val="20"/>
          <w:szCs w:val="20"/>
        </w:rPr>
        <w:t xml:space="preserve"> dne </w:t>
      </w:r>
      <w:r w:rsidR="00E00372">
        <w:rPr>
          <w:rFonts w:ascii="Calibri" w:hAnsi="Calibri" w:cs="Arial"/>
          <w:b/>
          <w:sz w:val="20"/>
          <w:szCs w:val="20"/>
        </w:rPr>
        <w:t>25. 9. 2019</w:t>
      </w:r>
      <w:r w:rsidR="0021183F" w:rsidRPr="00E82B73">
        <w:rPr>
          <w:rFonts w:ascii="Calibri" w:hAnsi="Calibri" w:cs="Arial"/>
          <w:b/>
          <w:sz w:val="20"/>
          <w:szCs w:val="20"/>
        </w:rPr>
        <w:t xml:space="preserve"> závěr:</w:t>
      </w:r>
    </w:p>
    <w:p w:rsidR="00C556E6" w:rsidRPr="00E82B73" w:rsidRDefault="00BA40A4" w:rsidP="004E0EC5">
      <w:pPr>
        <w:pStyle w:val="Zkladntext"/>
        <w:numPr>
          <w:ilvl w:val="0"/>
          <w:numId w:val="4"/>
        </w:numPr>
        <w:rPr>
          <w:rFonts w:ascii="Calibri" w:hAnsi="Calibri" w:cs="Arial"/>
          <w:sz w:val="20"/>
          <w:szCs w:val="20"/>
        </w:rPr>
      </w:pPr>
      <w:r w:rsidRPr="00E82B73">
        <w:rPr>
          <w:rFonts w:ascii="Calibri" w:hAnsi="Calibri" w:cs="Arial"/>
          <w:sz w:val="20"/>
          <w:szCs w:val="20"/>
        </w:rPr>
        <w:t>Zápis z </w:t>
      </w:r>
      <w:r w:rsidR="00A37E37" w:rsidRPr="00E82B73">
        <w:rPr>
          <w:rFonts w:ascii="Calibri" w:hAnsi="Calibri" w:cs="Arial"/>
          <w:sz w:val="20"/>
          <w:szCs w:val="20"/>
        </w:rPr>
        <w:t xml:space="preserve"> projednání PSZ  RDK pro </w:t>
      </w:r>
      <w:r w:rsidR="00E82B73" w:rsidRPr="00E82B73">
        <w:rPr>
          <w:rFonts w:ascii="Calibri" w:hAnsi="Calibri" w:cs="Arial"/>
          <w:sz w:val="20"/>
          <w:szCs w:val="20"/>
        </w:rPr>
        <w:t>Středočeský</w:t>
      </w:r>
      <w:r w:rsidR="003E0DE4" w:rsidRPr="00E82B73">
        <w:rPr>
          <w:rFonts w:ascii="Calibri" w:hAnsi="Calibri" w:cs="Arial"/>
          <w:sz w:val="20"/>
          <w:szCs w:val="20"/>
        </w:rPr>
        <w:t>.</w:t>
      </w:r>
    </w:p>
    <w:p w:rsidR="00C556E6" w:rsidRDefault="00C556E6" w:rsidP="00AC3EC7">
      <w:pPr>
        <w:pStyle w:val="Zkladntext"/>
        <w:rPr>
          <w:rFonts w:ascii="Arial" w:hAnsi="Arial" w:cs="Arial"/>
          <w:b/>
          <w:color w:val="7030A0"/>
          <w:sz w:val="22"/>
          <w:szCs w:val="22"/>
        </w:rPr>
      </w:pPr>
    </w:p>
    <w:p w:rsidR="005F522B" w:rsidRPr="00850215" w:rsidRDefault="005F522B" w:rsidP="00AC3EC7">
      <w:pPr>
        <w:pStyle w:val="Zkladntext"/>
        <w:rPr>
          <w:rFonts w:ascii="Arial" w:hAnsi="Arial" w:cs="Arial"/>
          <w:b/>
          <w:color w:val="7030A0"/>
          <w:sz w:val="22"/>
          <w:szCs w:val="22"/>
        </w:rPr>
      </w:pPr>
    </w:p>
    <w:p w:rsidR="009206C9" w:rsidRPr="005F522B" w:rsidRDefault="000A7DE1" w:rsidP="009206C9">
      <w:pPr>
        <w:pStyle w:val="Zkladntext"/>
        <w:numPr>
          <w:ilvl w:val="1"/>
          <w:numId w:val="11"/>
        </w:numPr>
        <w:ind w:left="718"/>
      </w:pPr>
      <w:r w:rsidRPr="005F522B">
        <w:rPr>
          <w:rFonts w:ascii="Arial" w:hAnsi="Arial" w:cs="Arial"/>
          <w:b/>
          <w:sz w:val="22"/>
          <w:szCs w:val="22"/>
        </w:rPr>
        <w:t>Výkresová část – grafické přílohy dokumentace PSZ</w:t>
      </w:r>
    </w:p>
    <w:p w:rsidR="005F522B" w:rsidRPr="00E82B73" w:rsidRDefault="005F522B" w:rsidP="005F522B">
      <w:pPr>
        <w:pStyle w:val="Zkladntext"/>
        <w:ind w:left="718" w:firstLine="0"/>
      </w:pPr>
    </w:p>
    <w:p w:rsidR="00AC3EC7" w:rsidRPr="00E82B73" w:rsidRDefault="00A456CF" w:rsidP="004E0EC5">
      <w:pPr>
        <w:pStyle w:val="Zkladntext"/>
        <w:numPr>
          <w:ilvl w:val="0"/>
          <w:numId w:val="20"/>
        </w:numPr>
        <w:spacing w:before="0"/>
        <w:rPr>
          <w:rFonts w:asciiTheme="minorHAnsi" w:hAnsiTheme="minorHAnsi" w:cs="Arial"/>
          <w:sz w:val="20"/>
          <w:szCs w:val="20"/>
        </w:rPr>
      </w:pPr>
      <w:r w:rsidRPr="00E82B73">
        <w:rPr>
          <w:rFonts w:asciiTheme="minorHAnsi" w:hAnsiTheme="minorHAnsi" w:cs="Arial"/>
          <w:sz w:val="20"/>
          <w:szCs w:val="20"/>
        </w:rPr>
        <w:t xml:space="preserve">Přehledná mapa 1 : 5 </w:t>
      </w:r>
      <w:r w:rsidR="00C556E6" w:rsidRPr="00E82B73">
        <w:rPr>
          <w:rFonts w:asciiTheme="minorHAnsi" w:hAnsiTheme="minorHAnsi" w:cs="Arial"/>
          <w:sz w:val="20"/>
          <w:szCs w:val="20"/>
        </w:rPr>
        <w:t>000</w:t>
      </w:r>
    </w:p>
    <w:p w:rsidR="00C556E6" w:rsidRPr="00E82B73" w:rsidRDefault="00C556E6" w:rsidP="004E0EC5">
      <w:pPr>
        <w:pStyle w:val="Zkladntext"/>
        <w:numPr>
          <w:ilvl w:val="0"/>
          <w:numId w:val="20"/>
        </w:numPr>
        <w:spacing w:before="0"/>
        <w:rPr>
          <w:rFonts w:asciiTheme="minorHAnsi" w:hAnsiTheme="minorHAnsi" w:cs="Arial"/>
          <w:sz w:val="20"/>
          <w:szCs w:val="20"/>
        </w:rPr>
      </w:pPr>
      <w:r w:rsidRPr="00E82B73">
        <w:rPr>
          <w:rFonts w:asciiTheme="minorHAnsi" w:hAnsiTheme="minorHAnsi" w:cs="Arial"/>
          <w:sz w:val="20"/>
          <w:szCs w:val="20"/>
        </w:rPr>
        <w:t xml:space="preserve">Mapa </w:t>
      </w:r>
      <w:r w:rsidR="00A456CF" w:rsidRPr="00E82B73">
        <w:rPr>
          <w:rFonts w:asciiTheme="minorHAnsi" w:hAnsiTheme="minorHAnsi" w:cs="Arial"/>
          <w:sz w:val="20"/>
          <w:szCs w:val="20"/>
        </w:rPr>
        <w:t>RSS</w:t>
      </w:r>
      <w:r w:rsidRPr="00E82B73">
        <w:rPr>
          <w:rFonts w:asciiTheme="minorHAnsi" w:hAnsiTheme="minorHAnsi" w:cs="Arial"/>
          <w:sz w:val="20"/>
          <w:szCs w:val="20"/>
        </w:rPr>
        <w:t xml:space="preserve"> s výškopisným obsahem 1 : 5 000</w:t>
      </w:r>
    </w:p>
    <w:p w:rsidR="00C556E6" w:rsidRPr="00E82B73" w:rsidRDefault="00C556E6" w:rsidP="004E0EC5">
      <w:pPr>
        <w:pStyle w:val="Zkladntext"/>
        <w:numPr>
          <w:ilvl w:val="0"/>
          <w:numId w:val="20"/>
        </w:numPr>
        <w:spacing w:before="0"/>
        <w:rPr>
          <w:rFonts w:asciiTheme="minorHAnsi" w:hAnsiTheme="minorHAnsi" w:cs="Arial"/>
          <w:sz w:val="20"/>
          <w:szCs w:val="20"/>
        </w:rPr>
      </w:pPr>
      <w:r w:rsidRPr="00E82B73">
        <w:rPr>
          <w:rFonts w:asciiTheme="minorHAnsi" w:hAnsiTheme="minorHAnsi" w:cs="Arial"/>
          <w:sz w:val="20"/>
          <w:szCs w:val="20"/>
        </w:rPr>
        <w:t xml:space="preserve">Mapa erozního ohrožení 1 :  5 000 </w:t>
      </w:r>
      <w:r w:rsidR="00A456CF" w:rsidRPr="00E82B73">
        <w:rPr>
          <w:rFonts w:asciiTheme="minorHAnsi" w:hAnsiTheme="minorHAnsi" w:cs="Arial"/>
          <w:sz w:val="20"/>
          <w:szCs w:val="20"/>
        </w:rPr>
        <w:t>stav</w:t>
      </w:r>
    </w:p>
    <w:p w:rsidR="00C556E6" w:rsidRPr="00E82B73" w:rsidRDefault="00C556E6" w:rsidP="004E0EC5">
      <w:pPr>
        <w:pStyle w:val="Zkladntext"/>
        <w:numPr>
          <w:ilvl w:val="0"/>
          <w:numId w:val="20"/>
        </w:numPr>
        <w:spacing w:before="0"/>
        <w:rPr>
          <w:rFonts w:asciiTheme="minorHAnsi" w:hAnsiTheme="minorHAnsi" w:cs="Arial"/>
          <w:sz w:val="20"/>
          <w:szCs w:val="20"/>
        </w:rPr>
      </w:pPr>
      <w:r w:rsidRPr="00E82B73">
        <w:rPr>
          <w:rFonts w:asciiTheme="minorHAnsi" w:hAnsiTheme="minorHAnsi" w:cs="Arial"/>
          <w:sz w:val="20"/>
          <w:szCs w:val="20"/>
        </w:rPr>
        <w:t xml:space="preserve">Mapa PSZ </w:t>
      </w:r>
      <w:r w:rsidR="00A456CF" w:rsidRPr="00E82B73">
        <w:rPr>
          <w:rFonts w:asciiTheme="minorHAnsi" w:hAnsiTheme="minorHAnsi" w:cs="Arial"/>
          <w:sz w:val="20"/>
          <w:szCs w:val="20"/>
        </w:rPr>
        <w:t xml:space="preserve">hlavní výkres </w:t>
      </w:r>
      <w:r w:rsidRPr="00E82B73">
        <w:rPr>
          <w:rFonts w:asciiTheme="minorHAnsi" w:hAnsiTheme="minorHAnsi" w:cs="Arial"/>
          <w:sz w:val="20"/>
          <w:szCs w:val="20"/>
        </w:rPr>
        <w:t>s výškopisným obsahem 1 : 5 000</w:t>
      </w:r>
    </w:p>
    <w:p w:rsidR="0027744A" w:rsidRPr="00E82B73" w:rsidRDefault="0027744A" w:rsidP="0021183F">
      <w:pPr>
        <w:pStyle w:val="Zkladntext"/>
        <w:rPr>
          <w:rFonts w:ascii="Arial" w:hAnsi="Arial" w:cs="Arial"/>
          <w:sz w:val="20"/>
          <w:szCs w:val="20"/>
        </w:rPr>
      </w:pPr>
    </w:p>
    <w:p w:rsidR="0021183F" w:rsidRPr="00E82B73" w:rsidRDefault="0021183F" w:rsidP="0021183F">
      <w:pPr>
        <w:pStyle w:val="Zkladntext"/>
        <w:rPr>
          <w:rFonts w:ascii="Arial" w:hAnsi="Arial" w:cs="Arial"/>
          <w:b/>
          <w:sz w:val="22"/>
          <w:szCs w:val="22"/>
        </w:rPr>
      </w:pPr>
      <w:r w:rsidRPr="00E82B73">
        <w:rPr>
          <w:rFonts w:ascii="Arial" w:hAnsi="Arial" w:cs="Arial"/>
          <w:b/>
          <w:sz w:val="22"/>
          <w:szCs w:val="22"/>
        </w:rPr>
        <w:t xml:space="preserve">Textové </w:t>
      </w:r>
      <w:r w:rsidR="001320B3" w:rsidRPr="00E82B73">
        <w:rPr>
          <w:rFonts w:ascii="Arial" w:hAnsi="Arial" w:cs="Arial"/>
          <w:b/>
          <w:sz w:val="22"/>
          <w:szCs w:val="22"/>
        </w:rPr>
        <w:t xml:space="preserve">a mapové </w:t>
      </w:r>
      <w:r w:rsidRPr="00E82B73">
        <w:rPr>
          <w:rFonts w:ascii="Arial" w:hAnsi="Arial" w:cs="Arial"/>
          <w:b/>
          <w:sz w:val="22"/>
          <w:szCs w:val="22"/>
        </w:rPr>
        <w:t>přílohy PSZ:</w:t>
      </w:r>
    </w:p>
    <w:p w:rsidR="0027744A" w:rsidRPr="00E82B73" w:rsidRDefault="001320B3" w:rsidP="00826A8C">
      <w:pPr>
        <w:pStyle w:val="Zkladntext"/>
        <w:numPr>
          <w:ilvl w:val="0"/>
          <w:numId w:val="13"/>
        </w:numPr>
        <w:ind w:firstLine="0"/>
        <w:rPr>
          <w:rFonts w:ascii="Calibri" w:hAnsi="Calibri"/>
        </w:rPr>
      </w:pPr>
      <w:r w:rsidRPr="00E82B73">
        <w:rPr>
          <w:rFonts w:asciiTheme="minorHAnsi" w:hAnsiTheme="minorHAnsi" w:cs="Arial"/>
          <w:sz w:val="20"/>
          <w:szCs w:val="20"/>
        </w:rPr>
        <w:t>DTR polní cesty</w:t>
      </w:r>
    </w:p>
    <w:p w:rsidR="00172004" w:rsidRPr="00E82B73" w:rsidRDefault="00172004" w:rsidP="00826A8C">
      <w:pPr>
        <w:pStyle w:val="Zkladntext"/>
        <w:numPr>
          <w:ilvl w:val="0"/>
          <w:numId w:val="13"/>
        </w:numPr>
        <w:ind w:firstLine="0"/>
        <w:rPr>
          <w:rFonts w:ascii="Calibri" w:hAnsi="Calibri"/>
        </w:rPr>
      </w:pPr>
      <w:r w:rsidRPr="00E82B73">
        <w:rPr>
          <w:rFonts w:asciiTheme="minorHAnsi" w:hAnsiTheme="minorHAnsi" w:cs="Arial"/>
          <w:sz w:val="20"/>
          <w:szCs w:val="20"/>
        </w:rPr>
        <w:t>DTR VN</w:t>
      </w:r>
    </w:p>
    <w:p w:rsidR="00B10A6F" w:rsidRPr="00E82B73" w:rsidRDefault="00B10A6F" w:rsidP="00BC26A5">
      <w:pPr>
        <w:pStyle w:val="Zkladntext"/>
        <w:ind w:left="1494" w:firstLine="0"/>
        <w:rPr>
          <w:rFonts w:ascii="Calibri" w:hAnsi="Calibri"/>
        </w:rPr>
      </w:pPr>
    </w:p>
    <w:p w:rsidR="00B503D1" w:rsidRPr="00E82B73" w:rsidRDefault="0049341F" w:rsidP="00497008">
      <w:pPr>
        <w:pStyle w:val="Zkladntext"/>
        <w:ind w:firstLine="0"/>
        <w:jc w:val="left"/>
        <w:rPr>
          <w:rFonts w:asciiTheme="minorHAnsi" w:hAnsiTheme="minorHAnsi" w:cs="Arial"/>
          <w:sz w:val="20"/>
          <w:szCs w:val="20"/>
        </w:rPr>
      </w:pPr>
      <w:r w:rsidRPr="00E82B73">
        <w:rPr>
          <w:rFonts w:asciiTheme="minorHAnsi" w:hAnsiTheme="minorHAnsi" w:cs="Arial"/>
          <w:sz w:val="20"/>
          <w:szCs w:val="20"/>
        </w:rPr>
        <w:t>V</w:t>
      </w:r>
      <w:r w:rsidR="00453134" w:rsidRPr="00E82B73">
        <w:rPr>
          <w:rFonts w:asciiTheme="minorHAnsi" w:hAnsiTheme="minorHAnsi" w:cs="Arial"/>
          <w:sz w:val="20"/>
          <w:szCs w:val="20"/>
        </w:rPr>
        <w:t xml:space="preserve"> Plzni </w:t>
      </w:r>
      <w:r w:rsidR="00E82B73" w:rsidRPr="00E82B73">
        <w:rPr>
          <w:rFonts w:asciiTheme="minorHAnsi" w:hAnsiTheme="minorHAnsi" w:cs="Arial"/>
          <w:sz w:val="20"/>
          <w:szCs w:val="20"/>
        </w:rPr>
        <w:t>25</w:t>
      </w:r>
      <w:r w:rsidR="00A57F13" w:rsidRPr="00E82B73">
        <w:rPr>
          <w:rFonts w:asciiTheme="minorHAnsi" w:hAnsiTheme="minorHAnsi" w:cs="Arial"/>
          <w:sz w:val="20"/>
          <w:szCs w:val="20"/>
        </w:rPr>
        <w:t xml:space="preserve">. </w:t>
      </w:r>
      <w:r w:rsidR="00E82B73" w:rsidRPr="00E82B73">
        <w:rPr>
          <w:rFonts w:asciiTheme="minorHAnsi" w:hAnsiTheme="minorHAnsi" w:cs="Arial"/>
          <w:sz w:val="20"/>
          <w:szCs w:val="20"/>
        </w:rPr>
        <w:t>6</w:t>
      </w:r>
      <w:r w:rsidR="00AE5555" w:rsidRPr="00E82B73">
        <w:rPr>
          <w:rFonts w:asciiTheme="minorHAnsi" w:hAnsiTheme="minorHAnsi" w:cs="Arial"/>
          <w:sz w:val="20"/>
          <w:szCs w:val="20"/>
        </w:rPr>
        <w:t xml:space="preserve">. 2019    </w:t>
      </w:r>
      <w:r w:rsidR="008308B9" w:rsidRPr="00E82B73">
        <w:rPr>
          <w:rFonts w:asciiTheme="minorHAnsi" w:hAnsiTheme="minorHAnsi" w:cs="Arial"/>
          <w:sz w:val="20"/>
          <w:szCs w:val="20"/>
        </w:rPr>
        <w:t xml:space="preserve">           </w:t>
      </w:r>
      <w:r w:rsidRPr="00E82B73">
        <w:rPr>
          <w:rFonts w:asciiTheme="minorHAnsi" w:hAnsiTheme="minorHAnsi" w:cs="Arial"/>
          <w:sz w:val="20"/>
          <w:szCs w:val="20"/>
        </w:rPr>
        <w:t xml:space="preserve">                                                                                                         Ing. Zdeněk Hrubý</w:t>
      </w:r>
    </w:p>
    <w:p w:rsidR="00DF3455" w:rsidRPr="00850215" w:rsidRDefault="00DF3455" w:rsidP="00497008">
      <w:pPr>
        <w:pStyle w:val="Zkladntext"/>
        <w:ind w:firstLine="0"/>
        <w:jc w:val="left"/>
        <w:rPr>
          <w:rFonts w:ascii="Arial" w:hAnsi="Arial" w:cs="Arial"/>
          <w:color w:val="7030A0"/>
          <w:sz w:val="20"/>
          <w:szCs w:val="20"/>
        </w:rPr>
      </w:pPr>
    </w:p>
    <w:p w:rsidR="00DF3455" w:rsidRDefault="00DF3455" w:rsidP="00497008">
      <w:pPr>
        <w:pStyle w:val="Zkladntext"/>
        <w:ind w:firstLine="0"/>
        <w:jc w:val="left"/>
        <w:rPr>
          <w:rFonts w:ascii="Arial" w:hAnsi="Arial" w:cs="Arial"/>
          <w:sz w:val="20"/>
          <w:szCs w:val="20"/>
        </w:rPr>
      </w:pPr>
    </w:p>
    <w:p w:rsidR="00604E93" w:rsidRDefault="009246E8" w:rsidP="00497008">
      <w:pPr>
        <w:pStyle w:val="Zkladntext"/>
        <w:ind w:firstLine="0"/>
        <w:jc w:val="left"/>
        <w:rPr>
          <w:rFonts w:ascii="Arial" w:hAnsi="Arial" w:cs="Arial"/>
          <w:sz w:val="20"/>
          <w:szCs w:val="20"/>
        </w:rPr>
      </w:pPr>
      <w:r>
        <w:rPr>
          <w:rFonts w:ascii="Arial" w:hAnsi="Arial" w:cs="Arial"/>
          <w:sz w:val="20"/>
          <w:szCs w:val="20"/>
        </w:rPr>
        <w:t xml:space="preserve">  </w:t>
      </w: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604E93" w:rsidRDefault="00604E93" w:rsidP="00497008">
      <w:pPr>
        <w:pStyle w:val="Zkladntext"/>
        <w:ind w:firstLine="0"/>
        <w:jc w:val="left"/>
        <w:rPr>
          <w:rFonts w:ascii="Arial" w:hAnsi="Arial" w:cs="Arial"/>
          <w:sz w:val="20"/>
          <w:szCs w:val="20"/>
        </w:rPr>
      </w:pPr>
    </w:p>
    <w:p w:rsidR="00DF3455" w:rsidRDefault="00DF3455" w:rsidP="00497008">
      <w:pPr>
        <w:pStyle w:val="Zkladntext"/>
        <w:ind w:firstLine="0"/>
        <w:jc w:val="left"/>
        <w:rPr>
          <w:rFonts w:ascii="Arial" w:hAnsi="Arial" w:cs="Arial"/>
          <w:sz w:val="20"/>
          <w:szCs w:val="20"/>
        </w:rPr>
      </w:pPr>
    </w:p>
    <w:sectPr w:rsidR="00DF3455" w:rsidSect="0057234D">
      <w:pgSz w:w="11906" w:h="16838"/>
      <w:pgMar w:top="1134" w:right="1077" w:bottom="1134" w:left="107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976FF" w:rsidRDefault="00C976FF">
      <w:r>
        <w:separator/>
      </w:r>
    </w:p>
  </w:endnote>
  <w:endnote w:type="continuationSeparator" w:id="0">
    <w:p w:rsidR="00C976FF" w:rsidRDefault="00C976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Vivaldi">
    <w:charset w:val="00"/>
    <w:family w:val="script"/>
    <w:pitch w:val="variable"/>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7454" w:rsidRDefault="004B7454" w:rsidP="00285383">
    <w:pPr>
      <w:pStyle w:val="Zpat"/>
      <w:pBdr>
        <w:top w:val="thinThickSmallGap" w:sz="24" w:space="1" w:color="622423"/>
      </w:pBdr>
      <w:tabs>
        <w:tab w:val="clear" w:pos="4536"/>
        <w:tab w:val="clear" w:pos="9072"/>
        <w:tab w:val="right" w:pos="9639"/>
      </w:tabs>
      <w:rPr>
        <w:rFonts w:ascii="Cambria" w:hAnsi="Cambria"/>
      </w:rPr>
    </w:pPr>
    <w:r>
      <w:rPr>
        <w:rFonts w:ascii="Cambria" w:hAnsi="Cambria"/>
      </w:rPr>
      <w:t>GEO Hrubý spol. s r.o., Doudlevecká 26, 301 00 Plzeň</w:t>
    </w:r>
    <w:r>
      <w:rPr>
        <w:rFonts w:ascii="Cambria" w:hAnsi="Cambria"/>
      </w:rPr>
      <w:tab/>
      <w:t xml:space="preserve">Stránka </w:t>
    </w:r>
    <w:r>
      <w:fldChar w:fldCharType="begin"/>
    </w:r>
    <w:r>
      <w:instrText xml:space="preserve"> PAGE   \* MERGEFORMAT </w:instrText>
    </w:r>
    <w:r>
      <w:fldChar w:fldCharType="separate"/>
    </w:r>
    <w:r w:rsidRPr="00E00372">
      <w:rPr>
        <w:rFonts w:ascii="Cambria" w:hAnsi="Cambria"/>
        <w:noProof/>
      </w:rPr>
      <w:t>88</w:t>
    </w:r>
    <w:r>
      <w:fldChar w:fldCharType="end"/>
    </w:r>
  </w:p>
  <w:p w:rsidR="004B7454" w:rsidRDefault="004B7454">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7454" w:rsidRDefault="004B7454" w:rsidP="00CA3A6A">
    <w:pPr>
      <w:pStyle w:val="Zpat"/>
      <w:pBdr>
        <w:top w:val="thinThickSmallGap" w:sz="24" w:space="1" w:color="622423"/>
      </w:pBdr>
      <w:tabs>
        <w:tab w:val="clear" w:pos="4536"/>
        <w:tab w:val="clear" w:pos="9072"/>
        <w:tab w:val="right" w:pos="9639"/>
      </w:tabs>
      <w:rPr>
        <w:rFonts w:ascii="Cambria" w:hAnsi="Cambria"/>
      </w:rPr>
    </w:pPr>
    <w:r>
      <w:rPr>
        <w:rFonts w:ascii="Cambria" w:hAnsi="Cambria"/>
      </w:rPr>
      <w:t>GEO Hrubý spol. s r.o., Doudlevecká 26, 301 00 Plzeň</w:t>
    </w:r>
    <w:r>
      <w:rPr>
        <w:rFonts w:ascii="Cambria" w:hAnsi="Cambria"/>
      </w:rPr>
      <w:tab/>
      <w:t xml:space="preserve">Stránka </w:t>
    </w:r>
    <w:r>
      <w:fldChar w:fldCharType="begin"/>
    </w:r>
    <w:r>
      <w:instrText xml:space="preserve"> PAGE   \* MERGEFORMAT </w:instrText>
    </w:r>
    <w:r>
      <w:fldChar w:fldCharType="separate"/>
    </w:r>
    <w:r w:rsidRPr="00A74C29">
      <w:rPr>
        <w:rFonts w:ascii="Cambria" w:hAnsi="Cambria"/>
        <w:noProof/>
      </w:rPr>
      <w:t>67</w:t>
    </w:r>
    <w:r>
      <w:fldChar w:fldCharType="end"/>
    </w:r>
  </w:p>
  <w:p w:rsidR="004B7454" w:rsidRPr="00CA3A6A" w:rsidRDefault="004B7454" w:rsidP="00CA3A6A">
    <w:pPr>
      <w:pStyle w:val="Zpat"/>
      <w:tabs>
        <w:tab w:val="clear" w:pos="9072"/>
        <w:tab w:val="left" w:pos="672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976FF" w:rsidRDefault="00C976FF">
      <w:r>
        <w:separator/>
      </w:r>
    </w:p>
  </w:footnote>
  <w:footnote w:type="continuationSeparator" w:id="0">
    <w:p w:rsidR="00C976FF" w:rsidRDefault="00C976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Cambria" w:hAnsi="Cambria"/>
        <w:sz w:val="32"/>
        <w:szCs w:val="32"/>
      </w:rPr>
      <w:alias w:val="Název"/>
      <w:id w:val="77738743"/>
      <w:placeholder>
        <w:docPart w:val="82567857260949ED946CF51CDCA479D6"/>
      </w:placeholder>
      <w:dataBinding w:prefixMappings="xmlns:ns0='http://schemas.openxmlformats.org/package/2006/metadata/core-properties' xmlns:ns1='http://purl.org/dc/elements/1.1/'" w:xpath="/ns0:coreProperties[1]/ns1:title[1]" w:storeItemID="{6C3C8BC8-F283-45AE-878A-BAB7291924A1}"/>
      <w:text/>
    </w:sdtPr>
    <w:sdtContent>
      <w:p w:rsidR="004B7454" w:rsidRPr="00D84438" w:rsidRDefault="004B7454" w:rsidP="00D84438">
        <w:pPr>
          <w:pStyle w:val="Zhlav"/>
          <w:pBdr>
            <w:bottom w:val="thickThinSmallGap" w:sz="24" w:space="1" w:color="622423"/>
          </w:pBdr>
          <w:jc w:val="center"/>
          <w:rPr>
            <w:rFonts w:ascii="Cambria" w:hAnsi="Cambria"/>
            <w:sz w:val="32"/>
            <w:szCs w:val="32"/>
          </w:rPr>
        </w:pPr>
        <w:r>
          <w:rPr>
            <w:rFonts w:ascii="Cambria" w:hAnsi="Cambria"/>
            <w:sz w:val="32"/>
            <w:szCs w:val="32"/>
            <w:lang w:val="cs-CZ"/>
          </w:rPr>
          <w:t xml:space="preserve">Plán společných zařízení </w:t>
        </w:r>
        <w:proofErr w:type="spellStart"/>
        <w:r>
          <w:rPr>
            <w:rFonts w:ascii="Cambria" w:hAnsi="Cambria"/>
            <w:sz w:val="32"/>
            <w:szCs w:val="32"/>
            <w:lang w:val="cs-CZ"/>
          </w:rPr>
          <w:t>KoPÚ</w:t>
        </w:r>
        <w:proofErr w:type="spellEnd"/>
        <w:r>
          <w:rPr>
            <w:rFonts w:ascii="Cambria" w:hAnsi="Cambria"/>
            <w:sz w:val="32"/>
            <w:szCs w:val="32"/>
            <w:lang w:val="cs-CZ"/>
          </w:rPr>
          <w:t xml:space="preserve"> </w:t>
        </w:r>
        <w:proofErr w:type="spellStart"/>
        <w:r>
          <w:rPr>
            <w:rFonts w:ascii="Cambria" w:hAnsi="Cambria"/>
            <w:sz w:val="32"/>
            <w:szCs w:val="32"/>
            <w:lang w:val="cs-CZ"/>
          </w:rPr>
          <w:t>Bražná</w:t>
        </w:r>
        <w:proofErr w:type="spellEnd"/>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7454" w:rsidRDefault="004B7454" w:rsidP="00CA3A6A">
    <w:pPr>
      <w:pStyle w:val="Zhlav"/>
      <w:pBdr>
        <w:bottom w:val="thickThinSmallGap" w:sz="24" w:space="1" w:color="622423"/>
      </w:pBdr>
      <w:jc w:val="center"/>
      <w:rPr>
        <w:rFonts w:ascii="Cambria" w:hAnsi="Cambria"/>
        <w:sz w:val="32"/>
        <w:szCs w:val="32"/>
      </w:rPr>
    </w:pPr>
    <w:r>
      <w:rPr>
        <w:rFonts w:ascii="Cambria" w:hAnsi="Cambria"/>
        <w:sz w:val="32"/>
        <w:szCs w:val="32"/>
      </w:rPr>
      <w:t xml:space="preserve">Plán společných zařízení </w:t>
    </w:r>
    <w:proofErr w:type="spellStart"/>
    <w:r>
      <w:rPr>
        <w:rFonts w:ascii="Cambria" w:hAnsi="Cambria"/>
        <w:sz w:val="32"/>
        <w:szCs w:val="32"/>
      </w:rPr>
      <w:t>KoPÚ</w:t>
    </w:r>
    <w:proofErr w:type="spellEnd"/>
    <w:r>
      <w:rPr>
        <w:rFonts w:ascii="Cambria" w:hAnsi="Cambria"/>
        <w:sz w:val="32"/>
        <w:szCs w:val="32"/>
      </w:rPr>
      <w:t xml:space="preserve"> </w:t>
    </w:r>
    <w:proofErr w:type="spellStart"/>
    <w:r>
      <w:rPr>
        <w:rFonts w:ascii="Cambria" w:hAnsi="Cambria"/>
        <w:sz w:val="32"/>
        <w:szCs w:val="32"/>
      </w:rPr>
      <w:t>Běsno</w:t>
    </w:r>
    <w:proofErr w:type="spellEnd"/>
    <w:r>
      <w:rPr>
        <w:rFonts w:ascii="Cambria" w:hAnsi="Cambria"/>
        <w:sz w:val="32"/>
        <w:szCs w:val="32"/>
      </w:rPr>
      <w:t xml:space="preserve"> a část Soběchleby</w:t>
    </w:r>
  </w:p>
  <w:p w:rsidR="004B7454" w:rsidRDefault="004B7454">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15:restartNumberingAfterBreak="0">
    <w:nsid w:val="0000000C"/>
    <w:multiLevelType w:val="multilevel"/>
    <w:tmpl w:val="0000000C"/>
    <w:name w:val="WW8Num12"/>
    <w:lvl w:ilvl="0">
      <w:start w:val="1"/>
      <w:numFmt w:val="lowerLetter"/>
      <w:lvlText w:val="%1)"/>
      <w:lvlJc w:val="left"/>
      <w:pPr>
        <w:tabs>
          <w:tab w:val="num" w:pos="720"/>
        </w:tabs>
        <w:ind w:left="0" w:firstLine="0"/>
      </w:pPr>
    </w:lvl>
    <w:lvl w:ilvl="1">
      <w:start w:val="1"/>
      <w:numFmt w:val="bullet"/>
      <w:lvlText w:val=""/>
      <w:lvlJc w:val="left"/>
      <w:pPr>
        <w:tabs>
          <w:tab w:val="num" w:pos="1440"/>
        </w:tabs>
        <w:ind w:left="0" w:firstLine="0"/>
      </w:pPr>
      <w:rPr>
        <w:rFonts w:ascii="Symbol" w:hAnsi="Symbol" w:cs="Times New Roman"/>
      </w:rPr>
    </w:lvl>
    <w:lvl w:ilvl="2">
      <w:start w:val="1"/>
      <w:numFmt w:val="lowerRoman"/>
      <w:lvlText w:val="%3."/>
      <w:lvlJc w:val="left"/>
      <w:pPr>
        <w:tabs>
          <w:tab w:val="num" w:pos="2160"/>
        </w:tabs>
        <w:ind w:left="0" w:firstLine="0"/>
      </w:pPr>
    </w:lvl>
    <w:lvl w:ilvl="3">
      <w:start w:val="1"/>
      <w:numFmt w:val="decimal"/>
      <w:lvlText w:val="%4."/>
      <w:lvlJc w:val="left"/>
      <w:pPr>
        <w:tabs>
          <w:tab w:val="num" w:pos="2880"/>
        </w:tabs>
        <w:ind w:left="0" w:firstLine="0"/>
      </w:pPr>
    </w:lvl>
    <w:lvl w:ilvl="4">
      <w:start w:val="1"/>
      <w:numFmt w:val="lowerLetter"/>
      <w:lvlText w:val="%5."/>
      <w:lvlJc w:val="left"/>
      <w:pPr>
        <w:tabs>
          <w:tab w:val="num" w:pos="3600"/>
        </w:tabs>
        <w:ind w:left="0" w:firstLine="0"/>
      </w:pPr>
    </w:lvl>
    <w:lvl w:ilvl="5">
      <w:start w:val="1"/>
      <w:numFmt w:val="lowerRoman"/>
      <w:lvlText w:val="%6."/>
      <w:lvlJc w:val="left"/>
      <w:pPr>
        <w:tabs>
          <w:tab w:val="num" w:pos="4320"/>
        </w:tabs>
        <w:ind w:left="0" w:firstLine="0"/>
      </w:pPr>
    </w:lvl>
    <w:lvl w:ilvl="6">
      <w:start w:val="1"/>
      <w:numFmt w:val="decimal"/>
      <w:lvlText w:val="%7."/>
      <w:lvlJc w:val="left"/>
      <w:pPr>
        <w:tabs>
          <w:tab w:val="num" w:pos="5040"/>
        </w:tabs>
        <w:ind w:left="0" w:firstLine="0"/>
      </w:pPr>
    </w:lvl>
    <w:lvl w:ilvl="7">
      <w:start w:val="1"/>
      <w:numFmt w:val="lowerLetter"/>
      <w:lvlText w:val="%8."/>
      <w:lvlJc w:val="left"/>
      <w:pPr>
        <w:tabs>
          <w:tab w:val="num" w:pos="5760"/>
        </w:tabs>
        <w:ind w:left="0" w:firstLine="0"/>
      </w:pPr>
    </w:lvl>
    <w:lvl w:ilvl="8">
      <w:start w:val="1"/>
      <w:numFmt w:val="lowerRoman"/>
      <w:lvlText w:val="%9."/>
      <w:lvlJc w:val="left"/>
      <w:pPr>
        <w:tabs>
          <w:tab w:val="num" w:pos="6480"/>
        </w:tabs>
        <w:ind w:left="0" w:firstLine="0"/>
      </w:pPr>
    </w:lvl>
  </w:abstractNum>
  <w:abstractNum w:abstractNumId="2" w15:restartNumberingAfterBreak="0">
    <w:nsid w:val="06342702"/>
    <w:multiLevelType w:val="hybridMultilevel"/>
    <w:tmpl w:val="2334D20C"/>
    <w:lvl w:ilvl="0" w:tplc="04050001">
      <w:start w:val="1"/>
      <w:numFmt w:val="bullet"/>
      <w:lvlText w:val=""/>
      <w:lvlJc w:val="left"/>
      <w:pPr>
        <w:ind w:left="1353"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F2C4A03"/>
    <w:multiLevelType w:val="hybridMultilevel"/>
    <w:tmpl w:val="BCFA6AEC"/>
    <w:lvl w:ilvl="0" w:tplc="519643AE">
      <w:start w:val="29"/>
      <w:numFmt w:val="bullet"/>
      <w:lvlText w:val="-"/>
      <w:lvlJc w:val="left"/>
      <w:pPr>
        <w:ind w:left="2194" w:hanging="360"/>
      </w:pPr>
      <w:rPr>
        <w:rFonts w:ascii="Arial" w:eastAsia="Times New Roman" w:hAnsi="Arial" w:cs="Arial" w:hint="default"/>
      </w:rPr>
    </w:lvl>
    <w:lvl w:ilvl="1" w:tplc="04050003" w:tentative="1">
      <w:start w:val="1"/>
      <w:numFmt w:val="bullet"/>
      <w:lvlText w:val="o"/>
      <w:lvlJc w:val="left"/>
      <w:pPr>
        <w:ind w:left="2914" w:hanging="360"/>
      </w:pPr>
      <w:rPr>
        <w:rFonts w:ascii="Courier New" w:hAnsi="Courier New" w:cs="Courier New" w:hint="default"/>
      </w:rPr>
    </w:lvl>
    <w:lvl w:ilvl="2" w:tplc="04050005" w:tentative="1">
      <w:start w:val="1"/>
      <w:numFmt w:val="bullet"/>
      <w:lvlText w:val=""/>
      <w:lvlJc w:val="left"/>
      <w:pPr>
        <w:ind w:left="3634" w:hanging="360"/>
      </w:pPr>
      <w:rPr>
        <w:rFonts w:ascii="Wingdings" w:hAnsi="Wingdings" w:hint="default"/>
      </w:rPr>
    </w:lvl>
    <w:lvl w:ilvl="3" w:tplc="04050001" w:tentative="1">
      <w:start w:val="1"/>
      <w:numFmt w:val="bullet"/>
      <w:lvlText w:val=""/>
      <w:lvlJc w:val="left"/>
      <w:pPr>
        <w:ind w:left="4354" w:hanging="360"/>
      </w:pPr>
      <w:rPr>
        <w:rFonts w:ascii="Symbol" w:hAnsi="Symbol" w:hint="default"/>
      </w:rPr>
    </w:lvl>
    <w:lvl w:ilvl="4" w:tplc="04050003" w:tentative="1">
      <w:start w:val="1"/>
      <w:numFmt w:val="bullet"/>
      <w:lvlText w:val="o"/>
      <w:lvlJc w:val="left"/>
      <w:pPr>
        <w:ind w:left="5074" w:hanging="360"/>
      </w:pPr>
      <w:rPr>
        <w:rFonts w:ascii="Courier New" w:hAnsi="Courier New" w:cs="Courier New" w:hint="default"/>
      </w:rPr>
    </w:lvl>
    <w:lvl w:ilvl="5" w:tplc="04050005" w:tentative="1">
      <w:start w:val="1"/>
      <w:numFmt w:val="bullet"/>
      <w:lvlText w:val=""/>
      <w:lvlJc w:val="left"/>
      <w:pPr>
        <w:ind w:left="5794" w:hanging="360"/>
      </w:pPr>
      <w:rPr>
        <w:rFonts w:ascii="Wingdings" w:hAnsi="Wingdings" w:hint="default"/>
      </w:rPr>
    </w:lvl>
    <w:lvl w:ilvl="6" w:tplc="04050001" w:tentative="1">
      <w:start w:val="1"/>
      <w:numFmt w:val="bullet"/>
      <w:lvlText w:val=""/>
      <w:lvlJc w:val="left"/>
      <w:pPr>
        <w:ind w:left="6514" w:hanging="360"/>
      </w:pPr>
      <w:rPr>
        <w:rFonts w:ascii="Symbol" w:hAnsi="Symbol" w:hint="default"/>
      </w:rPr>
    </w:lvl>
    <w:lvl w:ilvl="7" w:tplc="04050003" w:tentative="1">
      <w:start w:val="1"/>
      <w:numFmt w:val="bullet"/>
      <w:lvlText w:val="o"/>
      <w:lvlJc w:val="left"/>
      <w:pPr>
        <w:ind w:left="7234" w:hanging="360"/>
      </w:pPr>
      <w:rPr>
        <w:rFonts w:ascii="Courier New" w:hAnsi="Courier New" w:cs="Courier New" w:hint="default"/>
      </w:rPr>
    </w:lvl>
    <w:lvl w:ilvl="8" w:tplc="04050005" w:tentative="1">
      <w:start w:val="1"/>
      <w:numFmt w:val="bullet"/>
      <w:lvlText w:val=""/>
      <w:lvlJc w:val="left"/>
      <w:pPr>
        <w:ind w:left="7954" w:hanging="360"/>
      </w:pPr>
      <w:rPr>
        <w:rFonts w:ascii="Wingdings" w:hAnsi="Wingdings" w:hint="default"/>
      </w:rPr>
    </w:lvl>
  </w:abstractNum>
  <w:abstractNum w:abstractNumId="4" w15:restartNumberingAfterBreak="0">
    <w:nsid w:val="166A1DEC"/>
    <w:multiLevelType w:val="multilevel"/>
    <w:tmpl w:val="574207F8"/>
    <w:lvl w:ilvl="0">
      <w:start w:val="3"/>
      <w:numFmt w:val="decimal"/>
      <w:lvlText w:val="%1."/>
      <w:lvlJc w:val="left"/>
      <w:pPr>
        <w:tabs>
          <w:tab w:val="num" w:pos="432"/>
        </w:tabs>
        <w:ind w:left="0" w:firstLine="0"/>
      </w:pPr>
      <w:rPr>
        <w:rFonts w:hint="default"/>
        <w:b/>
        <w:i w:val="0"/>
        <w:color w:val="auto"/>
      </w:rPr>
    </w:lvl>
    <w:lvl w:ilvl="1">
      <w:start w:val="5"/>
      <w:numFmt w:val="decimal"/>
      <w:lvlText w:val="%1.%2."/>
      <w:lvlJc w:val="left"/>
      <w:pPr>
        <w:tabs>
          <w:tab w:val="num" w:pos="432"/>
        </w:tabs>
        <w:ind w:left="0" w:firstLine="0"/>
      </w:pPr>
      <w:rPr>
        <w:rFonts w:ascii="Arial" w:hAnsi="Arial" w:cs="Arial" w:hint="default"/>
        <w:b/>
        <w:color w:val="auto"/>
        <w:sz w:val="22"/>
        <w:szCs w:val="22"/>
      </w:rPr>
    </w:lvl>
    <w:lvl w:ilvl="2">
      <w:start w:val="1"/>
      <w:numFmt w:val="decimal"/>
      <w:lvlText w:val="%1.%2.%3."/>
      <w:lvlJc w:val="left"/>
      <w:pPr>
        <w:tabs>
          <w:tab w:val="num" w:pos="432"/>
        </w:tabs>
        <w:ind w:left="0" w:firstLine="0"/>
      </w:pPr>
      <w:rPr>
        <w:rFonts w:ascii="Arial" w:hAnsi="Arial" w:cs="Arial" w:hint="default"/>
        <w:b/>
        <w:color w:val="000000"/>
        <w:sz w:val="20"/>
        <w:szCs w:val="20"/>
      </w:rPr>
    </w:lvl>
    <w:lvl w:ilvl="3">
      <w:start w:val="1"/>
      <w:numFmt w:val="decimal"/>
      <w:lvlText w:val="%1.%2.%3.%4."/>
      <w:lvlJc w:val="left"/>
      <w:pPr>
        <w:tabs>
          <w:tab w:val="num" w:pos="432"/>
        </w:tabs>
        <w:ind w:left="0" w:firstLine="0"/>
      </w:pPr>
      <w:rPr>
        <w:rFonts w:hint="default"/>
        <w:color w:val="auto"/>
      </w:rPr>
    </w:lvl>
    <w:lvl w:ilvl="4">
      <w:start w:val="1"/>
      <w:numFmt w:val="decimal"/>
      <w:lvlText w:val="%1.%2.%3.%4.%5."/>
      <w:lvlJc w:val="left"/>
      <w:pPr>
        <w:tabs>
          <w:tab w:val="num" w:pos="432"/>
        </w:tabs>
        <w:ind w:left="0" w:firstLine="0"/>
      </w:pPr>
      <w:rPr>
        <w:rFonts w:hint="default"/>
      </w:rPr>
    </w:lvl>
    <w:lvl w:ilvl="5">
      <w:start w:val="1"/>
      <w:numFmt w:val="decimal"/>
      <w:lvlText w:val="%1.%2.%3.%4.%5.%6."/>
      <w:lvlJc w:val="left"/>
      <w:pPr>
        <w:tabs>
          <w:tab w:val="num" w:pos="432"/>
        </w:tabs>
        <w:ind w:left="0" w:firstLine="0"/>
      </w:pPr>
      <w:rPr>
        <w:rFonts w:hint="default"/>
      </w:rPr>
    </w:lvl>
    <w:lvl w:ilvl="6">
      <w:start w:val="1"/>
      <w:numFmt w:val="decimal"/>
      <w:lvlText w:val="%1.%2.%3.%4.%5.%6.%7."/>
      <w:lvlJc w:val="left"/>
      <w:pPr>
        <w:tabs>
          <w:tab w:val="num" w:pos="432"/>
        </w:tabs>
        <w:ind w:left="0" w:firstLine="0"/>
      </w:pPr>
      <w:rPr>
        <w:rFonts w:hint="default"/>
      </w:rPr>
    </w:lvl>
    <w:lvl w:ilvl="7">
      <w:start w:val="1"/>
      <w:numFmt w:val="decimal"/>
      <w:lvlText w:val="%1.%2.%3.%4.%5.%6.%7.%8."/>
      <w:lvlJc w:val="left"/>
      <w:pPr>
        <w:tabs>
          <w:tab w:val="num" w:pos="432"/>
        </w:tabs>
        <w:ind w:left="0" w:firstLine="0"/>
      </w:pPr>
      <w:rPr>
        <w:rFonts w:hint="default"/>
      </w:rPr>
    </w:lvl>
    <w:lvl w:ilvl="8">
      <w:start w:val="1"/>
      <w:numFmt w:val="decimal"/>
      <w:lvlText w:val="%1.%2.%3.%4.%5.%6.%7.%8.%9."/>
      <w:lvlJc w:val="left"/>
      <w:pPr>
        <w:tabs>
          <w:tab w:val="num" w:pos="432"/>
        </w:tabs>
        <w:ind w:left="0" w:firstLine="0"/>
      </w:pPr>
      <w:rPr>
        <w:rFonts w:hint="default"/>
      </w:rPr>
    </w:lvl>
  </w:abstractNum>
  <w:abstractNum w:abstractNumId="5" w15:restartNumberingAfterBreak="0">
    <w:nsid w:val="1A207A80"/>
    <w:multiLevelType w:val="multilevel"/>
    <w:tmpl w:val="98962DBE"/>
    <w:lvl w:ilvl="0">
      <w:start w:val="30"/>
      <w:numFmt w:val="bullet"/>
      <w:lvlText w:val="-"/>
      <w:lvlJc w:val="left"/>
      <w:pPr>
        <w:tabs>
          <w:tab w:val="num" w:pos="432"/>
        </w:tabs>
        <w:ind w:left="432" w:hanging="432"/>
      </w:pPr>
      <w:rPr>
        <w:rFonts w:ascii="Times New Roman" w:eastAsia="Times New Roman" w:hAnsi="Times New Roman" w:cs="Times New Roman" w:hint="default"/>
        <w:b/>
        <w:i w:val="0"/>
        <w:color w:val="auto"/>
      </w:rPr>
    </w:lvl>
    <w:lvl w:ilvl="1">
      <w:start w:val="1"/>
      <w:numFmt w:val="decimal"/>
      <w:lvlText w:val="%1.%2."/>
      <w:lvlJc w:val="left"/>
      <w:pPr>
        <w:tabs>
          <w:tab w:val="num" w:pos="862"/>
        </w:tabs>
        <w:ind w:left="718" w:hanging="292"/>
      </w:pPr>
      <w:rPr>
        <w:rFonts w:hint="default"/>
        <w:color w:val="auto"/>
      </w:rPr>
    </w:lvl>
    <w:lvl w:ilvl="2">
      <w:start w:val="1"/>
      <w:numFmt w:val="decimal"/>
      <w:lvlText w:val="%1.%2.%3."/>
      <w:lvlJc w:val="left"/>
      <w:pPr>
        <w:tabs>
          <w:tab w:val="num" w:pos="720"/>
        </w:tabs>
        <w:ind w:left="720" w:hanging="210"/>
      </w:pPr>
      <w:rPr>
        <w:rFonts w:hint="default"/>
        <w:color w:val="000000"/>
      </w:rPr>
    </w:lvl>
    <w:lvl w:ilvl="3">
      <w:start w:val="1"/>
      <w:numFmt w:val="decimal"/>
      <w:lvlText w:val="%1.%2.%3.%4."/>
      <w:lvlJc w:val="left"/>
      <w:pPr>
        <w:tabs>
          <w:tab w:val="num" w:pos="2214"/>
        </w:tabs>
        <w:ind w:left="1998" w:hanging="864"/>
      </w:pPr>
      <w:rPr>
        <w:rFonts w:hint="default"/>
        <w:color w:val="auto"/>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216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6" w15:restartNumberingAfterBreak="0">
    <w:nsid w:val="1AC368C7"/>
    <w:multiLevelType w:val="hybridMultilevel"/>
    <w:tmpl w:val="8C9CABCE"/>
    <w:lvl w:ilvl="0" w:tplc="A3BC0B9A">
      <w:start w:val="1"/>
      <w:numFmt w:val="decimal"/>
      <w:lvlText w:val="%1."/>
      <w:lvlJc w:val="left"/>
      <w:pPr>
        <w:ind w:left="2741" w:hanging="360"/>
      </w:pPr>
      <w:rPr>
        <w:rFonts w:hint="default"/>
      </w:rPr>
    </w:lvl>
    <w:lvl w:ilvl="1" w:tplc="04050019" w:tentative="1">
      <w:start w:val="1"/>
      <w:numFmt w:val="lowerLetter"/>
      <w:lvlText w:val="%2."/>
      <w:lvlJc w:val="left"/>
      <w:pPr>
        <w:ind w:left="3461" w:hanging="360"/>
      </w:pPr>
    </w:lvl>
    <w:lvl w:ilvl="2" w:tplc="0405001B" w:tentative="1">
      <w:start w:val="1"/>
      <w:numFmt w:val="lowerRoman"/>
      <w:lvlText w:val="%3."/>
      <w:lvlJc w:val="right"/>
      <w:pPr>
        <w:ind w:left="4181" w:hanging="180"/>
      </w:pPr>
    </w:lvl>
    <w:lvl w:ilvl="3" w:tplc="0405000F" w:tentative="1">
      <w:start w:val="1"/>
      <w:numFmt w:val="decimal"/>
      <w:lvlText w:val="%4."/>
      <w:lvlJc w:val="left"/>
      <w:pPr>
        <w:ind w:left="4901" w:hanging="360"/>
      </w:pPr>
    </w:lvl>
    <w:lvl w:ilvl="4" w:tplc="04050019" w:tentative="1">
      <w:start w:val="1"/>
      <w:numFmt w:val="lowerLetter"/>
      <w:lvlText w:val="%5."/>
      <w:lvlJc w:val="left"/>
      <w:pPr>
        <w:ind w:left="5621" w:hanging="360"/>
      </w:pPr>
    </w:lvl>
    <w:lvl w:ilvl="5" w:tplc="0405001B" w:tentative="1">
      <w:start w:val="1"/>
      <w:numFmt w:val="lowerRoman"/>
      <w:lvlText w:val="%6."/>
      <w:lvlJc w:val="right"/>
      <w:pPr>
        <w:ind w:left="6341" w:hanging="180"/>
      </w:pPr>
    </w:lvl>
    <w:lvl w:ilvl="6" w:tplc="0405000F" w:tentative="1">
      <w:start w:val="1"/>
      <w:numFmt w:val="decimal"/>
      <w:lvlText w:val="%7."/>
      <w:lvlJc w:val="left"/>
      <w:pPr>
        <w:ind w:left="7061" w:hanging="360"/>
      </w:pPr>
    </w:lvl>
    <w:lvl w:ilvl="7" w:tplc="04050019" w:tentative="1">
      <w:start w:val="1"/>
      <w:numFmt w:val="lowerLetter"/>
      <w:lvlText w:val="%8."/>
      <w:lvlJc w:val="left"/>
      <w:pPr>
        <w:ind w:left="7781" w:hanging="360"/>
      </w:pPr>
    </w:lvl>
    <w:lvl w:ilvl="8" w:tplc="0405001B" w:tentative="1">
      <w:start w:val="1"/>
      <w:numFmt w:val="lowerRoman"/>
      <w:lvlText w:val="%9."/>
      <w:lvlJc w:val="right"/>
      <w:pPr>
        <w:ind w:left="8501" w:hanging="180"/>
      </w:pPr>
    </w:lvl>
  </w:abstractNum>
  <w:abstractNum w:abstractNumId="7" w15:restartNumberingAfterBreak="0">
    <w:nsid w:val="22222919"/>
    <w:multiLevelType w:val="hybridMultilevel"/>
    <w:tmpl w:val="DD021C5C"/>
    <w:lvl w:ilvl="0" w:tplc="402C3318">
      <w:start w:val="30"/>
      <w:numFmt w:val="bullet"/>
      <w:lvlText w:val="-"/>
      <w:lvlJc w:val="left"/>
      <w:pPr>
        <w:tabs>
          <w:tab w:val="num" w:pos="1850"/>
        </w:tabs>
        <w:ind w:left="1850" w:hanging="360"/>
      </w:pPr>
      <w:rPr>
        <w:rFonts w:ascii="Times New Roman" w:eastAsia="Times New Roman" w:hAnsi="Times New Roman" w:cs="Times New Roman" w:hint="default"/>
      </w:rPr>
    </w:lvl>
    <w:lvl w:ilvl="1" w:tplc="04050003">
      <w:start w:val="1"/>
      <w:numFmt w:val="bullet"/>
      <w:lvlText w:val="o"/>
      <w:lvlJc w:val="left"/>
      <w:pPr>
        <w:tabs>
          <w:tab w:val="num" w:pos="2222"/>
        </w:tabs>
        <w:ind w:left="2222" w:hanging="360"/>
      </w:pPr>
      <w:rPr>
        <w:rFonts w:ascii="Courier New" w:hAnsi="Courier New" w:cs="Courier New" w:hint="default"/>
      </w:rPr>
    </w:lvl>
    <w:lvl w:ilvl="2" w:tplc="04050005" w:tentative="1">
      <w:start w:val="1"/>
      <w:numFmt w:val="bullet"/>
      <w:lvlText w:val=""/>
      <w:lvlJc w:val="left"/>
      <w:pPr>
        <w:tabs>
          <w:tab w:val="num" w:pos="2942"/>
        </w:tabs>
        <w:ind w:left="2942" w:hanging="360"/>
      </w:pPr>
      <w:rPr>
        <w:rFonts w:ascii="Wingdings" w:hAnsi="Wingdings" w:hint="default"/>
      </w:rPr>
    </w:lvl>
    <w:lvl w:ilvl="3" w:tplc="04050001" w:tentative="1">
      <w:start w:val="1"/>
      <w:numFmt w:val="bullet"/>
      <w:lvlText w:val=""/>
      <w:lvlJc w:val="left"/>
      <w:pPr>
        <w:tabs>
          <w:tab w:val="num" w:pos="3662"/>
        </w:tabs>
        <w:ind w:left="3662" w:hanging="360"/>
      </w:pPr>
      <w:rPr>
        <w:rFonts w:ascii="Symbol" w:hAnsi="Symbol" w:hint="default"/>
      </w:rPr>
    </w:lvl>
    <w:lvl w:ilvl="4" w:tplc="04050003" w:tentative="1">
      <w:start w:val="1"/>
      <w:numFmt w:val="bullet"/>
      <w:lvlText w:val="o"/>
      <w:lvlJc w:val="left"/>
      <w:pPr>
        <w:tabs>
          <w:tab w:val="num" w:pos="4382"/>
        </w:tabs>
        <w:ind w:left="4382" w:hanging="360"/>
      </w:pPr>
      <w:rPr>
        <w:rFonts w:ascii="Courier New" w:hAnsi="Courier New" w:cs="Courier New" w:hint="default"/>
      </w:rPr>
    </w:lvl>
    <w:lvl w:ilvl="5" w:tplc="04050005" w:tentative="1">
      <w:start w:val="1"/>
      <w:numFmt w:val="bullet"/>
      <w:lvlText w:val=""/>
      <w:lvlJc w:val="left"/>
      <w:pPr>
        <w:tabs>
          <w:tab w:val="num" w:pos="5102"/>
        </w:tabs>
        <w:ind w:left="5102" w:hanging="360"/>
      </w:pPr>
      <w:rPr>
        <w:rFonts w:ascii="Wingdings" w:hAnsi="Wingdings" w:hint="default"/>
      </w:rPr>
    </w:lvl>
    <w:lvl w:ilvl="6" w:tplc="04050001" w:tentative="1">
      <w:start w:val="1"/>
      <w:numFmt w:val="bullet"/>
      <w:lvlText w:val=""/>
      <w:lvlJc w:val="left"/>
      <w:pPr>
        <w:tabs>
          <w:tab w:val="num" w:pos="5822"/>
        </w:tabs>
        <w:ind w:left="5822" w:hanging="360"/>
      </w:pPr>
      <w:rPr>
        <w:rFonts w:ascii="Symbol" w:hAnsi="Symbol" w:hint="default"/>
      </w:rPr>
    </w:lvl>
    <w:lvl w:ilvl="7" w:tplc="04050003" w:tentative="1">
      <w:start w:val="1"/>
      <w:numFmt w:val="bullet"/>
      <w:lvlText w:val="o"/>
      <w:lvlJc w:val="left"/>
      <w:pPr>
        <w:tabs>
          <w:tab w:val="num" w:pos="6542"/>
        </w:tabs>
        <w:ind w:left="6542" w:hanging="360"/>
      </w:pPr>
      <w:rPr>
        <w:rFonts w:ascii="Courier New" w:hAnsi="Courier New" w:cs="Courier New" w:hint="default"/>
      </w:rPr>
    </w:lvl>
    <w:lvl w:ilvl="8" w:tplc="04050005" w:tentative="1">
      <w:start w:val="1"/>
      <w:numFmt w:val="bullet"/>
      <w:lvlText w:val=""/>
      <w:lvlJc w:val="left"/>
      <w:pPr>
        <w:tabs>
          <w:tab w:val="num" w:pos="7262"/>
        </w:tabs>
        <w:ind w:left="7262" w:hanging="360"/>
      </w:pPr>
      <w:rPr>
        <w:rFonts w:ascii="Wingdings" w:hAnsi="Wingdings" w:hint="default"/>
      </w:rPr>
    </w:lvl>
  </w:abstractNum>
  <w:abstractNum w:abstractNumId="8" w15:restartNumberingAfterBreak="0">
    <w:nsid w:val="229902A4"/>
    <w:multiLevelType w:val="multilevel"/>
    <w:tmpl w:val="D39EE34C"/>
    <w:lvl w:ilvl="0">
      <w:start w:val="3"/>
      <w:numFmt w:val="decimal"/>
      <w:lvlText w:val="%1."/>
      <w:lvlJc w:val="left"/>
      <w:pPr>
        <w:tabs>
          <w:tab w:val="num" w:pos="432"/>
        </w:tabs>
        <w:ind w:left="0" w:firstLine="0"/>
      </w:pPr>
      <w:rPr>
        <w:rFonts w:hint="default"/>
        <w:b/>
        <w:i w:val="0"/>
        <w:color w:val="auto"/>
      </w:rPr>
    </w:lvl>
    <w:lvl w:ilvl="1">
      <w:start w:val="1"/>
      <w:numFmt w:val="decimal"/>
      <w:lvlText w:val="%1.%2."/>
      <w:lvlJc w:val="left"/>
      <w:pPr>
        <w:tabs>
          <w:tab w:val="num" w:pos="432"/>
        </w:tabs>
        <w:ind w:left="0" w:firstLine="0"/>
      </w:pPr>
      <w:rPr>
        <w:rFonts w:hint="default"/>
        <w:b/>
        <w:color w:val="auto"/>
      </w:rPr>
    </w:lvl>
    <w:lvl w:ilvl="2">
      <w:start w:val="1"/>
      <w:numFmt w:val="decimal"/>
      <w:lvlText w:val="%1.%2.%3."/>
      <w:lvlJc w:val="left"/>
      <w:pPr>
        <w:tabs>
          <w:tab w:val="num" w:pos="432"/>
        </w:tabs>
        <w:ind w:left="0" w:firstLine="0"/>
      </w:pPr>
      <w:rPr>
        <w:rFonts w:ascii="Arial" w:hAnsi="Arial" w:hint="default"/>
        <w:b/>
        <w:color w:val="000000"/>
        <w:sz w:val="20"/>
      </w:rPr>
    </w:lvl>
    <w:lvl w:ilvl="3">
      <w:start w:val="1"/>
      <w:numFmt w:val="decimal"/>
      <w:lvlText w:val="%4%1.%2.2."/>
      <w:lvlJc w:val="left"/>
      <w:pPr>
        <w:tabs>
          <w:tab w:val="num" w:pos="432"/>
        </w:tabs>
        <w:ind w:left="0" w:firstLine="0"/>
      </w:pPr>
      <w:rPr>
        <w:rFonts w:hint="default"/>
        <w:color w:val="auto"/>
      </w:rPr>
    </w:lvl>
    <w:lvl w:ilvl="4">
      <w:start w:val="1"/>
      <w:numFmt w:val="decimal"/>
      <w:lvlText w:val="%1.%2.%3.%4.%5."/>
      <w:lvlJc w:val="left"/>
      <w:pPr>
        <w:tabs>
          <w:tab w:val="num" w:pos="432"/>
        </w:tabs>
        <w:ind w:left="0" w:firstLine="0"/>
      </w:pPr>
      <w:rPr>
        <w:rFonts w:hint="default"/>
      </w:rPr>
    </w:lvl>
    <w:lvl w:ilvl="5">
      <w:start w:val="1"/>
      <w:numFmt w:val="decimal"/>
      <w:lvlText w:val="%1.%2.%3.%4.%5.%6."/>
      <w:lvlJc w:val="left"/>
      <w:pPr>
        <w:tabs>
          <w:tab w:val="num" w:pos="432"/>
        </w:tabs>
        <w:ind w:left="0" w:firstLine="0"/>
      </w:pPr>
      <w:rPr>
        <w:rFonts w:hint="default"/>
      </w:rPr>
    </w:lvl>
    <w:lvl w:ilvl="6">
      <w:start w:val="1"/>
      <w:numFmt w:val="decimal"/>
      <w:lvlText w:val="%1.%2.%3.%4.%5.%6.%7."/>
      <w:lvlJc w:val="left"/>
      <w:pPr>
        <w:tabs>
          <w:tab w:val="num" w:pos="432"/>
        </w:tabs>
        <w:ind w:left="0" w:firstLine="0"/>
      </w:pPr>
      <w:rPr>
        <w:rFonts w:hint="default"/>
      </w:rPr>
    </w:lvl>
    <w:lvl w:ilvl="7">
      <w:start w:val="1"/>
      <w:numFmt w:val="decimal"/>
      <w:lvlText w:val="%1.%2.%3.%4.%5.%6.%7.%8."/>
      <w:lvlJc w:val="left"/>
      <w:pPr>
        <w:tabs>
          <w:tab w:val="num" w:pos="432"/>
        </w:tabs>
        <w:ind w:left="0" w:firstLine="0"/>
      </w:pPr>
      <w:rPr>
        <w:rFonts w:hint="default"/>
      </w:rPr>
    </w:lvl>
    <w:lvl w:ilvl="8">
      <w:start w:val="1"/>
      <w:numFmt w:val="decimal"/>
      <w:lvlText w:val="%1.%2.%3.%4.%5.%6.%7.%8.%9."/>
      <w:lvlJc w:val="left"/>
      <w:pPr>
        <w:tabs>
          <w:tab w:val="num" w:pos="432"/>
        </w:tabs>
        <w:ind w:left="0" w:firstLine="0"/>
      </w:pPr>
      <w:rPr>
        <w:rFonts w:hint="default"/>
      </w:rPr>
    </w:lvl>
  </w:abstractNum>
  <w:abstractNum w:abstractNumId="9" w15:restartNumberingAfterBreak="0">
    <w:nsid w:val="22AD78E6"/>
    <w:multiLevelType w:val="multilevel"/>
    <w:tmpl w:val="F2EE2CDC"/>
    <w:lvl w:ilvl="0">
      <w:start w:val="1"/>
      <w:numFmt w:val="decimal"/>
      <w:pStyle w:val="PSZnadpis2"/>
      <w:lvlText w:val="%1."/>
      <w:lvlJc w:val="left"/>
      <w:pPr>
        <w:tabs>
          <w:tab w:val="num" w:pos="-360"/>
        </w:tabs>
        <w:ind w:left="-360" w:hanging="360"/>
      </w:pPr>
      <w:rPr>
        <w:rFonts w:hint="default"/>
      </w:rPr>
    </w:lvl>
    <w:lvl w:ilvl="1">
      <w:start w:val="1"/>
      <w:numFmt w:val="decimal"/>
      <w:pStyle w:val="PSZnadpis2"/>
      <w:lvlText w:val="%2."/>
      <w:lvlJc w:val="left"/>
      <w:pPr>
        <w:tabs>
          <w:tab w:val="num" w:pos="432"/>
        </w:tabs>
        <w:ind w:left="432" w:hanging="432"/>
      </w:pPr>
      <w:rPr>
        <w:rFonts w:hint="default"/>
      </w:rPr>
    </w:lvl>
    <w:lvl w:ilvl="2">
      <w:start w:val="1"/>
      <w:numFmt w:val="decimal"/>
      <w:lvlText w:val="%3.1."/>
      <w:lvlJc w:val="left"/>
      <w:pPr>
        <w:ind w:left="504" w:hanging="504"/>
      </w:pPr>
      <w:rPr>
        <w:rFonts w:hint="default"/>
      </w:rPr>
    </w:lvl>
    <w:lvl w:ilvl="3">
      <w:start w:val="1"/>
      <w:numFmt w:val="decimal"/>
      <w:lvlText w:val="%4.1.2."/>
      <w:lvlJc w:val="left"/>
      <w:pPr>
        <w:tabs>
          <w:tab w:val="num" w:pos="1080"/>
        </w:tabs>
        <w:ind w:left="1008" w:hanging="648"/>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10" w15:restartNumberingAfterBreak="0">
    <w:nsid w:val="2793664A"/>
    <w:multiLevelType w:val="multilevel"/>
    <w:tmpl w:val="4DCE50D4"/>
    <w:lvl w:ilvl="0">
      <w:start w:val="3"/>
      <w:numFmt w:val="decimal"/>
      <w:lvlText w:val="%1."/>
      <w:lvlJc w:val="left"/>
      <w:pPr>
        <w:tabs>
          <w:tab w:val="num" w:pos="432"/>
        </w:tabs>
        <w:ind w:left="432" w:hanging="432"/>
      </w:pPr>
      <w:rPr>
        <w:rFonts w:hint="default"/>
        <w:b/>
        <w:i w:val="0"/>
        <w:color w:val="auto"/>
      </w:rPr>
    </w:lvl>
    <w:lvl w:ilvl="1">
      <w:start w:val="1"/>
      <w:numFmt w:val="decimal"/>
      <w:lvlText w:val="%1.%2."/>
      <w:lvlJc w:val="left"/>
      <w:pPr>
        <w:tabs>
          <w:tab w:val="num" w:pos="1570"/>
        </w:tabs>
        <w:ind w:left="1426" w:hanging="292"/>
      </w:pPr>
      <w:rPr>
        <w:rFonts w:hint="default"/>
        <w:b/>
        <w:color w:val="auto"/>
      </w:rPr>
    </w:lvl>
    <w:lvl w:ilvl="2">
      <w:start w:val="1"/>
      <w:numFmt w:val="decimal"/>
      <w:lvlText w:val="%1.%2.%3."/>
      <w:lvlJc w:val="left"/>
      <w:pPr>
        <w:tabs>
          <w:tab w:val="num" w:pos="636"/>
        </w:tabs>
        <w:ind w:left="636" w:hanging="210"/>
      </w:pPr>
      <w:rPr>
        <w:rFonts w:hint="default"/>
        <w:b/>
        <w:color w:val="000000"/>
      </w:rPr>
    </w:lvl>
    <w:lvl w:ilvl="3">
      <w:start w:val="1"/>
      <w:numFmt w:val="decimal"/>
      <w:lvlText w:val="%1.%2.%3.%4."/>
      <w:lvlJc w:val="left"/>
      <w:pPr>
        <w:tabs>
          <w:tab w:val="num" w:pos="2214"/>
        </w:tabs>
        <w:ind w:left="1998" w:hanging="864"/>
      </w:pPr>
      <w:rPr>
        <w:rFonts w:hint="default"/>
        <w:color w:val="auto"/>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216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11" w15:restartNumberingAfterBreak="0">
    <w:nsid w:val="39DC77B3"/>
    <w:multiLevelType w:val="multilevel"/>
    <w:tmpl w:val="A13AA702"/>
    <w:lvl w:ilvl="0">
      <w:start w:val="3"/>
      <w:numFmt w:val="decimal"/>
      <w:lvlText w:val="%1."/>
      <w:lvlJc w:val="left"/>
      <w:pPr>
        <w:tabs>
          <w:tab w:val="num" w:pos="432"/>
        </w:tabs>
        <w:ind w:left="432" w:hanging="432"/>
      </w:pPr>
      <w:rPr>
        <w:rFonts w:hint="default"/>
        <w:b/>
        <w:i w:val="0"/>
        <w:color w:val="auto"/>
      </w:rPr>
    </w:lvl>
    <w:lvl w:ilvl="1">
      <w:start w:val="4"/>
      <w:numFmt w:val="decimal"/>
      <w:lvlText w:val="%1.%2."/>
      <w:lvlJc w:val="left"/>
      <w:pPr>
        <w:tabs>
          <w:tab w:val="num" w:pos="1429"/>
        </w:tabs>
        <w:ind w:left="1285" w:hanging="292"/>
      </w:pPr>
      <w:rPr>
        <w:rFonts w:hint="default"/>
        <w:b/>
        <w:color w:val="auto"/>
      </w:rPr>
    </w:lvl>
    <w:lvl w:ilvl="2">
      <w:start w:val="2"/>
      <w:numFmt w:val="decimal"/>
      <w:lvlText w:val="%1.%2.%3."/>
      <w:lvlJc w:val="left"/>
      <w:pPr>
        <w:tabs>
          <w:tab w:val="num" w:pos="1486"/>
        </w:tabs>
        <w:ind w:left="1486" w:hanging="210"/>
      </w:pPr>
      <w:rPr>
        <w:rFonts w:ascii="Arial" w:hAnsi="Arial" w:cs="Arial" w:hint="default"/>
        <w:b/>
        <w:color w:val="000000"/>
        <w:sz w:val="20"/>
        <w:szCs w:val="24"/>
      </w:rPr>
    </w:lvl>
    <w:lvl w:ilvl="3">
      <w:start w:val="1"/>
      <w:numFmt w:val="decimal"/>
      <w:lvlText w:val="%1.%2.%3.%4."/>
      <w:lvlJc w:val="left"/>
      <w:pPr>
        <w:tabs>
          <w:tab w:val="num" w:pos="2214"/>
        </w:tabs>
        <w:ind w:left="1998" w:hanging="864"/>
      </w:pPr>
      <w:rPr>
        <w:rFonts w:hint="default"/>
        <w:color w:val="auto"/>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216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12" w15:restartNumberingAfterBreak="0">
    <w:nsid w:val="3C5C56BF"/>
    <w:multiLevelType w:val="hybridMultilevel"/>
    <w:tmpl w:val="F1D6264A"/>
    <w:lvl w:ilvl="0" w:tplc="396C3FE0">
      <w:start w:val="1"/>
      <w:numFmt w:val="decimal"/>
      <w:lvlText w:val="%1)"/>
      <w:lvlJc w:val="left"/>
      <w:pPr>
        <w:ind w:left="1494" w:hanging="360"/>
      </w:pPr>
      <w:rPr>
        <w:rFonts w:asciiTheme="minorHAnsi" w:hAnsiTheme="minorHAnsi" w:cs="Arial" w:hint="default"/>
        <w:color w:val="auto"/>
        <w:sz w:val="20"/>
        <w:szCs w:val="20"/>
      </w:rPr>
    </w:lvl>
    <w:lvl w:ilvl="1" w:tplc="04050019" w:tentative="1">
      <w:start w:val="1"/>
      <w:numFmt w:val="lowerLetter"/>
      <w:lvlText w:val="%2."/>
      <w:lvlJc w:val="left"/>
      <w:pPr>
        <w:ind w:left="2214" w:hanging="360"/>
      </w:pPr>
    </w:lvl>
    <w:lvl w:ilvl="2" w:tplc="0405001B" w:tentative="1">
      <w:start w:val="1"/>
      <w:numFmt w:val="lowerRoman"/>
      <w:lvlText w:val="%3."/>
      <w:lvlJc w:val="right"/>
      <w:pPr>
        <w:ind w:left="2934" w:hanging="180"/>
      </w:pPr>
    </w:lvl>
    <w:lvl w:ilvl="3" w:tplc="0405000F" w:tentative="1">
      <w:start w:val="1"/>
      <w:numFmt w:val="decimal"/>
      <w:lvlText w:val="%4."/>
      <w:lvlJc w:val="left"/>
      <w:pPr>
        <w:ind w:left="3654" w:hanging="360"/>
      </w:pPr>
    </w:lvl>
    <w:lvl w:ilvl="4" w:tplc="04050019" w:tentative="1">
      <w:start w:val="1"/>
      <w:numFmt w:val="lowerLetter"/>
      <w:lvlText w:val="%5."/>
      <w:lvlJc w:val="left"/>
      <w:pPr>
        <w:ind w:left="4374" w:hanging="360"/>
      </w:pPr>
    </w:lvl>
    <w:lvl w:ilvl="5" w:tplc="0405001B" w:tentative="1">
      <w:start w:val="1"/>
      <w:numFmt w:val="lowerRoman"/>
      <w:lvlText w:val="%6."/>
      <w:lvlJc w:val="right"/>
      <w:pPr>
        <w:ind w:left="5094" w:hanging="180"/>
      </w:pPr>
    </w:lvl>
    <w:lvl w:ilvl="6" w:tplc="0405000F" w:tentative="1">
      <w:start w:val="1"/>
      <w:numFmt w:val="decimal"/>
      <w:lvlText w:val="%7."/>
      <w:lvlJc w:val="left"/>
      <w:pPr>
        <w:ind w:left="5814" w:hanging="360"/>
      </w:pPr>
    </w:lvl>
    <w:lvl w:ilvl="7" w:tplc="04050019" w:tentative="1">
      <w:start w:val="1"/>
      <w:numFmt w:val="lowerLetter"/>
      <w:lvlText w:val="%8."/>
      <w:lvlJc w:val="left"/>
      <w:pPr>
        <w:ind w:left="6534" w:hanging="360"/>
      </w:pPr>
    </w:lvl>
    <w:lvl w:ilvl="8" w:tplc="0405001B" w:tentative="1">
      <w:start w:val="1"/>
      <w:numFmt w:val="lowerRoman"/>
      <w:lvlText w:val="%9."/>
      <w:lvlJc w:val="right"/>
      <w:pPr>
        <w:ind w:left="7254" w:hanging="180"/>
      </w:pPr>
    </w:lvl>
  </w:abstractNum>
  <w:abstractNum w:abstractNumId="13" w15:restartNumberingAfterBreak="0">
    <w:nsid w:val="3FED2D2D"/>
    <w:multiLevelType w:val="multilevel"/>
    <w:tmpl w:val="D108A4DE"/>
    <w:lvl w:ilvl="0">
      <w:start w:val="7"/>
      <w:numFmt w:val="decimal"/>
      <w:pStyle w:val="Styl1"/>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40251B69"/>
    <w:multiLevelType w:val="hybridMultilevel"/>
    <w:tmpl w:val="05B2C53C"/>
    <w:lvl w:ilvl="0" w:tplc="04050001">
      <w:start w:val="1"/>
      <w:numFmt w:val="bullet"/>
      <w:lvlText w:val=""/>
      <w:lvlJc w:val="left"/>
      <w:pPr>
        <w:ind w:left="1497" w:hanging="360"/>
      </w:pPr>
      <w:rPr>
        <w:rFonts w:ascii="Symbol" w:hAnsi="Symbol" w:hint="default"/>
      </w:rPr>
    </w:lvl>
    <w:lvl w:ilvl="1" w:tplc="04050003">
      <w:start w:val="1"/>
      <w:numFmt w:val="bullet"/>
      <w:lvlText w:val="o"/>
      <w:lvlJc w:val="left"/>
      <w:pPr>
        <w:ind w:left="2217" w:hanging="360"/>
      </w:pPr>
      <w:rPr>
        <w:rFonts w:ascii="Courier New" w:hAnsi="Courier New" w:cs="Courier New" w:hint="default"/>
      </w:rPr>
    </w:lvl>
    <w:lvl w:ilvl="2" w:tplc="04050005" w:tentative="1">
      <w:start w:val="1"/>
      <w:numFmt w:val="bullet"/>
      <w:lvlText w:val=""/>
      <w:lvlJc w:val="left"/>
      <w:pPr>
        <w:ind w:left="2937" w:hanging="360"/>
      </w:pPr>
      <w:rPr>
        <w:rFonts w:ascii="Wingdings" w:hAnsi="Wingdings" w:hint="default"/>
      </w:rPr>
    </w:lvl>
    <w:lvl w:ilvl="3" w:tplc="04050001" w:tentative="1">
      <w:start w:val="1"/>
      <w:numFmt w:val="bullet"/>
      <w:lvlText w:val=""/>
      <w:lvlJc w:val="left"/>
      <w:pPr>
        <w:ind w:left="3657" w:hanging="360"/>
      </w:pPr>
      <w:rPr>
        <w:rFonts w:ascii="Symbol" w:hAnsi="Symbol" w:hint="default"/>
      </w:rPr>
    </w:lvl>
    <w:lvl w:ilvl="4" w:tplc="04050003" w:tentative="1">
      <w:start w:val="1"/>
      <w:numFmt w:val="bullet"/>
      <w:lvlText w:val="o"/>
      <w:lvlJc w:val="left"/>
      <w:pPr>
        <w:ind w:left="4377" w:hanging="360"/>
      </w:pPr>
      <w:rPr>
        <w:rFonts w:ascii="Courier New" w:hAnsi="Courier New" w:cs="Courier New" w:hint="default"/>
      </w:rPr>
    </w:lvl>
    <w:lvl w:ilvl="5" w:tplc="04050005" w:tentative="1">
      <w:start w:val="1"/>
      <w:numFmt w:val="bullet"/>
      <w:lvlText w:val=""/>
      <w:lvlJc w:val="left"/>
      <w:pPr>
        <w:ind w:left="5097" w:hanging="360"/>
      </w:pPr>
      <w:rPr>
        <w:rFonts w:ascii="Wingdings" w:hAnsi="Wingdings" w:hint="default"/>
      </w:rPr>
    </w:lvl>
    <w:lvl w:ilvl="6" w:tplc="04050001" w:tentative="1">
      <w:start w:val="1"/>
      <w:numFmt w:val="bullet"/>
      <w:lvlText w:val=""/>
      <w:lvlJc w:val="left"/>
      <w:pPr>
        <w:ind w:left="5817" w:hanging="360"/>
      </w:pPr>
      <w:rPr>
        <w:rFonts w:ascii="Symbol" w:hAnsi="Symbol" w:hint="default"/>
      </w:rPr>
    </w:lvl>
    <w:lvl w:ilvl="7" w:tplc="04050003" w:tentative="1">
      <w:start w:val="1"/>
      <w:numFmt w:val="bullet"/>
      <w:lvlText w:val="o"/>
      <w:lvlJc w:val="left"/>
      <w:pPr>
        <w:ind w:left="6537" w:hanging="360"/>
      </w:pPr>
      <w:rPr>
        <w:rFonts w:ascii="Courier New" w:hAnsi="Courier New" w:cs="Courier New" w:hint="default"/>
      </w:rPr>
    </w:lvl>
    <w:lvl w:ilvl="8" w:tplc="04050005" w:tentative="1">
      <w:start w:val="1"/>
      <w:numFmt w:val="bullet"/>
      <w:lvlText w:val=""/>
      <w:lvlJc w:val="left"/>
      <w:pPr>
        <w:ind w:left="7257" w:hanging="360"/>
      </w:pPr>
      <w:rPr>
        <w:rFonts w:ascii="Wingdings" w:hAnsi="Wingdings" w:hint="default"/>
      </w:rPr>
    </w:lvl>
  </w:abstractNum>
  <w:abstractNum w:abstractNumId="15" w15:restartNumberingAfterBreak="0">
    <w:nsid w:val="416618E7"/>
    <w:multiLevelType w:val="hybridMultilevel"/>
    <w:tmpl w:val="36F6EFBC"/>
    <w:lvl w:ilvl="0" w:tplc="EECC9882">
      <w:start w:val="1"/>
      <w:numFmt w:val="bullet"/>
      <w:pStyle w:val="PSZNadpis5"/>
      <w:lvlText w:val="-"/>
      <w:lvlJc w:val="left"/>
      <w:pPr>
        <w:tabs>
          <w:tab w:val="num" w:pos="717"/>
        </w:tabs>
        <w:ind w:left="717" w:hanging="360"/>
      </w:pPr>
      <w:rPr>
        <w:rFonts w:ascii="Times New Roman" w:hAnsi="Times New Roman" w:cs="Times New Roman" w:hint="default"/>
      </w:rPr>
    </w:lvl>
    <w:lvl w:ilvl="1" w:tplc="04050003" w:tentative="1">
      <w:start w:val="1"/>
      <w:numFmt w:val="bullet"/>
      <w:lvlText w:val="o"/>
      <w:lvlJc w:val="left"/>
      <w:pPr>
        <w:tabs>
          <w:tab w:val="num" w:pos="1797"/>
        </w:tabs>
        <w:ind w:left="1797" w:hanging="360"/>
      </w:pPr>
      <w:rPr>
        <w:rFonts w:ascii="Courier New" w:hAnsi="Courier New" w:cs="Courier New" w:hint="default"/>
      </w:rPr>
    </w:lvl>
    <w:lvl w:ilvl="2" w:tplc="04050005" w:tentative="1">
      <w:start w:val="1"/>
      <w:numFmt w:val="bullet"/>
      <w:lvlText w:val=""/>
      <w:lvlJc w:val="left"/>
      <w:pPr>
        <w:tabs>
          <w:tab w:val="num" w:pos="2517"/>
        </w:tabs>
        <w:ind w:left="2517" w:hanging="360"/>
      </w:pPr>
      <w:rPr>
        <w:rFonts w:ascii="Wingdings" w:hAnsi="Wingdings" w:hint="default"/>
      </w:rPr>
    </w:lvl>
    <w:lvl w:ilvl="3" w:tplc="04050001" w:tentative="1">
      <w:start w:val="1"/>
      <w:numFmt w:val="bullet"/>
      <w:lvlText w:val=""/>
      <w:lvlJc w:val="left"/>
      <w:pPr>
        <w:tabs>
          <w:tab w:val="num" w:pos="3237"/>
        </w:tabs>
        <w:ind w:left="3237" w:hanging="360"/>
      </w:pPr>
      <w:rPr>
        <w:rFonts w:ascii="Symbol" w:hAnsi="Symbol" w:hint="default"/>
      </w:rPr>
    </w:lvl>
    <w:lvl w:ilvl="4" w:tplc="04050003" w:tentative="1">
      <w:start w:val="1"/>
      <w:numFmt w:val="bullet"/>
      <w:lvlText w:val="o"/>
      <w:lvlJc w:val="left"/>
      <w:pPr>
        <w:tabs>
          <w:tab w:val="num" w:pos="3957"/>
        </w:tabs>
        <w:ind w:left="3957" w:hanging="360"/>
      </w:pPr>
      <w:rPr>
        <w:rFonts w:ascii="Courier New" w:hAnsi="Courier New" w:cs="Courier New" w:hint="default"/>
      </w:rPr>
    </w:lvl>
    <w:lvl w:ilvl="5" w:tplc="04050005" w:tentative="1">
      <w:start w:val="1"/>
      <w:numFmt w:val="bullet"/>
      <w:lvlText w:val=""/>
      <w:lvlJc w:val="left"/>
      <w:pPr>
        <w:tabs>
          <w:tab w:val="num" w:pos="4677"/>
        </w:tabs>
        <w:ind w:left="4677" w:hanging="360"/>
      </w:pPr>
      <w:rPr>
        <w:rFonts w:ascii="Wingdings" w:hAnsi="Wingdings" w:hint="default"/>
      </w:rPr>
    </w:lvl>
    <w:lvl w:ilvl="6" w:tplc="04050001" w:tentative="1">
      <w:start w:val="1"/>
      <w:numFmt w:val="bullet"/>
      <w:lvlText w:val=""/>
      <w:lvlJc w:val="left"/>
      <w:pPr>
        <w:tabs>
          <w:tab w:val="num" w:pos="5397"/>
        </w:tabs>
        <w:ind w:left="5397" w:hanging="360"/>
      </w:pPr>
      <w:rPr>
        <w:rFonts w:ascii="Symbol" w:hAnsi="Symbol" w:hint="default"/>
      </w:rPr>
    </w:lvl>
    <w:lvl w:ilvl="7" w:tplc="04050003" w:tentative="1">
      <w:start w:val="1"/>
      <w:numFmt w:val="bullet"/>
      <w:lvlText w:val="o"/>
      <w:lvlJc w:val="left"/>
      <w:pPr>
        <w:tabs>
          <w:tab w:val="num" w:pos="6117"/>
        </w:tabs>
        <w:ind w:left="6117" w:hanging="360"/>
      </w:pPr>
      <w:rPr>
        <w:rFonts w:ascii="Courier New" w:hAnsi="Courier New" w:cs="Courier New" w:hint="default"/>
      </w:rPr>
    </w:lvl>
    <w:lvl w:ilvl="8" w:tplc="04050005" w:tentative="1">
      <w:start w:val="1"/>
      <w:numFmt w:val="bullet"/>
      <w:lvlText w:val=""/>
      <w:lvlJc w:val="left"/>
      <w:pPr>
        <w:tabs>
          <w:tab w:val="num" w:pos="6837"/>
        </w:tabs>
        <w:ind w:left="6837" w:hanging="360"/>
      </w:pPr>
      <w:rPr>
        <w:rFonts w:ascii="Wingdings" w:hAnsi="Wingdings" w:hint="default"/>
      </w:rPr>
    </w:lvl>
  </w:abstractNum>
  <w:abstractNum w:abstractNumId="16" w15:restartNumberingAfterBreak="0">
    <w:nsid w:val="44A376BF"/>
    <w:multiLevelType w:val="hybridMultilevel"/>
    <w:tmpl w:val="7F2082D4"/>
    <w:lvl w:ilvl="0" w:tplc="FFFFFFFF">
      <w:start w:val="1"/>
      <w:numFmt w:val="bullet"/>
      <w:lvlText w:val="-"/>
      <w:lvlJc w:val="left"/>
      <w:pPr>
        <w:ind w:left="2035" w:hanging="360"/>
      </w:pPr>
      <w:rPr>
        <w:rFonts w:ascii="Times New Roman" w:eastAsia="Times New Roman" w:hAnsi="Times New Roman" w:cs="Times New Roman" w:hint="default"/>
      </w:rPr>
    </w:lvl>
    <w:lvl w:ilvl="1" w:tplc="04050003" w:tentative="1">
      <w:start w:val="1"/>
      <w:numFmt w:val="bullet"/>
      <w:lvlText w:val="o"/>
      <w:lvlJc w:val="left"/>
      <w:pPr>
        <w:ind w:left="2755" w:hanging="360"/>
      </w:pPr>
      <w:rPr>
        <w:rFonts w:ascii="Courier New" w:hAnsi="Courier New" w:cs="Courier New" w:hint="default"/>
      </w:rPr>
    </w:lvl>
    <w:lvl w:ilvl="2" w:tplc="04050005" w:tentative="1">
      <w:start w:val="1"/>
      <w:numFmt w:val="bullet"/>
      <w:lvlText w:val=""/>
      <w:lvlJc w:val="left"/>
      <w:pPr>
        <w:ind w:left="3475" w:hanging="360"/>
      </w:pPr>
      <w:rPr>
        <w:rFonts w:ascii="Wingdings" w:hAnsi="Wingdings" w:hint="default"/>
      </w:rPr>
    </w:lvl>
    <w:lvl w:ilvl="3" w:tplc="04050001" w:tentative="1">
      <w:start w:val="1"/>
      <w:numFmt w:val="bullet"/>
      <w:lvlText w:val=""/>
      <w:lvlJc w:val="left"/>
      <w:pPr>
        <w:ind w:left="4195" w:hanging="360"/>
      </w:pPr>
      <w:rPr>
        <w:rFonts w:ascii="Symbol" w:hAnsi="Symbol" w:hint="default"/>
      </w:rPr>
    </w:lvl>
    <w:lvl w:ilvl="4" w:tplc="04050003" w:tentative="1">
      <w:start w:val="1"/>
      <w:numFmt w:val="bullet"/>
      <w:lvlText w:val="o"/>
      <w:lvlJc w:val="left"/>
      <w:pPr>
        <w:ind w:left="4915" w:hanging="360"/>
      </w:pPr>
      <w:rPr>
        <w:rFonts w:ascii="Courier New" w:hAnsi="Courier New" w:cs="Courier New" w:hint="default"/>
      </w:rPr>
    </w:lvl>
    <w:lvl w:ilvl="5" w:tplc="04050005" w:tentative="1">
      <w:start w:val="1"/>
      <w:numFmt w:val="bullet"/>
      <w:lvlText w:val=""/>
      <w:lvlJc w:val="left"/>
      <w:pPr>
        <w:ind w:left="5635" w:hanging="360"/>
      </w:pPr>
      <w:rPr>
        <w:rFonts w:ascii="Wingdings" w:hAnsi="Wingdings" w:hint="default"/>
      </w:rPr>
    </w:lvl>
    <w:lvl w:ilvl="6" w:tplc="04050001" w:tentative="1">
      <w:start w:val="1"/>
      <w:numFmt w:val="bullet"/>
      <w:lvlText w:val=""/>
      <w:lvlJc w:val="left"/>
      <w:pPr>
        <w:ind w:left="6355" w:hanging="360"/>
      </w:pPr>
      <w:rPr>
        <w:rFonts w:ascii="Symbol" w:hAnsi="Symbol" w:hint="default"/>
      </w:rPr>
    </w:lvl>
    <w:lvl w:ilvl="7" w:tplc="04050003" w:tentative="1">
      <w:start w:val="1"/>
      <w:numFmt w:val="bullet"/>
      <w:lvlText w:val="o"/>
      <w:lvlJc w:val="left"/>
      <w:pPr>
        <w:ind w:left="7075" w:hanging="360"/>
      </w:pPr>
      <w:rPr>
        <w:rFonts w:ascii="Courier New" w:hAnsi="Courier New" w:cs="Courier New" w:hint="default"/>
      </w:rPr>
    </w:lvl>
    <w:lvl w:ilvl="8" w:tplc="04050005" w:tentative="1">
      <w:start w:val="1"/>
      <w:numFmt w:val="bullet"/>
      <w:lvlText w:val=""/>
      <w:lvlJc w:val="left"/>
      <w:pPr>
        <w:ind w:left="7795" w:hanging="360"/>
      </w:pPr>
      <w:rPr>
        <w:rFonts w:ascii="Wingdings" w:hAnsi="Wingdings" w:hint="default"/>
      </w:rPr>
    </w:lvl>
  </w:abstractNum>
  <w:abstractNum w:abstractNumId="17" w15:restartNumberingAfterBreak="0">
    <w:nsid w:val="45452ED6"/>
    <w:multiLevelType w:val="multilevel"/>
    <w:tmpl w:val="F1E81318"/>
    <w:lvl w:ilvl="0">
      <w:start w:val="3"/>
      <w:numFmt w:val="decimal"/>
      <w:lvlText w:val="%1."/>
      <w:lvlJc w:val="left"/>
      <w:pPr>
        <w:tabs>
          <w:tab w:val="num" w:pos="432"/>
        </w:tabs>
        <w:ind w:left="432" w:hanging="432"/>
      </w:pPr>
      <w:rPr>
        <w:rFonts w:hint="default"/>
        <w:b/>
        <w:i w:val="0"/>
        <w:color w:val="auto"/>
      </w:rPr>
    </w:lvl>
    <w:lvl w:ilvl="1">
      <w:start w:val="1"/>
      <w:numFmt w:val="decimal"/>
      <w:lvlText w:val="%1.%2."/>
      <w:lvlJc w:val="left"/>
      <w:pPr>
        <w:tabs>
          <w:tab w:val="num" w:pos="1570"/>
        </w:tabs>
        <w:ind w:left="1426" w:hanging="292"/>
      </w:pPr>
      <w:rPr>
        <w:rFonts w:hint="default"/>
        <w:b/>
        <w:color w:val="auto"/>
        <w:sz w:val="20"/>
        <w:szCs w:val="20"/>
      </w:rPr>
    </w:lvl>
    <w:lvl w:ilvl="2">
      <w:start w:val="1"/>
      <w:numFmt w:val="decimal"/>
      <w:lvlText w:val="%1.%2.%3."/>
      <w:lvlJc w:val="left"/>
      <w:pPr>
        <w:tabs>
          <w:tab w:val="num" w:pos="1061"/>
        </w:tabs>
        <w:ind w:left="1061" w:hanging="210"/>
      </w:pPr>
      <w:rPr>
        <w:rFonts w:hint="default"/>
        <w:b/>
        <w:color w:val="000000"/>
      </w:rPr>
    </w:lvl>
    <w:lvl w:ilvl="3">
      <w:start w:val="1"/>
      <w:numFmt w:val="decimal"/>
      <w:lvlText w:val="%1.%2.%3.%4."/>
      <w:lvlJc w:val="left"/>
      <w:pPr>
        <w:tabs>
          <w:tab w:val="num" w:pos="2214"/>
        </w:tabs>
        <w:ind w:left="1998" w:hanging="864"/>
      </w:pPr>
      <w:rPr>
        <w:rFonts w:hint="default"/>
        <w:color w:val="auto"/>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216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18" w15:restartNumberingAfterBreak="0">
    <w:nsid w:val="4EBC3DEC"/>
    <w:multiLevelType w:val="hybridMultilevel"/>
    <w:tmpl w:val="01BCCECE"/>
    <w:lvl w:ilvl="0" w:tplc="7F6268A6">
      <w:start w:val="1"/>
      <w:numFmt w:val="bullet"/>
      <w:lvlText w:val="-"/>
      <w:lvlJc w:val="left"/>
      <w:pPr>
        <w:ind w:left="360" w:hanging="360"/>
      </w:pPr>
      <w:rPr>
        <w:rFonts w:hAnsi="Arial" w:hint="default"/>
        <w:color w:val="auto"/>
        <w:sz w:val="16"/>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9" w15:restartNumberingAfterBreak="0">
    <w:nsid w:val="5D8D377E"/>
    <w:multiLevelType w:val="hybridMultilevel"/>
    <w:tmpl w:val="2926ED64"/>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0" w15:restartNumberingAfterBreak="0">
    <w:nsid w:val="621D3302"/>
    <w:multiLevelType w:val="hybridMultilevel"/>
    <w:tmpl w:val="283AA0E0"/>
    <w:lvl w:ilvl="0" w:tplc="04050001">
      <w:start w:val="1"/>
      <w:numFmt w:val="bullet"/>
      <w:lvlText w:val=""/>
      <w:lvlJc w:val="left"/>
      <w:pPr>
        <w:ind w:left="1497" w:hanging="360"/>
      </w:pPr>
      <w:rPr>
        <w:rFonts w:ascii="Symbol" w:hAnsi="Symbol" w:hint="default"/>
      </w:rPr>
    </w:lvl>
    <w:lvl w:ilvl="1" w:tplc="04050003" w:tentative="1">
      <w:start w:val="1"/>
      <w:numFmt w:val="bullet"/>
      <w:lvlText w:val="o"/>
      <w:lvlJc w:val="left"/>
      <w:pPr>
        <w:ind w:left="2217" w:hanging="360"/>
      </w:pPr>
      <w:rPr>
        <w:rFonts w:ascii="Courier New" w:hAnsi="Courier New" w:cs="Courier New" w:hint="default"/>
      </w:rPr>
    </w:lvl>
    <w:lvl w:ilvl="2" w:tplc="04050005" w:tentative="1">
      <w:start w:val="1"/>
      <w:numFmt w:val="bullet"/>
      <w:lvlText w:val=""/>
      <w:lvlJc w:val="left"/>
      <w:pPr>
        <w:ind w:left="2937" w:hanging="360"/>
      </w:pPr>
      <w:rPr>
        <w:rFonts w:ascii="Wingdings" w:hAnsi="Wingdings" w:hint="default"/>
      </w:rPr>
    </w:lvl>
    <w:lvl w:ilvl="3" w:tplc="04050001" w:tentative="1">
      <w:start w:val="1"/>
      <w:numFmt w:val="bullet"/>
      <w:lvlText w:val=""/>
      <w:lvlJc w:val="left"/>
      <w:pPr>
        <w:ind w:left="3657" w:hanging="360"/>
      </w:pPr>
      <w:rPr>
        <w:rFonts w:ascii="Symbol" w:hAnsi="Symbol" w:hint="default"/>
      </w:rPr>
    </w:lvl>
    <w:lvl w:ilvl="4" w:tplc="04050003" w:tentative="1">
      <w:start w:val="1"/>
      <w:numFmt w:val="bullet"/>
      <w:lvlText w:val="o"/>
      <w:lvlJc w:val="left"/>
      <w:pPr>
        <w:ind w:left="4377" w:hanging="360"/>
      </w:pPr>
      <w:rPr>
        <w:rFonts w:ascii="Courier New" w:hAnsi="Courier New" w:cs="Courier New" w:hint="default"/>
      </w:rPr>
    </w:lvl>
    <w:lvl w:ilvl="5" w:tplc="04050005" w:tentative="1">
      <w:start w:val="1"/>
      <w:numFmt w:val="bullet"/>
      <w:lvlText w:val=""/>
      <w:lvlJc w:val="left"/>
      <w:pPr>
        <w:ind w:left="5097" w:hanging="360"/>
      </w:pPr>
      <w:rPr>
        <w:rFonts w:ascii="Wingdings" w:hAnsi="Wingdings" w:hint="default"/>
      </w:rPr>
    </w:lvl>
    <w:lvl w:ilvl="6" w:tplc="04050001" w:tentative="1">
      <w:start w:val="1"/>
      <w:numFmt w:val="bullet"/>
      <w:lvlText w:val=""/>
      <w:lvlJc w:val="left"/>
      <w:pPr>
        <w:ind w:left="5817" w:hanging="360"/>
      </w:pPr>
      <w:rPr>
        <w:rFonts w:ascii="Symbol" w:hAnsi="Symbol" w:hint="default"/>
      </w:rPr>
    </w:lvl>
    <w:lvl w:ilvl="7" w:tplc="04050003" w:tentative="1">
      <w:start w:val="1"/>
      <w:numFmt w:val="bullet"/>
      <w:lvlText w:val="o"/>
      <w:lvlJc w:val="left"/>
      <w:pPr>
        <w:ind w:left="6537" w:hanging="360"/>
      </w:pPr>
      <w:rPr>
        <w:rFonts w:ascii="Courier New" w:hAnsi="Courier New" w:cs="Courier New" w:hint="default"/>
      </w:rPr>
    </w:lvl>
    <w:lvl w:ilvl="8" w:tplc="04050005" w:tentative="1">
      <w:start w:val="1"/>
      <w:numFmt w:val="bullet"/>
      <w:lvlText w:val=""/>
      <w:lvlJc w:val="left"/>
      <w:pPr>
        <w:ind w:left="7257" w:hanging="360"/>
      </w:pPr>
      <w:rPr>
        <w:rFonts w:ascii="Wingdings" w:hAnsi="Wingdings" w:hint="default"/>
      </w:rPr>
    </w:lvl>
  </w:abstractNum>
  <w:abstractNum w:abstractNumId="21" w15:restartNumberingAfterBreak="0">
    <w:nsid w:val="69522971"/>
    <w:multiLevelType w:val="hybridMultilevel"/>
    <w:tmpl w:val="2D580C90"/>
    <w:lvl w:ilvl="0" w:tplc="934651DE">
      <w:start w:val="1"/>
      <w:numFmt w:val="bullet"/>
      <w:pStyle w:val="odrky-"/>
      <w:lvlText w:val="-"/>
      <w:lvlJc w:val="left"/>
      <w:pPr>
        <w:tabs>
          <w:tab w:val="num" w:pos="720"/>
        </w:tabs>
        <w:ind w:left="720" w:hanging="360"/>
      </w:pPr>
      <w:rPr>
        <w:rFonts w:ascii="Arial" w:hAnsi="Arial" w:hint="default"/>
      </w:rPr>
    </w:lvl>
    <w:lvl w:ilvl="1" w:tplc="04050001" w:tentative="1">
      <w:start w:val="1"/>
      <w:numFmt w:val="bullet"/>
      <w:lvlText w:val="o"/>
      <w:lvlJc w:val="left"/>
      <w:pPr>
        <w:tabs>
          <w:tab w:val="num" w:pos="1440"/>
        </w:tabs>
        <w:ind w:left="1440" w:hanging="360"/>
      </w:pPr>
      <w:rPr>
        <w:rFonts w:ascii="Courier New" w:hAnsi="Courier New" w:cs="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9A652AC"/>
    <w:multiLevelType w:val="hybridMultilevel"/>
    <w:tmpl w:val="893EAA62"/>
    <w:lvl w:ilvl="0" w:tplc="402C3318">
      <w:start w:val="30"/>
      <w:numFmt w:val="bullet"/>
      <w:lvlText w:val="-"/>
      <w:lvlJc w:val="left"/>
      <w:pPr>
        <w:ind w:left="1417" w:hanging="360"/>
      </w:pPr>
      <w:rPr>
        <w:rFonts w:ascii="Times New Roman" w:eastAsia="Times New Roman" w:hAnsi="Times New Roman" w:cs="Times New Roman" w:hint="default"/>
      </w:rPr>
    </w:lvl>
    <w:lvl w:ilvl="1" w:tplc="04050003" w:tentative="1">
      <w:start w:val="1"/>
      <w:numFmt w:val="bullet"/>
      <w:lvlText w:val="o"/>
      <w:lvlJc w:val="left"/>
      <w:pPr>
        <w:ind w:left="2137" w:hanging="360"/>
      </w:pPr>
      <w:rPr>
        <w:rFonts w:ascii="Courier New" w:hAnsi="Courier New" w:cs="Courier New" w:hint="default"/>
      </w:rPr>
    </w:lvl>
    <w:lvl w:ilvl="2" w:tplc="04050005" w:tentative="1">
      <w:start w:val="1"/>
      <w:numFmt w:val="bullet"/>
      <w:lvlText w:val=""/>
      <w:lvlJc w:val="left"/>
      <w:pPr>
        <w:ind w:left="2857" w:hanging="360"/>
      </w:pPr>
      <w:rPr>
        <w:rFonts w:ascii="Wingdings" w:hAnsi="Wingdings" w:hint="default"/>
      </w:rPr>
    </w:lvl>
    <w:lvl w:ilvl="3" w:tplc="04050001" w:tentative="1">
      <w:start w:val="1"/>
      <w:numFmt w:val="bullet"/>
      <w:lvlText w:val=""/>
      <w:lvlJc w:val="left"/>
      <w:pPr>
        <w:ind w:left="3577" w:hanging="360"/>
      </w:pPr>
      <w:rPr>
        <w:rFonts w:ascii="Symbol" w:hAnsi="Symbol" w:hint="default"/>
      </w:rPr>
    </w:lvl>
    <w:lvl w:ilvl="4" w:tplc="04050003" w:tentative="1">
      <w:start w:val="1"/>
      <w:numFmt w:val="bullet"/>
      <w:lvlText w:val="o"/>
      <w:lvlJc w:val="left"/>
      <w:pPr>
        <w:ind w:left="4297" w:hanging="360"/>
      </w:pPr>
      <w:rPr>
        <w:rFonts w:ascii="Courier New" w:hAnsi="Courier New" w:cs="Courier New" w:hint="default"/>
      </w:rPr>
    </w:lvl>
    <w:lvl w:ilvl="5" w:tplc="04050005" w:tentative="1">
      <w:start w:val="1"/>
      <w:numFmt w:val="bullet"/>
      <w:lvlText w:val=""/>
      <w:lvlJc w:val="left"/>
      <w:pPr>
        <w:ind w:left="5017" w:hanging="360"/>
      </w:pPr>
      <w:rPr>
        <w:rFonts w:ascii="Wingdings" w:hAnsi="Wingdings" w:hint="default"/>
      </w:rPr>
    </w:lvl>
    <w:lvl w:ilvl="6" w:tplc="04050001" w:tentative="1">
      <w:start w:val="1"/>
      <w:numFmt w:val="bullet"/>
      <w:lvlText w:val=""/>
      <w:lvlJc w:val="left"/>
      <w:pPr>
        <w:ind w:left="5737" w:hanging="360"/>
      </w:pPr>
      <w:rPr>
        <w:rFonts w:ascii="Symbol" w:hAnsi="Symbol" w:hint="default"/>
      </w:rPr>
    </w:lvl>
    <w:lvl w:ilvl="7" w:tplc="04050003" w:tentative="1">
      <w:start w:val="1"/>
      <w:numFmt w:val="bullet"/>
      <w:lvlText w:val="o"/>
      <w:lvlJc w:val="left"/>
      <w:pPr>
        <w:ind w:left="6457" w:hanging="360"/>
      </w:pPr>
      <w:rPr>
        <w:rFonts w:ascii="Courier New" w:hAnsi="Courier New" w:cs="Courier New" w:hint="default"/>
      </w:rPr>
    </w:lvl>
    <w:lvl w:ilvl="8" w:tplc="04050005" w:tentative="1">
      <w:start w:val="1"/>
      <w:numFmt w:val="bullet"/>
      <w:lvlText w:val=""/>
      <w:lvlJc w:val="left"/>
      <w:pPr>
        <w:ind w:left="7177" w:hanging="360"/>
      </w:pPr>
      <w:rPr>
        <w:rFonts w:ascii="Wingdings" w:hAnsi="Wingdings" w:hint="default"/>
      </w:rPr>
    </w:lvl>
  </w:abstractNum>
  <w:abstractNum w:abstractNumId="23" w15:restartNumberingAfterBreak="0">
    <w:nsid w:val="6E2F544D"/>
    <w:multiLevelType w:val="multilevel"/>
    <w:tmpl w:val="A18E55C6"/>
    <w:lvl w:ilvl="0">
      <w:start w:val="1"/>
      <w:numFmt w:val="decimal"/>
      <w:lvlText w:val="%1."/>
      <w:lvlJc w:val="left"/>
      <w:pPr>
        <w:tabs>
          <w:tab w:val="num" w:pos="1146"/>
        </w:tabs>
        <w:ind w:left="1146" w:hanging="720"/>
      </w:pPr>
      <w:rPr>
        <w:rFonts w:hint="default"/>
        <w:b/>
        <w:color w:val="auto"/>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24" w15:restartNumberingAfterBreak="0">
    <w:nsid w:val="712E4BC5"/>
    <w:multiLevelType w:val="hybridMultilevel"/>
    <w:tmpl w:val="FBEC57EC"/>
    <w:lvl w:ilvl="0" w:tplc="04050001">
      <w:start w:val="1"/>
      <w:numFmt w:val="bullet"/>
      <w:lvlText w:val=""/>
      <w:lvlJc w:val="left"/>
      <w:pPr>
        <w:ind w:left="1911" w:hanging="360"/>
      </w:pPr>
      <w:rPr>
        <w:rFonts w:ascii="Symbol" w:hAnsi="Symbol" w:hint="default"/>
      </w:rPr>
    </w:lvl>
    <w:lvl w:ilvl="1" w:tplc="04050003" w:tentative="1">
      <w:start w:val="1"/>
      <w:numFmt w:val="bullet"/>
      <w:lvlText w:val="o"/>
      <w:lvlJc w:val="left"/>
      <w:pPr>
        <w:ind w:left="2631" w:hanging="360"/>
      </w:pPr>
      <w:rPr>
        <w:rFonts w:ascii="Courier New" w:hAnsi="Courier New" w:cs="Courier New" w:hint="default"/>
      </w:rPr>
    </w:lvl>
    <w:lvl w:ilvl="2" w:tplc="04050005" w:tentative="1">
      <w:start w:val="1"/>
      <w:numFmt w:val="bullet"/>
      <w:lvlText w:val=""/>
      <w:lvlJc w:val="left"/>
      <w:pPr>
        <w:ind w:left="3351" w:hanging="360"/>
      </w:pPr>
      <w:rPr>
        <w:rFonts w:ascii="Wingdings" w:hAnsi="Wingdings" w:hint="default"/>
      </w:rPr>
    </w:lvl>
    <w:lvl w:ilvl="3" w:tplc="04050001" w:tentative="1">
      <w:start w:val="1"/>
      <w:numFmt w:val="bullet"/>
      <w:lvlText w:val=""/>
      <w:lvlJc w:val="left"/>
      <w:pPr>
        <w:ind w:left="4071" w:hanging="360"/>
      </w:pPr>
      <w:rPr>
        <w:rFonts w:ascii="Symbol" w:hAnsi="Symbol" w:hint="default"/>
      </w:rPr>
    </w:lvl>
    <w:lvl w:ilvl="4" w:tplc="04050003" w:tentative="1">
      <w:start w:val="1"/>
      <w:numFmt w:val="bullet"/>
      <w:lvlText w:val="o"/>
      <w:lvlJc w:val="left"/>
      <w:pPr>
        <w:ind w:left="4791" w:hanging="360"/>
      </w:pPr>
      <w:rPr>
        <w:rFonts w:ascii="Courier New" w:hAnsi="Courier New" w:cs="Courier New" w:hint="default"/>
      </w:rPr>
    </w:lvl>
    <w:lvl w:ilvl="5" w:tplc="04050005" w:tentative="1">
      <w:start w:val="1"/>
      <w:numFmt w:val="bullet"/>
      <w:lvlText w:val=""/>
      <w:lvlJc w:val="left"/>
      <w:pPr>
        <w:ind w:left="5511" w:hanging="360"/>
      </w:pPr>
      <w:rPr>
        <w:rFonts w:ascii="Wingdings" w:hAnsi="Wingdings" w:hint="default"/>
      </w:rPr>
    </w:lvl>
    <w:lvl w:ilvl="6" w:tplc="04050001" w:tentative="1">
      <w:start w:val="1"/>
      <w:numFmt w:val="bullet"/>
      <w:lvlText w:val=""/>
      <w:lvlJc w:val="left"/>
      <w:pPr>
        <w:ind w:left="6231" w:hanging="360"/>
      </w:pPr>
      <w:rPr>
        <w:rFonts w:ascii="Symbol" w:hAnsi="Symbol" w:hint="default"/>
      </w:rPr>
    </w:lvl>
    <w:lvl w:ilvl="7" w:tplc="04050003" w:tentative="1">
      <w:start w:val="1"/>
      <w:numFmt w:val="bullet"/>
      <w:lvlText w:val="o"/>
      <w:lvlJc w:val="left"/>
      <w:pPr>
        <w:ind w:left="6951" w:hanging="360"/>
      </w:pPr>
      <w:rPr>
        <w:rFonts w:ascii="Courier New" w:hAnsi="Courier New" w:cs="Courier New" w:hint="default"/>
      </w:rPr>
    </w:lvl>
    <w:lvl w:ilvl="8" w:tplc="04050005" w:tentative="1">
      <w:start w:val="1"/>
      <w:numFmt w:val="bullet"/>
      <w:lvlText w:val=""/>
      <w:lvlJc w:val="left"/>
      <w:pPr>
        <w:ind w:left="7671" w:hanging="360"/>
      </w:pPr>
      <w:rPr>
        <w:rFonts w:ascii="Wingdings" w:hAnsi="Wingdings" w:hint="default"/>
      </w:rPr>
    </w:lvl>
  </w:abstractNum>
  <w:abstractNum w:abstractNumId="25" w15:restartNumberingAfterBreak="0">
    <w:nsid w:val="75005165"/>
    <w:multiLevelType w:val="hybridMultilevel"/>
    <w:tmpl w:val="B68A74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769516CE"/>
    <w:multiLevelType w:val="hybridMultilevel"/>
    <w:tmpl w:val="3154C6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77CA6071"/>
    <w:multiLevelType w:val="multilevel"/>
    <w:tmpl w:val="71265918"/>
    <w:styleLink w:val="WW8Num1"/>
    <w:lvl w:ilvl="0">
      <w:numFmt w:val="bullet"/>
      <w:lvlText w:val="-"/>
      <w:lvlJc w:val="left"/>
      <w:rPr>
        <w:rFonts w:ascii="Calibri" w:eastAsia="Calibri" w:hAnsi="Calibri" w:cs="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 w15:restartNumberingAfterBreak="0">
    <w:nsid w:val="7A556627"/>
    <w:multiLevelType w:val="hybridMultilevel"/>
    <w:tmpl w:val="53D6AC66"/>
    <w:lvl w:ilvl="0" w:tplc="F3A8F3BE">
      <w:start w:val="1"/>
      <w:numFmt w:val="bullet"/>
      <w:pStyle w:val="podnadpis"/>
      <w:lvlText w:val=""/>
      <w:lvlJc w:val="left"/>
      <w:pPr>
        <w:tabs>
          <w:tab w:val="num" w:pos="644"/>
        </w:tabs>
        <w:ind w:left="567" w:hanging="283"/>
      </w:pPr>
      <w:rPr>
        <w:rFonts w:ascii="Symbol" w:hAnsi="Symbol" w:hint="default"/>
      </w:rPr>
    </w:lvl>
    <w:lvl w:ilvl="1" w:tplc="67ACB87C">
      <w:start w:val="4"/>
      <w:numFmt w:val="bullet"/>
      <w:lvlText w:val="–"/>
      <w:lvlJc w:val="left"/>
      <w:pPr>
        <w:tabs>
          <w:tab w:val="num" w:pos="1440"/>
        </w:tabs>
        <w:ind w:left="1440" w:hanging="360"/>
      </w:pPr>
      <w:rPr>
        <w:rFonts w:ascii="Times New Roman" w:eastAsia="Times New Roman" w:hAnsi="Times New Roman"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17"/>
  </w:num>
  <w:num w:numId="2">
    <w:abstractNumId w:val="5"/>
  </w:num>
  <w:num w:numId="3">
    <w:abstractNumId w:val="21"/>
  </w:num>
  <w:num w:numId="4">
    <w:abstractNumId w:val="7"/>
  </w:num>
  <w:num w:numId="5">
    <w:abstractNumId w:val="13"/>
  </w:num>
  <w:num w:numId="6">
    <w:abstractNumId w:val="9"/>
  </w:num>
  <w:num w:numId="7">
    <w:abstractNumId w:val="15"/>
  </w:num>
  <w:num w:numId="8">
    <w:abstractNumId w:val="8"/>
  </w:num>
  <w:num w:numId="9">
    <w:abstractNumId w:val="28"/>
  </w:num>
  <w:num w:numId="10">
    <w:abstractNumId w:val="11"/>
  </w:num>
  <w:num w:numId="11">
    <w:abstractNumId w:val="4"/>
  </w:num>
  <w:num w:numId="12">
    <w:abstractNumId w:val="10"/>
  </w:num>
  <w:num w:numId="13">
    <w:abstractNumId w:val="12"/>
  </w:num>
  <w:num w:numId="14">
    <w:abstractNumId w:val="14"/>
  </w:num>
  <w:num w:numId="15">
    <w:abstractNumId w:val="3"/>
  </w:num>
  <w:num w:numId="16">
    <w:abstractNumId w:val="19"/>
  </w:num>
  <w:num w:numId="17">
    <w:abstractNumId w:val="26"/>
  </w:num>
  <w:num w:numId="18">
    <w:abstractNumId w:val="25"/>
  </w:num>
  <w:num w:numId="19">
    <w:abstractNumId w:val="2"/>
  </w:num>
  <w:num w:numId="20">
    <w:abstractNumId w:val="6"/>
  </w:num>
  <w:num w:numId="21">
    <w:abstractNumId w:val="20"/>
  </w:num>
  <w:num w:numId="22">
    <w:abstractNumId w:val="27"/>
  </w:num>
  <w:num w:numId="23">
    <w:abstractNumId w:val="23"/>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2"/>
  </w:num>
  <w:num w:numId="26">
    <w:abstractNumId w:val="18"/>
  </w:num>
  <w:num w:numId="27">
    <w:abstractNumId w:val="24"/>
  </w:num>
  <w:num w:numId="28">
    <w:abstractNumId w:val="0"/>
  </w:num>
  <w:num w:numId="29">
    <w:abstractNumId w:val="4"/>
    <w:lvlOverride w:ilvl="0">
      <w:lvl w:ilvl="0">
        <w:start w:val="3"/>
        <w:numFmt w:val="decimal"/>
        <w:lvlText w:val="%1."/>
        <w:lvlJc w:val="left"/>
        <w:pPr>
          <w:tabs>
            <w:tab w:val="num" w:pos="432"/>
          </w:tabs>
          <w:ind w:left="0" w:firstLine="0"/>
        </w:pPr>
        <w:rPr>
          <w:rFonts w:hint="default"/>
          <w:b/>
          <w:i w:val="0"/>
          <w:color w:val="auto"/>
        </w:rPr>
      </w:lvl>
    </w:lvlOverride>
    <w:lvlOverride w:ilvl="1">
      <w:lvl w:ilvl="1">
        <w:start w:val="5"/>
        <w:numFmt w:val="decimal"/>
        <w:lvlText w:val="%1.%2."/>
        <w:lvlJc w:val="left"/>
        <w:pPr>
          <w:tabs>
            <w:tab w:val="num" w:pos="432"/>
          </w:tabs>
          <w:ind w:left="0" w:firstLine="0"/>
        </w:pPr>
        <w:rPr>
          <w:rFonts w:ascii="Arial" w:hAnsi="Arial" w:cs="Arial" w:hint="default"/>
          <w:b/>
          <w:color w:val="auto"/>
          <w:sz w:val="22"/>
          <w:szCs w:val="22"/>
        </w:rPr>
      </w:lvl>
    </w:lvlOverride>
    <w:lvlOverride w:ilvl="2">
      <w:lvl w:ilvl="2">
        <w:start w:val="1"/>
        <w:numFmt w:val="decimal"/>
        <w:lvlText w:val="%1.%2.%3."/>
        <w:lvlJc w:val="left"/>
        <w:pPr>
          <w:tabs>
            <w:tab w:val="num" w:pos="432"/>
          </w:tabs>
          <w:ind w:left="0" w:firstLine="0"/>
        </w:pPr>
        <w:rPr>
          <w:rFonts w:ascii="Arial" w:hAnsi="Arial" w:cs="Arial" w:hint="default"/>
          <w:b/>
          <w:color w:val="000000"/>
          <w:sz w:val="20"/>
          <w:szCs w:val="20"/>
        </w:rPr>
      </w:lvl>
    </w:lvlOverride>
    <w:lvlOverride w:ilvl="3">
      <w:lvl w:ilvl="3">
        <w:start w:val="1"/>
        <w:numFmt w:val="decimal"/>
        <w:lvlText w:val="%1.%2.%3.%4."/>
        <w:lvlJc w:val="left"/>
        <w:pPr>
          <w:tabs>
            <w:tab w:val="num" w:pos="432"/>
          </w:tabs>
          <w:ind w:left="0" w:firstLine="0"/>
        </w:pPr>
        <w:rPr>
          <w:rFonts w:hint="default"/>
          <w:color w:val="auto"/>
        </w:rPr>
      </w:lvl>
    </w:lvlOverride>
    <w:lvlOverride w:ilvl="4">
      <w:lvl w:ilvl="4">
        <w:start w:val="1"/>
        <w:numFmt w:val="decimal"/>
        <w:lvlText w:val="%1.%2.%3.%4.%5."/>
        <w:lvlJc w:val="left"/>
        <w:pPr>
          <w:tabs>
            <w:tab w:val="num" w:pos="432"/>
          </w:tabs>
          <w:ind w:left="0" w:firstLine="0"/>
        </w:pPr>
        <w:rPr>
          <w:rFonts w:hint="default"/>
        </w:rPr>
      </w:lvl>
    </w:lvlOverride>
    <w:lvlOverride w:ilvl="5">
      <w:lvl w:ilvl="5">
        <w:start w:val="1"/>
        <w:numFmt w:val="decimal"/>
        <w:lvlText w:val="%1.%2.%3.%4.%5.%6."/>
        <w:lvlJc w:val="left"/>
        <w:pPr>
          <w:tabs>
            <w:tab w:val="num" w:pos="432"/>
          </w:tabs>
          <w:ind w:left="0" w:firstLine="0"/>
        </w:pPr>
        <w:rPr>
          <w:rFonts w:hint="default"/>
        </w:rPr>
      </w:lvl>
    </w:lvlOverride>
    <w:lvlOverride w:ilvl="6">
      <w:lvl w:ilvl="6">
        <w:start w:val="1"/>
        <w:numFmt w:val="decimal"/>
        <w:lvlText w:val="%1.%2.%3.%4.%5.%6.%7."/>
        <w:lvlJc w:val="left"/>
        <w:pPr>
          <w:tabs>
            <w:tab w:val="num" w:pos="432"/>
          </w:tabs>
          <w:ind w:left="0" w:firstLine="0"/>
        </w:pPr>
        <w:rPr>
          <w:rFonts w:hint="default"/>
        </w:rPr>
      </w:lvl>
    </w:lvlOverride>
    <w:lvlOverride w:ilvl="7">
      <w:lvl w:ilvl="7">
        <w:start w:val="1"/>
        <w:numFmt w:val="decimal"/>
        <w:lvlText w:val="%1.%2.%3.%4.%5.%6.%7.%8."/>
        <w:lvlJc w:val="left"/>
        <w:pPr>
          <w:tabs>
            <w:tab w:val="num" w:pos="432"/>
          </w:tabs>
          <w:ind w:left="0" w:firstLine="0"/>
        </w:pPr>
        <w:rPr>
          <w:rFonts w:hint="default"/>
        </w:rPr>
      </w:lvl>
    </w:lvlOverride>
    <w:lvlOverride w:ilvl="8">
      <w:lvl w:ilvl="8">
        <w:start w:val="1"/>
        <w:numFmt w:val="decimal"/>
        <w:lvlText w:val="%1.%2.%3.%4.%5.%6.%7.%8.%9."/>
        <w:lvlJc w:val="left"/>
        <w:pPr>
          <w:tabs>
            <w:tab w:val="num" w:pos="432"/>
          </w:tabs>
          <w:ind w:left="0" w:firstLine="0"/>
        </w:pPr>
        <w:rPr>
          <w:rFonts w:hint="default"/>
        </w:rPr>
      </w:lvl>
    </w:lvlOverride>
  </w:num>
  <w:num w:numId="30">
    <w:abstractNumId w:val="4"/>
    <w:lvlOverride w:ilvl="0">
      <w:lvl w:ilvl="0">
        <w:start w:val="3"/>
        <w:numFmt w:val="decimal"/>
        <w:lvlText w:val="%1."/>
        <w:lvlJc w:val="left"/>
        <w:pPr>
          <w:tabs>
            <w:tab w:val="num" w:pos="432"/>
          </w:tabs>
          <w:ind w:left="0" w:firstLine="0"/>
        </w:pPr>
        <w:rPr>
          <w:rFonts w:hint="default"/>
          <w:b/>
          <w:i w:val="0"/>
          <w:color w:val="auto"/>
        </w:rPr>
      </w:lvl>
    </w:lvlOverride>
    <w:lvlOverride w:ilvl="1">
      <w:lvl w:ilvl="1">
        <w:start w:val="5"/>
        <w:numFmt w:val="decimal"/>
        <w:lvlText w:val="%1.%2."/>
        <w:lvlJc w:val="left"/>
        <w:pPr>
          <w:tabs>
            <w:tab w:val="num" w:pos="432"/>
          </w:tabs>
          <w:ind w:left="0" w:firstLine="0"/>
        </w:pPr>
        <w:rPr>
          <w:rFonts w:ascii="Arial" w:hAnsi="Arial" w:cs="Arial" w:hint="default"/>
          <w:b/>
          <w:color w:val="auto"/>
          <w:sz w:val="22"/>
          <w:szCs w:val="22"/>
        </w:rPr>
      </w:lvl>
    </w:lvlOverride>
    <w:lvlOverride w:ilvl="2">
      <w:lvl w:ilvl="2">
        <w:start w:val="1"/>
        <w:numFmt w:val="decimal"/>
        <w:lvlText w:val="%1.%2.%3."/>
        <w:lvlJc w:val="left"/>
        <w:pPr>
          <w:tabs>
            <w:tab w:val="num" w:pos="432"/>
          </w:tabs>
          <w:ind w:left="0" w:firstLine="0"/>
        </w:pPr>
        <w:rPr>
          <w:rFonts w:ascii="Arial" w:hAnsi="Arial" w:cs="Arial" w:hint="default"/>
          <w:b/>
          <w:color w:val="000000"/>
          <w:sz w:val="20"/>
          <w:szCs w:val="20"/>
        </w:rPr>
      </w:lvl>
    </w:lvlOverride>
    <w:lvlOverride w:ilvl="3">
      <w:lvl w:ilvl="3">
        <w:start w:val="1"/>
        <w:numFmt w:val="decimal"/>
        <w:lvlText w:val="%1.%2.%3.%4."/>
        <w:lvlJc w:val="left"/>
        <w:pPr>
          <w:tabs>
            <w:tab w:val="num" w:pos="432"/>
          </w:tabs>
          <w:ind w:left="0" w:firstLine="0"/>
        </w:pPr>
        <w:rPr>
          <w:rFonts w:hint="default"/>
          <w:color w:val="auto"/>
        </w:rPr>
      </w:lvl>
    </w:lvlOverride>
    <w:lvlOverride w:ilvl="4">
      <w:lvl w:ilvl="4">
        <w:start w:val="1"/>
        <w:numFmt w:val="decimal"/>
        <w:lvlText w:val="%1.%2.%3.%4.%5."/>
        <w:lvlJc w:val="left"/>
        <w:pPr>
          <w:tabs>
            <w:tab w:val="num" w:pos="432"/>
          </w:tabs>
          <w:ind w:left="0" w:firstLine="0"/>
        </w:pPr>
        <w:rPr>
          <w:rFonts w:hint="default"/>
        </w:rPr>
      </w:lvl>
    </w:lvlOverride>
    <w:lvlOverride w:ilvl="5">
      <w:lvl w:ilvl="5">
        <w:start w:val="1"/>
        <w:numFmt w:val="decimal"/>
        <w:lvlText w:val="%1.%2.%3.%4.%5.%6."/>
        <w:lvlJc w:val="left"/>
        <w:pPr>
          <w:tabs>
            <w:tab w:val="num" w:pos="432"/>
          </w:tabs>
          <w:ind w:left="0" w:firstLine="0"/>
        </w:pPr>
        <w:rPr>
          <w:rFonts w:hint="default"/>
        </w:rPr>
      </w:lvl>
    </w:lvlOverride>
    <w:lvlOverride w:ilvl="6">
      <w:lvl w:ilvl="6">
        <w:start w:val="1"/>
        <w:numFmt w:val="decimal"/>
        <w:lvlText w:val="%1.%2.%3.%4.%5.%6.%7."/>
        <w:lvlJc w:val="left"/>
        <w:pPr>
          <w:tabs>
            <w:tab w:val="num" w:pos="432"/>
          </w:tabs>
          <w:ind w:left="0" w:firstLine="0"/>
        </w:pPr>
        <w:rPr>
          <w:rFonts w:hint="default"/>
        </w:rPr>
      </w:lvl>
    </w:lvlOverride>
    <w:lvlOverride w:ilvl="7">
      <w:lvl w:ilvl="7">
        <w:start w:val="1"/>
        <w:numFmt w:val="decimal"/>
        <w:lvlText w:val="%1.%2.%3.%4.%5.%6.%7.%8."/>
        <w:lvlJc w:val="left"/>
        <w:pPr>
          <w:tabs>
            <w:tab w:val="num" w:pos="432"/>
          </w:tabs>
          <w:ind w:left="0" w:firstLine="0"/>
        </w:pPr>
        <w:rPr>
          <w:rFonts w:hint="default"/>
        </w:rPr>
      </w:lvl>
    </w:lvlOverride>
    <w:lvlOverride w:ilvl="8">
      <w:lvl w:ilvl="8">
        <w:start w:val="1"/>
        <w:numFmt w:val="decimal"/>
        <w:lvlText w:val="%1.%2.%3.%4.%5.%6.%7.%8.%9."/>
        <w:lvlJc w:val="left"/>
        <w:pPr>
          <w:tabs>
            <w:tab w:val="num" w:pos="432"/>
          </w:tabs>
          <w:ind w:left="0" w:firstLine="0"/>
        </w:pPr>
        <w:rPr>
          <w:rFonts w:hint="default"/>
        </w:rPr>
      </w:lvl>
    </w:lvlOverride>
  </w:num>
  <w:num w:numId="31">
    <w:abstractNumId w:val="16"/>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9074C"/>
    <w:rsid w:val="000005F1"/>
    <w:rsid w:val="00000C3B"/>
    <w:rsid w:val="00000FDB"/>
    <w:rsid w:val="00001964"/>
    <w:rsid w:val="00001FF6"/>
    <w:rsid w:val="0000232D"/>
    <w:rsid w:val="00002C0B"/>
    <w:rsid w:val="00003133"/>
    <w:rsid w:val="000036FA"/>
    <w:rsid w:val="000038CD"/>
    <w:rsid w:val="00005D4E"/>
    <w:rsid w:val="0000626D"/>
    <w:rsid w:val="00006531"/>
    <w:rsid w:val="0000674D"/>
    <w:rsid w:val="00006DD0"/>
    <w:rsid w:val="00006E40"/>
    <w:rsid w:val="00007200"/>
    <w:rsid w:val="00007305"/>
    <w:rsid w:val="00010104"/>
    <w:rsid w:val="00010F04"/>
    <w:rsid w:val="00011D48"/>
    <w:rsid w:val="0001286D"/>
    <w:rsid w:val="000128CD"/>
    <w:rsid w:val="00013853"/>
    <w:rsid w:val="00013E92"/>
    <w:rsid w:val="00013FBF"/>
    <w:rsid w:val="00014332"/>
    <w:rsid w:val="0001481B"/>
    <w:rsid w:val="00014F93"/>
    <w:rsid w:val="00015FA0"/>
    <w:rsid w:val="00016D95"/>
    <w:rsid w:val="00017158"/>
    <w:rsid w:val="00017299"/>
    <w:rsid w:val="000173CD"/>
    <w:rsid w:val="00017433"/>
    <w:rsid w:val="00020285"/>
    <w:rsid w:val="00020C2B"/>
    <w:rsid w:val="00020EAD"/>
    <w:rsid w:val="00021164"/>
    <w:rsid w:val="0002153A"/>
    <w:rsid w:val="00021E17"/>
    <w:rsid w:val="0002268B"/>
    <w:rsid w:val="00022933"/>
    <w:rsid w:val="0002329B"/>
    <w:rsid w:val="000235A8"/>
    <w:rsid w:val="00023853"/>
    <w:rsid w:val="00024603"/>
    <w:rsid w:val="0002466E"/>
    <w:rsid w:val="00024965"/>
    <w:rsid w:val="00024AC6"/>
    <w:rsid w:val="00024AF4"/>
    <w:rsid w:val="00024BEC"/>
    <w:rsid w:val="00024F04"/>
    <w:rsid w:val="00025135"/>
    <w:rsid w:val="00025687"/>
    <w:rsid w:val="00025ABA"/>
    <w:rsid w:val="00025BEE"/>
    <w:rsid w:val="00025C33"/>
    <w:rsid w:val="000260B5"/>
    <w:rsid w:val="0002625C"/>
    <w:rsid w:val="00026A0E"/>
    <w:rsid w:val="00026BE3"/>
    <w:rsid w:val="00027013"/>
    <w:rsid w:val="00027508"/>
    <w:rsid w:val="00027934"/>
    <w:rsid w:val="00027E40"/>
    <w:rsid w:val="000300A6"/>
    <w:rsid w:val="00031780"/>
    <w:rsid w:val="00031875"/>
    <w:rsid w:val="00031EC7"/>
    <w:rsid w:val="000327C0"/>
    <w:rsid w:val="000334BA"/>
    <w:rsid w:val="00033624"/>
    <w:rsid w:val="00033859"/>
    <w:rsid w:val="00034E1E"/>
    <w:rsid w:val="000356BA"/>
    <w:rsid w:val="00035801"/>
    <w:rsid w:val="000368A8"/>
    <w:rsid w:val="000368F7"/>
    <w:rsid w:val="0003756D"/>
    <w:rsid w:val="00037C5C"/>
    <w:rsid w:val="00040BAE"/>
    <w:rsid w:val="000416DE"/>
    <w:rsid w:val="00041EFD"/>
    <w:rsid w:val="00042531"/>
    <w:rsid w:val="00042B4E"/>
    <w:rsid w:val="00042B62"/>
    <w:rsid w:val="00042C83"/>
    <w:rsid w:val="00043146"/>
    <w:rsid w:val="00043D4A"/>
    <w:rsid w:val="00043EAC"/>
    <w:rsid w:val="000444EE"/>
    <w:rsid w:val="00044740"/>
    <w:rsid w:val="00044CA5"/>
    <w:rsid w:val="00044DC6"/>
    <w:rsid w:val="00045393"/>
    <w:rsid w:val="0004584B"/>
    <w:rsid w:val="000459AE"/>
    <w:rsid w:val="00046412"/>
    <w:rsid w:val="00046623"/>
    <w:rsid w:val="00050499"/>
    <w:rsid w:val="000504EE"/>
    <w:rsid w:val="0005055A"/>
    <w:rsid w:val="00051B7F"/>
    <w:rsid w:val="00052307"/>
    <w:rsid w:val="00052473"/>
    <w:rsid w:val="00053D59"/>
    <w:rsid w:val="00053DE1"/>
    <w:rsid w:val="00054070"/>
    <w:rsid w:val="00054079"/>
    <w:rsid w:val="000540A6"/>
    <w:rsid w:val="000543E0"/>
    <w:rsid w:val="00054674"/>
    <w:rsid w:val="0005480E"/>
    <w:rsid w:val="00054885"/>
    <w:rsid w:val="00054946"/>
    <w:rsid w:val="00055092"/>
    <w:rsid w:val="000563F8"/>
    <w:rsid w:val="000568EB"/>
    <w:rsid w:val="00057239"/>
    <w:rsid w:val="00057C03"/>
    <w:rsid w:val="00057E69"/>
    <w:rsid w:val="00060EA6"/>
    <w:rsid w:val="00060F46"/>
    <w:rsid w:val="0006101D"/>
    <w:rsid w:val="000610DF"/>
    <w:rsid w:val="000617F9"/>
    <w:rsid w:val="00061EB6"/>
    <w:rsid w:val="00062A03"/>
    <w:rsid w:val="0006310F"/>
    <w:rsid w:val="000639E3"/>
    <w:rsid w:val="00063B82"/>
    <w:rsid w:val="000646E0"/>
    <w:rsid w:val="0006570B"/>
    <w:rsid w:val="00065D92"/>
    <w:rsid w:val="00066722"/>
    <w:rsid w:val="000669F8"/>
    <w:rsid w:val="00067319"/>
    <w:rsid w:val="000674AA"/>
    <w:rsid w:val="000700AA"/>
    <w:rsid w:val="0007017C"/>
    <w:rsid w:val="0007073C"/>
    <w:rsid w:val="00070D81"/>
    <w:rsid w:val="00071244"/>
    <w:rsid w:val="000720AA"/>
    <w:rsid w:val="00072D10"/>
    <w:rsid w:val="00072E55"/>
    <w:rsid w:val="00072F65"/>
    <w:rsid w:val="00073B83"/>
    <w:rsid w:val="0007452E"/>
    <w:rsid w:val="0007516F"/>
    <w:rsid w:val="00075302"/>
    <w:rsid w:val="00075310"/>
    <w:rsid w:val="000755C1"/>
    <w:rsid w:val="0007579E"/>
    <w:rsid w:val="00075830"/>
    <w:rsid w:val="00076FEB"/>
    <w:rsid w:val="00076FEC"/>
    <w:rsid w:val="00077DE2"/>
    <w:rsid w:val="00077E2D"/>
    <w:rsid w:val="00080B47"/>
    <w:rsid w:val="00080D14"/>
    <w:rsid w:val="000814A4"/>
    <w:rsid w:val="000815C8"/>
    <w:rsid w:val="00081E05"/>
    <w:rsid w:val="00082186"/>
    <w:rsid w:val="00082419"/>
    <w:rsid w:val="000829E5"/>
    <w:rsid w:val="00083058"/>
    <w:rsid w:val="00084728"/>
    <w:rsid w:val="00084BDD"/>
    <w:rsid w:val="00084E25"/>
    <w:rsid w:val="0008553A"/>
    <w:rsid w:val="000857AA"/>
    <w:rsid w:val="000859E9"/>
    <w:rsid w:val="00086038"/>
    <w:rsid w:val="000865EA"/>
    <w:rsid w:val="00087D6A"/>
    <w:rsid w:val="00090228"/>
    <w:rsid w:val="0009064B"/>
    <w:rsid w:val="00090820"/>
    <w:rsid w:val="000909AF"/>
    <w:rsid w:val="00090A92"/>
    <w:rsid w:val="00090ED4"/>
    <w:rsid w:val="000910FB"/>
    <w:rsid w:val="00091133"/>
    <w:rsid w:val="000915A8"/>
    <w:rsid w:val="00091FB5"/>
    <w:rsid w:val="00092093"/>
    <w:rsid w:val="0009209D"/>
    <w:rsid w:val="0009209E"/>
    <w:rsid w:val="000922F4"/>
    <w:rsid w:val="00092DA0"/>
    <w:rsid w:val="000932E4"/>
    <w:rsid w:val="0009362E"/>
    <w:rsid w:val="0009365A"/>
    <w:rsid w:val="00093FE8"/>
    <w:rsid w:val="00094490"/>
    <w:rsid w:val="00094AA4"/>
    <w:rsid w:val="00094D75"/>
    <w:rsid w:val="0009658B"/>
    <w:rsid w:val="00097432"/>
    <w:rsid w:val="000974B5"/>
    <w:rsid w:val="00097655"/>
    <w:rsid w:val="000979C9"/>
    <w:rsid w:val="000A0910"/>
    <w:rsid w:val="000A0CB7"/>
    <w:rsid w:val="000A1C0A"/>
    <w:rsid w:val="000A1E63"/>
    <w:rsid w:val="000A209F"/>
    <w:rsid w:val="000A23DB"/>
    <w:rsid w:val="000A2C61"/>
    <w:rsid w:val="000A2EB2"/>
    <w:rsid w:val="000A42AB"/>
    <w:rsid w:val="000A4AFE"/>
    <w:rsid w:val="000A5AA7"/>
    <w:rsid w:val="000A5E01"/>
    <w:rsid w:val="000A5F67"/>
    <w:rsid w:val="000A694D"/>
    <w:rsid w:val="000A6D96"/>
    <w:rsid w:val="000A7B11"/>
    <w:rsid w:val="000A7DE1"/>
    <w:rsid w:val="000A7FF7"/>
    <w:rsid w:val="000B0091"/>
    <w:rsid w:val="000B01D4"/>
    <w:rsid w:val="000B06A1"/>
    <w:rsid w:val="000B083E"/>
    <w:rsid w:val="000B0CEB"/>
    <w:rsid w:val="000B0CFD"/>
    <w:rsid w:val="000B0DF7"/>
    <w:rsid w:val="000B1771"/>
    <w:rsid w:val="000B373C"/>
    <w:rsid w:val="000B3935"/>
    <w:rsid w:val="000B45A2"/>
    <w:rsid w:val="000B4F1A"/>
    <w:rsid w:val="000B5164"/>
    <w:rsid w:val="000B5199"/>
    <w:rsid w:val="000B57FE"/>
    <w:rsid w:val="000B6040"/>
    <w:rsid w:val="000B619F"/>
    <w:rsid w:val="000B6237"/>
    <w:rsid w:val="000B6707"/>
    <w:rsid w:val="000B6E7F"/>
    <w:rsid w:val="000B7BAB"/>
    <w:rsid w:val="000C004C"/>
    <w:rsid w:val="000C073F"/>
    <w:rsid w:val="000C0A92"/>
    <w:rsid w:val="000C0B33"/>
    <w:rsid w:val="000C0EC1"/>
    <w:rsid w:val="000C151F"/>
    <w:rsid w:val="000C1871"/>
    <w:rsid w:val="000C28F1"/>
    <w:rsid w:val="000C33D1"/>
    <w:rsid w:val="000C3EA2"/>
    <w:rsid w:val="000C41D1"/>
    <w:rsid w:val="000C4BD2"/>
    <w:rsid w:val="000C4BD3"/>
    <w:rsid w:val="000C4D02"/>
    <w:rsid w:val="000C4D46"/>
    <w:rsid w:val="000C5078"/>
    <w:rsid w:val="000C5EEF"/>
    <w:rsid w:val="000C6003"/>
    <w:rsid w:val="000C6040"/>
    <w:rsid w:val="000C66AF"/>
    <w:rsid w:val="000C6E7E"/>
    <w:rsid w:val="000C7310"/>
    <w:rsid w:val="000C7971"/>
    <w:rsid w:val="000C7F8D"/>
    <w:rsid w:val="000D0653"/>
    <w:rsid w:val="000D13DC"/>
    <w:rsid w:val="000D1728"/>
    <w:rsid w:val="000D1758"/>
    <w:rsid w:val="000D1779"/>
    <w:rsid w:val="000D2019"/>
    <w:rsid w:val="000D3012"/>
    <w:rsid w:val="000D31F7"/>
    <w:rsid w:val="000D31F9"/>
    <w:rsid w:val="000D358D"/>
    <w:rsid w:val="000D3AF1"/>
    <w:rsid w:val="000D3B04"/>
    <w:rsid w:val="000D4861"/>
    <w:rsid w:val="000D6ADD"/>
    <w:rsid w:val="000D716B"/>
    <w:rsid w:val="000D720D"/>
    <w:rsid w:val="000D7AC4"/>
    <w:rsid w:val="000D7B49"/>
    <w:rsid w:val="000D7E8F"/>
    <w:rsid w:val="000E0FC8"/>
    <w:rsid w:val="000E1199"/>
    <w:rsid w:val="000E1B47"/>
    <w:rsid w:val="000E272E"/>
    <w:rsid w:val="000E2845"/>
    <w:rsid w:val="000E2E90"/>
    <w:rsid w:val="000E3ADD"/>
    <w:rsid w:val="000E4990"/>
    <w:rsid w:val="000E4EAF"/>
    <w:rsid w:val="000E5D71"/>
    <w:rsid w:val="000E62E8"/>
    <w:rsid w:val="000E6388"/>
    <w:rsid w:val="000E63A1"/>
    <w:rsid w:val="000E793D"/>
    <w:rsid w:val="000F0B72"/>
    <w:rsid w:val="000F0BF1"/>
    <w:rsid w:val="000F24AF"/>
    <w:rsid w:val="000F30F4"/>
    <w:rsid w:val="000F345D"/>
    <w:rsid w:val="000F3BD1"/>
    <w:rsid w:val="000F41E3"/>
    <w:rsid w:val="000F4272"/>
    <w:rsid w:val="000F45D3"/>
    <w:rsid w:val="000F5793"/>
    <w:rsid w:val="000F64A1"/>
    <w:rsid w:val="000F6B0C"/>
    <w:rsid w:val="000F6CCE"/>
    <w:rsid w:val="000F7289"/>
    <w:rsid w:val="001003AC"/>
    <w:rsid w:val="00101D1F"/>
    <w:rsid w:val="00102510"/>
    <w:rsid w:val="001026C0"/>
    <w:rsid w:val="00104B9A"/>
    <w:rsid w:val="0010500C"/>
    <w:rsid w:val="00105382"/>
    <w:rsid w:val="00105EAE"/>
    <w:rsid w:val="00105FF7"/>
    <w:rsid w:val="001076FE"/>
    <w:rsid w:val="001077E7"/>
    <w:rsid w:val="0010782E"/>
    <w:rsid w:val="00110C9C"/>
    <w:rsid w:val="0011161A"/>
    <w:rsid w:val="00111783"/>
    <w:rsid w:val="00111CAB"/>
    <w:rsid w:val="0011214C"/>
    <w:rsid w:val="001129C0"/>
    <w:rsid w:val="00112B0E"/>
    <w:rsid w:val="00114258"/>
    <w:rsid w:val="00114A3E"/>
    <w:rsid w:val="00114BA2"/>
    <w:rsid w:val="001150D4"/>
    <w:rsid w:val="001154B3"/>
    <w:rsid w:val="001155B1"/>
    <w:rsid w:val="001156F7"/>
    <w:rsid w:val="0011639B"/>
    <w:rsid w:val="00116646"/>
    <w:rsid w:val="001169FA"/>
    <w:rsid w:val="001208EC"/>
    <w:rsid w:val="00120989"/>
    <w:rsid w:val="00120D80"/>
    <w:rsid w:val="00120DE3"/>
    <w:rsid w:val="001212FB"/>
    <w:rsid w:val="00121A88"/>
    <w:rsid w:val="00121E40"/>
    <w:rsid w:val="00122A26"/>
    <w:rsid w:val="00122CE5"/>
    <w:rsid w:val="001230C2"/>
    <w:rsid w:val="0012335B"/>
    <w:rsid w:val="00123797"/>
    <w:rsid w:val="00123D6B"/>
    <w:rsid w:val="001245DD"/>
    <w:rsid w:val="00124BDD"/>
    <w:rsid w:val="00124ECD"/>
    <w:rsid w:val="001252C6"/>
    <w:rsid w:val="00125C00"/>
    <w:rsid w:val="00125EB7"/>
    <w:rsid w:val="0012631A"/>
    <w:rsid w:val="001264AF"/>
    <w:rsid w:val="00126587"/>
    <w:rsid w:val="0012670F"/>
    <w:rsid w:val="00126B26"/>
    <w:rsid w:val="00126DF9"/>
    <w:rsid w:val="00126E80"/>
    <w:rsid w:val="00127155"/>
    <w:rsid w:val="00127A06"/>
    <w:rsid w:val="0013030C"/>
    <w:rsid w:val="00130566"/>
    <w:rsid w:val="001312FC"/>
    <w:rsid w:val="00131474"/>
    <w:rsid w:val="00131C3E"/>
    <w:rsid w:val="00131C99"/>
    <w:rsid w:val="001320B3"/>
    <w:rsid w:val="0013279A"/>
    <w:rsid w:val="001339C3"/>
    <w:rsid w:val="00133C02"/>
    <w:rsid w:val="00133E41"/>
    <w:rsid w:val="00134425"/>
    <w:rsid w:val="001344C4"/>
    <w:rsid w:val="001345A5"/>
    <w:rsid w:val="00134B35"/>
    <w:rsid w:val="00134F84"/>
    <w:rsid w:val="00135265"/>
    <w:rsid w:val="00135391"/>
    <w:rsid w:val="0013566F"/>
    <w:rsid w:val="00135816"/>
    <w:rsid w:val="00135877"/>
    <w:rsid w:val="00140018"/>
    <w:rsid w:val="001409E2"/>
    <w:rsid w:val="00141499"/>
    <w:rsid w:val="001414B4"/>
    <w:rsid w:val="00141946"/>
    <w:rsid w:val="00141A78"/>
    <w:rsid w:val="0014287C"/>
    <w:rsid w:val="00142ACE"/>
    <w:rsid w:val="00142D34"/>
    <w:rsid w:val="001434EF"/>
    <w:rsid w:val="00144159"/>
    <w:rsid w:val="00144567"/>
    <w:rsid w:val="0014617E"/>
    <w:rsid w:val="0014629E"/>
    <w:rsid w:val="00146421"/>
    <w:rsid w:val="001466ED"/>
    <w:rsid w:val="00146C81"/>
    <w:rsid w:val="00146FAA"/>
    <w:rsid w:val="0014744E"/>
    <w:rsid w:val="00147BE4"/>
    <w:rsid w:val="001508A6"/>
    <w:rsid w:val="00150935"/>
    <w:rsid w:val="00150B31"/>
    <w:rsid w:val="00151C92"/>
    <w:rsid w:val="00151E97"/>
    <w:rsid w:val="00152545"/>
    <w:rsid w:val="00152802"/>
    <w:rsid w:val="00152B3D"/>
    <w:rsid w:val="00152DF7"/>
    <w:rsid w:val="001536B3"/>
    <w:rsid w:val="001536BC"/>
    <w:rsid w:val="00153956"/>
    <w:rsid w:val="00153BD2"/>
    <w:rsid w:val="00153E29"/>
    <w:rsid w:val="00154AF1"/>
    <w:rsid w:val="001551BE"/>
    <w:rsid w:val="00155468"/>
    <w:rsid w:val="00155F7C"/>
    <w:rsid w:val="00156B0D"/>
    <w:rsid w:val="00157421"/>
    <w:rsid w:val="001577B5"/>
    <w:rsid w:val="00157DE1"/>
    <w:rsid w:val="00160026"/>
    <w:rsid w:val="00160087"/>
    <w:rsid w:val="00160FCF"/>
    <w:rsid w:val="00161223"/>
    <w:rsid w:val="001628C3"/>
    <w:rsid w:val="00162F60"/>
    <w:rsid w:val="00163249"/>
    <w:rsid w:val="00163A02"/>
    <w:rsid w:val="00164A9F"/>
    <w:rsid w:val="00165C19"/>
    <w:rsid w:val="00166D9D"/>
    <w:rsid w:val="00166DEA"/>
    <w:rsid w:val="00166F02"/>
    <w:rsid w:val="00166F51"/>
    <w:rsid w:val="001674C5"/>
    <w:rsid w:val="00167F2D"/>
    <w:rsid w:val="001706D1"/>
    <w:rsid w:val="0017093B"/>
    <w:rsid w:val="00170A5D"/>
    <w:rsid w:val="001711CE"/>
    <w:rsid w:val="00171849"/>
    <w:rsid w:val="00172004"/>
    <w:rsid w:val="00172214"/>
    <w:rsid w:val="00172D6A"/>
    <w:rsid w:val="001736DA"/>
    <w:rsid w:val="00173BFA"/>
    <w:rsid w:val="0017415B"/>
    <w:rsid w:val="00174237"/>
    <w:rsid w:val="001748E3"/>
    <w:rsid w:val="00176D57"/>
    <w:rsid w:val="0017725C"/>
    <w:rsid w:val="00182BBA"/>
    <w:rsid w:val="00182E02"/>
    <w:rsid w:val="00183161"/>
    <w:rsid w:val="0018345B"/>
    <w:rsid w:val="0018358F"/>
    <w:rsid w:val="001846F9"/>
    <w:rsid w:val="001857FB"/>
    <w:rsid w:val="00186029"/>
    <w:rsid w:val="001860CA"/>
    <w:rsid w:val="001860DB"/>
    <w:rsid w:val="001867C9"/>
    <w:rsid w:val="00186DC4"/>
    <w:rsid w:val="00186E30"/>
    <w:rsid w:val="00187AAD"/>
    <w:rsid w:val="00187C45"/>
    <w:rsid w:val="001902D9"/>
    <w:rsid w:val="001908C5"/>
    <w:rsid w:val="00191185"/>
    <w:rsid w:val="00192424"/>
    <w:rsid w:val="001927F7"/>
    <w:rsid w:val="001934C0"/>
    <w:rsid w:val="00193A5A"/>
    <w:rsid w:val="00193EA2"/>
    <w:rsid w:val="00193F4E"/>
    <w:rsid w:val="00193FC0"/>
    <w:rsid w:val="001941C8"/>
    <w:rsid w:val="0019441B"/>
    <w:rsid w:val="001946BF"/>
    <w:rsid w:val="00194942"/>
    <w:rsid w:val="00195E7D"/>
    <w:rsid w:val="00195F89"/>
    <w:rsid w:val="00196F1B"/>
    <w:rsid w:val="001978E0"/>
    <w:rsid w:val="00197A23"/>
    <w:rsid w:val="00197AC7"/>
    <w:rsid w:val="00197D16"/>
    <w:rsid w:val="001A024C"/>
    <w:rsid w:val="001A041B"/>
    <w:rsid w:val="001A05BE"/>
    <w:rsid w:val="001A074F"/>
    <w:rsid w:val="001A0BBA"/>
    <w:rsid w:val="001A0EEE"/>
    <w:rsid w:val="001A14A3"/>
    <w:rsid w:val="001A1BF0"/>
    <w:rsid w:val="001A1E14"/>
    <w:rsid w:val="001A1F48"/>
    <w:rsid w:val="001A2DDC"/>
    <w:rsid w:val="001A2E2E"/>
    <w:rsid w:val="001A31EF"/>
    <w:rsid w:val="001A3355"/>
    <w:rsid w:val="001A37D0"/>
    <w:rsid w:val="001A4874"/>
    <w:rsid w:val="001A4B54"/>
    <w:rsid w:val="001A4C99"/>
    <w:rsid w:val="001A5427"/>
    <w:rsid w:val="001A71B7"/>
    <w:rsid w:val="001A7808"/>
    <w:rsid w:val="001A7A56"/>
    <w:rsid w:val="001B00F1"/>
    <w:rsid w:val="001B02DD"/>
    <w:rsid w:val="001B053E"/>
    <w:rsid w:val="001B0AA5"/>
    <w:rsid w:val="001B0AC0"/>
    <w:rsid w:val="001B10F7"/>
    <w:rsid w:val="001B154B"/>
    <w:rsid w:val="001B1C34"/>
    <w:rsid w:val="001B21DB"/>
    <w:rsid w:val="001B2471"/>
    <w:rsid w:val="001B2D38"/>
    <w:rsid w:val="001B3E05"/>
    <w:rsid w:val="001B3E31"/>
    <w:rsid w:val="001B3F74"/>
    <w:rsid w:val="001B497D"/>
    <w:rsid w:val="001B4C7F"/>
    <w:rsid w:val="001B5A90"/>
    <w:rsid w:val="001B5D0D"/>
    <w:rsid w:val="001B67E4"/>
    <w:rsid w:val="001B68E2"/>
    <w:rsid w:val="001B770C"/>
    <w:rsid w:val="001B788A"/>
    <w:rsid w:val="001C09C1"/>
    <w:rsid w:val="001C1712"/>
    <w:rsid w:val="001C2171"/>
    <w:rsid w:val="001C2238"/>
    <w:rsid w:val="001C2C85"/>
    <w:rsid w:val="001C2EE2"/>
    <w:rsid w:val="001C308F"/>
    <w:rsid w:val="001C34AF"/>
    <w:rsid w:val="001C3959"/>
    <w:rsid w:val="001C3F92"/>
    <w:rsid w:val="001C456A"/>
    <w:rsid w:val="001C480A"/>
    <w:rsid w:val="001C4E4B"/>
    <w:rsid w:val="001C573C"/>
    <w:rsid w:val="001C5CC9"/>
    <w:rsid w:val="001C6215"/>
    <w:rsid w:val="001C6249"/>
    <w:rsid w:val="001C6287"/>
    <w:rsid w:val="001C6643"/>
    <w:rsid w:val="001C66CC"/>
    <w:rsid w:val="001C6AC9"/>
    <w:rsid w:val="001C729D"/>
    <w:rsid w:val="001C764F"/>
    <w:rsid w:val="001C7996"/>
    <w:rsid w:val="001C7A66"/>
    <w:rsid w:val="001C7E7A"/>
    <w:rsid w:val="001D1514"/>
    <w:rsid w:val="001D208F"/>
    <w:rsid w:val="001D36F0"/>
    <w:rsid w:val="001D37FD"/>
    <w:rsid w:val="001D3988"/>
    <w:rsid w:val="001D3AF0"/>
    <w:rsid w:val="001D3DEB"/>
    <w:rsid w:val="001D3FB9"/>
    <w:rsid w:val="001D429C"/>
    <w:rsid w:val="001D4380"/>
    <w:rsid w:val="001D443B"/>
    <w:rsid w:val="001D5AB4"/>
    <w:rsid w:val="001D5CA5"/>
    <w:rsid w:val="001D6060"/>
    <w:rsid w:val="001D65B9"/>
    <w:rsid w:val="001D6821"/>
    <w:rsid w:val="001D70F8"/>
    <w:rsid w:val="001D717B"/>
    <w:rsid w:val="001D7E58"/>
    <w:rsid w:val="001E051E"/>
    <w:rsid w:val="001E0957"/>
    <w:rsid w:val="001E2636"/>
    <w:rsid w:val="001E2C34"/>
    <w:rsid w:val="001E3627"/>
    <w:rsid w:val="001E3ABE"/>
    <w:rsid w:val="001E4A7F"/>
    <w:rsid w:val="001E4F55"/>
    <w:rsid w:val="001E55B4"/>
    <w:rsid w:val="001E574D"/>
    <w:rsid w:val="001E588E"/>
    <w:rsid w:val="001E5E36"/>
    <w:rsid w:val="001E5F9A"/>
    <w:rsid w:val="001E6344"/>
    <w:rsid w:val="001E68C5"/>
    <w:rsid w:val="001E6A5D"/>
    <w:rsid w:val="001E6D22"/>
    <w:rsid w:val="001E6F1C"/>
    <w:rsid w:val="001E6F2D"/>
    <w:rsid w:val="001E7ADC"/>
    <w:rsid w:val="001E7BE1"/>
    <w:rsid w:val="001E7D40"/>
    <w:rsid w:val="001F04C2"/>
    <w:rsid w:val="001F0EE2"/>
    <w:rsid w:val="001F2490"/>
    <w:rsid w:val="001F3D39"/>
    <w:rsid w:val="001F3EE0"/>
    <w:rsid w:val="001F43ED"/>
    <w:rsid w:val="001F44C7"/>
    <w:rsid w:val="001F576E"/>
    <w:rsid w:val="001F6921"/>
    <w:rsid w:val="001F6D94"/>
    <w:rsid w:val="001F6ED4"/>
    <w:rsid w:val="001F73D9"/>
    <w:rsid w:val="001F74B0"/>
    <w:rsid w:val="001F7A35"/>
    <w:rsid w:val="001F7A66"/>
    <w:rsid w:val="001F7A9A"/>
    <w:rsid w:val="0020024F"/>
    <w:rsid w:val="00200C29"/>
    <w:rsid w:val="00200F22"/>
    <w:rsid w:val="00201E3E"/>
    <w:rsid w:val="00202173"/>
    <w:rsid w:val="00202C27"/>
    <w:rsid w:val="0020332D"/>
    <w:rsid w:val="002035D2"/>
    <w:rsid w:val="002039B3"/>
    <w:rsid w:val="00205072"/>
    <w:rsid w:val="0020516C"/>
    <w:rsid w:val="0020542A"/>
    <w:rsid w:val="00205435"/>
    <w:rsid w:val="002054D0"/>
    <w:rsid w:val="0020550D"/>
    <w:rsid w:val="00205849"/>
    <w:rsid w:val="00206132"/>
    <w:rsid w:val="00207758"/>
    <w:rsid w:val="002079D9"/>
    <w:rsid w:val="00210CF7"/>
    <w:rsid w:val="0021105D"/>
    <w:rsid w:val="0021183F"/>
    <w:rsid w:val="002121F8"/>
    <w:rsid w:val="00212887"/>
    <w:rsid w:val="00212B8C"/>
    <w:rsid w:val="0021313C"/>
    <w:rsid w:val="002135F9"/>
    <w:rsid w:val="002136A9"/>
    <w:rsid w:val="00214463"/>
    <w:rsid w:val="00214590"/>
    <w:rsid w:val="00214F88"/>
    <w:rsid w:val="002155CD"/>
    <w:rsid w:val="00215E93"/>
    <w:rsid w:val="00215E96"/>
    <w:rsid w:val="00216565"/>
    <w:rsid w:val="002169F9"/>
    <w:rsid w:val="00216A5E"/>
    <w:rsid w:val="00216A65"/>
    <w:rsid w:val="00216F81"/>
    <w:rsid w:val="00216F8A"/>
    <w:rsid w:val="00217632"/>
    <w:rsid w:val="0021779D"/>
    <w:rsid w:val="002177F4"/>
    <w:rsid w:val="00217E19"/>
    <w:rsid w:val="00220926"/>
    <w:rsid w:val="00220996"/>
    <w:rsid w:val="0022134F"/>
    <w:rsid w:val="00221426"/>
    <w:rsid w:val="0022187E"/>
    <w:rsid w:val="00221DEC"/>
    <w:rsid w:val="002221A8"/>
    <w:rsid w:val="00222CB0"/>
    <w:rsid w:val="0022332F"/>
    <w:rsid w:val="00223382"/>
    <w:rsid w:val="00224DAE"/>
    <w:rsid w:val="0022506E"/>
    <w:rsid w:val="00226406"/>
    <w:rsid w:val="00226DB0"/>
    <w:rsid w:val="00227020"/>
    <w:rsid w:val="0022728D"/>
    <w:rsid w:val="002275C5"/>
    <w:rsid w:val="00227EBB"/>
    <w:rsid w:val="00230482"/>
    <w:rsid w:val="002310E5"/>
    <w:rsid w:val="002316F1"/>
    <w:rsid w:val="00231814"/>
    <w:rsid w:val="002319EE"/>
    <w:rsid w:val="00231D39"/>
    <w:rsid w:val="00231E17"/>
    <w:rsid w:val="00231FFC"/>
    <w:rsid w:val="002328B6"/>
    <w:rsid w:val="002332CC"/>
    <w:rsid w:val="00233829"/>
    <w:rsid w:val="00233E2C"/>
    <w:rsid w:val="00233F41"/>
    <w:rsid w:val="00233FF8"/>
    <w:rsid w:val="002358B6"/>
    <w:rsid w:val="00235972"/>
    <w:rsid w:val="00236953"/>
    <w:rsid w:val="00237092"/>
    <w:rsid w:val="002376C6"/>
    <w:rsid w:val="00237945"/>
    <w:rsid w:val="00237C2B"/>
    <w:rsid w:val="00240A19"/>
    <w:rsid w:val="00241116"/>
    <w:rsid w:val="00241CC9"/>
    <w:rsid w:val="00243A67"/>
    <w:rsid w:val="00243B9D"/>
    <w:rsid w:val="00244446"/>
    <w:rsid w:val="0024467E"/>
    <w:rsid w:val="00244AD2"/>
    <w:rsid w:val="0024540A"/>
    <w:rsid w:val="00245EF1"/>
    <w:rsid w:val="002466E9"/>
    <w:rsid w:val="00246E83"/>
    <w:rsid w:val="00246FE3"/>
    <w:rsid w:val="00247662"/>
    <w:rsid w:val="00247A8D"/>
    <w:rsid w:val="002503DC"/>
    <w:rsid w:val="0025054A"/>
    <w:rsid w:val="00250DE2"/>
    <w:rsid w:val="002511D5"/>
    <w:rsid w:val="002513FB"/>
    <w:rsid w:val="0025144F"/>
    <w:rsid w:val="00251FF8"/>
    <w:rsid w:val="002537F1"/>
    <w:rsid w:val="00254421"/>
    <w:rsid w:val="00254546"/>
    <w:rsid w:val="002546F7"/>
    <w:rsid w:val="00254B1E"/>
    <w:rsid w:val="00254D53"/>
    <w:rsid w:val="002553E5"/>
    <w:rsid w:val="00255417"/>
    <w:rsid w:val="00256179"/>
    <w:rsid w:val="00256706"/>
    <w:rsid w:val="002604C7"/>
    <w:rsid w:val="00260561"/>
    <w:rsid w:val="002605E9"/>
    <w:rsid w:val="0026082A"/>
    <w:rsid w:val="002613BF"/>
    <w:rsid w:val="00261C5A"/>
    <w:rsid w:val="00261CEE"/>
    <w:rsid w:val="00261DDB"/>
    <w:rsid w:val="00261E7D"/>
    <w:rsid w:val="002626F6"/>
    <w:rsid w:val="00262D5B"/>
    <w:rsid w:val="00263838"/>
    <w:rsid w:val="002644CA"/>
    <w:rsid w:val="0026462B"/>
    <w:rsid w:val="0026527E"/>
    <w:rsid w:val="002653AB"/>
    <w:rsid w:val="00265CE3"/>
    <w:rsid w:val="00266646"/>
    <w:rsid w:val="00266916"/>
    <w:rsid w:val="00267370"/>
    <w:rsid w:val="002673CC"/>
    <w:rsid w:val="00270426"/>
    <w:rsid w:val="00271BC0"/>
    <w:rsid w:val="00272A60"/>
    <w:rsid w:val="00272CFF"/>
    <w:rsid w:val="00272D01"/>
    <w:rsid w:val="00272EC8"/>
    <w:rsid w:val="0027328B"/>
    <w:rsid w:val="002736A4"/>
    <w:rsid w:val="002748EE"/>
    <w:rsid w:val="00274926"/>
    <w:rsid w:val="00274C16"/>
    <w:rsid w:val="00275A1A"/>
    <w:rsid w:val="00275C24"/>
    <w:rsid w:val="00276075"/>
    <w:rsid w:val="00276317"/>
    <w:rsid w:val="0027638F"/>
    <w:rsid w:val="00276DFA"/>
    <w:rsid w:val="0027744A"/>
    <w:rsid w:val="00280C38"/>
    <w:rsid w:val="00281705"/>
    <w:rsid w:val="00281FF2"/>
    <w:rsid w:val="002824BE"/>
    <w:rsid w:val="00282B89"/>
    <w:rsid w:val="0028362B"/>
    <w:rsid w:val="002843E6"/>
    <w:rsid w:val="00284BB1"/>
    <w:rsid w:val="00285383"/>
    <w:rsid w:val="00285900"/>
    <w:rsid w:val="0028629D"/>
    <w:rsid w:val="00286A2A"/>
    <w:rsid w:val="00287593"/>
    <w:rsid w:val="00287E87"/>
    <w:rsid w:val="00290734"/>
    <w:rsid w:val="00291454"/>
    <w:rsid w:val="0029203C"/>
    <w:rsid w:val="002924EC"/>
    <w:rsid w:val="00293780"/>
    <w:rsid w:val="002946A1"/>
    <w:rsid w:val="00294C13"/>
    <w:rsid w:val="00294F14"/>
    <w:rsid w:val="00295426"/>
    <w:rsid w:val="00295791"/>
    <w:rsid w:val="002958CE"/>
    <w:rsid w:val="00295D83"/>
    <w:rsid w:val="00296132"/>
    <w:rsid w:val="00296675"/>
    <w:rsid w:val="002967D7"/>
    <w:rsid w:val="00296B14"/>
    <w:rsid w:val="0029757E"/>
    <w:rsid w:val="00297915"/>
    <w:rsid w:val="00297A24"/>
    <w:rsid w:val="00297E79"/>
    <w:rsid w:val="00297F9B"/>
    <w:rsid w:val="002A00FF"/>
    <w:rsid w:val="002A02FA"/>
    <w:rsid w:val="002A04F9"/>
    <w:rsid w:val="002A101B"/>
    <w:rsid w:val="002A1228"/>
    <w:rsid w:val="002A1D87"/>
    <w:rsid w:val="002A1F78"/>
    <w:rsid w:val="002A1F7D"/>
    <w:rsid w:val="002A23B1"/>
    <w:rsid w:val="002A298A"/>
    <w:rsid w:val="002A2AAE"/>
    <w:rsid w:val="002A2AE7"/>
    <w:rsid w:val="002A3042"/>
    <w:rsid w:val="002A312F"/>
    <w:rsid w:val="002A338B"/>
    <w:rsid w:val="002A3A22"/>
    <w:rsid w:val="002A3AF3"/>
    <w:rsid w:val="002A3BD2"/>
    <w:rsid w:val="002A51AF"/>
    <w:rsid w:val="002A549E"/>
    <w:rsid w:val="002A57C2"/>
    <w:rsid w:val="002A5DB1"/>
    <w:rsid w:val="002A5E0C"/>
    <w:rsid w:val="002A5F34"/>
    <w:rsid w:val="002A7535"/>
    <w:rsid w:val="002A7F9C"/>
    <w:rsid w:val="002B1247"/>
    <w:rsid w:val="002B1A80"/>
    <w:rsid w:val="002B1B4C"/>
    <w:rsid w:val="002B1D08"/>
    <w:rsid w:val="002B1D0C"/>
    <w:rsid w:val="002B23BD"/>
    <w:rsid w:val="002B2D0B"/>
    <w:rsid w:val="002B3644"/>
    <w:rsid w:val="002B3C47"/>
    <w:rsid w:val="002B411E"/>
    <w:rsid w:val="002B5411"/>
    <w:rsid w:val="002B56E5"/>
    <w:rsid w:val="002B5711"/>
    <w:rsid w:val="002B5792"/>
    <w:rsid w:val="002B628F"/>
    <w:rsid w:val="002B6AA3"/>
    <w:rsid w:val="002B6AEE"/>
    <w:rsid w:val="002B74A8"/>
    <w:rsid w:val="002B77A5"/>
    <w:rsid w:val="002B7FC2"/>
    <w:rsid w:val="002C05E9"/>
    <w:rsid w:val="002C18C8"/>
    <w:rsid w:val="002C1DFF"/>
    <w:rsid w:val="002C22CB"/>
    <w:rsid w:val="002C2A20"/>
    <w:rsid w:val="002C2DAD"/>
    <w:rsid w:val="002C393C"/>
    <w:rsid w:val="002C407E"/>
    <w:rsid w:val="002C5831"/>
    <w:rsid w:val="002C58BB"/>
    <w:rsid w:val="002C69A7"/>
    <w:rsid w:val="002C6A9F"/>
    <w:rsid w:val="002C6BFC"/>
    <w:rsid w:val="002C71A3"/>
    <w:rsid w:val="002C75C4"/>
    <w:rsid w:val="002D0027"/>
    <w:rsid w:val="002D0314"/>
    <w:rsid w:val="002D0545"/>
    <w:rsid w:val="002D0FD9"/>
    <w:rsid w:val="002D13F6"/>
    <w:rsid w:val="002D2B14"/>
    <w:rsid w:val="002D2CEF"/>
    <w:rsid w:val="002D40FF"/>
    <w:rsid w:val="002D4394"/>
    <w:rsid w:val="002D44C3"/>
    <w:rsid w:val="002D488D"/>
    <w:rsid w:val="002D56E5"/>
    <w:rsid w:val="002D5775"/>
    <w:rsid w:val="002D59B8"/>
    <w:rsid w:val="002D5C64"/>
    <w:rsid w:val="002D61B4"/>
    <w:rsid w:val="002D6211"/>
    <w:rsid w:val="002D62A3"/>
    <w:rsid w:val="002D6B6C"/>
    <w:rsid w:val="002D7847"/>
    <w:rsid w:val="002D7B78"/>
    <w:rsid w:val="002E03C0"/>
    <w:rsid w:val="002E0403"/>
    <w:rsid w:val="002E042E"/>
    <w:rsid w:val="002E070C"/>
    <w:rsid w:val="002E0AF0"/>
    <w:rsid w:val="002E0D45"/>
    <w:rsid w:val="002E0EDF"/>
    <w:rsid w:val="002E1395"/>
    <w:rsid w:val="002E1A72"/>
    <w:rsid w:val="002E1EAC"/>
    <w:rsid w:val="002E2028"/>
    <w:rsid w:val="002E29E4"/>
    <w:rsid w:val="002E2EFA"/>
    <w:rsid w:val="002E3E3D"/>
    <w:rsid w:val="002E46FD"/>
    <w:rsid w:val="002E4DDE"/>
    <w:rsid w:val="002E5B4B"/>
    <w:rsid w:val="002E65E7"/>
    <w:rsid w:val="002E67F9"/>
    <w:rsid w:val="002E68B1"/>
    <w:rsid w:val="002E6C7E"/>
    <w:rsid w:val="002E6E79"/>
    <w:rsid w:val="002E7365"/>
    <w:rsid w:val="002E76F7"/>
    <w:rsid w:val="002F0218"/>
    <w:rsid w:val="002F02F6"/>
    <w:rsid w:val="002F037C"/>
    <w:rsid w:val="002F074A"/>
    <w:rsid w:val="002F1907"/>
    <w:rsid w:val="002F1B03"/>
    <w:rsid w:val="002F2051"/>
    <w:rsid w:val="002F2597"/>
    <w:rsid w:val="002F2B88"/>
    <w:rsid w:val="002F2D08"/>
    <w:rsid w:val="002F3679"/>
    <w:rsid w:val="002F4259"/>
    <w:rsid w:val="002F4E43"/>
    <w:rsid w:val="002F5604"/>
    <w:rsid w:val="002F5AA0"/>
    <w:rsid w:val="002F5C04"/>
    <w:rsid w:val="002F5E88"/>
    <w:rsid w:val="002F62DE"/>
    <w:rsid w:val="002F64FA"/>
    <w:rsid w:val="002F68F0"/>
    <w:rsid w:val="002F6D44"/>
    <w:rsid w:val="002F70BD"/>
    <w:rsid w:val="002F738D"/>
    <w:rsid w:val="002F78C0"/>
    <w:rsid w:val="0030177D"/>
    <w:rsid w:val="00302A6E"/>
    <w:rsid w:val="0030361D"/>
    <w:rsid w:val="003038A6"/>
    <w:rsid w:val="00303B86"/>
    <w:rsid w:val="00303DAA"/>
    <w:rsid w:val="003041DD"/>
    <w:rsid w:val="00304259"/>
    <w:rsid w:val="00304CEC"/>
    <w:rsid w:val="00305A05"/>
    <w:rsid w:val="00305CB4"/>
    <w:rsid w:val="003068AF"/>
    <w:rsid w:val="00306C1C"/>
    <w:rsid w:val="00306DB9"/>
    <w:rsid w:val="00307641"/>
    <w:rsid w:val="00307834"/>
    <w:rsid w:val="0030788C"/>
    <w:rsid w:val="0030791F"/>
    <w:rsid w:val="003100ED"/>
    <w:rsid w:val="00310B38"/>
    <w:rsid w:val="00311D52"/>
    <w:rsid w:val="00311F82"/>
    <w:rsid w:val="003124C0"/>
    <w:rsid w:val="00313001"/>
    <w:rsid w:val="00313020"/>
    <w:rsid w:val="00313A4F"/>
    <w:rsid w:val="0031457C"/>
    <w:rsid w:val="00315319"/>
    <w:rsid w:val="00315755"/>
    <w:rsid w:val="003158E0"/>
    <w:rsid w:val="00316CE0"/>
    <w:rsid w:val="00316E9E"/>
    <w:rsid w:val="00316FBB"/>
    <w:rsid w:val="00317011"/>
    <w:rsid w:val="00317057"/>
    <w:rsid w:val="0031769E"/>
    <w:rsid w:val="00317C1D"/>
    <w:rsid w:val="00317CCB"/>
    <w:rsid w:val="00317D39"/>
    <w:rsid w:val="00320A3F"/>
    <w:rsid w:val="00321137"/>
    <w:rsid w:val="003214A1"/>
    <w:rsid w:val="00321BF6"/>
    <w:rsid w:val="00321CF3"/>
    <w:rsid w:val="003233EF"/>
    <w:rsid w:val="00323631"/>
    <w:rsid w:val="00323CC2"/>
    <w:rsid w:val="00324671"/>
    <w:rsid w:val="00324FE1"/>
    <w:rsid w:val="003253BA"/>
    <w:rsid w:val="003253EA"/>
    <w:rsid w:val="0032546A"/>
    <w:rsid w:val="0032617C"/>
    <w:rsid w:val="003267A5"/>
    <w:rsid w:val="00326B8A"/>
    <w:rsid w:val="00326E21"/>
    <w:rsid w:val="00327B73"/>
    <w:rsid w:val="00327EE5"/>
    <w:rsid w:val="00330549"/>
    <w:rsid w:val="0033131B"/>
    <w:rsid w:val="00331775"/>
    <w:rsid w:val="00331A57"/>
    <w:rsid w:val="00331B6B"/>
    <w:rsid w:val="0033206E"/>
    <w:rsid w:val="00332428"/>
    <w:rsid w:val="00332CE7"/>
    <w:rsid w:val="00332D8A"/>
    <w:rsid w:val="00333025"/>
    <w:rsid w:val="003333E0"/>
    <w:rsid w:val="0033387E"/>
    <w:rsid w:val="00333929"/>
    <w:rsid w:val="00333DA5"/>
    <w:rsid w:val="00334C28"/>
    <w:rsid w:val="00334C55"/>
    <w:rsid w:val="00334DB8"/>
    <w:rsid w:val="00335487"/>
    <w:rsid w:val="003356AE"/>
    <w:rsid w:val="003360C9"/>
    <w:rsid w:val="00337599"/>
    <w:rsid w:val="00337674"/>
    <w:rsid w:val="00337698"/>
    <w:rsid w:val="00337DDB"/>
    <w:rsid w:val="003402CC"/>
    <w:rsid w:val="003404AF"/>
    <w:rsid w:val="003409C4"/>
    <w:rsid w:val="00340B01"/>
    <w:rsid w:val="00340E77"/>
    <w:rsid w:val="00341BEF"/>
    <w:rsid w:val="003427BE"/>
    <w:rsid w:val="00342801"/>
    <w:rsid w:val="00342E4E"/>
    <w:rsid w:val="003443CC"/>
    <w:rsid w:val="00344EE2"/>
    <w:rsid w:val="00345B4B"/>
    <w:rsid w:val="00345D64"/>
    <w:rsid w:val="003465FD"/>
    <w:rsid w:val="00346DB9"/>
    <w:rsid w:val="00346EB0"/>
    <w:rsid w:val="00346FDD"/>
    <w:rsid w:val="003476A3"/>
    <w:rsid w:val="0034770F"/>
    <w:rsid w:val="00347B8B"/>
    <w:rsid w:val="00347E28"/>
    <w:rsid w:val="00350778"/>
    <w:rsid w:val="00350EEB"/>
    <w:rsid w:val="00351598"/>
    <w:rsid w:val="00351AD0"/>
    <w:rsid w:val="00352D55"/>
    <w:rsid w:val="00353242"/>
    <w:rsid w:val="00353420"/>
    <w:rsid w:val="0035381E"/>
    <w:rsid w:val="00353831"/>
    <w:rsid w:val="003546C0"/>
    <w:rsid w:val="00354F62"/>
    <w:rsid w:val="00355487"/>
    <w:rsid w:val="00355A2C"/>
    <w:rsid w:val="00355BDF"/>
    <w:rsid w:val="00357620"/>
    <w:rsid w:val="00357696"/>
    <w:rsid w:val="00357C7D"/>
    <w:rsid w:val="00360850"/>
    <w:rsid w:val="00360EF4"/>
    <w:rsid w:val="00360FBA"/>
    <w:rsid w:val="003611E1"/>
    <w:rsid w:val="00362920"/>
    <w:rsid w:val="00362F02"/>
    <w:rsid w:val="003630E0"/>
    <w:rsid w:val="003634AA"/>
    <w:rsid w:val="00363CA6"/>
    <w:rsid w:val="00364026"/>
    <w:rsid w:val="003642CC"/>
    <w:rsid w:val="00365380"/>
    <w:rsid w:val="003656B4"/>
    <w:rsid w:val="0036596B"/>
    <w:rsid w:val="00366042"/>
    <w:rsid w:val="00366A2D"/>
    <w:rsid w:val="00366F45"/>
    <w:rsid w:val="003679CE"/>
    <w:rsid w:val="00367BC2"/>
    <w:rsid w:val="00367BF6"/>
    <w:rsid w:val="00367DF4"/>
    <w:rsid w:val="00367F2D"/>
    <w:rsid w:val="0037066D"/>
    <w:rsid w:val="0037075B"/>
    <w:rsid w:val="003709A1"/>
    <w:rsid w:val="00370F74"/>
    <w:rsid w:val="00371236"/>
    <w:rsid w:val="003713B6"/>
    <w:rsid w:val="0037174E"/>
    <w:rsid w:val="00371ACB"/>
    <w:rsid w:val="00371E14"/>
    <w:rsid w:val="00372F82"/>
    <w:rsid w:val="003732D8"/>
    <w:rsid w:val="0037394D"/>
    <w:rsid w:val="00373BF9"/>
    <w:rsid w:val="00374BE1"/>
    <w:rsid w:val="003751F3"/>
    <w:rsid w:val="00375775"/>
    <w:rsid w:val="00375972"/>
    <w:rsid w:val="00375F0B"/>
    <w:rsid w:val="0037605A"/>
    <w:rsid w:val="00376AB7"/>
    <w:rsid w:val="003774D8"/>
    <w:rsid w:val="00377693"/>
    <w:rsid w:val="003807B5"/>
    <w:rsid w:val="003811E4"/>
    <w:rsid w:val="0038196E"/>
    <w:rsid w:val="00381C36"/>
    <w:rsid w:val="00382105"/>
    <w:rsid w:val="0038223E"/>
    <w:rsid w:val="00383087"/>
    <w:rsid w:val="0038334F"/>
    <w:rsid w:val="003835D2"/>
    <w:rsid w:val="0038385A"/>
    <w:rsid w:val="003842BC"/>
    <w:rsid w:val="00384581"/>
    <w:rsid w:val="00384D34"/>
    <w:rsid w:val="00384DCA"/>
    <w:rsid w:val="00384E07"/>
    <w:rsid w:val="00385019"/>
    <w:rsid w:val="0038559E"/>
    <w:rsid w:val="00387011"/>
    <w:rsid w:val="00387022"/>
    <w:rsid w:val="00387135"/>
    <w:rsid w:val="00387556"/>
    <w:rsid w:val="00387D2D"/>
    <w:rsid w:val="00390757"/>
    <w:rsid w:val="00390A36"/>
    <w:rsid w:val="00391137"/>
    <w:rsid w:val="003918CD"/>
    <w:rsid w:val="00391E4D"/>
    <w:rsid w:val="00391F2E"/>
    <w:rsid w:val="00392797"/>
    <w:rsid w:val="00392EEC"/>
    <w:rsid w:val="003947B6"/>
    <w:rsid w:val="00394C8B"/>
    <w:rsid w:val="00395CFF"/>
    <w:rsid w:val="003960F7"/>
    <w:rsid w:val="003961DB"/>
    <w:rsid w:val="003963D7"/>
    <w:rsid w:val="0039645F"/>
    <w:rsid w:val="00396668"/>
    <w:rsid w:val="003967EC"/>
    <w:rsid w:val="00397190"/>
    <w:rsid w:val="003978FD"/>
    <w:rsid w:val="003A0536"/>
    <w:rsid w:val="003A055F"/>
    <w:rsid w:val="003A091F"/>
    <w:rsid w:val="003A0EDD"/>
    <w:rsid w:val="003A1029"/>
    <w:rsid w:val="003A11A5"/>
    <w:rsid w:val="003A1271"/>
    <w:rsid w:val="003A12ED"/>
    <w:rsid w:val="003A13E4"/>
    <w:rsid w:val="003A1676"/>
    <w:rsid w:val="003A1B53"/>
    <w:rsid w:val="003A1D1E"/>
    <w:rsid w:val="003A236C"/>
    <w:rsid w:val="003A2C20"/>
    <w:rsid w:val="003A36E2"/>
    <w:rsid w:val="003A377E"/>
    <w:rsid w:val="003A3F32"/>
    <w:rsid w:val="003A4766"/>
    <w:rsid w:val="003A7106"/>
    <w:rsid w:val="003A7156"/>
    <w:rsid w:val="003A765A"/>
    <w:rsid w:val="003A76EA"/>
    <w:rsid w:val="003A7D71"/>
    <w:rsid w:val="003B09F1"/>
    <w:rsid w:val="003B1869"/>
    <w:rsid w:val="003B1E95"/>
    <w:rsid w:val="003B2A27"/>
    <w:rsid w:val="003B3F68"/>
    <w:rsid w:val="003B43BD"/>
    <w:rsid w:val="003B44A1"/>
    <w:rsid w:val="003B45B3"/>
    <w:rsid w:val="003B463D"/>
    <w:rsid w:val="003B57E4"/>
    <w:rsid w:val="003B5B66"/>
    <w:rsid w:val="003B5E6D"/>
    <w:rsid w:val="003B62AE"/>
    <w:rsid w:val="003B74B5"/>
    <w:rsid w:val="003B76D7"/>
    <w:rsid w:val="003C01EA"/>
    <w:rsid w:val="003C01F3"/>
    <w:rsid w:val="003C2146"/>
    <w:rsid w:val="003C21F3"/>
    <w:rsid w:val="003C23A3"/>
    <w:rsid w:val="003C342C"/>
    <w:rsid w:val="003C375B"/>
    <w:rsid w:val="003C40F8"/>
    <w:rsid w:val="003C4687"/>
    <w:rsid w:val="003C46CA"/>
    <w:rsid w:val="003C51E2"/>
    <w:rsid w:val="003C52B9"/>
    <w:rsid w:val="003C5DBF"/>
    <w:rsid w:val="003C612A"/>
    <w:rsid w:val="003C637E"/>
    <w:rsid w:val="003C687F"/>
    <w:rsid w:val="003C6984"/>
    <w:rsid w:val="003C6F47"/>
    <w:rsid w:val="003D0C68"/>
    <w:rsid w:val="003D0CBE"/>
    <w:rsid w:val="003D0DAA"/>
    <w:rsid w:val="003D12DD"/>
    <w:rsid w:val="003D18A7"/>
    <w:rsid w:val="003D25A3"/>
    <w:rsid w:val="003D2BA8"/>
    <w:rsid w:val="003D2DBA"/>
    <w:rsid w:val="003D3393"/>
    <w:rsid w:val="003D4172"/>
    <w:rsid w:val="003D4347"/>
    <w:rsid w:val="003D471F"/>
    <w:rsid w:val="003D4D19"/>
    <w:rsid w:val="003D4D21"/>
    <w:rsid w:val="003D4FA0"/>
    <w:rsid w:val="003D576B"/>
    <w:rsid w:val="003D6C47"/>
    <w:rsid w:val="003D7559"/>
    <w:rsid w:val="003D7AE9"/>
    <w:rsid w:val="003D7BE5"/>
    <w:rsid w:val="003D7DD7"/>
    <w:rsid w:val="003D7F1A"/>
    <w:rsid w:val="003E0394"/>
    <w:rsid w:val="003E03CE"/>
    <w:rsid w:val="003E0DE4"/>
    <w:rsid w:val="003E0FA0"/>
    <w:rsid w:val="003E16B5"/>
    <w:rsid w:val="003E171A"/>
    <w:rsid w:val="003E22AA"/>
    <w:rsid w:val="003E2304"/>
    <w:rsid w:val="003E2478"/>
    <w:rsid w:val="003E374A"/>
    <w:rsid w:val="003E4673"/>
    <w:rsid w:val="003E4925"/>
    <w:rsid w:val="003E4DC9"/>
    <w:rsid w:val="003E54B6"/>
    <w:rsid w:val="003E5C2F"/>
    <w:rsid w:val="003E611A"/>
    <w:rsid w:val="003E64A4"/>
    <w:rsid w:val="003E6A7F"/>
    <w:rsid w:val="003E6B9C"/>
    <w:rsid w:val="003E6CEF"/>
    <w:rsid w:val="003E7794"/>
    <w:rsid w:val="003E7B4E"/>
    <w:rsid w:val="003F0D9C"/>
    <w:rsid w:val="003F1462"/>
    <w:rsid w:val="003F1627"/>
    <w:rsid w:val="003F1649"/>
    <w:rsid w:val="003F1F47"/>
    <w:rsid w:val="003F2585"/>
    <w:rsid w:val="003F3028"/>
    <w:rsid w:val="003F499F"/>
    <w:rsid w:val="003F50A2"/>
    <w:rsid w:val="003F54C5"/>
    <w:rsid w:val="003F550E"/>
    <w:rsid w:val="003F5596"/>
    <w:rsid w:val="003F6195"/>
    <w:rsid w:val="003F6A00"/>
    <w:rsid w:val="003F6F95"/>
    <w:rsid w:val="003F7CE8"/>
    <w:rsid w:val="0040041E"/>
    <w:rsid w:val="004004B7"/>
    <w:rsid w:val="00400622"/>
    <w:rsid w:val="00400B12"/>
    <w:rsid w:val="004012D6"/>
    <w:rsid w:val="004014AB"/>
    <w:rsid w:val="004020A8"/>
    <w:rsid w:val="0040297A"/>
    <w:rsid w:val="00402C0A"/>
    <w:rsid w:val="00403693"/>
    <w:rsid w:val="00404582"/>
    <w:rsid w:val="00404682"/>
    <w:rsid w:val="00404683"/>
    <w:rsid w:val="00404A68"/>
    <w:rsid w:val="00404FCD"/>
    <w:rsid w:val="0040519E"/>
    <w:rsid w:val="00405313"/>
    <w:rsid w:val="00405EC3"/>
    <w:rsid w:val="004067F2"/>
    <w:rsid w:val="00406809"/>
    <w:rsid w:val="00406E20"/>
    <w:rsid w:val="0040778B"/>
    <w:rsid w:val="004078F0"/>
    <w:rsid w:val="00407B51"/>
    <w:rsid w:val="00410351"/>
    <w:rsid w:val="00410366"/>
    <w:rsid w:val="004108EA"/>
    <w:rsid w:val="00411526"/>
    <w:rsid w:val="00411763"/>
    <w:rsid w:val="00411A82"/>
    <w:rsid w:val="00411CDB"/>
    <w:rsid w:val="00411FFE"/>
    <w:rsid w:val="00412700"/>
    <w:rsid w:val="004127DA"/>
    <w:rsid w:val="00412C32"/>
    <w:rsid w:val="00414002"/>
    <w:rsid w:val="004140D1"/>
    <w:rsid w:val="0041528B"/>
    <w:rsid w:val="00415300"/>
    <w:rsid w:val="00415A78"/>
    <w:rsid w:val="00415CC9"/>
    <w:rsid w:val="004163C0"/>
    <w:rsid w:val="00416EF4"/>
    <w:rsid w:val="00417004"/>
    <w:rsid w:val="004170DB"/>
    <w:rsid w:val="004173DA"/>
    <w:rsid w:val="004179FE"/>
    <w:rsid w:val="00417F6A"/>
    <w:rsid w:val="004207A1"/>
    <w:rsid w:val="00420A32"/>
    <w:rsid w:val="00420A7D"/>
    <w:rsid w:val="0042153F"/>
    <w:rsid w:val="00421C79"/>
    <w:rsid w:val="004229D8"/>
    <w:rsid w:val="0042342F"/>
    <w:rsid w:val="00423B7F"/>
    <w:rsid w:val="00423E07"/>
    <w:rsid w:val="004255CD"/>
    <w:rsid w:val="00425842"/>
    <w:rsid w:val="004259CA"/>
    <w:rsid w:val="00425D62"/>
    <w:rsid w:val="00425EEC"/>
    <w:rsid w:val="00426749"/>
    <w:rsid w:val="00426892"/>
    <w:rsid w:val="00426A7A"/>
    <w:rsid w:val="00426CA8"/>
    <w:rsid w:val="00426DF2"/>
    <w:rsid w:val="0042700E"/>
    <w:rsid w:val="00427E7D"/>
    <w:rsid w:val="0043080B"/>
    <w:rsid w:val="00432224"/>
    <w:rsid w:val="004324A6"/>
    <w:rsid w:val="00433A04"/>
    <w:rsid w:val="00433BF2"/>
    <w:rsid w:val="00433E7F"/>
    <w:rsid w:val="0043449A"/>
    <w:rsid w:val="00436063"/>
    <w:rsid w:val="00436B5D"/>
    <w:rsid w:val="00436E46"/>
    <w:rsid w:val="00437A67"/>
    <w:rsid w:val="00437B33"/>
    <w:rsid w:val="00440777"/>
    <w:rsid w:val="00440B2C"/>
    <w:rsid w:val="00440CDC"/>
    <w:rsid w:val="0044105F"/>
    <w:rsid w:val="00441084"/>
    <w:rsid w:val="00441449"/>
    <w:rsid w:val="004418DE"/>
    <w:rsid w:val="004424C6"/>
    <w:rsid w:val="00442A2E"/>
    <w:rsid w:val="004433F5"/>
    <w:rsid w:val="0044358B"/>
    <w:rsid w:val="004438A2"/>
    <w:rsid w:val="00443DC1"/>
    <w:rsid w:val="00444B64"/>
    <w:rsid w:val="00445029"/>
    <w:rsid w:val="00445956"/>
    <w:rsid w:val="00445C26"/>
    <w:rsid w:val="0044635F"/>
    <w:rsid w:val="00446483"/>
    <w:rsid w:val="004469FB"/>
    <w:rsid w:val="00446A23"/>
    <w:rsid w:val="00447B69"/>
    <w:rsid w:val="00447E9D"/>
    <w:rsid w:val="004505D9"/>
    <w:rsid w:val="00451191"/>
    <w:rsid w:val="004511E2"/>
    <w:rsid w:val="0045204D"/>
    <w:rsid w:val="00452322"/>
    <w:rsid w:val="00452A1B"/>
    <w:rsid w:val="00452B19"/>
    <w:rsid w:val="00453134"/>
    <w:rsid w:val="00453259"/>
    <w:rsid w:val="004534FA"/>
    <w:rsid w:val="00453A92"/>
    <w:rsid w:val="004541F4"/>
    <w:rsid w:val="0045436C"/>
    <w:rsid w:val="00454680"/>
    <w:rsid w:val="0045488F"/>
    <w:rsid w:val="00454A92"/>
    <w:rsid w:val="00454F3E"/>
    <w:rsid w:val="00454FB6"/>
    <w:rsid w:val="004552E7"/>
    <w:rsid w:val="0045531A"/>
    <w:rsid w:val="00455655"/>
    <w:rsid w:val="00456844"/>
    <w:rsid w:val="004570BC"/>
    <w:rsid w:val="00457603"/>
    <w:rsid w:val="0046017B"/>
    <w:rsid w:val="00461001"/>
    <w:rsid w:val="00461337"/>
    <w:rsid w:val="00461DD1"/>
    <w:rsid w:val="00461E47"/>
    <w:rsid w:val="0046261B"/>
    <w:rsid w:val="00462F32"/>
    <w:rsid w:val="00463E4A"/>
    <w:rsid w:val="004642D2"/>
    <w:rsid w:val="00464902"/>
    <w:rsid w:val="004662BF"/>
    <w:rsid w:val="00466ADE"/>
    <w:rsid w:val="00466DE3"/>
    <w:rsid w:val="00466E44"/>
    <w:rsid w:val="0046746D"/>
    <w:rsid w:val="004677AB"/>
    <w:rsid w:val="00467B77"/>
    <w:rsid w:val="00471B94"/>
    <w:rsid w:val="00472010"/>
    <w:rsid w:val="00473A43"/>
    <w:rsid w:val="00474060"/>
    <w:rsid w:val="00474396"/>
    <w:rsid w:val="00474617"/>
    <w:rsid w:val="00475024"/>
    <w:rsid w:val="004752DB"/>
    <w:rsid w:val="004754AA"/>
    <w:rsid w:val="00476125"/>
    <w:rsid w:val="004761EC"/>
    <w:rsid w:val="00476489"/>
    <w:rsid w:val="004769DB"/>
    <w:rsid w:val="004774DE"/>
    <w:rsid w:val="0047780B"/>
    <w:rsid w:val="00477A6C"/>
    <w:rsid w:val="004804F6"/>
    <w:rsid w:val="00481285"/>
    <w:rsid w:val="0048261C"/>
    <w:rsid w:val="0048301F"/>
    <w:rsid w:val="00483684"/>
    <w:rsid w:val="00483904"/>
    <w:rsid w:val="00483C92"/>
    <w:rsid w:val="00485E42"/>
    <w:rsid w:val="004861CD"/>
    <w:rsid w:val="00486908"/>
    <w:rsid w:val="004904C7"/>
    <w:rsid w:val="00490669"/>
    <w:rsid w:val="004908C5"/>
    <w:rsid w:val="00490CF2"/>
    <w:rsid w:val="00490DA1"/>
    <w:rsid w:val="00491303"/>
    <w:rsid w:val="004919FC"/>
    <w:rsid w:val="00491A6D"/>
    <w:rsid w:val="00491BA6"/>
    <w:rsid w:val="00491DFE"/>
    <w:rsid w:val="0049201D"/>
    <w:rsid w:val="00492242"/>
    <w:rsid w:val="00492494"/>
    <w:rsid w:val="0049249A"/>
    <w:rsid w:val="0049296D"/>
    <w:rsid w:val="00492C71"/>
    <w:rsid w:val="00492CD4"/>
    <w:rsid w:val="00492D4B"/>
    <w:rsid w:val="00493057"/>
    <w:rsid w:val="0049341F"/>
    <w:rsid w:val="00493507"/>
    <w:rsid w:val="004936C9"/>
    <w:rsid w:val="00493C17"/>
    <w:rsid w:val="00493DA4"/>
    <w:rsid w:val="00494065"/>
    <w:rsid w:val="00494101"/>
    <w:rsid w:val="00494865"/>
    <w:rsid w:val="00494A76"/>
    <w:rsid w:val="00494BB0"/>
    <w:rsid w:val="0049533D"/>
    <w:rsid w:val="004954B4"/>
    <w:rsid w:val="004958CC"/>
    <w:rsid w:val="004958ED"/>
    <w:rsid w:val="00496155"/>
    <w:rsid w:val="004968BE"/>
    <w:rsid w:val="00496C4B"/>
    <w:rsid w:val="00497008"/>
    <w:rsid w:val="00497C8E"/>
    <w:rsid w:val="004A006E"/>
    <w:rsid w:val="004A06FB"/>
    <w:rsid w:val="004A0BDD"/>
    <w:rsid w:val="004A13C2"/>
    <w:rsid w:val="004A1C2F"/>
    <w:rsid w:val="004A1E2A"/>
    <w:rsid w:val="004A1F10"/>
    <w:rsid w:val="004A21FF"/>
    <w:rsid w:val="004A2854"/>
    <w:rsid w:val="004A2CE1"/>
    <w:rsid w:val="004A3ACF"/>
    <w:rsid w:val="004A3B67"/>
    <w:rsid w:val="004A414E"/>
    <w:rsid w:val="004A4551"/>
    <w:rsid w:val="004A4602"/>
    <w:rsid w:val="004A4894"/>
    <w:rsid w:val="004A4E07"/>
    <w:rsid w:val="004A504E"/>
    <w:rsid w:val="004A556D"/>
    <w:rsid w:val="004A5821"/>
    <w:rsid w:val="004A5AA3"/>
    <w:rsid w:val="004A66E8"/>
    <w:rsid w:val="004A6F63"/>
    <w:rsid w:val="004A72F2"/>
    <w:rsid w:val="004A7BD0"/>
    <w:rsid w:val="004A7DF5"/>
    <w:rsid w:val="004A7EB3"/>
    <w:rsid w:val="004B23DD"/>
    <w:rsid w:val="004B280A"/>
    <w:rsid w:val="004B2C21"/>
    <w:rsid w:val="004B4E70"/>
    <w:rsid w:val="004B610A"/>
    <w:rsid w:val="004B6977"/>
    <w:rsid w:val="004B6A14"/>
    <w:rsid w:val="004B73AC"/>
    <w:rsid w:val="004B7454"/>
    <w:rsid w:val="004B7B3D"/>
    <w:rsid w:val="004C0033"/>
    <w:rsid w:val="004C0038"/>
    <w:rsid w:val="004C08CC"/>
    <w:rsid w:val="004C0CA7"/>
    <w:rsid w:val="004C0EE3"/>
    <w:rsid w:val="004C1DD0"/>
    <w:rsid w:val="004C212F"/>
    <w:rsid w:val="004C2340"/>
    <w:rsid w:val="004C32B4"/>
    <w:rsid w:val="004C3C78"/>
    <w:rsid w:val="004C451D"/>
    <w:rsid w:val="004C4B10"/>
    <w:rsid w:val="004C52F9"/>
    <w:rsid w:val="004C58D0"/>
    <w:rsid w:val="004C5B2D"/>
    <w:rsid w:val="004C5C43"/>
    <w:rsid w:val="004C5E36"/>
    <w:rsid w:val="004C60D7"/>
    <w:rsid w:val="004C68A0"/>
    <w:rsid w:val="004C6DA5"/>
    <w:rsid w:val="004D040F"/>
    <w:rsid w:val="004D0450"/>
    <w:rsid w:val="004D0D48"/>
    <w:rsid w:val="004D0E0C"/>
    <w:rsid w:val="004D0EF0"/>
    <w:rsid w:val="004D121E"/>
    <w:rsid w:val="004D1C7E"/>
    <w:rsid w:val="004D204E"/>
    <w:rsid w:val="004D270F"/>
    <w:rsid w:val="004D298E"/>
    <w:rsid w:val="004D2D51"/>
    <w:rsid w:val="004D300B"/>
    <w:rsid w:val="004D36A2"/>
    <w:rsid w:val="004D3846"/>
    <w:rsid w:val="004D3855"/>
    <w:rsid w:val="004D3DC0"/>
    <w:rsid w:val="004D3F9A"/>
    <w:rsid w:val="004D47E1"/>
    <w:rsid w:val="004D4EF7"/>
    <w:rsid w:val="004D53BD"/>
    <w:rsid w:val="004D5A95"/>
    <w:rsid w:val="004D5C82"/>
    <w:rsid w:val="004D6738"/>
    <w:rsid w:val="004D69CD"/>
    <w:rsid w:val="004D6E8F"/>
    <w:rsid w:val="004D6EDB"/>
    <w:rsid w:val="004D6F4C"/>
    <w:rsid w:val="004D72D3"/>
    <w:rsid w:val="004D7361"/>
    <w:rsid w:val="004D7BBC"/>
    <w:rsid w:val="004E0171"/>
    <w:rsid w:val="004E0A79"/>
    <w:rsid w:val="004E0C2C"/>
    <w:rsid w:val="004E0D43"/>
    <w:rsid w:val="004E0EC2"/>
    <w:rsid w:val="004E0EC5"/>
    <w:rsid w:val="004E0F5F"/>
    <w:rsid w:val="004E12EC"/>
    <w:rsid w:val="004E12F8"/>
    <w:rsid w:val="004E2265"/>
    <w:rsid w:val="004E2AD6"/>
    <w:rsid w:val="004E3578"/>
    <w:rsid w:val="004E3B49"/>
    <w:rsid w:val="004E404E"/>
    <w:rsid w:val="004E486A"/>
    <w:rsid w:val="004E4D9F"/>
    <w:rsid w:val="004E4ED6"/>
    <w:rsid w:val="004E5E90"/>
    <w:rsid w:val="004E60F5"/>
    <w:rsid w:val="004E664C"/>
    <w:rsid w:val="004E6A27"/>
    <w:rsid w:val="004E7AC6"/>
    <w:rsid w:val="004E7D77"/>
    <w:rsid w:val="004F0505"/>
    <w:rsid w:val="004F073B"/>
    <w:rsid w:val="004F0A39"/>
    <w:rsid w:val="004F12B5"/>
    <w:rsid w:val="004F2414"/>
    <w:rsid w:val="004F2688"/>
    <w:rsid w:val="004F279B"/>
    <w:rsid w:val="004F2C98"/>
    <w:rsid w:val="004F34F9"/>
    <w:rsid w:val="004F3B9D"/>
    <w:rsid w:val="004F3FAD"/>
    <w:rsid w:val="004F4C72"/>
    <w:rsid w:val="004F502D"/>
    <w:rsid w:val="004F5B0E"/>
    <w:rsid w:val="004F6341"/>
    <w:rsid w:val="004F6A82"/>
    <w:rsid w:val="004F7919"/>
    <w:rsid w:val="004F796D"/>
    <w:rsid w:val="0050271A"/>
    <w:rsid w:val="005028D4"/>
    <w:rsid w:val="00502A70"/>
    <w:rsid w:val="0050320F"/>
    <w:rsid w:val="005034C6"/>
    <w:rsid w:val="00503C78"/>
    <w:rsid w:val="0050431D"/>
    <w:rsid w:val="005045DB"/>
    <w:rsid w:val="005048A1"/>
    <w:rsid w:val="0050496C"/>
    <w:rsid w:val="00504EB7"/>
    <w:rsid w:val="005051E3"/>
    <w:rsid w:val="00505521"/>
    <w:rsid w:val="00506004"/>
    <w:rsid w:val="005060A1"/>
    <w:rsid w:val="00506495"/>
    <w:rsid w:val="00506F7E"/>
    <w:rsid w:val="0050710A"/>
    <w:rsid w:val="00510789"/>
    <w:rsid w:val="0051092D"/>
    <w:rsid w:val="00510E1D"/>
    <w:rsid w:val="00511462"/>
    <w:rsid w:val="00511879"/>
    <w:rsid w:val="005119D3"/>
    <w:rsid w:val="005127FA"/>
    <w:rsid w:val="00512B23"/>
    <w:rsid w:val="005135DA"/>
    <w:rsid w:val="00513963"/>
    <w:rsid w:val="00513DF6"/>
    <w:rsid w:val="00514807"/>
    <w:rsid w:val="0051499A"/>
    <w:rsid w:val="005152B6"/>
    <w:rsid w:val="00515379"/>
    <w:rsid w:val="00515661"/>
    <w:rsid w:val="00515E27"/>
    <w:rsid w:val="005161B9"/>
    <w:rsid w:val="00516A6C"/>
    <w:rsid w:val="0051784D"/>
    <w:rsid w:val="00520BA0"/>
    <w:rsid w:val="00521CF1"/>
    <w:rsid w:val="00522EC2"/>
    <w:rsid w:val="00522ECC"/>
    <w:rsid w:val="005235B8"/>
    <w:rsid w:val="00523DF2"/>
    <w:rsid w:val="00525E50"/>
    <w:rsid w:val="00525FB8"/>
    <w:rsid w:val="0052634D"/>
    <w:rsid w:val="0052699C"/>
    <w:rsid w:val="00527BAD"/>
    <w:rsid w:val="00527E80"/>
    <w:rsid w:val="00530116"/>
    <w:rsid w:val="005302EE"/>
    <w:rsid w:val="00531A38"/>
    <w:rsid w:val="00531EE3"/>
    <w:rsid w:val="00531EF9"/>
    <w:rsid w:val="005320D2"/>
    <w:rsid w:val="0053226D"/>
    <w:rsid w:val="005326D7"/>
    <w:rsid w:val="005327C7"/>
    <w:rsid w:val="00532F93"/>
    <w:rsid w:val="00533994"/>
    <w:rsid w:val="00533AEB"/>
    <w:rsid w:val="0053444C"/>
    <w:rsid w:val="005347FB"/>
    <w:rsid w:val="005366B4"/>
    <w:rsid w:val="00536E4B"/>
    <w:rsid w:val="00536FF6"/>
    <w:rsid w:val="00537362"/>
    <w:rsid w:val="00537391"/>
    <w:rsid w:val="005378AA"/>
    <w:rsid w:val="005379F0"/>
    <w:rsid w:val="00537AFC"/>
    <w:rsid w:val="00537D03"/>
    <w:rsid w:val="0054053E"/>
    <w:rsid w:val="005405E8"/>
    <w:rsid w:val="005406B3"/>
    <w:rsid w:val="00540875"/>
    <w:rsid w:val="00540979"/>
    <w:rsid w:val="00541555"/>
    <w:rsid w:val="00542B3D"/>
    <w:rsid w:val="00542B7D"/>
    <w:rsid w:val="00542C15"/>
    <w:rsid w:val="00542D91"/>
    <w:rsid w:val="005445CA"/>
    <w:rsid w:val="00546011"/>
    <w:rsid w:val="0054660C"/>
    <w:rsid w:val="00547078"/>
    <w:rsid w:val="0054758E"/>
    <w:rsid w:val="005475EE"/>
    <w:rsid w:val="00547C3B"/>
    <w:rsid w:val="005506BF"/>
    <w:rsid w:val="00550773"/>
    <w:rsid w:val="005509D9"/>
    <w:rsid w:val="00550F4F"/>
    <w:rsid w:val="0055115C"/>
    <w:rsid w:val="0055202D"/>
    <w:rsid w:val="005527CE"/>
    <w:rsid w:val="005529AD"/>
    <w:rsid w:val="00552DC9"/>
    <w:rsid w:val="00553512"/>
    <w:rsid w:val="005540CF"/>
    <w:rsid w:val="00554444"/>
    <w:rsid w:val="005545B9"/>
    <w:rsid w:val="00554B3E"/>
    <w:rsid w:val="00554C8B"/>
    <w:rsid w:val="005555C5"/>
    <w:rsid w:val="0055582D"/>
    <w:rsid w:val="00555910"/>
    <w:rsid w:val="00555A40"/>
    <w:rsid w:val="00555B2B"/>
    <w:rsid w:val="00556454"/>
    <w:rsid w:val="005569B6"/>
    <w:rsid w:val="00556AC3"/>
    <w:rsid w:val="00560347"/>
    <w:rsid w:val="00560B31"/>
    <w:rsid w:val="00561044"/>
    <w:rsid w:val="00561285"/>
    <w:rsid w:val="005618BD"/>
    <w:rsid w:val="00562B54"/>
    <w:rsid w:val="00562D5E"/>
    <w:rsid w:val="0056392F"/>
    <w:rsid w:val="00564421"/>
    <w:rsid w:val="0056447B"/>
    <w:rsid w:val="005661AC"/>
    <w:rsid w:val="0056642C"/>
    <w:rsid w:val="00566537"/>
    <w:rsid w:val="005671DE"/>
    <w:rsid w:val="005672A8"/>
    <w:rsid w:val="00567437"/>
    <w:rsid w:val="005675FC"/>
    <w:rsid w:val="00567C68"/>
    <w:rsid w:val="00567DBF"/>
    <w:rsid w:val="0057007E"/>
    <w:rsid w:val="00570836"/>
    <w:rsid w:val="00570D35"/>
    <w:rsid w:val="00571073"/>
    <w:rsid w:val="0057196D"/>
    <w:rsid w:val="00571D87"/>
    <w:rsid w:val="0057234D"/>
    <w:rsid w:val="00572E39"/>
    <w:rsid w:val="005733AF"/>
    <w:rsid w:val="0057479C"/>
    <w:rsid w:val="00575AC5"/>
    <w:rsid w:val="005760B9"/>
    <w:rsid w:val="0057623C"/>
    <w:rsid w:val="0057672E"/>
    <w:rsid w:val="00576991"/>
    <w:rsid w:val="00576BA4"/>
    <w:rsid w:val="00576D6E"/>
    <w:rsid w:val="00576D8B"/>
    <w:rsid w:val="00577163"/>
    <w:rsid w:val="005773B5"/>
    <w:rsid w:val="00577DE8"/>
    <w:rsid w:val="005807CE"/>
    <w:rsid w:val="00580E4B"/>
    <w:rsid w:val="005811C7"/>
    <w:rsid w:val="005821D7"/>
    <w:rsid w:val="00582746"/>
    <w:rsid w:val="00582CD0"/>
    <w:rsid w:val="00583547"/>
    <w:rsid w:val="00583660"/>
    <w:rsid w:val="005843F0"/>
    <w:rsid w:val="005848A3"/>
    <w:rsid w:val="00584DAE"/>
    <w:rsid w:val="00584EBF"/>
    <w:rsid w:val="005851D3"/>
    <w:rsid w:val="0058575A"/>
    <w:rsid w:val="005859B4"/>
    <w:rsid w:val="00585ECB"/>
    <w:rsid w:val="005862B6"/>
    <w:rsid w:val="00586BAB"/>
    <w:rsid w:val="0058751C"/>
    <w:rsid w:val="0058758A"/>
    <w:rsid w:val="005876A7"/>
    <w:rsid w:val="00587A02"/>
    <w:rsid w:val="00587D66"/>
    <w:rsid w:val="00590373"/>
    <w:rsid w:val="00590999"/>
    <w:rsid w:val="00590A6B"/>
    <w:rsid w:val="00590D94"/>
    <w:rsid w:val="0059119F"/>
    <w:rsid w:val="0059161C"/>
    <w:rsid w:val="00592337"/>
    <w:rsid w:val="00592446"/>
    <w:rsid w:val="0059437D"/>
    <w:rsid w:val="005949AA"/>
    <w:rsid w:val="0059537B"/>
    <w:rsid w:val="00595E7C"/>
    <w:rsid w:val="00596723"/>
    <w:rsid w:val="00596832"/>
    <w:rsid w:val="00596E74"/>
    <w:rsid w:val="0059747E"/>
    <w:rsid w:val="005A07E4"/>
    <w:rsid w:val="005A0B6C"/>
    <w:rsid w:val="005A1473"/>
    <w:rsid w:val="005A14CF"/>
    <w:rsid w:val="005A16E1"/>
    <w:rsid w:val="005A1B2A"/>
    <w:rsid w:val="005A1B6E"/>
    <w:rsid w:val="005A1BD1"/>
    <w:rsid w:val="005A295D"/>
    <w:rsid w:val="005A3060"/>
    <w:rsid w:val="005A412E"/>
    <w:rsid w:val="005A421C"/>
    <w:rsid w:val="005A4567"/>
    <w:rsid w:val="005A4582"/>
    <w:rsid w:val="005A4A5B"/>
    <w:rsid w:val="005A4C45"/>
    <w:rsid w:val="005A4FC0"/>
    <w:rsid w:val="005A5370"/>
    <w:rsid w:val="005A5A9D"/>
    <w:rsid w:val="005A5BB9"/>
    <w:rsid w:val="005A5C3B"/>
    <w:rsid w:val="005A5F48"/>
    <w:rsid w:val="005A67B0"/>
    <w:rsid w:val="005A6A11"/>
    <w:rsid w:val="005A6A78"/>
    <w:rsid w:val="005A6BA8"/>
    <w:rsid w:val="005A73E7"/>
    <w:rsid w:val="005A7D12"/>
    <w:rsid w:val="005A7EC6"/>
    <w:rsid w:val="005A7F88"/>
    <w:rsid w:val="005B00B4"/>
    <w:rsid w:val="005B02A2"/>
    <w:rsid w:val="005B0638"/>
    <w:rsid w:val="005B0B72"/>
    <w:rsid w:val="005B0D69"/>
    <w:rsid w:val="005B11A4"/>
    <w:rsid w:val="005B12E6"/>
    <w:rsid w:val="005B14A4"/>
    <w:rsid w:val="005B19F8"/>
    <w:rsid w:val="005B21EB"/>
    <w:rsid w:val="005B2295"/>
    <w:rsid w:val="005B2311"/>
    <w:rsid w:val="005B2BA1"/>
    <w:rsid w:val="005B300F"/>
    <w:rsid w:val="005B3C03"/>
    <w:rsid w:val="005B5544"/>
    <w:rsid w:val="005B55A6"/>
    <w:rsid w:val="005B63AB"/>
    <w:rsid w:val="005B6892"/>
    <w:rsid w:val="005C0148"/>
    <w:rsid w:val="005C027F"/>
    <w:rsid w:val="005C03BD"/>
    <w:rsid w:val="005C0478"/>
    <w:rsid w:val="005C1618"/>
    <w:rsid w:val="005C16C6"/>
    <w:rsid w:val="005C1BF3"/>
    <w:rsid w:val="005C1EC4"/>
    <w:rsid w:val="005C223B"/>
    <w:rsid w:val="005C253D"/>
    <w:rsid w:val="005C25A8"/>
    <w:rsid w:val="005C27A9"/>
    <w:rsid w:val="005C29CF"/>
    <w:rsid w:val="005C3258"/>
    <w:rsid w:val="005C332C"/>
    <w:rsid w:val="005C3833"/>
    <w:rsid w:val="005C3A47"/>
    <w:rsid w:val="005C3A53"/>
    <w:rsid w:val="005C3EC9"/>
    <w:rsid w:val="005C45A2"/>
    <w:rsid w:val="005C4C96"/>
    <w:rsid w:val="005C522C"/>
    <w:rsid w:val="005C555F"/>
    <w:rsid w:val="005C6217"/>
    <w:rsid w:val="005C65D3"/>
    <w:rsid w:val="005C67BE"/>
    <w:rsid w:val="005C716D"/>
    <w:rsid w:val="005C73B8"/>
    <w:rsid w:val="005C7E2A"/>
    <w:rsid w:val="005C7F41"/>
    <w:rsid w:val="005D0233"/>
    <w:rsid w:val="005D07EC"/>
    <w:rsid w:val="005D0B85"/>
    <w:rsid w:val="005D1CBE"/>
    <w:rsid w:val="005D1D5E"/>
    <w:rsid w:val="005D21F2"/>
    <w:rsid w:val="005D2A42"/>
    <w:rsid w:val="005D392D"/>
    <w:rsid w:val="005D3AEA"/>
    <w:rsid w:val="005D3DA4"/>
    <w:rsid w:val="005D4974"/>
    <w:rsid w:val="005D56F2"/>
    <w:rsid w:val="005D5BEF"/>
    <w:rsid w:val="005D5C93"/>
    <w:rsid w:val="005D6EFD"/>
    <w:rsid w:val="005D7EF0"/>
    <w:rsid w:val="005E0654"/>
    <w:rsid w:val="005E08B8"/>
    <w:rsid w:val="005E0BA1"/>
    <w:rsid w:val="005E0F28"/>
    <w:rsid w:val="005E0F66"/>
    <w:rsid w:val="005E11D6"/>
    <w:rsid w:val="005E148C"/>
    <w:rsid w:val="005E1C85"/>
    <w:rsid w:val="005E20A9"/>
    <w:rsid w:val="005E2BA8"/>
    <w:rsid w:val="005E32ED"/>
    <w:rsid w:val="005E33A9"/>
    <w:rsid w:val="005E3457"/>
    <w:rsid w:val="005E3C74"/>
    <w:rsid w:val="005E3D20"/>
    <w:rsid w:val="005E49AA"/>
    <w:rsid w:val="005E4CCC"/>
    <w:rsid w:val="005E4DB8"/>
    <w:rsid w:val="005E4F6B"/>
    <w:rsid w:val="005E5715"/>
    <w:rsid w:val="005E6A97"/>
    <w:rsid w:val="005E6EB8"/>
    <w:rsid w:val="005E7FF1"/>
    <w:rsid w:val="005F0176"/>
    <w:rsid w:val="005F03EC"/>
    <w:rsid w:val="005F04F5"/>
    <w:rsid w:val="005F11DB"/>
    <w:rsid w:val="005F1399"/>
    <w:rsid w:val="005F1957"/>
    <w:rsid w:val="005F1B2E"/>
    <w:rsid w:val="005F1D99"/>
    <w:rsid w:val="005F211E"/>
    <w:rsid w:val="005F2288"/>
    <w:rsid w:val="005F2494"/>
    <w:rsid w:val="005F281B"/>
    <w:rsid w:val="005F2DF0"/>
    <w:rsid w:val="005F2EE6"/>
    <w:rsid w:val="005F2F8E"/>
    <w:rsid w:val="005F35A1"/>
    <w:rsid w:val="005F37D7"/>
    <w:rsid w:val="005F39B1"/>
    <w:rsid w:val="005F4621"/>
    <w:rsid w:val="005F4976"/>
    <w:rsid w:val="005F4B0B"/>
    <w:rsid w:val="005F50A3"/>
    <w:rsid w:val="005F522B"/>
    <w:rsid w:val="005F5498"/>
    <w:rsid w:val="005F637F"/>
    <w:rsid w:val="005F6386"/>
    <w:rsid w:val="005F71C5"/>
    <w:rsid w:val="005F74E0"/>
    <w:rsid w:val="005F75EA"/>
    <w:rsid w:val="0060021C"/>
    <w:rsid w:val="006010B6"/>
    <w:rsid w:val="00601277"/>
    <w:rsid w:val="00601546"/>
    <w:rsid w:val="00601D45"/>
    <w:rsid w:val="00602233"/>
    <w:rsid w:val="0060225C"/>
    <w:rsid w:val="006022D4"/>
    <w:rsid w:val="006029A7"/>
    <w:rsid w:val="00603AAB"/>
    <w:rsid w:val="00604543"/>
    <w:rsid w:val="00604919"/>
    <w:rsid w:val="00604CD8"/>
    <w:rsid w:val="00604E93"/>
    <w:rsid w:val="006061FF"/>
    <w:rsid w:val="00606886"/>
    <w:rsid w:val="00606C1A"/>
    <w:rsid w:val="00606F0B"/>
    <w:rsid w:val="00606FA0"/>
    <w:rsid w:val="00607852"/>
    <w:rsid w:val="006078D5"/>
    <w:rsid w:val="00607CF9"/>
    <w:rsid w:val="006106A0"/>
    <w:rsid w:val="00611491"/>
    <w:rsid w:val="0061186F"/>
    <w:rsid w:val="006120DD"/>
    <w:rsid w:val="00612532"/>
    <w:rsid w:val="00612A5D"/>
    <w:rsid w:val="00612EBF"/>
    <w:rsid w:val="006135E5"/>
    <w:rsid w:val="00613D32"/>
    <w:rsid w:val="006144CC"/>
    <w:rsid w:val="00614882"/>
    <w:rsid w:val="00614C93"/>
    <w:rsid w:val="00615013"/>
    <w:rsid w:val="00615B5B"/>
    <w:rsid w:val="006168C3"/>
    <w:rsid w:val="00617A0C"/>
    <w:rsid w:val="00620213"/>
    <w:rsid w:val="00620EB3"/>
    <w:rsid w:val="00620F3A"/>
    <w:rsid w:val="0062118A"/>
    <w:rsid w:val="0062148F"/>
    <w:rsid w:val="00621EA4"/>
    <w:rsid w:val="00623177"/>
    <w:rsid w:val="00623273"/>
    <w:rsid w:val="00623592"/>
    <w:rsid w:val="00624143"/>
    <w:rsid w:val="006243E9"/>
    <w:rsid w:val="00624AE5"/>
    <w:rsid w:val="00624B31"/>
    <w:rsid w:val="00624CDD"/>
    <w:rsid w:val="0062501C"/>
    <w:rsid w:val="006256A8"/>
    <w:rsid w:val="00625A80"/>
    <w:rsid w:val="00626038"/>
    <w:rsid w:val="00626E4A"/>
    <w:rsid w:val="00626E7C"/>
    <w:rsid w:val="0062761C"/>
    <w:rsid w:val="00627C3E"/>
    <w:rsid w:val="00627EE1"/>
    <w:rsid w:val="00627F64"/>
    <w:rsid w:val="0063015B"/>
    <w:rsid w:val="00630964"/>
    <w:rsid w:val="00630CA8"/>
    <w:rsid w:val="0063148B"/>
    <w:rsid w:val="00631DA1"/>
    <w:rsid w:val="00633222"/>
    <w:rsid w:val="006344BC"/>
    <w:rsid w:val="00634A66"/>
    <w:rsid w:val="00634CD6"/>
    <w:rsid w:val="00635491"/>
    <w:rsid w:val="0063569B"/>
    <w:rsid w:val="006356BC"/>
    <w:rsid w:val="006358F0"/>
    <w:rsid w:val="00635C04"/>
    <w:rsid w:val="00636333"/>
    <w:rsid w:val="00636D14"/>
    <w:rsid w:val="0064059A"/>
    <w:rsid w:val="006408F0"/>
    <w:rsid w:val="006410A8"/>
    <w:rsid w:val="006413C8"/>
    <w:rsid w:val="00641A0B"/>
    <w:rsid w:val="0064208A"/>
    <w:rsid w:val="0064262D"/>
    <w:rsid w:val="00642B24"/>
    <w:rsid w:val="006430F5"/>
    <w:rsid w:val="006433C7"/>
    <w:rsid w:val="006436B5"/>
    <w:rsid w:val="00643B76"/>
    <w:rsid w:val="00644562"/>
    <w:rsid w:val="006450BB"/>
    <w:rsid w:val="006455B0"/>
    <w:rsid w:val="00645D1E"/>
    <w:rsid w:val="00645F15"/>
    <w:rsid w:val="00646263"/>
    <w:rsid w:val="006466A6"/>
    <w:rsid w:val="00646862"/>
    <w:rsid w:val="00646A4A"/>
    <w:rsid w:val="00646C23"/>
    <w:rsid w:val="00646F5D"/>
    <w:rsid w:val="00647A72"/>
    <w:rsid w:val="00647C46"/>
    <w:rsid w:val="00647ED9"/>
    <w:rsid w:val="00650BF1"/>
    <w:rsid w:val="00651BD5"/>
    <w:rsid w:val="0065269B"/>
    <w:rsid w:val="00652F0E"/>
    <w:rsid w:val="006533E3"/>
    <w:rsid w:val="00653799"/>
    <w:rsid w:val="00654C20"/>
    <w:rsid w:val="006551D3"/>
    <w:rsid w:val="0065556D"/>
    <w:rsid w:val="00655C1B"/>
    <w:rsid w:val="00656878"/>
    <w:rsid w:val="006569CF"/>
    <w:rsid w:val="00656EFD"/>
    <w:rsid w:val="006576F2"/>
    <w:rsid w:val="00657F01"/>
    <w:rsid w:val="00660099"/>
    <w:rsid w:val="006607CB"/>
    <w:rsid w:val="00660E7B"/>
    <w:rsid w:val="00660FFF"/>
    <w:rsid w:val="00661693"/>
    <w:rsid w:val="0066173E"/>
    <w:rsid w:val="00662590"/>
    <w:rsid w:val="006626CC"/>
    <w:rsid w:val="00662E67"/>
    <w:rsid w:val="00663698"/>
    <w:rsid w:val="00663814"/>
    <w:rsid w:val="00663E0F"/>
    <w:rsid w:val="00664394"/>
    <w:rsid w:val="00664440"/>
    <w:rsid w:val="006647F2"/>
    <w:rsid w:val="00664CCC"/>
    <w:rsid w:val="00665189"/>
    <w:rsid w:val="006652EA"/>
    <w:rsid w:val="0066534A"/>
    <w:rsid w:val="0066544B"/>
    <w:rsid w:val="0066597E"/>
    <w:rsid w:val="006659A1"/>
    <w:rsid w:val="0066611D"/>
    <w:rsid w:val="00667558"/>
    <w:rsid w:val="00667C6D"/>
    <w:rsid w:val="006704FA"/>
    <w:rsid w:val="00670BE8"/>
    <w:rsid w:val="0067113F"/>
    <w:rsid w:val="0067142B"/>
    <w:rsid w:val="006717B9"/>
    <w:rsid w:val="00671AD5"/>
    <w:rsid w:val="00671C2E"/>
    <w:rsid w:val="0067203C"/>
    <w:rsid w:val="0067220A"/>
    <w:rsid w:val="00672521"/>
    <w:rsid w:val="00672BFC"/>
    <w:rsid w:val="00672E50"/>
    <w:rsid w:val="00673022"/>
    <w:rsid w:val="0067357C"/>
    <w:rsid w:val="00673BDE"/>
    <w:rsid w:val="00673F4E"/>
    <w:rsid w:val="0067527B"/>
    <w:rsid w:val="00675E56"/>
    <w:rsid w:val="0067681B"/>
    <w:rsid w:val="0067701F"/>
    <w:rsid w:val="00680337"/>
    <w:rsid w:val="0068040B"/>
    <w:rsid w:val="00680D04"/>
    <w:rsid w:val="00680F1D"/>
    <w:rsid w:val="00681635"/>
    <w:rsid w:val="00681F6B"/>
    <w:rsid w:val="00681FAF"/>
    <w:rsid w:val="00682153"/>
    <w:rsid w:val="00682A3E"/>
    <w:rsid w:val="00682E55"/>
    <w:rsid w:val="00683156"/>
    <w:rsid w:val="0068358D"/>
    <w:rsid w:val="00683856"/>
    <w:rsid w:val="0068386C"/>
    <w:rsid w:val="00683BAF"/>
    <w:rsid w:val="00683CB7"/>
    <w:rsid w:val="006845CE"/>
    <w:rsid w:val="006846D6"/>
    <w:rsid w:val="00685373"/>
    <w:rsid w:val="00685BB0"/>
    <w:rsid w:val="006866DE"/>
    <w:rsid w:val="006869F9"/>
    <w:rsid w:val="00687170"/>
    <w:rsid w:val="00687A76"/>
    <w:rsid w:val="00687AC2"/>
    <w:rsid w:val="0069019E"/>
    <w:rsid w:val="00690287"/>
    <w:rsid w:val="006903A5"/>
    <w:rsid w:val="0069090F"/>
    <w:rsid w:val="006909A2"/>
    <w:rsid w:val="00690DAE"/>
    <w:rsid w:val="00690ECD"/>
    <w:rsid w:val="0069274B"/>
    <w:rsid w:val="0069283F"/>
    <w:rsid w:val="006929AC"/>
    <w:rsid w:val="00692A28"/>
    <w:rsid w:val="006937B1"/>
    <w:rsid w:val="006941F2"/>
    <w:rsid w:val="0069437C"/>
    <w:rsid w:val="0069467B"/>
    <w:rsid w:val="00694829"/>
    <w:rsid w:val="0069482B"/>
    <w:rsid w:val="00695707"/>
    <w:rsid w:val="00696968"/>
    <w:rsid w:val="006973B7"/>
    <w:rsid w:val="006976EB"/>
    <w:rsid w:val="006977D9"/>
    <w:rsid w:val="006A03DA"/>
    <w:rsid w:val="006A0453"/>
    <w:rsid w:val="006A0763"/>
    <w:rsid w:val="006A098F"/>
    <w:rsid w:val="006A0FD6"/>
    <w:rsid w:val="006A1042"/>
    <w:rsid w:val="006A19CB"/>
    <w:rsid w:val="006A1E3A"/>
    <w:rsid w:val="006A2129"/>
    <w:rsid w:val="006A233A"/>
    <w:rsid w:val="006A3610"/>
    <w:rsid w:val="006A3A4B"/>
    <w:rsid w:val="006A3F18"/>
    <w:rsid w:val="006A4985"/>
    <w:rsid w:val="006A60F2"/>
    <w:rsid w:val="006A647E"/>
    <w:rsid w:val="006A6AB0"/>
    <w:rsid w:val="006A73D7"/>
    <w:rsid w:val="006A7675"/>
    <w:rsid w:val="006A77CE"/>
    <w:rsid w:val="006A7F10"/>
    <w:rsid w:val="006B031A"/>
    <w:rsid w:val="006B2BC4"/>
    <w:rsid w:val="006B30F9"/>
    <w:rsid w:val="006B3D4D"/>
    <w:rsid w:val="006B409E"/>
    <w:rsid w:val="006B473D"/>
    <w:rsid w:val="006B4C4D"/>
    <w:rsid w:val="006B6AA6"/>
    <w:rsid w:val="006B6E65"/>
    <w:rsid w:val="006C01DC"/>
    <w:rsid w:val="006C0430"/>
    <w:rsid w:val="006C0AAE"/>
    <w:rsid w:val="006C0C7B"/>
    <w:rsid w:val="006C1482"/>
    <w:rsid w:val="006C17C8"/>
    <w:rsid w:val="006C205E"/>
    <w:rsid w:val="006C2173"/>
    <w:rsid w:val="006C267D"/>
    <w:rsid w:val="006C2C51"/>
    <w:rsid w:val="006C34D8"/>
    <w:rsid w:val="006C3B3F"/>
    <w:rsid w:val="006C4372"/>
    <w:rsid w:val="006C4590"/>
    <w:rsid w:val="006C4EAD"/>
    <w:rsid w:val="006C503E"/>
    <w:rsid w:val="006C50E2"/>
    <w:rsid w:val="006C5667"/>
    <w:rsid w:val="006C674E"/>
    <w:rsid w:val="006C6E6D"/>
    <w:rsid w:val="006C7279"/>
    <w:rsid w:val="006C7366"/>
    <w:rsid w:val="006C7914"/>
    <w:rsid w:val="006C7D74"/>
    <w:rsid w:val="006D0287"/>
    <w:rsid w:val="006D0E0E"/>
    <w:rsid w:val="006D2D74"/>
    <w:rsid w:val="006D344E"/>
    <w:rsid w:val="006D3ADE"/>
    <w:rsid w:val="006D4245"/>
    <w:rsid w:val="006D427A"/>
    <w:rsid w:val="006D43FE"/>
    <w:rsid w:val="006D4D30"/>
    <w:rsid w:val="006D515E"/>
    <w:rsid w:val="006D5180"/>
    <w:rsid w:val="006D51F6"/>
    <w:rsid w:val="006D5E36"/>
    <w:rsid w:val="006D6169"/>
    <w:rsid w:val="006D6E5A"/>
    <w:rsid w:val="006D797D"/>
    <w:rsid w:val="006E077E"/>
    <w:rsid w:val="006E0C33"/>
    <w:rsid w:val="006E1202"/>
    <w:rsid w:val="006E12CF"/>
    <w:rsid w:val="006E14F9"/>
    <w:rsid w:val="006E169F"/>
    <w:rsid w:val="006E1F21"/>
    <w:rsid w:val="006E2344"/>
    <w:rsid w:val="006E26C4"/>
    <w:rsid w:val="006E272F"/>
    <w:rsid w:val="006E2E03"/>
    <w:rsid w:val="006E2FB9"/>
    <w:rsid w:val="006E363A"/>
    <w:rsid w:val="006E36FA"/>
    <w:rsid w:val="006E3956"/>
    <w:rsid w:val="006E3E1D"/>
    <w:rsid w:val="006E4070"/>
    <w:rsid w:val="006E42F2"/>
    <w:rsid w:val="006E45ED"/>
    <w:rsid w:val="006E4EB2"/>
    <w:rsid w:val="006E50F7"/>
    <w:rsid w:val="006E5796"/>
    <w:rsid w:val="006E57B8"/>
    <w:rsid w:val="006E5F5F"/>
    <w:rsid w:val="006E6335"/>
    <w:rsid w:val="006E63BA"/>
    <w:rsid w:val="006E7A56"/>
    <w:rsid w:val="006F006D"/>
    <w:rsid w:val="006F0540"/>
    <w:rsid w:val="006F1C9C"/>
    <w:rsid w:val="006F1E8F"/>
    <w:rsid w:val="006F2B35"/>
    <w:rsid w:val="006F2DB7"/>
    <w:rsid w:val="006F346F"/>
    <w:rsid w:val="006F45D4"/>
    <w:rsid w:val="006F519D"/>
    <w:rsid w:val="006F5732"/>
    <w:rsid w:val="006F5C89"/>
    <w:rsid w:val="006F5EF2"/>
    <w:rsid w:val="006F632D"/>
    <w:rsid w:val="006F6F98"/>
    <w:rsid w:val="006F79A6"/>
    <w:rsid w:val="00700580"/>
    <w:rsid w:val="0070063F"/>
    <w:rsid w:val="007008AE"/>
    <w:rsid w:val="007009E0"/>
    <w:rsid w:val="00700FC8"/>
    <w:rsid w:val="0070280A"/>
    <w:rsid w:val="00702C99"/>
    <w:rsid w:val="00702EC8"/>
    <w:rsid w:val="007044DB"/>
    <w:rsid w:val="00705B4A"/>
    <w:rsid w:val="00705D7B"/>
    <w:rsid w:val="0070609E"/>
    <w:rsid w:val="007066B9"/>
    <w:rsid w:val="00706B4F"/>
    <w:rsid w:val="00706F1F"/>
    <w:rsid w:val="00710CA6"/>
    <w:rsid w:val="00712621"/>
    <w:rsid w:val="00712907"/>
    <w:rsid w:val="00712B15"/>
    <w:rsid w:val="00712C62"/>
    <w:rsid w:val="00712CC3"/>
    <w:rsid w:val="007132AD"/>
    <w:rsid w:val="00713838"/>
    <w:rsid w:val="00713EC5"/>
    <w:rsid w:val="0071482D"/>
    <w:rsid w:val="00714B2A"/>
    <w:rsid w:val="00716029"/>
    <w:rsid w:val="00717527"/>
    <w:rsid w:val="00717785"/>
    <w:rsid w:val="00717EA5"/>
    <w:rsid w:val="00717ECF"/>
    <w:rsid w:val="00717F00"/>
    <w:rsid w:val="007203C2"/>
    <w:rsid w:val="0072137C"/>
    <w:rsid w:val="007214DC"/>
    <w:rsid w:val="0072156E"/>
    <w:rsid w:val="0072160A"/>
    <w:rsid w:val="0072185E"/>
    <w:rsid w:val="00721FF5"/>
    <w:rsid w:val="0072218D"/>
    <w:rsid w:val="00723866"/>
    <w:rsid w:val="00723AA5"/>
    <w:rsid w:val="00723F77"/>
    <w:rsid w:val="0072487C"/>
    <w:rsid w:val="007249A8"/>
    <w:rsid w:val="0072568B"/>
    <w:rsid w:val="007258A6"/>
    <w:rsid w:val="00725BCE"/>
    <w:rsid w:val="00725F0C"/>
    <w:rsid w:val="00725FF5"/>
    <w:rsid w:val="007262CB"/>
    <w:rsid w:val="00726EB8"/>
    <w:rsid w:val="0072769A"/>
    <w:rsid w:val="00727A86"/>
    <w:rsid w:val="00727B31"/>
    <w:rsid w:val="00727C9C"/>
    <w:rsid w:val="00727F61"/>
    <w:rsid w:val="007308A6"/>
    <w:rsid w:val="00730C73"/>
    <w:rsid w:val="00731620"/>
    <w:rsid w:val="00731BCF"/>
    <w:rsid w:val="0073204F"/>
    <w:rsid w:val="00732FC0"/>
    <w:rsid w:val="007331AE"/>
    <w:rsid w:val="007336AC"/>
    <w:rsid w:val="007337CF"/>
    <w:rsid w:val="00734058"/>
    <w:rsid w:val="0073460A"/>
    <w:rsid w:val="00734C9E"/>
    <w:rsid w:val="00734CA3"/>
    <w:rsid w:val="00734F04"/>
    <w:rsid w:val="00735186"/>
    <w:rsid w:val="0073558D"/>
    <w:rsid w:val="00735628"/>
    <w:rsid w:val="00735CBA"/>
    <w:rsid w:val="007362AA"/>
    <w:rsid w:val="00736424"/>
    <w:rsid w:val="0073718C"/>
    <w:rsid w:val="0073750F"/>
    <w:rsid w:val="00737674"/>
    <w:rsid w:val="00737930"/>
    <w:rsid w:val="00740B28"/>
    <w:rsid w:val="00741366"/>
    <w:rsid w:val="007417BF"/>
    <w:rsid w:val="00741F7E"/>
    <w:rsid w:val="00743071"/>
    <w:rsid w:val="007436F6"/>
    <w:rsid w:val="00743893"/>
    <w:rsid w:val="007438C5"/>
    <w:rsid w:val="00743B20"/>
    <w:rsid w:val="00743F9F"/>
    <w:rsid w:val="00744059"/>
    <w:rsid w:val="00744154"/>
    <w:rsid w:val="00744AD7"/>
    <w:rsid w:val="0074526E"/>
    <w:rsid w:val="0074563F"/>
    <w:rsid w:val="007461B7"/>
    <w:rsid w:val="00746269"/>
    <w:rsid w:val="00746441"/>
    <w:rsid w:val="00746859"/>
    <w:rsid w:val="00746CCA"/>
    <w:rsid w:val="00747D46"/>
    <w:rsid w:val="00747F9F"/>
    <w:rsid w:val="00750380"/>
    <w:rsid w:val="0075083F"/>
    <w:rsid w:val="00750A2F"/>
    <w:rsid w:val="007528A6"/>
    <w:rsid w:val="0075334C"/>
    <w:rsid w:val="0075351E"/>
    <w:rsid w:val="007535A6"/>
    <w:rsid w:val="00753970"/>
    <w:rsid w:val="00753D84"/>
    <w:rsid w:val="00754757"/>
    <w:rsid w:val="007547CC"/>
    <w:rsid w:val="00754A3B"/>
    <w:rsid w:val="00754E60"/>
    <w:rsid w:val="00755264"/>
    <w:rsid w:val="00755DAD"/>
    <w:rsid w:val="0075600C"/>
    <w:rsid w:val="0075720E"/>
    <w:rsid w:val="00757423"/>
    <w:rsid w:val="00757FCC"/>
    <w:rsid w:val="0076020D"/>
    <w:rsid w:val="007602BE"/>
    <w:rsid w:val="00760616"/>
    <w:rsid w:val="00761626"/>
    <w:rsid w:val="00761945"/>
    <w:rsid w:val="00762298"/>
    <w:rsid w:val="0076233B"/>
    <w:rsid w:val="00762496"/>
    <w:rsid w:val="00763419"/>
    <w:rsid w:val="007641F1"/>
    <w:rsid w:val="00764683"/>
    <w:rsid w:val="007651B7"/>
    <w:rsid w:val="00765759"/>
    <w:rsid w:val="00765DE2"/>
    <w:rsid w:val="007663FA"/>
    <w:rsid w:val="00766634"/>
    <w:rsid w:val="00766907"/>
    <w:rsid w:val="00766B6E"/>
    <w:rsid w:val="007671A2"/>
    <w:rsid w:val="007679B7"/>
    <w:rsid w:val="00767B5E"/>
    <w:rsid w:val="00767C31"/>
    <w:rsid w:val="00767E82"/>
    <w:rsid w:val="00770405"/>
    <w:rsid w:val="007709F9"/>
    <w:rsid w:val="00770EF2"/>
    <w:rsid w:val="0077196A"/>
    <w:rsid w:val="00772830"/>
    <w:rsid w:val="00774230"/>
    <w:rsid w:val="00774786"/>
    <w:rsid w:val="007747AE"/>
    <w:rsid w:val="007749AE"/>
    <w:rsid w:val="00774B22"/>
    <w:rsid w:val="00774C29"/>
    <w:rsid w:val="00774D60"/>
    <w:rsid w:val="0077548C"/>
    <w:rsid w:val="00775BF9"/>
    <w:rsid w:val="00775F8E"/>
    <w:rsid w:val="00777A96"/>
    <w:rsid w:val="007804C4"/>
    <w:rsid w:val="007806B7"/>
    <w:rsid w:val="00780ABD"/>
    <w:rsid w:val="00781336"/>
    <w:rsid w:val="00782573"/>
    <w:rsid w:val="007828E3"/>
    <w:rsid w:val="0078322F"/>
    <w:rsid w:val="00783D05"/>
    <w:rsid w:val="00783D51"/>
    <w:rsid w:val="00784909"/>
    <w:rsid w:val="00784988"/>
    <w:rsid w:val="00784A55"/>
    <w:rsid w:val="007850CC"/>
    <w:rsid w:val="007852D8"/>
    <w:rsid w:val="00785362"/>
    <w:rsid w:val="00785F4D"/>
    <w:rsid w:val="007860BE"/>
    <w:rsid w:val="00786298"/>
    <w:rsid w:val="007863C0"/>
    <w:rsid w:val="00786851"/>
    <w:rsid w:val="00786A0E"/>
    <w:rsid w:val="00786FDB"/>
    <w:rsid w:val="00787588"/>
    <w:rsid w:val="00787A20"/>
    <w:rsid w:val="00787E9D"/>
    <w:rsid w:val="007908EC"/>
    <w:rsid w:val="0079178E"/>
    <w:rsid w:val="00791956"/>
    <w:rsid w:val="00791CC6"/>
    <w:rsid w:val="00791D09"/>
    <w:rsid w:val="00791D1F"/>
    <w:rsid w:val="00791E2F"/>
    <w:rsid w:val="00792AD0"/>
    <w:rsid w:val="0079330C"/>
    <w:rsid w:val="007938FA"/>
    <w:rsid w:val="00794095"/>
    <w:rsid w:val="00794A4F"/>
    <w:rsid w:val="00794A9A"/>
    <w:rsid w:val="0079547F"/>
    <w:rsid w:val="00795C7D"/>
    <w:rsid w:val="00796A39"/>
    <w:rsid w:val="007972A7"/>
    <w:rsid w:val="0079779D"/>
    <w:rsid w:val="0079790E"/>
    <w:rsid w:val="00797E98"/>
    <w:rsid w:val="00797EF1"/>
    <w:rsid w:val="007A0535"/>
    <w:rsid w:val="007A0837"/>
    <w:rsid w:val="007A1693"/>
    <w:rsid w:val="007A254F"/>
    <w:rsid w:val="007A27CF"/>
    <w:rsid w:val="007A2901"/>
    <w:rsid w:val="007A2A41"/>
    <w:rsid w:val="007A3336"/>
    <w:rsid w:val="007A4595"/>
    <w:rsid w:val="007A47D0"/>
    <w:rsid w:val="007A5BC3"/>
    <w:rsid w:val="007A6AB8"/>
    <w:rsid w:val="007A6B50"/>
    <w:rsid w:val="007A7239"/>
    <w:rsid w:val="007A74E7"/>
    <w:rsid w:val="007B00AF"/>
    <w:rsid w:val="007B03EF"/>
    <w:rsid w:val="007B0441"/>
    <w:rsid w:val="007B0A4A"/>
    <w:rsid w:val="007B0D08"/>
    <w:rsid w:val="007B16E9"/>
    <w:rsid w:val="007B1905"/>
    <w:rsid w:val="007B24D3"/>
    <w:rsid w:val="007B2D86"/>
    <w:rsid w:val="007B423D"/>
    <w:rsid w:val="007B446D"/>
    <w:rsid w:val="007B4516"/>
    <w:rsid w:val="007B470A"/>
    <w:rsid w:val="007B4912"/>
    <w:rsid w:val="007B4BE9"/>
    <w:rsid w:val="007B4D86"/>
    <w:rsid w:val="007B4E40"/>
    <w:rsid w:val="007B5248"/>
    <w:rsid w:val="007B56A6"/>
    <w:rsid w:val="007B65CD"/>
    <w:rsid w:val="007B71C3"/>
    <w:rsid w:val="007B76AD"/>
    <w:rsid w:val="007B786C"/>
    <w:rsid w:val="007B7C8C"/>
    <w:rsid w:val="007C00AC"/>
    <w:rsid w:val="007C00E6"/>
    <w:rsid w:val="007C02B7"/>
    <w:rsid w:val="007C0673"/>
    <w:rsid w:val="007C0802"/>
    <w:rsid w:val="007C0AF0"/>
    <w:rsid w:val="007C1772"/>
    <w:rsid w:val="007C1AFC"/>
    <w:rsid w:val="007C1CBE"/>
    <w:rsid w:val="007C245E"/>
    <w:rsid w:val="007C266D"/>
    <w:rsid w:val="007C275F"/>
    <w:rsid w:val="007C2882"/>
    <w:rsid w:val="007C2B50"/>
    <w:rsid w:val="007C31B9"/>
    <w:rsid w:val="007C3DD2"/>
    <w:rsid w:val="007C3F64"/>
    <w:rsid w:val="007C42F4"/>
    <w:rsid w:val="007C4508"/>
    <w:rsid w:val="007C484F"/>
    <w:rsid w:val="007C4BEC"/>
    <w:rsid w:val="007C5AC4"/>
    <w:rsid w:val="007C5EE2"/>
    <w:rsid w:val="007C700D"/>
    <w:rsid w:val="007D010E"/>
    <w:rsid w:val="007D0643"/>
    <w:rsid w:val="007D0E9F"/>
    <w:rsid w:val="007D1297"/>
    <w:rsid w:val="007D1353"/>
    <w:rsid w:val="007D2516"/>
    <w:rsid w:val="007D260C"/>
    <w:rsid w:val="007D2F1A"/>
    <w:rsid w:val="007D30AC"/>
    <w:rsid w:val="007D3923"/>
    <w:rsid w:val="007D43AC"/>
    <w:rsid w:val="007D45AE"/>
    <w:rsid w:val="007D496F"/>
    <w:rsid w:val="007D4D8D"/>
    <w:rsid w:val="007D4E5D"/>
    <w:rsid w:val="007D4F14"/>
    <w:rsid w:val="007D5664"/>
    <w:rsid w:val="007D62CD"/>
    <w:rsid w:val="007D63FF"/>
    <w:rsid w:val="007D66F8"/>
    <w:rsid w:val="007D732B"/>
    <w:rsid w:val="007D789B"/>
    <w:rsid w:val="007D7B37"/>
    <w:rsid w:val="007D7C4D"/>
    <w:rsid w:val="007D7C74"/>
    <w:rsid w:val="007D7DA6"/>
    <w:rsid w:val="007E02F3"/>
    <w:rsid w:val="007E03DC"/>
    <w:rsid w:val="007E0B3D"/>
    <w:rsid w:val="007E0BC5"/>
    <w:rsid w:val="007E0EEC"/>
    <w:rsid w:val="007E14A8"/>
    <w:rsid w:val="007E20B9"/>
    <w:rsid w:val="007E2855"/>
    <w:rsid w:val="007E2FE6"/>
    <w:rsid w:val="007E322C"/>
    <w:rsid w:val="007E32E6"/>
    <w:rsid w:val="007E3ACE"/>
    <w:rsid w:val="007E3EDA"/>
    <w:rsid w:val="007E41F1"/>
    <w:rsid w:val="007E4AC8"/>
    <w:rsid w:val="007E57C7"/>
    <w:rsid w:val="007E59BE"/>
    <w:rsid w:val="007E5BEE"/>
    <w:rsid w:val="007E6857"/>
    <w:rsid w:val="007E7B24"/>
    <w:rsid w:val="007E7C80"/>
    <w:rsid w:val="007F004A"/>
    <w:rsid w:val="007F0385"/>
    <w:rsid w:val="007F0776"/>
    <w:rsid w:val="007F0AF1"/>
    <w:rsid w:val="007F171C"/>
    <w:rsid w:val="007F1AD4"/>
    <w:rsid w:val="007F1B48"/>
    <w:rsid w:val="007F217A"/>
    <w:rsid w:val="007F253E"/>
    <w:rsid w:val="007F2576"/>
    <w:rsid w:val="007F27C9"/>
    <w:rsid w:val="007F2A17"/>
    <w:rsid w:val="007F3632"/>
    <w:rsid w:val="007F40D5"/>
    <w:rsid w:val="007F469E"/>
    <w:rsid w:val="007F5383"/>
    <w:rsid w:val="007F6018"/>
    <w:rsid w:val="007F65EC"/>
    <w:rsid w:val="007F7405"/>
    <w:rsid w:val="007F7704"/>
    <w:rsid w:val="007F7EDC"/>
    <w:rsid w:val="00800108"/>
    <w:rsid w:val="008003B7"/>
    <w:rsid w:val="0080122F"/>
    <w:rsid w:val="00801A60"/>
    <w:rsid w:val="00801F7C"/>
    <w:rsid w:val="0080219D"/>
    <w:rsid w:val="00802822"/>
    <w:rsid w:val="0080362C"/>
    <w:rsid w:val="00804201"/>
    <w:rsid w:val="00804332"/>
    <w:rsid w:val="00804AAE"/>
    <w:rsid w:val="00804CB3"/>
    <w:rsid w:val="00805C83"/>
    <w:rsid w:val="00806E84"/>
    <w:rsid w:val="00807338"/>
    <w:rsid w:val="00807BD8"/>
    <w:rsid w:val="00810554"/>
    <w:rsid w:val="0081075C"/>
    <w:rsid w:val="00810F05"/>
    <w:rsid w:val="008113E3"/>
    <w:rsid w:val="008114F6"/>
    <w:rsid w:val="008119F9"/>
    <w:rsid w:val="00811E5E"/>
    <w:rsid w:val="00812120"/>
    <w:rsid w:val="0081276C"/>
    <w:rsid w:val="008138F2"/>
    <w:rsid w:val="00813ECF"/>
    <w:rsid w:val="00814017"/>
    <w:rsid w:val="008140DF"/>
    <w:rsid w:val="00814676"/>
    <w:rsid w:val="00814785"/>
    <w:rsid w:val="00814A24"/>
    <w:rsid w:val="00814F55"/>
    <w:rsid w:val="008154C5"/>
    <w:rsid w:val="00815592"/>
    <w:rsid w:val="008165D2"/>
    <w:rsid w:val="008169BB"/>
    <w:rsid w:val="00816F14"/>
    <w:rsid w:val="00817117"/>
    <w:rsid w:val="00817C59"/>
    <w:rsid w:val="0082028F"/>
    <w:rsid w:val="00820671"/>
    <w:rsid w:val="00820B6B"/>
    <w:rsid w:val="00820BCA"/>
    <w:rsid w:val="00820C46"/>
    <w:rsid w:val="008213D6"/>
    <w:rsid w:val="00821BE1"/>
    <w:rsid w:val="00821E5B"/>
    <w:rsid w:val="00821EC6"/>
    <w:rsid w:val="00822068"/>
    <w:rsid w:val="0082271B"/>
    <w:rsid w:val="0082274D"/>
    <w:rsid w:val="00822DA0"/>
    <w:rsid w:val="008239A3"/>
    <w:rsid w:val="00823DD2"/>
    <w:rsid w:val="00824635"/>
    <w:rsid w:val="008249BC"/>
    <w:rsid w:val="00824E6B"/>
    <w:rsid w:val="00824FEF"/>
    <w:rsid w:val="0082531A"/>
    <w:rsid w:val="00825927"/>
    <w:rsid w:val="00825A9E"/>
    <w:rsid w:val="00826A8C"/>
    <w:rsid w:val="0082781B"/>
    <w:rsid w:val="00827A7C"/>
    <w:rsid w:val="00827D8B"/>
    <w:rsid w:val="008300AC"/>
    <w:rsid w:val="0083019C"/>
    <w:rsid w:val="008303F2"/>
    <w:rsid w:val="00830683"/>
    <w:rsid w:val="008308B9"/>
    <w:rsid w:val="00830A99"/>
    <w:rsid w:val="00830B4F"/>
    <w:rsid w:val="008310CC"/>
    <w:rsid w:val="008317F4"/>
    <w:rsid w:val="00831ECD"/>
    <w:rsid w:val="0083234A"/>
    <w:rsid w:val="00832565"/>
    <w:rsid w:val="00832F7E"/>
    <w:rsid w:val="00833E8B"/>
    <w:rsid w:val="00834080"/>
    <w:rsid w:val="00834094"/>
    <w:rsid w:val="00834C61"/>
    <w:rsid w:val="00835413"/>
    <w:rsid w:val="0083584D"/>
    <w:rsid w:val="008359D6"/>
    <w:rsid w:val="008360A4"/>
    <w:rsid w:val="0083627A"/>
    <w:rsid w:val="008363EC"/>
    <w:rsid w:val="00836586"/>
    <w:rsid w:val="008365E9"/>
    <w:rsid w:val="00836A9A"/>
    <w:rsid w:val="00836F89"/>
    <w:rsid w:val="00837673"/>
    <w:rsid w:val="00837826"/>
    <w:rsid w:val="00837EF2"/>
    <w:rsid w:val="008403CC"/>
    <w:rsid w:val="008410BB"/>
    <w:rsid w:val="00842885"/>
    <w:rsid w:val="00842C72"/>
    <w:rsid w:val="008437C1"/>
    <w:rsid w:val="00843EDC"/>
    <w:rsid w:val="00844FC0"/>
    <w:rsid w:val="00844FF7"/>
    <w:rsid w:val="00845945"/>
    <w:rsid w:val="00845DE4"/>
    <w:rsid w:val="00845F6D"/>
    <w:rsid w:val="00846901"/>
    <w:rsid w:val="00846997"/>
    <w:rsid w:val="00846FE7"/>
    <w:rsid w:val="00847253"/>
    <w:rsid w:val="00847436"/>
    <w:rsid w:val="00847B2D"/>
    <w:rsid w:val="00850215"/>
    <w:rsid w:val="0085078E"/>
    <w:rsid w:val="008517A9"/>
    <w:rsid w:val="00851EFF"/>
    <w:rsid w:val="00851F3F"/>
    <w:rsid w:val="00851FA6"/>
    <w:rsid w:val="008521FA"/>
    <w:rsid w:val="0085233D"/>
    <w:rsid w:val="008531A3"/>
    <w:rsid w:val="00853B81"/>
    <w:rsid w:val="008548D7"/>
    <w:rsid w:val="00854D39"/>
    <w:rsid w:val="00855984"/>
    <w:rsid w:val="008562B0"/>
    <w:rsid w:val="008563B6"/>
    <w:rsid w:val="0085674C"/>
    <w:rsid w:val="00857315"/>
    <w:rsid w:val="00857FA2"/>
    <w:rsid w:val="008607CA"/>
    <w:rsid w:val="00861423"/>
    <w:rsid w:val="008621D9"/>
    <w:rsid w:val="00862BAD"/>
    <w:rsid w:val="00863574"/>
    <w:rsid w:val="0086394D"/>
    <w:rsid w:val="00863AE6"/>
    <w:rsid w:val="00863C80"/>
    <w:rsid w:val="00863EF4"/>
    <w:rsid w:val="00864490"/>
    <w:rsid w:val="00864621"/>
    <w:rsid w:val="008646AC"/>
    <w:rsid w:val="00864D95"/>
    <w:rsid w:val="008655C7"/>
    <w:rsid w:val="008657E8"/>
    <w:rsid w:val="00865A31"/>
    <w:rsid w:val="00865FBE"/>
    <w:rsid w:val="00866295"/>
    <w:rsid w:val="00866358"/>
    <w:rsid w:val="00866BF3"/>
    <w:rsid w:val="00866FD6"/>
    <w:rsid w:val="00867028"/>
    <w:rsid w:val="00867787"/>
    <w:rsid w:val="008679AC"/>
    <w:rsid w:val="00867CC3"/>
    <w:rsid w:val="00870310"/>
    <w:rsid w:val="008706A5"/>
    <w:rsid w:val="00870B76"/>
    <w:rsid w:val="008711F4"/>
    <w:rsid w:val="00871247"/>
    <w:rsid w:val="00871977"/>
    <w:rsid w:val="00871B69"/>
    <w:rsid w:val="00871BC6"/>
    <w:rsid w:val="00871D4A"/>
    <w:rsid w:val="008725B4"/>
    <w:rsid w:val="008729FD"/>
    <w:rsid w:val="00872A82"/>
    <w:rsid w:val="00872F85"/>
    <w:rsid w:val="0087324D"/>
    <w:rsid w:val="008733BB"/>
    <w:rsid w:val="0087396C"/>
    <w:rsid w:val="00873BC8"/>
    <w:rsid w:val="008740BB"/>
    <w:rsid w:val="00874423"/>
    <w:rsid w:val="008744F5"/>
    <w:rsid w:val="00874B43"/>
    <w:rsid w:val="00875678"/>
    <w:rsid w:val="00875963"/>
    <w:rsid w:val="00876013"/>
    <w:rsid w:val="008762CD"/>
    <w:rsid w:val="008763AC"/>
    <w:rsid w:val="0087658A"/>
    <w:rsid w:val="008767D5"/>
    <w:rsid w:val="00877217"/>
    <w:rsid w:val="00877350"/>
    <w:rsid w:val="008773AB"/>
    <w:rsid w:val="00877406"/>
    <w:rsid w:val="00877B66"/>
    <w:rsid w:val="00877EE5"/>
    <w:rsid w:val="00880C40"/>
    <w:rsid w:val="008814B5"/>
    <w:rsid w:val="008819D7"/>
    <w:rsid w:val="00881A21"/>
    <w:rsid w:val="008821A5"/>
    <w:rsid w:val="00882943"/>
    <w:rsid w:val="008833C8"/>
    <w:rsid w:val="008834B5"/>
    <w:rsid w:val="0088445D"/>
    <w:rsid w:val="00884A11"/>
    <w:rsid w:val="00885C21"/>
    <w:rsid w:val="00886A26"/>
    <w:rsid w:val="0088720A"/>
    <w:rsid w:val="00887EA5"/>
    <w:rsid w:val="00890001"/>
    <w:rsid w:val="008900A9"/>
    <w:rsid w:val="00890BDD"/>
    <w:rsid w:val="00890E29"/>
    <w:rsid w:val="008922B0"/>
    <w:rsid w:val="0089344D"/>
    <w:rsid w:val="0089372F"/>
    <w:rsid w:val="00893E19"/>
    <w:rsid w:val="00893EF8"/>
    <w:rsid w:val="0089445B"/>
    <w:rsid w:val="0089450C"/>
    <w:rsid w:val="00895733"/>
    <w:rsid w:val="008959C2"/>
    <w:rsid w:val="00896476"/>
    <w:rsid w:val="00896A68"/>
    <w:rsid w:val="00896AE8"/>
    <w:rsid w:val="00897379"/>
    <w:rsid w:val="00897741"/>
    <w:rsid w:val="0089774C"/>
    <w:rsid w:val="008A0205"/>
    <w:rsid w:val="008A11CD"/>
    <w:rsid w:val="008A1262"/>
    <w:rsid w:val="008A2068"/>
    <w:rsid w:val="008A2317"/>
    <w:rsid w:val="008A3402"/>
    <w:rsid w:val="008A3E9F"/>
    <w:rsid w:val="008A4258"/>
    <w:rsid w:val="008A440C"/>
    <w:rsid w:val="008A4D41"/>
    <w:rsid w:val="008A5367"/>
    <w:rsid w:val="008A5497"/>
    <w:rsid w:val="008A5688"/>
    <w:rsid w:val="008A5CED"/>
    <w:rsid w:val="008A65F5"/>
    <w:rsid w:val="008A6CBB"/>
    <w:rsid w:val="008A6F27"/>
    <w:rsid w:val="008A75B4"/>
    <w:rsid w:val="008A7A6A"/>
    <w:rsid w:val="008A7C35"/>
    <w:rsid w:val="008A7E65"/>
    <w:rsid w:val="008B027B"/>
    <w:rsid w:val="008B085C"/>
    <w:rsid w:val="008B1410"/>
    <w:rsid w:val="008B16CC"/>
    <w:rsid w:val="008B387D"/>
    <w:rsid w:val="008B3A5B"/>
    <w:rsid w:val="008B3D60"/>
    <w:rsid w:val="008B3EE9"/>
    <w:rsid w:val="008B40F4"/>
    <w:rsid w:val="008B4386"/>
    <w:rsid w:val="008B564F"/>
    <w:rsid w:val="008B5972"/>
    <w:rsid w:val="008B5B5A"/>
    <w:rsid w:val="008B655F"/>
    <w:rsid w:val="008B6AB6"/>
    <w:rsid w:val="008B745A"/>
    <w:rsid w:val="008C0037"/>
    <w:rsid w:val="008C12C0"/>
    <w:rsid w:val="008C21B1"/>
    <w:rsid w:val="008C23AD"/>
    <w:rsid w:val="008C2E2D"/>
    <w:rsid w:val="008C2FAF"/>
    <w:rsid w:val="008C3BAE"/>
    <w:rsid w:val="008C3E71"/>
    <w:rsid w:val="008C4280"/>
    <w:rsid w:val="008C42C6"/>
    <w:rsid w:val="008C4505"/>
    <w:rsid w:val="008C45F6"/>
    <w:rsid w:val="008C4EDB"/>
    <w:rsid w:val="008C5007"/>
    <w:rsid w:val="008C5478"/>
    <w:rsid w:val="008C5B93"/>
    <w:rsid w:val="008C5FE0"/>
    <w:rsid w:val="008C6934"/>
    <w:rsid w:val="008C69DA"/>
    <w:rsid w:val="008C6B49"/>
    <w:rsid w:val="008C6B5C"/>
    <w:rsid w:val="008C6D15"/>
    <w:rsid w:val="008C7025"/>
    <w:rsid w:val="008C724F"/>
    <w:rsid w:val="008C73F4"/>
    <w:rsid w:val="008C744C"/>
    <w:rsid w:val="008C7537"/>
    <w:rsid w:val="008C78B2"/>
    <w:rsid w:val="008D08B8"/>
    <w:rsid w:val="008D093B"/>
    <w:rsid w:val="008D0E13"/>
    <w:rsid w:val="008D131B"/>
    <w:rsid w:val="008D307F"/>
    <w:rsid w:val="008D3526"/>
    <w:rsid w:val="008D3EF8"/>
    <w:rsid w:val="008D41FE"/>
    <w:rsid w:val="008D4A48"/>
    <w:rsid w:val="008D4A6E"/>
    <w:rsid w:val="008D51EF"/>
    <w:rsid w:val="008D5E11"/>
    <w:rsid w:val="008D6255"/>
    <w:rsid w:val="008D653E"/>
    <w:rsid w:val="008D6673"/>
    <w:rsid w:val="008D7400"/>
    <w:rsid w:val="008D767E"/>
    <w:rsid w:val="008D76A6"/>
    <w:rsid w:val="008D7742"/>
    <w:rsid w:val="008E06CF"/>
    <w:rsid w:val="008E099C"/>
    <w:rsid w:val="008E0D61"/>
    <w:rsid w:val="008E1837"/>
    <w:rsid w:val="008E1856"/>
    <w:rsid w:val="008E1A60"/>
    <w:rsid w:val="008E1D63"/>
    <w:rsid w:val="008E1DAA"/>
    <w:rsid w:val="008E21F9"/>
    <w:rsid w:val="008E2588"/>
    <w:rsid w:val="008E2675"/>
    <w:rsid w:val="008E27EA"/>
    <w:rsid w:val="008E4322"/>
    <w:rsid w:val="008E4449"/>
    <w:rsid w:val="008E49A1"/>
    <w:rsid w:val="008E4EC6"/>
    <w:rsid w:val="008E4F19"/>
    <w:rsid w:val="008E5D03"/>
    <w:rsid w:val="008E5E87"/>
    <w:rsid w:val="008E671E"/>
    <w:rsid w:val="008E68C7"/>
    <w:rsid w:val="008E6FFA"/>
    <w:rsid w:val="008E7919"/>
    <w:rsid w:val="008F03FC"/>
    <w:rsid w:val="008F0692"/>
    <w:rsid w:val="008F1255"/>
    <w:rsid w:val="008F3169"/>
    <w:rsid w:val="008F3296"/>
    <w:rsid w:val="008F365F"/>
    <w:rsid w:val="008F3853"/>
    <w:rsid w:val="008F451E"/>
    <w:rsid w:val="008F46D3"/>
    <w:rsid w:val="008F7602"/>
    <w:rsid w:val="009000E3"/>
    <w:rsid w:val="0090085C"/>
    <w:rsid w:val="00900E2B"/>
    <w:rsid w:val="00901DA0"/>
    <w:rsid w:val="0090200E"/>
    <w:rsid w:val="009026C5"/>
    <w:rsid w:val="0090279D"/>
    <w:rsid w:val="0090299C"/>
    <w:rsid w:val="009029B2"/>
    <w:rsid w:val="00903151"/>
    <w:rsid w:val="00904027"/>
    <w:rsid w:val="009047F1"/>
    <w:rsid w:val="00905853"/>
    <w:rsid w:val="00905D07"/>
    <w:rsid w:val="00906227"/>
    <w:rsid w:val="009066C6"/>
    <w:rsid w:val="009066EF"/>
    <w:rsid w:val="00906A72"/>
    <w:rsid w:val="00906ECD"/>
    <w:rsid w:val="00906F13"/>
    <w:rsid w:val="00907BCD"/>
    <w:rsid w:val="00910141"/>
    <w:rsid w:val="00910555"/>
    <w:rsid w:val="0091099D"/>
    <w:rsid w:val="00911841"/>
    <w:rsid w:val="00912000"/>
    <w:rsid w:val="00913D31"/>
    <w:rsid w:val="00914BE3"/>
    <w:rsid w:val="00914F8C"/>
    <w:rsid w:val="00915C51"/>
    <w:rsid w:val="009168ED"/>
    <w:rsid w:val="00916F8A"/>
    <w:rsid w:val="00917366"/>
    <w:rsid w:val="00917659"/>
    <w:rsid w:val="00917901"/>
    <w:rsid w:val="00917A66"/>
    <w:rsid w:val="00917C5A"/>
    <w:rsid w:val="00917EB5"/>
    <w:rsid w:val="00920009"/>
    <w:rsid w:val="00920353"/>
    <w:rsid w:val="009206C9"/>
    <w:rsid w:val="009208B8"/>
    <w:rsid w:val="00920B32"/>
    <w:rsid w:val="00920F8F"/>
    <w:rsid w:val="00921255"/>
    <w:rsid w:val="00921EAA"/>
    <w:rsid w:val="009227FC"/>
    <w:rsid w:val="00922955"/>
    <w:rsid w:val="00923241"/>
    <w:rsid w:val="00924515"/>
    <w:rsid w:val="009246E8"/>
    <w:rsid w:val="009251FF"/>
    <w:rsid w:val="00925233"/>
    <w:rsid w:val="009254C4"/>
    <w:rsid w:val="00926796"/>
    <w:rsid w:val="00927523"/>
    <w:rsid w:val="0092771E"/>
    <w:rsid w:val="009278AB"/>
    <w:rsid w:val="00927A37"/>
    <w:rsid w:val="00930592"/>
    <w:rsid w:val="009305AD"/>
    <w:rsid w:val="00930E20"/>
    <w:rsid w:val="009310E4"/>
    <w:rsid w:val="009313BB"/>
    <w:rsid w:val="009315A1"/>
    <w:rsid w:val="00931A89"/>
    <w:rsid w:val="00931E00"/>
    <w:rsid w:val="00931FB1"/>
    <w:rsid w:val="00932208"/>
    <w:rsid w:val="00932361"/>
    <w:rsid w:val="00932B1D"/>
    <w:rsid w:val="009339D6"/>
    <w:rsid w:val="009352B4"/>
    <w:rsid w:val="009352E8"/>
    <w:rsid w:val="009354D0"/>
    <w:rsid w:val="00935615"/>
    <w:rsid w:val="0093593B"/>
    <w:rsid w:val="009361E7"/>
    <w:rsid w:val="00937321"/>
    <w:rsid w:val="00937470"/>
    <w:rsid w:val="00937605"/>
    <w:rsid w:val="00937620"/>
    <w:rsid w:val="009379FA"/>
    <w:rsid w:val="00937F74"/>
    <w:rsid w:val="00940CB9"/>
    <w:rsid w:val="00941311"/>
    <w:rsid w:val="00941BC1"/>
    <w:rsid w:val="00941FA5"/>
    <w:rsid w:val="00942A65"/>
    <w:rsid w:val="00942D99"/>
    <w:rsid w:val="0094322B"/>
    <w:rsid w:val="00944A35"/>
    <w:rsid w:val="00944AAC"/>
    <w:rsid w:val="009453CC"/>
    <w:rsid w:val="009457E6"/>
    <w:rsid w:val="00945FC1"/>
    <w:rsid w:val="00946AD5"/>
    <w:rsid w:val="00946CE3"/>
    <w:rsid w:val="00947954"/>
    <w:rsid w:val="00950F7D"/>
    <w:rsid w:val="00951069"/>
    <w:rsid w:val="00951580"/>
    <w:rsid w:val="009518A7"/>
    <w:rsid w:val="00951C1C"/>
    <w:rsid w:val="00951C78"/>
    <w:rsid w:val="0095252C"/>
    <w:rsid w:val="00952B8C"/>
    <w:rsid w:val="0095383F"/>
    <w:rsid w:val="00953FF0"/>
    <w:rsid w:val="009542D6"/>
    <w:rsid w:val="00954502"/>
    <w:rsid w:val="0095458A"/>
    <w:rsid w:val="00955704"/>
    <w:rsid w:val="00955F7B"/>
    <w:rsid w:val="00956E35"/>
    <w:rsid w:val="0095745D"/>
    <w:rsid w:val="00957970"/>
    <w:rsid w:val="00957BAF"/>
    <w:rsid w:val="00960425"/>
    <w:rsid w:val="00960A55"/>
    <w:rsid w:val="00960D70"/>
    <w:rsid w:val="00961CD3"/>
    <w:rsid w:val="00961FC5"/>
    <w:rsid w:val="0096268B"/>
    <w:rsid w:val="009626C8"/>
    <w:rsid w:val="00962F7E"/>
    <w:rsid w:val="009631B2"/>
    <w:rsid w:val="00963203"/>
    <w:rsid w:val="00963271"/>
    <w:rsid w:val="0096398C"/>
    <w:rsid w:val="0096401E"/>
    <w:rsid w:val="0096462C"/>
    <w:rsid w:val="00964730"/>
    <w:rsid w:val="00965606"/>
    <w:rsid w:val="00965A34"/>
    <w:rsid w:val="00965F6A"/>
    <w:rsid w:val="0096626C"/>
    <w:rsid w:val="00966F03"/>
    <w:rsid w:val="00967058"/>
    <w:rsid w:val="009671D3"/>
    <w:rsid w:val="00967307"/>
    <w:rsid w:val="00967978"/>
    <w:rsid w:val="00967BAA"/>
    <w:rsid w:val="0097005D"/>
    <w:rsid w:val="00970596"/>
    <w:rsid w:val="009706F9"/>
    <w:rsid w:val="00970CD6"/>
    <w:rsid w:val="0097152B"/>
    <w:rsid w:val="00971A8E"/>
    <w:rsid w:val="00971D56"/>
    <w:rsid w:val="009720A9"/>
    <w:rsid w:val="009726C6"/>
    <w:rsid w:val="009726C8"/>
    <w:rsid w:val="00972CF9"/>
    <w:rsid w:val="009735B2"/>
    <w:rsid w:val="009736EE"/>
    <w:rsid w:val="00973943"/>
    <w:rsid w:val="00973B1E"/>
    <w:rsid w:val="009744AF"/>
    <w:rsid w:val="00974C25"/>
    <w:rsid w:val="00974C84"/>
    <w:rsid w:val="00975221"/>
    <w:rsid w:val="00975429"/>
    <w:rsid w:val="0097603E"/>
    <w:rsid w:val="00977080"/>
    <w:rsid w:val="009771CD"/>
    <w:rsid w:val="00977C68"/>
    <w:rsid w:val="00980DFF"/>
    <w:rsid w:val="00980F55"/>
    <w:rsid w:val="009813CE"/>
    <w:rsid w:val="0098217D"/>
    <w:rsid w:val="00982366"/>
    <w:rsid w:val="0098338E"/>
    <w:rsid w:val="00983D66"/>
    <w:rsid w:val="00983E2D"/>
    <w:rsid w:val="009845F3"/>
    <w:rsid w:val="00984CBD"/>
    <w:rsid w:val="00984DEC"/>
    <w:rsid w:val="0098529C"/>
    <w:rsid w:val="0098565A"/>
    <w:rsid w:val="00985FFC"/>
    <w:rsid w:val="009862BA"/>
    <w:rsid w:val="00986611"/>
    <w:rsid w:val="0098661E"/>
    <w:rsid w:val="00987592"/>
    <w:rsid w:val="009875EC"/>
    <w:rsid w:val="00987760"/>
    <w:rsid w:val="00987864"/>
    <w:rsid w:val="009903C8"/>
    <w:rsid w:val="00990D2B"/>
    <w:rsid w:val="00991C12"/>
    <w:rsid w:val="00992269"/>
    <w:rsid w:val="00992630"/>
    <w:rsid w:val="00992B81"/>
    <w:rsid w:val="00993210"/>
    <w:rsid w:val="00994A6E"/>
    <w:rsid w:val="0099606B"/>
    <w:rsid w:val="00996075"/>
    <w:rsid w:val="0099666C"/>
    <w:rsid w:val="00996C6F"/>
    <w:rsid w:val="00996CA3"/>
    <w:rsid w:val="00997596"/>
    <w:rsid w:val="009976CB"/>
    <w:rsid w:val="009A0DAC"/>
    <w:rsid w:val="009A1166"/>
    <w:rsid w:val="009A1338"/>
    <w:rsid w:val="009A1CC0"/>
    <w:rsid w:val="009A1CE4"/>
    <w:rsid w:val="009A2280"/>
    <w:rsid w:val="009A256A"/>
    <w:rsid w:val="009A2D20"/>
    <w:rsid w:val="009A2EB8"/>
    <w:rsid w:val="009A2FB7"/>
    <w:rsid w:val="009A3072"/>
    <w:rsid w:val="009A4220"/>
    <w:rsid w:val="009A4274"/>
    <w:rsid w:val="009A4461"/>
    <w:rsid w:val="009A4AFE"/>
    <w:rsid w:val="009A52BC"/>
    <w:rsid w:val="009A52CB"/>
    <w:rsid w:val="009A58B4"/>
    <w:rsid w:val="009A5B1F"/>
    <w:rsid w:val="009A633F"/>
    <w:rsid w:val="009A652E"/>
    <w:rsid w:val="009A65CE"/>
    <w:rsid w:val="009A66F6"/>
    <w:rsid w:val="009A6BEB"/>
    <w:rsid w:val="009A77DA"/>
    <w:rsid w:val="009B058B"/>
    <w:rsid w:val="009B0CBB"/>
    <w:rsid w:val="009B1C41"/>
    <w:rsid w:val="009B1C42"/>
    <w:rsid w:val="009B2151"/>
    <w:rsid w:val="009B2FF2"/>
    <w:rsid w:val="009B3436"/>
    <w:rsid w:val="009B3B11"/>
    <w:rsid w:val="009B4B64"/>
    <w:rsid w:val="009B5A5C"/>
    <w:rsid w:val="009C04AA"/>
    <w:rsid w:val="009C0610"/>
    <w:rsid w:val="009C0DC8"/>
    <w:rsid w:val="009C1954"/>
    <w:rsid w:val="009C2332"/>
    <w:rsid w:val="009C26A3"/>
    <w:rsid w:val="009C3056"/>
    <w:rsid w:val="009C3A77"/>
    <w:rsid w:val="009C3DB6"/>
    <w:rsid w:val="009C3E07"/>
    <w:rsid w:val="009C48C6"/>
    <w:rsid w:val="009C48F9"/>
    <w:rsid w:val="009C4917"/>
    <w:rsid w:val="009C5731"/>
    <w:rsid w:val="009C6499"/>
    <w:rsid w:val="009C6879"/>
    <w:rsid w:val="009C7C6C"/>
    <w:rsid w:val="009D0A9F"/>
    <w:rsid w:val="009D0D8B"/>
    <w:rsid w:val="009D1CCB"/>
    <w:rsid w:val="009D1CF5"/>
    <w:rsid w:val="009D251F"/>
    <w:rsid w:val="009D2CD7"/>
    <w:rsid w:val="009D2DA3"/>
    <w:rsid w:val="009D2DAB"/>
    <w:rsid w:val="009D2F89"/>
    <w:rsid w:val="009D3222"/>
    <w:rsid w:val="009D3AD0"/>
    <w:rsid w:val="009D49E9"/>
    <w:rsid w:val="009D4E31"/>
    <w:rsid w:val="009D5B12"/>
    <w:rsid w:val="009D5D80"/>
    <w:rsid w:val="009D5E8D"/>
    <w:rsid w:val="009D6B6D"/>
    <w:rsid w:val="009D6CCF"/>
    <w:rsid w:val="009D70BD"/>
    <w:rsid w:val="009D76B1"/>
    <w:rsid w:val="009D7BD0"/>
    <w:rsid w:val="009E03F9"/>
    <w:rsid w:val="009E043A"/>
    <w:rsid w:val="009E04C4"/>
    <w:rsid w:val="009E0E51"/>
    <w:rsid w:val="009E14D8"/>
    <w:rsid w:val="009E19D7"/>
    <w:rsid w:val="009E45D6"/>
    <w:rsid w:val="009E462F"/>
    <w:rsid w:val="009E48B7"/>
    <w:rsid w:val="009E48EC"/>
    <w:rsid w:val="009E52F9"/>
    <w:rsid w:val="009E5D19"/>
    <w:rsid w:val="009E5F41"/>
    <w:rsid w:val="009E6217"/>
    <w:rsid w:val="009E642E"/>
    <w:rsid w:val="009E6C71"/>
    <w:rsid w:val="009E73ED"/>
    <w:rsid w:val="009E7497"/>
    <w:rsid w:val="009E74D6"/>
    <w:rsid w:val="009E7E18"/>
    <w:rsid w:val="009F0182"/>
    <w:rsid w:val="009F08A0"/>
    <w:rsid w:val="009F0C6C"/>
    <w:rsid w:val="009F0D3D"/>
    <w:rsid w:val="009F0F63"/>
    <w:rsid w:val="009F11EB"/>
    <w:rsid w:val="009F1868"/>
    <w:rsid w:val="009F19A7"/>
    <w:rsid w:val="009F251E"/>
    <w:rsid w:val="009F2BB8"/>
    <w:rsid w:val="009F2C1A"/>
    <w:rsid w:val="009F3647"/>
    <w:rsid w:val="009F3779"/>
    <w:rsid w:val="009F4685"/>
    <w:rsid w:val="009F49B4"/>
    <w:rsid w:val="009F5914"/>
    <w:rsid w:val="009F6AF3"/>
    <w:rsid w:val="009F73C2"/>
    <w:rsid w:val="00A0091B"/>
    <w:rsid w:val="00A0116D"/>
    <w:rsid w:val="00A012CE"/>
    <w:rsid w:val="00A013FD"/>
    <w:rsid w:val="00A0166A"/>
    <w:rsid w:val="00A01CF7"/>
    <w:rsid w:val="00A0203B"/>
    <w:rsid w:val="00A02139"/>
    <w:rsid w:val="00A02188"/>
    <w:rsid w:val="00A02538"/>
    <w:rsid w:val="00A0288A"/>
    <w:rsid w:val="00A02AD0"/>
    <w:rsid w:val="00A02DF9"/>
    <w:rsid w:val="00A03123"/>
    <w:rsid w:val="00A032FE"/>
    <w:rsid w:val="00A036AA"/>
    <w:rsid w:val="00A03780"/>
    <w:rsid w:val="00A0394A"/>
    <w:rsid w:val="00A03C64"/>
    <w:rsid w:val="00A03D5B"/>
    <w:rsid w:val="00A03F60"/>
    <w:rsid w:val="00A042C1"/>
    <w:rsid w:val="00A047B3"/>
    <w:rsid w:val="00A05CDF"/>
    <w:rsid w:val="00A061D3"/>
    <w:rsid w:val="00A06691"/>
    <w:rsid w:val="00A06B26"/>
    <w:rsid w:val="00A071AC"/>
    <w:rsid w:val="00A077A8"/>
    <w:rsid w:val="00A0782F"/>
    <w:rsid w:val="00A07C9C"/>
    <w:rsid w:val="00A11017"/>
    <w:rsid w:val="00A11852"/>
    <w:rsid w:val="00A13756"/>
    <w:rsid w:val="00A1451A"/>
    <w:rsid w:val="00A14F3F"/>
    <w:rsid w:val="00A15102"/>
    <w:rsid w:val="00A1513E"/>
    <w:rsid w:val="00A155DD"/>
    <w:rsid w:val="00A159BF"/>
    <w:rsid w:val="00A169F2"/>
    <w:rsid w:val="00A17265"/>
    <w:rsid w:val="00A17665"/>
    <w:rsid w:val="00A20566"/>
    <w:rsid w:val="00A208D9"/>
    <w:rsid w:val="00A218FC"/>
    <w:rsid w:val="00A21E14"/>
    <w:rsid w:val="00A230F6"/>
    <w:rsid w:val="00A2317E"/>
    <w:rsid w:val="00A23379"/>
    <w:rsid w:val="00A233CD"/>
    <w:rsid w:val="00A236B7"/>
    <w:rsid w:val="00A23792"/>
    <w:rsid w:val="00A23955"/>
    <w:rsid w:val="00A25C5D"/>
    <w:rsid w:val="00A25EA3"/>
    <w:rsid w:val="00A266CE"/>
    <w:rsid w:val="00A2746E"/>
    <w:rsid w:val="00A27EA0"/>
    <w:rsid w:val="00A30838"/>
    <w:rsid w:val="00A31B73"/>
    <w:rsid w:val="00A31EB6"/>
    <w:rsid w:val="00A3284C"/>
    <w:rsid w:val="00A338B8"/>
    <w:rsid w:val="00A33F21"/>
    <w:rsid w:val="00A34ECB"/>
    <w:rsid w:val="00A356DD"/>
    <w:rsid w:val="00A35C17"/>
    <w:rsid w:val="00A35C5E"/>
    <w:rsid w:val="00A37484"/>
    <w:rsid w:val="00A37A01"/>
    <w:rsid w:val="00A37CAD"/>
    <w:rsid w:val="00A37E37"/>
    <w:rsid w:val="00A4073A"/>
    <w:rsid w:val="00A40822"/>
    <w:rsid w:val="00A40B58"/>
    <w:rsid w:val="00A40DBA"/>
    <w:rsid w:val="00A41249"/>
    <w:rsid w:val="00A41370"/>
    <w:rsid w:val="00A4172E"/>
    <w:rsid w:val="00A4206A"/>
    <w:rsid w:val="00A42C59"/>
    <w:rsid w:val="00A43444"/>
    <w:rsid w:val="00A435C0"/>
    <w:rsid w:val="00A43713"/>
    <w:rsid w:val="00A43971"/>
    <w:rsid w:val="00A440EF"/>
    <w:rsid w:val="00A44C0A"/>
    <w:rsid w:val="00A4561C"/>
    <w:rsid w:val="00A456CF"/>
    <w:rsid w:val="00A459E6"/>
    <w:rsid w:val="00A45BA5"/>
    <w:rsid w:val="00A45D59"/>
    <w:rsid w:val="00A46FDD"/>
    <w:rsid w:val="00A47740"/>
    <w:rsid w:val="00A47F5B"/>
    <w:rsid w:val="00A47FCA"/>
    <w:rsid w:val="00A50A7D"/>
    <w:rsid w:val="00A50DD2"/>
    <w:rsid w:val="00A51662"/>
    <w:rsid w:val="00A525CB"/>
    <w:rsid w:val="00A52723"/>
    <w:rsid w:val="00A52DED"/>
    <w:rsid w:val="00A536AE"/>
    <w:rsid w:val="00A541A0"/>
    <w:rsid w:val="00A5579E"/>
    <w:rsid w:val="00A55B4A"/>
    <w:rsid w:val="00A56090"/>
    <w:rsid w:val="00A56586"/>
    <w:rsid w:val="00A568C0"/>
    <w:rsid w:val="00A568C4"/>
    <w:rsid w:val="00A56906"/>
    <w:rsid w:val="00A56AF6"/>
    <w:rsid w:val="00A57364"/>
    <w:rsid w:val="00A57403"/>
    <w:rsid w:val="00A57509"/>
    <w:rsid w:val="00A57C8A"/>
    <w:rsid w:val="00A57F13"/>
    <w:rsid w:val="00A60A3F"/>
    <w:rsid w:val="00A60CA4"/>
    <w:rsid w:val="00A61647"/>
    <w:rsid w:val="00A624B2"/>
    <w:rsid w:val="00A6272E"/>
    <w:rsid w:val="00A6297B"/>
    <w:rsid w:val="00A62A78"/>
    <w:rsid w:val="00A6346F"/>
    <w:rsid w:val="00A642F6"/>
    <w:rsid w:val="00A64393"/>
    <w:rsid w:val="00A64A6B"/>
    <w:rsid w:val="00A64AC9"/>
    <w:rsid w:val="00A65385"/>
    <w:rsid w:val="00A653F4"/>
    <w:rsid w:val="00A656BA"/>
    <w:rsid w:val="00A65D32"/>
    <w:rsid w:val="00A66903"/>
    <w:rsid w:val="00A66905"/>
    <w:rsid w:val="00A67115"/>
    <w:rsid w:val="00A67DCA"/>
    <w:rsid w:val="00A67E97"/>
    <w:rsid w:val="00A703F3"/>
    <w:rsid w:val="00A7130A"/>
    <w:rsid w:val="00A71877"/>
    <w:rsid w:val="00A719E1"/>
    <w:rsid w:val="00A71ECC"/>
    <w:rsid w:val="00A7232F"/>
    <w:rsid w:val="00A7294E"/>
    <w:rsid w:val="00A72D42"/>
    <w:rsid w:val="00A7305F"/>
    <w:rsid w:val="00A73064"/>
    <w:rsid w:val="00A7307A"/>
    <w:rsid w:val="00A734F3"/>
    <w:rsid w:val="00A73814"/>
    <w:rsid w:val="00A739DC"/>
    <w:rsid w:val="00A73B10"/>
    <w:rsid w:val="00A745EB"/>
    <w:rsid w:val="00A74C29"/>
    <w:rsid w:val="00A74D70"/>
    <w:rsid w:val="00A7508C"/>
    <w:rsid w:val="00A75279"/>
    <w:rsid w:val="00A7571C"/>
    <w:rsid w:val="00A75B4B"/>
    <w:rsid w:val="00A76517"/>
    <w:rsid w:val="00A76E3A"/>
    <w:rsid w:val="00A76F4F"/>
    <w:rsid w:val="00A76F68"/>
    <w:rsid w:val="00A80280"/>
    <w:rsid w:val="00A80387"/>
    <w:rsid w:val="00A8049B"/>
    <w:rsid w:val="00A80D4A"/>
    <w:rsid w:val="00A8153C"/>
    <w:rsid w:val="00A81B20"/>
    <w:rsid w:val="00A81CEE"/>
    <w:rsid w:val="00A82149"/>
    <w:rsid w:val="00A822B8"/>
    <w:rsid w:val="00A82355"/>
    <w:rsid w:val="00A8264D"/>
    <w:rsid w:val="00A82ECB"/>
    <w:rsid w:val="00A831FB"/>
    <w:rsid w:val="00A8363F"/>
    <w:rsid w:val="00A84224"/>
    <w:rsid w:val="00A84317"/>
    <w:rsid w:val="00A843A5"/>
    <w:rsid w:val="00A84436"/>
    <w:rsid w:val="00A8458B"/>
    <w:rsid w:val="00A85B98"/>
    <w:rsid w:val="00A85EC7"/>
    <w:rsid w:val="00A862ED"/>
    <w:rsid w:val="00A864C2"/>
    <w:rsid w:val="00A867BA"/>
    <w:rsid w:val="00A86CCE"/>
    <w:rsid w:val="00A8775F"/>
    <w:rsid w:val="00A878E6"/>
    <w:rsid w:val="00A87B07"/>
    <w:rsid w:val="00A9074C"/>
    <w:rsid w:val="00A91007"/>
    <w:rsid w:val="00A910C2"/>
    <w:rsid w:val="00A915B5"/>
    <w:rsid w:val="00A91C1A"/>
    <w:rsid w:val="00A91CCB"/>
    <w:rsid w:val="00A91D02"/>
    <w:rsid w:val="00A91DA6"/>
    <w:rsid w:val="00A93148"/>
    <w:rsid w:val="00A9327E"/>
    <w:rsid w:val="00A93E86"/>
    <w:rsid w:val="00A9448C"/>
    <w:rsid w:val="00A944CB"/>
    <w:rsid w:val="00A94847"/>
    <w:rsid w:val="00A94B23"/>
    <w:rsid w:val="00A9523A"/>
    <w:rsid w:val="00A95336"/>
    <w:rsid w:val="00A96ABD"/>
    <w:rsid w:val="00A96B22"/>
    <w:rsid w:val="00A97A0F"/>
    <w:rsid w:val="00A97C49"/>
    <w:rsid w:val="00AA001B"/>
    <w:rsid w:val="00AA0604"/>
    <w:rsid w:val="00AA0706"/>
    <w:rsid w:val="00AA108F"/>
    <w:rsid w:val="00AA10F2"/>
    <w:rsid w:val="00AA1481"/>
    <w:rsid w:val="00AA1849"/>
    <w:rsid w:val="00AA1EC4"/>
    <w:rsid w:val="00AA227C"/>
    <w:rsid w:val="00AA22A6"/>
    <w:rsid w:val="00AA260D"/>
    <w:rsid w:val="00AA2E13"/>
    <w:rsid w:val="00AA2EA1"/>
    <w:rsid w:val="00AA3196"/>
    <w:rsid w:val="00AA3D56"/>
    <w:rsid w:val="00AA3FE3"/>
    <w:rsid w:val="00AA4284"/>
    <w:rsid w:val="00AA4C02"/>
    <w:rsid w:val="00AA4D3C"/>
    <w:rsid w:val="00AA4F82"/>
    <w:rsid w:val="00AA5149"/>
    <w:rsid w:val="00AA5C0F"/>
    <w:rsid w:val="00AA5EB6"/>
    <w:rsid w:val="00AA7805"/>
    <w:rsid w:val="00AA79A4"/>
    <w:rsid w:val="00AA7E1C"/>
    <w:rsid w:val="00AB00A0"/>
    <w:rsid w:val="00AB0624"/>
    <w:rsid w:val="00AB082D"/>
    <w:rsid w:val="00AB0AC2"/>
    <w:rsid w:val="00AB186F"/>
    <w:rsid w:val="00AB255A"/>
    <w:rsid w:val="00AB2DDA"/>
    <w:rsid w:val="00AB364C"/>
    <w:rsid w:val="00AB38B5"/>
    <w:rsid w:val="00AB3A16"/>
    <w:rsid w:val="00AB40AC"/>
    <w:rsid w:val="00AB41E4"/>
    <w:rsid w:val="00AB43C2"/>
    <w:rsid w:val="00AB5AE9"/>
    <w:rsid w:val="00AB5E20"/>
    <w:rsid w:val="00AB65EE"/>
    <w:rsid w:val="00AB6ED0"/>
    <w:rsid w:val="00AB6F8B"/>
    <w:rsid w:val="00AB73AA"/>
    <w:rsid w:val="00AB7C05"/>
    <w:rsid w:val="00AB7CAB"/>
    <w:rsid w:val="00AB7E9A"/>
    <w:rsid w:val="00AB7F7E"/>
    <w:rsid w:val="00AC022C"/>
    <w:rsid w:val="00AC03B3"/>
    <w:rsid w:val="00AC05EE"/>
    <w:rsid w:val="00AC0AA9"/>
    <w:rsid w:val="00AC0EA8"/>
    <w:rsid w:val="00AC14E5"/>
    <w:rsid w:val="00AC161C"/>
    <w:rsid w:val="00AC19CB"/>
    <w:rsid w:val="00AC251D"/>
    <w:rsid w:val="00AC2BE7"/>
    <w:rsid w:val="00AC3E36"/>
    <w:rsid w:val="00AC3EC7"/>
    <w:rsid w:val="00AC3EEA"/>
    <w:rsid w:val="00AC3FEA"/>
    <w:rsid w:val="00AC41DF"/>
    <w:rsid w:val="00AC43A0"/>
    <w:rsid w:val="00AC463B"/>
    <w:rsid w:val="00AC4EE5"/>
    <w:rsid w:val="00AC50AB"/>
    <w:rsid w:val="00AC5453"/>
    <w:rsid w:val="00AC561A"/>
    <w:rsid w:val="00AC5F67"/>
    <w:rsid w:val="00AC7586"/>
    <w:rsid w:val="00AC79A3"/>
    <w:rsid w:val="00AD04E2"/>
    <w:rsid w:val="00AD0D3E"/>
    <w:rsid w:val="00AD0D4C"/>
    <w:rsid w:val="00AD0FFF"/>
    <w:rsid w:val="00AD11CE"/>
    <w:rsid w:val="00AD1426"/>
    <w:rsid w:val="00AD388A"/>
    <w:rsid w:val="00AD3A50"/>
    <w:rsid w:val="00AD3C1A"/>
    <w:rsid w:val="00AD3F14"/>
    <w:rsid w:val="00AD43C6"/>
    <w:rsid w:val="00AD447B"/>
    <w:rsid w:val="00AD5225"/>
    <w:rsid w:val="00AD584D"/>
    <w:rsid w:val="00AD6096"/>
    <w:rsid w:val="00AD6380"/>
    <w:rsid w:val="00AD6793"/>
    <w:rsid w:val="00AD6FB1"/>
    <w:rsid w:val="00AD7484"/>
    <w:rsid w:val="00AD748E"/>
    <w:rsid w:val="00AD7990"/>
    <w:rsid w:val="00AD7D9F"/>
    <w:rsid w:val="00AD7F0D"/>
    <w:rsid w:val="00AE01E4"/>
    <w:rsid w:val="00AE0438"/>
    <w:rsid w:val="00AE0930"/>
    <w:rsid w:val="00AE0C18"/>
    <w:rsid w:val="00AE114C"/>
    <w:rsid w:val="00AE1E59"/>
    <w:rsid w:val="00AE2234"/>
    <w:rsid w:val="00AE2D5C"/>
    <w:rsid w:val="00AE2DFB"/>
    <w:rsid w:val="00AE2E6D"/>
    <w:rsid w:val="00AE2F78"/>
    <w:rsid w:val="00AE3691"/>
    <w:rsid w:val="00AE3E65"/>
    <w:rsid w:val="00AE4212"/>
    <w:rsid w:val="00AE4491"/>
    <w:rsid w:val="00AE4928"/>
    <w:rsid w:val="00AE5294"/>
    <w:rsid w:val="00AE5529"/>
    <w:rsid w:val="00AE5555"/>
    <w:rsid w:val="00AE5A04"/>
    <w:rsid w:val="00AE5D33"/>
    <w:rsid w:val="00AE635A"/>
    <w:rsid w:val="00AE6CB4"/>
    <w:rsid w:val="00AE73DF"/>
    <w:rsid w:val="00AF021D"/>
    <w:rsid w:val="00AF03A3"/>
    <w:rsid w:val="00AF0698"/>
    <w:rsid w:val="00AF0902"/>
    <w:rsid w:val="00AF134B"/>
    <w:rsid w:val="00AF1FDA"/>
    <w:rsid w:val="00AF291C"/>
    <w:rsid w:val="00AF2C5E"/>
    <w:rsid w:val="00AF42EE"/>
    <w:rsid w:val="00AF4456"/>
    <w:rsid w:val="00AF4E62"/>
    <w:rsid w:val="00AF548E"/>
    <w:rsid w:val="00AF55AD"/>
    <w:rsid w:val="00AF6140"/>
    <w:rsid w:val="00AF64AC"/>
    <w:rsid w:val="00AF652D"/>
    <w:rsid w:val="00AF6643"/>
    <w:rsid w:val="00AF77BB"/>
    <w:rsid w:val="00AF7A49"/>
    <w:rsid w:val="00B00348"/>
    <w:rsid w:val="00B00F74"/>
    <w:rsid w:val="00B01ABE"/>
    <w:rsid w:val="00B01BB7"/>
    <w:rsid w:val="00B01D51"/>
    <w:rsid w:val="00B022AE"/>
    <w:rsid w:val="00B02984"/>
    <w:rsid w:val="00B02D95"/>
    <w:rsid w:val="00B0343F"/>
    <w:rsid w:val="00B04176"/>
    <w:rsid w:val="00B05D8F"/>
    <w:rsid w:val="00B066FF"/>
    <w:rsid w:val="00B06D91"/>
    <w:rsid w:val="00B07564"/>
    <w:rsid w:val="00B10A6F"/>
    <w:rsid w:val="00B10C74"/>
    <w:rsid w:val="00B11DFB"/>
    <w:rsid w:val="00B1203F"/>
    <w:rsid w:val="00B12D3B"/>
    <w:rsid w:val="00B1312B"/>
    <w:rsid w:val="00B13278"/>
    <w:rsid w:val="00B132FB"/>
    <w:rsid w:val="00B14D31"/>
    <w:rsid w:val="00B166E5"/>
    <w:rsid w:val="00B16C1B"/>
    <w:rsid w:val="00B17E2F"/>
    <w:rsid w:val="00B202B8"/>
    <w:rsid w:val="00B2048B"/>
    <w:rsid w:val="00B20648"/>
    <w:rsid w:val="00B20D62"/>
    <w:rsid w:val="00B21A82"/>
    <w:rsid w:val="00B21C62"/>
    <w:rsid w:val="00B21C6D"/>
    <w:rsid w:val="00B2249F"/>
    <w:rsid w:val="00B2282B"/>
    <w:rsid w:val="00B22A43"/>
    <w:rsid w:val="00B22BBD"/>
    <w:rsid w:val="00B22C4E"/>
    <w:rsid w:val="00B2439D"/>
    <w:rsid w:val="00B25E4C"/>
    <w:rsid w:val="00B25E72"/>
    <w:rsid w:val="00B265A7"/>
    <w:rsid w:val="00B27039"/>
    <w:rsid w:val="00B278E0"/>
    <w:rsid w:val="00B27EDA"/>
    <w:rsid w:val="00B3073A"/>
    <w:rsid w:val="00B3107D"/>
    <w:rsid w:val="00B310D2"/>
    <w:rsid w:val="00B31EDE"/>
    <w:rsid w:val="00B344AD"/>
    <w:rsid w:val="00B34542"/>
    <w:rsid w:val="00B345EF"/>
    <w:rsid w:val="00B347CB"/>
    <w:rsid w:val="00B35359"/>
    <w:rsid w:val="00B35450"/>
    <w:rsid w:val="00B35948"/>
    <w:rsid w:val="00B36A0C"/>
    <w:rsid w:val="00B36B02"/>
    <w:rsid w:val="00B37C49"/>
    <w:rsid w:val="00B4027A"/>
    <w:rsid w:val="00B40809"/>
    <w:rsid w:val="00B40F18"/>
    <w:rsid w:val="00B41218"/>
    <w:rsid w:val="00B42096"/>
    <w:rsid w:val="00B4235D"/>
    <w:rsid w:val="00B42630"/>
    <w:rsid w:val="00B4286E"/>
    <w:rsid w:val="00B43463"/>
    <w:rsid w:val="00B438D4"/>
    <w:rsid w:val="00B43AC7"/>
    <w:rsid w:val="00B43EEC"/>
    <w:rsid w:val="00B44098"/>
    <w:rsid w:val="00B44DF0"/>
    <w:rsid w:val="00B455A3"/>
    <w:rsid w:val="00B45AF2"/>
    <w:rsid w:val="00B4664B"/>
    <w:rsid w:val="00B46803"/>
    <w:rsid w:val="00B47213"/>
    <w:rsid w:val="00B476CC"/>
    <w:rsid w:val="00B503D1"/>
    <w:rsid w:val="00B505E5"/>
    <w:rsid w:val="00B50D97"/>
    <w:rsid w:val="00B51007"/>
    <w:rsid w:val="00B522AE"/>
    <w:rsid w:val="00B528B9"/>
    <w:rsid w:val="00B528D9"/>
    <w:rsid w:val="00B52BF3"/>
    <w:rsid w:val="00B53432"/>
    <w:rsid w:val="00B53A9F"/>
    <w:rsid w:val="00B53D78"/>
    <w:rsid w:val="00B54D71"/>
    <w:rsid w:val="00B5516D"/>
    <w:rsid w:val="00B559A7"/>
    <w:rsid w:val="00B55E29"/>
    <w:rsid w:val="00B56F25"/>
    <w:rsid w:val="00B579E9"/>
    <w:rsid w:val="00B601B2"/>
    <w:rsid w:val="00B602A6"/>
    <w:rsid w:val="00B603DB"/>
    <w:rsid w:val="00B608C9"/>
    <w:rsid w:val="00B610A8"/>
    <w:rsid w:val="00B61417"/>
    <w:rsid w:val="00B61620"/>
    <w:rsid w:val="00B622D9"/>
    <w:rsid w:val="00B62482"/>
    <w:rsid w:val="00B62CB1"/>
    <w:rsid w:val="00B63450"/>
    <w:rsid w:val="00B637E1"/>
    <w:rsid w:val="00B64CF1"/>
    <w:rsid w:val="00B651E9"/>
    <w:rsid w:val="00B65226"/>
    <w:rsid w:val="00B662D0"/>
    <w:rsid w:val="00B6692D"/>
    <w:rsid w:val="00B678EA"/>
    <w:rsid w:val="00B7069E"/>
    <w:rsid w:val="00B709DE"/>
    <w:rsid w:val="00B722C2"/>
    <w:rsid w:val="00B72521"/>
    <w:rsid w:val="00B72A49"/>
    <w:rsid w:val="00B72BEB"/>
    <w:rsid w:val="00B730FA"/>
    <w:rsid w:val="00B73387"/>
    <w:rsid w:val="00B7352C"/>
    <w:rsid w:val="00B73EDB"/>
    <w:rsid w:val="00B74A5F"/>
    <w:rsid w:val="00B75114"/>
    <w:rsid w:val="00B764CE"/>
    <w:rsid w:val="00B767FB"/>
    <w:rsid w:val="00B76A9A"/>
    <w:rsid w:val="00B7752D"/>
    <w:rsid w:val="00B80665"/>
    <w:rsid w:val="00B8117D"/>
    <w:rsid w:val="00B8149C"/>
    <w:rsid w:val="00B82BA7"/>
    <w:rsid w:val="00B82D65"/>
    <w:rsid w:val="00B83369"/>
    <w:rsid w:val="00B8357D"/>
    <w:rsid w:val="00B83E18"/>
    <w:rsid w:val="00B8405D"/>
    <w:rsid w:val="00B843CA"/>
    <w:rsid w:val="00B85490"/>
    <w:rsid w:val="00B85A55"/>
    <w:rsid w:val="00B85F37"/>
    <w:rsid w:val="00B8612F"/>
    <w:rsid w:val="00B863FA"/>
    <w:rsid w:val="00B8644D"/>
    <w:rsid w:val="00B86782"/>
    <w:rsid w:val="00B869A7"/>
    <w:rsid w:val="00B869D8"/>
    <w:rsid w:val="00B86ADC"/>
    <w:rsid w:val="00B86EF2"/>
    <w:rsid w:val="00B87306"/>
    <w:rsid w:val="00B87853"/>
    <w:rsid w:val="00B87880"/>
    <w:rsid w:val="00B9011B"/>
    <w:rsid w:val="00B90662"/>
    <w:rsid w:val="00B90C2E"/>
    <w:rsid w:val="00B91432"/>
    <w:rsid w:val="00B91907"/>
    <w:rsid w:val="00B920C7"/>
    <w:rsid w:val="00B92D7B"/>
    <w:rsid w:val="00B941C6"/>
    <w:rsid w:val="00B94304"/>
    <w:rsid w:val="00B943A8"/>
    <w:rsid w:val="00B956CF"/>
    <w:rsid w:val="00B95DE7"/>
    <w:rsid w:val="00B9622A"/>
    <w:rsid w:val="00B96436"/>
    <w:rsid w:val="00B9711C"/>
    <w:rsid w:val="00B971DB"/>
    <w:rsid w:val="00BA0A07"/>
    <w:rsid w:val="00BA15C4"/>
    <w:rsid w:val="00BA2041"/>
    <w:rsid w:val="00BA2A4C"/>
    <w:rsid w:val="00BA314A"/>
    <w:rsid w:val="00BA40A4"/>
    <w:rsid w:val="00BA4ABF"/>
    <w:rsid w:val="00BA4B3D"/>
    <w:rsid w:val="00BA56A5"/>
    <w:rsid w:val="00BA5E42"/>
    <w:rsid w:val="00BA62AA"/>
    <w:rsid w:val="00BA66A9"/>
    <w:rsid w:val="00BA6972"/>
    <w:rsid w:val="00BA6AFF"/>
    <w:rsid w:val="00BA6BA8"/>
    <w:rsid w:val="00BA71B7"/>
    <w:rsid w:val="00BA793F"/>
    <w:rsid w:val="00BA7A35"/>
    <w:rsid w:val="00BB0859"/>
    <w:rsid w:val="00BB0C19"/>
    <w:rsid w:val="00BB15D1"/>
    <w:rsid w:val="00BB17F4"/>
    <w:rsid w:val="00BB192D"/>
    <w:rsid w:val="00BB1CF6"/>
    <w:rsid w:val="00BB2654"/>
    <w:rsid w:val="00BB2C05"/>
    <w:rsid w:val="00BB34AD"/>
    <w:rsid w:val="00BB40E6"/>
    <w:rsid w:val="00BB5C80"/>
    <w:rsid w:val="00BB5E54"/>
    <w:rsid w:val="00BB60C8"/>
    <w:rsid w:val="00BB6173"/>
    <w:rsid w:val="00BB6311"/>
    <w:rsid w:val="00BB6825"/>
    <w:rsid w:val="00BB6D95"/>
    <w:rsid w:val="00BB71F3"/>
    <w:rsid w:val="00BB72B7"/>
    <w:rsid w:val="00BB7358"/>
    <w:rsid w:val="00BB744B"/>
    <w:rsid w:val="00BC0171"/>
    <w:rsid w:val="00BC0A91"/>
    <w:rsid w:val="00BC0B47"/>
    <w:rsid w:val="00BC0C7D"/>
    <w:rsid w:val="00BC0D8D"/>
    <w:rsid w:val="00BC10BC"/>
    <w:rsid w:val="00BC12F6"/>
    <w:rsid w:val="00BC18F6"/>
    <w:rsid w:val="00BC2107"/>
    <w:rsid w:val="00BC26A5"/>
    <w:rsid w:val="00BC2D24"/>
    <w:rsid w:val="00BC2E3F"/>
    <w:rsid w:val="00BC3198"/>
    <w:rsid w:val="00BC3314"/>
    <w:rsid w:val="00BC489E"/>
    <w:rsid w:val="00BC6097"/>
    <w:rsid w:val="00BC615D"/>
    <w:rsid w:val="00BC6866"/>
    <w:rsid w:val="00BC6BA6"/>
    <w:rsid w:val="00BD069E"/>
    <w:rsid w:val="00BD0941"/>
    <w:rsid w:val="00BD0EEC"/>
    <w:rsid w:val="00BD14D2"/>
    <w:rsid w:val="00BD16CC"/>
    <w:rsid w:val="00BD1F40"/>
    <w:rsid w:val="00BD2A8A"/>
    <w:rsid w:val="00BD2E48"/>
    <w:rsid w:val="00BD3489"/>
    <w:rsid w:val="00BD3564"/>
    <w:rsid w:val="00BD3C0E"/>
    <w:rsid w:val="00BD4F23"/>
    <w:rsid w:val="00BD4FC4"/>
    <w:rsid w:val="00BD5222"/>
    <w:rsid w:val="00BD675A"/>
    <w:rsid w:val="00BD68D1"/>
    <w:rsid w:val="00BD7393"/>
    <w:rsid w:val="00BE0423"/>
    <w:rsid w:val="00BE0BAE"/>
    <w:rsid w:val="00BE0E30"/>
    <w:rsid w:val="00BE139B"/>
    <w:rsid w:val="00BE1965"/>
    <w:rsid w:val="00BE198C"/>
    <w:rsid w:val="00BE2BB7"/>
    <w:rsid w:val="00BE2C83"/>
    <w:rsid w:val="00BE2F1E"/>
    <w:rsid w:val="00BE3508"/>
    <w:rsid w:val="00BE3BAE"/>
    <w:rsid w:val="00BE3D7F"/>
    <w:rsid w:val="00BE4962"/>
    <w:rsid w:val="00BE51AF"/>
    <w:rsid w:val="00BE53F7"/>
    <w:rsid w:val="00BE5E55"/>
    <w:rsid w:val="00BE5EF0"/>
    <w:rsid w:val="00BE6293"/>
    <w:rsid w:val="00BE6CC3"/>
    <w:rsid w:val="00BE6DAC"/>
    <w:rsid w:val="00BE6F95"/>
    <w:rsid w:val="00BE7328"/>
    <w:rsid w:val="00BE798B"/>
    <w:rsid w:val="00BE7AA2"/>
    <w:rsid w:val="00BF08DD"/>
    <w:rsid w:val="00BF10AE"/>
    <w:rsid w:val="00BF16FE"/>
    <w:rsid w:val="00BF1C29"/>
    <w:rsid w:val="00BF213C"/>
    <w:rsid w:val="00BF2237"/>
    <w:rsid w:val="00BF22F1"/>
    <w:rsid w:val="00BF28B2"/>
    <w:rsid w:val="00BF2BA4"/>
    <w:rsid w:val="00BF2DDE"/>
    <w:rsid w:val="00BF2E95"/>
    <w:rsid w:val="00BF377D"/>
    <w:rsid w:val="00BF3C5B"/>
    <w:rsid w:val="00BF43B8"/>
    <w:rsid w:val="00BF4596"/>
    <w:rsid w:val="00BF5E92"/>
    <w:rsid w:val="00BF62A7"/>
    <w:rsid w:val="00BF6A0A"/>
    <w:rsid w:val="00BF6A72"/>
    <w:rsid w:val="00BF6D33"/>
    <w:rsid w:val="00BF7457"/>
    <w:rsid w:val="00C00423"/>
    <w:rsid w:val="00C0089D"/>
    <w:rsid w:val="00C01D29"/>
    <w:rsid w:val="00C02169"/>
    <w:rsid w:val="00C026C2"/>
    <w:rsid w:val="00C0295A"/>
    <w:rsid w:val="00C03216"/>
    <w:rsid w:val="00C03557"/>
    <w:rsid w:val="00C03AAC"/>
    <w:rsid w:val="00C03E8A"/>
    <w:rsid w:val="00C04057"/>
    <w:rsid w:val="00C0412E"/>
    <w:rsid w:val="00C0430D"/>
    <w:rsid w:val="00C045DB"/>
    <w:rsid w:val="00C05011"/>
    <w:rsid w:val="00C05040"/>
    <w:rsid w:val="00C054E0"/>
    <w:rsid w:val="00C05E25"/>
    <w:rsid w:val="00C07416"/>
    <w:rsid w:val="00C1050F"/>
    <w:rsid w:val="00C10798"/>
    <w:rsid w:val="00C11A4A"/>
    <w:rsid w:val="00C11B1E"/>
    <w:rsid w:val="00C12DA2"/>
    <w:rsid w:val="00C132DB"/>
    <w:rsid w:val="00C13995"/>
    <w:rsid w:val="00C13D99"/>
    <w:rsid w:val="00C145F6"/>
    <w:rsid w:val="00C146D9"/>
    <w:rsid w:val="00C14E31"/>
    <w:rsid w:val="00C14EA3"/>
    <w:rsid w:val="00C15494"/>
    <w:rsid w:val="00C165F8"/>
    <w:rsid w:val="00C168BD"/>
    <w:rsid w:val="00C1715D"/>
    <w:rsid w:val="00C17E48"/>
    <w:rsid w:val="00C20CD9"/>
    <w:rsid w:val="00C213E4"/>
    <w:rsid w:val="00C218D2"/>
    <w:rsid w:val="00C21EFC"/>
    <w:rsid w:val="00C22DD7"/>
    <w:rsid w:val="00C22F42"/>
    <w:rsid w:val="00C22FD0"/>
    <w:rsid w:val="00C2334E"/>
    <w:rsid w:val="00C23429"/>
    <w:rsid w:val="00C238B3"/>
    <w:rsid w:val="00C23982"/>
    <w:rsid w:val="00C23FA5"/>
    <w:rsid w:val="00C24505"/>
    <w:rsid w:val="00C246F7"/>
    <w:rsid w:val="00C2480A"/>
    <w:rsid w:val="00C24B0B"/>
    <w:rsid w:val="00C24D56"/>
    <w:rsid w:val="00C255CC"/>
    <w:rsid w:val="00C25731"/>
    <w:rsid w:val="00C25795"/>
    <w:rsid w:val="00C25815"/>
    <w:rsid w:val="00C25E1F"/>
    <w:rsid w:val="00C25E24"/>
    <w:rsid w:val="00C26715"/>
    <w:rsid w:val="00C269CF"/>
    <w:rsid w:val="00C272AC"/>
    <w:rsid w:val="00C27C13"/>
    <w:rsid w:val="00C3019F"/>
    <w:rsid w:val="00C30206"/>
    <w:rsid w:val="00C30559"/>
    <w:rsid w:val="00C30935"/>
    <w:rsid w:val="00C30B9A"/>
    <w:rsid w:val="00C31081"/>
    <w:rsid w:val="00C3146B"/>
    <w:rsid w:val="00C31717"/>
    <w:rsid w:val="00C318EF"/>
    <w:rsid w:val="00C31BB9"/>
    <w:rsid w:val="00C31F83"/>
    <w:rsid w:val="00C322AD"/>
    <w:rsid w:val="00C32470"/>
    <w:rsid w:val="00C32DF2"/>
    <w:rsid w:val="00C33071"/>
    <w:rsid w:val="00C33181"/>
    <w:rsid w:val="00C33623"/>
    <w:rsid w:val="00C33913"/>
    <w:rsid w:val="00C3402D"/>
    <w:rsid w:val="00C342CC"/>
    <w:rsid w:val="00C356A3"/>
    <w:rsid w:val="00C35814"/>
    <w:rsid w:val="00C35831"/>
    <w:rsid w:val="00C3699D"/>
    <w:rsid w:val="00C374EB"/>
    <w:rsid w:val="00C37B07"/>
    <w:rsid w:val="00C40742"/>
    <w:rsid w:val="00C41001"/>
    <w:rsid w:val="00C4100F"/>
    <w:rsid w:val="00C41506"/>
    <w:rsid w:val="00C41658"/>
    <w:rsid w:val="00C41A33"/>
    <w:rsid w:val="00C43171"/>
    <w:rsid w:val="00C437C6"/>
    <w:rsid w:val="00C43A21"/>
    <w:rsid w:val="00C44877"/>
    <w:rsid w:val="00C44CB9"/>
    <w:rsid w:val="00C45116"/>
    <w:rsid w:val="00C45ACC"/>
    <w:rsid w:val="00C45C29"/>
    <w:rsid w:val="00C503D9"/>
    <w:rsid w:val="00C50973"/>
    <w:rsid w:val="00C50C6B"/>
    <w:rsid w:val="00C50DFB"/>
    <w:rsid w:val="00C51031"/>
    <w:rsid w:val="00C52D14"/>
    <w:rsid w:val="00C52E0C"/>
    <w:rsid w:val="00C52F39"/>
    <w:rsid w:val="00C53212"/>
    <w:rsid w:val="00C535E3"/>
    <w:rsid w:val="00C53A00"/>
    <w:rsid w:val="00C54241"/>
    <w:rsid w:val="00C5477C"/>
    <w:rsid w:val="00C549B1"/>
    <w:rsid w:val="00C54EA5"/>
    <w:rsid w:val="00C556E6"/>
    <w:rsid w:val="00C56164"/>
    <w:rsid w:val="00C5759F"/>
    <w:rsid w:val="00C5761B"/>
    <w:rsid w:val="00C57643"/>
    <w:rsid w:val="00C57989"/>
    <w:rsid w:val="00C57C3E"/>
    <w:rsid w:val="00C6000F"/>
    <w:rsid w:val="00C60826"/>
    <w:rsid w:val="00C60A0A"/>
    <w:rsid w:val="00C60A2A"/>
    <w:rsid w:val="00C60AD8"/>
    <w:rsid w:val="00C60D13"/>
    <w:rsid w:val="00C60E43"/>
    <w:rsid w:val="00C61062"/>
    <w:rsid w:val="00C6119A"/>
    <w:rsid w:val="00C615E6"/>
    <w:rsid w:val="00C61E9E"/>
    <w:rsid w:val="00C622D1"/>
    <w:rsid w:val="00C62F52"/>
    <w:rsid w:val="00C63780"/>
    <w:rsid w:val="00C63B14"/>
    <w:rsid w:val="00C641C7"/>
    <w:rsid w:val="00C644ED"/>
    <w:rsid w:val="00C6478B"/>
    <w:rsid w:val="00C657F8"/>
    <w:rsid w:val="00C65802"/>
    <w:rsid w:val="00C671DB"/>
    <w:rsid w:val="00C6744C"/>
    <w:rsid w:val="00C67463"/>
    <w:rsid w:val="00C676DC"/>
    <w:rsid w:val="00C7017E"/>
    <w:rsid w:val="00C70656"/>
    <w:rsid w:val="00C70A00"/>
    <w:rsid w:val="00C71051"/>
    <w:rsid w:val="00C71693"/>
    <w:rsid w:val="00C71803"/>
    <w:rsid w:val="00C7222F"/>
    <w:rsid w:val="00C73039"/>
    <w:rsid w:val="00C73110"/>
    <w:rsid w:val="00C73197"/>
    <w:rsid w:val="00C73AE0"/>
    <w:rsid w:val="00C73F41"/>
    <w:rsid w:val="00C743EE"/>
    <w:rsid w:val="00C74EC1"/>
    <w:rsid w:val="00C74F66"/>
    <w:rsid w:val="00C75653"/>
    <w:rsid w:val="00C76524"/>
    <w:rsid w:val="00C76819"/>
    <w:rsid w:val="00C76854"/>
    <w:rsid w:val="00C7776C"/>
    <w:rsid w:val="00C800F7"/>
    <w:rsid w:val="00C80111"/>
    <w:rsid w:val="00C802DF"/>
    <w:rsid w:val="00C805AD"/>
    <w:rsid w:val="00C810FE"/>
    <w:rsid w:val="00C8118B"/>
    <w:rsid w:val="00C8181E"/>
    <w:rsid w:val="00C819AA"/>
    <w:rsid w:val="00C82154"/>
    <w:rsid w:val="00C84043"/>
    <w:rsid w:val="00C84332"/>
    <w:rsid w:val="00C844EC"/>
    <w:rsid w:val="00C84960"/>
    <w:rsid w:val="00C84BD1"/>
    <w:rsid w:val="00C851A2"/>
    <w:rsid w:val="00C856B1"/>
    <w:rsid w:val="00C85A3E"/>
    <w:rsid w:val="00C90777"/>
    <w:rsid w:val="00C922EC"/>
    <w:rsid w:val="00C9241B"/>
    <w:rsid w:val="00C92810"/>
    <w:rsid w:val="00C92A15"/>
    <w:rsid w:val="00C932E7"/>
    <w:rsid w:val="00C9339B"/>
    <w:rsid w:val="00C93644"/>
    <w:rsid w:val="00C9364D"/>
    <w:rsid w:val="00C936D8"/>
    <w:rsid w:val="00C93967"/>
    <w:rsid w:val="00C94133"/>
    <w:rsid w:val="00C94EC9"/>
    <w:rsid w:val="00C95156"/>
    <w:rsid w:val="00C95E57"/>
    <w:rsid w:val="00C960CA"/>
    <w:rsid w:val="00C96E9E"/>
    <w:rsid w:val="00C976FF"/>
    <w:rsid w:val="00C97F71"/>
    <w:rsid w:val="00CA0A91"/>
    <w:rsid w:val="00CA0B52"/>
    <w:rsid w:val="00CA173D"/>
    <w:rsid w:val="00CA1FD7"/>
    <w:rsid w:val="00CA201B"/>
    <w:rsid w:val="00CA26CA"/>
    <w:rsid w:val="00CA2F7C"/>
    <w:rsid w:val="00CA3133"/>
    <w:rsid w:val="00CA327B"/>
    <w:rsid w:val="00CA3370"/>
    <w:rsid w:val="00CA3A6A"/>
    <w:rsid w:val="00CA3F54"/>
    <w:rsid w:val="00CA4100"/>
    <w:rsid w:val="00CA4132"/>
    <w:rsid w:val="00CA4C1F"/>
    <w:rsid w:val="00CA5068"/>
    <w:rsid w:val="00CA508F"/>
    <w:rsid w:val="00CA50E1"/>
    <w:rsid w:val="00CA52D2"/>
    <w:rsid w:val="00CA5324"/>
    <w:rsid w:val="00CA55BD"/>
    <w:rsid w:val="00CA60D1"/>
    <w:rsid w:val="00CA65BC"/>
    <w:rsid w:val="00CA7DD2"/>
    <w:rsid w:val="00CA7FED"/>
    <w:rsid w:val="00CB014A"/>
    <w:rsid w:val="00CB0A94"/>
    <w:rsid w:val="00CB0FB7"/>
    <w:rsid w:val="00CB107B"/>
    <w:rsid w:val="00CB1567"/>
    <w:rsid w:val="00CB1CB8"/>
    <w:rsid w:val="00CB24BA"/>
    <w:rsid w:val="00CB2F0D"/>
    <w:rsid w:val="00CB32B3"/>
    <w:rsid w:val="00CB377C"/>
    <w:rsid w:val="00CB3813"/>
    <w:rsid w:val="00CB3D38"/>
    <w:rsid w:val="00CB41F6"/>
    <w:rsid w:val="00CB481C"/>
    <w:rsid w:val="00CB4847"/>
    <w:rsid w:val="00CB4A6D"/>
    <w:rsid w:val="00CB4EA3"/>
    <w:rsid w:val="00CB50BC"/>
    <w:rsid w:val="00CB584E"/>
    <w:rsid w:val="00CB5AF7"/>
    <w:rsid w:val="00CB643E"/>
    <w:rsid w:val="00CB71AE"/>
    <w:rsid w:val="00CB75EA"/>
    <w:rsid w:val="00CB764A"/>
    <w:rsid w:val="00CB77A9"/>
    <w:rsid w:val="00CB79F0"/>
    <w:rsid w:val="00CC007D"/>
    <w:rsid w:val="00CC0749"/>
    <w:rsid w:val="00CC08CD"/>
    <w:rsid w:val="00CC112D"/>
    <w:rsid w:val="00CC220A"/>
    <w:rsid w:val="00CC264B"/>
    <w:rsid w:val="00CC2979"/>
    <w:rsid w:val="00CC2A51"/>
    <w:rsid w:val="00CC36FF"/>
    <w:rsid w:val="00CC380D"/>
    <w:rsid w:val="00CC3DC6"/>
    <w:rsid w:val="00CC3EDA"/>
    <w:rsid w:val="00CC4C1C"/>
    <w:rsid w:val="00CC4DE3"/>
    <w:rsid w:val="00CC5AA8"/>
    <w:rsid w:val="00CC60CF"/>
    <w:rsid w:val="00CC6B5D"/>
    <w:rsid w:val="00CC6B7E"/>
    <w:rsid w:val="00CD00F6"/>
    <w:rsid w:val="00CD0198"/>
    <w:rsid w:val="00CD0774"/>
    <w:rsid w:val="00CD1BC3"/>
    <w:rsid w:val="00CD2075"/>
    <w:rsid w:val="00CD2383"/>
    <w:rsid w:val="00CD2A46"/>
    <w:rsid w:val="00CD2BCD"/>
    <w:rsid w:val="00CD2C09"/>
    <w:rsid w:val="00CD2D7E"/>
    <w:rsid w:val="00CD314D"/>
    <w:rsid w:val="00CD3A01"/>
    <w:rsid w:val="00CD3D8D"/>
    <w:rsid w:val="00CD482C"/>
    <w:rsid w:val="00CD4C44"/>
    <w:rsid w:val="00CD4DA4"/>
    <w:rsid w:val="00CD641D"/>
    <w:rsid w:val="00CD6878"/>
    <w:rsid w:val="00CD78D5"/>
    <w:rsid w:val="00CE126A"/>
    <w:rsid w:val="00CE12C0"/>
    <w:rsid w:val="00CE14CA"/>
    <w:rsid w:val="00CE15FD"/>
    <w:rsid w:val="00CE23A0"/>
    <w:rsid w:val="00CE30F5"/>
    <w:rsid w:val="00CE33A1"/>
    <w:rsid w:val="00CE34A6"/>
    <w:rsid w:val="00CE357D"/>
    <w:rsid w:val="00CE3B77"/>
    <w:rsid w:val="00CE41A5"/>
    <w:rsid w:val="00CE4CB7"/>
    <w:rsid w:val="00CE4F4A"/>
    <w:rsid w:val="00CE527C"/>
    <w:rsid w:val="00CE53B1"/>
    <w:rsid w:val="00CE6A40"/>
    <w:rsid w:val="00CE6FA9"/>
    <w:rsid w:val="00CE7BE9"/>
    <w:rsid w:val="00CF004D"/>
    <w:rsid w:val="00CF01F5"/>
    <w:rsid w:val="00CF06CD"/>
    <w:rsid w:val="00CF1DA0"/>
    <w:rsid w:val="00CF2144"/>
    <w:rsid w:val="00CF4223"/>
    <w:rsid w:val="00CF493C"/>
    <w:rsid w:val="00CF4DB4"/>
    <w:rsid w:val="00CF4E56"/>
    <w:rsid w:val="00CF5165"/>
    <w:rsid w:val="00CF54BD"/>
    <w:rsid w:val="00CF5829"/>
    <w:rsid w:val="00CF58B5"/>
    <w:rsid w:val="00CF68CE"/>
    <w:rsid w:val="00CF6DEB"/>
    <w:rsid w:val="00CF732C"/>
    <w:rsid w:val="00CF768E"/>
    <w:rsid w:val="00CF7A7F"/>
    <w:rsid w:val="00D001B0"/>
    <w:rsid w:val="00D005E5"/>
    <w:rsid w:val="00D0135A"/>
    <w:rsid w:val="00D01423"/>
    <w:rsid w:val="00D01B90"/>
    <w:rsid w:val="00D022B0"/>
    <w:rsid w:val="00D02BF2"/>
    <w:rsid w:val="00D0349A"/>
    <w:rsid w:val="00D036EA"/>
    <w:rsid w:val="00D04033"/>
    <w:rsid w:val="00D05977"/>
    <w:rsid w:val="00D060CE"/>
    <w:rsid w:val="00D067CA"/>
    <w:rsid w:val="00D06964"/>
    <w:rsid w:val="00D06985"/>
    <w:rsid w:val="00D06B56"/>
    <w:rsid w:val="00D076F9"/>
    <w:rsid w:val="00D07A22"/>
    <w:rsid w:val="00D07FBD"/>
    <w:rsid w:val="00D10F19"/>
    <w:rsid w:val="00D11060"/>
    <w:rsid w:val="00D11581"/>
    <w:rsid w:val="00D1190F"/>
    <w:rsid w:val="00D12042"/>
    <w:rsid w:val="00D123AD"/>
    <w:rsid w:val="00D12520"/>
    <w:rsid w:val="00D1386E"/>
    <w:rsid w:val="00D13942"/>
    <w:rsid w:val="00D13C3C"/>
    <w:rsid w:val="00D13CE9"/>
    <w:rsid w:val="00D13ECB"/>
    <w:rsid w:val="00D141A1"/>
    <w:rsid w:val="00D151CA"/>
    <w:rsid w:val="00D15A4C"/>
    <w:rsid w:val="00D15B16"/>
    <w:rsid w:val="00D15D2F"/>
    <w:rsid w:val="00D15ECD"/>
    <w:rsid w:val="00D16140"/>
    <w:rsid w:val="00D16D6B"/>
    <w:rsid w:val="00D17D03"/>
    <w:rsid w:val="00D201A5"/>
    <w:rsid w:val="00D20C63"/>
    <w:rsid w:val="00D218A5"/>
    <w:rsid w:val="00D21C66"/>
    <w:rsid w:val="00D2223B"/>
    <w:rsid w:val="00D222C3"/>
    <w:rsid w:val="00D22460"/>
    <w:rsid w:val="00D227FA"/>
    <w:rsid w:val="00D23500"/>
    <w:rsid w:val="00D236A3"/>
    <w:rsid w:val="00D2414A"/>
    <w:rsid w:val="00D2480F"/>
    <w:rsid w:val="00D25600"/>
    <w:rsid w:val="00D261AA"/>
    <w:rsid w:val="00D2626A"/>
    <w:rsid w:val="00D26683"/>
    <w:rsid w:val="00D26C8E"/>
    <w:rsid w:val="00D2762B"/>
    <w:rsid w:val="00D302D3"/>
    <w:rsid w:val="00D30785"/>
    <w:rsid w:val="00D31279"/>
    <w:rsid w:val="00D3174D"/>
    <w:rsid w:val="00D31ECF"/>
    <w:rsid w:val="00D31F5C"/>
    <w:rsid w:val="00D32831"/>
    <w:rsid w:val="00D32F50"/>
    <w:rsid w:val="00D33213"/>
    <w:rsid w:val="00D3369D"/>
    <w:rsid w:val="00D34270"/>
    <w:rsid w:val="00D34343"/>
    <w:rsid w:val="00D346B5"/>
    <w:rsid w:val="00D35A0C"/>
    <w:rsid w:val="00D36029"/>
    <w:rsid w:val="00D361B6"/>
    <w:rsid w:val="00D36B09"/>
    <w:rsid w:val="00D36D68"/>
    <w:rsid w:val="00D36E70"/>
    <w:rsid w:val="00D370C1"/>
    <w:rsid w:val="00D3731D"/>
    <w:rsid w:val="00D407BE"/>
    <w:rsid w:val="00D414AC"/>
    <w:rsid w:val="00D41A21"/>
    <w:rsid w:val="00D41B4A"/>
    <w:rsid w:val="00D41CD5"/>
    <w:rsid w:val="00D422B8"/>
    <w:rsid w:val="00D4232E"/>
    <w:rsid w:val="00D43515"/>
    <w:rsid w:val="00D43D30"/>
    <w:rsid w:val="00D441FB"/>
    <w:rsid w:val="00D443E9"/>
    <w:rsid w:val="00D45002"/>
    <w:rsid w:val="00D4514A"/>
    <w:rsid w:val="00D45509"/>
    <w:rsid w:val="00D4680F"/>
    <w:rsid w:val="00D469E5"/>
    <w:rsid w:val="00D46F88"/>
    <w:rsid w:val="00D46FB0"/>
    <w:rsid w:val="00D47099"/>
    <w:rsid w:val="00D47A5D"/>
    <w:rsid w:val="00D506C2"/>
    <w:rsid w:val="00D50D3E"/>
    <w:rsid w:val="00D5183B"/>
    <w:rsid w:val="00D51939"/>
    <w:rsid w:val="00D51D0D"/>
    <w:rsid w:val="00D51ED2"/>
    <w:rsid w:val="00D52207"/>
    <w:rsid w:val="00D52C50"/>
    <w:rsid w:val="00D53174"/>
    <w:rsid w:val="00D5344E"/>
    <w:rsid w:val="00D53A7E"/>
    <w:rsid w:val="00D53B82"/>
    <w:rsid w:val="00D54025"/>
    <w:rsid w:val="00D54320"/>
    <w:rsid w:val="00D54622"/>
    <w:rsid w:val="00D54B6D"/>
    <w:rsid w:val="00D5509B"/>
    <w:rsid w:val="00D555D5"/>
    <w:rsid w:val="00D559F9"/>
    <w:rsid w:val="00D55C0F"/>
    <w:rsid w:val="00D55EEB"/>
    <w:rsid w:val="00D5628F"/>
    <w:rsid w:val="00D56775"/>
    <w:rsid w:val="00D56DA2"/>
    <w:rsid w:val="00D57BFC"/>
    <w:rsid w:val="00D57D88"/>
    <w:rsid w:val="00D60102"/>
    <w:rsid w:val="00D60C21"/>
    <w:rsid w:val="00D60E14"/>
    <w:rsid w:val="00D62F34"/>
    <w:rsid w:val="00D631E4"/>
    <w:rsid w:val="00D63346"/>
    <w:rsid w:val="00D6334D"/>
    <w:rsid w:val="00D635C7"/>
    <w:rsid w:val="00D63C11"/>
    <w:rsid w:val="00D63C4E"/>
    <w:rsid w:val="00D63F89"/>
    <w:rsid w:val="00D6498D"/>
    <w:rsid w:val="00D65005"/>
    <w:rsid w:val="00D650DD"/>
    <w:rsid w:val="00D6548B"/>
    <w:rsid w:val="00D6570B"/>
    <w:rsid w:val="00D6671C"/>
    <w:rsid w:val="00D674E6"/>
    <w:rsid w:val="00D67A91"/>
    <w:rsid w:val="00D67FF6"/>
    <w:rsid w:val="00D701F0"/>
    <w:rsid w:val="00D705A4"/>
    <w:rsid w:val="00D70675"/>
    <w:rsid w:val="00D71888"/>
    <w:rsid w:val="00D71B8C"/>
    <w:rsid w:val="00D71BA7"/>
    <w:rsid w:val="00D71C3F"/>
    <w:rsid w:val="00D71E34"/>
    <w:rsid w:val="00D72C66"/>
    <w:rsid w:val="00D733B9"/>
    <w:rsid w:val="00D737E7"/>
    <w:rsid w:val="00D73AC5"/>
    <w:rsid w:val="00D7445B"/>
    <w:rsid w:val="00D74F1F"/>
    <w:rsid w:val="00D7530D"/>
    <w:rsid w:val="00D764DD"/>
    <w:rsid w:val="00D76EF6"/>
    <w:rsid w:val="00D778B5"/>
    <w:rsid w:val="00D77B0A"/>
    <w:rsid w:val="00D80331"/>
    <w:rsid w:val="00D808DB"/>
    <w:rsid w:val="00D80CC2"/>
    <w:rsid w:val="00D81873"/>
    <w:rsid w:val="00D818BD"/>
    <w:rsid w:val="00D81DA2"/>
    <w:rsid w:val="00D82114"/>
    <w:rsid w:val="00D8233C"/>
    <w:rsid w:val="00D82625"/>
    <w:rsid w:val="00D82AF9"/>
    <w:rsid w:val="00D82CAC"/>
    <w:rsid w:val="00D82D15"/>
    <w:rsid w:val="00D82DE0"/>
    <w:rsid w:val="00D8322F"/>
    <w:rsid w:val="00D83EAE"/>
    <w:rsid w:val="00D84026"/>
    <w:rsid w:val="00D84438"/>
    <w:rsid w:val="00D844FF"/>
    <w:rsid w:val="00D84940"/>
    <w:rsid w:val="00D84CD3"/>
    <w:rsid w:val="00D84D96"/>
    <w:rsid w:val="00D85240"/>
    <w:rsid w:val="00D85542"/>
    <w:rsid w:val="00D85852"/>
    <w:rsid w:val="00D8598A"/>
    <w:rsid w:val="00D85C24"/>
    <w:rsid w:val="00D86322"/>
    <w:rsid w:val="00D866AC"/>
    <w:rsid w:val="00D866B8"/>
    <w:rsid w:val="00D87136"/>
    <w:rsid w:val="00D90933"/>
    <w:rsid w:val="00D90BC7"/>
    <w:rsid w:val="00D91342"/>
    <w:rsid w:val="00D92910"/>
    <w:rsid w:val="00D93B53"/>
    <w:rsid w:val="00D94BA5"/>
    <w:rsid w:val="00D9536B"/>
    <w:rsid w:val="00D95386"/>
    <w:rsid w:val="00D96855"/>
    <w:rsid w:val="00D96950"/>
    <w:rsid w:val="00D97C13"/>
    <w:rsid w:val="00D97CA1"/>
    <w:rsid w:val="00D97EDF"/>
    <w:rsid w:val="00DA0E4C"/>
    <w:rsid w:val="00DA140B"/>
    <w:rsid w:val="00DA1AF5"/>
    <w:rsid w:val="00DA1D47"/>
    <w:rsid w:val="00DA2195"/>
    <w:rsid w:val="00DA2FEE"/>
    <w:rsid w:val="00DA391C"/>
    <w:rsid w:val="00DA3B6C"/>
    <w:rsid w:val="00DA3D28"/>
    <w:rsid w:val="00DA47C1"/>
    <w:rsid w:val="00DA4FBE"/>
    <w:rsid w:val="00DA515E"/>
    <w:rsid w:val="00DA53D3"/>
    <w:rsid w:val="00DA5A16"/>
    <w:rsid w:val="00DA65A1"/>
    <w:rsid w:val="00DA65CF"/>
    <w:rsid w:val="00DA66DC"/>
    <w:rsid w:val="00DA672B"/>
    <w:rsid w:val="00DA672C"/>
    <w:rsid w:val="00DA6F77"/>
    <w:rsid w:val="00DA7024"/>
    <w:rsid w:val="00DA72D3"/>
    <w:rsid w:val="00DA7673"/>
    <w:rsid w:val="00DA77FA"/>
    <w:rsid w:val="00DA7B0E"/>
    <w:rsid w:val="00DA7BC9"/>
    <w:rsid w:val="00DB03B7"/>
    <w:rsid w:val="00DB0901"/>
    <w:rsid w:val="00DB0D0C"/>
    <w:rsid w:val="00DB0F7A"/>
    <w:rsid w:val="00DB1210"/>
    <w:rsid w:val="00DB20CF"/>
    <w:rsid w:val="00DB2F58"/>
    <w:rsid w:val="00DB2FB9"/>
    <w:rsid w:val="00DB439F"/>
    <w:rsid w:val="00DB539B"/>
    <w:rsid w:val="00DB58B6"/>
    <w:rsid w:val="00DB61D4"/>
    <w:rsid w:val="00DB6678"/>
    <w:rsid w:val="00DB6D49"/>
    <w:rsid w:val="00DB6E5E"/>
    <w:rsid w:val="00DB6EC8"/>
    <w:rsid w:val="00DB7AF8"/>
    <w:rsid w:val="00DC17B5"/>
    <w:rsid w:val="00DC1996"/>
    <w:rsid w:val="00DC2316"/>
    <w:rsid w:val="00DC3628"/>
    <w:rsid w:val="00DC374E"/>
    <w:rsid w:val="00DC4FEB"/>
    <w:rsid w:val="00DC5027"/>
    <w:rsid w:val="00DC51EF"/>
    <w:rsid w:val="00DC5FA8"/>
    <w:rsid w:val="00DC672C"/>
    <w:rsid w:val="00DC69D5"/>
    <w:rsid w:val="00DC6BE8"/>
    <w:rsid w:val="00DC6DF9"/>
    <w:rsid w:val="00DC7030"/>
    <w:rsid w:val="00DC745E"/>
    <w:rsid w:val="00DC75C7"/>
    <w:rsid w:val="00DD0607"/>
    <w:rsid w:val="00DD0871"/>
    <w:rsid w:val="00DD0975"/>
    <w:rsid w:val="00DD0B50"/>
    <w:rsid w:val="00DD0F47"/>
    <w:rsid w:val="00DD249F"/>
    <w:rsid w:val="00DD30E0"/>
    <w:rsid w:val="00DD30E7"/>
    <w:rsid w:val="00DD3624"/>
    <w:rsid w:val="00DD41F5"/>
    <w:rsid w:val="00DD4443"/>
    <w:rsid w:val="00DD4B28"/>
    <w:rsid w:val="00DD4C3E"/>
    <w:rsid w:val="00DD4D47"/>
    <w:rsid w:val="00DD5323"/>
    <w:rsid w:val="00DD55E4"/>
    <w:rsid w:val="00DD59F6"/>
    <w:rsid w:val="00DD5FEB"/>
    <w:rsid w:val="00DD6A4C"/>
    <w:rsid w:val="00DD6B3B"/>
    <w:rsid w:val="00DD6D02"/>
    <w:rsid w:val="00DD70D0"/>
    <w:rsid w:val="00DD7BE2"/>
    <w:rsid w:val="00DD7C76"/>
    <w:rsid w:val="00DD7DC7"/>
    <w:rsid w:val="00DE036C"/>
    <w:rsid w:val="00DE0724"/>
    <w:rsid w:val="00DE0B26"/>
    <w:rsid w:val="00DE1280"/>
    <w:rsid w:val="00DE208B"/>
    <w:rsid w:val="00DE3763"/>
    <w:rsid w:val="00DE3D3F"/>
    <w:rsid w:val="00DE3E19"/>
    <w:rsid w:val="00DE431C"/>
    <w:rsid w:val="00DE440F"/>
    <w:rsid w:val="00DE459C"/>
    <w:rsid w:val="00DE4B54"/>
    <w:rsid w:val="00DE4CA9"/>
    <w:rsid w:val="00DE4EED"/>
    <w:rsid w:val="00DE5332"/>
    <w:rsid w:val="00DE5B72"/>
    <w:rsid w:val="00DE615C"/>
    <w:rsid w:val="00DE727E"/>
    <w:rsid w:val="00DE730E"/>
    <w:rsid w:val="00DE7652"/>
    <w:rsid w:val="00DE77DF"/>
    <w:rsid w:val="00DE7C48"/>
    <w:rsid w:val="00DE7F6B"/>
    <w:rsid w:val="00DF013C"/>
    <w:rsid w:val="00DF0BF8"/>
    <w:rsid w:val="00DF217B"/>
    <w:rsid w:val="00DF2402"/>
    <w:rsid w:val="00DF2838"/>
    <w:rsid w:val="00DF2956"/>
    <w:rsid w:val="00DF2B0B"/>
    <w:rsid w:val="00DF30AD"/>
    <w:rsid w:val="00DF3455"/>
    <w:rsid w:val="00DF38E7"/>
    <w:rsid w:val="00DF44D6"/>
    <w:rsid w:val="00DF4E27"/>
    <w:rsid w:val="00DF51EF"/>
    <w:rsid w:val="00DF51F0"/>
    <w:rsid w:val="00DF5601"/>
    <w:rsid w:val="00DF5976"/>
    <w:rsid w:val="00DF6196"/>
    <w:rsid w:val="00DF672F"/>
    <w:rsid w:val="00DF673E"/>
    <w:rsid w:val="00DF6780"/>
    <w:rsid w:val="00DF6DEB"/>
    <w:rsid w:val="00DF6E91"/>
    <w:rsid w:val="00DF6F3D"/>
    <w:rsid w:val="00DF6F54"/>
    <w:rsid w:val="00DF72D9"/>
    <w:rsid w:val="00DF7BC8"/>
    <w:rsid w:val="00E00372"/>
    <w:rsid w:val="00E00469"/>
    <w:rsid w:val="00E00D80"/>
    <w:rsid w:val="00E01133"/>
    <w:rsid w:val="00E01EF1"/>
    <w:rsid w:val="00E0204F"/>
    <w:rsid w:val="00E026B3"/>
    <w:rsid w:val="00E02971"/>
    <w:rsid w:val="00E02C64"/>
    <w:rsid w:val="00E03367"/>
    <w:rsid w:val="00E03844"/>
    <w:rsid w:val="00E03CF1"/>
    <w:rsid w:val="00E03D16"/>
    <w:rsid w:val="00E04073"/>
    <w:rsid w:val="00E0421D"/>
    <w:rsid w:val="00E0429A"/>
    <w:rsid w:val="00E0449D"/>
    <w:rsid w:val="00E05188"/>
    <w:rsid w:val="00E0521A"/>
    <w:rsid w:val="00E0561A"/>
    <w:rsid w:val="00E05708"/>
    <w:rsid w:val="00E05D11"/>
    <w:rsid w:val="00E05F68"/>
    <w:rsid w:val="00E0796D"/>
    <w:rsid w:val="00E1008C"/>
    <w:rsid w:val="00E10DA0"/>
    <w:rsid w:val="00E111F4"/>
    <w:rsid w:val="00E11898"/>
    <w:rsid w:val="00E11AAB"/>
    <w:rsid w:val="00E123C3"/>
    <w:rsid w:val="00E12632"/>
    <w:rsid w:val="00E1282B"/>
    <w:rsid w:val="00E13D43"/>
    <w:rsid w:val="00E14273"/>
    <w:rsid w:val="00E150C7"/>
    <w:rsid w:val="00E15578"/>
    <w:rsid w:val="00E15616"/>
    <w:rsid w:val="00E157F3"/>
    <w:rsid w:val="00E15890"/>
    <w:rsid w:val="00E15EC9"/>
    <w:rsid w:val="00E16CF7"/>
    <w:rsid w:val="00E20064"/>
    <w:rsid w:val="00E20420"/>
    <w:rsid w:val="00E2087A"/>
    <w:rsid w:val="00E21C65"/>
    <w:rsid w:val="00E224A2"/>
    <w:rsid w:val="00E22E22"/>
    <w:rsid w:val="00E23697"/>
    <w:rsid w:val="00E2392F"/>
    <w:rsid w:val="00E23C48"/>
    <w:rsid w:val="00E24204"/>
    <w:rsid w:val="00E2423C"/>
    <w:rsid w:val="00E24D87"/>
    <w:rsid w:val="00E24FAF"/>
    <w:rsid w:val="00E25281"/>
    <w:rsid w:val="00E25753"/>
    <w:rsid w:val="00E25802"/>
    <w:rsid w:val="00E25B78"/>
    <w:rsid w:val="00E26149"/>
    <w:rsid w:val="00E263B6"/>
    <w:rsid w:val="00E26AF5"/>
    <w:rsid w:val="00E27138"/>
    <w:rsid w:val="00E272D2"/>
    <w:rsid w:val="00E27D24"/>
    <w:rsid w:val="00E30931"/>
    <w:rsid w:val="00E31D59"/>
    <w:rsid w:val="00E32307"/>
    <w:rsid w:val="00E34133"/>
    <w:rsid w:val="00E34E1C"/>
    <w:rsid w:val="00E34FE3"/>
    <w:rsid w:val="00E357C8"/>
    <w:rsid w:val="00E36FB0"/>
    <w:rsid w:val="00E374D2"/>
    <w:rsid w:val="00E3788B"/>
    <w:rsid w:val="00E37B81"/>
    <w:rsid w:val="00E37B94"/>
    <w:rsid w:val="00E4016E"/>
    <w:rsid w:val="00E40BDB"/>
    <w:rsid w:val="00E40C34"/>
    <w:rsid w:val="00E411A4"/>
    <w:rsid w:val="00E41579"/>
    <w:rsid w:val="00E41806"/>
    <w:rsid w:val="00E41F86"/>
    <w:rsid w:val="00E4257F"/>
    <w:rsid w:val="00E42989"/>
    <w:rsid w:val="00E4359F"/>
    <w:rsid w:val="00E43DCE"/>
    <w:rsid w:val="00E44165"/>
    <w:rsid w:val="00E4421C"/>
    <w:rsid w:val="00E444C5"/>
    <w:rsid w:val="00E448FD"/>
    <w:rsid w:val="00E44A3E"/>
    <w:rsid w:val="00E452E4"/>
    <w:rsid w:val="00E45716"/>
    <w:rsid w:val="00E4591A"/>
    <w:rsid w:val="00E45C6C"/>
    <w:rsid w:val="00E46151"/>
    <w:rsid w:val="00E46C0D"/>
    <w:rsid w:val="00E46F61"/>
    <w:rsid w:val="00E47064"/>
    <w:rsid w:val="00E474F7"/>
    <w:rsid w:val="00E47749"/>
    <w:rsid w:val="00E47C7D"/>
    <w:rsid w:val="00E502AF"/>
    <w:rsid w:val="00E504AA"/>
    <w:rsid w:val="00E5168C"/>
    <w:rsid w:val="00E517A6"/>
    <w:rsid w:val="00E51DD9"/>
    <w:rsid w:val="00E54234"/>
    <w:rsid w:val="00E54B60"/>
    <w:rsid w:val="00E54CBC"/>
    <w:rsid w:val="00E54E5E"/>
    <w:rsid w:val="00E5502C"/>
    <w:rsid w:val="00E56339"/>
    <w:rsid w:val="00E60076"/>
    <w:rsid w:val="00E60430"/>
    <w:rsid w:val="00E605C3"/>
    <w:rsid w:val="00E608F5"/>
    <w:rsid w:val="00E60FE2"/>
    <w:rsid w:val="00E6189E"/>
    <w:rsid w:val="00E619A8"/>
    <w:rsid w:val="00E61F67"/>
    <w:rsid w:val="00E62531"/>
    <w:rsid w:val="00E6263F"/>
    <w:rsid w:val="00E637A9"/>
    <w:rsid w:val="00E63A24"/>
    <w:rsid w:val="00E645EB"/>
    <w:rsid w:val="00E6487D"/>
    <w:rsid w:val="00E64AC3"/>
    <w:rsid w:val="00E655EA"/>
    <w:rsid w:val="00E659D3"/>
    <w:rsid w:val="00E66D3C"/>
    <w:rsid w:val="00E66E8D"/>
    <w:rsid w:val="00E670F1"/>
    <w:rsid w:val="00E67573"/>
    <w:rsid w:val="00E6761F"/>
    <w:rsid w:val="00E67AA9"/>
    <w:rsid w:val="00E712C1"/>
    <w:rsid w:val="00E713B7"/>
    <w:rsid w:val="00E71500"/>
    <w:rsid w:val="00E71B9C"/>
    <w:rsid w:val="00E71E9F"/>
    <w:rsid w:val="00E720B6"/>
    <w:rsid w:val="00E728FF"/>
    <w:rsid w:val="00E72CC7"/>
    <w:rsid w:val="00E72D6C"/>
    <w:rsid w:val="00E73132"/>
    <w:rsid w:val="00E73770"/>
    <w:rsid w:val="00E738C0"/>
    <w:rsid w:val="00E73CB6"/>
    <w:rsid w:val="00E73D15"/>
    <w:rsid w:val="00E73F6D"/>
    <w:rsid w:val="00E7454B"/>
    <w:rsid w:val="00E74A65"/>
    <w:rsid w:val="00E74D69"/>
    <w:rsid w:val="00E74F46"/>
    <w:rsid w:val="00E75609"/>
    <w:rsid w:val="00E75742"/>
    <w:rsid w:val="00E763F1"/>
    <w:rsid w:val="00E76B38"/>
    <w:rsid w:val="00E76BBB"/>
    <w:rsid w:val="00E76F59"/>
    <w:rsid w:val="00E77BBC"/>
    <w:rsid w:val="00E77CB5"/>
    <w:rsid w:val="00E803A7"/>
    <w:rsid w:val="00E80422"/>
    <w:rsid w:val="00E8092F"/>
    <w:rsid w:val="00E80E12"/>
    <w:rsid w:val="00E81043"/>
    <w:rsid w:val="00E81E3C"/>
    <w:rsid w:val="00E822E5"/>
    <w:rsid w:val="00E82B73"/>
    <w:rsid w:val="00E832B0"/>
    <w:rsid w:val="00E83399"/>
    <w:rsid w:val="00E848E9"/>
    <w:rsid w:val="00E8502D"/>
    <w:rsid w:val="00E854E9"/>
    <w:rsid w:val="00E8556C"/>
    <w:rsid w:val="00E855A6"/>
    <w:rsid w:val="00E855F6"/>
    <w:rsid w:val="00E8572B"/>
    <w:rsid w:val="00E864EE"/>
    <w:rsid w:val="00E86FB4"/>
    <w:rsid w:val="00E87406"/>
    <w:rsid w:val="00E8760E"/>
    <w:rsid w:val="00E87F5C"/>
    <w:rsid w:val="00E90303"/>
    <w:rsid w:val="00E90B5C"/>
    <w:rsid w:val="00E913CF"/>
    <w:rsid w:val="00E9178A"/>
    <w:rsid w:val="00E91FB6"/>
    <w:rsid w:val="00E924A6"/>
    <w:rsid w:val="00E9284A"/>
    <w:rsid w:val="00E92864"/>
    <w:rsid w:val="00E92BD6"/>
    <w:rsid w:val="00E92E65"/>
    <w:rsid w:val="00E937EA"/>
    <w:rsid w:val="00E93EED"/>
    <w:rsid w:val="00E93FC0"/>
    <w:rsid w:val="00E94654"/>
    <w:rsid w:val="00E95B17"/>
    <w:rsid w:val="00E95F61"/>
    <w:rsid w:val="00E96D37"/>
    <w:rsid w:val="00E9722D"/>
    <w:rsid w:val="00E97FEB"/>
    <w:rsid w:val="00EA01F7"/>
    <w:rsid w:val="00EA07DE"/>
    <w:rsid w:val="00EA0AD8"/>
    <w:rsid w:val="00EA1344"/>
    <w:rsid w:val="00EA13A8"/>
    <w:rsid w:val="00EA1415"/>
    <w:rsid w:val="00EA1B57"/>
    <w:rsid w:val="00EA218E"/>
    <w:rsid w:val="00EA2246"/>
    <w:rsid w:val="00EA37C9"/>
    <w:rsid w:val="00EA3AC4"/>
    <w:rsid w:val="00EA3BC6"/>
    <w:rsid w:val="00EA3DD6"/>
    <w:rsid w:val="00EA401C"/>
    <w:rsid w:val="00EA401E"/>
    <w:rsid w:val="00EA427D"/>
    <w:rsid w:val="00EA43BB"/>
    <w:rsid w:val="00EA4E8D"/>
    <w:rsid w:val="00EA512D"/>
    <w:rsid w:val="00EA5291"/>
    <w:rsid w:val="00EB1870"/>
    <w:rsid w:val="00EB1E0C"/>
    <w:rsid w:val="00EB2193"/>
    <w:rsid w:val="00EB2422"/>
    <w:rsid w:val="00EB268E"/>
    <w:rsid w:val="00EB2750"/>
    <w:rsid w:val="00EB2E53"/>
    <w:rsid w:val="00EB3E49"/>
    <w:rsid w:val="00EB4A27"/>
    <w:rsid w:val="00EB4AB0"/>
    <w:rsid w:val="00EB5452"/>
    <w:rsid w:val="00EB64F3"/>
    <w:rsid w:val="00EB68D6"/>
    <w:rsid w:val="00EB7FCC"/>
    <w:rsid w:val="00EC0C16"/>
    <w:rsid w:val="00EC1104"/>
    <w:rsid w:val="00EC1155"/>
    <w:rsid w:val="00EC14B3"/>
    <w:rsid w:val="00EC17B8"/>
    <w:rsid w:val="00EC19DD"/>
    <w:rsid w:val="00EC1D53"/>
    <w:rsid w:val="00EC1D78"/>
    <w:rsid w:val="00EC1EF5"/>
    <w:rsid w:val="00EC296B"/>
    <w:rsid w:val="00EC2DE0"/>
    <w:rsid w:val="00EC2F39"/>
    <w:rsid w:val="00EC3375"/>
    <w:rsid w:val="00EC33CE"/>
    <w:rsid w:val="00EC35D1"/>
    <w:rsid w:val="00EC368F"/>
    <w:rsid w:val="00EC3CC7"/>
    <w:rsid w:val="00EC41E7"/>
    <w:rsid w:val="00EC5F1C"/>
    <w:rsid w:val="00EC61EF"/>
    <w:rsid w:val="00EC6701"/>
    <w:rsid w:val="00EC74F4"/>
    <w:rsid w:val="00EC755E"/>
    <w:rsid w:val="00EC76C0"/>
    <w:rsid w:val="00ED0E64"/>
    <w:rsid w:val="00ED28C2"/>
    <w:rsid w:val="00ED37A9"/>
    <w:rsid w:val="00ED4C68"/>
    <w:rsid w:val="00ED4DDC"/>
    <w:rsid w:val="00ED551F"/>
    <w:rsid w:val="00ED55CE"/>
    <w:rsid w:val="00ED5B17"/>
    <w:rsid w:val="00ED5D92"/>
    <w:rsid w:val="00ED5FD7"/>
    <w:rsid w:val="00ED5FE1"/>
    <w:rsid w:val="00ED6093"/>
    <w:rsid w:val="00ED6211"/>
    <w:rsid w:val="00ED78D8"/>
    <w:rsid w:val="00EE00EB"/>
    <w:rsid w:val="00EE04EC"/>
    <w:rsid w:val="00EE0523"/>
    <w:rsid w:val="00EE0EB4"/>
    <w:rsid w:val="00EE12EE"/>
    <w:rsid w:val="00EE15E6"/>
    <w:rsid w:val="00EE203B"/>
    <w:rsid w:val="00EE228F"/>
    <w:rsid w:val="00EE3BA1"/>
    <w:rsid w:val="00EE3BF6"/>
    <w:rsid w:val="00EE48A5"/>
    <w:rsid w:val="00EE49DA"/>
    <w:rsid w:val="00EE4A87"/>
    <w:rsid w:val="00EE5FBC"/>
    <w:rsid w:val="00EE625C"/>
    <w:rsid w:val="00EE651A"/>
    <w:rsid w:val="00EE6B55"/>
    <w:rsid w:val="00EE7888"/>
    <w:rsid w:val="00EF0FCA"/>
    <w:rsid w:val="00EF14FF"/>
    <w:rsid w:val="00EF164F"/>
    <w:rsid w:val="00EF194A"/>
    <w:rsid w:val="00EF1A00"/>
    <w:rsid w:val="00EF1D46"/>
    <w:rsid w:val="00EF232D"/>
    <w:rsid w:val="00EF2EA3"/>
    <w:rsid w:val="00EF3586"/>
    <w:rsid w:val="00EF39E2"/>
    <w:rsid w:val="00EF4701"/>
    <w:rsid w:val="00EF51C2"/>
    <w:rsid w:val="00EF5231"/>
    <w:rsid w:val="00EF58CD"/>
    <w:rsid w:val="00EF597A"/>
    <w:rsid w:val="00EF5FF9"/>
    <w:rsid w:val="00EF70BF"/>
    <w:rsid w:val="00EF78E8"/>
    <w:rsid w:val="00EF7AFC"/>
    <w:rsid w:val="00F00ADF"/>
    <w:rsid w:val="00F01536"/>
    <w:rsid w:val="00F019EB"/>
    <w:rsid w:val="00F01B60"/>
    <w:rsid w:val="00F01E77"/>
    <w:rsid w:val="00F02791"/>
    <w:rsid w:val="00F0383E"/>
    <w:rsid w:val="00F03902"/>
    <w:rsid w:val="00F03A05"/>
    <w:rsid w:val="00F041CB"/>
    <w:rsid w:val="00F04ABC"/>
    <w:rsid w:val="00F04F22"/>
    <w:rsid w:val="00F0537B"/>
    <w:rsid w:val="00F053B4"/>
    <w:rsid w:val="00F05505"/>
    <w:rsid w:val="00F055B3"/>
    <w:rsid w:val="00F058F7"/>
    <w:rsid w:val="00F06231"/>
    <w:rsid w:val="00F06865"/>
    <w:rsid w:val="00F07052"/>
    <w:rsid w:val="00F0766E"/>
    <w:rsid w:val="00F11302"/>
    <w:rsid w:val="00F11A1B"/>
    <w:rsid w:val="00F11DCE"/>
    <w:rsid w:val="00F122E9"/>
    <w:rsid w:val="00F124D0"/>
    <w:rsid w:val="00F12A98"/>
    <w:rsid w:val="00F12E4E"/>
    <w:rsid w:val="00F138D1"/>
    <w:rsid w:val="00F13CB0"/>
    <w:rsid w:val="00F1402C"/>
    <w:rsid w:val="00F1406B"/>
    <w:rsid w:val="00F141BA"/>
    <w:rsid w:val="00F14A16"/>
    <w:rsid w:val="00F14B03"/>
    <w:rsid w:val="00F14FA0"/>
    <w:rsid w:val="00F15324"/>
    <w:rsid w:val="00F15347"/>
    <w:rsid w:val="00F156B0"/>
    <w:rsid w:val="00F1680D"/>
    <w:rsid w:val="00F1741B"/>
    <w:rsid w:val="00F1789D"/>
    <w:rsid w:val="00F202F4"/>
    <w:rsid w:val="00F207DE"/>
    <w:rsid w:val="00F20841"/>
    <w:rsid w:val="00F2093C"/>
    <w:rsid w:val="00F20B38"/>
    <w:rsid w:val="00F20DA6"/>
    <w:rsid w:val="00F212CF"/>
    <w:rsid w:val="00F21316"/>
    <w:rsid w:val="00F21565"/>
    <w:rsid w:val="00F216D3"/>
    <w:rsid w:val="00F21D00"/>
    <w:rsid w:val="00F21DBF"/>
    <w:rsid w:val="00F22441"/>
    <w:rsid w:val="00F22460"/>
    <w:rsid w:val="00F22470"/>
    <w:rsid w:val="00F22992"/>
    <w:rsid w:val="00F22EFB"/>
    <w:rsid w:val="00F22FE8"/>
    <w:rsid w:val="00F231E1"/>
    <w:rsid w:val="00F23200"/>
    <w:rsid w:val="00F23260"/>
    <w:rsid w:val="00F2397C"/>
    <w:rsid w:val="00F23F94"/>
    <w:rsid w:val="00F24301"/>
    <w:rsid w:val="00F25C53"/>
    <w:rsid w:val="00F2606A"/>
    <w:rsid w:val="00F26455"/>
    <w:rsid w:val="00F26623"/>
    <w:rsid w:val="00F2686E"/>
    <w:rsid w:val="00F26E3F"/>
    <w:rsid w:val="00F279FF"/>
    <w:rsid w:val="00F31AA7"/>
    <w:rsid w:val="00F3243D"/>
    <w:rsid w:val="00F3260F"/>
    <w:rsid w:val="00F32912"/>
    <w:rsid w:val="00F32B1A"/>
    <w:rsid w:val="00F32B92"/>
    <w:rsid w:val="00F32BE4"/>
    <w:rsid w:val="00F3301F"/>
    <w:rsid w:val="00F34024"/>
    <w:rsid w:val="00F34533"/>
    <w:rsid w:val="00F34B30"/>
    <w:rsid w:val="00F3515F"/>
    <w:rsid w:val="00F36080"/>
    <w:rsid w:val="00F3617F"/>
    <w:rsid w:val="00F361FC"/>
    <w:rsid w:val="00F3647C"/>
    <w:rsid w:val="00F3680C"/>
    <w:rsid w:val="00F36981"/>
    <w:rsid w:val="00F36A62"/>
    <w:rsid w:val="00F36B31"/>
    <w:rsid w:val="00F36DD4"/>
    <w:rsid w:val="00F37E33"/>
    <w:rsid w:val="00F40C91"/>
    <w:rsid w:val="00F41027"/>
    <w:rsid w:val="00F41179"/>
    <w:rsid w:val="00F418BE"/>
    <w:rsid w:val="00F41951"/>
    <w:rsid w:val="00F43209"/>
    <w:rsid w:val="00F43308"/>
    <w:rsid w:val="00F44473"/>
    <w:rsid w:val="00F449C3"/>
    <w:rsid w:val="00F44A2E"/>
    <w:rsid w:val="00F45728"/>
    <w:rsid w:val="00F4648E"/>
    <w:rsid w:val="00F46C5A"/>
    <w:rsid w:val="00F46DB0"/>
    <w:rsid w:val="00F47B90"/>
    <w:rsid w:val="00F47CA3"/>
    <w:rsid w:val="00F47D58"/>
    <w:rsid w:val="00F47DA5"/>
    <w:rsid w:val="00F50024"/>
    <w:rsid w:val="00F5269A"/>
    <w:rsid w:val="00F528A0"/>
    <w:rsid w:val="00F52E5C"/>
    <w:rsid w:val="00F53349"/>
    <w:rsid w:val="00F53837"/>
    <w:rsid w:val="00F54139"/>
    <w:rsid w:val="00F544A8"/>
    <w:rsid w:val="00F54719"/>
    <w:rsid w:val="00F54E20"/>
    <w:rsid w:val="00F552A6"/>
    <w:rsid w:val="00F569A8"/>
    <w:rsid w:val="00F56E53"/>
    <w:rsid w:val="00F56E99"/>
    <w:rsid w:val="00F572A5"/>
    <w:rsid w:val="00F578DF"/>
    <w:rsid w:val="00F57952"/>
    <w:rsid w:val="00F600F3"/>
    <w:rsid w:val="00F60611"/>
    <w:rsid w:val="00F60EF0"/>
    <w:rsid w:val="00F60FBF"/>
    <w:rsid w:val="00F613E6"/>
    <w:rsid w:val="00F61767"/>
    <w:rsid w:val="00F61899"/>
    <w:rsid w:val="00F61B11"/>
    <w:rsid w:val="00F61D93"/>
    <w:rsid w:val="00F6226C"/>
    <w:rsid w:val="00F6260F"/>
    <w:rsid w:val="00F62CA8"/>
    <w:rsid w:val="00F63AFD"/>
    <w:rsid w:val="00F63DD8"/>
    <w:rsid w:val="00F649F7"/>
    <w:rsid w:val="00F651DB"/>
    <w:rsid w:val="00F66066"/>
    <w:rsid w:val="00F66508"/>
    <w:rsid w:val="00F66B2B"/>
    <w:rsid w:val="00F70029"/>
    <w:rsid w:val="00F70052"/>
    <w:rsid w:val="00F704A0"/>
    <w:rsid w:val="00F7076C"/>
    <w:rsid w:val="00F70CFC"/>
    <w:rsid w:val="00F71786"/>
    <w:rsid w:val="00F719ED"/>
    <w:rsid w:val="00F71B61"/>
    <w:rsid w:val="00F72032"/>
    <w:rsid w:val="00F722EB"/>
    <w:rsid w:val="00F72348"/>
    <w:rsid w:val="00F72696"/>
    <w:rsid w:val="00F72720"/>
    <w:rsid w:val="00F72A03"/>
    <w:rsid w:val="00F72BDC"/>
    <w:rsid w:val="00F7313C"/>
    <w:rsid w:val="00F736C1"/>
    <w:rsid w:val="00F73DD0"/>
    <w:rsid w:val="00F73F16"/>
    <w:rsid w:val="00F73F70"/>
    <w:rsid w:val="00F742E8"/>
    <w:rsid w:val="00F74671"/>
    <w:rsid w:val="00F74A8D"/>
    <w:rsid w:val="00F75055"/>
    <w:rsid w:val="00F751DE"/>
    <w:rsid w:val="00F75DA4"/>
    <w:rsid w:val="00F76418"/>
    <w:rsid w:val="00F765B1"/>
    <w:rsid w:val="00F76C63"/>
    <w:rsid w:val="00F76D6A"/>
    <w:rsid w:val="00F7708D"/>
    <w:rsid w:val="00F77359"/>
    <w:rsid w:val="00F77EB1"/>
    <w:rsid w:val="00F77FDA"/>
    <w:rsid w:val="00F80B63"/>
    <w:rsid w:val="00F80F6F"/>
    <w:rsid w:val="00F80FD0"/>
    <w:rsid w:val="00F81A28"/>
    <w:rsid w:val="00F82150"/>
    <w:rsid w:val="00F825B4"/>
    <w:rsid w:val="00F82837"/>
    <w:rsid w:val="00F82963"/>
    <w:rsid w:val="00F82F5B"/>
    <w:rsid w:val="00F833C9"/>
    <w:rsid w:val="00F83C4C"/>
    <w:rsid w:val="00F84B36"/>
    <w:rsid w:val="00F84D68"/>
    <w:rsid w:val="00F84E10"/>
    <w:rsid w:val="00F852EE"/>
    <w:rsid w:val="00F85FE4"/>
    <w:rsid w:val="00F86449"/>
    <w:rsid w:val="00F867A1"/>
    <w:rsid w:val="00F904E0"/>
    <w:rsid w:val="00F907EE"/>
    <w:rsid w:val="00F911AF"/>
    <w:rsid w:val="00F91575"/>
    <w:rsid w:val="00F92237"/>
    <w:rsid w:val="00F92D95"/>
    <w:rsid w:val="00F92E13"/>
    <w:rsid w:val="00F9343A"/>
    <w:rsid w:val="00F93487"/>
    <w:rsid w:val="00F93662"/>
    <w:rsid w:val="00F93EA8"/>
    <w:rsid w:val="00F94027"/>
    <w:rsid w:val="00F94410"/>
    <w:rsid w:val="00F94C23"/>
    <w:rsid w:val="00F95CA1"/>
    <w:rsid w:val="00F95F2A"/>
    <w:rsid w:val="00F96237"/>
    <w:rsid w:val="00F966B7"/>
    <w:rsid w:val="00F96BA3"/>
    <w:rsid w:val="00F96F49"/>
    <w:rsid w:val="00F97BAB"/>
    <w:rsid w:val="00F97C1E"/>
    <w:rsid w:val="00F97F2B"/>
    <w:rsid w:val="00FA0B73"/>
    <w:rsid w:val="00FA0D23"/>
    <w:rsid w:val="00FA21E4"/>
    <w:rsid w:val="00FA29E5"/>
    <w:rsid w:val="00FA32EB"/>
    <w:rsid w:val="00FA33EE"/>
    <w:rsid w:val="00FA36E1"/>
    <w:rsid w:val="00FA3A68"/>
    <w:rsid w:val="00FA3DAE"/>
    <w:rsid w:val="00FA40EE"/>
    <w:rsid w:val="00FA4540"/>
    <w:rsid w:val="00FA4DA1"/>
    <w:rsid w:val="00FA643E"/>
    <w:rsid w:val="00FA664D"/>
    <w:rsid w:val="00FA6813"/>
    <w:rsid w:val="00FA68F8"/>
    <w:rsid w:val="00FA6B7C"/>
    <w:rsid w:val="00FA6E76"/>
    <w:rsid w:val="00FA70CD"/>
    <w:rsid w:val="00FA7518"/>
    <w:rsid w:val="00FB1218"/>
    <w:rsid w:val="00FB1741"/>
    <w:rsid w:val="00FB1D0C"/>
    <w:rsid w:val="00FB2116"/>
    <w:rsid w:val="00FB2806"/>
    <w:rsid w:val="00FB2F69"/>
    <w:rsid w:val="00FB32AD"/>
    <w:rsid w:val="00FB35E5"/>
    <w:rsid w:val="00FB4D97"/>
    <w:rsid w:val="00FB4DCF"/>
    <w:rsid w:val="00FB4EAA"/>
    <w:rsid w:val="00FB5026"/>
    <w:rsid w:val="00FB508B"/>
    <w:rsid w:val="00FB6435"/>
    <w:rsid w:val="00FB7045"/>
    <w:rsid w:val="00FC04E8"/>
    <w:rsid w:val="00FC0658"/>
    <w:rsid w:val="00FC07B9"/>
    <w:rsid w:val="00FC0BE4"/>
    <w:rsid w:val="00FC0D44"/>
    <w:rsid w:val="00FC0E41"/>
    <w:rsid w:val="00FC106D"/>
    <w:rsid w:val="00FC3139"/>
    <w:rsid w:val="00FC3158"/>
    <w:rsid w:val="00FC327C"/>
    <w:rsid w:val="00FC38B3"/>
    <w:rsid w:val="00FC473F"/>
    <w:rsid w:val="00FC482E"/>
    <w:rsid w:val="00FC4E7A"/>
    <w:rsid w:val="00FC504F"/>
    <w:rsid w:val="00FC51E8"/>
    <w:rsid w:val="00FC5A5A"/>
    <w:rsid w:val="00FC60EE"/>
    <w:rsid w:val="00FC64F7"/>
    <w:rsid w:val="00FC663D"/>
    <w:rsid w:val="00FC6AFD"/>
    <w:rsid w:val="00FC6BBF"/>
    <w:rsid w:val="00FC6E62"/>
    <w:rsid w:val="00FC79BC"/>
    <w:rsid w:val="00FD040A"/>
    <w:rsid w:val="00FD07FA"/>
    <w:rsid w:val="00FD0F66"/>
    <w:rsid w:val="00FD105B"/>
    <w:rsid w:val="00FD113D"/>
    <w:rsid w:val="00FD18C2"/>
    <w:rsid w:val="00FD1E07"/>
    <w:rsid w:val="00FD1F1C"/>
    <w:rsid w:val="00FD242D"/>
    <w:rsid w:val="00FD26C0"/>
    <w:rsid w:val="00FD2968"/>
    <w:rsid w:val="00FD31FB"/>
    <w:rsid w:val="00FD4124"/>
    <w:rsid w:val="00FD487C"/>
    <w:rsid w:val="00FD4A7D"/>
    <w:rsid w:val="00FD569B"/>
    <w:rsid w:val="00FD584D"/>
    <w:rsid w:val="00FD5AE5"/>
    <w:rsid w:val="00FD633D"/>
    <w:rsid w:val="00FD6669"/>
    <w:rsid w:val="00FD6845"/>
    <w:rsid w:val="00FD6CBC"/>
    <w:rsid w:val="00FE0547"/>
    <w:rsid w:val="00FE1053"/>
    <w:rsid w:val="00FE1700"/>
    <w:rsid w:val="00FE193B"/>
    <w:rsid w:val="00FE21E6"/>
    <w:rsid w:val="00FE256F"/>
    <w:rsid w:val="00FE2A7A"/>
    <w:rsid w:val="00FE3565"/>
    <w:rsid w:val="00FE39CD"/>
    <w:rsid w:val="00FE3A0A"/>
    <w:rsid w:val="00FE49C6"/>
    <w:rsid w:val="00FE599B"/>
    <w:rsid w:val="00FE5D2B"/>
    <w:rsid w:val="00FE6753"/>
    <w:rsid w:val="00FE69A1"/>
    <w:rsid w:val="00FE69EB"/>
    <w:rsid w:val="00FE7C45"/>
    <w:rsid w:val="00FF055F"/>
    <w:rsid w:val="00FF0B66"/>
    <w:rsid w:val="00FF1702"/>
    <w:rsid w:val="00FF1872"/>
    <w:rsid w:val="00FF1A35"/>
    <w:rsid w:val="00FF1BC3"/>
    <w:rsid w:val="00FF3719"/>
    <w:rsid w:val="00FF3C76"/>
    <w:rsid w:val="00FF418F"/>
    <w:rsid w:val="00FF4271"/>
    <w:rsid w:val="00FF4CD4"/>
    <w:rsid w:val="00FF62BC"/>
    <w:rsid w:val="00FF648C"/>
    <w:rsid w:val="00FF6540"/>
    <w:rsid w:val="00FF73EF"/>
    <w:rsid w:val="00FF74BE"/>
    <w:rsid w:val="00FF7FC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059C181"/>
  <w15:docId w15:val="{61E06588-F1E0-44E0-AC9C-25E529FB5D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ln">
    <w:name w:val="Normal"/>
    <w:qFormat/>
    <w:rsid w:val="001B3E31"/>
    <w:rPr>
      <w:sz w:val="24"/>
      <w:szCs w:val="24"/>
    </w:rPr>
  </w:style>
  <w:style w:type="paragraph" w:styleId="Nadpis1">
    <w:name w:val="heading 1"/>
    <w:basedOn w:val="Normln"/>
    <w:next w:val="Normln"/>
    <w:link w:val="Nadpis1Char"/>
    <w:qFormat/>
    <w:rsid w:val="00D8322F"/>
    <w:pPr>
      <w:keepNext/>
      <w:spacing w:before="240" w:after="60"/>
      <w:outlineLvl w:val="0"/>
    </w:pPr>
    <w:rPr>
      <w:rFonts w:ascii="Cambria" w:hAnsi="Cambria"/>
      <w:b/>
      <w:bCs/>
      <w:kern w:val="32"/>
      <w:sz w:val="32"/>
      <w:szCs w:val="32"/>
      <w:lang w:val="x-none" w:eastAsia="x-none"/>
    </w:rPr>
  </w:style>
  <w:style w:type="paragraph" w:styleId="Nadpis2">
    <w:name w:val="heading 2"/>
    <w:basedOn w:val="Normln"/>
    <w:next w:val="Normln"/>
    <w:link w:val="Nadpis2Char"/>
    <w:qFormat/>
    <w:rsid w:val="00695707"/>
    <w:pPr>
      <w:keepNext/>
      <w:ind w:firstLine="357"/>
      <w:jc w:val="center"/>
      <w:outlineLvl w:val="1"/>
    </w:pPr>
    <w:rPr>
      <w:rFonts w:ascii="Arial" w:hAnsi="Arial"/>
      <w:sz w:val="32"/>
      <w:szCs w:val="20"/>
      <w:lang w:val="x-none" w:eastAsia="x-none"/>
    </w:rPr>
  </w:style>
  <w:style w:type="paragraph" w:styleId="Nadpis3">
    <w:name w:val="heading 3"/>
    <w:basedOn w:val="Normln"/>
    <w:next w:val="Normln"/>
    <w:link w:val="Nadpis3Char"/>
    <w:qFormat/>
    <w:rsid w:val="00695707"/>
    <w:pPr>
      <w:keepNext/>
      <w:ind w:firstLine="357"/>
      <w:jc w:val="both"/>
      <w:outlineLvl w:val="2"/>
    </w:pPr>
    <w:rPr>
      <w:rFonts w:ascii="Arial" w:hAnsi="Arial"/>
      <w:b/>
      <w:sz w:val="28"/>
      <w:szCs w:val="20"/>
      <w:lang w:val="x-none" w:eastAsia="x-none"/>
    </w:rPr>
  </w:style>
  <w:style w:type="paragraph" w:styleId="Nadpis4">
    <w:name w:val="heading 4"/>
    <w:basedOn w:val="Normln"/>
    <w:next w:val="Normln"/>
    <w:link w:val="Nadpis4Char"/>
    <w:unhideWhenUsed/>
    <w:qFormat/>
    <w:rsid w:val="00296B14"/>
    <w:pPr>
      <w:keepNext/>
      <w:spacing w:before="240" w:after="60"/>
      <w:outlineLvl w:val="3"/>
    </w:pPr>
    <w:rPr>
      <w:rFonts w:ascii="Calibri" w:hAnsi="Calibri"/>
      <w:b/>
      <w:bCs/>
      <w:sz w:val="28"/>
      <w:szCs w:val="28"/>
      <w:lang w:val="x-none" w:eastAsia="x-none"/>
    </w:rPr>
  </w:style>
  <w:style w:type="paragraph" w:styleId="Nadpis5">
    <w:name w:val="heading 5"/>
    <w:basedOn w:val="Normln"/>
    <w:next w:val="Normln"/>
    <w:link w:val="Nadpis5Char"/>
    <w:qFormat/>
    <w:rsid w:val="00695707"/>
    <w:pPr>
      <w:keepNext/>
      <w:ind w:firstLine="357"/>
      <w:jc w:val="both"/>
      <w:outlineLvl w:val="4"/>
    </w:pPr>
    <w:rPr>
      <w:rFonts w:ascii="Arial" w:hAnsi="Arial"/>
      <w:b/>
      <w:szCs w:val="20"/>
      <w:u w:val="single"/>
      <w:lang w:val="x-none" w:eastAsia="x-none"/>
    </w:rPr>
  </w:style>
  <w:style w:type="paragraph" w:styleId="Nadpis6">
    <w:name w:val="heading 6"/>
    <w:basedOn w:val="Normln"/>
    <w:next w:val="Normln"/>
    <w:link w:val="Nadpis6Char"/>
    <w:qFormat/>
    <w:rsid w:val="00695707"/>
    <w:pPr>
      <w:keepNext/>
      <w:ind w:firstLine="357"/>
      <w:jc w:val="both"/>
      <w:outlineLvl w:val="5"/>
    </w:pPr>
    <w:rPr>
      <w:rFonts w:ascii="Arial" w:hAnsi="Arial"/>
      <w:b/>
      <w:i/>
      <w:szCs w:val="20"/>
      <w:u w:val="single"/>
      <w:lang w:val="x-none" w:eastAsia="x-none"/>
    </w:rPr>
  </w:style>
  <w:style w:type="paragraph" w:styleId="Nadpis7">
    <w:name w:val="heading 7"/>
    <w:basedOn w:val="Normln"/>
    <w:next w:val="Normln"/>
    <w:link w:val="Nadpis7Char"/>
    <w:qFormat/>
    <w:rsid w:val="00695707"/>
    <w:pPr>
      <w:keepNext/>
      <w:ind w:firstLine="357"/>
      <w:jc w:val="both"/>
      <w:outlineLvl w:val="6"/>
    </w:pPr>
    <w:rPr>
      <w:rFonts w:ascii="Arial" w:hAnsi="Arial"/>
      <w:b/>
      <w:caps/>
      <w:sz w:val="28"/>
      <w:szCs w:val="20"/>
      <w:u w:val="single"/>
      <w:lang w:val="x-none" w:eastAsia="x-none"/>
    </w:rPr>
  </w:style>
  <w:style w:type="paragraph" w:styleId="Nadpis8">
    <w:name w:val="heading 8"/>
    <w:basedOn w:val="Normln"/>
    <w:next w:val="Normln"/>
    <w:link w:val="Nadpis8Char"/>
    <w:qFormat/>
    <w:rsid w:val="00695707"/>
    <w:pPr>
      <w:keepNext/>
      <w:ind w:firstLine="357"/>
      <w:jc w:val="both"/>
      <w:outlineLvl w:val="7"/>
    </w:pPr>
    <w:rPr>
      <w:rFonts w:ascii="Arial" w:hAnsi="Arial"/>
      <w:b/>
      <w:szCs w:val="20"/>
      <w:lang w:val="x-none" w:eastAsia="x-none"/>
    </w:rPr>
  </w:style>
  <w:style w:type="paragraph" w:styleId="Nadpis9">
    <w:name w:val="heading 9"/>
    <w:basedOn w:val="Normln"/>
    <w:next w:val="Normln"/>
    <w:link w:val="Nadpis9Char"/>
    <w:qFormat/>
    <w:rsid w:val="00695707"/>
    <w:pPr>
      <w:keepNext/>
      <w:tabs>
        <w:tab w:val="left" w:pos="1134"/>
        <w:tab w:val="center" w:pos="6237"/>
      </w:tabs>
      <w:ind w:firstLine="357"/>
      <w:jc w:val="both"/>
      <w:outlineLvl w:val="8"/>
    </w:pPr>
    <w:rPr>
      <w:rFonts w:ascii="Arial" w:hAnsi="Arial"/>
      <w:szCs w:val="20"/>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sid w:val="00D8322F"/>
    <w:rPr>
      <w:rFonts w:ascii="Cambria" w:eastAsia="Times New Roman" w:hAnsi="Cambria" w:cs="Times New Roman"/>
      <w:b/>
      <w:bCs/>
      <w:kern w:val="32"/>
      <w:sz w:val="32"/>
      <w:szCs w:val="32"/>
    </w:rPr>
  </w:style>
  <w:style w:type="character" w:customStyle="1" w:styleId="Nadpis2Char">
    <w:name w:val="Nadpis 2 Char"/>
    <w:link w:val="Nadpis2"/>
    <w:rsid w:val="00695707"/>
    <w:rPr>
      <w:rFonts w:ascii="Arial" w:hAnsi="Arial"/>
      <w:sz w:val="32"/>
    </w:rPr>
  </w:style>
  <w:style w:type="character" w:customStyle="1" w:styleId="Nadpis3Char">
    <w:name w:val="Nadpis 3 Char"/>
    <w:link w:val="Nadpis3"/>
    <w:rsid w:val="00695707"/>
    <w:rPr>
      <w:rFonts w:ascii="Arial" w:hAnsi="Arial"/>
      <w:b/>
      <w:sz w:val="28"/>
    </w:rPr>
  </w:style>
  <w:style w:type="character" w:customStyle="1" w:styleId="Nadpis4Char">
    <w:name w:val="Nadpis 4 Char"/>
    <w:link w:val="Nadpis4"/>
    <w:rsid w:val="00296B14"/>
    <w:rPr>
      <w:rFonts w:ascii="Calibri" w:eastAsia="Times New Roman" w:hAnsi="Calibri" w:cs="Times New Roman"/>
      <w:b/>
      <w:bCs/>
      <w:sz w:val="28"/>
      <w:szCs w:val="28"/>
    </w:rPr>
  </w:style>
  <w:style w:type="character" w:customStyle="1" w:styleId="Nadpis5Char">
    <w:name w:val="Nadpis 5 Char"/>
    <w:link w:val="Nadpis5"/>
    <w:rsid w:val="00695707"/>
    <w:rPr>
      <w:rFonts w:ascii="Arial" w:hAnsi="Arial"/>
      <w:b/>
      <w:sz w:val="24"/>
      <w:u w:val="single"/>
    </w:rPr>
  </w:style>
  <w:style w:type="character" w:customStyle="1" w:styleId="Nadpis6Char">
    <w:name w:val="Nadpis 6 Char"/>
    <w:link w:val="Nadpis6"/>
    <w:rsid w:val="00695707"/>
    <w:rPr>
      <w:rFonts w:ascii="Arial" w:hAnsi="Arial"/>
      <w:b/>
      <w:i/>
      <w:sz w:val="24"/>
      <w:u w:val="single"/>
    </w:rPr>
  </w:style>
  <w:style w:type="character" w:customStyle="1" w:styleId="Nadpis7Char">
    <w:name w:val="Nadpis 7 Char"/>
    <w:link w:val="Nadpis7"/>
    <w:rsid w:val="00695707"/>
    <w:rPr>
      <w:rFonts w:ascii="Arial" w:hAnsi="Arial"/>
      <w:b/>
      <w:caps/>
      <w:sz w:val="28"/>
      <w:u w:val="single"/>
    </w:rPr>
  </w:style>
  <w:style w:type="character" w:customStyle="1" w:styleId="Nadpis8Char">
    <w:name w:val="Nadpis 8 Char"/>
    <w:link w:val="Nadpis8"/>
    <w:rsid w:val="00695707"/>
    <w:rPr>
      <w:rFonts w:ascii="Arial" w:hAnsi="Arial"/>
      <w:b/>
      <w:sz w:val="24"/>
    </w:rPr>
  </w:style>
  <w:style w:type="character" w:customStyle="1" w:styleId="Nadpis9Char">
    <w:name w:val="Nadpis 9 Char"/>
    <w:link w:val="Nadpis9"/>
    <w:rsid w:val="00695707"/>
    <w:rPr>
      <w:rFonts w:ascii="Arial" w:hAnsi="Arial"/>
      <w:sz w:val="24"/>
    </w:rPr>
  </w:style>
  <w:style w:type="paragraph" w:styleId="Zkladntext">
    <w:name w:val="Body Text"/>
    <w:basedOn w:val="Normln"/>
    <w:link w:val="ZkladntextChar"/>
    <w:rsid w:val="00A9074C"/>
    <w:pPr>
      <w:spacing w:before="60"/>
      <w:ind w:firstLine="709"/>
      <w:jc w:val="both"/>
    </w:pPr>
  </w:style>
  <w:style w:type="character" w:customStyle="1" w:styleId="ZkladntextChar">
    <w:name w:val="Základní text Char"/>
    <w:link w:val="Zkladntext"/>
    <w:rsid w:val="00A9074C"/>
    <w:rPr>
      <w:sz w:val="24"/>
      <w:szCs w:val="24"/>
      <w:lang w:val="cs-CZ" w:eastAsia="cs-CZ" w:bidi="ar-SA"/>
    </w:rPr>
  </w:style>
  <w:style w:type="paragraph" w:styleId="Zhlav">
    <w:name w:val="header"/>
    <w:basedOn w:val="Normln"/>
    <w:link w:val="ZhlavChar"/>
    <w:uiPriority w:val="99"/>
    <w:rsid w:val="00A9074C"/>
    <w:pPr>
      <w:tabs>
        <w:tab w:val="center" w:pos="4536"/>
        <w:tab w:val="right" w:pos="9072"/>
      </w:tabs>
    </w:pPr>
    <w:rPr>
      <w:lang w:val="x-none" w:eastAsia="x-none"/>
    </w:rPr>
  </w:style>
  <w:style w:type="character" w:customStyle="1" w:styleId="ZhlavChar">
    <w:name w:val="Záhlaví Char"/>
    <w:link w:val="Zhlav"/>
    <w:uiPriority w:val="99"/>
    <w:rsid w:val="00695707"/>
    <w:rPr>
      <w:sz w:val="24"/>
      <w:szCs w:val="24"/>
    </w:rPr>
  </w:style>
  <w:style w:type="paragraph" w:styleId="Zpat">
    <w:name w:val="footer"/>
    <w:basedOn w:val="Normln"/>
    <w:link w:val="ZpatChar"/>
    <w:uiPriority w:val="99"/>
    <w:rsid w:val="00A9074C"/>
    <w:pPr>
      <w:tabs>
        <w:tab w:val="center" w:pos="4536"/>
        <w:tab w:val="right" w:pos="9072"/>
      </w:tabs>
    </w:pPr>
    <w:rPr>
      <w:lang w:val="x-none" w:eastAsia="x-none"/>
    </w:rPr>
  </w:style>
  <w:style w:type="character" w:customStyle="1" w:styleId="ZpatChar">
    <w:name w:val="Zápatí Char"/>
    <w:link w:val="Zpat"/>
    <w:uiPriority w:val="99"/>
    <w:rsid w:val="00695707"/>
    <w:rPr>
      <w:sz w:val="24"/>
      <w:szCs w:val="24"/>
    </w:rPr>
  </w:style>
  <w:style w:type="paragraph" w:styleId="Textbubliny">
    <w:name w:val="Balloon Text"/>
    <w:basedOn w:val="Normln"/>
    <w:link w:val="TextbublinyChar"/>
    <w:rsid w:val="00327EE5"/>
    <w:rPr>
      <w:rFonts w:ascii="Tahoma" w:hAnsi="Tahoma"/>
      <w:sz w:val="16"/>
      <w:szCs w:val="16"/>
      <w:lang w:val="x-none" w:eastAsia="x-none"/>
    </w:rPr>
  </w:style>
  <w:style w:type="character" w:customStyle="1" w:styleId="TextbublinyChar">
    <w:name w:val="Text bubliny Char"/>
    <w:link w:val="Textbubliny"/>
    <w:rsid w:val="00327EE5"/>
    <w:rPr>
      <w:rFonts w:ascii="Tahoma" w:hAnsi="Tahoma" w:cs="Tahoma"/>
      <w:sz w:val="16"/>
      <w:szCs w:val="16"/>
    </w:rPr>
  </w:style>
  <w:style w:type="paragraph" w:customStyle="1" w:styleId="normlnslovan">
    <w:name w:val="normální číslované"/>
    <w:basedOn w:val="Normln"/>
    <w:rsid w:val="00327EE5"/>
    <w:pPr>
      <w:keepNext/>
      <w:spacing w:after="120"/>
      <w:jc w:val="both"/>
      <w:outlineLvl w:val="3"/>
    </w:pPr>
    <w:rPr>
      <w:rFonts w:ascii="Arial" w:hAnsi="Arial"/>
      <w:sz w:val="22"/>
      <w:szCs w:val="22"/>
    </w:rPr>
  </w:style>
  <w:style w:type="paragraph" w:styleId="Textpoznpodarou">
    <w:name w:val="footnote text"/>
    <w:basedOn w:val="Normln"/>
    <w:link w:val="TextpoznpodarouChar"/>
    <w:rsid w:val="00A94847"/>
    <w:pPr>
      <w:ind w:firstLine="357"/>
      <w:jc w:val="both"/>
    </w:pPr>
    <w:rPr>
      <w:rFonts w:ascii="Arial" w:hAnsi="Arial"/>
      <w:szCs w:val="20"/>
      <w:lang w:val="x-none" w:eastAsia="x-none"/>
    </w:rPr>
  </w:style>
  <w:style w:type="character" w:customStyle="1" w:styleId="TextpoznpodarouChar">
    <w:name w:val="Text pozn. pod čarou Char"/>
    <w:link w:val="Textpoznpodarou"/>
    <w:rsid w:val="00A94847"/>
    <w:rPr>
      <w:rFonts w:ascii="Arial" w:hAnsi="Arial"/>
      <w:sz w:val="24"/>
    </w:rPr>
  </w:style>
  <w:style w:type="character" w:styleId="Znakapoznpodarou">
    <w:name w:val="footnote reference"/>
    <w:rsid w:val="00A94847"/>
    <w:rPr>
      <w:vertAlign w:val="superscript"/>
    </w:rPr>
  </w:style>
  <w:style w:type="paragraph" w:customStyle="1" w:styleId="odrky-">
    <w:name w:val="odrážky -"/>
    <w:basedOn w:val="Normln"/>
    <w:link w:val="odrky-Char"/>
    <w:autoRedefine/>
    <w:rsid w:val="00296B14"/>
    <w:pPr>
      <w:numPr>
        <w:numId w:val="3"/>
      </w:numPr>
      <w:spacing w:before="120" w:after="120"/>
      <w:contextualSpacing/>
      <w:jc w:val="both"/>
    </w:pPr>
    <w:rPr>
      <w:rFonts w:ascii="Arial" w:hAnsi="Arial"/>
      <w:sz w:val="22"/>
      <w:szCs w:val="22"/>
      <w:lang w:val="x-none" w:eastAsia="x-none"/>
    </w:rPr>
  </w:style>
  <w:style w:type="character" w:customStyle="1" w:styleId="odrky-Char">
    <w:name w:val="odrážky - Char"/>
    <w:link w:val="odrky-"/>
    <w:rsid w:val="00695707"/>
    <w:rPr>
      <w:rFonts w:ascii="Arial" w:hAnsi="Arial"/>
      <w:sz w:val="22"/>
      <w:szCs w:val="22"/>
      <w:lang w:val="x-none" w:eastAsia="x-none"/>
    </w:rPr>
  </w:style>
  <w:style w:type="paragraph" w:customStyle="1" w:styleId="PSZNadpis4">
    <w:name w:val="PSZ Nadpis 4"/>
    <w:basedOn w:val="Nadpis4"/>
    <w:next w:val="Normln"/>
    <w:autoRedefine/>
    <w:rsid w:val="008C78B2"/>
    <w:pPr>
      <w:spacing w:before="0" w:after="120"/>
      <w:ind w:left="357"/>
      <w:jc w:val="both"/>
    </w:pPr>
    <w:rPr>
      <w:rFonts w:ascii="Arial" w:hAnsi="Arial"/>
      <w:b w:val="0"/>
      <w:bCs w:val="0"/>
      <w:sz w:val="18"/>
      <w:szCs w:val="18"/>
    </w:rPr>
  </w:style>
  <w:style w:type="paragraph" w:styleId="Nzev">
    <w:name w:val="Title"/>
    <w:basedOn w:val="Normln"/>
    <w:link w:val="NzevChar"/>
    <w:qFormat/>
    <w:rsid w:val="00695707"/>
    <w:pPr>
      <w:ind w:firstLine="357"/>
      <w:jc w:val="center"/>
    </w:pPr>
    <w:rPr>
      <w:rFonts w:ascii="Arial" w:hAnsi="Arial"/>
      <w:b/>
      <w:caps/>
      <w:sz w:val="40"/>
      <w:szCs w:val="20"/>
      <w:lang w:val="x-none" w:eastAsia="x-none"/>
    </w:rPr>
  </w:style>
  <w:style w:type="character" w:customStyle="1" w:styleId="NzevChar">
    <w:name w:val="Název Char"/>
    <w:link w:val="Nzev"/>
    <w:rsid w:val="00695707"/>
    <w:rPr>
      <w:rFonts w:ascii="Arial" w:hAnsi="Arial"/>
      <w:b/>
      <w:caps/>
      <w:sz w:val="40"/>
    </w:rPr>
  </w:style>
  <w:style w:type="paragraph" w:styleId="Zkladntextodsazen">
    <w:name w:val="Body Text Indent"/>
    <w:basedOn w:val="Normln"/>
    <w:link w:val="ZkladntextodsazenChar"/>
    <w:rsid w:val="00695707"/>
    <w:pPr>
      <w:tabs>
        <w:tab w:val="left" w:pos="567"/>
      </w:tabs>
      <w:ind w:left="2977" w:hanging="2977"/>
      <w:jc w:val="both"/>
    </w:pPr>
    <w:rPr>
      <w:rFonts w:ascii="Arial" w:hAnsi="Arial"/>
      <w:szCs w:val="20"/>
      <w:lang w:val="x-none" w:eastAsia="x-none"/>
    </w:rPr>
  </w:style>
  <w:style w:type="character" w:customStyle="1" w:styleId="ZkladntextodsazenChar">
    <w:name w:val="Základní text odsazený Char"/>
    <w:link w:val="Zkladntextodsazen"/>
    <w:rsid w:val="00695707"/>
    <w:rPr>
      <w:rFonts w:ascii="Arial" w:hAnsi="Arial"/>
      <w:sz w:val="24"/>
    </w:rPr>
  </w:style>
  <w:style w:type="paragraph" w:styleId="Zkladntextodsazen2">
    <w:name w:val="Body Text Indent 2"/>
    <w:basedOn w:val="Normln"/>
    <w:link w:val="Zkladntextodsazen2Char"/>
    <w:rsid w:val="00695707"/>
    <w:pPr>
      <w:ind w:left="284" w:hanging="284"/>
      <w:jc w:val="both"/>
    </w:pPr>
    <w:rPr>
      <w:rFonts w:ascii="Arial" w:hAnsi="Arial"/>
      <w:szCs w:val="20"/>
      <w:u w:val="single"/>
      <w:lang w:val="x-none" w:eastAsia="x-none"/>
    </w:rPr>
  </w:style>
  <w:style w:type="character" w:customStyle="1" w:styleId="Zkladntextodsazen2Char">
    <w:name w:val="Základní text odsazený 2 Char"/>
    <w:link w:val="Zkladntextodsazen2"/>
    <w:rsid w:val="00695707"/>
    <w:rPr>
      <w:rFonts w:ascii="Arial" w:hAnsi="Arial"/>
      <w:sz w:val="24"/>
      <w:u w:val="single"/>
    </w:rPr>
  </w:style>
  <w:style w:type="paragraph" w:styleId="Zkladntextodsazen3">
    <w:name w:val="Body Text Indent 3"/>
    <w:basedOn w:val="Normln"/>
    <w:link w:val="Zkladntextodsazen3Char"/>
    <w:rsid w:val="00695707"/>
    <w:pPr>
      <w:tabs>
        <w:tab w:val="left" w:pos="567"/>
      </w:tabs>
      <w:ind w:left="2127" w:hanging="2127"/>
      <w:jc w:val="both"/>
    </w:pPr>
    <w:rPr>
      <w:rFonts w:ascii="Arial" w:hAnsi="Arial"/>
      <w:szCs w:val="20"/>
      <w:lang w:val="x-none" w:eastAsia="x-none"/>
    </w:rPr>
  </w:style>
  <w:style w:type="character" w:customStyle="1" w:styleId="Zkladntextodsazen3Char">
    <w:name w:val="Základní text odsazený 3 Char"/>
    <w:link w:val="Zkladntextodsazen3"/>
    <w:rsid w:val="00695707"/>
    <w:rPr>
      <w:rFonts w:ascii="Arial" w:hAnsi="Arial"/>
      <w:sz w:val="24"/>
    </w:rPr>
  </w:style>
  <w:style w:type="paragraph" w:styleId="Zkladntext2">
    <w:name w:val="Body Text 2"/>
    <w:basedOn w:val="Normln"/>
    <w:link w:val="Zkladntext2Char"/>
    <w:rsid w:val="00695707"/>
    <w:pPr>
      <w:ind w:firstLine="357"/>
      <w:jc w:val="both"/>
    </w:pPr>
    <w:rPr>
      <w:rFonts w:ascii="Arial" w:hAnsi="Arial"/>
      <w:b/>
      <w:sz w:val="28"/>
      <w:szCs w:val="20"/>
      <w:lang w:val="x-none" w:eastAsia="x-none"/>
    </w:rPr>
  </w:style>
  <w:style w:type="character" w:customStyle="1" w:styleId="Zkladntext2Char">
    <w:name w:val="Základní text 2 Char"/>
    <w:link w:val="Zkladntext2"/>
    <w:rsid w:val="00695707"/>
    <w:rPr>
      <w:rFonts w:ascii="Arial" w:hAnsi="Arial"/>
      <w:b/>
      <w:sz w:val="28"/>
    </w:rPr>
  </w:style>
  <w:style w:type="paragraph" w:styleId="Zkladntext3">
    <w:name w:val="Body Text 3"/>
    <w:basedOn w:val="Normln"/>
    <w:link w:val="Zkladntext3Char"/>
    <w:rsid w:val="00695707"/>
    <w:pPr>
      <w:ind w:firstLine="357"/>
      <w:jc w:val="both"/>
    </w:pPr>
    <w:rPr>
      <w:rFonts w:ascii="Arial" w:hAnsi="Arial"/>
      <w:b/>
      <w:szCs w:val="20"/>
      <w:u w:val="single"/>
      <w:lang w:val="x-none" w:eastAsia="x-none"/>
    </w:rPr>
  </w:style>
  <w:style w:type="character" w:customStyle="1" w:styleId="Zkladntext3Char">
    <w:name w:val="Základní text 3 Char"/>
    <w:link w:val="Zkladntext3"/>
    <w:rsid w:val="00695707"/>
    <w:rPr>
      <w:rFonts w:ascii="Arial" w:hAnsi="Arial"/>
      <w:b/>
      <w:sz w:val="24"/>
      <w:u w:val="single"/>
    </w:rPr>
  </w:style>
  <w:style w:type="character" w:styleId="slostrnky">
    <w:name w:val="page number"/>
    <w:basedOn w:val="Standardnpsmoodstavce"/>
    <w:rsid w:val="00695707"/>
  </w:style>
  <w:style w:type="paragraph" w:styleId="Rozloendokumentu">
    <w:name w:val="Document Map"/>
    <w:aliases w:val="Rozvržení dokumentu"/>
    <w:basedOn w:val="Normln"/>
    <w:link w:val="RozloendokumentuChar"/>
    <w:rsid w:val="00695707"/>
    <w:pPr>
      <w:shd w:val="clear" w:color="auto" w:fill="000080"/>
      <w:ind w:firstLine="357"/>
      <w:jc w:val="both"/>
    </w:pPr>
    <w:rPr>
      <w:rFonts w:ascii="Tahoma" w:hAnsi="Tahoma"/>
      <w:szCs w:val="20"/>
      <w:lang w:val="x-none" w:eastAsia="x-none"/>
    </w:rPr>
  </w:style>
  <w:style w:type="character" w:customStyle="1" w:styleId="RozloendokumentuChar">
    <w:name w:val="Rozložení dokumentu Char"/>
    <w:aliases w:val="Rozvržení dokumentu Char"/>
    <w:link w:val="Rozloendokumentu"/>
    <w:rsid w:val="00695707"/>
    <w:rPr>
      <w:rFonts w:ascii="Tahoma" w:hAnsi="Tahoma" w:cs="Tahoma"/>
      <w:sz w:val="24"/>
      <w:shd w:val="clear" w:color="auto" w:fill="000080"/>
    </w:rPr>
  </w:style>
  <w:style w:type="paragraph" w:styleId="Seznamsodrkami">
    <w:name w:val="List Bullet"/>
    <w:basedOn w:val="Normln"/>
    <w:autoRedefine/>
    <w:rsid w:val="00695707"/>
    <w:pPr>
      <w:tabs>
        <w:tab w:val="num" w:pos="360"/>
      </w:tabs>
      <w:ind w:left="360" w:hanging="360"/>
      <w:jc w:val="both"/>
    </w:pPr>
    <w:rPr>
      <w:rFonts w:ascii="Arial" w:hAnsi="Arial"/>
      <w:szCs w:val="20"/>
    </w:rPr>
  </w:style>
  <w:style w:type="paragraph" w:styleId="Seznamsodrkami2">
    <w:name w:val="List Bullet 2"/>
    <w:basedOn w:val="Normln"/>
    <w:autoRedefine/>
    <w:rsid w:val="00695707"/>
    <w:pPr>
      <w:tabs>
        <w:tab w:val="num" w:pos="643"/>
      </w:tabs>
      <w:ind w:left="643" w:hanging="360"/>
      <w:jc w:val="both"/>
    </w:pPr>
    <w:rPr>
      <w:rFonts w:ascii="Arial" w:hAnsi="Arial"/>
      <w:szCs w:val="20"/>
    </w:rPr>
  </w:style>
  <w:style w:type="paragraph" w:styleId="Seznamsodrkami3">
    <w:name w:val="List Bullet 3"/>
    <w:basedOn w:val="Normln"/>
    <w:autoRedefine/>
    <w:rsid w:val="00695707"/>
    <w:pPr>
      <w:tabs>
        <w:tab w:val="num" w:pos="926"/>
      </w:tabs>
      <w:ind w:left="926" w:hanging="360"/>
      <w:jc w:val="both"/>
    </w:pPr>
    <w:rPr>
      <w:rFonts w:ascii="Arial" w:hAnsi="Arial"/>
      <w:szCs w:val="20"/>
    </w:rPr>
  </w:style>
  <w:style w:type="paragraph" w:styleId="Seznamsodrkami4">
    <w:name w:val="List Bullet 4"/>
    <w:basedOn w:val="Normln"/>
    <w:autoRedefine/>
    <w:rsid w:val="00695707"/>
    <w:pPr>
      <w:tabs>
        <w:tab w:val="num" w:pos="1209"/>
      </w:tabs>
      <w:ind w:left="1209" w:hanging="360"/>
      <w:jc w:val="both"/>
    </w:pPr>
    <w:rPr>
      <w:rFonts w:ascii="Arial" w:hAnsi="Arial"/>
      <w:szCs w:val="20"/>
    </w:rPr>
  </w:style>
  <w:style w:type="paragraph" w:styleId="Seznamsodrkami5">
    <w:name w:val="List Bullet 5"/>
    <w:basedOn w:val="Normln"/>
    <w:autoRedefine/>
    <w:rsid w:val="00695707"/>
    <w:pPr>
      <w:tabs>
        <w:tab w:val="num" w:pos="1492"/>
      </w:tabs>
      <w:ind w:left="1492" w:hanging="360"/>
      <w:jc w:val="both"/>
    </w:pPr>
    <w:rPr>
      <w:rFonts w:ascii="Arial" w:hAnsi="Arial"/>
      <w:szCs w:val="20"/>
    </w:rPr>
  </w:style>
  <w:style w:type="paragraph" w:customStyle="1" w:styleId="Titlle3">
    <w:name w:val="Titlle3"/>
    <w:basedOn w:val="Nadpis3"/>
    <w:autoRedefine/>
    <w:rsid w:val="00695707"/>
    <w:pPr>
      <w:ind w:firstLine="0"/>
    </w:pPr>
    <w:rPr>
      <w:rFonts w:cs="Arial"/>
      <w:i/>
      <w:iCs/>
      <w:sz w:val="24"/>
    </w:rPr>
  </w:style>
  <w:style w:type="paragraph" w:customStyle="1" w:styleId="tabulka-zahlavi">
    <w:name w:val="tabulka-zahlavi"/>
    <w:basedOn w:val="Normln"/>
    <w:autoRedefine/>
    <w:rsid w:val="00695707"/>
    <w:pPr>
      <w:spacing w:before="120"/>
      <w:contextualSpacing/>
      <w:jc w:val="center"/>
    </w:pPr>
    <w:rPr>
      <w:rFonts w:ascii="Arial" w:hAnsi="Arial" w:cs="Arial"/>
      <w:b/>
      <w:sz w:val="20"/>
      <w:szCs w:val="20"/>
    </w:rPr>
  </w:style>
  <w:style w:type="paragraph" w:customStyle="1" w:styleId="tabulka">
    <w:name w:val="tabulka"/>
    <w:basedOn w:val="tabulka-zahlavi"/>
    <w:autoRedefine/>
    <w:rsid w:val="00695707"/>
    <w:pPr>
      <w:spacing w:before="0"/>
      <w:contextualSpacing w:val="0"/>
    </w:pPr>
    <w:rPr>
      <w:b w:val="0"/>
    </w:rPr>
  </w:style>
  <w:style w:type="character" w:styleId="Odkaznakoment">
    <w:name w:val="annotation reference"/>
    <w:rsid w:val="00695707"/>
    <w:rPr>
      <w:sz w:val="16"/>
      <w:szCs w:val="16"/>
    </w:rPr>
  </w:style>
  <w:style w:type="paragraph" w:styleId="Textkomente">
    <w:name w:val="annotation text"/>
    <w:basedOn w:val="Normln"/>
    <w:link w:val="TextkomenteChar"/>
    <w:rsid w:val="00695707"/>
    <w:pPr>
      <w:ind w:firstLine="357"/>
      <w:jc w:val="both"/>
    </w:pPr>
    <w:rPr>
      <w:rFonts w:ascii="Arial" w:hAnsi="Arial"/>
      <w:szCs w:val="20"/>
      <w:lang w:val="x-none" w:eastAsia="x-none"/>
    </w:rPr>
  </w:style>
  <w:style w:type="character" w:customStyle="1" w:styleId="TextkomenteChar">
    <w:name w:val="Text komentáře Char"/>
    <w:link w:val="Textkomente"/>
    <w:rsid w:val="00695707"/>
    <w:rPr>
      <w:rFonts w:ascii="Arial" w:hAnsi="Arial"/>
      <w:sz w:val="24"/>
    </w:rPr>
  </w:style>
  <w:style w:type="paragraph" w:styleId="Pedmtkomente">
    <w:name w:val="annotation subject"/>
    <w:basedOn w:val="Textkomente"/>
    <w:next w:val="Textkomente"/>
    <w:link w:val="PedmtkomenteChar"/>
    <w:rsid w:val="00695707"/>
    <w:rPr>
      <w:b/>
      <w:bCs/>
    </w:rPr>
  </w:style>
  <w:style w:type="character" w:customStyle="1" w:styleId="PedmtkomenteChar">
    <w:name w:val="Předmět komentáře Char"/>
    <w:link w:val="Pedmtkomente"/>
    <w:rsid w:val="00695707"/>
    <w:rPr>
      <w:rFonts w:ascii="Arial" w:hAnsi="Arial"/>
      <w:b/>
      <w:bCs/>
      <w:sz w:val="24"/>
    </w:rPr>
  </w:style>
  <w:style w:type="paragraph" w:customStyle="1" w:styleId="Styl1">
    <w:name w:val="Styl1"/>
    <w:basedOn w:val="Nadpis1"/>
    <w:rsid w:val="00695707"/>
    <w:pPr>
      <w:numPr>
        <w:numId w:val="5"/>
      </w:numPr>
      <w:spacing w:before="0" w:after="0"/>
      <w:jc w:val="center"/>
    </w:pPr>
    <w:rPr>
      <w:rFonts w:ascii="Arial" w:hAnsi="Arial" w:cs="Arial"/>
      <w:bCs w:val="0"/>
      <w:caps/>
      <w:kern w:val="0"/>
      <w:sz w:val="24"/>
      <w:szCs w:val="20"/>
    </w:rPr>
  </w:style>
  <w:style w:type="paragraph" w:customStyle="1" w:styleId="PSZnadpis1">
    <w:name w:val="PSZ nadpis 1"/>
    <w:basedOn w:val="Nadpis1"/>
    <w:autoRedefine/>
    <w:rsid w:val="00695707"/>
    <w:pPr>
      <w:tabs>
        <w:tab w:val="num" w:pos="-360"/>
      </w:tabs>
      <w:spacing w:before="0" w:after="360"/>
      <w:ind w:left="-360" w:hanging="360"/>
    </w:pPr>
    <w:rPr>
      <w:rFonts w:ascii="Arial" w:hAnsi="Arial" w:cs="Arial"/>
      <w:bCs w:val="0"/>
      <w:caps/>
      <w:kern w:val="0"/>
      <w:szCs w:val="20"/>
    </w:rPr>
  </w:style>
  <w:style w:type="paragraph" w:customStyle="1" w:styleId="PSZnadpis2">
    <w:name w:val="PSZ nadpis 2"/>
    <w:basedOn w:val="Nadpis2"/>
    <w:next w:val="PSZNadpis3"/>
    <w:autoRedefine/>
    <w:rsid w:val="00695707"/>
    <w:pPr>
      <w:numPr>
        <w:ilvl w:val="1"/>
        <w:numId w:val="6"/>
      </w:numPr>
      <w:tabs>
        <w:tab w:val="clear" w:pos="432"/>
        <w:tab w:val="num" w:pos="72"/>
      </w:tabs>
      <w:spacing w:after="240"/>
      <w:ind w:left="72"/>
      <w:jc w:val="left"/>
    </w:pPr>
    <w:rPr>
      <w:b/>
      <w:caps/>
      <w:sz w:val="28"/>
      <w:szCs w:val="24"/>
    </w:rPr>
  </w:style>
  <w:style w:type="paragraph" w:customStyle="1" w:styleId="PSZNadpis3">
    <w:name w:val="PSZ Nadpis 3"/>
    <w:basedOn w:val="Nadpis3"/>
    <w:next w:val="PSZNadpis4"/>
    <w:autoRedefine/>
    <w:rsid w:val="00695707"/>
    <w:pPr>
      <w:spacing w:after="120"/>
      <w:ind w:left="900" w:hanging="787"/>
    </w:pPr>
    <w:rPr>
      <w:smallCaps/>
      <w:sz w:val="22"/>
      <w:szCs w:val="22"/>
      <w:u w:val="single"/>
    </w:rPr>
  </w:style>
  <w:style w:type="paragraph" w:customStyle="1" w:styleId="Zkladntext21">
    <w:name w:val="Základní text 21"/>
    <w:basedOn w:val="Normln"/>
    <w:rsid w:val="00695707"/>
    <w:pPr>
      <w:spacing w:before="120"/>
      <w:jc w:val="both"/>
    </w:pPr>
    <w:rPr>
      <w:rFonts w:ascii="Arial" w:hAnsi="Arial"/>
      <w:sz w:val="22"/>
      <w:szCs w:val="20"/>
    </w:rPr>
  </w:style>
  <w:style w:type="paragraph" w:styleId="Textvysvtlivek">
    <w:name w:val="endnote text"/>
    <w:basedOn w:val="Normln"/>
    <w:link w:val="TextvysvtlivekChar"/>
    <w:rsid w:val="00695707"/>
    <w:pPr>
      <w:ind w:firstLine="357"/>
      <w:jc w:val="both"/>
    </w:pPr>
    <w:rPr>
      <w:rFonts w:ascii="Arial" w:hAnsi="Arial"/>
      <w:sz w:val="20"/>
      <w:szCs w:val="20"/>
      <w:lang w:val="x-none" w:eastAsia="x-none"/>
    </w:rPr>
  </w:style>
  <w:style w:type="character" w:customStyle="1" w:styleId="TextvysvtlivekChar">
    <w:name w:val="Text vysvětlivek Char"/>
    <w:link w:val="Textvysvtlivek"/>
    <w:rsid w:val="00695707"/>
    <w:rPr>
      <w:rFonts w:ascii="Arial" w:hAnsi="Arial"/>
    </w:rPr>
  </w:style>
  <w:style w:type="character" w:styleId="Odkaznavysvtlivky">
    <w:name w:val="endnote reference"/>
    <w:rsid w:val="00695707"/>
    <w:rPr>
      <w:vertAlign w:val="superscript"/>
    </w:rPr>
  </w:style>
  <w:style w:type="paragraph" w:customStyle="1" w:styleId="tabulka-text">
    <w:name w:val="tabulka-text"/>
    <w:basedOn w:val="Normln"/>
    <w:rsid w:val="00695707"/>
    <w:pPr>
      <w:tabs>
        <w:tab w:val="num" w:pos="0"/>
        <w:tab w:val="left" w:pos="567"/>
      </w:tabs>
    </w:pPr>
    <w:rPr>
      <w:rFonts w:ascii="Arial" w:hAnsi="Arial" w:cs="Arial"/>
      <w:color w:val="3366FF"/>
      <w:sz w:val="20"/>
      <w:szCs w:val="20"/>
    </w:rPr>
  </w:style>
  <w:style w:type="paragraph" w:styleId="Obsah1">
    <w:name w:val="toc 1"/>
    <w:basedOn w:val="Normln"/>
    <w:next w:val="Normln"/>
    <w:autoRedefine/>
    <w:uiPriority w:val="39"/>
    <w:rsid w:val="00695707"/>
    <w:pPr>
      <w:ind w:firstLine="357"/>
      <w:jc w:val="both"/>
    </w:pPr>
    <w:rPr>
      <w:rFonts w:ascii="Arial" w:hAnsi="Arial"/>
      <w:szCs w:val="20"/>
    </w:rPr>
  </w:style>
  <w:style w:type="paragraph" w:styleId="Obsah2">
    <w:name w:val="toc 2"/>
    <w:basedOn w:val="Normln"/>
    <w:next w:val="Normln"/>
    <w:autoRedefine/>
    <w:uiPriority w:val="39"/>
    <w:rsid w:val="00695707"/>
    <w:pPr>
      <w:ind w:left="240" w:firstLine="357"/>
      <w:jc w:val="both"/>
    </w:pPr>
    <w:rPr>
      <w:rFonts w:ascii="Arial" w:hAnsi="Arial"/>
      <w:szCs w:val="20"/>
    </w:rPr>
  </w:style>
  <w:style w:type="paragraph" w:styleId="Obsah3">
    <w:name w:val="toc 3"/>
    <w:basedOn w:val="Normln"/>
    <w:next w:val="Normln"/>
    <w:autoRedefine/>
    <w:uiPriority w:val="39"/>
    <w:rsid w:val="00695707"/>
    <w:pPr>
      <w:ind w:left="480" w:firstLine="357"/>
      <w:jc w:val="both"/>
    </w:pPr>
    <w:rPr>
      <w:rFonts w:ascii="Arial" w:hAnsi="Arial"/>
      <w:szCs w:val="20"/>
    </w:rPr>
  </w:style>
  <w:style w:type="character" w:styleId="Hypertextovodkaz">
    <w:name w:val="Hyperlink"/>
    <w:uiPriority w:val="99"/>
    <w:rsid w:val="00695707"/>
    <w:rPr>
      <w:color w:val="0000FF"/>
      <w:u w:val="single"/>
    </w:rPr>
  </w:style>
  <w:style w:type="paragraph" w:styleId="Obsah4">
    <w:name w:val="toc 4"/>
    <w:basedOn w:val="Normln"/>
    <w:next w:val="Normln"/>
    <w:autoRedefine/>
    <w:uiPriority w:val="39"/>
    <w:rsid w:val="00695707"/>
    <w:pPr>
      <w:tabs>
        <w:tab w:val="left" w:pos="1200"/>
        <w:tab w:val="right" w:leader="dot" w:pos="9629"/>
      </w:tabs>
      <w:ind w:left="720" w:firstLine="357"/>
    </w:pPr>
    <w:rPr>
      <w:rFonts w:ascii="Arial" w:hAnsi="Arial"/>
      <w:szCs w:val="20"/>
    </w:rPr>
  </w:style>
  <w:style w:type="paragraph" w:customStyle="1" w:styleId="PSZNadpis5">
    <w:name w:val="PSZ Nadpis 5"/>
    <w:basedOn w:val="Normln"/>
    <w:rsid w:val="00695707"/>
    <w:pPr>
      <w:numPr>
        <w:numId w:val="7"/>
      </w:numPr>
      <w:jc w:val="both"/>
    </w:pPr>
    <w:rPr>
      <w:rFonts w:ascii="Arial" w:hAnsi="Arial"/>
      <w:szCs w:val="20"/>
    </w:rPr>
  </w:style>
  <w:style w:type="paragraph" w:styleId="Obsah7">
    <w:name w:val="toc 7"/>
    <w:basedOn w:val="Normln"/>
    <w:next w:val="Normln"/>
    <w:autoRedefine/>
    <w:rsid w:val="00695707"/>
    <w:pPr>
      <w:ind w:left="1440" w:firstLine="357"/>
      <w:jc w:val="both"/>
    </w:pPr>
    <w:rPr>
      <w:rFonts w:ascii="Arial" w:hAnsi="Arial"/>
      <w:szCs w:val="20"/>
    </w:rPr>
  </w:style>
  <w:style w:type="paragraph" w:customStyle="1" w:styleId="podnadpis">
    <w:name w:val="podnadpis"/>
    <w:basedOn w:val="Titulek"/>
    <w:rsid w:val="004F4C72"/>
    <w:pPr>
      <w:numPr>
        <w:numId w:val="9"/>
      </w:numPr>
      <w:spacing w:before="120" w:after="120"/>
      <w:ind w:left="568" w:hanging="284"/>
      <w:jc w:val="both"/>
    </w:pPr>
    <w:rPr>
      <w:rFonts w:ascii="Arial" w:hAnsi="Arial"/>
      <w:bCs w:val="0"/>
      <w:sz w:val="22"/>
    </w:rPr>
  </w:style>
  <w:style w:type="paragraph" w:styleId="Titulek">
    <w:name w:val="caption"/>
    <w:basedOn w:val="Normln"/>
    <w:next w:val="Normln"/>
    <w:semiHidden/>
    <w:unhideWhenUsed/>
    <w:qFormat/>
    <w:rsid w:val="004F4C72"/>
    <w:rPr>
      <w:b/>
      <w:bCs/>
      <w:sz w:val="20"/>
      <w:szCs w:val="20"/>
    </w:rPr>
  </w:style>
  <w:style w:type="paragraph" w:customStyle="1" w:styleId="normalmuj">
    <w:name w:val="normal_muj"/>
    <w:basedOn w:val="Zkladntext2"/>
    <w:rsid w:val="004F4C72"/>
    <w:pPr>
      <w:ind w:firstLine="0"/>
      <w:jc w:val="left"/>
    </w:pPr>
    <w:rPr>
      <w:b w:val="0"/>
      <w:sz w:val="22"/>
    </w:rPr>
  </w:style>
  <w:style w:type="paragraph" w:styleId="Odstavecseseznamem">
    <w:name w:val="List Paragraph"/>
    <w:basedOn w:val="Normln"/>
    <w:uiPriority w:val="34"/>
    <w:qFormat/>
    <w:rsid w:val="00F852EE"/>
    <w:pPr>
      <w:ind w:left="708"/>
    </w:pPr>
  </w:style>
  <w:style w:type="paragraph" w:styleId="Bezmezer">
    <w:name w:val="No Spacing"/>
    <w:link w:val="BezmezerChar"/>
    <w:uiPriority w:val="1"/>
    <w:qFormat/>
    <w:rsid w:val="00D02BF2"/>
    <w:rPr>
      <w:rFonts w:ascii="Calibri" w:hAnsi="Calibri"/>
      <w:sz w:val="22"/>
      <w:szCs w:val="22"/>
    </w:rPr>
  </w:style>
  <w:style w:type="character" w:customStyle="1" w:styleId="BezmezerChar">
    <w:name w:val="Bez mezer Char"/>
    <w:link w:val="Bezmezer"/>
    <w:uiPriority w:val="1"/>
    <w:rsid w:val="00D02BF2"/>
    <w:rPr>
      <w:rFonts w:ascii="Calibri" w:hAnsi="Calibri"/>
      <w:sz w:val="22"/>
      <w:szCs w:val="22"/>
      <w:lang w:bidi="ar-SA"/>
    </w:rPr>
  </w:style>
  <w:style w:type="character" w:styleId="Sledovanodkaz">
    <w:name w:val="FollowedHyperlink"/>
    <w:uiPriority w:val="99"/>
    <w:unhideWhenUsed/>
    <w:rsid w:val="003A7106"/>
    <w:rPr>
      <w:color w:val="800080"/>
      <w:u w:val="single"/>
    </w:rPr>
  </w:style>
  <w:style w:type="table" w:styleId="Mkatabulky">
    <w:name w:val="Table Grid"/>
    <w:basedOn w:val="Normlntabulka"/>
    <w:rsid w:val="00446A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A65F5"/>
    <w:pPr>
      <w:autoSpaceDE w:val="0"/>
      <w:autoSpaceDN w:val="0"/>
      <w:adjustRightInd w:val="0"/>
    </w:pPr>
    <w:rPr>
      <w:rFonts w:eastAsia="Calibri"/>
      <w:color w:val="000000"/>
      <w:sz w:val="24"/>
      <w:szCs w:val="24"/>
    </w:rPr>
  </w:style>
  <w:style w:type="paragraph" w:customStyle="1" w:styleId="Nadpis21">
    <w:name w:val="Nadpis 21"/>
    <w:basedOn w:val="Normln"/>
    <w:next w:val="Normln"/>
    <w:rsid w:val="00851EFF"/>
    <w:pPr>
      <w:widowControl w:val="0"/>
      <w:spacing w:before="240" w:after="120"/>
    </w:pPr>
    <w:rPr>
      <w:rFonts w:ascii="Arial" w:hAnsi="Arial"/>
      <w:b/>
      <w:i/>
      <w:sz w:val="28"/>
      <w:szCs w:val="20"/>
    </w:rPr>
  </w:style>
  <w:style w:type="paragraph" w:customStyle="1" w:styleId="header">
    <w:name w:val="header~"/>
    <w:basedOn w:val="Normln"/>
    <w:rsid w:val="00851EFF"/>
    <w:pPr>
      <w:widowControl w:val="0"/>
      <w:tabs>
        <w:tab w:val="center" w:pos="4536"/>
        <w:tab w:val="right" w:pos="9072"/>
      </w:tabs>
    </w:pPr>
    <w:rPr>
      <w:sz w:val="20"/>
      <w:szCs w:val="20"/>
    </w:rPr>
  </w:style>
  <w:style w:type="paragraph" w:customStyle="1" w:styleId="Firstlineindent">
    <w:name w:val="First line indent"/>
    <w:basedOn w:val="Normln"/>
    <w:rsid w:val="00400622"/>
    <w:pPr>
      <w:widowControl w:val="0"/>
      <w:spacing w:after="120"/>
      <w:jc w:val="both"/>
    </w:pPr>
    <w:rPr>
      <w:szCs w:val="20"/>
    </w:rPr>
  </w:style>
  <w:style w:type="character" w:styleId="Siln">
    <w:name w:val="Strong"/>
    <w:uiPriority w:val="22"/>
    <w:qFormat/>
    <w:rsid w:val="0069283F"/>
    <w:rPr>
      <w:b/>
      <w:bCs/>
    </w:rPr>
  </w:style>
  <w:style w:type="paragraph" w:customStyle="1" w:styleId="Standard">
    <w:name w:val="Standard"/>
    <w:rsid w:val="00BE2F1E"/>
    <w:pPr>
      <w:suppressAutoHyphens/>
      <w:autoSpaceDN w:val="0"/>
      <w:spacing w:after="200" w:line="276" w:lineRule="auto"/>
      <w:textAlignment w:val="baseline"/>
    </w:pPr>
    <w:rPr>
      <w:rFonts w:ascii="Calibri" w:eastAsia="Calibri" w:hAnsi="Calibri" w:cs="Calibri"/>
      <w:kern w:val="3"/>
      <w:sz w:val="22"/>
      <w:szCs w:val="22"/>
      <w:lang w:eastAsia="zh-CN"/>
    </w:rPr>
  </w:style>
  <w:style w:type="numbering" w:customStyle="1" w:styleId="WW8Num1">
    <w:name w:val="WW8Num1"/>
    <w:basedOn w:val="Bezseznamu"/>
    <w:rsid w:val="00BE2F1E"/>
    <w:pPr>
      <w:numPr>
        <w:numId w:val="22"/>
      </w:numPr>
    </w:pPr>
  </w:style>
  <w:style w:type="paragraph" w:styleId="FormtovanvHTML">
    <w:name w:val="HTML Preformatted"/>
    <w:basedOn w:val="Normln"/>
    <w:link w:val="FormtovanvHTMLChar"/>
    <w:uiPriority w:val="99"/>
    <w:unhideWhenUsed/>
    <w:rsid w:val="00DE72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FormtovanvHTMLChar">
    <w:name w:val="Formátovaný v HTML Char"/>
    <w:link w:val="FormtovanvHTML"/>
    <w:uiPriority w:val="99"/>
    <w:rsid w:val="00DE727E"/>
    <w:rPr>
      <w:rFonts w:ascii="Courier New" w:hAnsi="Courier New" w:cs="Courier New"/>
    </w:rPr>
  </w:style>
  <w:style w:type="paragraph" w:styleId="z-Zatekformule">
    <w:name w:val="HTML Top of Form"/>
    <w:basedOn w:val="Normln"/>
    <w:next w:val="Normln"/>
    <w:link w:val="z-ZatekformuleChar"/>
    <w:hidden/>
    <w:uiPriority w:val="99"/>
    <w:unhideWhenUsed/>
    <w:rsid w:val="00C1050F"/>
    <w:pPr>
      <w:pBdr>
        <w:bottom w:val="single" w:sz="6" w:space="1" w:color="auto"/>
      </w:pBdr>
      <w:jc w:val="center"/>
    </w:pPr>
    <w:rPr>
      <w:rFonts w:ascii="Arial" w:hAnsi="Arial" w:cs="Arial"/>
      <w:vanish/>
      <w:sz w:val="16"/>
      <w:szCs w:val="16"/>
    </w:rPr>
  </w:style>
  <w:style w:type="character" w:customStyle="1" w:styleId="z-ZatekformuleChar">
    <w:name w:val="z-Začátek formuláře Char"/>
    <w:link w:val="z-Zatekformule"/>
    <w:uiPriority w:val="99"/>
    <w:rsid w:val="00C1050F"/>
    <w:rPr>
      <w:rFonts w:ascii="Arial" w:hAnsi="Arial" w:cs="Arial"/>
      <w:vanish/>
      <w:sz w:val="16"/>
      <w:szCs w:val="16"/>
    </w:rPr>
  </w:style>
  <w:style w:type="paragraph" w:styleId="z-Konecformule">
    <w:name w:val="HTML Bottom of Form"/>
    <w:basedOn w:val="Normln"/>
    <w:next w:val="Normln"/>
    <w:link w:val="z-KonecformuleChar"/>
    <w:hidden/>
    <w:uiPriority w:val="99"/>
    <w:unhideWhenUsed/>
    <w:rsid w:val="00C1050F"/>
    <w:pPr>
      <w:pBdr>
        <w:top w:val="single" w:sz="6" w:space="1" w:color="auto"/>
      </w:pBdr>
      <w:jc w:val="center"/>
    </w:pPr>
    <w:rPr>
      <w:rFonts w:ascii="Arial" w:hAnsi="Arial" w:cs="Arial"/>
      <w:vanish/>
      <w:sz w:val="16"/>
      <w:szCs w:val="16"/>
    </w:rPr>
  </w:style>
  <w:style w:type="character" w:customStyle="1" w:styleId="z-KonecformuleChar">
    <w:name w:val="z-Konec formuláře Char"/>
    <w:link w:val="z-Konecformule"/>
    <w:uiPriority w:val="99"/>
    <w:rsid w:val="00C1050F"/>
    <w:rPr>
      <w:rFonts w:ascii="Arial" w:hAnsi="Arial" w:cs="Arial"/>
      <w:vanish/>
      <w:sz w:val="16"/>
      <w:szCs w:val="16"/>
    </w:rPr>
  </w:style>
  <w:style w:type="paragraph" w:styleId="Normlnweb">
    <w:name w:val="Normal (Web)"/>
    <w:basedOn w:val="Normln"/>
    <w:uiPriority w:val="99"/>
    <w:unhideWhenUsed/>
    <w:rsid w:val="00BD5222"/>
    <w:pPr>
      <w:spacing w:before="100" w:beforeAutospacing="1" w:after="100" w:afterAutospacing="1"/>
    </w:pPr>
  </w:style>
  <w:style w:type="paragraph" w:customStyle="1" w:styleId="H4">
    <w:name w:val="H4"/>
    <w:basedOn w:val="Normln"/>
    <w:next w:val="Normln"/>
    <w:uiPriority w:val="99"/>
    <w:rsid w:val="00673BDE"/>
    <w:pPr>
      <w:widowControl w:val="0"/>
      <w:autoSpaceDE w:val="0"/>
      <w:autoSpaceDN w:val="0"/>
      <w:adjustRightInd w:val="0"/>
    </w:pPr>
    <w:rPr>
      <w:rFonts w:ascii="Arial" w:eastAsiaTheme="minorEastAsia" w:hAnsi="Arial" w:cs="Arial"/>
      <w:b/>
      <w:bCs/>
    </w:rPr>
  </w:style>
  <w:style w:type="character" w:customStyle="1" w:styleId="preformatted">
    <w:name w:val="preformatted"/>
    <w:basedOn w:val="Standardnpsmoodstavce"/>
    <w:rsid w:val="002513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49488">
      <w:bodyDiv w:val="1"/>
      <w:marLeft w:val="0"/>
      <w:marRight w:val="0"/>
      <w:marTop w:val="0"/>
      <w:marBottom w:val="0"/>
      <w:divBdr>
        <w:top w:val="none" w:sz="0" w:space="0" w:color="auto"/>
        <w:left w:val="none" w:sz="0" w:space="0" w:color="auto"/>
        <w:bottom w:val="none" w:sz="0" w:space="0" w:color="auto"/>
        <w:right w:val="none" w:sz="0" w:space="0" w:color="auto"/>
      </w:divBdr>
    </w:div>
    <w:div w:id="2443488">
      <w:bodyDiv w:val="1"/>
      <w:marLeft w:val="0"/>
      <w:marRight w:val="0"/>
      <w:marTop w:val="0"/>
      <w:marBottom w:val="0"/>
      <w:divBdr>
        <w:top w:val="none" w:sz="0" w:space="0" w:color="auto"/>
        <w:left w:val="none" w:sz="0" w:space="0" w:color="auto"/>
        <w:bottom w:val="none" w:sz="0" w:space="0" w:color="auto"/>
        <w:right w:val="none" w:sz="0" w:space="0" w:color="auto"/>
      </w:divBdr>
    </w:div>
    <w:div w:id="5252266">
      <w:bodyDiv w:val="1"/>
      <w:marLeft w:val="0"/>
      <w:marRight w:val="0"/>
      <w:marTop w:val="0"/>
      <w:marBottom w:val="0"/>
      <w:divBdr>
        <w:top w:val="none" w:sz="0" w:space="0" w:color="auto"/>
        <w:left w:val="none" w:sz="0" w:space="0" w:color="auto"/>
        <w:bottom w:val="none" w:sz="0" w:space="0" w:color="auto"/>
        <w:right w:val="none" w:sz="0" w:space="0" w:color="auto"/>
      </w:divBdr>
    </w:div>
    <w:div w:id="6248899">
      <w:bodyDiv w:val="1"/>
      <w:marLeft w:val="0"/>
      <w:marRight w:val="0"/>
      <w:marTop w:val="0"/>
      <w:marBottom w:val="0"/>
      <w:divBdr>
        <w:top w:val="none" w:sz="0" w:space="0" w:color="auto"/>
        <w:left w:val="none" w:sz="0" w:space="0" w:color="auto"/>
        <w:bottom w:val="none" w:sz="0" w:space="0" w:color="auto"/>
        <w:right w:val="none" w:sz="0" w:space="0" w:color="auto"/>
      </w:divBdr>
    </w:div>
    <w:div w:id="6954046">
      <w:bodyDiv w:val="1"/>
      <w:marLeft w:val="0"/>
      <w:marRight w:val="0"/>
      <w:marTop w:val="0"/>
      <w:marBottom w:val="0"/>
      <w:divBdr>
        <w:top w:val="none" w:sz="0" w:space="0" w:color="auto"/>
        <w:left w:val="none" w:sz="0" w:space="0" w:color="auto"/>
        <w:bottom w:val="none" w:sz="0" w:space="0" w:color="auto"/>
        <w:right w:val="none" w:sz="0" w:space="0" w:color="auto"/>
      </w:divBdr>
    </w:div>
    <w:div w:id="8072698">
      <w:bodyDiv w:val="1"/>
      <w:marLeft w:val="0"/>
      <w:marRight w:val="0"/>
      <w:marTop w:val="0"/>
      <w:marBottom w:val="0"/>
      <w:divBdr>
        <w:top w:val="none" w:sz="0" w:space="0" w:color="auto"/>
        <w:left w:val="none" w:sz="0" w:space="0" w:color="auto"/>
        <w:bottom w:val="none" w:sz="0" w:space="0" w:color="auto"/>
        <w:right w:val="none" w:sz="0" w:space="0" w:color="auto"/>
      </w:divBdr>
    </w:div>
    <w:div w:id="11499751">
      <w:bodyDiv w:val="1"/>
      <w:marLeft w:val="0"/>
      <w:marRight w:val="0"/>
      <w:marTop w:val="0"/>
      <w:marBottom w:val="0"/>
      <w:divBdr>
        <w:top w:val="none" w:sz="0" w:space="0" w:color="auto"/>
        <w:left w:val="none" w:sz="0" w:space="0" w:color="auto"/>
        <w:bottom w:val="none" w:sz="0" w:space="0" w:color="auto"/>
        <w:right w:val="none" w:sz="0" w:space="0" w:color="auto"/>
      </w:divBdr>
    </w:div>
    <w:div w:id="12266840">
      <w:bodyDiv w:val="1"/>
      <w:marLeft w:val="0"/>
      <w:marRight w:val="0"/>
      <w:marTop w:val="0"/>
      <w:marBottom w:val="0"/>
      <w:divBdr>
        <w:top w:val="none" w:sz="0" w:space="0" w:color="auto"/>
        <w:left w:val="none" w:sz="0" w:space="0" w:color="auto"/>
        <w:bottom w:val="none" w:sz="0" w:space="0" w:color="auto"/>
        <w:right w:val="none" w:sz="0" w:space="0" w:color="auto"/>
      </w:divBdr>
    </w:div>
    <w:div w:id="15271797">
      <w:bodyDiv w:val="1"/>
      <w:marLeft w:val="0"/>
      <w:marRight w:val="0"/>
      <w:marTop w:val="0"/>
      <w:marBottom w:val="0"/>
      <w:divBdr>
        <w:top w:val="none" w:sz="0" w:space="0" w:color="auto"/>
        <w:left w:val="none" w:sz="0" w:space="0" w:color="auto"/>
        <w:bottom w:val="none" w:sz="0" w:space="0" w:color="auto"/>
        <w:right w:val="none" w:sz="0" w:space="0" w:color="auto"/>
      </w:divBdr>
    </w:div>
    <w:div w:id="18506021">
      <w:bodyDiv w:val="1"/>
      <w:marLeft w:val="0"/>
      <w:marRight w:val="0"/>
      <w:marTop w:val="0"/>
      <w:marBottom w:val="0"/>
      <w:divBdr>
        <w:top w:val="none" w:sz="0" w:space="0" w:color="auto"/>
        <w:left w:val="none" w:sz="0" w:space="0" w:color="auto"/>
        <w:bottom w:val="none" w:sz="0" w:space="0" w:color="auto"/>
        <w:right w:val="none" w:sz="0" w:space="0" w:color="auto"/>
      </w:divBdr>
    </w:div>
    <w:div w:id="20936972">
      <w:bodyDiv w:val="1"/>
      <w:marLeft w:val="0"/>
      <w:marRight w:val="0"/>
      <w:marTop w:val="0"/>
      <w:marBottom w:val="0"/>
      <w:divBdr>
        <w:top w:val="none" w:sz="0" w:space="0" w:color="auto"/>
        <w:left w:val="none" w:sz="0" w:space="0" w:color="auto"/>
        <w:bottom w:val="none" w:sz="0" w:space="0" w:color="auto"/>
        <w:right w:val="none" w:sz="0" w:space="0" w:color="auto"/>
      </w:divBdr>
    </w:div>
    <w:div w:id="21562831">
      <w:bodyDiv w:val="1"/>
      <w:marLeft w:val="0"/>
      <w:marRight w:val="0"/>
      <w:marTop w:val="0"/>
      <w:marBottom w:val="0"/>
      <w:divBdr>
        <w:top w:val="none" w:sz="0" w:space="0" w:color="auto"/>
        <w:left w:val="none" w:sz="0" w:space="0" w:color="auto"/>
        <w:bottom w:val="none" w:sz="0" w:space="0" w:color="auto"/>
        <w:right w:val="none" w:sz="0" w:space="0" w:color="auto"/>
      </w:divBdr>
    </w:div>
    <w:div w:id="22024738">
      <w:bodyDiv w:val="1"/>
      <w:marLeft w:val="0"/>
      <w:marRight w:val="0"/>
      <w:marTop w:val="0"/>
      <w:marBottom w:val="0"/>
      <w:divBdr>
        <w:top w:val="none" w:sz="0" w:space="0" w:color="auto"/>
        <w:left w:val="none" w:sz="0" w:space="0" w:color="auto"/>
        <w:bottom w:val="none" w:sz="0" w:space="0" w:color="auto"/>
        <w:right w:val="none" w:sz="0" w:space="0" w:color="auto"/>
      </w:divBdr>
    </w:div>
    <w:div w:id="22437412">
      <w:bodyDiv w:val="1"/>
      <w:marLeft w:val="0"/>
      <w:marRight w:val="0"/>
      <w:marTop w:val="0"/>
      <w:marBottom w:val="0"/>
      <w:divBdr>
        <w:top w:val="none" w:sz="0" w:space="0" w:color="auto"/>
        <w:left w:val="none" w:sz="0" w:space="0" w:color="auto"/>
        <w:bottom w:val="none" w:sz="0" w:space="0" w:color="auto"/>
        <w:right w:val="none" w:sz="0" w:space="0" w:color="auto"/>
      </w:divBdr>
    </w:div>
    <w:div w:id="22755617">
      <w:bodyDiv w:val="1"/>
      <w:marLeft w:val="0"/>
      <w:marRight w:val="0"/>
      <w:marTop w:val="0"/>
      <w:marBottom w:val="0"/>
      <w:divBdr>
        <w:top w:val="none" w:sz="0" w:space="0" w:color="auto"/>
        <w:left w:val="none" w:sz="0" w:space="0" w:color="auto"/>
        <w:bottom w:val="none" w:sz="0" w:space="0" w:color="auto"/>
        <w:right w:val="none" w:sz="0" w:space="0" w:color="auto"/>
      </w:divBdr>
    </w:div>
    <w:div w:id="25838350">
      <w:bodyDiv w:val="1"/>
      <w:marLeft w:val="0"/>
      <w:marRight w:val="0"/>
      <w:marTop w:val="0"/>
      <w:marBottom w:val="0"/>
      <w:divBdr>
        <w:top w:val="none" w:sz="0" w:space="0" w:color="auto"/>
        <w:left w:val="none" w:sz="0" w:space="0" w:color="auto"/>
        <w:bottom w:val="none" w:sz="0" w:space="0" w:color="auto"/>
        <w:right w:val="none" w:sz="0" w:space="0" w:color="auto"/>
      </w:divBdr>
    </w:div>
    <w:div w:id="29964079">
      <w:bodyDiv w:val="1"/>
      <w:marLeft w:val="0"/>
      <w:marRight w:val="0"/>
      <w:marTop w:val="0"/>
      <w:marBottom w:val="0"/>
      <w:divBdr>
        <w:top w:val="none" w:sz="0" w:space="0" w:color="auto"/>
        <w:left w:val="none" w:sz="0" w:space="0" w:color="auto"/>
        <w:bottom w:val="none" w:sz="0" w:space="0" w:color="auto"/>
        <w:right w:val="none" w:sz="0" w:space="0" w:color="auto"/>
      </w:divBdr>
    </w:div>
    <w:div w:id="30569730">
      <w:marLeft w:val="0"/>
      <w:marRight w:val="0"/>
      <w:marTop w:val="0"/>
      <w:marBottom w:val="0"/>
      <w:divBdr>
        <w:top w:val="none" w:sz="0" w:space="0" w:color="auto"/>
        <w:left w:val="none" w:sz="0" w:space="0" w:color="auto"/>
        <w:bottom w:val="none" w:sz="0" w:space="0" w:color="auto"/>
        <w:right w:val="none" w:sz="0" w:space="0" w:color="auto"/>
      </w:divBdr>
      <w:divsChild>
        <w:div w:id="386802020">
          <w:marLeft w:val="0"/>
          <w:marRight w:val="0"/>
          <w:marTop w:val="0"/>
          <w:marBottom w:val="0"/>
          <w:divBdr>
            <w:top w:val="none" w:sz="0" w:space="0" w:color="auto"/>
            <w:left w:val="none" w:sz="0" w:space="0" w:color="auto"/>
            <w:bottom w:val="none" w:sz="0" w:space="0" w:color="auto"/>
            <w:right w:val="none" w:sz="0" w:space="0" w:color="auto"/>
          </w:divBdr>
          <w:divsChild>
            <w:div w:id="1238245846">
              <w:marLeft w:val="0"/>
              <w:marRight w:val="0"/>
              <w:marTop w:val="0"/>
              <w:marBottom w:val="0"/>
              <w:divBdr>
                <w:top w:val="none" w:sz="0" w:space="0" w:color="auto"/>
                <w:left w:val="none" w:sz="0" w:space="0" w:color="auto"/>
                <w:bottom w:val="none" w:sz="0" w:space="0" w:color="auto"/>
                <w:right w:val="none" w:sz="0" w:space="0" w:color="auto"/>
              </w:divBdr>
              <w:divsChild>
                <w:div w:id="1482381503">
                  <w:marLeft w:val="0"/>
                  <w:marRight w:val="0"/>
                  <w:marTop w:val="0"/>
                  <w:marBottom w:val="0"/>
                  <w:divBdr>
                    <w:top w:val="none" w:sz="0" w:space="0" w:color="auto"/>
                    <w:left w:val="none" w:sz="0" w:space="0" w:color="auto"/>
                    <w:bottom w:val="none" w:sz="0" w:space="0" w:color="auto"/>
                    <w:right w:val="none" w:sz="0" w:space="0" w:color="auto"/>
                  </w:divBdr>
                  <w:divsChild>
                    <w:div w:id="1144855303">
                      <w:marLeft w:val="0"/>
                      <w:marRight w:val="0"/>
                      <w:marTop w:val="0"/>
                      <w:marBottom w:val="0"/>
                      <w:divBdr>
                        <w:top w:val="none" w:sz="0" w:space="0" w:color="auto"/>
                        <w:left w:val="none" w:sz="0" w:space="0" w:color="auto"/>
                        <w:bottom w:val="none" w:sz="0" w:space="0" w:color="auto"/>
                        <w:right w:val="none" w:sz="0" w:space="0" w:color="auto"/>
                      </w:divBdr>
                      <w:divsChild>
                        <w:div w:id="14744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3162685">
      <w:bodyDiv w:val="1"/>
      <w:marLeft w:val="0"/>
      <w:marRight w:val="0"/>
      <w:marTop w:val="0"/>
      <w:marBottom w:val="0"/>
      <w:divBdr>
        <w:top w:val="none" w:sz="0" w:space="0" w:color="auto"/>
        <w:left w:val="none" w:sz="0" w:space="0" w:color="auto"/>
        <w:bottom w:val="none" w:sz="0" w:space="0" w:color="auto"/>
        <w:right w:val="none" w:sz="0" w:space="0" w:color="auto"/>
      </w:divBdr>
    </w:div>
    <w:div w:id="40062890">
      <w:bodyDiv w:val="1"/>
      <w:marLeft w:val="0"/>
      <w:marRight w:val="0"/>
      <w:marTop w:val="0"/>
      <w:marBottom w:val="0"/>
      <w:divBdr>
        <w:top w:val="none" w:sz="0" w:space="0" w:color="auto"/>
        <w:left w:val="none" w:sz="0" w:space="0" w:color="auto"/>
        <w:bottom w:val="none" w:sz="0" w:space="0" w:color="auto"/>
        <w:right w:val="none" w:sz="0" w:space="0" w:color="auto"/>
      </w:divBdr>
    </w:div>
    <w:div w:id="41562993">
      <w:bodyDiv w:val="1"/>
      <w:marLeft w:val="0"/>
      <w:marRight w:val="0"/>
      <w:marTop w:val="0"/>
      <w:marBottom w:val="0"/>
      <w:divBdr>
        <w:top w:val="none" w:sz="0" w:space="0" w:color="auto"/>
        <w:left w:val="none" w:sz="0" w:space="0" w:color="auto"/>
        <w:bottom w:val="none" w:sz="0" w:space="0" w:color="auto"/>
        <w:right w:val="none" w:sz="0" w:space="0" w:color="auto"/>
      </w:divBdr>
    </w:div>
    <w:div w:id="45297669">
      <w:bodyDiv w:val="1"/>
      <w:marLeft w:val="0"/>
      <w:marRight w:val="0"/>
      <w:marTop w:val="0"/>
      <w:marBottom w:val="0"/>
      <w:divBdr>
        <w:top w:val="none" w:sz="0" w:space="0" w:color="auto"/>
        <w:left w:val="none" w:sz="0" w:space="0" w:color="auto"/>
        <w:bottom w:val="none" w:sz="0" w:space="0" w:color="auto"/>
        <w:right w:val="none" w:sz="0" w:space="0" w:color="auto"/>
      </w:divBdr>
    </w:div>
    <w:div w:id="50202852">
      <w:bodyDiv w:val="1"/>
      <w:marLeft w:val="0"/>
      <w:marRight w:val="0"/>
      <w:marTop w:val="0"/>
      <w:marBottom w:val="0"/>
      <w:divBdr>
        <w:top w:val="none" w:sz="0" w:space="0" w:color="auto"/>
        <w:left w:val="none" w:sz="0" w:space="0" w:color="auto"/>
        <w:bottom w:val="none" w:sz="0" w:space="0" w:color="auto"/>
        <w:right w:val="none" w:sz="0" w:space="0" w:color="auto"/>
      </w:divBdr>
    </w:div>
    <w:div w:id="55053506">
      <w:bodyDiv w:val="1"/>
      <w:marLeft w:val="0"/>
      <w:marRight w:val="0"/>
      <w:marTop w:val="0"/>
      <w:marBottom w:val="0"/>
      <w:divBdr>
        <w:top w:val="none" w:sz="0" w:space="0" w:color="auto"/>
        <w:left w:val="none" w:sz="0" w:space="0" w:color="auto"/>
        <w:bottom w:val="none" w:sz="0" w:space="0" w:color="auto"/>
        <w:right w:val="none" w:sz="0" w:space="0" w:color="auto"/>
      </w:divBdr>
    </w:div>
    <w:div w:id="55394799">
      <w:bodyDiv w:val="1"/>
      <w:marLeft w:val="0"/>
      <w:marRight w:val="0"/>
      <w:marTop w:val="0"/>
      <w:marBottom w:val="0"/>
      <w:divBdr>
        <w:top w:val="none" w:sz="0" w:space="0" w:color="auto"/>
        <w:left w:val="none" w:sz="0" w:space="0" w:color="auto"/>
        <w:bottom w:val="none" w:sz="0" w:space="0" w:color="auto"/>
        <w:right w:val="none" w:sz="0" w:space="0" w:color="auto"/>
      </w:divBdr>
    </w:div>
    <w:div w:id="55399552">
      <w:bodyDiv w:val="1"/>
      <w:marLeft w:val="0"/>
      <w:marRight w:val="0"/>
      <w:marTop w:val="0"/>
      <w:marBottom w:val="0"/>
      <w:divBdr>
        <w:top w:val="none" w:sz="0" w:space="0" w:color="auto"/>
        <w:left w:val="none" w:sz="0" w:space="0" w:color="auto"/>
        <w:bottom w:val="none" w:sz="0" w:space="0" w:color="auto"/>
        <w:right w:val="none" w:sz="0" w:space="0" w:color="auto"/>
      </w:divBdr>
    </w:div>
    <w:div w:id="57940455">
      <w:bodyDiv w:val="1"/>
      <w:marLeft w:val="0"/>
      <w:marRight w:val="0"/>
      <w:marTop w:val="0"/>
      <w:marBottom w:val="0"/>
      <w:divBdr>
        <w:top w:val="none" w:sz="0" w:space="0" w:color="auto"/>
        <w:left w:val="none" w:sz="0" w:space="0" w:color="auto"/>
        <w:bottom w:val="none" w:sz="0" w:space="0" w:color="auto"/>
        <w:right w:val="none" w:sz="0" w:space="0" w:color="auto"/>
      </w:divBdr>
    </w:div>
    <w:div w:id="58209260">
      <w:bodyDiv w:val="1"/>
      <w:marLeft w:val="0"/>
      <w:marRight w:val="0"/>
      <w:marTop w:val="0"/>
      <w:marBottom w:val="0"/>
      <w:divBdr>
        <w:top w:val="none" w:sz="0" w:space="0" w:color="auto"/>
        <w:left w:val="none" w:sz="0" w:space="0" w:color="auto"/>
        <w:bottom w:val="none" w:sz="0" w:space="0" w:color="auto"/>
        <w:right w:val="none" w:sz="0" w:space="0" w:color="auto"/>
      </w:divBdr>
      <w:divsChild>
        <w:div w:id="578368432">
          <w:marLeft w:val="0"/>
          <w:marRight w:val="0"/>
          <w:marTop w:val="0"/>
          <w:marBottom w:val="0"/>
          <w:divBdr>
            <w:top w:val="none" w:sz="0" w:space="0" w:color="auto"/>
            <w:left w:val="none" w:sz="0" w:space="0" w:color="auto"/>
            <w:bottom w:val="none" w:sz="0" w:space="0" w:color="auto"/>
            <w:right w:val="none" w:sz="0" w:space="0" w:color="auto"/>
          </w:divBdr>
          <w:divsChild>
            <w:div w:id="1760715210">
              <w:marLeft w:val="0"/>
              <w:marRight w:val="0"/>
              <w:marTop w:val="300"/>
              <w:marBottom w:val="0"/>
              <w:divBdr>
                <w:top w:val="none" w:sz="0" w:space="0" w:color="auto"/>
                <w:left w:val="none" w:sz="0" w:space="0" w:color="auto"/>
                <w:bottom w:val="none" w:sz="0" w:space="0" w:color="auto"/>
                <w:right w:val="none" w:sz="0" w:space="0" w:color="auto"/>
              </w:divBdr>
              <w:divsChild>
                <w:div w:id="737245699">
                  <w:marLeft w:val="0"/>
                  <w:marRight w:val="0"/>
                  <w:marTop w:val="0"/>
                  <w:marBottom w:val="0"/>
                  <w:divBdr>
                    <w:top w:val="none" w:sz="0" w:space="0" w:color="auto"/>
                    <w:left w:val="none" w:sz="0" w:space="0" w:color="auto"/>
                    <w:bottom w:val="none" w:sz="0" w:space="0" w:color="auto"/>
                    <w:right w:val="none" w:sz="0" w:space="0" w:color="auto"/>
                  </w:divBdr>
                </w:div>
                <w:div w:id="1023627619">
                  <w:marLeft w:val="0"/>
                  <w:marRight w:val="0"/>
                  <w:marTop w:val="300"/>
                  <w:marBottom w:val="0"/>
                  <w:divBdr>
                    <w:top w:val="none" w:sz="0" w:space="0" w:color="auto"/>
                    <w:left w:val="none" w:sz="0" w:space="0" w:color="auto"/>
                    <w:bottom w:val="none" w:sz="0" w:space="0" w:color="auto"/>
                    <w:right w:val="none" w:sz="0" w:space="0" w:color="auto"/>
                  </w:divBdr>
                  <w:divsChild>
                    <w:div w:id="905528123">
                      <w:marLeft w:val="0"/>
                      <w:marRight w:val="0"/>
                      <w:marTop w:val="300"/>
                      <w:marBottom w:val="0"/>
                      <w:divBdr>
                        <w:top w:val="none" w:sz="0" w:space="0" w:color="auto"/>
                        <w:left w:val="none" w:sz="0" w:space="0" w:color="auto"/>
                        <w:bottom w:val="none" w:sz="0" w:space="0" w:color="auto"/>
                        <w:right w:val="none" w:sz="0" w:space="0" w:color="auto"/>
                      </w:divBdr>
                      <w:divsChild>
                        <w:div w:id="1843204855">
                          <w:marLeft w:val="0"/>
                          <w:marRight w:val="0"/>
                          <w:marTop w:val="0"/>
                          <w:marBottom w:val="0"/>
                          <w:divBdr>
                            <w:top w:val="none" w:sz="0" w:space="0" w:color="auto"/>
                            <w:left w:val="none" w:sz="0" w:space="0" w:color="auto"/>
                            <w:bottom w:val="none" w:sz="0" w:space="0" w:color="auto"/>
                            <w:right w:val="none" w:sz="0" w:space="0" w:color="auto"/>
                          </w:divBdr>
                        </w:div>
                        <w:div w:id="1877547565">
                          <w:marLeft w:val="0"/>
                          <w:marRight w:val="0"/>
                          <w:marTop w:val="300"/>
                          <w:marBottom w:val="0"/>
                          <w:divBdr>
                            <w:top w:val="none" w:sz="0" w:space="0" w:color="auto"/>
                            <w:left w:val="none" w:sz="0" w:space="0" w:color="auto"/>
                            <w:bottom w:val="none" w:sz="0" w:space="0" w:color="auto"/>
                            <w:right w:val="none" w:sz="0" w:space="0" w:color="auto"/>
                          </w:divBdr>
                          <w:divsChild>
                            <w:div w:id="373697952">
                              <w:marLeft w:val="0"/>
                              <w:marRight w:val="0"/>
                              <w:marTop w:val="0"/>
                              <w:marBottom w:val="0"/>
                              <w:divBdr>
                                <w:top w:val="none" w:sz="0" w:space="0" w:color="auto"/>
                                <w:left w:val="none" w:sz="0" w:space="0" w:color="auto"/>
                                <w:bottom w:val="none" w:sz="0" w:space="0" w:color="auto"/>
                                <w:right w:val="none" w:sz="0" w:space="0" w:color="auto"/>
                              </w:divBdr>
                            </w:div>
                            <w:div w:id="1456171398">
                              <w:marLeft w:val="0"/>
                              <w:marRight w:val="0"/>
                              <w:marTop w:val="300"/>
                              <w:marBottom w:val="0"/>
                              <w:divBdr>
                                <w:top w:val="none" w:sz="0" w:space="0" w:color="auto"/>
                                <w:left w:val="none" w:sz="0" w:space="0" w:color="auto"/>
                                <w:bottom w:val="none" w:sz="0" w:space="0" w:color="auto"/>
                                <w:right w:val="none" w:sz="0" w:space="0" w:color="auto"/>
                              </w:divBdr>
                              <w:divsChild>
                                <w:div w:id="684483947">
                                  <w:marLeft w:val="0"/>
                                  <w:marRight w:val="0"/>
                                  <w:marTop w:val="300"/>
                                  <w:marBottom w:val="0"/>
                                  <w:divBdr>
                                    <w:top w:val="none" w:sz="0" w:space="0" w:color="auto"/>
                                    <w:left w:val="none" w:sz="0" w:space="0" w:color="auto"/>
                                    <w:bottom w:val="none" w:sz="0" w:space="0" w:color="auto"/>
                                    <w:right w:val="none" w:sz="0" w:space="0" w:color="auto"/>
                                  </w:divBdr>
                                  <w:divsChild>
                                    <w:div w:id="1940604320">
                                      <w:marLeft w:val="0"/>
                                      <w:marRight w:val="0"/>
                                      <w:marTop w:val="300"/>
                                      <w:marBottom w:val="0"/>
                                      <w:divBdr>
                                        <w:top w:val="none" w:sz="0" w:space="0" w:color="auto"/>
                                        <w:left w:val="none" w:sz="0" w:space="0" w:color="auto"/>
                                        <w:bottom w:val="none" w:sz="0" w:space="0" w:color="auto"/>
                                        <w:right w:val="none" w:sz="0" w:space="0" w:color="auto"/>
                                      </w:divBdr>
                                      <w:divsChild>
                                        <w:div w:id="401148992">
                                          <w:marLeft w:val="0"/>
                                          <w:marRight w:val="0"/>
                                          <w:marTop w:val="0"/>
                                          <w:marBottom w:val="0"/>
                                          <w:divBdr>
                                            <w:top w:val="none" w:sz="0" w:space="0" w:color="auto"/>
                                            <w:left w:val="none" w:sz="0" w:space="0" w:color="auto"/>
                                            <w:bottom w:val="none" w:sz="0" w:space="0" w:color="auto"/>
                                            <w:right w:val="none" w:sz="0" w:space="0" w:color="auto"/>
                                          </w:divBdr>
                                        </w:div>
                                        <w:div w:id="549002268">
                                          <w:marLeft w:val="0"/>
                                          <w:marRight w:val="0"/>
                                          <w:marTop w:val="300"/>
                                          <w:marBottom w:val="0"/>
                                          <w:divBdr>
                                            <w:top w:val="none" w:sz="0" w:space="0" w:color="auto"/>
                                            <w:left w:val="none" w:sz="0" w:space="0" w:color="auto"/>
                                            <w:bottom w:val="none" w:sz="0" w:space="0" w:color="auto"/>
                                            <w:right w:val="none" w:sz="0" w:space="0" w:color="auto"/>
                                          </w:divBdr>
                                          <w:divsChild>
                                            <w:div w:id="233054651">
                                              <w:marLeft w:val="0"/>
                                              <w:marRight w:val="0"/>
                                              <w:marTop w:val="0"/>
                                              <w:marBottom w:val="0"/>
                                              <w:divBdr>
                                                <w:top w:val="none" w:sz="0" w:space="0" w:color="auto"/>
                                                <w:left w:val="none" w:sz="0" w:space="0" w:color="auto"/>
                                                <w:bottom w:val="none" w:sz="0" w:space="0" w:color="auto"/>
                                                <w:right w:val="none" w:sz="0" w:space="0" w:color="auto"/>
                                              </w:divBdr>
                                            </w:div>
                                            <w:div w:id="852912853">
                                              <w:marLeft w:val="0"/>
                                              <w:marRight w:val="0"/>
                                              <w:marTop w:val="300"/>
                                              <w:marBottom w:val="0"/>
                                              <w:divBdr>
                                                <w:top w:val="none" w:sz="0" w:space="0" w:color="auto"/>
                                                <w:left w:val="none" w:sz="0" w:space="0" w:color="auto"/>
                                                <w:bottom w:val="none" w:sz="0" w:space="0" w:color="auto"/>
                                                <w:right w:val="none" w:sz="0" w:space="0" w:color="auto"/>
                                              </w:divBdr>
                                              <w:divsChild>
                                                <w:div w:id="196940351">
                                                  <w:marLeft w:val="0"/>
                                                  <w:marRight w:val="0"/>
                                                  <w:marTop w:val="0"/>
                                                  <w:marBottom w:val="0"/>
                                                  <w:divBdr>
                                                    <w:top w:val="none" w:sz="0" w:space="0" w:color="auto"/>
                                                    <w:left w:val="none" w:sz="0" w:space="0" w:color="auto"/>
                                                    <w:bottom w:val="none" w:sz="0" w:space="0" w:color="auto"/>
                                                    <w:right w:val="none" w:sz="0" w:space="0" w:color="auto"/>
                                                  </w:divBdr>
                                                </w:div>
                                                <w:div w:id="859515014">
                                                  <w:marLeft w:val="0"/>
                                                  <w:marRight w:val="0"/>
                                                  <w:marTop w:val="300"/>
                                                  <w:marBottom w:val="0"/>
                                                  <w:divBdr>
                                                    <w:top w:val="none" w:sz="0" w:space="0" w:color="auto"/>
                                                    <w:left w:val="none" w:sz="0" w:space="0" w:color="auto"/>
                                                    <w:bottom w:val="none" w:sz="0" w:space="0" w:color="auto"/>
                                                    <w:right w:val="none" w:sz="0" w:space="0" w:color="auto"/>
                                                  </w:divBdr>
                                                  <w:divsChild>
                                                    <w:div w:id="399064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4066292">
                                      <w:marLeft w:val="0"/>
                                      <w:marRight w:val="0"/>
                                      <w:marTop w:val="0"/>
                                      <w:marBottom w:val="0"/>
                                      <w:divBdr>
                                        <w:top w:val="none" w:sz="0" w:space="0" w:color="auto"/>
                                        <w:left w:val="none" w:sz="0" w:space="0" w:color="auto"/>
                                        <w:bottom w:val="none" w:sz="0" w:space="0" w:color="auto"/>
                                        <w:right w:val="none" w:sz="0" w:space="0" w:color="auto"/>
                                      </w:divBdr>
                                    </w:div>
                                  </w:divsChild>
                                </w:div>
                                <w:div w:id="1582838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800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527000">
      <w:bodyDiv w:val="1"/>
      <w:marLeft w:val="0"/>
      <w:marRight w:val="0"/>
      <w:marTop w:val="0"/>
      <w:marBottom w:val="0"/>
      <w:divBdr>
        <w:top w:val="none" w:sz="0" w:space="0" w:color="auto"/>
        <w:left w:val="none" w:sz="0" w:space="0" w:color="auto"/>
        <w:bottom w:val="none" w:sz="0" w:space="0" w:color="auto"/>
        <w:right w:val="none" w:sz="0" w:space="0" w:color="auto"/>
      </w:divBdr>
    </w:div>
    <w:div w:id="58597150">
      <w:bodyDiv w:val="1"/>
      <w:marLeft w:val="0"/>
      <w:marRight w:val="0"/>
      <w:marTop w:val="0"/>
      <w:marBottom w:val="0"/>
      <w:divBdr>
        <w:top w:val="none" w:sz="0" w:space="0" w:color="auto"/>
        <w:left w:val="none" w:sz="0" w:space="0" w:color="auto"/>
        <w:bottom w:val="none" w:sz="0" w:space="0" w:color="auto"/>
        <w:right w:val="none" w:sz="0" w:space="0" w:color="auto"/>
      </w:divBdr>
    </w:div>
    <w:div w:id="70929592">
      <w:bodyDiv w:val="1"/>
      <w:marLeft w:val="0"/>
      <w:marRight w:val="0"/>
      <w:marTop w:val="0"/>
      <w:marBottom w:val="0"/>
      <w:divBdr>
        <w:top w:val="none" w:sz="0" w:space="0" w:color="auto"/>
        <w:left w:val="none" w:sz="0" w:space="0" w:color="auto"/>
        <w:bottom w:val="none" w:sz="0" w:space="0" w:color="auto"/>
        <w:right w:val="none" w:sz="0" w:space="0" w:color="auto"/>
      </w:divBdr>
    </w:div>
    <w:div w:id="81490800">
      <w:bodyDiv w:val="1"/>
      <w:marLeft w:val="0"/>
      <w:marRight w:val="0"/>
      <w:marTop w:val="0"/>
      <w:marBottom w:val="0"/>
      <w:divBdr>
        <w:top w:val="none" w:sz="0" w:space="0" w:color="auto"/>
        <w:left w:val="none" w:sz="0" w:space="0" w:color="auto"/>
        <w:bottom w:val="none" w:sz="0" w:space="0" w:color="auto"/>
        <w:right w:val="none" w:sz="0" w:space="0" w:color="auto"/>
      </w:divBdr>
    </w:div>
    <w:div w:id="88963525">
      <w:bodyDiv w:val="1"/>
      <w:marLeft w:val="0"/>
      <w:marRight w:val="0"/>
      <w:marTop w:val="0"/>
      <w:marBottom w:val="0"/>
      <w:divBdr>
        <w:top w:val="none" w:sz="0" w:space="0" w:color="auto"/>
        <w:left w:val="none" w:sz="0" w:space="0" w:color="auto"/>
        <w:bottom w:val="none" w:sz="0" w:space="0" w:color="auto"/>
        <w:right w:val="none" w:sz="0" w:space="0" w:color="auto"/>
      </w:divBdr>
    </w:div>
    <w:div w:id="90856802">
      <w:bodyDiv w:val="1"/>
      <w:marLeft w:val="0"/>
      <w:marRight w:val="0"/>
      <w:marTop w:val="0"/>
      <w:marBottom w:val="0"/>
      <w:divBdr>
        <w:top w:val="none" w:sz="0" w:space="0" w:color="auto"/>
        <w:left w:val="none" w:sz="0" w:space="0" w:color="auto"/>
        <w:bottom w:val="none" w:sz="0" w:space="0" w:color="auto"/>
        <w:right w:val="none" w:sz="0" w:space="0" w:color="auto"/>
      </w:divBdr>
    </w:div>
    <w:div w:id="93062964">
      <w:bodyDiv w:val="1"/>
      <w:marLeft w:val="0"/>
      <w:marRight w:val="0"/>
      <w:marTop w:val="0"/>
      <w:marBottom w:val="0"/>
      <w:divBdr>
        <w:top w:val="none" w:sz="0" w:space="0" w:color="auto"/>
        <w:left w:val="none" w:sz="0" w:space="0" w:color="auto"/>
        <w:bottom w:val="none" w:sz="0" w:space="0" w:color="auto"/>
        <w:right w:val="none" w:sz="0" w:space="0" w:color="auto"/>
      </w:divBdr>
    </w:div>
    <w:div w:id="96800908">
      <w:bodyDiv w:val="1"/>
      <w:marLeft w:val="0"/>
      <w:marRight w:val="0"/>
      <w:marTop w:val="0"/>
      <w:marBottom w:val="0"/>
      <w:divBdr>
        <w:top w:val="none" w:sz="0" w:space="0" w:color="auto"/>
        <w:left w:val="none" w:sz="0" w:space="0" w:color="auto"/>
        <w:bottom w:val="none" w:sz="0" w:space="0" w:color="auto"/>
        <w:right w:val="none" w:sz="0" w:space="0" w:color="auto"/>
      </w:divBdr>
    </w:div>
    <w:div w:id="101069599">
      <w:bodyDiv w:val="1"/>
      <w:marLeft w:val="0"/>
      <w:marRight w:val="0"/>
      <w:marTop w:val="0"/>
      <w:marBottom w:val="0"/>
      <w:divBdr>
        <w:top w:val="none" w:sz="0" w:space="0" w:color="auto"/>
        <w:left w:val="none" w:sz="0" w:space="0" w:color="auto"/>
        <w:bottom w:val="none" w:sz="0" w:space="0" w:color="auto"/>
        <w:right w:val="none" w:sz="0" w:space="0" w:color="auto"/>
      </w:divBdr>
    </w:div>
    <w:div w:id="101918469">
      <w:bodyDiv w:val="1"/>
      <w:marLeft w:val="0"/>
      <w:marRight w:val="0"/>
      <w:marTop w:val="0"/>
      <w:marBottom w:val="0"/>
      <w:divBdr>
        <w:top w:val="none" w:sz="0" w:space="0" w:color="auto"/>
        <w:left w:val="none" w:sz="0" w:space="0" w:color="auto"/>
        <w:bottom w:val="none" w:sz="0" w:space="0" w:color="auto"/>
        <w:right w:val="none" w:sz="0" w:space="0" w:color="auto"/>
      </w:divBdr>
    </w:div>
    <w:div w:id="105931629">
      <w:bodyDiv w:val="1"/>
      <w:marLeft w:val="0"/>
      <w:marRight w:val="0"/>
      <w:marTop w:val="0"/>
      <w:marBottom w:val="0"/>
      <w:divBdr>
        <w:top w:val="none" w:sz="0" w:space="0" w:color="auto"/>
        <w:left w:val="none" w:sz="0" w:space="0" w:color="auto"/>
        <w:bottom w:val="none" w:sz="0" w:space="0" w:color="auto"/>
        <w:right w:val="none" w:sz="0" w:space="0" w:color="auto"/>
      </w:divBdr>
    </w:div>
    <w:div w:id="107435456">
      <w:bodyDiv w:val="1"/>
      <w:marLeft w:val="0"/>
      <w:marRight w:val="0"/>
      <w:marTop w:val="0"/>
      <w:marBottom w:val="0"/>
      <w:divBdr>
        <w:top w:val="none" w:sz="0" w:space="0" w:color="auto"/>
        <w:left w:val="none" w:sz="0" w:space="0" w:color="auto"/>
        <w:bottom w:val="none" w:sz="0" w:space="0" w:color="auto"/>
        <w:right w:val="none" w:sz="0" w:space="0" w:color="auto"/>
      </w:divBdr>
    </w:div>
    <w:div w:id="108472478">
      <w:bodyDiv w:val="1"/>
      <w:marLeft w:val="0"/>
      <w:marRight w:val="0"/>
      <w:marTop w:val="0"/>
      <w:marBottom w:val="0"/>
      <w:divBdr>
        <w:top w:val="none" w:sz="0" w:space="0" w:color="auto"/>
        <w:left w:val="none" w:sz="0" w:space="0" w:color="auto"/>
        <w:bottom w:val="none" w:sz="0" w:space="0" w:color="auto"/>
        <w:right w:val="none" w:sz="0" w:space="0" w:color="auto"/>
      </w:divBdr>
    </w:div>
    <w:div w:id="109933418">
      <w:bodyDiv w:val="1"/>
      <w:marLeft w:val="0"/>
      <w:marRight w:val="0"/>
      <w:marTop w:val="0"/>
      <w:marBottom w:val="0"/>
      <w:divBdr>
        <w:top w:val="none" w:sz="0" w:space="0" w:color="auto"/>
        <w:left w:val="none" w:sz="0" w:space="0" w:color="auto"/>
        <w:bottom w:val="none" w:sz="0" w:space="0" w:color="auto"/>
        <w:right w:val="none" w:sz="0" w:space="0" w:color="auto"/>
      </w:divBdr>
    </w:div>
    <w:div w:id="112333039">
      <w:bodyDiv w:val="1"/>
      <w:marLeft w:val="0"/>
      <w:marRight w:val="0"/>
      <w:marTop w:val="0"/>
      <w:marBottom w:val="0"/>
      <w:divBdr>
        <w:top w:val="none" w:sz="0" w:space="0" w:color="auto"/>
        <w:left w:val="none" w:sz="0" w:space="0" w:color="auto"/>
        <w:bottom w:val="none" w:sz="0" w:space="0" w:color="auto"/>
        <w:right w:val="none" w:sz="0" w:space="0" w:color="auto"/>
      </w:divBdr>
    </w:div>
    <w:div w:id="114495172">
      <w:bodyDiv w:val="1"/>
      <w:marLeft w:val="0"/>
      <w:marRight w:val="0"/>
      <w:marTop w:val="0"/>
      <w:marBottom w:val="0"/>
      <w:divBdr>
        <w:top w:val="none" w:sz="0" w:space="0" w:color="auto"/>
        <w:left w:val="none" w:sz="0" w:space="0" w:color="auto"/>
        <w:bottom w:val="none" w:sz="0" w:space="0" w:color="auto"/>
        <w:right w:val="none" w:sz="0" w:space="0" w:color="auto"/>
      </w:divBdr>
    </w:div>
    <w:div w:id="120349236">
      <w:bodyDiv w:val="1"/>
      <w:marLeft w:val="0"/>
      <w:marRight w:val="0"/>
      <w:marTop w:val="0"/>
      <w:marBottom w:val="0"/>
      <w:divBdr>
        <w:top w:val="none" w:sz="0" w:space="0" w:color="auto"/>
        <w:left w:val="none" w:sz="0" w:space="0" w:color="auto"/>
        <w:bottom w:val="none" w:sz="0" w:space="0" w:color="auto"/>
        <w:right w:val="none" w:sz="0" w:space="0" w:color="auto"/>
      </w:divBdr>
    </w:div>
    <w:div w:id="125243357">
      <w:bodyDiv w:val="1"/>
      <w:marLeft w:val="0"/>
      <w:marRight w:val="0"/>
      <w:marTop w:val="0"/>
      <w:marBottom w:val="0"/>
      <w:divBdr>
        <w:top w:val="none" w:sz="0" w:space="0" w:color="auto"/>
        <w:left w:val="none" w:sz="0" w:space="0" w:color="auto"/>
        <w:bottom w:val="none" w:sz="0" w:space="0" w:color="auto"/>
        <w:right w:val="none" w:sz="0" w:space="0" w:color="auto"/>
      </w:divBdr>
    </w:div>
    <w:div w:id="129255404">
      <w:bodyDiv w:val="1"/>
      <w:marLeft w:val="0"/>
      <w:marRight w:val="0"/>
      <w:marTop w:val="0"/>
      <w:marBottom w:val="0"/>
      <w:divBdr>
        <w:top w:val="none" w:sz="0" w:space="0" w:color="auto"/>
        <w:left w:val="none" w:sz="0" w:space="0" w:color="auto"/>
        <w:bottom w:val="none" w:sz="0" w:space="0" w:color="auto"/>
        <w:right w:val="none" w:sz="0" w:space="0" w:color="auto"/>
      </w:divBdr>
    </w:div>
    <w:div w:id="131095381">
      <w:bodyDiv w:val="1"/>
      <w:marLeft w:val="0"/>
      <w:marRight w:val="0"/>
      <w:marTop w:val="0"/>
      <w:marBottom w:val="0"/>
      <w:divBdr>
        <w:top w:val="none" w:sz="0" w:space="0" w:color="auto"/>
        <w:left w:val="none" w:sz="0" w:space="0" w:color="auto"/>
        <w:bottom w:val="none" w:sz="0" w:space="0" w:color="auto"/>
        <w:right w:val="none" w:sz="0" w:space="0" w:color="auto"/>
      </w:divBdr>
    </w:div>
    <w:div w:id="137770167">
      <w:bodyDiv w:val="1"/>
      <w:marLeft w:val="0"/>
      <w:marRight w:val="0"/>
      <w:marTop w:val="0"/>
      <w:marBottom w:val="0"/>
      <w:divBdr>
        <w:top w:val="none" w:sz="0" w:space="0" w:color="auto"/>
        <w:left w:val="none" w:sz="0" w:space="0" w:color="auto"/>
        <w:bottom w:val="none" w:sz="0" w:space="0" w:color="auto"/>
        <w:right w:val="none" w:sz="0" w:space="0" w:color="auto"/>
      </w:divBdr>
    </w:div>
    <w:div w:id="141238272">
      <w:bodyDiv w:val="1"/>
      <w:marLeft w:val="0"/>
      <w:marRight w:val="0"/>
      <w:marTop w:val="0"/>
      <w:marBottom w:val="0"/>
      <w:divBdr>
        <w:top w:val="none" w:sz="0" w:space="0" w:color="auto"/>
        <w:left w:val="none" w:sz="0" w:space="0" w:color="auto"/>
        <w:bottom w:val="none" w:sz="0" w:space="0" w:color="auto"/>
        <w:right w:val="none" w:sz="0" w:space="0" w:color="auto"/>
      </w:divBdr>
    </w:div>
    <w:div w:id="146168412">
      <w:bodyDiv w:val="1"/>
      <w:marLeft w:val="0"/>
      <w:marRight w:val="0"/>
      <w:marTop w:val="0"/>
      <w:marBottom w:val="0"/>
      <w:divBdr>
        <w:top w:val="none" w:sz="0" w:space="0" w:color="auto"/>
        <w:left w:val="none" w:sz="0" w:space="0" w:color="auto"/>
        <w:bottom w:val="none" w:sz="0" w:space="0" w:color="auto"/>
        <w:right w:val="none" w:sz="0" w:space="0" w:color="auto"/>
      </w:divBdr>
    </w:div>
    <w:div w:id="146676021">
      <w:bodyDiv w:val="1"/>
      <w:marLeft w:val="0"/>
      <w:marRight w:val="0"/>
      <w:marTop w:val="0"/>
      <w:marBottom w:val="0"/>
      <w:divBdr>
        <w:top w:val="none" w:sz="0" w:space="0" w:color="auto"/>
        <w:left w:val="none" w:sz="0" w:space="0" w:color="auto"/>
        <w:bottom w:val="none" w:sz="0" w:space="0" w:color="auto"/>
        <w:right w:val="none" w:sz="0" w:space="0" w:color="auto"/>
      </w:divBdr>
    </w:div>
    <w:div w:id="146820325">
      <w:bodyDiv w:val="1"/>
      <w:marLeft w:val="0"/>
      <w:marRight w:val="0"/>
      <w:marTop w:val="0"/>
      <w:marBottom w:val="0"/>
      <w:divBdr>
        <w:top w:val="none" w:sz="0" w:space="0" w:color="auto"/>
        <w:left w:val="none" w:sz="0" w:space="0" w:color="auto"/>
        <w:bottom w:val="none" w:sz="0" w:space="0" w:color="auto"/>
        <w:right w:val="none" w:sz="0" w:space="0" w:color="auto"/>
      </w:divBdr>
    </w:div>
    <w:div w:id="149293581">
      <w:bodyDiv w:val="1"/>
      <w:marLeft w:val="0"/>
      <w:marRight w:val="0"/>
      <w:marTop w:val="0"/>
      <w:marBottom w:val="0"/>
      <w:divBdr>
        <w:top w:val="none" w:sz="0" w:space="0" w:color="auto"/>
        <w:left w:val="none" w:sz="0" w:space="0" w:color="auto"/>
        <w:bottom w:val="none" w:sz="0" w:space="0" w:color="auto"/>
        <w:right w:val="none" w:sz="0" w:space="0" w:color="auto"/>
      </w:divBdr>
    </w:div>
    <w:div w:id="151026792">
      <w:bodyDiv w:val="1"/>
      <w:marLeft w:val="0"/>
      <w:marRight w:val="0"/>
      <w:marTop w:val="0"/>
      <w:marBottom w:val="0"/>
      <w:divBdr>
        <w:top w:val="none" w:sz="0" w:space="0" w:color="auto"/>
        <w:left w:val="none" w:sz="0" w:space="0" w:color="auto"/>
        <w:bottom w:val="none" w:sz="0" w:space="0" w:color="auto"/>
        <w:right w:val="none" w:sz="0" w:space="0" w:color="auto"/>
      </w:divBdr>
    </w:div>
    <w:div w:id="152184135">
      <w:bodyDiv w:val="1"/>
      <w:marLeft w:val="0"/>
      <w:marRight w:val="0"/>
      <w:marTop w:val="0"/>
      <w:marBottom w:val="0"/>
      <w:divBdr>
        <w:top w:val="none" w:sz="0" w:space="0" w:color="auto"/>
        <w:left w:val="none" w:sz="0" w:space="0" w:color="auto"/>
        <w:bottom w:val="none" w:sz="0" w:space="0" w:color="auto"/>
        <w:right w:val="none" w:sz="0" w:space="0" w:color="auto"/>
      </w:divBdr>
    </w:div>
    <w:div w:id="161749994">
      <w:bodyDiv w:val="1"/>
      <w:marLeft w:val="0"/>
      <w:marRight w:val="0"/>
      <w:marTop w:val="0"/>
      <w:marBottom w:val="0"/>
      <w:divBdr>
        <w:top w:val="none" w:sz="0" w:space="0" w:color="auto"/>
        <w:left w:val="none" w:sz="0" w:space="0" w:color="auto"/>
        <w:bottom w:val="none" w:sz="0" w:space="0" w:color="auto"/>
        <w:right w:val="none" w:sz="0" w:space="0" w:color="auto"/>
      </w:divBdr>
    </w:div>
    <w:div w:id="167641596">
      <w:bodyDiv w:val="1"/>
      <w:marLeft w:val="0"/>
      <w:marRight w:val="0"/>
      <w:marTop w:val="0"/>
      <w:marBottom w:val="0"/>
      <w:divBdr>
        <w:top w:val="none" w:sz="0" w:space="0" w:color="auto"/>
        <w:left w:val="none" w:sz="0" w:space="0" w:color="auto"/>
        <w:bottom w:val="none" w:sz="0" w:space="0" w:color="auto"/>
        <w:right w:val="none" w:sz="0" w:space="0" w:color="auto"/>
      </w:divBdr>
    </w:div>
    <w:div w:id="171838608">
      <w:bodyDiv w:val="1"/>
      <w:marLeft w:val="0"/>
      <w:marRight w:val="0"/>
      <w:marTop w:val="0"/>
      <w:marBottom w:val="0"/>
      <w:divBdr>
        <w:top w:val="none" w:sz="0" w:space="0" w:color="auto"/>
        <w:left w:val="none" w:sz="0" w:space="0" w:color="auto"/>
        <w:bottom w:val="none" w:sz="0" w:space="0" w:color="auto"/>
        <w:right w:val="none" w:sz="0" w:space="0" w:color="auto"/>
      </w:divBdr>
    </w:div>
    <w:div w:id="172650369">
      <w:bodyDiv w:val="1"/>
      <w:marLeft w:val="0"/>
      <w:marRight w:val="0"/>
      <w:marTop w:val="0"/>
      <w:marBottom w:val="0"/>
      <w:divBdr>
        <w:top w:val="none" w:sz="0" w:space="0" w:color="auto"/>
        <w:left w:val="none" w:sz="0" w:space="0" w:color="auto"/>
        <w:bottom w:val="none" w:sz="0" w:space="0" w:color="auto"/>
        <w:right w:val="none" w:sz="0" w:space="0" w:color="auto"/>
      </w:divBdr>
    </w:div>
    <w:div w:id="179004363">
      <w:bodyDiv w:val="1"/>
      <w:marLeft w:val="0"/>
      <w:marRight w:val="0"/>
      <w:marTop w:val="0"/>
      <w:marBottom w:val="0"/>
      <w:divBdr>
        <w:top w:val="none" w:sz="0" w:space="0" w:color="auto"/>
        <w:left w:val="none" w:sz="0" w:space="0" w:color="auto"/>
        <w:bottom w:val="none" w:sz="0" w:space="0" w:color="auto"/>
        <w:right w:val="none" w:sz="0" w:space="0" w:color="auto"/>
      </w:divBdr>
    </w:div>
    <w:div w:id="182598610">
      <w:bodyDiv w:val="1"/>
      <w:marLeft w:val="0"/>
      <w:marRight w:val="0"/>
      <w:marTop w:val="0"/>
      <w:marBottom w:val="0"/>
      <w:divBdr>
        <w:top w:val="none" w:sz="0" w:space="0" w:color="auto"/>
        <w:left w:val="none" w:sz="0" w:space="0" w:color="auto"/>
        <w:bottom w:val="none" w:sz="0" w:space="0" w:color="auto"/>
        <w:right w:val="none" w:sz="0" w:space="0" w:color="auto"/>
      </w:divBdr>
    </w:div>
    <w:div w:id="185796357">
      <w:bodyDiv w:val="1"/>
      <w:marLeft w:val="0"/>
      <w:marRight w:val="0"/>
      <w:marTop w:val="0"/>
      <w:marBottom w:val="0"/>
      <w:divBdr>
        <w:top w:val="none" w:sz="0" w:space="0" w:color="auto"/>
        <w:left w:val="none" w:sz="0" w:space="0" w:color="auto"/>
        <w:bottom w:val="none" w:sz="0" w:space="0" w:color="auto"/>
        <w:right w:val="none" w:sz="0" w:space="0" w:color="auto"/>
      </w:divBdr>
    </w:div>
    <w:div w:id="188613120">
      <w:bodyDiv w:val="1"/>
      <w:marLeft w:val="0"/>
      <w:marRight w:val="0"/>
      <w:marTop w:val="0"/>
      <w:marBottom w:val="0"/>
      <w:divBdr>
        <w:top w:val="none" w:sz="0" w:space="0" w:color="auto"/>
        <w:left w:val="none" w:sz="0" w:space="0" w:color="auto"/>
        <w:bottom w:val="none" w:sz="0" w:space="0" w:color="auto"/>
        <w:right w:val="none" w:sz="0" w:space="0" w:color="auto"/>
      </w:divBdr>
    </w:div>
    <w:div w:id="190654525">
      <w:bodyDiv w:val="1"/>
      <w:marLeft w:val="0"/>
      <w:marRight w:val="0"/>
      <w:marTop w:val="0"/>
      <w:marBottom w:val="0"/>
      <w:divBdr>
        <w:top w:val="none" w:sz="0" w:space="0" w:color="auto"/>
        <w:left w:val="none" w:sz="0" w:space="0" w:color="auto"/>
        <w:bottom w:val="none" w:sz="0" w:space="0" w:color="auto"/>
        <w:right w:val="none" w:sz="0" w:space="0" w:color="auto"/>
      </w:divBdr>
    </w:div>
    <w:div w:id="190655585">
      <w:bodyDiv w:val="1"/>
      <w:marLeft w:val="0"/>
      <w:marRight w:val="0"/>
      <w:marTop w:val="0"/>
      <w:marBottom w:val="0"/>
      <w:divBdr>
        <w:top w:val="none" w:sz="0" w:space="0" w:color="auto"/>
        <w:left w:val="none" w:sz="0" w:space="0" w:color="auto"/>
        <w:bottom w:val="none" w:sz="0" w:space="0" w:color="auto"/>
        <w:right w:val="none" w:sz="0" w:space="0" w:color="auto"/>
      </w:divBdr>
    </w:div>
    <w:div w:id="192573994">
      <w:bodyDiv w:val="1"/>
      <w:marLeft w:val="0"/>
      <w:marRight w:val="0"/>
      <w:marTop w:val="0"/>
      <w:marBottom w:val="0"/>
      <w:divBdr>
        <w:top w:val="none" w:sz="0" w:space="0" w:color="auto"/>
        <w:left w:val="none" w:sz="0" w:space="0" w:color="auto"/>
        <w:bottom w:val="none" w:sz="0" w:space="0" w:color="auto"/>
        <w:right w:val="none" w:sz="0" w:space="0" w:color="auto"/>
      </w:divBdr>
    </w:div>
    <w:div w:id="194730376">
      <w:bodyDiv w:val="1"/>
      <w:marLeft w:val="0"/>
      <w:marRight w:val="0"/>
      <w:marTop w:val="0"/>
      <w:marBottom w:val="0"/>
      <w:divBdr>
        <w:top w:val="none" w:sz="0" w:space="0" w:color="auto"/>
        <w:left w:val="none" w:sz="0" w:space="0" w:color="auto"/>
        <w:bottom w:val="none" w:sz="0" w:space="0" w:color="auto"/>
        <w:right w:val="none" w:sz="0" w:space="0" w:color="auto"/>
      </w:divBdr>
    </w:div>
    <w:div w:id="198052133">
      <w:bodyDiv w:val="1"/>
      <w:marLeft w:val="0"/>
      <w:marRight w:val="0"/>
      <w:marTop w:val="0"/>
      <w:marBottom w:val="0"/>
      <w:divBdr>
        <w:top w:val="none" w:sz="0" w:space="0" w:color="auto"/>
        <w:left w:val="none" w:sz="0" w:space="0" w:color="auto"/>
        <w:bottom w:val="none" w:sz="0" w:space="0" w:color="auto"/>
        <w:right w:val="none" w:sz="0" w:space="0" w:color="auto"/>
      </w:divBdr>
    </w:div>
    <w:div w:id="201595059">
      <w:bodyDiv w:val="1"/>
      <w:marLeft w:val="0"/>
      <w:marRight w:val="0"/>
      <w:marTop w:val="0"/>
      <w:marBottom w:val="0"/>
      <w:divBdr>
        <w:top w:val="none" w:sz="0" w:space="0" w:color="auto"/>
        <w:left w:val="none" w:sz="0" w:space="0" w:color="auto"/>
        <w:bottom w:val="none" w:sz="0" w:space="0" w:color="auto"/>
        <w:right w:val="none" w:sz="0" w:space="0" w:color="auto"/>
      </w:divBdr>
    </w:div>
    <w:div w:id="202257756">
      <w:bodyDiv w:val="1"/>
      <w:marLeft w:val="0"/>
      <w:marRight w:val="0"/>
      <w:marTop w:val="0"/>
      <w:marBottom w:val="0"/>
      <w:divBdr>
        <w:top w:val="none" w:sz="0" w:space="0" w:color="auto"/>
        <w:left w:val="none" w:sz="0" w:space="0" w:color="auto"/>
        <w:bottom w:val="none" w:sz="0" w:space="0" w:color="auto"/>
        <w:right w:val="none" w:sz="0" w:space="0" w:color="auto"/>
      </w:divBdr>
    </w:div>
    <w:div w:id="203490292">
      <w:bodyDiv w:val="1"/>
      <w:marLeft w:val="0"/>
      <w:marRight w:val="0"/>
      <w:marTop w:val="0"/>
      <w:marBottom w:val="0"/>
      <w:divBdr>
        <w:top w:val="none" w:sz="0" w:space="0" w:color="auto"/>
        <w:left w:val="none" w:sz="0" w:space="0" w:color="auto"/>
        <w:bottom w:val="none" w:sz="0" w:space="0" w:color="auto"/>
        <w:right w:val="none" w:sz="0" w:space="0" w:color="auto"/>
      </w:divBdr>
    </w:div>
    <w:div w:id="204483822">
      <w:bodyDiv w:val="1"/>
      <w:marLeft w:val="0"/>
      <w:marRight w:val="0"/>
      <w:marTop w:val="0"/>
      <w:marBottom w:val="0"/>
      <w:divBdr>
        <w:top w:val="none" w:sz="0" w:space="0" w:color="auto"/>
        <w:left w:val="none" w:sz="0" w:space="0" w:color="auto"/>
        <w:bottom w:val="none" w:sz="0" w:space="0" w:color="auto"/>
        <w:right w:val="none" w:sz="0" w:space="0" w:color="auto"/>
      </w:divBdr>
    </w:div>
    <w:div w:id="205458177">
      <w:bodyDiv w:val="1"/>
      <w:marLeft w:val="0"/>
      <w:marRight w:val="0"/>
      <w:marTop w:val="0"/>
      <w:marBottom w:val="0"/>
      <w:divBdr>
        <w:top w:val="none" w:sz="0" w:space="0" w:color="auto"/>
        <w:left w:val="none" w:sz="0" w:space="0" w:color="auto"/>
        <w:bottom w:val="none" w:sz="0" w:space="0" w:color="auto"/>
        <w:right w:val="none" w:sz="0" w:space="0" w:color="auto"/>
      </w:divBdr>
    </w:div>
    <w:div w:id="206837358">
      <w:bodyDiv w:val="1"/>
      <w:marLeft w:val="0"/>
      <w:marRight w:val="0"/>
      <w:marTop w:val="0"/>
      <w:marBottom w:val="0"/>
      <w:divBdr>
        <w:top w:val="none" w:sz="0" w:space="0" w:color="auto"/>
        <w:left w:val="none" w:sz="0" w:space="0" w:color="auto"/>
        <w:bottom w:val="none" w:sz="0" w:space="0" w:color="auto"/>
        <w:right w:val="none" w:sz="0" w:space="0" w:color="auto"/>
      </w:divBdr>
    </w:div>
    <w:div w:id="207111488">
      <w:bodyDiv w:val="1"/>
      <w:marLeft w:val="0"/>
      <w:marRight w:val="0"/>
      <w:marTop w:val="0"/>
      <w:marBottom w:val="0"/>
      <w:divBdr>
        <w:top w:val="none" w:sz="0" w:space="0" w:color="auto"/>
        <w:left w:val="none" w:sz="0" w:space="0" w:color="auto"/>
        <w:bottom w:val="none" w:sz="0" w:space="0" w:color="auto"/>
        <w:right w:val="none" w:sz="0" w:space="0" w:color="auto"/>
      </w:divBdr>
    </w:div>
    <w:div w:id="210462536">
      <w:bodyDiv w:val="1"/>
      <w:marLeft w:val="0"/>
      <w:marRight w:val="0"/>
      <w:marTop w:val="0"/>
      <w:marBottom w:val="0"/>
      <w:divBdr>
        <w:top w:val="none" w:sz="0" w:space="0" w:color="auto"/>
        <w:left w:val="none" w:sz="0" w:space="0" w:color="auto"/>
        <w:bottom w:val="none" w:sz="0" w:space="0" w:color="auto"/>
        <w:right w:val="none" w:sz="0" w:space="0" w:color="auto"/>
      </w:divBdr>
    </w:div>
    <w:div w:id="215246216">
      <w:bodyDiv w:val="1"/>
      <w:marLeft w:val="0"/>
      <w:marRight w:val="0"/>
      <w:marTop w:val="0"/>
      <w:marBottom w:val="0"/>
      <w:divBdr>
        <w:top w:val="none" w:sz="0" w:space="0" w:color="auto"/>
        <w:left w:val="none" w:sz="0" w:space="0" w:color="auto"/>
        <w:bottom w:val="none" w:sz="0" w:space="0" w:color="auto"/>
        <w:right w:val="none" w:sz="0" w:space="0" w:color="auto"/>
      </w:divBdr>
    </w:div>
    <w:div w:id="218245023">
      <w:bodyDiv w:val="1"/>
      <w:marLeft w:val="0"/>
      <w:marRight w:val="0"/>
      <w:marTop w:val="0"/>
      <w:marBottom w:val="0"/>
      <w:divBdr>
        <w:top w:val="none" w:sz="0" w:space="0" w:color="auto"/>
        <w:left w:val="none" w:sz="0" w:space="0" w:color="auto"/>
        <w:bottom w:val="none" w:sz="0" w:space="0" w:color="auto"/>
        <w:right w:val="none" w:sz="0" w:space="0" w:color="auto"/>
      </w:divBdr>
      <w:divsChild>
        <w:div w:id="987590714">
          <w:marLeft w:val="0"/>
          <w:marRight w:val="0"/>
          <w:marTop w:val="0"/>
          <w:marBottom w:val="0"/>
          <w:divBdr>
            <w:top w:val="none" w:sz="0" w:space="0" w:color="auto"/>
            <w:left w:val="none" w:sz="0" w:space="0" w:color="auto"/>
            <w:bottom w:val="none" w:sz="0" w:space="0" w:color="auto"/>
            <w:right w:val="none" w:sz="0" w:space="0" w:color="auto"/>
          </w:divBdr>
          <w:divsChild>
            <w:div w:id="57561062">
              <w:marLeft w:val="0"/>
              <w:marRight w:val="0"/>
              <w:marTop w:val="300"/>
              <w:marBottom w:val="0"/>
              <w:divBdr>
                <w:top w:val="none" w:sz="0" w:space="0" w:color="auto"/>
                <w:left w:val="none" w:sz="0" w:space="0" w:color="auto"/>
                <w:bottom w:val="none" w:sz="0" w:space="0" w:color="auto"/>
                <w:right w:val="none" w:sz="0" w:space="0" w:color="auto"/>
              </w:divBdr>
              <w:divsChild>
                <w:div w:id="1952278125">
                  <w:marLeft w:val="0"/>
                  <w:marRight w:val="0"/>
                  <w:marTop w:val="300"/>
                  <w:marBottom w:val="0"/>
                  <w:divBdr>
                    <w:top w:val="none" w:sz="0" w:space="0" w:color="auto"/>
                    <w:left w:val="none" w:sz="0" w:space="0" w:color="auto"/>
                    <w:bottom w:val="none" w:sz="0" w:space="0" w:color="auto"/>
                    <w:right w:val="none" w:sz="0" w:space="0" w:color="auto"/>
                  </w:divBdr>
                  <w:divsChild>
                    <w:div w:id="758067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8927198">
      <w:bodyDiv w:val="1"/>
      <w:marLeft w:val="0"/>
      <w:marRight w:val="0"/>
      <w:marTop w:val="0"/>
      <w:marBottom w:val="0"/>
      <w:divBdr>
        <w:top w:val="none" w:sz="0" w:space="0" w:color="auto"/>
        <w:left w:val="none" w:sz="0" w:space="0" w:color="auto"/>
        <w:bottom w:val="none" w:sz="0" w:space="0" w:color="auto"/>
        <w:right w:val="none" w:sz="0" w:space="0" w:color="auto"/>
      </w:divBdr>
    </w:div>
    <w:div w:id="229772833">
      <w:bodyDiv w:val="1"/>
      <w:marLeft w:val="0"/>
      <w:marRight w:val="0"/>
      <w:marTop w:val="0"/>
      <w:marBottom w:val="0"/>
      <w:divBdr>
        <w:top w:val="none" w:sz="0" w:space="0" w:color="auto"/>
        <w:left w:val="none" w:sz="0" w:space="0" w:color="auto"/>
        <w:bottom w:val="none" w:sz="0" w:space="0" w:color="auto"/>
        <w:right w:val="none" w:sz="0" w:space="0" w:color="auto"/>
      </w:divBdr>
    </w:div>
    <w:div w:id="234517808">
      <w:bodyDiv w:val="1"/>
      <w:marLeft w:val="0"/>
      <w:marRight w:val="0"/>
      <w:marTop w:val="0"/>
      <w:marBottom w:val="0"/>
      <w:divBdr>
        <w:top w:val="none" w:sz="0" w:space="0" w:color="auto"/>
        <w:left w:val="none" w:sz="0" w:space="0" w:color="auto"/>
        <w:bottom w:val="none" w:sz="0" w:space="0" w:color="auto"/>
        <w:right w:val="none" w:sz="0" w:space="0" w:color="auto"/>
      </w:divBdr>
    </w:div>
    <w:div w:id="235821676">
      <w:bodyDiv w:val="1"/>
      <w:marLeft w:val="0"/>
      <w:marRight w:val="0"/>
      <w:marTop w:val="0"/>
      <w:marBottom w:val="0"/>
      <w:divBdr>
        <w:top w:val="none" w:sz="0" w:space="0" w:color="auto"/>
        <w:left w:val="none" w:sz="0" w:space="0" w:color="auto"/>
        <w:bottom w:val="none" w:sz="0" w:space="0" w:color="auto"/>
        <w:right w:val="none" w:sz="0" w:space="0" w:color="auto"/>
      </w:divBdr>
    </w:div>
    <w:div w:id="236403245">
      <w:bodyDiv w:val="1"/>
      <w:marLeft w:val="0"/>
      <w:marRight w:val="0"/>
      <w:marTop w:val="0"/>
      <w:marBottom w:val="0"/>
      <w:divBdr>
        <w:top w:val="none" w:sz="0" w:space="0" w:color="auto"/>
        <w:left w:val="none" w:sz="0" w:space="0" w:color="auto"/>
        <w:bottom w:val="none" w:sz="0" w:space="0" w:color="auto"/>
        <w:right w:val="none" w:sz="0" w:space="0" w:color="auto"/>
      </w:divBdr>
    </w:div>
    <w:div w:id="238559530">
      <w:bodyDiv w:val="1"/>
      <w:marLeft w:val="0"/>
      <w:marRight w:val="0"/>
      <w:marTop w:val="0"/>
      <w:marBottom w:val="0"/>
      <w:divBdr>
        <w:top w:val="none" w:sz="0" w:space="0" w:color="auto"/>
        <w:left w:val="none" w:sz="0" w:space="0" w:color="auto"/>
        <w:bottom w:val="none" w:sz="0" w:space="0" w:color="auto"/>
        <w:right w:val="none" w:sz="0" w:space="0" w:color="auto"/>
      </w:divBdr>
    </w:div>
    <w:div w:id="239294490">
      <w:bodyDiv w:val="1"/>
      <w:marLeft w:val="0"/>
      <w:marRight w:val="0"/>
      <w:marTop w:val="0"/>
      <w:marBottom w:val="0"/>
      <w:divBdr>
        <w:top w:val="none" w:sz="0" w:space="0" w:color="auto"/>
        <w:left w:val="none" w:sz="0" w:space="0" w:color="auto"/>
        <w:bottom w:val="none" w:sz="0" w:space="0" w:color="auto"/>
        <w:right w:val="none" w:sz="0" w:space="0" w:color="auto"/>
      </w:divBdr>
    </w:div>
    <w:div w:id="240337611">
      <w:bodyDiv w:val="1"/>
      <w:marLeft w:val="0"/>
      <w:marRight w:val="0"/>
      <w:marTop w:val="0"/>
      <w:marBottom w:val="0"/>
      <w:divBdr>
        <w:top w:val="none" w:sz="0" w:space="0" w:color="auto"/>
        <w:left w:val="none" w:sz="0" w:space="0" w:color="auto"/>
        <w:bottom w:val="none" w:sz="0" w:space="0" w:color="auto"/>
        <w:right w:val="none" w:sz="0" w:space="0" w:color="auto"/>
      </w:divBdr>
    </w:div>
    <w:div w:id="242178383">
      <w:bodyDiv w:val="1"/>
      <w:marLeft w:val="0"/>
      <w:marRight w:val="0"/>
      <w:marTop w:val="0"/>
      <w:marBottom w:val="0"/>
      <w:divBdr>
        <w:top w:val="none" w:sz="0" w:space="0" w:color="auto"/>
        <w:left w:val="none" w:sz="0" w:space="0" w:color="auto"/>
        <w:bottom w:val="none" w:sz="0" w:space="0" w:color="auto"/>
        <w:right w:val="none" w:sz="0" w:space="0" w:color="auto"/>
      </w:divBdr>
    </w:div>
    <w:div w:id="244193482">
      <w:bodyDiv w:val="1"/>
      <w:marLeft w:val="0"/>
      <w:marRight w:val="0"/>
      <w:marTop w:val="0"/>
      <w:marBottom w:val="0"/>
      <w:divBdr>
        <w:top w:val="none" w:sz="0" w:space="0" w:color="auto"/>
        <w:left w:val="none" w:sz="0" w:space="0" w:color="auto"/>
        <w:bottom w:val="none" w:sz="0" w:space="0" w:color="auto"/>
        <w:right w:val="none" w:sz="0" w:space="0" w:color="auto"/>
      </w:divBdr>
    </w:div>
    <w:div w:id="247664324">
      <w:bodyDiv w:val="1"/>
      <w:marLeft w:val="0"/>
      <w:marRight w:val="0"/>
      <w:marTop w:val="0"/>
      <w:marBottom w:val="0"/>
      <w:divBdr>
        <w:top w:val="none" w:sz="0" w:space="0" w:color="auto"/>
        <w:left w:val="none" w:sz="0" w:space="0" w:color="auto"/>
        <w:bottom w:val="none" w:sz="0" w:space="0" w:color="auto"/>
        <w:right w:val="none" w:sz="0" w:space="0" w:color="auto"/>
      </w:divBdr>
    </w:div>
    <w:div w:id="250242339">
      <w:bodyDiv w:val="1"/>
      <w:marLeft w:val="0"/>
      <w:marRight w:val="0"/>
      <w:marTop w:val="0"/>
      <w:marBottom w:val="0"/>
      <w:divBdr>
        <w:top w:val="none" w:sz="0" w:space="0" w:color="auto"/>
        <w:left w:val="none" w:sz="0" w:space="0" w:color="auto"/>
        <w:bottom w:val="none" w:sz="0" w:space="0" w:color="auto"/>
        <w:right w:val="none" w:sz="0" w:space="0" w:color="auto"/>
      </w:divBdr>
    </w:div>
    <w:div w:id="252400031">
      <w:marLeft w:val="0"/>
      <w:marRight w:val="0"/>
      <w:marTop w:val="0"/>
      <w:marBottom w:val="0"/>
      <w:divBdr>
        <w:top w:val="none" w:sz="0" w:space="0" w:color="auto"/>
        <w:left w:val="none" w:sz="0" w:space="0" w:color="auto"/>
        <w:bottom w:val="none" w:sz="0" w:space="0" w:color="auto"/>
        <w:right w:val="none" w:sz="0" w:space="0" w:color="auto"/>
      </w:divBdr>
      <w:divsChild>
        <w:div w:id="1270429553">
          <w:marLeft w:val="0"/>
          <w:marRight w:val="0"/>
          <w:marTop w:val="0"/>
          <w:marBottom w:val="0"/>
          <w:divBdr>
            <w:top w:val="none" w:sz="0" w:space="0" w:color="auto"/>
            <w:left w:val="none" w:sz="0" w:space="0" w:color="auto"/>
            <w:bottom w:val="none" w:sz="0" w:space="0" w:color="auto"/>
            <w:right w:val="none" w:sz="0" w:space="0" w:color="auto"/>
          </w:divBdr>
          <w:divsChild>
            <w:div w:id="258877772">
              <w:marLeft w:val="0"/>
              <w:marRight w:val="0"/>
              <w:marTop w:val="0"/>
              <w:marBottom w:val="0"/>
              <w:divBdr>
                <w:top w:val="none" w:sz="0" w:space="0" w:color="auto"/>
                <w:left w:val="none" w:sz="0" w:space="0" w:color="auto"/>
                <w:bottom w:val="none" w:sz="0" w:space="0" w:color="auto"/>
                <w:right w:val="none" w:sz="0" w:space="0" w:color="auto"/>
              </w:divBdr>
              <w:divsChild>
                <w:div w:id="642269963">
                  <w:marLeft w:val="0"/>
                  <w:marRight w:val="0"/>
                  <w:marTop w:val="0"/>
                  <w:marBottom w:val="0"/>
                  <w:divBdr>
                    <w:top w:val="none" w:sz="0" w:space="0" w:color="auto"/>
                    <w:left w:val="none" w:sz="0" w:space="0" w:color="auto"/>
                    <w:bottom w:val="none" w:sz="0" w:space="0" w:color="auto"/>
                    <w:right w:val="none" w:sz="0" w:space="0" w:color="auto"/>
                  </w:divBdr>
                  <w:divsChild>
                    <w:div w:id="562450395">
                      <w:marLeft w:val="0"/>
                      <w:marRight w:val="0"/>
                      <w:marTop w:val="0"/>
                      <w:marBottom w:val="0"/>
                      <w:divBdr>
                        <w:top w:val="none" w:sz="0" w:space="0" w:color="auto"/>
                        <w:left w:val="none" w:sz="0" w:space="0" w:color="auto"/>
                        <w:bottom w:val="none" w:sz="0" w:space="0" w:color="auto"/>
                        <w:right w:val="none" w:sz="0" w:space="0" w:color="auto"/>
                      </w:divBdr>
                      <w:divsChild>
                        <w:div w:id="1527937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2707804">
      <w:bodyDiv w:val="1"/>
      <w:marLeft w:val="0"/>
      <w:marRight w:val="0"/>
      <w:marTop w:val="0"/>
      <w:marBottom w:val="0"/>
      <w:divBdr>
        <w:top w:val="none" w:sz="0" w:space="0" w:color="auto"/>
        <w:left w:val="none" w:sz="0" w:space="0" w:color="auto"/>
        <w:bottom w:val="none" w:sz="0" w:space="0" w:color="auto"/>
        <w:right w:val="none" w:sz="0" w:space="0" w:color="auto"/>
      </w:divBdr>
    </w:div>
    <w:div w:id="254484640">
      <w:bodyDiv w:val="1"/>
      <w:marLeft w:val="0"/>
      <w:marRight w:val="0"/>
      <w:marTop w:val="0"/>
      <w:marBottom w:val="0"/>
      <w:divBdr>
        <w:top w:val="none" w:sz="0" w:space="0" w:color="auto"/>
        <w:left w:val="none" w:sz="0" w:space="0" w:color="auto"/>
        <w:bottom w:val="none" w:sz="0" w:space="0" w:color="auto"/>
        <w:right w:val="none" w:sz="0" w:space="0" w:color="auto"/>
      </w:divBdr>
    </w:div>
    <w:div w:id="255864232">
      <w:bodyDiv w:val="1"/>
      <w:marLeft w:val="0"/>
      <w:marRight w:val="0"/>
      <w:marTop w:val="0"/>
      <w:marBottom w:val="0"/>
      <w:divBdr>
        <w:top w:val="none" w:sz="0" w:space="0" w:color="auto"/>
        <w:left w:val="none" w:sz="0" w:space="0" w:color="auto"/>
        <w:bottom w:val="none" w:sz="0" w:space="0" w:color="auto"/>
        <w:right w:val="none" w:sz="0" w:space="0" w:color="auto"/>
      </w:divBdr>
    </w:div>
    <w:div w:id="258176684">
      <w:bodyDiv w:val="1"/>
      <w:marLeft w:val="0"/>
      <w:marRight w:val="0"/>
      <w:marTop w:val="0"/>
      <w:marBottom w:val="0"/>
      <w:divBdr>
        <w:top w:val="none" w:sz="0" w:space="0" w:color="auto"/>
        <w:left w:val="none" w:sz="0" w:space="0" w:color="auto"/>
        <w:bottom w:val="none" w:sz="0" w:space="0" w:color="auto"/>
        <w:right w:val="none" w:sz="0" w:space="0" w:color="auto"/>
      </w:divBdr>
    </w:div>
    <w:div w:id="259922173">
      <w:bodyDiv w:val="1"/>
      <w:marLeft w:val="0"/>
      <w:marRight w:val="0"/>
      <w:marTop w:val="0"/>
      <w:marBottom w:val="0"/>
      <w:divBdr>
        <w:top w:val="none" w:sz="0" w:space="0" w:color="auto"/>
        <w:left w:val="none" w:sz="0" w:space="0" w:color="auto"/>
        <w:bottom w:val="none" w:sz="0" w:space="0" w:color="auto"/>
        <w:right w:val="none" w:sz="0" w:space="0" w:color="auto"/>
      </w:divBdr>
    </w:div>
    <w:div w:id="262032807">
      <w:bodyDiv w:val="1"/>
      <w:marLeft w:val="0"/>
      <w:marRight w:val="0"/>
      <w:marTop w:val="0"/>
      <w:marBottom w:val="0"/>
      <w:divBdr>
        <w:top w:val="none" w:sz="0" w:space="0" w:color="auto"/>
        <w:left w:val="none" w:sz="0" w:space="0" w:color="auto"/>
        <w:bottom w:val="none" w:sz="0" w:space="0" w:color="auto"/>
        <w:right w:val="none" w:sz="0" w:space="0" w:color="auto"/>
      </w:divBdr>
    </w:div>
    <w:div w:id="262222681">
      <w:bodyDiv w:val="1"/>
      <w:marLeft w:val="0"/>
      <w:marRight w:val="0"/>
      <w:marTop w:val="0"/>
      <w:marBottom w:val="0"/>
      <w:divBdr>
        <w:top w:val="none" w:sz="0" w:space="0" w:color="auto"/>
        <w:left w:val="none" w:sz="0" w:space="0" w:color="auto"/>
        <w:bottom w:val="none" w:sz="0" w:space="0" w:color="auto"/>
        <w:right w:val="none" w:sz="0" w:space="0" w:color="auto"/>
      </w:divBdr>
    </w:div>
    <w:div w:id="262541859">
      <w:bodyDiv w:val="1"/>
      <w:marLeft w:val="0"/>
      <w:marRight w:val="0"/>
      <w:marTop w:val="0"/>
      <w:marBottom w:val="0"/>
      <w:divBdr>
        <w:top w:val="none" w:sz="0" w:space="0" w:color="auto"/>
        <w:left w:val="none" w:sz="0" w:space="0" w:color="auto"/>
        <w:bottom w:val="none" w:sz="0" w:space="0" w:color="auto"/>
        <w:right w:val="none" w:sz="0" w:space="0" w:color="auto"/>
      </w:divBdr>
    </w:div>
    <w:div w:id="264073598">
      <w:bodyDiv w:val="1"/>
      <w:marLeft w:val="0"/>
      <w:marRight w:val="0"/>
      <w:marTop w:val="0"/>
      <w:marBottom w:val="0"/>
      <w:divBdr>
        <w:top w:val="none" w:sz="0" w:space="0" w:color="auto"/>
        <w:left w:val="none" w:sz="0" w:space="0" w:color="auto"/>
        <w:bottom w:val="none" w:sz="0" w:space="0" w:color="auto"/>
        <w:right w:val="none" w:sz="0" w:space="0" w:color="auto"/>
      </w:divBdr>
    </w:div>
    <w:div w:id="264117906">
      <w:bodyDiv w:val="1"/>
      <w:marLeft w:val="0"/>
      <w:marRight w:val="0"/>
      <w:marTop w:val="0"/>
      <w:marBottom w:val="0"/>
      <w:divBdr>
        <w:top w:val="none" w:sz="0" w:space="0" w:color="auto"/>
        <w:left w:val="none" w:sz="0" w:space="0" w:color="auto"/>
        <w:bottom w:val="none" w:sz="0" w:space="0" w:color="auto"/>
        <w:right w:val="none" w:sz="0" w:space="0" w:color="auto"/>
      </w:divBdr>
    </w:div>
    <w:div w:id="266693746">
      <w:bodyDiv w:val="1"/>
      <w:marLeft w:val="0"/>
      <w:marRight w:val="0"/>
      <w:marTop w:val="0"/>
      <w:marBottom w:val="0"/>
      <w:divBdr>
        <w:top w:val="none" w:sz="0" w:space="0" w:color="auto"/>
        <w:left w:val="none" w:sz="0" w:space="0" w:color="auto"/>
        <w:bottom w:val="none" w:sz="0" w:space="0" w:color="auto"/>
        <w:right w:val="none" w:sz="0" w:space="0" w:color="auto"/>
      </w:divBdr>
    </w:div>
    <w:div w:id="266811975">
      <w:bodyDiv w:val="1"/>
      <w:marLeft w:val="0"/>
      <w:marRight w:val="0"/>
      <w:marTop w:val="0"/>
      <w:marBottom w:val="0"/>
      <w:divBdr>
        <w:top w:val="none" w:sz="0" w:space="0" w:color="auto"/>
        <w:left w:val="none" w:sz="0" w:space="0" w:color="auto"/>
        <w:bottom w:val="none" w:sz="0" w:space="0" w:color="auto"/>
        <w:right w:val="none" w:sz="0" w:space="0" w:color="auto"/>
      </w:divBdr>
    </w:div>
    <w:div w:id="270939349">
      <w:bodyDiv w:val="1"/>
      <w:marLeft w:val="0"/>
      <w:marRight w:val="0"/>
      <w:marTop w:val="0"/>
      <w:marBottom w:val="0"/>
      <w:divBdr>
        <w:top w:val="none" w:sz="0" w:space="0" w:color="auto"/>
        <w:left w:val="none" w:sz="0" w:space="0" w:color="auto"/>
        <w:bottom w:val="none" w:sz="0" w:space="0" w:color="auto"/>
        <w:right w:val="none" w:sz="0" w:space="0" w:color="auto"/>
      </w:divBdr>
    </w:div>
    <w:div w:id="278337890">
      <w:bodyDiv w:val="1"/>
      <w:marLeft w:val="0"/>
      <w:marRight w:val="0"/>
      <w:marTop w:val="0"/>
      <w:marBottom w:val="0"/>
      <w:divBdr>
        <w:top w:val="none" w:sz="0" w:space="0" w:color="auto"/>
        <w:left w:val="none" w:sz="0" w:space="0" w:color="auto"/>
        <w:bottom w:val="none" w:sz="0" w:space="0" w:color="auto"/>
        <w:right w:val="none" w:sz="0" w:space="0" w:color="auto"/>
      </w:divBdr>
    </w:div>
    <w:div w:id="278463111">
      <w:bodyDiv w:val="1"/>
      <w:marLeft w:val="0"/>
      <w:marRight w:val="0"/>
      <w:marTop w:val="0"/>
      <w:marBottom w:val="0"/>
      <w:divBdr>
        <w:top w:val="none" w:sz="0" w:space="0" w:color="auto"/>
        <w:left w:val="none" w:sz="0" w:space="0" w:color="auto"/>
        <w:bottom w:val="none" w:sz="0" w:space="0" w:color="auto"/>
        <w:right w:val="none" w:sz="0" w:space="0" w:color="auto"/>
      </w:divBdr>
    </w:div>
    <w:div w:id="281153533">
      <w:bodyDiv w:val="1"/>
      <w:marLeft w:val="0"/>
      <w:marRight w:val="0"/>
      <w:marTop w:val="0"/>
      <w:marBottom w:val="0"/>
      <w:divBdr>
        <w:top w:val="none" w:sz="0" w:space="0" w:color="auto"/>
        <w:left w:val="none" w:sz="0" w:space="0" w:color="auto"/>
        <w:bottom w:val="none" w:sz="0" w:space="0" w:color="auto"/>
        <w:right w:val="none" w:sz="0" w:space="0" w:color="auto"/>
      </w:divBdr>
    </w:div>
    <w:div w:id="284891435">
      <w:bodyDiv w:val="1"/>
      <w:marLeft w:val="0"/>
      <w:marRight w:val="0"/>
      <w:marTop w:val="0"/>
      <w:marBottom w:val="0"/>
      <w:divBdr>
        <w:top w:val="none" w:sz="0" w:space="0" w:color="auto"/>
        <w:left w:val="none" w:sz="0" w:space="0" w:color="auto"/>
        <w:bottom w:val="none" w:sz="0" w:space="0" w:color="auto"/>
        <w:right w:val="none" w:sz="0" w:space="0" w:color="auto"/>
      </w:divBdr>
      <w:divsChild>
        <w:div w:id="608466499">
          <w:marLeft w:val="0"/>
          <w:marRight w:val="0"/>
          <w:marTop w:val="0"/>
          <w:marBottom w:val="0"/>
          <w:divBdr>
            <w:top w:val="none" w:sz="0" w:space="0" w:color="auto"/>
            <w:left w:val="none" w:sz="0" w:space="0" w:color="auto"/>
            <w:bottom w:val="none" w:sz="0" w:space="0" w:color="auto"/>
            <w:right w:val="none" w:sz="0" w:space="0" w:color="auto"/>
          </w:divBdr>
          <w:divsChild>
            <w:div w:id="148519150">
              <w:marLeft w:val="0"/>
              <w:marRight w:val="0"/>
              <w:marTop w:val="300"/>
              <w:marBottom w:val="0"/>
              <w:divBdr>
                <w:top w:val="none" w:sz="0" w:space="0" w:color="auto"/>
                <w:left w:val="none" w:sz="0" w:space="0" w:color="auto"/>
                <w:bottom w:val="none" w:sz="0" w:space="0" w:color="auto"/>
                <w:right w:val="none" w:sz="0" w:space="0" w:color="auto"/>
              </w:divBdr>
              <w:divsChild>
                <w:div w:id="214415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5159981">
      <w:bodyDiv w:val="1"/>
      <w:marLeft w:val="0"/>
      <w:marRight w:val="0"/>
      <w:marTop w:val="0"/>
      <w:marBottom w:val="0"/>
      <w:divBdr>
        <w:top w:val="none" w:sz="0" w:space="0" w:color="auto"/>
        <w:left w:val="none" w:sz="0" w:space="0" w:color="auto"/>
        <w:bottom w:val="none" w:sz="0" w:space="0" w:color="auto"/>
        <w:right w:val="none" w:sz="0" w:space="0" w:color="auto"/>
      </w:divBdr>
    </w:div>
    <w:div w:id="289016952">
      <w:bodyDiv w:val="1"/>
      <w:marLeft w:val="0"/>
      <w:marRight w:val="0"/>
      <w:marTop w:val="0"/>
      <w:marBottom w:val="0"/>
      <w:divBdr>
        <w:top w:val="none" w:sz="0" w:space="0" w:color="auto"/>
        <w:left w:val="none" w:sz="0" w:space="0" w:color="auto"/>
        <w:bottom w:val="none" w:sz="0" w:space="0" w:color="auto"/>
        <w:right w:val="none" w:sz="0" w:space="0" w:color="auto"/>
      </w:divBdr>
    </w:div>
    <w:div w:id="293606950">
      <w:bodyDiv w:val="1"/>
      <w:marLeft w:val="0"/>
      <w:marRight w:val="0"/>
      <w:marTop w:val="0"/>
      <w:marBottom w:val="0"/>
      <w:divBdr>
        <w:top w:val="none" w:sz="0" w:space="0" w:color="auto"/>
        <w:left w:val="none" w:sz="0" w:space="0" w:color="auto"/>
        <w:bottom w:val="none" w:sz="0" w:space="0" w:color="auto"/>
        <w:right w:val="none" w:sz="0" w:space="0" w:color="auto"/>
      </w:divBdr>
    </w:div>
    <w:div w:id="295337299">
      <w:bodyDiv w:val="1"/>
      <w:marLeft w:val="0"/>
      <w:marRight w:val="0"/>
      <w:marTop w:val="0"/>
      <w:marBottom w:val="0"/>
      <w:divBdr>
        <w:top w:val="none" w:sz="0" w:space="0" w:color="auto"/>
        <w:left w:val="none" w:sz="0" w:space="0" w:color="auto"/>
        <w:bottom w:val="none" w:sz="0" w:space="0" w:color="auto"/>
        <w:right w:val="none" w:sz="0" w:space="0" w:color="auto"/>
      </w:divBdr>
    </w:div>
    <w:div w:id="296842908">
      <w:bodyDiv w:val="1"/>
      <w:marLeft w:val="0"/>
      <w:marRight w:val="0"/>
      <w:marTop w:val="0"/>
      <w:marBottom w:val="0"/>
      <w:divBdr>
        <w:top w:val="none" w:sz="0" w:space="0" w:color="auto"/>
        <w:left w:val="none" w:sz="0" w:space="0" w:color="auto"/>
        <w:bottom w:val="none" w:sz="0" w:space="0" w:color="auto"/>
        <w:right w:val="none" w:sz="0" w:space="0" w:color="auto"/>
      </w:divBdr>
    </w:div>
    <w:div w:id="298608698">
      <w:bodyDiv w:val="1"/>
      <w:marLeft w:val="0"/>
      <w:marRight w:val="0"/>
      <w:marTop w:val="0"/>
      <w:marBottom w:val="0"/>
      <w:divBdr>
        <w:top w:val="none" w:sz="0" w:space="0" w:color="auto"/>
        <w:left w:val="none" w:sz="0" w:space="0" w:color="auto"/>
        <w:bottom w:val="none" w:sz="0" w:space="0" w:color="auto"/>
        <w:right w:val="none" w:sz="0" w:space="0" w:color="auto"/>
      </w:divBdr>
    </w:div>
    <w:div w:id="298610312">
      <w:bodyDiv w:val="1"/>
      <w:marLeft w:val="0"/>
      <w:marRight w:val="0"/>
      <w:marTop w:val="0"/>
      <w:marBottom w:val="0"/>
      <w:divBdr>
        <w:top w:val="none" w:sz="0" w:space="0" w:color="auto"/>
        <w:left w:val="none" w:sz="0" w:space="0" w:color="auto"/>
        <w:bottom w:val="none" w:sz="0" w:space="0" w:color="auto"/>
        <w:right w:val="none" w:sz="0" w:space="0" w:color="auto"/>
      </w:divBdr>
    </w:div>
    <w:div w:id="300968673">
      <w:bodyDiv w:val="1"/>
      <w:marLeft w:val="0"/>
      <w:marRight w:val="0"/>
      <w:marTop w:val="0"/>
      <w:marBottom w:val="0"/>
      <w:divBdr>
        <w:top w:val="none" w:sz="0" w:space="0" w:color="auto"/>
        <w:left w:val="none" w:sz="0" w:space="0" w:color="auto"/>
        <w:bottom w:val="none" w:sz="0" w:space="0" w:color="auto"/>
        <w:right w:val="none" w:sz="0" w:space="0" w:color="auto"/>
      </w:divBdr>
    </w:div>
    <w:div w:id="301271282">
      <w:bodyDiv w:val="1"/>
      <w:marLeft w:val="0"/>
      <w:marRight w:val="0"/>
      <w:marTop w:val="0"/>
      <w:marBottom w:val="0"/>
      <w:divBdr>
        <w:top w:val="none" w:sz="0" w:space="0" w:color="auto"/>
        <w:left w:val="none" w:sz="0" w:space="0" w:color="auto"/>
        <w:bottom w:val="none" w:sz="0" w:space="0" w:color="auto"/>
        <w:right w:val="none" w:sz="0" w:space="0" w:color="auto"/>
      </w:divBdr>
    </w:div>
    <w:div w:id="308242209">
      <w:bodyDiv w:val="1"/>
      <w:marLeft w:val="0"/>
      <w:marRight w:val="0"/>
      <w:marTop w:val="0"/>
      <w:marBottom w:val="0"/>
      <w:divBdr>
        <w:top w:val="none" w:sz="0" w:space="0" w:color="auto"/>
        <w:left w:val="none" w:sz="0" w:space="0" w:color="auto"/>
        <w:bottom w:val="none" w:sz="0" w:space="0" w:color="auto"/>
        <w:right w:val="none" w:sz="0" w:space="0" w:color="auto"/>
      </w:divBdr>
    </w:div>
    <w:div w:id="312175818">
      <w:bodyDiv w:val="1"/>
      <w:marLeft w:val="0"/>
      <w:marRight w:val="0"/>
      <w:marTop w:val="0"/>
      <w:marBottom w:val="0"/>
      <w:divBdr>
        <w:top w:val="none" w:sz="0" w:space="0" w:color="auto"/>
        <w:left w:val="none" w:sz="0" w:space="0" w:color="auto"/>
        <w:bottom w:val="none" w:sz="0" w:space="0" w:color="auto"/>
        <w:right w:val="none" w:sz="0" w:space="0" w:color="auto"/>
      </w:divBdr>
    </w:div>
    <w:div w:id="318505285">
      <w:bodyDiv w:val="1"/>
      <w:marLeft w:val="0"/>
      <w:marRight w:val="0"/>
      <w:marTop w:val="0"/>
      <w:marBottom w:val="0"/>
      <w:divBdr>
        <w:top w:val="none" w:sz="0" w:space="0" w:color="auto"/>
        <w:left w:val="none" w:sz="0" w:space="0" w:color="auto"/>
        <w:bottom w:val="none" w:sz="0" w:space="0" w:color="auto"/>
        <w:right w:val="none" w:sz="0" w:space="0" w:color="auto"/>
      </w:divBdr>
    </w:div>
    <w:div w:id="320545209">
      <w:bodyDiv w:val="1"/>
      <w:marLeft w:val="0"/>
      <w:marRight w:val="0"/>
      <w:marTop w:val="0"/>
      <w:marBottom w:val="0"/>
      <w:divBdr>
        <w:top w:val="none" w:sz="0" w:space="0" w:color="auto"/>
        <w:left w:val="none" w:sz="0" w:space="0" w:color="auto"/>
        <w:bottom w:val="none" w:sz="0" w:space="0" w:color="auto"/>
        <w:right w:val="none" w:sz="0" w:space="0" w:color="auto"/>
      </w:divBdr>
    </w:div>
    <w:div w:id="322582877">
      <w:bodyDiv w:val="1"/>
      <w:marLeft w:val="0"/>
      <w:marRight w:val="0"/>
      <w:marTop w:val="0"/>
      <w:marBottom w:val="0"/>
      <w:divBdr>
        <w:top w:val="none" w:sz="0" w:space="0" w:color="auto"/>
        <w:left w:val="none" w:sz="0" w:space="0" w:color="auto"/>
        <w:bottom w:val="none" w:sz="0" w:space="0" w:color="auto"/>
        <w:right w:val="none" w:sz="0" w:space="0" w:color="auto"/>
      </w:divBdr>
    </w:div>
    <w:div w:id="324479838">
      <w:bodyDiv w:val="1"/>
      <w:marLeft w:val="0"/>
      <w:marRight w:val="0"/>
      <w:marTop w:val="0"/>
      <w:marBottom w:val="0"/>
      <w:divBdr>
        <w:top w:val="none" w:sz="0" w:space="0" w:color="auto"/>
        <w:left w:val="none" w:sz="0" w:space="0" w:color="auto"/>
        <w:bottom w:val="none" w:sz="0" w:space="0" w:color="auto"/>
        <w:right w:val="none" w:sz="0" w:space="0" w:color="auto"/>
      </w:divBdr>
    </w:div>
    <w:div w:id="326786042">
      <w:bodyDiv w:val="1"/>
      <w:marLeft w:val="0"/>
      <w:marRight w:val="0"/>
      <w:marTop w:val="0"/>
      <w:marBottom w:val="0"/>
      <w:divBdr>
        <w:top w:val="none" w:sz="0" w:space="0" w:color="auto"/>
        <w:left w:val="none" w:sz="0" w:space="0" w:color="auto"/>
        <w:bottom w:val="none" w:sz="0" w:space="0" w:color="auto"/>
        <w:right w:val="none" w:sz="0" w:space="0" w:color="auto"/>
      </w:divBdr>
    </w:div>
    <w:div w:id="333454148">
      <w:bodyDiv w:val="1"/>
      <w:marLeft w:val="0"/>
      <w:marRight w:val="0"/>
      <w:marTop w:val="0"/>
      <w:marBottom w:val="0"/>
      <w:divBdr>
        <w:top w:val="none" w:sz="0" w:space="0" w:color="auto"/>
        <w:left w:val="none" w:sz="0" w:space="0" w:color="auto"/>
        <w:bottom w:val="none" w:sz="0" w:space="0" w:color="auto"/>
        <w:right w:val="none" w:sz="0" w:space="0" w:color="auto"/>
      </w:divBdr>
    </w:div>
    <w:div w:id="333529538">
      <w:bodyDiv w:val="1"/>
      <w:marLeft w:val="0"/>
      <w:marRight w:val="0"/>
      <w:marTop w:val="0"/>
      <w:marBottom w:val="0"/>
      <w:divBdr>
        <w:top w:val="none" w:sz="0" w:space="0" w:color="auto"/>
        <w:left w:val="none" w:sz="0" w:space="0" w:color="auto"/>
        <w:bottom w:val="none" w:sz="0" w:space="0" w:color="auto"/>
        <w:right w:val="none" w:sz="0" w:space="0" w:color="auto"/>
      </w:divBdr>
    </w:div>
    <w:div w:id="334695954">
      <w:bodyDiv w:val="1"/>
      <w:marLeft w:val="0"/>
      <w:marRight w:val="0"/>
      <w:marTop w:val="0"/>
      <w:marBottom w:val="0"/>
      <w:divBdr>
        <w:top w:val="none" w:sz="0" w:space="0" w:color="auto"/>
        <w:left w:val="none" w:sz="0" w:space="0" w:color="auto"/>
        <w:bottom w:val="none" w:sz="0" w:space="0" w:color="auto"/>
        <w:right w:val="none" w:sz="0" w:space="0" w:color="auto"/>
      </w:divBdr>
    </w:div>
    <w:div w:id="334697052">
      <w:bodyDiv w:val="1"/>
      <w:marLeft w:val="0"/>
      <w:marRight w:val="0"/>
      <w:marTop w:val="0"/>
      <w:marBottom w:val="0"/>
      <w:divBdr>
        <w:top w:val="none" w:sz="0" w:space="0" w:color="auto"/>
        <w:left w:val="none" w:sz="0" w:space="0" w:color="auto"/>
        <w:bottom w:val="none" w:sz="0" w:space="0" w:color="auto"/>
        <w:right w:val="none" w:sz="0" w:space="0" w:color="auto"/>
      </w:divBdr>
    </w:div>
    <w:div w:id="345131785">
      <w:bodyDiv w:val="1"/>
      <w:marLeft w:val="0"/>
      <w:marRight w:val="0"/>
      <w:marTop w:val="0"/>
      <w:marBottom w:val="0"/>
      <w:divBdr>
        <w:top w:val="none" w:sz="0" w:space="0" w:color="auto"/>
        <w:left w:val="none" w:sz="0" w:space="0" w:color="auto"/>
        <w:bottom w:val="none" w:sz="0" w:space="0" w:color="auto"/>
        <w:right w:val="none" w:sz="0" w:space="0" w:color="auto"/>
      </w:divBdr>
    </w:div>
    <w:div w:id="351104944">
      <w:bodyDiv w:val="1"/>
      <w:marLeft w:val="0"/>
      <w:marRight w:val="0"/>
      <w:marTop w:val="0"/>
      <w:marBottom w:val="0"/>
      <w:divBdr>
        <w:top w:val="none" w:sz="0" w:space="0" w:color="auto"/>
        <w:left w:val="none" w:sz="0" w:space="0" w:color="auto"/>
        <w:bottom w:val="none" w:sz="0" w:space="0" w:color="auto"/>
        <w:right w:val="none" w:sz="0" w:space="0" w:color="auto"/>
      </w:divBdr>
    </w:div>
    <w:div w:id="352658391">
      <w:bodyDiv w:val="1"/>
      <w:marLeft w:val="0"/>
      <w:marRight w:val="0"/>
      <w:marTop w:val="0"/>
      <w:marBottom w:val="0"/>
      <w:divBdr>
        <w:top w:val="none" w:sz="0" w:space="0" w:color="auto"/>
        <w:left w:val="none" w:sz="0" w:space="0" w:color="auto"/>
        <w:bottom w:val="none" w:sz="0" w:space="0" w:color="auto"/>
        <w:right w:val="none" w:sz="0" w:space="0" w:color="auto"/>
      </w:divBdr>
    </w:div>
    <w:div w:id="354161627">
      <w:bodyDiv w:val="1"/>
      <w:marLeft w:val="0"/>
      <w:marRight w:val="0"/>
      <w:marTop w:val="0"/>
      <w:marBottom w:val="0"/>
      <w:divBdr>
        <w:top w:val="none" w:sz="0" w:space="0" w:color="auto"/>
        <w:left w:val="none" w:sz="0" w:space="0" w:color="auto"/>
        <w:bottom w:val="none" w:sz="0" w:space="0" w:color="auto"/>
        <w:right w:val="none" w:sz="0" w:space="0" w:color="auto"/>
      </w:divBdr>
    </w:div>
    <w:div w:id="363866379">
      <w:bodyDiv w:val="1"/>
      <w:marLeft w:val="0"/>
      <w:marRight w:val="0"/>
      <w:marTop w:val="0"/>
      <w:marBottom w:val="0"/>
      <w:divBdr>
        <w:top w:val="none" w:sz="0" w:space="0" w:color="auto"/>
        <w:left w:val="none" w:sz="0" w:space="0" w:color="auto"/>
        <w:bottom w:val="none" w:sz="0" w:space="0" w:color="auto"/>
        <w:right w:val="none" w:sz="0" w:space="0" w:color="auto"/>
      </w:divBdr>
    </w:div>
    <w:div w:id="364718815">
      <w:bodyDiv w:val="1"/>
      <w:marLeft w:val="0"/>
      <w:marRight w:val="0"/>
      <w:marTop w:val="0"/>
      <w:marBottom w:val="0"/>
      <w:divBdr>
        <w:top w:val="none" w:sz="0" w:space="0" w:color="auto"/>
        <w:left w:val="none" w:sz="0" w:space="0" w:color="auto"/>
        <w:bottom w:val="none" w:sz="0" w:space="0" w:color="auto"/>
        <w:right w:val="none" w:sz="0" w:space="0" w:color="auto"/>
      </w:divBdr>
    </w:div>
    <w:div w:id="369384222">
      <w:bodyDiv w:val="1"/>
      <w:marLeft w:val="0"/>
      <w:marRight w:val="0"/>
      <w:marTop w:val="0"/>
      <w:marBottom w:val="0"/>
      <w:divBdr>
        <w:top w:val="none" w:sz="0" w:space="0" w:color="auto"/>
        <w:left w:val="none" w:sz="0" w:space="0" w:color="auto"/>
        <w:bottom w:val="none" w:sz="0" w:space="0" w:color="auto"/>
        <w:right w:val="none" w:sz="0" w:space="0" w:color="auto"/>
      </w:divBdr>
    </w:div>
    <w:div w:id="371998464">
      <w:bodyDiv w:val="1"/>
      <w:marLeft w:val="0"/>
      <w:marRight w:val="0"/>
      <w:marTop w:val="0"/>
      <w:marBottom w:val="0"/>
      <w:divBdr>
        <w:top w:val="none" w:sz="0" w:space="0" w:color="auto"/>
        <w:left w:val="none" w:sz="0" w:space="0" w:color="auto"/>
        <w:bottom w:val="none" w:sz="0" w:space="0" w:color="auto"/>
        <w:right w:val="none" w:sz="0" w:space="0" w:color="auto"/>
      </w:divBdr>
    </w:div>
    <w:div w:id="372080492">
      <w:bodyDiv w:val="1"/>
      <w:marLeft w:val="0"/>
      <w:marRight w:val="0"/>
      <w:marTop w:val="0"/>
      <w:marBottom w:val="0"/>
      <w:divBdr>
        <w:top w:val="none" w:sz="0" w:space="0" w:color="auto"/>
        <w:left w:val="none" w:sz="0" w:space="0" w:color="auto"/>
        <w:bottom w:val="none" w:sz="0" w:space="0" w:color="auto"/>
        <w:right w:val="none" w:sz="0" w:space="0" w:color="auto"/>
      </w:divBdr>
    </w:div>
    <w:div w:id="373817739">
      <w:bodyDiv w:val="1"/>
      <w:marLeft w:val="0"/>
      <w:marRight w:val="0"/>
      <w:marTop w:val="0"/>
      <w:marBottom w:val="0"/>
      <w:divBdr>
        <w:top w:val="none" w:sz="0" w:space="0" w:color="auto"/>
        <w:left w:val="none" w:sz="0" w:space="0" w:color="auto"/>
        <w:bottom w:val="none" w:sz="0" w:space="0" w:color="auto"/>
        <w:right w:val="none" w:sz="0" w:space="0" w:color="auto"/>
      </w:divBdr>
    </w:div>
    <w:div w:id="374425331">
      <w:bodyDiv w:val="1"/>
      <w:marLeft w:val="0"/>
      <w:marRight w:val="0"/>
      <w:marTop w:val="0"/>
      <w:marBottom w:val="0"/>
      <w:divBdr>
        <w:top w:val="none" w:sz="0" w:space="0" w:color="auto"/>
        <w:left w:val="none" w:sz="0" w:space="0" w:color="auto"/>
        <w:bottom w:val="none" w:sz="0" w:space="0" w:color="auto"/>
        <w:right w:val="none" w:sz="0" w:space="0" w:color="auto"/>
      </w:divBdr>
    </w:div>
    <w:div w:id="380059348">
      <w:bodyDiv w:val="1"/>
      <w:marLeft w:val="0"/>
      <w:marRight w:val="0"/>
      <w:marTop w:val="0"/>
      <w:marBottom w:val="0"/>
      <w:divBdr>
        <w:top w:val="none" w:sz="0" w:space="0" w:color="auto"/>
        <w:left w:val="none" w:sz="0" w:space="0" w:color="auto"/>
        <w:bottom w:val="none" w:sz="0" w:space="0" w:color="auto"/>
        <w:right w:val="none" w:sz="0" w:space="0" w:color="auto"/>
      </w:divBdr>
      <w:divsChild>
        <w:div w:id="885412770">
          <w:marLeft w:val="0"/>
          <w:marRight w:val="0"/>
          <w:marTop w:val="0"/>
          <w:marBottom w:val="0"/>
          <w:divBdr>
            <w:top w:val="none" w:sz="0" w:space="0" w:color="auto"/>
            <w:left w:val="none" w:sz="0" w:space="0" w:color="auto"/>
            <w:bottom w:val="none" w:sz="0" w:space="0" w:color="auto"/>
            <w:right w:val="none" w:sz="0" w:space="0" w:color="auto"/>
          </w:divBdr>
          <w:divsChild>
            <w:div w:id="1084885995">
              <w:marLeft w:val="0"/>
              <w:marRight w:val="0"/>
              <w:marTop w:val="300"/>
              <w:marBottom w:val="0"/>
              <w:divBdr>
                <w:top w:val="none" w:sz="0" w:space="0" w:color="auto"/>
                <w:left w:val="none" w:sz="0" w:space="0" w:color="auto"/>
                <w:bottom w:val="none" w:sz="0" w:space="0" w:color="auto"/>
                <w:right w:val="none" w:sz="0" w:space="0" w:color="auto"/>
              </w:divBdr>
              <w:divsChild>
                <w:div w:id="223567160">
                  <w:marLeft w:val="0"/>
                  <w:marRight w:val="0"/>
                  <w:marTop w:val="300"/>
                  <w:marBottom w:val="0"/>
                  <w:divBdr>
                    <w:top w:val="none" w:sz="0" w:space="0" w:color="auto"/>
                    <w:left w:val="none" w:sz="0" w:space="0" w:color="auto"/>
                    <w:bottom w:val="none" w:sz="0" w:space="0" w:color="auto"/>
                    <w:right w:val="none" w:sz="0" w:space="0" w:color="auto"/>
                  </w:divBdr>
                  <w:divsChild>
                    <w:div w:id="771779004">
                      <w:marLeft w:val="0"/>
                      <w:marRight w:val="0"/>
                      <w:marTop w:val="0"/>
                      <w:marBottom w:val="0"/>
                      <w:divBdr>
                        <w:top w:val="none" w:sz="0" w:space="0" w:color="auto"/>
                        <w:left w:val="none" w:sz="0" w:space="0" w:color="auto"/>
                        <w:bottom w:val="none" w:sz="0" w:space="0" w:color="auto"/>
                        <w:right w:val="none" w:sz="0" w:space="0" w:color="auto"/>
                      </w:divBdr>
                    </w:div>
                    <w:div w:id="1148548378">
                      <w:marLeft w:val="0"/>
                      <w:marRight w:val="0"/>
                      <w:marTop w:val="300"/>
                      <w:marBottom w:val="0"/>
                      <w:divBdr>
                        <w:top w:val="none" w:sz="0" w:space="0" w:color="auto"/>
                        <w:left w:val="none" w:sz="0" w:space="0" w:color="auto"/>
                        <w:bottom w:val="none" w:sz="0" w:space="0" w:color="auto"/>
                        <w:right w:val="none" w:sz="0" w:space="0" w:color="auto"/>
                      </w:divBdr>
                      <w:divsChild>
                        <w:div w:id="197552105">
                          <w:marLeft w:val="0"/>
                          <w:marRight w:val="0"/>
                          <w:marTop w:val="0"/>
                          <w:marBottom w:val="0"/>
                          <w:divBdr>
                            <w:top w:val="none" w:sz="0" w:space="0" w:color="auto"/>
                            <w:left w:val="none" w:sz="0" w:space="0" w:color="auto"/>
                            <w:bottom w:val="none" w:sz="0" w:space="0" w:color="auto"/>
                            <w:right w:val="none" w:sz="0" w:space="0" w:color="auto"/>
                          </w:divBdr>
                        </w:div>
                        <w:div w:id="1160847511">
                          <w:marLeft w:val="0"/>
                          <w:marRight w:val="0"/>
                          <w:marTop w:val="300"/>
                          <w:marBottom w:val="0"/>
                          <w:divBdr>
                            <w:top w:val="none" w:sz="0" w:space="0" w:color="auto"/>
                            <w:left w:val="none" w:sz="0" w:space="0" w:color="auto"/>
                            <w:bottom w:val="none" w:sz="0" w:space="0" w:color="auto"/>
                            <w:right w:val="none" w:sz="0" w:space="0" w:color="auto"/>
                          </w:divBdr>
                          <w:divsChild>
                            <w:div w:id="1680737135">
                              <w:marLeft w:val="0"/>
                              <w:marRight w:val="0"/>
                              <w:marTop w:val="300"/>
                              <w:marBottom w:val="0"/>
                              <w:divBdr>
                                <w:top w:val="none" w:sz="0" w:space="0" w:color="auto"/>
                                <w:left w:val="none" w:sz="0" w:space="0" w:color="auto"/>
                                <w:bottom w:val="none" w:sz="0" w:space="0" w:color="auto"/>
                                <w:right w:val="none" w:sz="0" w:space="0" w:color="auto"/>
                              </w:divBdr>
                              <w:divsChild>
                                <w:div w:id="1096250065">
                                  <w:marLeft w:val="0"/>
                                  <w:marRight w:val="0"/>
                                  <w:marTop w:val="0"/>
                                  <w:marBottom w:val="0"/>
                                  <w:divBdr>
                                    <w:top w:val="none" w:sz="0" w:space="0" w:color="auto"/>
                                    <w:left w:val="none" w:sz="0" w:space="0" w:color="auto"/>
                                    <w:bottom w:val="none" w:sz="0" w:space="0" w:color="auto"/>
                                    <w:right w:val="none" w:sz="0" w:space="0" w:color="auto"/>
                                  </w:divBdr>
                                </w:div>
                              </w:divsChild>
                            </w:div>
                            <w:div w:id="210240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952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198821">
      <w:bodyDiv w:val="1"/>
      <w:marLeft w:val="0"/>
      <w:marRight w:val="0"/>
      <w:marTop w:val="0"/>
      <w:marBottom w:val="0"/>
      <w:divBdr>
        <w:top w:val="none" w:sz="0" w:space="0" w:color="auto"/>
        <w:left w:val="none" w:sz="0" w:space="0" w:color="auto"/>
        <w:bottom w:val="none" w:sz="0" w:space="0" w:color="auto"/>
        <w:right w:val="none" w:sz="0" w:space="0" w:color="auto"/>
      </w:divBdr>
    </w:div>
    <w:div w:id="391579923">
      <w:bodyDiv w:val="1"/>
      <w:marLeft w:val="0"/>
      <w:marRight w:val="0"/>
      <w:marTop w:val="0"/>
      <w:marBottom w:val="0"/>
      <w:divBdr>
        <w:top w:val="none" w:sz="0" w:space="0" w:color="auto"/>
        <w:left w:val="none" w:sz="0" w:space="0" w:color="auto"/>
        <w:bottom w:val="none" w:sz="0" w:space="0" w:color="auto"/>
        <w:right w:val="none" w:sz="0" w:space="0" w:color="auto"/>
      </w:divBdr>
    </w:div>
    <w:div w:id="393549456">
      <w:bodyDiv w:val="1"/>
      <w:marLeft w:val="0"/>
      <w:marRight w:val="0"/>
      <w:marTop w:val="0"/>
      <w:marBottom w:val="0"/>
      <w:divBdr>
        <w:top w:val="none" w:sz="0" w:space="0" w:color="auto"/>
        <w:left w:val="none" w:sz="0" w:space="0" w:color="auto"/>
        <w:bottom w:val="none" w:sz="0" w:space="0" w:color="auto"/>
        <w:right w:val="none" w:sz="0" w:space="0" w:color="auto"/>
      </w:divBdr>
    </w:div>
    <w:div w:id="401681081">
      <w:bodyDiv w:val="1"/>
      <w:marLeft w:val="0"/>
      <w:marRight w:val="0"/>
      <w:marTop w:val="0"/>
      <w:marBottom w:val="0"/>
      <w:divBdr>
        <w:top w:val="none" w:sz="0" w:space="0" w:color="auto"/>
        <w:left w:val="none" w:sz="0" w:space="0" w:color="auto"/>
        <w:bottom w:val="none" w:sz="0" w:space="0" w:color="auto"/>
        <w:right w:val="none" w:sz="0" w:space="0" w:color="auto"/>
      </w:divBdr>
    </w:div>
    <w:div w:id="404299851">
      <w:bodyDiv w:val="1"/>
      <w:marLeft w:val="0"/>
      <w:marRight w:val="0"/>
      <w:marTop w:val="0"/>
      <w:marBottom w:val="0"/>
      <w:divBdr>
        <w:top w:val="none" w:sz="0" w:space="0" w:color="auto"/>
        <w:left w:val="none" w:sz="0" w:space="0" w:color="auto"/>
        <w:bottom w:val="none" w:sz="0" w:space="0" w:color="auto"/>
        <w:right w:val="none" w:sz="0" w:space="0" w:color="auto"/>
      </w:divBdr>
    </w:div>
    <w:div w:id="407045025">
      <w:bodyDiv w:val="1"/>
      <w:marLeft w:val="0"/>
      <w:marRight w:val="0"/>
      <w:marTop w:val="0"/>
      <w:marBottom w:val="0"/>
      <w:divBdr>
        <w:top w:val="none" w:sz="0" w:space="0" w:color="auto"/>
        <w:left w:val="none" w:sz="0" w:space="0" w:color="auto"/>
        <w:bottom w:val="none" w:sz="0" w:space="0" w:color="auto"/>
        <w:right w:val="none" w:sz="0" w:space="0" w:color="auto"/>
      </w:divBdr>
    </w:div>
    <w:div w:id="408424322">
      <w:bodyDiv w:val="1"/>
      <w:marLeft w:val="0"/>
      <w:marRight w:val="0"/>
      <w:marTop w:val="0"/>
      <w:marBottom w:val="0"/>
      <w:divBdr>
        <w:top w:val="none" w:sz="0" w:space="0" w:color="auto"/>
        <w:left w:val="none" w:sz="0" w:space="0" w:color="auto"/>
        <w:bottom w:val="none" w:sz="0" w:space="0" w:color="auto"/>
        <w:right w:val="none" w:sz="0" w:space="0" w:color="auto"/>
      </w:divBdr>
    </w:div>
    <w:div w:id="409929982">
      <w:bodyDiv w:val="1"/>
      <w:marLeft w:val="0"/>
      <w:marRight w:val="0"/>
      <w:marTop w:val="0"/>
      <w:marBottom w:val="0"/>
      <w:divBdr>
        <w:top w:val="none" w:sz="0" w:space="0" w:color="auto"/>
        <w:left w:val="none" w:sz="0" w:space="0" w:color="auto"/>
        <w:bottom w:val="none" w:sz="0" w:space="0" w:color="auto"/>
        <w:right w:val="none" w:sz="0" w:space="0" w:color="auto"/>
      </w:divBdr>
    </w:div>
    <w:div w:id="414057191">
      <w:bodyDiv w:val="1"/>
      <w:marLeft w:val="0"/>
      <w:marRight w:val="0"/>
      <w:marTop w:val="0"/>
      <w:marBottom w:val="0"/>
      <w:divBdr>
        <w:top w:val="none" w:sz="0" w:space="0" w:color="auto"/>
        <w:left w:val="none" w:sz="0" w:space="0" w:color="auto"/>
        <w:bottom w:val="none" w:sz="0" w:space="0" w:color="auto"/>
        <w:right w:val="none" w:sz="0" w:space="0" w:color="auto"/>
      </w:divBdr>
    </w:div>
    <w:div w:id="414590818">
      <w:bodyDiv w:val="1"/>
      <w:marLeft w:val="0"/>
      <w:marRight w:val="0"/>
      <w:marTop w:val="0"/>
      <w:marBottom w:val="0"/>
      <w:divBdr>
        <w:top w:val="none" w:sz="0" w:space="0" w:color="auto"/>
        <w:left w:val="none" w:sz="0" w:space="0" w:color="auto"/>
        <w:bottom w:val="none" w:sz="0" w:space="0" w:color="auto"/>
        <w:right w:val="none" w:sz="0" w:space="0" w:color="auto"/>
      </w:divBdr>
    </w:div>
    <w:div w:id="414591601">
      <w:bodyDiv w:val="1"/>
      <w:marLeft w:val="0"/>
      <w:marRight w:val="0"/>
      <w:marTop w:val="0"/>
      <w:marBottom w:val="0"/>
      <w:divBdr>
        <w:top w:val="none" w:sz="0" w:space="0" w:color="auto"/>
        <w:left w:val="none" w:sz="0" w:space="0" w:color="auto"/>
        <w:bottom w:val="none" w:sz="0" w:space="0" w:color="auto"/>
        <w:right w:val="none" w:sz="0" w:space="0" w:color="auto"/>
      </w:divBdr>
    </w:div>
    <w:div w:id="417024029">
      <w:bodyDiv w:val="1"/>
      <w:marLeft w:val="0"/>
      <w:marRight w:val="0"/>
      <w:marTop w:val="0"/>
      <w:marBottom w:val="0"/>
      <w:divBdr>
        <w:top w:val="none" w:sz="0" w:space="0" w:color="auto"/>
        <w:left w:val="none" w:sz="0" w:space="0" w:color="auto"/>
        <w:bottom w:val="none" w:sz="0" w:space="0" w:color="auto"/>
        <w:right w:val="none" w:sz="0" w:space="0" w:color="auto"/>
      </w:divBdr>
    </w:div>
    <w:div w:id="424423499">
      <w:bodyDiv w:val="1"/>
      <w:marLeft w:val="0"/>
      <w:marRight w:val="0"/>
      <w:marTop w:val="0"/>
      <w:marBottom w:val="0"/>
      <w:divBdr>
        <w:top w:val="none" w:sz="0" w:space="0" w:color="auto"/>
        <w:left w:val="none" w:sz="0" w:space="0" w:color="auto"/>
        <w:bottom w:val="none" w:sz="0" w:space="0" w:color="auto"/>
        <w:right w:val="none" w:sz="0" w:space="0" w:color="auto"/>
      </w:divBdr>
    </w:div>
    <w:div w:id="428736943">
      <w:bodyDiv w:val="1"/>
      <w:marLeft w:val="0"/>
      <w:marRight w:val="0"/>
      <w:marTop w:val="0"/>
      <w:marBottom w:val="0"/>
      <w:divBdr>
        <w:top w:val="none" w:sz="0" w:space="0" w:color="auto"/>
        <w:left w:val="none" w:sz="0" w:space="0" w:color="auto"/>
        <w:bottom w:val="none" w:sz="0" w:space="0" w:color="auto"/>
        <w:right w:val="none" w:sz="0" w:space="0" w:color="auto"/>
      </w:divBdr>
    </w:div>
    <w:div w:id="430665035">
      <w:bodyDiv w:val="1"/>
      <w:marLeft w:val="0"/>
      <w:marRight w:val="0"/>
      <w:marTop w:val="0"/>
      <w:marBottom w:val="0"/>
      <w:divBdr>
        <w:top w:val="none" w:sz="0" w:space="0" w:color="auto"/>
        <w:left w:val="none" w:sz="0" w:space="0" w:color="auto"/>
        <w:bottom w:val="none" w:sz="0" w:space="0" w:color="auto"/>
        <w:right w:val="none" w:sz="0" w:space="0" w:color="auto"/>
      </w:divBdr>
    </w:div>
    <w:div w:id="439646887">
      <w:bodyDiv w:val="1"/>
      <w:marLeft w:val="0"/>
      <w:marRight w:val="0"/>
      <w:marTop w:val="0"/>
      <w:marBottom w:val="0"/>
      <w:divBdr>
        <w:top w:val="none" w:sz="0" w:space="0" w:color="auto"/>
        <w:left w:val="none" w:sz="0" w:space="0" w:color="auto"/>
        <w:bottom w:val="none" w:sz="0" w:space="0" w:color="auto"/>
        <w:right w:val="none" w:sz="0" w:space="0" w:color="auto"/>
      </w:divBdr>
    </w:div>
    <w:div w:id="446890775">
      <w:bodyDiv w:val="1"/>
      <w:marLeft w:val="0"/>
      <w:marRight w:val="0"/>
      <w:marTop w:val="0"/>
      <w:marBottom w:val="0"/>
      <w:divBdr>
        <w:top w:val="none" w:sz="0" w:space="0" w:color="auto"/>
        <w:left w:val="none" w:sz="0" w:space="0" w:color="auto"/>
        <w:bottom w:val="none" w:sz="0" w:space="0" w:color="auto"/>
        <w:right w:val="none" w:sz="0" w:space="0" w:color="auto"/>
      </w:divBdr>
    </w:div>
    <w:div w:id="451871756">
      <w:bodyDiv w:val="1"/>
      <w:marLeft w:val="0"/>
      <w:marRight w:val="0"/>
      <w:marTop w:val="0"/>
      <w:marBottom w:val="0"/>
      <w:divBdr>
        <w:top w:val="none" w:sz="0" w:space="0" w:color="auto"/>
        <w:left w:val="none" w:sz="0" w:space="0" w:color="auto"/>
        <w:bottom w:val="none" w:sz="0" w:space="0" w:color="auto"/>
        <w:right w:val="none" w:sz="0" w:space="0" w:color="auto"/>
      </w:divBdr>
    </w:div>
    <w:div w:id="454645230">
      <w:marLeft w:val="0"/>
      <w:marRight w:val="0"/>
      <w:marTop w:val="0"/>
      <w:marBottom w:val="0"/>
      <w:divBdr>
        <w:top w:val="none" w:sz="0" w:space="0" w:color="auto"/>
        <w:left w:val="none" w:sz="0" w:space="0" w:color="auto"/>
        <w:bottom w:val="none" w:sz="0" w:space="0" w:color="auto"/>
        <w:right w:val="none" w:sz="0" w:space="0" w:color="auto"/>
      </w:divBdr>
      <w:divsChild>
        <w:div w:id="671495693">
          <w:marLeft w:val="0"/>
          <w:marRight w:val="0"/>
          <w:marTop w:val="0"/>
          <w:marBottom w:val="0"/>
          <w:divBdr>
            <w:top w:val="none" w:sz="0" w:space="0" w:color="auto"/>
            <w:left w:val="none" w:sz="0" w:space="0" w:color="auto"/>
            <w:bottom w:val="none" w:sz="0" w:space="0" w:color="auto"/>
            <w:right w:val="none" w:sz="0" w:space="0" w:color="auto"/>
          </w:divBdr>
          <w:divsChild>
            <w:div w:id="490953488">
              <w:marLeft w:val="0"/>
              <w:marRight w:val="0"/>
              <w:marTop w:val="0"/>
              <w:marBottom w:val="0"/>
              <w:divBdr>
                <w:top w:val="none" w:sz="0" w:space="0" w:color="auto"/>
                <w:left w:val="none" w:sz="0" w:space="0" w:color="auto"/>
                <w:bottom w:val="none" w:sz="0" w:space="0" w:color="auto"/>
                <w:right w:val="none" w:sz="0" w:space="0" w:color="auto"/>
              </w:divBdr>
              <w:divsChild>
                <w:div w:id="1629314752">
                  <w:marLeft w:val="0"/>
                  <w:marRight w:val="0"/>
                  <w:marTop w:val="0"/>
                  <w:marBottom w:val="0"/>
                  <w:divBdr>
                    <w:top w:val="none" w:sz="0" w:space="0" w:color="auto"/>
                    <w:left w:val="none" w:sz="0" w:space="0" w:color="auto"/>
                    <w:bottom w:val="none" w:sz="0" w:space="0" w:color="auto"/>
                    <w:right w:val="none" w:sz="0" w:space="0" w:color="auto"/>
                  </w:divBdr>
                  <w:divsChild>
                    <w:div w:id="337658443">
                      <w:marLeft w:val="0"/>
                      <w:marRight w:val="0"/>
                      <w:marTop w:val="0"/>
                      <w:marBottom w:val="0"/>
                      <w:divBdr>
                        <w:top w:val="none" w:sz="0" w:space="0" w:color="auto"/>
                        <w:left w:val="none" w:sz="0" w:space="0" w:color="auto"/>
                        <w:bottom w:val="none" w:sz="0" w:space="0" w:color="auto"/>
                        <w:right w:val="none" w:sz="0" w:space="0" w:color="auto"/>
                      </w:divBdr>
                      <w:divsChild>
                        <w:div w:id="397436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5412694">
      <w:bodyDiv w:val="1"/>
      <w:marLeft w:val="0"/>
      <w:marRight w:val="0"/>
      <w:marTop w:val="0"/>
      <w:marBottom w:val="0"/>
      <w:divBdr>
        <w:top w:val="none" w:sz="0" w:space="0" w:color="auto"/>
        <w:left w:val="none" w:sz="0" w:space="0" w:color="auto"/>
        <w:bottom w:val="none" w:sz="0" w:space="0" w:color="auto"/>
        <w:right w:val="none" w:sz="0" w:space="0" w:color="auto"/>
      </w:divBdr>
    </w:div>
    <w:div w:id="458183436">
      <w:bodyDiv w:val="1"/>
      <w:marLeft w:val="0"/>
      <w:marRight w:val="0"/>
      <w:marTop w:val="0"/>
      <w:marBottom w:val="0"/>
      <w:divBdr>
        <w:top w:val="none" w:sz="0" w:space="0" w:color="auto"/>
        <w:left w:val="none" w:sz="0" w:space="0" w:color="auto"/>
        <w:bottom w:val="none" w:sz="0" w:space="0" w:color="auto"/>
        <w:right w:val="none" w:sz="0" w:space="0" w:color="auto"/>
      </w:divBdr>
    </w:div>
    <w:div w:id="460809337">
      <w:bodyDiv w:val="1"/>
      <w:marLeft w:val="0"/>
      <w:marRight w:val="0"/>
      <w:marTop w:val="0"/>
      <w:marBottom w:val="0"/>
      <w:divBdr>
        <w:top w:val="none" w:sz="0" w:space="0" w:color="auto"/>
        <w:left w:val="none" w:sz="0" w:space="0" w:color="auto"/>
        <w:bottom w:val="none" w:sz="0" w:space="0" w:color="auto"/>
        <w:right w:val="none" w:sz="0" w:space="0" w:color="auto"/>
      </w:divBdr>
    </w:div>
    <w:div w:id="461193450">
      <w:bodyDiv w:val="1"/>
      <w:marLeft w:val="0"/>
      <w:marRight w:val="0"/>
      <w:marTop w:val="0"/>
      <w:marBottom w:val="0"/>
      <w:divBdr>
        <w:top w:val="none" w:sz="0" w:space="0" w:color="auto"/>
        <w:left w:val="none" w:sz="0" w:space="0" w:color="auto"/>
        <w:bottom w:val="none" w:sz="0" w:space="0" w:color="auto"/>
        <w:right w:val="none" w:sz="0" w:space="0" w:color="auto"/>
      </w:divBdr>
    </w:div>
    <w:div w:id="461268235">
      <w:bodyDiv w:val="1"/>
      <w:marLeft w:val="0"/>
      <w:marRight w:val="0"/>
      <w:marTop w:val="0"/>
      <w:marBottom w:val="0"/>
      <w:divBdr>
        <w:top w:val="none" w:sz="0" w:space="0" w:color="auto"/>
        <w:left w:val="none" w:sz="0" w:space="0" w:color="auto"/>
        <w:bottom w:val="none" w:sz="0" w:space="0" w:color="auto"/>
        <w:right w:val="none" w:sz="0" w:space="0" w:color="auto"/>
      </w:divBdr>
    </w:div>
    <w:div w:id="462582106">
      <w:bodyDiv w:val="1"/>
      <w:marLeft w:val="0"/>
      <w:marRight w:val="0"/>
      <w:marTop w:val="0"/>
      <w:marBottom w:val="0"/>
      <w:divBdr>
        <w:top w:val="none" w:sz="0" w:space="0" w:color="auto"/>
        <w:left w:val="none" w:sz="0" w:space="0" w:color="auto"/>
        <w:bottom w:val="none" w:sz="0" w:space="0" w:color="auto"/>
        <w:right w:val="none" w:sz="0" w:space="0" w:color="auto"/>
      </w:divBdr>
    </w:div>
    <w:div w:id="465509847">
      <w:bodyDiv w:val="1"/>
      <w:marLeft w:val="0"/>
      <w:marRight w:val="0"/>
      <w:marTop w:val="0"/>
      <w:marBottom w:val="0"/>
      <w:divBdr>
        <w:top w:val="none" w:sz="0" w:space="0" w:color="auto"/>
        <w:left w:val="none" w:sz="0" w:space="0" w:color="auto"/>
        <w:bottom w:val="none" w:sz="0" w:space="0" w:color="auto"/>
        <w:right w:val="none" w:sz="0" w:space="0" w:color="auto"/>
      </w:divBdr>
    </w:div>
    <w:div w:id="466895392">
      <w:bodyDiv w:val="1"/>
      <w:marLeft w:val="0"/>
      <w:marRight w:val="0"/>
      <w:marTop w:val="0"/>
      <w:marBottom w:val="0"/>
      <w:divBdr>
        <w:top w:val="none" w:sz="0" w:space="0" w:color="auto"/>
        <w:left w:val="none" w:sz="0" w:space="0" w:color="auto"/>
        <w:bottom w:val="none" w:sz="0" w:space="0" w:color="auto"/>
        <w:right w:val="none" w:sz="0" w:space="0" w:color="auto"/>
      </w:divBdr>
    </w:div>
    <w:div w:id="467476252">
      <w:bodyDiv w:val="1"/>
      <w:marLeft w:val="0"/>
      <w:marRight w:val="0"/>
      <w:marTop w:val="0"/>
      <w:marBottom w:val="0"/>
      <w:divBdr>
        <w:top w:val="none" w:sz="0" w:space="0" w:color="auto"/>
        <w:left w:val="none" w:sz="0" w:space="0" w:color="auto"/>
        <w:bottom w:val="none" w:sz="0" w:space="0" w:color="auto"/>
        <w:right w:val="none" w:sz="0" w:space="0" w:color="auto"/>
      </w:divBdr>
    </w:div>
    <w:div w:id="467479173">
      <w:bodyDiv w:val="1"/>
      <w:marLeft w:val="0"/>
      <w:marRight w:val="0"/>
      <w:marTop w:val="0"/>
      <w:marBottom w:val="0"/>
      <w:divBdr>
        <w:top w:val="none" w:sz="0" w:space="0" w:color="auto"/>
        <w:left w:val="none" w:sz="0" w:space="0" w:color="auto"/>
        <w:bottom w:val="none" w:sz="0" w:space="0" w:color="auto"/>
        <w:right w:val="none" w:sz="0" w:space="0" w:color="auto"/>
      </w:divBdr>
    </w:div>
    <w:div w:id="468061631">
      <w:bodyDiv w:val="1"/>
      <w:marLeft w:val="0"/>
      <w:marRight w:val="0"/>
      <w:marTop w:val="0"/>
      <w:marBottom w:val="0"/>
      <w:divBdr>
        <w:top w:val="none" w:sz="0" w:space="0" w:color="auto"/>
        <w:left w:val="none" w:sz="0" w:space="0" w:color="auto"/>
        <w:bottom w:val="none" w:sz="0" w:space="0" w:color="auto"/>
        <w:right w:val="none" w:sz="0" w:space="0" w:color="auto"/>
      </w:divBdr>
    </w:div>
    <w:div w:id="472791416">
      <w:bodyDiv w:val="1"/>
      <w:marLeft w:val="0"/>
      <w:marRight w:val="0"/>
      <w:marTop w:val="0"/>
      <w:marBottom w:val="0"/>
      <w:divBdr>
        <w:top w:val="none" w:sz="0" w:space="0" w:color="auto"/>
        <w:left w:val="none" w:sz="0" w:space="0" w:color="auto"/>
        <w:bottom w:val="none" w:sz="0" w:space="0" w:color="auto"/>
        <w:right w:val="none" w:sz="0" w:space="0" w:color="auto"/>
      </w:divBdr>
    </w:div>
    <w:div w:id="474569788">
      <w:bodyDiv w:val="1"/>
      <w:marLeft w:val="0"/>
      <w:marRight w:val="0"/>
      <w:marTop w:val="0"/>
      <w:marBottom w:val="0"/>
      <w:divBdr>
        <w:top w:val="none" w:sz="0" w:space="0" w:color="auto"/>
        <w:left w:val="none" w:sz="0" w:space="0" w:color="auto"/>
        <w:bottom w:val="none" w:sz="0" w:space="0" w:color="auto"/>
        <w:right w:val="none" w:sz="0" w:space="0" w:color="auto"/>
      </w:divBdr>
    </w:div>
    <w:div w:id="477037596">
      <w:bodyDiv w:val="1"/>
      <w:marLeft w:val="0"/>
      <w:marRight w:val="0"/>
      <w:marTop w:val="0"/>
      <w:marBottom w:val="0"/>
      <w:divBdr>
        <w:top w:val="none" w:sz="0" w:space="0" w:color="auto"/>
        <w:left w:val="none" w:sz="0" w:space="0" w:color="auto"/>
        <w:bottom w:val="none" w:sz="0" w:space="0" w:color="auto"/>
        <w:right w:val="none" w:sz="0" w:space="0" w:color="auto"/>
      </w:divBdr>
    </w:div>
    <w:div w:id="481892630">
      <w:bodyDiv w:val="1"/>
      <w:marLeft w:val="0"/>
      <w:marRight w:val="0"/>
      <w:marTop w:val="0"/>
      <w:marBottom w:val="0"/>
      <w:divBdr>
        <w:top w:val="none" w:sz="0" w:space="0" w:color="auto"/>
        <w:left w:val="none" w:sz="0" w:space="0" w:color="auto"/>
        <w:bottom w:val="none" w:sz="0" w:space="0" w:color="auto"/>
        <w:right w:val="none" w:sz="0" w:space="0" w:color="auto"/>
      </w:divBdr>
    </w:div>
    <w:div w:id="483356348">
      <w:bodyDiv w:val="1"/>
      <w:marLeft w:val="0"/>
      <w:marRight w:val="0"/>
      <w:marTop w:val="0"/>
      <w:marBottom w:val="0"/>
      <w:divBdr>
        <w:top w:val="none" w:sz="0" w:space="0" w:color="auto"/>
        <w:left w:val="none" w:sz="0" w:space="0" w:color="auto"/>
        <w:bottom w:val="none" w:sz="0" w:space="0" w:color="auto"/>
        <w:right w:val="none" w:sz="0" w:space="0" w:color="auto"/>
      </w:divBdr>
    </w:div>
    <w:div w:id="484474819">
      <w:bodyDiv w:val="1"/>
      <w:marLeft w:val="0"/>
      <w:marRight w:val="0"/>
      <w:marTop w:val="0"/>
      <w:marBottom w:val="0"/>
      <w:divBdr>
        <w:top w:val="none" w:sz="0" w:space="0" w:color="auto"/>
        <w:left w:val="none" w:sz="0" w:space="0" w:color="auto"/>
        <w:bottom w:val="none" w:sz="0" w:space="0" w:color="auto"/>
        <w:right w:val="none" w:sz="0" w:space="0" w:color="auto"/>
      </w:divBdr>
    </w:div>
    <w:div w:id="487089004">
      <w:bodyDiv w:val="1"/>
      <w:marLeft w:val="0"/>
      <w:marRight w:val="0"/>
      <w:marTop w:val="0"/>
      <w:marBottom w:val="0"/>
      <w:divBdr>
        <w:top w:val="none" w:sz="0" w:space="0" w:color="auto"/>
        <w:left w:val="none" w:sz="0" w:space="0" w:color="auto"/>
        <w:bottom w:val="none" w:sz="0" w:space="0" w:color="auto"/>
        <w:right w:val="none" w:sz="0" w:space="0" w:color="auto"/>
      </w:divBdr>
    </w:div>
    <w:div w:id="488207240">
      <w:bodyDiv w:val="1"/>
      <w:marLeft w:val="0"/>
      <w:marRight w:val="0"/>
      <w:marTop w:val="0"/>
      <w:marBottom w:val="0"/>
      <w:divBdr>
        <w:top w:val="none" w:sz="0" w:space="0" w:color="auto"/>
        <w:left w:val="none" w:sz="0" w:space="0" w:color="auto"/>
        <w:bottom w:val="none" w:sz="0" w:space="0" w:color="auto"/>
        <w:right w:val="none" w:sz="0" w:space="0" w:color="auto"/>
      </w:divBdr>
    </w:div>
    <w:div w:id="491720077">
      <w:bodyDiv w:val="1"/>
      <w:marLeft w:val="0"/>
      <w:marRight w:val="0"/>
      <w:marTop w:val="0"/>
      <w:marBottom w:val="0"/>
      <w:divBdr>
        <w:top w:val="none" w:sz="0" w:space="0" w:color="auto"/>
        <w:left w:val="none" w:sz="0" w:space="0" w:color="auto"/>
        <w:bottom w:val="none" w:sz="0" w:space="0" w:color="auto"/>
        <w:right w:val="none" w:sz="0" w:space="0" w:color="auto"/>
      </w:divBdr>
    </w:div>
    <w:div w:id="495193715">
      <w:bodyDiv w:val="1"/>
      <w:marLeft w:val="0"/>
      <w:marRight w:val="0"/>
      <w:marTop w:val="0"/>
      <w:marBottom w:val="0"/>
      <w:divBdr>
        <w:top w:val="none" w:sz="0" w:space="0" w:color="auto"/>
        <w:left w:val="none" w:sz="0" w:space="0" w:color="auto"/>
        <w:bottom w:val="none" w:sz="0" w:space="0" w:color="auto"/>
        <w:right w:val="none" w:sz="0" w:space="0" w:color="auto"/>
      </w:divBdr>
    </w:div>
    <w:div w:id="496772006">
      <w:bodyDiv w:val="1"/>
      <w:marLeft w:val="0"/>
      <w:marRight w:val="0"/>
      <w:marTop w:val="0"/>
      <w:marBottom w:val="0"/>
      <w:divBdr>
        <w:top w:val="none" w:sz="0" w:space="0" w:color="auto"/>
        <w:left w:val="none" w:sz="0" w:space="0" w:color="auto"/>
        <w:bottom w:val="none" w:sz="0" w:space="0" w:color="auto"/>
        <w:right w:val="none" w:sz="0" w:space="0" w:color="auto"/>
      </w:divBdr>
    </w:div>
    <w:div w:id="498813871">
      <w:bodyDiv w:val="1"/>
      <w:marLeft w:val="0"/>
      <w:marRight w:val="0"/>
      <w:marTop w:val="0"/>
      <w:marBottom w:val="0"/>
      <w:divBdr>
        <w:top w:val="none" w:sz="0" w:space="0" w:color="auto"/>
        <w:left w:val="none" w:sz="0" w:space="0" w:color="auto"/>
        <w:bottom w:val="none" w:sz="0" w:space="0" w:color="auto"/>
        <w:right w:val="none" w:sz="0" w:space="0" w:color="auto"/>
      </w:divBdr>
    </w:div>
    <w:div w:id="499543268">
      <w:bodyDiv w:val="1"/>
      <w:marLeft w:val="0"/>
      <w:marRight w:val="0"/>
      <w:marTop w:val="0"/>
      <w:marBottom w:val="0"/>
      <w:divBdr>
        <w:top w:val="none" w:sz="0" w:space="0" w:color="auto"/>
        <w:left w:val="none" w:sz="0" w:space="0" w:color="auto"/>
        <w:bottom w:val="none" w:sz="0" w:space="0" w:color="auto"/>
        <w:right w:val="none" w:sz="0" w:space="0" w:color="auto"/>
      </w:divBdr>
    </w:div>
    <w:div w:id="506673561">
      <w:bodyDiv w:val="1"/>
      <w:marLeft w:val="0"/>
      <w:marRight w:val="0"/>
      <w:marTop w:val="0"/>
      <w:marBottom w:val="0"/>
      <w:divBdr>
        <w:top w:val="none" w:sz="0" w:space="0" w:color="auto"/>
        <w:left w:val="none" w:sz="0" w:space="0" w:color="auto"/>
        <w:bottom w:val="none" w:sz="0" w:space="0" w:color="auto"/>
        <w:right w:val="none" w:sz="0" w:space="0" w:color="auto"/>
      </w:divBdr>
    </w:div>
    <w:div w:id="507059241">
      <w:bodyDiv w:val="1"/>
      <w:marLeft w:val="0"/>
      <w:marRight w:val="0"/>
      <w:marTop w:val="0"/>
      <w:marBottom w:val="0"/>
      <w:divBdr>
        <w:top w:val="none" w:sz="0" w:space="0" w:color="auto"/>
        <w:left w:val="none" w:sz="0" w:space="0" w:color="auto"/>
        <w:bottom w:val="none" w:sz="0" w:space="0" w:color="auto"/>
        <w:right w:val="none" w:sz="0" w:space="0" w:color="auto"/>
      </w:divBdr>
    </w:div>
    <w:div w:id="507596393">
      <w:bodyDiv w:val="1"/>
      <w:marLeft w:val="0"/>
      <w:marRight w:val="0"/>
      <w:marTop w:val="0"/>
      <w:marBottom w:val="0"/>
      <w:divBdr>
        <w:top w:val="none" w:sz="0" w:space="0" w:color="auto"/>
        <w:left w:val="none" w:sz="0" w:space="0" w:color="auto"/>
        <w:bottom w:val="none" w:sz="0" w:space="0" w:color="auto"/>
        <w:right w:val="none" w:sz="0" w:space="0" w:color="auto"/>
      </w:divBdr>
    </w:div>
    <w:div w:id="509608587">
      <w:bodyDiv w:val="1"/>
      <w:marLeft w:val="0"/>
      <w:marRight w:val="0"/>
      <w:marTop w:val="0"/>
      <w:marBottom w:val="0"/>
      <w:divBdr>
        <w:top w:val="none" w:sz="0" w:space="0" w:color="auto"/>
        <w:left w:val="none" w:sz="0" w:space="0" w:color="auto"/>
        <w:bottom w:val="none" w:sz="0" w:space="0" w:color="auto"/>
        <w:right w:val="none" w:sz="0" w:space="0" w:color="auto"/>
      </w:divBdr>
    </w:div>
    <w:div w:id="515463491">
      <w:bodyDiv w:val="1"/>
      <w:marLeft w:val="0"/>
      <w:marRight w:val="0"/>
      <w:marTop w:val="0"/>
      <w:marBottom w:val="0"/>
      <w:divBdr>
        <w:top w:val="none" w:sz="0" w:space="0" w:color="auto"/>
        <w:left w:val="none" w:sz="0" w:space="0" w:color="auto"/>
        <w:bottom w:val="none" w:sz="0" w:space="0" w:color="auto"/>
        <w:right w:val="none" w:sz="0" w:space="0" w:color="auto"/>
      </w:divBdr>
    </w:div>
    <w:div w:id="516701706">
      <w:bodyDiv w:val="1"/>
      <w:marLeft w:val="0"/>
      <w:marRight w:val="0"/>
      <w:marTop w:val="0"/>
      <w:marBottom w:val="0"/>
      <w:divBdr>
        <w:top w:val="none" w:sz="0" w:space="0" w:color="auto"/>
        <w:left w:val="none" w:sz="0" w:space="0" w:color="auto"/>
        <w:bottom w:val="none" w:sz="0" w:space="0" w:color="auto"/>
        <w:right w:val="none" w:sz="0" w:space="0" w:color="auto"/>
      </w:divBdr>
    </w:div>
    <w:div w:id="519928669">
      <w:bodyDiv w:val="1"/>
      <w:marLeft w:val="0"/>
      <w:marRight w:val="0"/>
      <w:marTop w:val="0"/>
      <w:marBottom w:val="0"/>
      <w:divBdr>
        <w:top w:val="none" w:sz="0" w:space="0" w:color="auto"/>
        <w:left w:val="none" w:sz="0" w:space="0" w:color="auto"/>
        <w:bottom w:val="none" w:sz="0" w:space="0" w:color="auto"/>
        <w:right w:val="none" w:sz="0" w:space="0" w:color="auto"/>
      </w:divBdr>
    </w:div>
    <w:div w:id="522205572">
      <w:bodyDiv w:val="1"/>
      <w:marLeft w:val="0"/>
      <w:marRight w:val="0"/>
      <w:marTop w:val="0"/>
      <w:marBottom w:val="0"/>
      <w:divBdr>
        <w:top w:val="none" w:sz="0" w:space="0" w:color="auto"/>
        <w:left w:val="none" w:sz="0" w:space="0" w:color="auto"/>
        <w:bottom w:val="none" w:sz="0" w:space="0" w:color="auto"/>
        <w:right w:val="none" w:sz="0" w:space="0" w:color="auto"/>
      </w:divBdr>
    </w:div>
    <w:div w:id="523403038">
      <w:bodyDiv w:val="1"/>
      <w:marLeft w:val="0"/>
      <w:marRight w:val="0"/>
      <w:marTop w:val="0"/>
      <w:marBottom w:val="0"/>
      <w:divBdr>
        <w:top w:val="none" w:sz="0" w:space="0" w:color="auto"/>
        <w:left w:val="none" w:sz="0" w:space="0" w:color="auto"/>
        <w:bottom w:val="none" w:sz="0" w:space="0" w:color="auto"/>
        <w:right w:val="none" w:sz="0" w:space="0" w:color="auto"/>
      </w:divBdr>
    </w:div>
    <w:div w:id="525212314">
      <w:bodyDiv w:val="1"/>
      <w:marLeft w:val="0"/>
      <w:marRight w:val="0"/>
      <w:marTop w:val="0"/>
      <w:marBottom w:val="0"/>
      <w:divBdr>
        <w:top w:val="none" w:sz="0" w:space="0" w:color="auto"/>
        <w:left w:val="none" w:sz="0" w:space="0" w:color="auto"/>
        <w:bottom w:val="none" w:sz="0" w:space="0" w:color="auto"/>
        <w:right w:val="none" w:sz="0" w:space="0" w:color="auto"/>
      </w:divBdr>
    </w:div>
    <w:div w:id="527256138">
      <w:bodyDiv w:val="1"/>
      <w:marLeft w:val="0"/>
      <w:marRight w:val="0"/>
      <w:marTop w:val="0"/>
      <w:marBottom w:val="0"/>
      <w:divBdr>
        <w:top w:val="none" w:sz="0" w:space="0" w:color="auto"/>
        <w:left w:val="none" w:sz="0" w:space="0" w:color="auto"/>
        <w:bottom w:val="none" w:sz="0" w:space="0" w:color="auto"/>
        <w:right w:val="none" w:sz="0" w:space="0" w:color="auto"/>
      </w:divBdr>
    </w:div>
    <w:div w:id="530651939">
      <w:bodyDiv w:val="1"/>
      <w:marLeft w:val="0"/>
      <w:marRight w:val="0"/>
      <w:marTop w:val="0"/>
      <w:marBottom w:val="0"/>
      <w:divBdr>
        <w:top w:val="none" w:sz="0" w:space="0" w:color="auto"/>
        <w:left w:val="none" w:sz="0" w:space="0" w:color="auto"/>
        <w:bottom w:val="none" w:sz="0" w:space="0" w:color="auto"/>
        <w:right w:val="none" w:sz="0" w:space="0" w:color="auto"/>
      </w:divBdr>
    </w:div>
    <w:div w:id="532423073">
      <w:bodyDiv w:val="1"/>
      <w:marLeft w:val="0"/>
      <w:marRight w:val="0"/>
      <w:marTop w:val="0"/>
      <w:marBottom w:val="0"/>
      <w:divBdr>
        <w:top w:val="none" w:sz="0" w:space="0" w:color="auto"/>
        <w:left w:val="none" w:sz="0" w:space="0" w:color="auto"/>
        <w:bottom w:val="none" w:sz="0" w:space="0" w:color="auto"/>
        <w:right w:val="none" w:sz="0" w:space="0" w:color="auto"/>
      </w:divBdr>
    </w:div>
    <w:div w:id="540828328">
      <w:bodyDiv w:val="1"/>
      <w:marLeft w:val="0"/>
      <w:marRight w:val="0"/>
      <w:marTop w:val="0"/>
      <w:marBottom w:val="0"/>
      <w:divBdr>
        <w:top w:val="none" w:sz="0" w:space="0" w:color="auto"/>
        <w:left w:val="none" w:sz="0" w:space="0" w:color="auto"/>
        <w:bottom w:val="none" w:sz="0" w:space="0" w:color="auto"/>
        <w:right w:val="none" w:sz="0" w:space="0" w:color="auto"/>
      </w:divBdr>
    </w:div>
    <w:div w:id="541015921">
      <w:bodyDiv w:val="1"/>
      <w:marLeft w:val="0"/>
      <w:marRight w:val="0"/>
      <w:marTop w:val="0"/>
      <w:marBottom w:val="0"/>
      <w:divBdr>
        <w:top w:val="none" w:sz="0" w:space="0" w:color="auto"/>
        <w:left w:val="none" w:sz="0" w:space="0" w:color="auto"/>
        <w:bottom w:val="none" w:sz="0" w:space="0" w:color="auto"/>
        <w:right w:val="none" w:sz="0" w:space="0" w:color="auto"/>
      </w:divBdr>
    </w:div>
    <w:div w:id="542988347">
      <w:bodyDiv w:val="1"/>
      <w:marLeft w:val="0"/>
      <w:marRight w:val="0"/>
      <w:marTop w:val="0"/>
      <w:marBottom w:val="0"/>
      <w:divBdr>
        <w:top w:val="none" w:sz="0" w:space="0" w:color="auto"/>
        <w:left w:val="none" w:sz="0" w:space="0" w:color="auto"/>
        <w:bottom w:val="none" w:sz="0" w:space="0" w:color="auto"/>
        <w:right w:val="none" w:sz="0" w:space="0" w:color="auto"/>
      </w:divBdr>
    </w:div>
    <w:div w:id="544558715">
      <w:bodyDiv w:val="1"/>
      <w:marLeft w:val="0"/>
      <w:marRight w:val="0"/>
      <w:marTop w:val="0"/>
      <w:marBottom w:val="0"/>
      <w:divBdr>
        <w:top w:val="none" w:sz="0" w:space="0" w:color="auto"/>
        <w:left w:val="none" w:sz="0" w:space="0" w:color="auto"/>
        <w:bottom w:val="none" w:sz="0" w:space="0" w:color="auto"/>
        <w:right w:val="none" w:sz="0" w:space="0" w:color="auto"/>
      </w:divBdr>
    </w:div>
    <w:div w:id="545261982">
      <w:bodyDiv w:val="1"/>
      <w:marLeft w:val="0"/>
      <w:marRight w:val="0"/>
      <w:marTop w:val="0"/>
      <w:marBottom w:val="0"/>
      <w:divBdr>
        <w:top w:val="none" w:sz="0" w:space="0" w:color="auto"/>
        <w:left w:val="none" w:sz="0" w:space="0" w:color="auto"/>
        <w:bottom w:val="none" w:sz="0" w:space="0" w:color="auto"/>
        <w:right w:val="none" w:sz="0" w:space="0" w:color="auto"/>
      </w:divBdr>
    </w:div>
    <w:div w:id="546137854">
      <w:bodyDiv w:val="1"/>
      <w:marLeft w:val="0"/>
      <w:marRight w:val="0"/>
      <w:marTop w:val="0"/>
      <w:marBottom w:val="0"/>
      <w:divBdr>
        <w:top w:val="none" w:sz="0" w:space="0" w:color="auto"/>
        <w:left w:val="none" w:sz="0" w:space="0" w:color="auto"/>
        <w:bottom w:val="none" w:sz="0" w:space="0" w:color="auto"/>
        <w:right w:val="none" w:sz="0" w:space="0" w:color="auto"/>
      </w:divBdr>
    </w:div>
    <w:div w:id="548537692">
      <w:bodyDiv w:val="1"/>
      <w:marLeft w:val="0"/>
      <w:marRight w:val="0"/>
      <w:marTop w:val="0"/>
      <w:marBottom w:val="0"/>
      <w:divBdr>
        <w:top w:val="none" w:sz="0" w:space="0" w:color="auto"/>
        <w:left w:val="none" w:sz="0" w:space="0" w:color="auto"/>
        <w:bottom w:val="none" w:sz="0" w:space="0" w:color="auto"/>
        <w:right w:val="none" w:sz="0" w:space="0" w:color="auto"/>
      </w:divBdr>
    </w:div>
    <w:div w:id="553470763">
      <w:bodyDiv w:val="1"/>
      <w:marLeft w:val="0"/>
      <w:marRight w:val="0"/>
      <w:marTop w:val="0"/>
      <w:marBottom w:val="0"/>
      <w:divBdr>
        <w:top w:val="none" w:sz="0" w:space="0" w:color="auto"/>
        <w:left w:val="none" w:sz="0" w:space="0" w:color="auto"/>
        <w:bottom w:val="none" w:sz="0" w:space="0" w:color="auto"/>
        <w:right w:val="none" w:sz="0" w:space="0" w:color="auto"/>
      </w:divBdr>
    </w:div>
    <w:div w:id="556820187">
      <w:bodyDiv w:val="1"/>
      <w:marLeft w:val="0"/>
      <w:marRight w:val="0"/>
      <w:marTop w:val="0"/>
      <w:marBottom w:val="0"/>
      <w:divBdr>
        <w:top w:val="none" w:sz="0" w:space="0" w:color="auto"/>
        <w:left w:val="none" w:sz="0" w:space="0" w:color="auto"/>
        <w:bottom w:val="none" w:sz="0" w:space="0" w:color="auto"/>
        <w:right w:val="none" w:sz="0" w:space="0" w:color="auto"/>
      </w:divBdr>
    </w:div>
    <w:div w:id="558250059">
      <w:bodyDiv w:val="1"/>
      <w:marLeft w:val="0"/>
      <w:marRight w:val="0"/>
      <w:marTop w:val="0"/>
      <w:marBottom w:val="0"/>
      <w:divBdr>
        <w:top w:val="none" w:sz="0" w:space="0" w:color="auto"/>
        <w:left w:val="none" w:sz="0" w:space="0" w:color="auto"/>
        <w:bottom w:val="none" w:sz="0" w:space="0" w:color="auto"/>
        <w:right w:val="none" w:sz="0" w:space="0" w:color="auto"/>
      </w:divBdr>
    </w:div>
    <w:div w:id="565459867">
      <w:bodyDiv w:val="1"/>
      <w:marLeft w:val="0"/>
      <w:marRight w:val="0"/>
      <w:marTop w:val="0"/>
      <w:marBottom w:val="0"/>
      <w:divBdr>
        <w:top w:val="none" w:sz="0" w:space="0" w:color="auto"/>
        <w:left w:val="none" w:sz="0" w:space="0" w:color="auto"/>
        <w:bottom w:val="none" w:sz="0" w:space="0" w:color="auto"/>
        <w:right w:val="none" w:sz="0" w:space="0" w:color="auto"/>
      </w:divBdr>
    </w:div>
    <w:div w:id="567812522">
      <w:bodyDiv w:val="1"/>
      <w:marLeft w:val="0"/>
      <w:marRight w:val="0"/>
      <w:marTop w:val="0"/>
      <w:marBottom w:val="0"/>
      <w:divBdr>
        <w:top w:val="none" w:sz="0" w:space="0" w:color="auto"/>
        <w:left w:val="none" w:sz="0" w:space="0" w:color="auto"/>
        <w:bottom w:val="none" w:sz="0" w:space="0" w:color="auto"/>
        <w:right w:val="none" w:sz="0" w:space="0" w:color="auto"/>
      </w:divBdr>
    </w:div>
    <w:div w:id="570702484">
      <w:bodyDiv w:val="1"/>
      <w:marLeft w:val="0"/>
      <w:marRight w:val="0"/>
      <w:marTop w:val="0"/>
      <w:marBottom w:val="0"/>
      <w:divBdr>
        <w:top w:val="none" w:sz="0" w:space="0" w:color="auto"/>
        <w:left w:val="none" w:sz="0" w:space="0" w:color="auto"/>
        <w:bottom w:val="none" w:sz="0" w:space="0" w:color="auto"/>
        <w:right w:val="none" w:sz="0" w:space="0" w:color="auto"/>
      </w:divBdr>
    </w:div>
    <w:div w:id="574126893">
      <w:bodyDiv w:val="1"/>
      <w:marLeft w:val="0"/>
      <w:marRight w:val="0"/>
      <w:marTop w:val="0"/>
      <w:marBottom w:val="0"/>
      <w:divBdr>
        <w:top w:val="none" w:sz="0" w:space="0" w:color="auto"/>
        <w:left w:val="none" w:sz="0" w:space="0" w:color="auto"/>
        <w:bottom w:val="none" w:sz="0" w:space="0" w:color="auto"/>
        <w:right w:val="none" w:sz="0" w:space="0" w:color="auto"/>
      </w:divBdr>
    </w:div>
    <w:div w:id="580334960">
      <w:bodyDiv w:val="1"/>
      <w:marLeft w:val="0"/>
      <w:marRight w:val="0"/>
      <w:marTop w:val="0"/>
      <w:marBottom w:val="0"/>
      <w:divBdr>
        <w:top w:val="none" w:sz="0" w:space="0" w:color="auto"/>
        <w:left w:val="none" w:sz="0" w:space="0" w:color="auto"/>
        <w:bottom w:val="none" w:sz="0" w:space="0" w:color="auto"/>
        <w:right w:val="none" w:sz="0" w:space="0" w:color="auto"/>
      </w:divBdr>
    </w:div>
    <w:div w:id="584071684">
      <w:bodyDiv w:val="1"/>
      <w:marLeft w:val="0"/>
      <w:marRight w:val="0"/>
      <w:marTop w:val="0"/>
      <w:marBottom w:val="0"/>
      <w:divBdr>
        <w:top w:val="none" w:sz="0" w:space="0" w:color="auto"/>
        <w:left w:val="none" w:sz="0" w:space="0" w:color="auto"/>
        <w:bottom w:val="none" w:sz="0" w:space="0" w:color="auto"/>
        <w:right w:val="none" w:sz="0" w:space="0" w:color="auto"/>
      </w:divBdr>
    </w:div>
    <w:div w:id="584416380">
      <w:bodyDiv w:val="1"/>
      <w:marLeft w:val="0"/>
      <w:marRight w:val="0"/>
      <w:marTop w:val="0"/>
      <w:marBottom w:val="0"/>
      <w:divBdr>
        <w:top w:val="none" w:sz="0" w:space="0" w:color="auto"/>
        <w:left w:val="none" w:sz="0" w:space="0" w:color="auto"/>
        <w:bottom w:val="none" w:sz="0" w:space="0" w:color="auto"/>
        <w:right w:val="none" w:sz="0" w:space="0" w:color="auto"/>
      </w:divBdr>
    </w:div>
    <w:div w:id="589201044">
      <w:bodyDiv w:val="1"/>
      <w:marLeft w:val="0"/>
      <w:marRight w:val="0"/>
      <w:marTop w:val="0"/>
      <w:marBottom w:val="0"/>
      <w:divBdr>
        <w:top w:val="none" w:sz="0" w:space="0" w:color="auto"/>
        <w:left w:val="none" w:sz="0" w:space="0" w:color="auto"/>
        <w:bottom w:val="none" w:sz="0" w:space="0" w:color="auto"/>
        <w:right w:val="none" w:sz="0" w:space="0" w:color="auto"/>
      </w:divBdr>
    </w:div>
    <w:div w:id="589698857">
      <w:bodyDiv w:val="1"/>
      <w:marLeft w:val="0"/>
      <w:marRight w:val="0"/>
      <w:marTop w:val="0"/>
      <w:marBottom w:val="0"/>
      <w:divBdr>
        <w:top w:val="none" w:sz="0" w:space="0" w:color="auto"/>
        <w:left w:val="none" w:sz="0" w:space="0" w:color="auto"/>
        <w:bottom w:val="none" w:sz="0" w:space="0" w:color="auto"/>
        <w:right w:val="none" w:sz="0" w:space="0" w:color="auto"/>
      </w:divBdr>
    </w:div>
    <w:div w:id="591161315">
      <w:bodyDiv w:val="1"/>
      <w:marLeft w:val="0"/>
      <w:marRight w:val="0"/>
      <w:marTop w:val="0"/>
      <w:marBottom w:val="0"/>
      <w:divBdr>
        <w:top w:val="none" w:sz="0" w:space="0" w:color="auto"/>
        <w:left w:val="none" w:sz="0" w:space="0" w:color="auto"/>
        <w:bottom w:val="none" w:sz="0" w:space="0" w:color="auto"/>
        <w:right w:val="none" w:sz="0" w:space="0" w:color="auto"/>
      </w:divBdr>
    </w:div>
    <w:div w:id="598147855">
      <w:bodyDiv w:val="1"/>
      <w:marLeft w:val="0"/>
      <w:marRight w:val="0"/>
      <w:marTop w:val="0"/>
      <w:marBottom w:val="0"/>
      <w:divBdr>
        <w:top w:val="none" w:sz="0" w:space="0" w:color="auto"/>
        <w:left w:val="none" w:sz="0" w:space="0" w:color="auto"/>
        <w:bottom w:val="none" w:sz="0" w:space="0" w:color="auto"/>
        <w:right w:val="none" w:sz="0" w:space="0" w:color="auto"/>
      </w:divBdr>
    </w:div>
    <w:div w:id="609240631">
      <w:bodyDiv w:val="1"/>
      <w:marLeft w:val="0"/>
      <w:marRight w:val="0"/>
      <w:marTop w:val="0"/>
      <w:marBottom w:val="0"/>
      <w:divBdr>
        <w:top w:val="none" w:sz="0" w:space="0" w:color="auto"/>
        <w:left w:val="none" w:sz="0" w:space="0" w:color="auto"/>
        <w:bottom w:val="none" w:sz="0" w:space="0" w:color="auto"/>
        <w:right w:val="none" w:sz="0" w:space="0" w:color="auto"/>
      </w:divBdr>
    </w:div>
    <w:div w:id="610941583">
      <w:bodyDiv w:val="1"/>
      <w:marLeft w:val="0"/>
      <w:marRight w:val="0"/>
      <w:marTop w:val="0"/>
      <w:marBottom w:val="0"/>
      <w:divBdr>
        <w:top w:val="none" w:sz="0" w:space="0" w:color="auto"/>
        <w:left w:val="none" w:sz="0" w:space="0" w:color="auto"/>
        <w:bottom w:val="none" w:sz="0" w:space="0" w:color="auto"/>
        <w:right w:val="none" w:sz="0" w:space="0" w:color="auto"/>
      </w:divBdr>
    </w:div>
    <w:div w:id="612328479">
      <w:bodyDiv w:val="1"/>
      <w:marLeft w:val="0"/>
      <w:marRight w:val="0"/>
      <w:marTop w:val="0"/>
      <w:marBottom w:val="0"/>
      <w:divBdr>
        <w:top w:val="none" w:sz="0" w:space="0" w:color="auto"/>
        <w:left w:val="none" w:sz="0" w:space="0" w:color="auto"/>
        <w:bottom w:val="none" w:sz="0" w:space="0" w:color="auto"/>
        <w:right w:val="none" w:sz="0" w:space="0" w:color="auto"/>
      </w:divBdr>
    </w:div>
    <w:div w:id="613101981">
      <w:bodyDiv w:val="1"/>
      <w:marLeft w:val="0"/>
      <w:marRight w:val="0"/>
      <w:marTop w:val="0"/>
      <w:marBottom w:val="0"/>
      <w:divBdr>
        <w:top w:val="none" w:sz="0" w:space="0" w:color="auto"/>
        <w:left w:val="none" w:sz="0" w:space="0" w:color="auto"/>
        <w:bottom w:val="none" w:sz="0" w:space="0" w:color="auto"/>
        <w:right w:val="none" w:sz="0" w:space="0" w:color="auto"/>
      </w:divBdr>
    </w:div>
    <w:div w:id="616062146">
      <w:bodyDiv w:val="1"/>
      <w:marLeft w:val="0"/>
      <w:marRight w:val="0"/>
      <w:marTop w:val="0"/>
      <w:marBottom w:val="0"/>
      <w:divBdr>
        <w:top w:val="none" w:sz="0" w:space="0" w:color="auto"/>
        <w:left w:val="none" w:sz="0" w:space="0" w:color="auto"/>
        <w:bottom w:val="none" w:sz="0" w:space="0" w:color="auto"/>
        <w:right w:val="none" w:sz="0" w:space="0" w:color="auto"/>
      </w:divBdr>
    </w:div>
    <w:div w:id="616520572">
      <w:bodyDiv w:val="1"/>
      <w:marLeft w:val="0"/>
      <w:marRight w:val="0"/>
      <w:marTop w:val="0"/>
      <w:marBottom w:val="0"/>
      <w:divBdr>
        <w:top w:val="none" w:sz="0" w:space="0" w:color="auto"/>
        <w:left w:val="none" w:sz="0" w:space="0" w:color="auto"/>
        <w:bottom w:val="none" w:sz="0" w:space="0" w:color="auto"/>
        <w:right w:val="none" w:sz="0" w:space="0" w:color="auto"/>
      </w:divBdr>
    </w:div>
    <w:div w:id="622813612">
      <w:bodyDiv w:val="1"/>
      <w:marLeft w:val="0"/>
      <w:marRight w:val="0"/>
      <w:marTop w:val="0"/>
      <w:marBottom w:val="0"/>
      <w:divBdr>
        <w:top w:val="none" w:sz="0" w:space="0" w:color="auto"/>
        <w:left w:val="none" w:sz="0" w:space="0" w:color="auto"/>
        <w:bottom w:val="none" w:sz="0" w:space="0" w:color="auto"/>
        <w:right w:val="none" w:sz="0" w:space="0" w:color="auto"/>
      </w:divBdr>
    </w:div>
    <w:div w:id="622885739">
      <w:bodyDiv w:val="1"/>
      <w:marLeft w:val="0"/>
      <w:marRight w:val="0"/>
      <w:marTop w:val="0"/>
      <w:marBottom w:val="0"/>
      <w:divBdr>
        <w:top w:val="none" w:sz="0" w:space="0" w:color="auto"/>
        <w:left w:val="none" w:sz="0" w:space="0" w:color="auto"/>
        <w:bottom w:val="none" w:sz="0" w:space="0" w:color="auto"/>
        <w:right w:val="none" w:sz="0" w:space="0" w:color="auto"/>
      </w:divBdr>
    </w:div>
    <w:div w:id="625696342">
      <w:bodyDiv w:val="1"/>
      <w:marLeft w:val="0"/>
      <w:marRight w:val="0"/>
      <w:marTop w:val="0"/>
      <w:marBottom w:val="0"/>
      <w:divBdr>
        <w:top w:val="none" w:sz="0" w:space="0" w:color="auto"/>
        <w:left w:val="none" w:sz="0" w:space="0" w:color="auto"/>
        <w:bottom w:val="none" w:sz="0" w:space="0" w:color="auto"/>
        <w:right w:val="none" w:sz="0" w:space="0" w:color="auto"/>
      </w:divBdr>
    </w:div>
    <w:div w:id="627127809">
      <w:bodyDiv w:val="1"/>
      <w:marLeft w:val="0"/>
      <w:marRight w:val="0"/>
      <w:marTop w:val="0"/>
      <w:marBottom w:val="0"/>
      <w:divBdr>
        <w:top w:val="none" w:sz="0" w:space="0" w:color="auto"/>
        <w:left w:val="none" w:sz="0" w:space="0" w:color="auto"/>
        <w:bottom w:val="none" w:sz="0" w:space="0" w:color="auto"/>
        <w:right w:val="none" w:sz="0" w:space="0" w:color="auto"/>
      </w:divBdr>
    </w:div>
    <w:div w:id="628435300">
      <w:bodyDiv w:val="1"/>
      <w:marLeft w:val="0"/>
      <w:marRight w:val="0"/>
      <w:marTop w:val="0"/>
      <w:marBottom w:val="0"/>
      <w:divBdr>
        <w:top w:val="none" w:sz="0" w:space="0" w:color="auto"/>
        <w:left w:val="none" w:sz="0" w:space="0" w:color="auto"/>
        <w:bottom w:val="none" w:sz="0" w:space="0" w:color="auto"/>
        <w:right w:val="none" w:sz="0" w:space="0" w:color="auto"/>
      </w:divBdr>
    </w:div>
    <w:div w:id="632910051">
      <w:bodyDiv w:val="1"/>
      <w:marLeft w:val="0"/>
      <w:marRight w:val="0"/>
      <w:marTop w:val="0"/>
      <w:marBottom w:val="0"/>
      <w:divBdr>
        <w:top w:val="none" w:sz="0" w:space="0" w:color="auto"/>
        <w:left w:val="none" w:sz="0" w:space="0" w:color="auto"/>
        <w:bottom w:val="none" w:sz="0" w:space="0" w:color="auto"/>
        <w:right w:val="none" w:sz="0" w:space="0" w:color="auto"/>
      </w:divBdr>
    </w:div>
    <w:div w:id="637689491">
      <w:bodyDiv w:val="1"/>
      <w:marLeft w:val="0"/>
      <w:marRight w:val="0"/>
      <w:marTop w:val="0"/>
      <w:marBottom w:val="0"/>
      <w:divBdr>
        <w:top w:val="none" w:sz="0" w:space="0" w:color="auto"/>
        <w:left w:val="none" w:sz="0" w:space="0" w:color="auto"/>
        <w:bottom w:val="none" w:sz="0" w:space="0" w:color="auto"/>
        <w:right w:val="none" w:sz="0" w:space="0" w:color="auto"/>
      </w:divBdr>
    </w:div>
    <w:div w:id="642348300">
      <w:bodyDiv w:val="1"/>
      <w:marLeft w:val="0"/>
      <w:marRight w:val="0"/>
      <w:marTop w:val="0"/>
      <w:marBottom w:val="0"/>
      <w:divBdr>
        <w:top w:val="none" w:sz="0" w:space="0" w:color="auto"/>
        <w:left w:val="none" w:sz="0" w:space="0" w:color="auto"/>
        <w:bottom w:val="none" w:sz="0" w:space="0" w:color="auto"/>
        <w:right w:val="none" w:sz="0" w:space="0" w:color="auto"/>
      </w:divBdr>
    </w:div>
    <w:div w:id="644167533">
      <w:bodyDiv w:val="1"/>
      <w:marLeft w:val="0"/>
      <w:marRight w:val="0"/>
      <w:marTop w:val="0"/>
      <w:marBottom w:val="0"/>
      <w:divBdr>
        <w:top w:val="none" w:sz="0" w:space="0" w:color="auto"/>
        <w:left w:val="none" w:sz="0" w:space="0" w:color="auto"/>
        <w:bottom w:val="none" w:sz="0" w:space="0" w:color="auto"/>
        <w:right w:val="none" w:sz="0" w:space="0" w:color="auto"/>
      </w:divBdr>
    </w:div>
    <w:div w:id="646130543">
      <w:bodyDiv w:val="1"/>
      <w:marLeft w:val="0"/>
      <w:marRight w:val="0"/>
      <w:marTop w:val="0"/>
      <w:marBottom w:val="0"/>
      <w:divBdr>
        <w:top w:val="none" w:sz="0" w:space="0" w:color="auto"/>
        <w:left w:val="none" w:sz="0" w:space="0" w:color="auto"/>
        <w:bottom w:val="none" w:sz="0" w:space="0" w:color="auto"/>
        <w:right w:val="none" w:sz="0" w:space="0" w:color="auto"/>
      </w:divBdr>
    </w:div>
    <w:div w:id="651714614">
      <w:bodyDiv w:val="1"/>
      <w:marLeft w:val="0"/>
      <w:marRight w:val="0"/>
      <w:marTop w:val="0"/>
      <w:marBottom w:val="0"/>
      <w:divBdr>
        <w:top w:val="none" w:sz="0" w:space="0" w:color="auto"/>
        <w:left w:val="none" w:sz="0" w:space="0" w:color="auto"/>
        <w:bottom w:val="none" w:sz="0" w:space="0" w:color="auto"/>
        <w:right w:val="none" w:sz="0" w:space="0" w:color="auto"/>
      </w:divBdr>
    </w:div>
    <w:div w:id="653798207">
      <w:bodyDiv w:val="1"/>
      <w:marLeft w:val="0"/>
      <w:marRight w:val="0"/>
      <w:marTop w:val="0"/>
      <w:marBottom w:val="0"/>
      <w:divBdr>
        <w:top w:val="none" w:sz="0" w:space="0" w:color="auto"/>
        <w:left w:val="none" w:sz="0" w:space="0" w:color="auto"/>
        <w:bottom w:val="none" w:sz="0" w:space="0" w:color="auto"/>
        <w:right w:val="none" w:sz="0" w:space="0" w:color="auto"/>
      </w:divBdr>
    </w:div>
    <w:div w:id="655303390">
      <w:bodyDiv w:val="1"/>
      <w:marLeft w:val="0"/>
      <w:marRight w:val="0"/>
      <w:marTop w:val="0"/>
      <w:marBottom w:val="0"/>
      <w:divBdr>
        <w:top w:val="none" w:sz="0" w:space="0" w:color="auto"/>
        <w:left w:val="none" w:sz="0" w:space="0" w:color="auto"/>
        <w:bottom w:val="none" w:sz="0" w:space="0" w:color="auto"/>
        <w:right w:val="none" w:sz="0" w:space="0" w:color="auto"/>
      </w:divBdr>
    </w:div>
    <w:div w:id="655841299">
      <w:bodyDiv w:val="1"/>
      <w:marLeft w:val="0"/>
      <w:marRight w:val="0"/>
      <w:marTop w:val="0"/>
      <w:marBottom w:val="0"/>
      <w:divBdr>
        <w:top w:val="none" w:sz="0" w:space="0" w:color="auto"/>
        <w:left w:val="none" w:sz="0" w:space="0" w:color="auto"/>
        <w:bottom w:val="none" w:sz="0" w:space="0" w:color="auto"/>
        <w:right w:val="none" w:sz="0" w:space="0" w:color="auto"/>
      </w:divBdr>
    </w:div>
    <w:div w:id="659895530">
      <w:bodyDiv w:val="1"/>
      <w:marLeft w:val="0"/>
      <w:marRight w:val="0"/>
      <w:marTop w:val="0"/>
      <w:marBottom w:val="0"/>
      <w:divBdr>
        <w:top w:val="none" w:sz="0" w:space="0" w:color="auto"/>
        <w:left w:val="none" w:sz="0" w:space="0" w:color="auto"/>
        <w:bottom w:val="none" w:sz="0" w:space="0" w:color="auto"/>
        <w:right w:val="none" w:sz="0" w:space="0" w:color="auto"/>
      </w:divBdr>
    </w:div>
    <w:div w:id="660354578">
      <w:bodyDiv w:val="1"/>
      <w:marLeft w:val="0"/>
      <w:marRight w:val="0"/>
      <w:marTop w:val="0"/>
      <w:marBottom w:val="0"/>
      <w:divBdr>
        <w:top w:val="none" w:sz="0" w:space="0" w:color="auto"/>
        <w:left w:val="none" w:sz="0" w:space="0" w:color="auto"/>
        <w:bottom w:val="none" w:sz="0" w:space="0" w:color="auto"/>
        <w:right w:val="none" w:sz="0" w:space="0" w:color="auto"/>
      </w:divBdr>
      <w:divsChild>
        <w:div w:id="1685283711">
          <w:marLeft w:val="0"/>
          <w:marRight w:val="0"/>
          <w:marTop w:val="0"/>
          <w:marBottom w:val="0"/>
          <w:divBdr>
            <w:top w:val="none" w:sz="0" w:space="0" w:color="auto"/>
            <w:left w:val="none" w:sz="0" w:space="0" w:color="auto"/>
            <w:bottom w:val="none" w:sz="0" w:space="0" w:color="auto"/>
            <w:right w:val="none" w:sz="0" w:space="0" w:color="auto"/>
          </w:divBdr>
          <w:divsChild>
            <w:div w:id="22361828">
              <w:marLeft w:val="0"/>
              <w:marRight w:val="0"/>
              <w:marTop w:val="300"/>
              <w:marBottom w:val="0"/>
              <w:divBdr>
                <w:top w:val="none" w:sz="0" w:space="0" w:color="auto"/>
                <w:left w:val="none" w:sz="0" w:space="0" w:color="auto"/>
                <w:bottom w:val="none" w:sz="0" w:space="0" w:color="auto"/>
                <w:right w:val="none" w:sz="0" w:space="0" w:color="auto"/>
              </w:divBdr>
              <w:divsChild>
                <w:div w:id="189419009">
                  <w:marLeft w:val="0"/>
                  <w:marRight w:val="0"/>
                  <w:marTop w:val="0"/>
                  <w:marBottom w:val="0"/>
                  <w:divBdr>
                    <w:top w:val="none" w:sz="0" w:space="0" w:color="auto"/>
                    <w:left w:val="none" w:sz="0" w:space="0" w:color="auto"/>
                    <w:bottom w:val="none" w:sz="0" w:space="0" w:color="auto"/>
                    <w:right w:val="none" w:sz="0" w:space="0" w:color="auto"/>
                  </w:divBdr>
                </w:div>
                <w:div w:id="1506476672">
                  <w:marLeft w:val="0"/>
                  <w:marRight w:val="0"/>
                  <w:marTop w:val="300"/>
                  <w:marBottom w:val="0"/>
                  <w:divBdr>
                    <w:top w:val="none" w:sz="0" w:space="0" w:color="auto"/>
                    <w:left w:val="none" w:sz="0" w:space="0" w:color="auto"/>
                    <w:bottom w:val="none" w:sz="0" w:space="0" w:color="auto"/>
                    <w:right w:val="none" w:sz="0" w:space="0" w:color="auto"/>
                  </w:divBdr>
                  <w:divsChild>
                    <w:div w:id="207767627">
                      <w:marLeft w:val="0"/>
                      <w:marRight w:val="0"/>
                      <w:marTop w:val="0"/>
                      <w:marBottom w:val="0"/>
                      <w:divBdr>
                        <w:top w:val="none" w:sz="0" w:space="0" w:color="auto"/>
                        <w:left w:val="none" w:sz="0" w:space="0" w:color="auto"/>
                        <w:bottom w:val="none" w:sz="0" w:space="0" w:color="auto"/>
                        <w:right w:val="none" w:sz="0" w:space="0" w:color="auto"/>
                      </w:divBdr>
                    </w:div>
                    <w:div w:id="878856229">
                      <w:marLeft w:val="0"/>
                      <w:marRight w:val="0"/>
                      <w:marTop w:val="300"/>
                      <w:marBottom w:val="0"/>
                      <w:divBdr>
                        <w:top w:val="none" w:sz="0" w:space="0" w:color="auto"/>
                        <w:left w:val="none" w:sz="0" w:space="0" w:color="auto"/>
                        <w:bottom w:val="none" w:sz="0" w:space="0" w:color="auto"/>
                        <w:right w:val="none" w:sz="0" w:space="0" w:color="auto"/>
                      </w:divBdr>
                      <w:divsChild>
                        <w:div w:id="43647102">
                          <w:marLeft w:val="0"/>
                          <w:marRight w:val="0"/>
                          <w:marTop w:val="0"/>
                          <w:marBottom w:val="0"/>
                          <w:divBdr>
                            <w:top w:val="none" w:sz="0" w:space="0" w:color="auto"/>
                            <w:left w:val="none" w:sz="0" w:space="0" w:color="auto"/>
                            <w:bottom w:val="none" w:sz="0" w:space="0" w:color="auto"/>
                            <w:right w:val="none" w:sz="0" w:space="0" w:color="auto"/>
                          </w:divBdr>
                        </w:div>
                        <w:div w:id="259532974">
                          <w:marLeft w:val="0"/>
                          <w:marRight w:val="0"/>
                          <w:marTop w:val="300"/>
                          <w:marBottom w:val="0"/>
                          <w:divBdr>
                            <w:top w:val="none" w:sz="0" w:space="0" w:color="auto"/>
                            <w:left w:val="none" w:sz="0" w:space="0" w:color="auto"/>
                            <w:bottom w:val="none" w:sz="0" w:space="0" w:color="auto"/>
                            <w:right w:val="none" w:sz="0" w:space="0" w:color="auto"/>
                          </w:divBdr>
                          <w:divsChild>
                            <w:div w:id="766537536">
                              <w:marLeft w:val="0"/>
                              <w:marRight w:val="0"/>
                              <w:marTop w:val="300"/>
                              <w:marBottom w:val="0"/>
                              <w:divBdr>
                                <w:top w:val="none" w:sz="0" w:space="0" w:color="auto"/>
                                <w:left w:val="none" w:sz="0" w:space="0" w:color="auto"/>
                                <w:bottom w:val="none" w:sz="0" w:space="0" w:color="auto"/>
                                <w:right w:val="none" w:sz="0" w:space="0" w:color="auto"/>
                              </w:divBdr>
                              <w:divsChild>
                                <w:div w:id="2134248904">
                                  <w:marLeft w:val="0"/>
                                  <w:marRight w:val="0"/>
                                  <w:marTop w:val="0"/>
                                  <w:marBottom w:val="0"/>
                                  <w:divBdr>
                                    <w:top w:val="none" w:sz="0" w:space="0" w:color="auto"/>
                                    <w:left w:val="none" w:sz="0" w:space="0" w:color="auto"/>
                                    <w:bottom w:val="none" w:sz="0" w:space="0" w:color="auto"/>
                                    <w:right w:val="none" w:sz="0" w:space="0" w:color="auto"/>
                                  </w:divBdr>
                                </w:div>
                              </w:divsChild>
                            </w:div>
                            <w:div w:id="1913003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1784067">
      <w:bodyDiv w:val="1"/>
      <w:marLeft w:val="0"/>
      <w:marRight w:val="0"/>
      <w:marTop w:val="0"/>
      <w:marBottom w:val="0"/>
      <w:divBdr>
        <w:top w:val="none" w:sz="0" w:space="0" w:color="auto"/>
        <w:left w:val="none" w:sz="0" w:space="0" w:color="auto"/>
        <w:bottom w:val="none" w:sz="0" w:space="0" w:color="auto"/>
        <w:right w:val="none" w:sz="0" w:space="0" w:color="auto"/>
      </w:divBdr>
    </w:div>
    <w:div w:id="662902476">
      <w:bodyDiv w:val="1"/>
      <w:marLeft w:val="0"/>
      <w:marRight w:val="0"/>
      <w:marTop w:val="0"/>
      <w:marBottom w:val="0"/>
      <w:divBdr>
        <w:top w:val="none" w:sz="0" w:space="0" w:color="auto"/>
        <w:left w:val="none" w:sz="0" w:space="0" w:color="auto"/>
        <w:bottom w:val="none" w:sz="0" w:space="0" w:color="auto"/>
        <w:right w:val="none" w:sz="0" w:space="0" w:color="auto"/>
      </w:divBdr>
    </w:div>
    <w:div w:id="663969308">
      <w:bodyDiv w:val="1"/>
      <w:marLeft w:val="0"/>
      <w:marRight w:val="0"/>
      <w:marTop w:val="0"/>
      <w:marBottom w:val="0"/>
      <w:divBdr>
        <w:top w:val="none" w:sz="0" w:space="0" w:color="auto"/>
        <w:left w:val="none" w:sz="0" w:space="0" w:color="auto"/>
        <w:bottom w:val="none" w:sz="0" w:space="0" w:color="auto"/>
        <w:right w:val="none" w:sz="0" w:space="0" w:color="auto"/>
      </w:divBdr>
    </w:div>
    <w:div w:id="665934234">
      <w:bodyDiv w:val="1"/>
      <w:marLeft w:val="0"/>
      <w:marRight w:val="0"/>
      <w:marTop w:val="0"/>
      <w:marBottom w:val="0"/>
      <w:divBdr>
        <w:top w:val="none" w:sz="0" w:space="0" w:color="auto"/>
        <w:left w:val="none" w:sz="0" w:space="0" w:color="auto"/>
        <w:bottom w:val="none" w:sz="0" w:space="0" w:color="auto"/>
        <w:right w:val="none" w:sz="0" w:space="0" w:color="auto"/>
      </w:divBdr>
    </w:div>
    <w:div w:id="669868369">
      <w:bodyDiv w:val="1"/>
      <w:marLeft w:val="0"/>
      <w:marRight w:val="0"/>
      <w:marTop w:val="0"/>
      <w:marBottom w:val="0"/>
      <w:divBdr>
        <w:top w:val="none" w:sz="0" w:space="0" w:color="auto"/>
        <w:left w:val="none" w:sz="0" w:space="0" w:color="auto"/>
        <w:bottom w:val="none" w:sz="0" w:space="0" w:color="auto"/>
        <w:right w:val="none" w:sz="0" w:space="0" w:color="auto"/>
      </w:divBdr>
    </w:div>
    <w:div w:id="673606295">
      <w:bodyDiv w:val="1"/>
      <w:marLeft w:val="0"/>
      <w:marRight w:val="0"/>
      <w:marTop w:val="0"/>
      <w:marBottom w:val="0"/>
      <w:divBdr>
        <w:top w:val="none" w:sz="0" w:space="0" w:color="auto"/>
        <w:left w:val="none" w:sz="0" w:space="0" w:color="auto"/>
        <w:bottom w:val="none" w:sz="0" w:space="0" w:color="auto"/>
        <w:right w:val="none" w:sz="0" w:space="0" w:color="auto"/>
      </w:divBdr>
    </w:div>
    <w:div w:id="675041841">
      <w:bodyDiv w:val="1"/>
      <w:marLeft w:val="0"/>
      <w:marRight w:val="0"/>
      <w:marTop w:val="0"/>
      <w:marBottom w:val="0"/>
      <w:divBdr>
        <w:top w:val="none" w:sz="0" w:space="0" w:color="auto"/>
        <w:left w:val="none" w:sz="0" w:space="0" w:color="auto"/>
        <w:bottom w:val="none" w:sz="0" w:space="0" w:color="auto"/>
        <w:right w:val="none" w:sz="0" w:space="0" w:color="auto"/>
      </w:divBdr>
    </w:div>
    <w:div w:id="677388054">
      <w:bodyDiv w:val="1"/>
      <w:marLeft w:val="0"/>
      <w:marRight w:val="0"/>
      <w:marTop w:val="0"/>
      <w:marBottom w:val="0"/>
      <w:divBdr>
        <w:top w:val="none" w:sz="0" w:space="0" w:color="auto"/>
        <w:left w:val="none" w:sz="0" w:space="0" w:color="auto"/>
        <w:bottom w:val="none" w:sz="0" w:space="0" w:color="auto"/>
        <w:right w:val="none" w:sz="0" w:space="0" w:color="auto"/>
      </w:divBdr>
    </w:div>
    <w:div w:id="678390325">
      <w:bodyDiv w:val="1"/>
      <w:marLeft w:val="0"/>
      <w:marRight w:val="0"/>
      <w:marTop w:val="0"/>
      <w:marBottom w:val="0"/>
      <w:divBdr>
        <w:top w:val="none" w:sz="0" w:space="0" w:color="auto"/>
        <w:left w:val="none" w:sz="0" w:space="0" w:color="auto"/>
        <w:bottom w:val="none" w:sz="0" w:space="0" w:color="auto"/>
        <w:right w:val="none" w:sz="0" w:space="0" w:color="auto"/>
      </w:divBdr>
    </w:div>
    <w:div w:id="679240132">
      <w:bodyDiv w:val="1"/>
      <w:marLeft w:val="0"/>
      <w:marRight w:val="0"/>
      <w:marTop w:val="0"/>
      <w:marBottom w:val="0"/>
      <w:divBdr>
        <w:top w:val="none" w:sz="0" w:space="0" w:color="auto"/>
        <w:left w:val="none" w:sz="0" w:space="0" w:color="auto"/>
        <w:bottom w:val="none" w:sz="0" w:space="0" w:color="auto"/>
        <w:right w:val="none" w:sz="0" w:space="0" w:color="auto"/>
      </w:divBdr>
    </w:div>
    <w:div w:id="681593829">
      <w:bodyDiv w:val="1"/>
      <w:marLeft w:val="0"/>
      <w:marRight w:val="0"/>
      <w:marTop w:val="0"/>
      <w:marBottom w:val="0"/>
      <w:divBdr>
        <w:top w:val="none" w:sz="0" w:space="0" w:color="auto"/>
        <w:left w:val="none" w:sz="0" w:space="0" w:color="auto"/>
        <w:bottom w:val="none" w:sz="0" w:space="0" w:color="auto"/>
        <w:right w:val="none" w:sz="0" w:space="0" w:color="auto"/>
      </w:divBdr>
    </w:div>
    <w:div w:id="682827080">
      <w:marLeft w:val="0"/>
      <w:marRight w:val="0"/>
      <w:marTop w:val="0"/>
      <w:marBottom w:val="0"/>
      <w:divBdr>
        <w:top w:val="none" w:sz="0" w:space="0" w:color="auto"/>
        <w:left w:val="none" w:sz="0" w:space="0" w:color="auto"/>
        <w:bottom w:val="none" w:sz="0" w:space="0" w:color="auto"/>
        <w:right w:val="none" w:sz="0" w:space="0" w:color="auto"/>
      </w:divBdr>
      <w:divsChild>
        <w:div w:id="195237824">
          <w:marLeft w:val="0"/>
          <w:marRight w:val="0"/>
          <w:marTop w:val="0"/>
          <w:marBottom w:val="0"/>
          <w:divBdr>
            <w:top w:val="none" w:sz="0" w:space="0" w:color="auto"/>
            <w:left w:val="none" w:sz="0" w:space="0" w:color="auto"/>
            <w:bottom w:val="none" w:sz="0" w:space="0" w:color="auto"/>
            <w:right w:val="none" w:sz="0" w:space="0" w:color="auto"/>
          </w:divBdr>
          <w:divsChild>
            <w:div w:id="1550411410">
              <w:marLeft w:val="0"/>
              <w:marRight w:val="0"/>
              <w:marTop w:val="0"/>
              <w:marBottom w:val="0"/>
              <w:divBdr>
                <w:top w:val="none" w:sz="0" w:space="0" w:color="auto"/>
                <w:left w:val="none" w:sz="0" w:space="0" w:color="auto"/>
                <w:bottom w:val="none" w:sz="0" w:space="0" w:color="auto"/>
                <w:right w:val="none" w:sz="0" w:space="0" w:color="auto"/>
              </w:divBdr>
              <w:divsChild>
                <w:div w:id="1001933535">
                  <w:marLeft w:val="0"/>
                  <w:marRight w:val="0"/>
                  <w:marTop w:val="0"/>
                  <w:marBottom w:val="0"/>
                  <w:divBdr>
                    <w:top w:val="none" w:sz="0" w:space="0" w:color="auto"/>
                    <w:left w:val="none" w:sz="0" w:space="0" w:color="auto"/>
                    <w:bottom w:val="none" w:sz="0" w:space="0" w:color="auto"/>
                    <w:right w:val="none" w:sz="0" w:space="0" w:color="auto"/>
                  </w:divBdr>
                  <w:divsChild>
                    <w:div w:id="1860267441">
                      <w:marLeft w:val="0"/>
                      <w:marRight w:val="0"/>
                      <w:marTop w:val="0"/>
                      <w:marBottom w:val="0"/>
                      <w:divBdr>
                        <w:top w:val="none" w:sz="0" w:space="0" w:color="auto"/>
                        <w:left w:val="none" w:sz="0" w:space="0" w:color="auto"/>
                        <w:bottom w:val="none" w:sz="0" w:space="0" w:color="auto"/>
                        <w:right w:val="none" w:sz="0" w:space="0" w:color="auto"/>
                      </w:divBdr>
                      <w:divsChild>
                        <w:div w:id="56846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6564307">
      <w:bodyDiv w:val="1"/>
      <w:marLeft w:val="0"/>
      <w:marRight w:val="0"/>
      <w:marTop w:val="0"/>
      <w:marBottom w:val="0"/>
      <w:divBdr>
        <w:top w:val="none" w:sz="0" w:space="0" w:color="auto"/>
        <w:left w:val="none" w:sz="0" w:space="0" w:color="auto"/>
        <w:bottom w:val="none" w:sz="0" w:space="0" w:color="auto"/>
        <w:right w:val="none" w:sz="0" w:space="0" w:color="auto"/>
      </w:divBdr>
    </w:div>
    <w:div w:id="689456515">
      <w:bodyDiv w:val="1"/>
      <w:marLeft w:val="0"/>
      <w:marRight w:val="0"/>
      <w:marTop w:val="0"/>
      <w:marBottom w:val="0"/>
      <w:divBdr>
        <w:top w:val="none" w:sz="0" w:space="0" w:color="auto"/>
        <w:left w:val="none" w:sz="0" w:space="0" w:color="auto"/>
        <w:bottom w:val="none" w:sz="0" w:space="0" w:color="auto"/>
        <w:right w:val="none" w:sz="0" w:space="0" w:color="auto"/>
      </w:divBdr>
    </w:div>
    <w:div w:id="693389623">
      <w:bodyDiv w:val="1"/>
      <w:marLeft w:val="0"/>
      <w:marRight w:val="0"/>
      <w:marTop w:val="0"/>
      <w:marBottom w:val="0"/>
      <w:divBdr>
        <w:top w:val="none" w:sz="0" w:space="0" w:color="auto"/>
        <w:left w:val="none" w:sz="0" w:space="0" w:color="auto"/>
        <w:bottom w:val="none" w:sz="0" w:space="0" w:color="auto"/>
        <w:right w:val="none" w:sz="0" w:space="0" w:color="auto"/>
      </w:divBdr>
    </w:div>
    <w:div w:id="698436271">
      <w:bodyDiv w:val="1"/>
      <w:marLeft w:val="0"/>
      <w:marRight w:val="0"/>
      <w:marTop w:val="0"/>
      <w:marBottom w:val="0"/>
      <w:divBdr>
        <w:top w:val="none" w:sz="0" w:space="0" w:color="auto"/>
        <w:left w:val="none" w:sz="0" w:space="0" w:color="auto"/>
        <w:bottom w:val="none" w:sz="0" w:space="0" w:color="auto"/>
        <w:right w:val="none" w:sz="0" w:space="0" w:color="auto"/>
      </w:divBdr>
    </w:div>
    <w:div w:id="699017791">
      <w:bodyDiv w:val="1"/>
      <w:marLeft w:val="0"/>
      <w:marRight w:val="0"/>
      <w:marTop w:val="0"/>
      <w:marBottom w:val="0"/>
      <w:divBdr>
        <w:top w:val="none" w:sz="0" w:space="0" w:color="auto"/>
        <w:left w:val="none" w:sz="0" w:space="0" w:color="auto"/>
        <w:bottom w:val="none" w:sz="0" w:space="0" w:color="auto"/>
        <w:right w:val="none" w:sz="0" w:space="0" w:color="auto"/>
      </w:divBdr>
    </w:div>
    <w:div w:id="699621661">
      <w:bodyDiv w:val="1"/>
      <w:marLeft w:val="0"/>
      <w:marRight w:val="0"/>
      <w:marTop w:val="0"/>
      <w:marBottom w:val="0"/>
      <w:divBdr>
        <w:top w:val="none" w:sz="0" w:space="0" w:color="auto"/>
        <w:left w:val="none" w:sz="0" w:space="0" w:color="auto"/>
        <w:bottom w:val="none" w:sz="0" w:space="0" w:color="auto"/>
        <w:right w:val="none" w:sz="0" w:space="0" w:color="auto"/>
      </w:divBdr>
    </w:div>
    <w:div w:id="699932565">
      <w:bodyDiv w:val="1"/>
      <w:marLeft w:val="0"/>
      <w:marRight w:val="0"/>
      <w:marTop w:val="0"/>
      <w:marBottom w:val="0"/>
      <w:divBdr>
        <w:top w:val="none" w:sz="0" w:space="0" w:color="auto"/>
        <w:left w:val="none" w:sz="0" w:space="0" w:color="auto"/>
        <w:bottom w:val="none" w:sz="0" w:space="0" w:color="auto"/>
        <w:right w:val="none" w:sz="0" w:space="0" w:color="auto"/>
      </w:divBdr>
    </w:div>
    <w:div w:id="701324880">
      <w:bodyDiv w:val="1"/>
      <w:marLeft w:val="0"/>
      <w:marRight w:val="0"/>
      <w:marTop w:val="0"/>
      <w:marBottom w:val="0"/>
      <w:divBdr>
        <w:top w:val="none" w:sz="0" w:space="0" w:color="auto"/>
        <w:left w:val="none" w:sz="0" w:space="0" w:color="auto"/>
        <w:bottom w:val="none" w:sz="0" w:space="0" w:color="auto"/>
        <w:right w:val="none" w:sz="0" w:space="0" w:color="auto"/>
      </w:divBdr>
    </w:div>
    <w:div w:id="701713878">
      <w:bodyDiv w:val="1"/>
      <w:marLeft w:val="0"/>
      <w:marRight w:val="0"/>
      <w:marTop w:val="0"/>
      <w:marBottom w:val="0"/>
      <w:divBdr>
        <w:top w:val="none" w:sz="0" w:space="0" w:color="auto"/>
        <w:left w:val="none" w:sz="0" w:space="0" w:color="auto"/>
        <w:bottom w:val="none" w:sz="0" w:space="0" w:color="auto"/>
        <w:right w:val="none" w:sz="0" w:space="0" w:color="auto"/>
      </w:divBdr>
    </w:div>
    <w:div w:id="703680098">
      <w:bodyDiv w:val="1"/>
      <w:marLeft w:val="0"/>
      <w:marRight w:val="0"/>
      <w:marTop w:val="0"/>
      <w:marBottom w:val="0"/>
      <w:divBdr>
        <w:top w:val="none" w:sz="0" w:space="0" w:color="auto"/>
        <w:left w:val="none" w:sz="0" w:space="0" w:color="auto"/>
        <w:bottom w:val="none" w:sz="0" w:space="0" w:color="auto"/>
        <w:right w:val="none" w:sz="0" w:space="0" w:color="auto"/>
      </w:divBdr>
    </w:div>
    <w:div w:id="704645032">
      <w:bodyDiv w:val="1"/>
      <w:marLeft w:val="0"/>
      <w:marRight w:val="0"/>
      <w:marTop w:val="0"/>
      <w:marBottom w:val="0"/>
      <w:divBdr>
        <w:top w:val="none" w:sz="0" w:space="0" w:color="auto"/>
        <w:left w:val="none" w:sz="0" w:space="0" w:color="auto"/>
        <w:bottom w:val="none" w:sz="0" w:space="0" w:color="auto"/>
        <w:right w:val="none" w:sz="0" w:space="0" w:color="auto"/>
      </w:divBdr>
    </w:div>
    <w:div w:id="705831460">
      <w:bodyDiv w:val="1"/>
      <w:marLeft w:val="0"/>
      <w:marRight w:val="0"/>
      <w:marTop w:val="0"/>
      <w:marBottom w:val="0"/>
      <w:divBdr>
        <w:top w:val="none" w:sz="0" w:space="0" w:color="auto"/>
        <w:left w:val="none" w:sz="0" w:space="0" w:color="auto"/>
        <w:bottom w:val="none" w:sz="0" w:space="0" w:color="auto"/>
        <w:right w:val="none" w:sz="0" w:space="0" w:color="auto"/>
      </w:divBdr>
    </w:div>
    <w:div w:id="706829278">
      <w:bodyDiv w:val="1"/>
      <w:marLeft w:val="0"/>
      <w:marRight w:val="0"/>
      <w:marTop w:val="0"/>
      <w:marBottom w:val="0"/>
      <w:divBdr>
        <w:top w:val="none" w:sz="0" w:space="0" w:color="auto"/>
        <w:left w:val="none" w:sz="0" w:space="0" w:color="auto"/>
        <w:bottom w:val="none" w:sz="0" w:space="0" w:color="auto"/>
        <w:right w:val="none" w:sz="0" w:space="0" w:color="auto"/>
      </w:divBdr>
    </w:div>
    <w:div w:id="707679367">
      <w:bodyDiv w:val="1"/>
      <w:marLeft w:val="0"/>
      <w:marRight w:val="0"/>
      <w:marTop w:val="0"/>
      <w:marBottom w:val="0"/>
      <w:divBdr>
        <w:top w:val="none" w:sz="0" w:space="0" w:color="auto"/>
        <w:left w:val="none" w:sz="0" w:space="0" w:color="auto"/>
        <w:bottom w:val="none" w:sz="0" w:space="0" w:color="auto"/>
        <w:right w:val="none" w:sz="0" w:space="0" w:color="auto"/>
      </w:divBdr>
    </w:div>
    <w:div w:id="709652693">
      <w:bodyDiv w:val="1"/>
      <w:marLeft w:val="0"/>
      <w:marRight w:val="0"/>
      <w:marTop w:val="0"/>
      <w:marBottom w:val="0"/>
      <w:divBdr>
        <w:top w:val="none" w:sz="0" w:space="0" w:color="auto"/>
        <w:left w:val="none" w:sz="0" w:space="0" w:color="auto"/>
        <w:bottom w:val="none" w:sz="0" w:space="0" w:color="auto"/>
        <w:right w:val="none" w:sz="0" w:space="0" w:color="auto"/>
      </w:divBdr>
    </w:div>
    <w:div w:id="716706630">
      <w:bodyDiv w:val="1"/>
      <w:marLeft w:val="0"/>
      <w:marRight w:val="0"/>
      <w:marTop w:val="0"/>
      <w:marBottom w:val="0"/>
      <w:divBdr>
        <w:top w:val="none" w:sz="0" w:space="0" w:color="auto"/>
        <w:left w:val="none" w:sz="0" w:space="0" w:color="auto"/>
        <w:bottom w:val="none" w:sz="0" w:space="0" w:color="auto"/>
        <w:right w:val="none" w:sz="0" w:space="0" w:color="auto"/>
      </w:divBdr>
    </w:div>
    <w:div w:id="717702551">
      <w:bodyDiv w:val="1"/>
      <w:marLeft w:val="0"/>
      <w:marRight w:val="0"/>
      <w:marTop w:val="0"/>
      <w:marBottom w:val="0"/>
      <w:divBdr>
        <w:top w:val="none" w:sz="0" w:space="0" w:color="auto"/>
        <w:left w:val="none" w:sz="0" w:space="0" w:color="auto"/>
        <w:bottom w:val="none" w:sz="0" w:space="0" w:color="auto"/>
        <w:right w:val="none" w:sz="0" w:space="0" w:color="auto"/>
      </w:divBdr>
    </w:div>
    <w:div w:id="719591197">
      <w:bodyDiv w:val="1"/>
      <w:marLeft w:val="0"/>
      <w:marRight w:val="0"/>
      <w:marTop w:val="0"/>
      <w:marBottom w:val="0"/>
      <w:divBdr>
        <w:top w:val="none" w:sz="0" w:space="0" w:color="auto"/>
        <w:left w:val="none" w:sz="0" w:space="0" w:color="auto"/>
        <w:bottom w:val="none" w:sz="0" w:space="0" w:color="auto"/>
        <w:right w:val="none" w:sz="0" w:space="0" w:color="auto"/>
      </w:divBdr>
    </w:div>
    <w:div w:id="724524858">
      <w:bodyDiv w:val="1"/>
      <w:marLeft w:val="0"/>
      <w:marRight w:val="0"/>
      <w:marTop w:val="0"/>
      <w:marBottom w:val="0"/>
      <w:divBdr>
        <w:top w:val="none" w:sz="0" w:space="0" w:color="auto"/>
        <w:left w:val="none" w:sz="0" w:space="0" w:color="auto"/>
        <w:bottom w:val="none" w:sz="0" w:space="0" w:color="auto"/>
        <w:right w:val="none" w:sz="0" w:space="0" w:color="auto"/>
      </w:divBdr>
    </w:div>
    <w:div w:id="728456125">
      <w:bodyDiv w:val="1"/>
      <w:marLeft w:val="0"/>
      <w:marRight w:val="0"/>
      <w:marTop w:val="0"/>
      <w:marBottom w:val="0"/>
      <w:divBdr>
        <w:top w:val="none" w:sz="0" w:space="0" w:color="auto"/>
        <w:left w:val="none" w:sz="0" w:space="0" w:color="auto"/>
        <w:bottom w:val="none" w:sz="0" w:space="0" w:color="auto"/>
        <w:right w:val="none" w:sz="0" w:space="0" w:color="auto"/>
      </w:divBdr>
    </w:div>
    <w:div w:id="729504624">
      <w:bodyDiv w:val="1"/>
      <w:marLeft w:val="0"/>
      <w:marRight w:val="0"/>
      <w:marTop w:val="0"/>
      <w:marBottom w:val="0"/>
      <w:divBdr>
        <w:top w:val="none" w:sz="0" w:space="0" w:color="auto"/>
        <w:left w:val="none" w:sz="0" w:space="0" w:color="auto"/>
        <w:bottom w:val="none" w:sz="0" w:space="0" w:color="auto"/>
        <w:right w:val="none" w:sz="0" w:space="0" w:color="auto"/>
      </w:divBdr>
    </w:div>
    <w:div w:id="736246203">
      <w:bodyDiv w:val="1"/>
      <w:marLeft w:val="0"/>
      <w:marRight w:val="0"/>
      <w:marTop w:val="0"/>
      <w:marBottom w:val="0"/>
      <w:divBdr>
        <w:top w:val="none" w:sz="0" w:space="0" w:color="auto"/>
        <w:left w:val="none" w:sz="0" w:space="0" w:color="auto"/>
        <w:bottom w:val="none" w:sz="0" w:space="0" w:color="auto"/>
        <w:right w:val="none" w:sz="0" w:space="0" w:color="auto"/>
      </w:divBdr>
    </w:div>
    <w:div w:id="738135301">
      <w:bodyDiv w:val="1"/>
      <w:marLeft w:val="0"/>
      <w:marRight w:val="0"/>
      <w:marTop w:val="0"/>
      <w:marBottom w:val="0"/>
      <w:divBdr>
        <w:top w:val="none" w:sz="0" w:space="0" w:color="auto"/>
        <w:left w:val="none" w:sz="0" w:space="0" w:color="auto"/>
        <w:bottom w:val="none" w:sz="0" w:space="0" w:color="auto"/>
        <w:right w:val="none" w:sz="0" w:space="0" w:color="auto"/>
      </w:divBdr>
    </w:div>
    <w:div w:id="743913932">
      <w:bodyDiv w:val="1"/>
      <w:marLeft w:val="0"/>
      <w:marRight w:val="0"/>
      <w:marTop w:val="0"/>
      <w:marBottom w:val="0"/>
      <w:divBdr>
        <w:top w:val="none" w:sz="0" w:space="0" w:color="auto"/>
        <w:left w:val="none" w:sz="0" w:space="0" w:color="auto"/>
        <w:bottom w:val="none" w:sz="0" w:space="0" w:color="auto"/>
        <w:right w:val="none" w:sz="0" w:space="0" w:color="auto"/>
      </w:divBdr>
    </w:div>
    <w:div w:id="746348447">
      <w:bodyDiv w:val="1"/>
      <w:marLeft w:val="0"/>
      <w:marRight w:val="0"/>
      <w:marTop w:val="0"/>
      <w:marBottom w:val="0"/>
      <w:divBdr>
        <w:top w:val="none" w:sz="0" w:space="0" w:color="auto"/>
        <w:left w:val="none" w:sz="0" w:space="0" w:color="auto"/>
        <w:bottom w:val="none" w:sz="0" w:space="0" w:color="auto"/>
        <w:right w:val="none" w:sz="0" w:space="0" w:color="auto"/>
      </w:divBdr>
    </w:div>
    <w:div w:id="755055402">
      <w:bodyDiv w:val="1"/>
      <w:marLeft w:val="0"/>
      <w:marRight w:val="0"/>
      <w:marTop w:val="0"/>
      <w:marBottom w:val="0"/>
      <w:divBdr>
        <w:top w:val="none" w:sz="0" w:space="0" w:color="auto"/>
        <w:left w:val="none" w:sz="0" w:space="0" w:color="auto"/>
        <w:bottom w:val="none" w:sz="0" w:space="0" w:color="auto"/>
        <w:right w:val="none" w:sz="0" w:space="0" w:color="auto"/>
      </w:divBdr>
    </w:div>
    <w:div w:id="760494560">
      <w:bodyDiv w:val="1"/>
      <w:marLeft w:val="0"/>
      <w:marRight w:val="0"/>
      <w:marTop w:val="0"/>
      <w:marBottom w:val="0"/>
      <w:divBdr>
        <w:top w:val="none" w:sz="0" w:space="0" w:color="auto"/>
        <w:left w:val="none" w:sz="0" w:space="0" w:color="auto"/>
        <w:bottom w:val="none" w:sz="0" w:space="0" w:color="auto"/>
        <w:right w:val="none" w:sz="0" w:space="0" w:color="auto"/>
      </w:divBdr>
    </w:div>
    <w:div w:id="760495733">
      <w:bodyDiv w:val="1"/>
      <w:marLeft w:val="0"/>
      <w:marRight w:val="0"/>
      <w:marTop w:val="0"/>
      <w:marBottom w:val="0"/>
      <w:divBdr>
        <w:top w:val="none" w:sz="0" w:space="0" w:color="auto"/>
        <w:left w:val="none" w:sz="0" w:space="0" w:color="auto"/>
        <w:bottom w:val="none" w:sz="0" w:space="0" w:color="auto"/>
        <w:right w:val="none" w:sz="0" w:space="0" w:color="auto"/>
      </w:divBdr>
    </w:div>
    <w:div w:id="761953490">
      <w:bodyDiv w:val="1"/>
      <w:marLeft w:val="0"/>
      <w:marRight w:val="0"/>
      <w:marTop w:val="0"/>
      <w:marBottom w:val="0"/>
      <w:divBdr>
        <w:top w:val="none" w:sz="0" w:space="0" w:color="auto"/>
        <w:left w:val="none" w:sz="0" w:space="0" w:color="auto"/>
        <w:bottom w:val="none" w:sz="0" w:space="0" w:color="auto"/>
        <w:right w:val="none" w:sz="0" w:space="0" w:color="auto"/>
      </w:divBdr>
    </w:div>
    <w:div w:id="762184472">
      <w:bodyDiv w:val="1"/>
      <w:marLeft w:val="0"/>
      <w:marRight w:val="0"/>
      <w:marTop w:val="0"/>
      <w:marBottom w:val="0"/>
      <w:divBdr>
        <w:top w:val="none" w:sz="0" w:space="0" w:color="auto"/>
        <w:left w:val="none" w:sz="0" w:space="0" w:color="auto"/>
        <w:bottom w:val="none" w:sz="0" w:space="0" w:color="auto"/>
        <w:right w:val="none" w:sz="0" w:space="0" w:color="auto"/>
      </w:divBdr>
    </w:div>
    <w:div w:id="771820960">
      <w:bodyDiv w:val="1"/>
      <w:marLeft w:val="0"/>
      <w:marRight w:val="0"/>
      <w:marTop w:val="0"/>
      <w:marBottom w:val="0"/>
      <w:divBdr>
        <w:top w:val="none" w:sz="0" w:space="0" w:color="auto"/>
        <w:left w:val="none" w:sz="0" w:space="0" w:color="auto"/>
        <w:bottom w:val="none" w:sz="0" w:space="0" w:color="auto"/>
        <w:right w:val="none" w:sz="0" w:space="0" w:color="auto"/>
      </w:divBdr>
    </w:div>
    <w:div w:id="773792569">
      <w:bodyDiv w:val="1"/>
      <w:marLeft w:val="0"/>
      <w:marRight w:val="0"/>
      <w:marTop w:val="0"/>
      <w:marBottom w:val="0"/>
      <w:divBdr>
        <w:top w:val="none" w:sz="0" w:space="0" w:color="auto"/>
        <w:left w:val="none" w:sz="0" w:space="0" w:color="auto"/>
        <w:bottom w:val="none" w:sz="0" w:space="0" w:color="auto"/>
        <w:right w:val="none" w:sz="0" w:space="0" w:color="auto"/>
      </w:divBdr>
    </w:div>
    <w:div w:id="775172090">
      <w:bodyDiv w:val="1"/>
      <w:marLeft w:val="0"/>
      <w:marRight w:val="0"/>
      <w:marTop w:val="0"/>
      <w:marBottom w:val="0"/>
      <w:divBdr>
        <w:top w:val="none" w:sz="0" w:space="0" w:color="auto"/>
        <w:left w:val="none" w:sz="0" w:space="0" w:color="auto"/>
        <w:bottom w:val="none" w:sz="0" w:space="0" w:color="auto"/>
        <w:right w:val="none" w:sz="0" w:space="0" w:color="auto"/>
      </w:divBdr>
    </w:div>
    <w:div w:id="775253908">
      <w:bodyDiv w:val="1"/>
      <w:marLeft w:val="0"/>
      <w:marRight w:val="0"/>
      <w:marTop w:val="0"/>
      <w:marBottom w:val="0"/>
      <w:divBdr>
        <w:top w:val="none" w:sz="0" w:space="0" w:color="auto"/>
        <w:left w:val="none" w:sz="0" w:space="0" w:color="auto"/>
        <w:bottom w:val="none" w:sz="0" w:space="0" w:color="auto"/>
        <w:right w:val="none" w:sz="0" w:space="0" w:color="auto"/>
      </w:divBdr>
    </w:div>
    <w:div w:id="785583848">
      <w:bodyDiv w:val="1"/>
      <w:marLeft w:val="0"/>
      <w:marRight w:val="0"/>
      <w:marTop w:val="0"/>
      <w:marBottom w:val="0"/>
      <w:divBdr>
        <w:top w:val="none" w:sz="0" w:space="0" w:color="auto"/>
        <w:left w:val="none" w:sz="0" w:space="0" w:color="auto"/>
        <w:bottom w:val="none" w:sz="0" w:space="0" w:color="auto"/>
        <w:right w:val="none" w:sz="0" w:space="0" w:color="auto"/>
      </w:divBdr>
    </w:div>
    <w:div w:id="789327407">
      <w:bodyDiv w:val="1"/>
      <w:marLeft w:val="0"/>
      <w:marRight w:val="0"/>
      <w:marTop w:val="0"/>
      <w:marBottom w:val="0"/>
      <w:divBdr>
        <w:top w:val="none" w:sz="0" w:space="0" w:color="auto"/>
        <w:left w:val="none" w:sz="0" w:space="0" w:color="auto"/>
        <w:bottom w:val="none" w:sz="0" w:space="0" w:color="auto"/>
        <w:right w:val="none" w:sz="0" w:space="0" w:color="auto"/>
      </w:divBdr>
    </w:div>
    <w:div w:id="791677313">
      <w:bodyDiv w:val="1"/>
      <w:marLeft w:val="0"/>
      <w:marRight w:val="0"/>
      <w:marTop w:val="0"/>
      <w:marBottom w:val="0"/>
      <w:divBdr>
        <w:top w:val="none" w:sz="0" w:space="0" w:color="auto"/>
        <w:left w:val="none" w:sz="0" w:space="0" w:color="auto"/>
        <w:bottom w:val="none" w:sz="0" w:space="0" w:color="auto"/>
        <w:right w:val="none" w:sz="0" w:space="0" w:color="auto"/>
      </w:divBdr>
    </w:div>
    <w:div w:id="792290838">
      <w:bodyDiv w:val="1"/>
      <w:marLeft w:val="0"/>
      <w:marRight w:val="0"/>
      <w:marTop w:val="0"/>
      <w:marBottom w:val="0"/>
      <w:divBdr>
        <w:top w:val="none" w:sz="0" w:space="0" w:color="auto"/>
        <w:left w:val="none" w:sz="0" w:space="0" w:color="auto"/>
        <w:bottom w:val="none" w:sz="0" w:space="0" w:color="auto"/>
        <w:right w:val="none" w:sz="0" w:space="0" w:color="auto"/>
      </w:divBdr>
    </w:div>
    <w:div w:id="793672476">
      <w:bodyDiv w:val="1"/>
      <w:marLeft w:val="0"/>
      <w:marRight w:val="0"/>
      <w:marTop w:val="0"/>
      <w:marBottom w:val="0"/>
      <w:divBdr>
        <w:top w:val="none" w:sz="0" w:space="0" w:color="auto"/>
        <w:left w:val="none" w:sz="0" w:space="0" w:color="auto"/>
        <w:bottom w:val="none" w:sz="0" w:space="0" w:color="auto"/>
        <w:right w:val="none" w:sz="0" w:space="0" w:color="auto"/>
      </w:divBdr>
    </w:div>
    <w:div w:id="794904379">
      <w:bodyDiv w:val="1"/>
      <w:marLeft w:val="0"/>
      <w:marRight w:val="0"/>
      <w:marTop w:val="0"/>
      <w:marBottom w:val="0"/>
      <w:divBdr>
        <w:top w:val="none" w:sz="0" w:space="0" w:color="auto"/>
        <w:left w:val="none" w:sz="0" w:space="0" w:color="auto"/>
        <w:bottom w:val="none" w:sz="0" w:space="0" w:color="auto"/>
        <w:right w:val="none" w:sz="0" w:space="0" w:color="auto"/>
      </w:divBdr>
    </w:div>
    <w:div w:id="798259807">
      <w:bodyDiv w:val="1"/>
      <w:marLeft w:val="0"/>
      <w:marRight w:val="0"/>
      <w:marTop w:val="0"/>
      <w:marBottom w:val="0"/>
      <w:divBdr>
        <w:top w:val="none" w:sz="0" w:space="0" w:color="auto"/>
        <w:left w:val="none" w:sz="0" w:space="0" w:color="auto"/>
        <w:bottom w:val="none" w:sz="0" w:space="0" w:color="auto"/>
        <w:right w:val="none" w:sz="0" w:space="0" w:color="auto"/>
      </w:divBdr>
    </w:div>
    <w:div w:id="805588763">
      <w:bodyDiv w:val="1"/>
      <w:marLeft w:val="0"/>
      <w:marRight w:val="0"/>
      <w:marTop w:val="0"/>
      <w:marBottom w:val="0"/>
      <w:divBdr>
        <w:top w:val="none" w:sz="0" w:space="0" w:color="auto"/>
        <w:left w:val="none" w:sz="0" w:space="0" w:color="auto"/>
        <w:bottom w:val="none" w:sz="0" w:space="0" w:color="auto"/>
        <w:right w:val="none" w:sz="0" w:space="0" w:color="auto"/>
      </w:divBdr>
    </w:div>
    <w:div w:id="808984628">
      <w:bodyDiv w:val="1"/>
      <w:marLeft w:val="0"/>
      <w:marRight w:val="0"/>
      <w:marTop w:val="0"/>
      <w:marBottom w:val="0"/>
      <w:divBdr>
        <w:top w:val="none" w:sz="0" w:space="0" w:color="auto"/>
        <w:left w:val="none" w:sz="0" w:space="0" w:color="auto"/>
        <w:bottom w:val="none" w:sz="0" w:space="0" w:color="auto"/>
        <w:right w:val="none" w:sz="0" w:space="0" w:color="auto"/>
      </w:divBdr>
    </w:div>
    <w:div w:id="810900845">
      <w:bodyDiv w:val="1"/>
      <w:marLeft w:val="0"/>
      <w:marRight w:val="0"/>
      <w:marTop w:val="0"/>
      <w:marBottom w:val="0"/>
      <w:divBdr>
        <w:top w:val="none" w:sz="0" w:space="0" w:color="auto"/>
        <w:left w:val="none" w:sz="0" w:space="0" w:color="auto"/>
        <w:bottom w:val="none" w:sz="0" w:space="0" w:color="auto"/>
        <w:right w:val="none" w:sz="0" w:space="0" w:color="auto"/>
      </w:divBdr>
    </w:div>
    <w:div w:id="818037782">
      <w:bodyDiv w:val="1"/>
      <w:marLeft w:val="0"/>
      <w:marRight w:val="0"/>
      <w:marTop w:val="0"/>
      <w:marBottom w:val="0"/>
      <w:divBdr>
        <w:top w:val="none" w:sz="0" w:space="0" w:color="auto"/>
        <w:left w:val="none" w:sz="0" w:space="0" w:color="auto"/>
        <w:bottom w:val="none" w:sz="0" w:space="0" w:color="auto"/>
        <w:right w:val="none" w:sz="0" w:space="0" w:color="auto"/>
      </w:divBdr>
    </w:div>
    <w:div w:id="818497435">
      <w:bodyDiv w:val="1"/>
      <w:marLeft w:val="0"/>
      <w:marRight w:val="0"/>
      <w:marTop w:val="0"/>
      <w:marBottom w:val="0"/>
      <w:divBdr>
        <w:top w:val="none" w:sz="0" w:space="0" w:color="auto"/>
        <w:left w:val="none" w:sz="0" w:space="0" w:color="auto"/>
        <w:bottom w:val="none" w:sz="0" w:space="0" w:color="auto"/>
        <w:right w:val="none" w:sz="0" w:space="0" w:color="auto"/>
      </w:divBdr>
    </w:div>
    <w:div w:id="820924567">
      <w:bodyDiv w:val="1"/>
      <w:marLeft w:val="0"/>
      <w:marRight w:val="0"/>
      <w:marTop w:val="0"/>
      <w:marBottom w:val="0"/>
      <w:divBdr>
        <w:top w:val="none" w:sz="0" w:space="0" w:color="auto"/>
        <w:left w:val="none" w:sz="0" w:space="0" w:color="auto"/>
        <w:bottom w:val="none" w:sz="0" w:space="0" w:color="auto"/>
        <w:right w:val="none" w:sz="0" w:space="0" w:color="auto"/>
      </w:divBdr>
    </w:div>
    <w:div w:id="827330852">
      <w:bodyDiv w:val="1"/>
      <w:marLeft w:val="0"/>
      <w:marRight w:val="0"/>
      <w:marTop w:val="0"/>
      <w:marBottom w:val="0"/>
      <w:divBdr>
        <w:top w:val="none" w:sz="0" w:space="0" w:color="auto"/>
        <w:left w:val="none" w:sz="0" w:space="0" w:color="auto"/>
        <w:bottom w:val="none" w:sz="0" w:space="0" w:color="auto"/>
        <w:right w:val="none" w:sz="0" w:space="0" w:color="auto"/>
      </w:divBdr>
    </w:div>
    <w:div w:id="830370184">
      <w:bodyDiv w:val="1"/>
      <w:marLeft w:val="0"/>
      <w:marRight w:val="0"/>
      <w:marTop w:val="0"/>
      <w:marBottom w:val="0"/>
      <w:divBdr>
        <w:top w:val="none" w:sz="0" w:space="0" w:color="auto"/>
        <w:left w:val="none" w:sz="0" w:space="0" w:color="auto"/>
        <w:bottom w:val="none" w:sz="0" w:space="0" w:color="auto"/>
        <w:right w:val="none" w:sz="0" w:space="0" w:color="auto"/>
      </w:divBdr>
    </w:div>
    <w:div w:id="832182738">
      <w:bodyDiv w:val="1"/>
      <w:marLeft w:val="0"/>
      <w:marRight w:val="0"/>
      <w:marTop w:val="0"/>
      <w:marBottom w:val="0"/>
      <w:divBdr>
        <w:top w:val="none" w:sz="0" w:space="0" w:color="auto"/>
        <w:left w:val="none" w:sz="0" w:space="0" w:color="auto"/>
        <w:bottom w:val="none" w:sz="0" w:space="0" w:color="auto"/>
        <w:right w:val="none" w:sz="0" w:space="0" w:color="auto"/>
      </w:divBdr>
    </w:div>
    <w:div w:id="835654406">
      <w:bodyDiv w:val="1"/>
      <w:marLeft w:val="0"/>
      <w:marRight w:val="0"/>
      <w:marTop w:val="0"/>
      <w:marBottom w:val="0"/>
      <w:divBdr>
        <w:top w:val="none" w:sz="0" w:space="0" w:color="auto"/>
        <w:left w:val="none" w:sz="0" w:space="0" w:color="auto"/>
        <w:bottom w:val="none" w:sz="0" w:space="0" w:color="auto"/>
        <w:right w:val="none" w:sz="0" w:space="0" w:color="auto"/>
      </w:divBdr>
    </w:div>
    <w:div w:id="841434728">
      <w:bodyDiv w:val="1"/>
      <w:marLeft w:val="0"/>
      <w:marRight w:val="0"/>
      <w:marTop w:val="0"/>
      <w:marBottom w:val="0"/>
      <w:divBdr>
        <w:top w:val="none" w:sz="0" w:space="0" w:color="auto"/>
        <w:left w:val="none" w:sz="0" w:space="0" w:color="auto"/>
        <w:bottom w:val="none" w:sz="0" w:space="0" w:color="auto"/>
        <w:right w:val="none" w:sz="0" w:space="0" w:color="auto"/>
      </w:divBdr>
    </w:div>
    <w:div w:id="841892439">
      <w:bodyDiv w:val="1"/>
      <w:marLeft w:val="0"/>
      <w:marRight w:val="0"/>
      <w:marTop w:val="0"/>
      <w:marBottom w:val="0"/>
      <w:divBdr>
        <w:top w:val="none" w:sz="0" w:space="0" w:color="auto"/>
        <w:left w:val="none" w:sz="0" w:space="0" w:color="auto"/>
        <w:bottom w:val="none" w:sz="0" w:space="0" w:color="auto"/>
        <w:right w:val="none" w:sz="0" w:space="0" w:color="auto"/>
      </w:divBdr>
    </w:div>
    <w:div w:id="843009116">
      <w:bodyDiv w:val="1"/>
      <w:marLeft w:val="0"/>
      <w:marRight w:val="0"/>
      <w:marTop w:val="0"/>
      <w:marBottom w:val="0"/>
      <w:divBdr>
        <w:top w:val="none" w:sz="0" w:space="0" w:color="auto"/>
        <w:left w:val="none" w:sz="0" w:space="0" w:color="auto"/>
        <w:bottom w:val="none" w:sz="0" w:space="0" w:color="auto"/>
        <w:right w:val="none" w:sz="0" w:space="0" w:color="auto"/>
      </w:divBdr>
    </w:div>
    <w:div w:id="844634607">
      <w:bodyDiv w:val="1"/>
      <w:marLeft w:val="0"/>
      <w:marRight w:val="0"/>
      <w:marTop w:val="0"/>
      <w:marBottom w:val="0"/>
      <w:divBdr>
        <w:top w:val="none" w:sz="0" w:space="0" w:color="auto"/>
        <w:left w:val="none" w:sz="0" w:space="0" w:color="auto"/>
        <w:bottom w:val="none" w:sz="0" w:space="0" w:color="auto"/>
        <w:right w:val="none" w:sz="0" w:space="0" w:color="auto"/>
      </w:divBdr>
    </w:div>
    <w:div w:id="845289249">
      <w:bodyDiv w:val="1"/>
      <w:marLeft w:val="0"/>
      <w:marRight w:val="0"/>
      <w:marTop w:val="0"/>
      <w:marBottom w:val="0"/>
      <w:divBdr>
        <w:top w:val="none" w:sz="0" w:space="0" w:color="auto"/>
        <w:left w:val="none" w:sz="0" w:space="0" w:color="auto"/>
        <w:bottom w:val="none" w:sz="0" w:space="0" w:color="auto"/>
        <w:right w:val="none" w:sz="0" w:space="0" w:color="auto"/>
      </w:divBdr>
    </w:div>
    <w:div w:id="846988076">
      <w:bodyDiv w:val="1"/>
      <w:marLeft w:val="0"/>
      <w:marRight w:val="0"/>
      <w:marTop w:val="0"/>
      <w:marBottom w:val="0"/>
      <w:divBdr>
        <w:top w:val="none" w:sz="0" w:space="0" w:color="auto"/>
        <w:left w:val="none" w:sz="0" w:space="0" w:color="auto"/>
        <w:bottom w:val="none" w:sz="0" w:space="0" w:color="auto"/>
        <w:right w:val="none" w:sz="0" w:space="0" w:color="auto"/>
      </w:divBdr>
    </w:div>
    <w:div w:id="849026278">
      <w:bodyDiv w:val="1"/>
      <w:marLeft w:val="0"/>
      <w:marRight w:val="0"/>
      <w:marTop w:val="0"/>
      <w:marBottom w:val="0"/>
      <w:divBdr>
        <w:top w:val="none" w:sz="0" w:space="0" w:color="auto"/>
        <w:left w:val="none" w:sz="0" w:space="0" w:color="auto"/>
        <w:bottom w:val="none" w:sz="0" w:space="0" w:color="auto"/>
        <w:right w:val="none" w:sz="0" w:space="0" w:color="auto"/>
      </w:divBdr>
    </w:div>
    <w:div w:id="855118088">
      <w:bodyDiv w:val="1"/>
      <w:marLeft w:val="0"/>
      <w:marRight w:val="0"/>
      <w:marTop w:val="0"/>
      <w:marBottom w:val="0"/>
      <w:divBdr>
        <w:top w:val="none" w:sz="0" w:space="0" w:color="auto"/>
        <w:left w:val="none" w:sz="0" w:space="0" w:color="auto"/>
        <w:bottom w:val="none" w:sz="0" w:space="0" w:color="auto"/>
        <w:right w:val="none" w:sz="0" w:space="0" w:color="auto"/>
      </w:divBdr>
    </w:div>
    <w:div w:id="856771486">
      <w:bodyDiv w:val="1"/>
      <w:marLeft w:val="0"/>
      <w:marRight w:val="0"/>
      <w:marTop w:val="0"/>
      <w:marBottom w:val="0"/>
      <w:divBdr>
        <w:top w:val="none" w:sz="0" w:space="0" w:color="auto"/>
        <w:left w:val="none" w:sz="0" w:space="0" w:color="auto"/>
        <w:bottom w:val="none" w:sz="0" w:space="0" w:color="auto"/>
        <w:right w:val="none" w:sz="0" w:space="0" w:color="auto"/>
      </w:divBdr>
    </w:div>
    <w:div w:id="859126466">
      <w:bodyDiv w:val="1"/>
      <w:marLeft w:val="0"/>
      <w:marRight w:val="0"/>
      <w:marTop w:val="0"/>
      <w:marBottom w:val="0"/>
      <w:divBdr>
        <w:top w:val="none" w:sz="0" w:space="0" w:color="auto"/>
        <w:left w:val="none" w:sz="0" w:space="0" w:color="auto"/>
        <w:bottom w:val="none" w:sz="0" w:space="0" w:color="auto"/>
        <w:right w:val="none" w:sz="0" w:space="0" w:color="auto"/>
      </w:divBdr>
    </w:div>
    <w:div w:id="859246666">
      <w:bodyDiv w:val="1"/>
      <w:marLeft w:val="0"/>
      <w:marRight w:val="0"/>
      <w:marTop w:val="0"/>
      <w:marBottom w:val="0"/>
      <w:divBdr>
        <w:top w:val="none" w:sz="0" w:space="0" w:color="auto"/>
        <w:left w:val="none" w:sz="0" w:space="0" w:color="auto"/>
        <w:bottom w:val="none" w:sz="0" w:space="0" w:color="auto"/>
        <w:right w:val="none" w:sz="0" w:space="0" w:color="auto"/>
      </w:divBdr>
    </w:div>
    <w:div w:id="859389092">
      <w:bodyDiv w:val="1"/>
      <w:marLeft w:val="0"/>
      <w:marRight w:val="0"/>
      <w:marTop w:val="0"/>
      <w:marBottom w:val="0"/>
      <w:divBdr>
        <w:top w:val="none" w:sz="0" w:space="0" w:color="auto"/>
        <w:left w:val="none" w:sz="0" w:space="0" w:color="auto"/>
        <w:bottom w:val="none" w:sz="0" w:space="0" w:color="auto"/>
        <w:right w:val="none" w:sz="0" w:space="0" w:color="auto"/>
      </w:divBdr>
    </w:div>
    <w:div w:id="871579487">
      <w:bodyDiv w:val="1"/>
      <w:marLeft w:val="0"/>
      <w:marRight w:val="0"/>
      <w:marTop w:val="0"/>
      <w:marBottom w:val="0"/>
      <w:divBdr>
        <w:top w:val="none" w:sz="0" w:space="0" w:color="auto"/>
        <w:left w:val="none" w:sz="0" w:space="0" w:color="auto"/>
        <w:bottom w:val="none" w:sz="0" w:space="0" w:color="auto"/>
        <w:right w:val="none" w:sz="0" w:space="0" w:color="auto"/>
      </w:divBdr>
    </w:div>
    <w:div w:id="876356542">
      <w:bodyDiv w:val="1"/>
      <w:marLeft w:val="0"/>
      <w:marRight w:val="0"/>
      <w:marTop w:val="0"/>
      <w:marBottom w:val="0"/>
      <w:divBdr>
        <w:top w:val="none" w:sz="0" w:space="0" w:color="auto"/>
        <w:left w:val="none" w:sz="0" w:space="0" w:color="auto"/>
        <w:bottom w:val="none" w:sz="0" w:space="0" w:color="auto"/>
        <w:right w:val="none" w:sz="0" w:space="0" w:color="auto"/>
      </w:divBdr>
    </w:div>
    <w:div w:id="876509536">
      <w:bodyDiv w:val="1"/>
      <w:marLeft w:val="0"/>
      <w:marRight w:val="0"/>
      <w:marTop w:val="0"/>
      <w:marBottom w:val="0"/>
      <w:divBdr>
        <w:top w:val="none" w:sz="0" w:space="0" w:color="auto"/>
        <w:left w:val="none" w:sz="0" w:space="0" w:color="auto"/>
        <w:bottom w:val="none" w:sz="0" w:space="0" w:color="auto"/>
        <w:right w:val="none" w:sz="0" w:space="0" w:color="auto"/>
      </w:divBdr>
    </w:div>
    <w:div w:id="876812874">
      <w:bodyDiv w:val="1"/>
      <w:marLeft w:val="0"/>
      <w:marRight w:val="0"/>
      <w:marTop w:val="0"/>
      <w:marBottom w:val="0"/>
      <w:divBdr>
        <w:top w:val="none" w:sz="0" w:space="0" w:color="auto"/>
        <w:left w:val="none" w:sz="0" w:space="0" w:color="auto"/>
        <w:bottom w:val="none" w:sz="0" w:space="0" w:color="auto"/>
        <w:right w:val="none" w:sz="0" w:space="0" w:color="auto"/>
      </w:divBdr>
    </w:div>
    <w:div w:id="879709332">
      <w:bodyDiv w:val="1"/>
      <w:marLeft w:val="0"/>
      <w:marRight w:val="0"/>
      <w:marTop w:val="0"/>
      <w:marBottom w:val="0"/>
      <w:divBdr>
        <w:top w:val="none" w:sz="0" w:space="0" w:color="auto"/>
        <w:left w:val="none" w:sz="0" w:space="0" w:color="auto"/>
        <w:bottom w:val="none" w:sz="0" w:space="0" w:color="auto"/>
        <w:right w:val="none" w:sz="0" w:space="0" w:color="auto"/>
      </w:divBdr>
    </w:div>
    <w:div w:id="881946049">
      <w:bodyDiv w:val="1"/>
      <w:marLeft w:val="0"/>
      <w:marRight w:val="0"/>
      <w:marTop w:val="0"/>
      <w:marBottom w:val="0"/>
      <w:divBdr>
        <w:top w:val="none" w:sz="0" w:space="0" w:color="auto"/>
        <w:left w:val="none" w:sz="0" w:space="0" w:color="auto"/>
        <w:bottom w:val="none" w:sz="0" w:space="0" w:color="auto"/>
        <w:right w:val="none" w:sz="0" w:space="0" w:color="auto"/>
      </w:divBdr>
    </w:div>
    <w:div w:id="887376483">
      <w:bodyDiv w:val="1"/>
      <w:marLeft w:val="0"/>
      <w:marRight w:val="0"/>
      <w:marTop w:val="0"/>
      <w:marBottom w:val="0"/>
      <w:divBdr>
        <w:top w:val="none" w:sz="0" w:space="0" w:color="auto"/>
        <w:left w:val="none" w:sz="0" w:space="0" w:color="auto"/>
        <w:bottom w:val="none" w:sz="0" w:space="0" w:color="auto"/>
        <w:right w:val="none" w:sz="0" w:space="0" w:color="auto"/>
      </w:divBdr>
    </w:div>
    <w:div w:id="889075813">
      <w:bodyDiv w:val="1"/>
      <w:marLeft w:val="0"/>
      <w:marRight w:val="0"/>
      <w:marTop w:val="0"/>
      <w:marBottom w:val="0"/>
      <w:divBdr>
        <w:top w:val="none" w:sz="0" w:space="0" w:color="auto"/>
        <w:left w:val="none" w:sz="0" w:space="0" w:color="auto"/>
        <w:bottom w:val="none" w:sz="0" w:space="0" w:color="auto"/>
        <w:right w:val="none" w:sz="0" w:space="0" w:color="auto"/>
      </w:divBdr>
    </w:div>
    <w:div w:id="889922455">
      <w:bodyDiv w:val="1"/>
      <w:marLeft w:val="0"/>
      <w:marRight w:val="0"/>
      <w:marTop w:val="0"/>
      <w:marBottom w:val="0"/>
      <w:divBdr>
        <w:top w:val="none" w:sz="0" w:space="0" w:color="auto"/>
        <w:left w:val="none" w:sz="0" w:space="0" w:color="auto"/>
        <w:bottom w:val="none" w:sz="0" w:space="0" w:color="auto"/>
        <w:right w:val="none" w:sz="0" w:space="0" w:color="auto"/>
      </w:divBdr>
    </w:div>
    <w:div w:id="896206242">
      <w:bodyDiv w:val="1"/>
      <w:marLeft w:val="0"/>
      <w:marRight w:val="0"/>
      <w:marTop w:val="0"/>
      <w:marBottom w:val="0"/>
      <w:divBdr>
        <w:top w:val="none" w:sz="0" w:space="0" w:color="auto"/>
        <w:left w:val="none" w:sz="0" w:space="0" w:color="auto"/>
        <w:bottom w:val="none" w:sz="0" w:space="0" w:color="auto"/>
        <w:right w:val="none" w:sz="0" w:space="0" w:color="auto"/>
      </w:divBdr>
    </w:div>
    <w:div w:id="901670412">
      <w:bodyDiv w:val="1"/>
      <w:marLeft w:val="0"/>
      <w:marRight w:val="0"/>
      <w:marTop w:val="0"/>
      <w:marBottom w:val="0"/>
      <w:divBdr>
        <w:top w:val="none" w:sz="0" w:space="0" w:color="auto"/>
        <w:left w:val="none" w:sz="0" w:space="0" w:color="auto"/>
        <w:bottom w:val="none" w:sz="0" w:space="0" w:color="auto"/>
        <w:right w:val="none" w:sz="0" w:space="0" w:color="auto"/>
      </w:divBdr>
    </w:div>
    <w:div w:id="915163723">
      <w:bodyDiv w:val="1"/>
      <w:marLeft w:val="0"/>
      <w:marRight w:val="0"/>
      <w:marTop w:val="0"/>
      <w:marBottom w:val="0"/>
      <w:divBdr>
        <w:top w:val="none" w:sz="0" w:space="0" w:color="auto"/>
        <w:left w:val="none" w:sz="0" w:space="0" w:color="auto"/>
        <w:bottom w:val="none" w:sz="0" w:space="0" w:color="auto"/>
        <w:right w:val="none" w:sz="0" w:space="0" w:color="auto"/>
      </w:divBdr>
    </w:div>
    <w:div w:id="921377743">
      <w:bodyDiv w:val="1"/>
      <w:marLeft w:val="0"/>
      <w:marRight w:val="0"/>
      <w:marTop w:val="0"/>
      <w:marBottom w:val="0"/>
      <w:divBdr>
        <w:top w:val="none" w:sz="0" w:space="0" w:color="auto"/>
        <w:left w:val="none" w:sz="0" w:space="0" w:color="auto"/>
        <w:bottom w:val="none" w:sz="0" w:space="0" w:color="auto"/>
        <w:right w:val="none" w:sz="0" w:space="0" w:color="auto"/>
      </w:divBdr>
    </w:div>
    <w:div w:id="922177050">
      <w:bodyDiv w:val="1"/>
      <w:marLeft w:val="0"/>
      <w:marRight w:val="0"/>
      <w:marTop w:val="0"/>
      <w:marBottom w:val="0"/>
      <w:divBdr>
        <w:top w:val="none" w:sz="0" w:space="0" w:color="auto"/>
        <w:left w:val="none" w:sz="0" w:space="0" w:color="auto"/>
        <w:bottom w:val="none" w:sz="0" w:space="0" w:color="auto"/>
        <w:right w:val="none" w:sz="0" w:space="0" w:color="auto"/>
      </w:divBdr>
    </w:div>
    <w:div w:id="924656191">
      <w:bodyDiv w:val="1"/>
      <w:marLeft w:val="0"/>
      <w:marRight w:val="0"/>
      <w:marTop w:val="0"/>
      <w:marBottom w:val="0"/>
      <w:divBdr>
        <w:top w:val="none" w:sz="0" w:space="0" w:color="auto"/>
        <w:left w:val="none" w:sz="0" w:space="0" w:color="auto"/>
        <w:bottom w:val="none" w:sz="0" w:space="0" w:color="auto"/>
        <w:right w:val="none" w:sz="0" w:space="0" w:color="auto"/>
      </w:divBdr>
      <w:divsChild>
        <w:div w:id="1106651957">
          <w:marLeft w:val="0"/>
          <w:marRight w:val="0"/>
          <w:marTop w:val="0"/>
          <w:marBottom w:val="0"/>
          <w:divBdr>
            <w:top w:val="none" w:sz="0" w:space="0" w:color="auto"/>
            <w:left w:val="none" w:sz="0" w:space="0" w:color="auto"/>
            <w:bottom w:val="none" w:sz="0" w:space="0" w:color="auto"/>
            <w:right w:val="none" w:sz="0" w:space="0" w:color="auto"/>
          </w:divBdr>
          <w:divsChild>
            <w:div w:id="1554728139">
              <w:marLeft w:val="0"/>
              <w:marRight w:val="0"/>
              <w:marTop w:val="0"/>
              <w:marBottom w:val="0"/>
              <w:divBdr>
                <w:top w:val="none" w:sz="0" w:space="0" w:color="auto"/>
                <w:left w:val="none" w:sz="0" w:space="0" w:color="auto"/>
                <w:bottom w:val="none" w:sz="0" w:space="0" w:color="auto"/>
                <w:right w:val="none" w:sz="0" w:space="0" w:color="auto"/>
              </w:divBdr>
              <w:divsChild>
                <w:div w:id="1498156409">
                  <w:marLeft w:val="30"/>
                  <w:marRight w:val="30"/>
                  <w:marTop w:val="30"/>
                  <w:marBottom w:val="30"/>
                  <w:divBdr>
                    <w:top w:val="single" w:sz="6" w:space="2" w:color="000000"/>
                    <w:left w:val="single" w:sz="6" w:space="2" w:color="000000"/>
                    <w:bottom w:val="single" w:sz="6" w:space="2" w:color="000000"/>
                    <w:right w:val="single" w:sz="6" w:space="2" w:color="000000"/>
                  </w:divBdr>
                  <w:divsChild>
                    <w:div w:id="102842338">
                      <w:marLeft w:val="0"/>
                      <w:marRight w:val="0"/>
                      <w:marTop w:val="0"/>
                      <w:marBottom w:val="0"/>
                      <w:divBdr>
                        <w:top w:val="none" w:sz="0" w:space="0" w:color="auto"/>
                        <w:left w:val="none" w:sz="0" w:space="0" w:color="auto"/>
                        <w:bottom w:val="none" w:sz="0" w:space="0" w:color="auto"/>
                        <w:right w:val="none" w:sz="0" w:space="0" w:color="auto"/>
                      </w:divBdr>
                      <w:divsChild>
                        <w:div w:id="1587616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6696367">
      <w:bodyDiv w:val="1"/>
      <w:marLeft w:val="0"/>
      <w:marRight w:val="0"/>
      <w:marTop w:val="0"/>
      <w:marBottom w:val="0"/>
      <w:divBdr>
        <w:top w:val="none" w:sz="0" w:space="0" w:color="auto"/>
        <w:left w:val="none" w:sz="0" w:space="0" w:color="auto"/>
        <w:bottom w:val="none" w:sz="0" w:space="0" w:color="auto"/>
        <w:right w:val="none" w:sz="0" w:space="0" w:color="auto"/>
      </w:divBdr>
    </w:div>
    <w:div w:id="927156857">
      <w:bodyDiv w:val="1"/>
      <w:marLeft w:val="0"/>
      <w:marRight w:val="0"/>
      <w:marTop w:val="0"/>
      <w:marBottom w:val="0"/>
      <w:divBdr>
        <w:top w:val="none" w:sz="0" w:space="0" w:color="auto"/>
        <w:left w:val="none" w:sz="0" w:space="0" w:color="auto"/>
        <w:bottom w:val="none" w:sz="0" w:space="0" w:color="auto"/>
        <w:right w:val="none" w:sz="0" w:space="0" w:color="auto"/>
      </w:divBdr>
    </w:div>
    <w:div w:id="929243012">
      <w:bodyDiv w:val="1"/>
      <w:marLeft w:val="0"/>
      <w:marRight w:val="0"/>
      <w:marTop w:val="0"/>
      <w:marBottom w:val="0"/>
      <w:divBdr>
        <w:top w:val="none" w:sz="0" w:space="0" w:color="auto"/>
        <w:left w:val="none" w:sz="0" w:space="0" w:color="auto"/>
        <w:bottom w:val="none" w:sz="0" w:space="0" w:color="auto"/>
        <w:right w:val="none" w:sz="0" w:space="0" w:color="auto"/>
      </w:divBdr>
    </w:div>
    <w:div w:id="933125984">
      <w:marLeft w:val="0"/>
      <w:marRight w:val="0"/>
      <w:marTop w:val="0"/>
      <w:marBottom w:val="0"/>
      <w:divBdr>
        <w:top w:val="none" w:sz="0" w:space="0" w:color="auto"/>
        <w:left w:val="none" w:sz="0" w:space="0" w:color="auto"/>
        <w:bottom w:val="none" w:sz="0" w:space="0" w:color="auto"/>
        <w:right w:val="none" w:sz="0" w:space="0" w:color="auto"/>
      </w:divBdr>
      <w:divsChild>
        <w:div w:id="1652322937">
          <w:marLeft w:val="0"/>
          <w:marRight w:val="0"/>
          <w:marTop w:val="0"/>
          <w:marBottom w:val="0"/>
          <w:divBdr>
            <w:top w:val="none" w:sz="0" w:space="0" w:color="auto"/>
            <w:left w:val="none" w:sz="0" w:space="0" w:color="auto"/>
            <w:bottom w:val="none" w:sz="0" w:space="0" w:color="auto"/>
            <w:right w:val="none" w:sz="0" w:space="0" w:color="auto"/>
          </w:divBdr>
          <w:divsChild>
            <w:div w:id="1842771292">
              <w:marLeft w:val="0"/>
              <w:marRight w:val="0"/>
              <w:marTop w:val="0"/>
              <w:marBottom w:val="0"/>
              <w:divBdr>
                <w:top w:val="none" w:sz="0" w:space="0" w:color="auto"/>
                <w:left w:val="none" w:sz="0" w:space="0" w:color="auto"/>
                <w:bottom w:val="none" w:sz="0" w:space="0" w:color="auto"/>
                <w:right w:val="none" w:sz="0" w:space="0" w:color="auto"/>
              </w:divBdr>
              <w:divsChild>
                <w:div w:id="1598977652">
                  <w:marLeft w:val="0"/>
                  <w:marRight w:val="0"/>
                  <w:marTop w:val="0"/>
                  <w:marBottom w:val="0"/>
                  <w:divBdr>
                    <w:top w:val="none" w:sz="0" w:space="0" w:color="auto"/>
                    <w:left w:val="none" w:sz="0" w:space="0" w:color="auto"/>
                    <w:bottom w:val="none" w:sz="0" w:space="0" w:color="auto"/>
                    <w:right w:val="none" w:sz="0" w:space="0" w:color="auto"/>
                  </w:divBdr>
                  <w:divsChild>
                    <w:div w:id="1422332655">
                      <w:marLeft w:val="0"/>
                      <w:marRight w:val="0"/>
                      <w:marTop w:val="0"/>
                      <w:marBottom w:val="0"/>
                      <w:divBdr>
                        <w:top w:val="none" w:sz="0" w:space="0" w:color="auto"/>
                        <w:left w:val="none" w:sz="0" w:space="0" w:color="auto"/>
                        <w:bottom w:val="none" w:sz="0" w:space="0" w:color="auto"/>
                        <w:right w:val="none" w:sz="0" w:space="0" w:color="auto"/>
                      </w:divBdr>
                      <w:divsChild>
                        <w:div w:id="122312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126236">
      <w:bodyDiv w:val="1"/>
      <w:marLeft w:val="0"/>
      <w:marRight w:val="0"/>
      <w:marTop w:val="0"/>
      <w:marBottom w:val="0"/>
      <w:divBdr>
        <w:top w:val="none" w:sz="0" w:space="0" w:color="auto"/>
        <w:left w:val="none" w:sz="0" w:space="0" w:color="auto"/>
        <w:bottom w:val="none" w:sz="0" w:space="0" w:color="auto"/>
        <w:right w:val="none" w:sz="0" w:space="0" w:color="auto"/>
      </w:divBdr>
    </w:div>
    <w:div w:id="943224195">
      <w:bodyDiv w:val="1"/>
      <w:marLeft w:val="0"/>
      <w:marRight w:val="0"/>
      <w:marTop w:val="0"/>
      <w:marBottom w:val="0"/>
      <w:divBdr>
        <w:top w:val="none" w:sz="0" w:space="0" w:color="auto"/>
        <w:left w:val="none" w:sz="0" w:space="0" w:color="auto"/>
        <w:bottom w:val="none" w:sz="0" w:space="0" w:color="auto"/>
        <w:right w:val="none" w:sz="0" w:space="0" w:color="auto"/>
      </w:divBdr>
    </w:div>
    <w:div w:id="948582218">
      <w:bodyDiv w:val="1"/>
      <w:marLeft w:val="0"/>
      <w:marRight w:val="0"/>
      <w:marTop w:val="0"/>
      <w:marBottom w:val="0"/>
      <w:divBdr>
        <w:top w:val="none" w:sz="0" w:space="0" w:color="auto"/>
        <w:left w:val="none" w:sz="0" w:space="0" w:color="auto"/>
        <w:bottom w:val="none" w:sz="0" w:space="0" w:color="auto"/>
        <w:right w:val="none" w:sz="0" w:space="0" w:color="auto"/>
      </w:divBdr>
    </w:div>
    <w:div w:id="950166482">
      <w:bodyDiv w:val="1"/>
      <w:marLeft w:val="0"/>
      <w:marRight w:val="0"/>
      <w:marTop w:val="0"/>
      <w:marBottom w:val="0"/>
      <w:divBdr>
        <w:top w:val="none" w:sz="0" w:space="0" w:color="auto"/>
        <w:left w:val="none" w:sz="0" w:space="0" w:color="auto"/>
        <w:bottom w:val="none" w:sz="0" w:space="0" w:color="auto"/>
        <w:right w:val="none" w:sz="0" w:space="0" w:color="auto"/>
      </w:divBdr>
    </w:div>
    <w:div w:id="952058685">
      <w:bodyDiv w:val="1"/>
      <w:marLeft w:val="0"/>
      <w:marRight w:val="0"/>
      <w:marTop w:val="0"/>
      <w:marBottom w:val="0"/>
      <w:divBdr>
        <w:top w:val="none" w:sz="0" w:space="0" w:color="auto"/>
        <w:left w:val="none" w:sz="0" w:space="0" w:color="auto"/>
        <w:bottom w:val="none" w:sz="0" w:space="0" w:color="auto"/>
        <w:right w:val="none" w:sz="0" w:space="0" w:color="auto"/>
      </w:divBdr>
    </w:div>
    <w:div w:id="959610696">
      <w:bodyDiv w:val="1"/>
      <w:marLeft w:val="0"/>
      <w:marRight w:val="0"/>
      <w:marTop w:val="0"/>
      <w:marBottom w:val="0"/>
      <w:divBdr>
        <w:top w:val="none" w:sz="0" w:space="0" w:color="auto"/>
        <w:left w:val="none" w:sz="0" w:space="0" w:color="auto"/>
        <w:bottom w:val="none" w:sz="0" w:space="0" w:color="auto"/>
        <w:right w:val="none" w:sz="0" w:space="0" w:color="auto"/>
      </w:divBdr>
    </w:div>
    <w:div w:id="965507321">
      <w:bodyDiv w:val="1"/>
      <w:marLeft w:val="0"/>
      <w:marRight w:val="0"/>
      <w:marTop w:val="0"/>
      <w:marBottom w:val="0"/>
      <w:divBdr>
        <w:top w:val="none" w:sz="0" w:space="0" w:color="auto"/>
        <w:left w:val="none" w:sz="0" w:space="0" w:color="auto"/>
        <w:bottom w:val="none" w:sz="0" w:space="0" w:color="auto"/>
        <w:right w:val="none" w:sz="0" w:space="0" w:color="auto"/>
      </w:divBdr>
    </w:div>
    <w:div w:id="970207890">
      <w:bodyDiv w:val="1"/>
      <w:marLeft w:val="0"/>
      <w:marRight w:val="0"/>
      <w:marTop w:val="0"/>
      <w:marBottom w:val="0"/>
      <w:divBdr>
        <w:top w:val="none" w:sz="0" w:space="0" w:color="auto"/>
        <w:left w:val="none" w:sz="0" w:space="0" w:color="auto"/>
        <w:bottom w:val="none" w:sz="0" w:space="0" w:color="auto"/>
        <w:right w:val="none" w:sz="0" w:space="0" w:color="auto"/>
      </w:divBdr>
    </w:div>
    <w:div w:id="977153034">
      <w:bodyDiv w:val="1"/>
      <w:marLeft w:val="0"/>
      <w:marRight w:val="0"/>
      <w:marTop w:val="0"/>
      <w:marBottom w:val="0"/>
      <w:divBdr>
        <w:top w:val="none" w:sz="0" w:space="0" w:color="auto"/>
        <w:left w:val="none" w:sz="0" w:space="0" w:color="auto"/>
        <w:bottom w:val="none" w:sz="0" w:space="0" w:color="auto"/>
        <w:right w:val="none" w:sz="0" w:space="0" w:color="auto"/>
      </w:divBdr>
    </w:div>
    <w:div w:id="978807483">
      <w:bodyDiv w:val="1"/>
      <w:marLeft w:val="0"/>
      <w:marRight w:val="0"/>
      <w:marTop w:val="0"/>
      <w:marBottom w:val="0"/>
      <w:divBdr>
        <w:top w:val="none" w:sz="0" w:space="0" w:color="auto"/>
        <w:left w:val="none" w:sz="0" w:space="0" w:color="auto"/>
        <w:bottom w:val="none" w:sz="0" w:space="0" w:color="auto"/>
        <w:right w:val="none" w:sz="0" w:space="0" w:color="auto"/>
      </w:divBdr>
    </w:div>
    <w:div w:id="981353016">
      <w:bodyDiv w:val="1"/>
      <w:marLeft w:val="0"/>
      <w:marRight w:val="0"/>
      <w:marTop w:val="0"/>
      <w:marBottom w:val="0"/>
      <w:divBdr>
        <w:top w:val="none" w:sz="0" w:space="0" w:color="auto"/>
        <w:left w:val="none" w:sz="0" w:space="0" w:color="auto"/>
        <w:bottom w:val="none" w:sz="0" w:space="0" w:color="auto"/>
        <w:right w:val="none" w:sz="0" w:space="0" w:color="auto"/>
      </w:divBdr>
    </w:div>
    <w:div w:id="982393380">
      <w:bodyDiv w:val="1"/>
      <w:marLeft w:val="0"/>
      <w:marRight w:val="0"/>
      <w:marTop w:val="0"/>
      <w:marBottom w:val="0"/>
      <w:divBdr>
        <w:top w:val="none" w:sz="0" w:space="0" w:color="auto"/>
        <w:left w:val="none" w:sz="0" w:space="0" w:color="auto"/>
        <w:bottom w:val="none" w:sz="0" w:space="0" w:color="auto"/>
        <w:right w:val="none" w:sz="0" w:space="0" w:color="auto"/>
      </w:divBdr>
    </w:div>
    <w:div w:id="984352904">
      <w:bodyDiv w:val="1"/>
      <w:marLeft w:val="0"/>
      <w:marRight w:val="0"/>
      <w:marTop w:val="0"/>
      <w:marBottom w:val="0"/>
      <w:divBdr>
        <w:top w:val="none" w:sz="0" w:space="0" w:color="auto"/>
        <w:left w:val="none" w:sz="0" w:space="0" w:color="auto"/>
        <w:bottom w:val="none" w:sz="0" w:space="0" w:color="auto"/>
        <w:right w:val="none" w:sz="0" w:space="0" w:color="auto"/>
      </w:divBdr>
    </w:div>
    <w:div w:id="997228315">
      <w:bodyDiv w:val="1"/>
      <w:marLeft w:val="0"/>
      <w:marRight w:val="0"/>
      <w:marTop w:val="0"/>
      <w:marBottom w:val="0"/>
      <w:divBdr>
        <w:top w:val="none" w:sz="0" w:space="0" w:color="auto"/>
        <w:left w:val="none" w:sz="0" w:space="0" w:color="auto"/>
        <w:bottom w:val="none" w:sz="0" w:space="0" w:color="auto"/>
        <w:right w:val="none" w:sz="0" w:space="0" w:color="auto"/>
      </w:divBdr>
    </w:div>
    <w:div w:id="1002008031">
      <w:bodyDiv w:val="1"/>
      <w:marLeft w:val="0"/>
      <w:marRight w:val="0"/>
      <w:marTop w:val="0"/>
      <w:marBottom w:val="0"/>
      <w:divBdr>
        <w:top w:val="none" w:sz="0" w:space="0" w:color="auto"/>
        <w:left w:val="none" w:sz="0" w:space="0" w:color="auto"/>
        <w:bottom w:val="none" w:sz="0" w:space="0" w:color="auto"/>
        <w:right w:val="none" w:sz="0" w:space="0" w:color="auto"/>
      </w:divBdr>
    </w:div>
    <w:div w:id="1002581688">
      <w:bodyDiv w:val="1"/>
      <w:marLeft w:val="0"/>
      <w:marRight w:val="0"/>
      <w:marTop w:val="0"/>
      <w:marBottom w:val="0"/>
      <w:divBdr>
        <w:top w:val="none" w:sz="0" w:space="0" w:color="auto"/>
        <w:left w:val="none" w:sz="0" w:space="0" w:color="auto"/>
        <w:bottom w:val="none" w:sz="0" w:space="0" w:color="auto"/>
        <w:right w:val="none" w:sz="0" w:space="0" w:color="auto"/>
      </w:divBdr>
    </w:div>
    <w:div w:id="1003321537">
      <w:bodyDiv w:val="1"/>
      <w:marLeft w:val="0"/>
      <w:marRight w:val="0"/>
      <w:marTop w:val="0"/>
      <w:marBottom w:val="0"/>
      <w:divBdr>
        <w:top w:val="none" w:sz="0" w:space="0" w:color="auto"/>
        <w:left w:val="none" w:sz="0" w:space="0" w:color="auto"/>
        <w:bottom w:val="none" w:sz="0" w:space="0" w:color="auto"/>
        <w:right w:val="none" w:sz="0" w:space="0" w:color="auto"/>
      </w:divBdr>
    </w:div>
    <w:div w:id="1009600937">
      <w:bodyDiv w:val="1"/>
      <w:marLeft w:val="0"/>
      <w:marRight w:val="0"/>
      <w:marTop w:val="0"/>
      <w:marBottom w:val="0"/>
      <w:divBdr>
        <w:top w:val="none" w:sz="0" w:space="0" w:color="auto"/>
        <w:left w:val="none" w:sz="0" w:space="0" w:color="auto"/>
        <w:bottom w:val="none" w:sz="0" w:space="0" w:color="auto"/>
        <w:right w:val="none" w:sz="0" w:space="0" w:color="auto"/>
      </w:divBdr>
    </w:div>
    <w:div w:id="1012606390">
      <w:bodyDiv w:val="1"/>
      <w:marLeft w:val="0"/>
      <w:marRight w:val="0"/>
      <w:marTop w:val="0"/>
      <w:marBottom w:val="0"/>
      <w:divBdr>
        <w:top w:val="none" w:sz="0" w:space="0" w:color="auto"/>
        <w:left w:val="none" w:sz="0" w:space="0" w:color="auto"/>
        <w:bottom w:val="none" w:sz="0" w:space="0" w:color="auto"/>
        <w:right w:val="none" w:sz="0" w:space="0" w:color="auto"/>
      </w:divBdr>
    </w:div>
    <w:div w:id="1013611488">
      <w:bodyDiv w:val="1"/>
      <w:marLeft w:val="0"/>
      <w:marRight w:val="0"/>
      <w:marTop w:val="0"/>
      <w:marBottom w:val="0"/>
      <w:divBdr>
        <w:top w:val="none" w:sz="0" w:space="0" w:color="auto"/>
        <w:left w:val="none" w:sz="0" w:space="0" w:color="auto"/>
        <w:bottom w:val="none" w:sz="0" w:space="0" w:color="auto"/>
        <w:right w:val="none" w:sz="0" w:space="0" w:color="auto"/>
      </w:divBdr>
    </w:div>
    <w:div w:id="1015034933">
      <w:bodyDiv w:val="1"/>
      <w:marLeft w:val="0"/>
      <w:marRight w:val="0"/>
      <w:marTop w:val="0"/>
      <w:marBottom w:val="0"/>
      <w:divBdr>
        <w:top w:val="none" w:sz="0" w:space="0" w:color="auto"/>
        <w:left w:val="none" w:sz="0" w:space="0" w:color="auto"/>
        <w:bottom w:val="none" w:sz="0" w:space="0" w:color="auto"/>
        <w:right w:val="none" w:sz="0" w:space="0" w:color="auto"/>
      </w:divBdr>
    </w:div>
    <w:div w:id="1016885681">
      <w:bodyDiv w:val="1"/>
      <w:marLeft w:val="0"/>
      <w:marRight w:val="0"/>
      <w:marTop w:val="0"/>
      <w:marBottom w:val="0"/>
      <w:divBdr>
        <w:top w:val="none" w:sz="0" w:space="0" w:color="auto"/>
        <w:left w:val="none" w:sz="0" w:space="0" w:color="auto"/>
        <w:bottom w:val="none" w:sz="0" w:space="0" w:color="auto"/>
        <w:right w:val="none" w:sz="0" w:space="0" w:color="auto"/>
      </w:divBdr>
    </w:div>
    <w:div w:id="1018658384">
      <w:bodyDiv w:val="1"/>
      <w:marLeft w:val="0"/>
      <w:marRight w:val="0"/>
      <w:marTop w:val="0"/>
      <w:marBottom w:val="0"/>
      <w:divBdr>
        <w:top w:val="none" w:sz="0" w:space="0" w:color="auto"/>
        <w:left w:val="none" w:sz="0" w:space="0" w:color="auto"/>
        <w:bottom w:val="none" w:sz="0" w:space="0" w:color="auto"/>
        <w:right w:val="none" w:sz="0" w:space="0" w:color="auto"/>
      </w:divBdr>
    </w:div>
    <w:div w:id="1024481009">
      <w:bodyDiv w:val="1"/>
      <w:marLeft w:val="0"/>
      <w:marRight w:val="0"/>
      <w:marTop w:val="0"/>
      <w:marBottom w:val="0"/>
      <w:divBdr>
        <w:top w:val="none" w:sz="0" w:space="0" w:color="auto"/>
        <w:left w:val="none" w:sz="0" w:space="0" w:color="auto"/>
        <w:bottom w:val="none" w:sz="0" w:space="0" w:color="auto"/>
        <w:right w:val="none" w:sz="0" w:space="0" w:color="auto"/>
      </w:divBdr>
    </w:div>
    <w:div w:id="1036732097">
      <w:bodyDiv w:val="1"/>
      <w:marLeft w:val="0"/>
      <w:marRight w:val="0"/>
      <w:marTop w:val="0"/>
      <w:marBottom w:val="0"/>
      <w:divBdr>
        <w:top w:val="none" w:sz="0" w:space="0" w:color="auto"/>
        <w:left w:val="none" w:sz="0" w:space="0" w:color="auto"/>
        <w:bottom w:val="none" w:sz="0" w:space="0" w:color="auto"/>
        <w:right w:val="none" w:sz="0" w:space="0" w:color="auto"/>
      </w:divBdr>
    </w:div>
    <w:div w:id="1037852243">
      <w:bodyDiv w:val="1"/>
      <w:marLeft w:val="0"/>
      <w:marRight w:val="0"/>
      <w:marTop w:val="0"/>
      <w:marBottom w:val="0"/>
      <w:divBdr>
        <w:top w:val="none" w:sz="0" w:space="0" w:color="auto"/>
        <w:left w:val="none" w:sz="0" w:space="0" w:color="auto"/>
        <w:bottom w:val="none" w:sz="0" w:space="0" w:color="auto"/>
        <w:right w:val="none" w:sz="0" w:space="0" w:color="auto"/>
      </w:divBdr>
    </w:div>
    <w:div w:id="1039551532">
      <w:bodyDiv w:val="1"/>
      <w:marLeft w:val="0"/>
      <w:marRight w:val="0"/>
      <w:marTop w:val="0"/>
      <w:marBottom w:val="0"/>
      <w:divBdr>
        <w:top w:val="none" w:sz="0" w:space="0" w:color="auto"/>
        <w:left w:val="none" w:sz="0" w:space="0" w:color="auto"/>
        <w:bottom w:val="none" w:sz="0" w:space="0" w:color="auto"/>
        <w:right w:val="none" w:sz="0" w:space="0" w:color="auto"/>
      </w:divBdr>
    </w:div>
    <w:div w:id="1039666429">
      <w:bodyDiv w:val="1"/>
      <w:marLeft w:val="0"/>
      <w:marRight w:val="0"/>
      <w:marTop w:val="0"/>
      <w:marBottom w:val="0"/>
      <w:divBdr>
        <w:top w:val="none" w:sz="0" w:space="0" w:color="auto"/>
        <w:left w:val="none" w:sz="0" w:space="0" w:color="auto"/>
        <w:bottom w:val="none" w:sz="0" w:space="0" w:color="auto"/>
        <w:right w:val="none" w:sz="0" w:space="0" w:color="auto"/>
      </w:divBdr>
    </w:div>
    <w:div w:id="1042940046">
      <w:bodyDiv w:val="1"/>
      <w:marLeft w:val="0"/>
      <w:marRight w:val="0"/>
      <w:marTop w:val="0"/>
      <w:marBottom w:val="0"/>
      <w:divBdr>
        <w:top w:val="none" w:sz="0" w:space="0" w:color="auto"/>
        <w:left w:val="none" w:sz="0" w:space="0" w:color="auto"/>
        <w:bottom w:val="none" w:sz="0" w:space="0" w:color="auto"/>
        <w:right w:val="none" w:sz="0" w:space="0" w:color="auto"/>
      </w:divBdr>
    </w:div>
    <w:div w:id="1043679376">
      <w:bodyDiv w:val="1"/>
      <w:marLeft w:val="0"/>
      <w:marRight w:val="0"/>
      <w:marTop w:val="0"/>
      <w:marBottom w:val="0"/>
      <w:divBdr>
        <w:top w:val="none" w:sz="0" w:space="0" w:color="auto"/>
        <w:left w:val="none" w:sz="0" w:space="0" w:color="auto"/>
        <w:bottom w:val="none" w:sz="0" w:space="0" w:color="auto"/>
        <w:right w:val="none" w:sz="0" w:space="0" w:color="auto"/>
      </w:divBdr>
    </w:div>
    <w:div w:id="1045789754">
      <w:bodyDiv w:val="1"/>
      <w:marLeft w:val="0"/>
      <w:marRight w:val="0"/>
      <w:marTop w:val="0"/>
      <w:marBottom w:val="0"/>
      <w:divBdr>
        <w:top w:val="none" w:sz="0" w:space="0" w:color="auto"/>
        <w:left w:val="none" w:sz="0" w:space="0" w:color="auto"/>
        <w:bottom w:val="none" w:sz="0" w:space="0" w:color="auto"/>
        <w:right w:val="none" w:sz="0" w:space="0" w:color="auto"/>
      </w:divBdr>
    </w:div>
    <w:div w:id="1049187410">
      <w:bodyDiv w:val="1"/>
      <w:marLeft w:val="0"/>
      <w:marRight w:val="0"/>
      <w:marTop w:val="0"/>
      <w:marBottom w:val="0"/>
      <w:divBdr>
        <w:top w:val="none" w:sz="0" w:space="0" w:color="auto"/>
        <w:left w:val="none" w:sz="0" w:space="0" w:color="auto"/>
        <w:bottom w:val="none" w:sz="0" w:space="0" w:color="auto"/>
        <w:right w:val="none" w:sz="0" w:space="0" w:color="auto"/>
      </w:divBdr>
    </w:div>
    <w:div w:id="1049188036">
      <w:bodyDiv w:val="1"/>
      <w:marLeft w:val="0"/>
      <w:marRight w:val="0"/>
      <w:marTop w:val="0"/>
      <w:marBottom w:val="0"/>
      <w:divBdr>
        <w:top w:val="none" w:sz="0" w:space="0" w:color="auto"/>
        <w:left w:val="none" w:sz="0" w:space="0" w:color="auto"/>
        <w:bottom w:val="none" w:sz="0" w:space="0" w:color="auto"/>
        <w:right w:val="none" w:sz="0" w:space="0" w:color="auto"/>
      </w:divBdr>
    </w:div>
    <w:div w:id="1058632228">
      <w:bodyDiv w:val="1"/>
      <w:marLeft w:val="0"/>
      <w:marRight w:val="0"/>
      <w:marTop w:val="0"/>
      <w:marBottom w:val="0"/>
      <w:divBdr>
        <w:top w:val="none" w:sz="0" w:space="0" w:color="auto"/>
        <w:left w:val="none" w:sz="0" w:space="0" w:color="auto"/>
        <w:bottom w:val="none" w:sz="0" w:space="0" w:color="auto"/>
        <w:right w:val="none" w:sz="0" w:space="0" w:color="auto"/>
      </w:divBdr>
    </w:div>
    <w:div w:id="1059859060">
      <w:bodyDiv w:val="1"/>
      <w:marLeft w:val="0"/>
      <w:marRight w:val="0"/>
      <w:marTop w:val="0"/>
      <w:marBottom w:val="0"/>
      <w:divBdr>
        <w:top w:val="none" w:sz="0" w:space="0" w:color="auto"/>
        <w:left w:val="none" w:sz="0" w:space="0" w:color="auto"/>
        <w:bottom w:val="none" w:sz="0" w:space="0" w:color="auto"/>
        <w:right w:val="none" w:sz="0" w:space="0" w:color="auto"/>
      </w:divBdr>
    </w:div>
    <w:div w:id="1060910343">
      <w:bodyDiv w:val="1"/>
      <w:marLeft w:val="0"/>
      <w:marRight w:val="0"/>
      <w:marTop w:val="0"/>
      <w:marBottom w:val="0"/>
      <w:divBdr>
        <w:top w:val="none" w:sz="0" w:space="0" w:color="auto"/>
        <w:left w:val="none" w:sz="0" w:space="0" w:color="auto"/>
        <w:bottom w:val="none" w:sz="0" w:space="0" w:color="auto"/>
        <w:right w:val="none" w:sz="0" w:space="0" w:color="auto"/>
      </w:divBdr>
    </w:div>
    <w:div w:id="1066798007">
      <w:bodyDiv w:val="1"/>
      <w:marLeft w:val="0"/>
      <w:marRight w:val="0"/>
      <w:marTop w:val="0"/>
      <w:marBottom w:val="0"/>
      <w:divBdr>
        <w:top w:val="none" w:sz="0" w:space="0" w:color="auto"/>
        <w:left w:val="none" w:sz="0" w:space="0" w:color="auto"/>
        <w:bottom w:val="none" w:sz="0" w:space="0" w:color="auto"/>
        <w:right w:val="none" w:sz="0" w:space="0" w:color="auto"/>
      </w:divBdr>
    </w:div>
    <w:div w:id="1068461554">
      <w:bodyDiv w:val="1"/>
      <w:marLeft w:val="0"/>
      <w:marRight w:val="0"/>
      <w:marTop w:val="0"/>
      <w:marBottom w:val="0"/>
      <w:divBdr>
        <w:top w:val="none" w:sz="0" w:space="0" w:color="auto"/>
        <w:left w:val="none" w:sz="0" w:space="0" w:color="auto"/>
        <w:bottom w:val="none" w:sz="0" w:space="0" w:color="auto"/>
        <w:right w:val="none" w:sz="0" w:space="0" w:color="auto"/>
      </w:divBdr>
    </w:div>
    <w:div w:id="1071000557">
      <w:bodyDiv w:val="1"/>
      <w:marLeft w:val="0"/>
      <w:marRight w:val="0"/>
      <w:marTop w:val="0"/>
      <w:marBottom w:val="0"/>
      <w:divBdr>
        <w:top w:val="none" w:sz="0" w:space="0" w:color="auto"/>
        <w:left w:val="none" w:sz="0" w:space="0" w:color="auto"/>
        <w:bottom w:val="none" w:sz="0" w:space="0" w:color="auto"/>
        <w:right w:val="none" w:sz="0" w:space="0" w:color="auto"/>
      </w:divBdr>
    </w:div>
    <w:div w:id="1072432647">
      <w:bodyDiv w:val="1"/>
      <w:marLeft w:val="0"/>
      <w:marRight w:val="0"/>
      <w:marTop w:val="0"/>
      <w:marBottom w:val="0"/>
      <w:divBdr>
        <w:top w:val="none" w:sz="0" w:space="0" w:color="auto"/>
        <w:left w:val="none" w:sz="0" w:space="0" w:color="auto"/>
        <w:bottom w:val="none" w:sz="0" w:space="0" w:color="auto"/>
        <w:right w:val="none" w:sz="0" w:space="0" w:color="auto"/>
      </w:divBdr>
    </w:div>
    <w:div w:id="1072660297">
      <w:bodyDiv w:val="1"/>
      <w:marLeft w:val="0"/>
      <w:marRight w:val="0"/>
      <w:marTop w:val="0"/>
      <w:marBottom w:val="0"/>
      <w:divBdr>
        <w:top w:val="none" w:sz="0" w:space="0" w:color="auto"/>
        <w:left w:val="none" w:sz="0" w:space="0" w:color="auto"/>
        <w:bottom w:val="none" w:sz="0" w:space="0" w:color="auto"/>
        <w:right w:val="none" w:sz="0" w:space="0" w:color="auto"/>
      </w:divBdr>
    </w:div>
    <w:div w:id="1073115968">
      <w:bodyDiv w:val="1"/>
      <w:marLeft w:val="0"/>
      <w:marRight w:val="0"/>
      <w:marTop w:val="0"/>
      <w:marBottom w:val="0"/>
      <w:divBdr>
        <w:top w:val="none" w:sz="0" w:space="0" w:color="auto"/>
        <w:left w:val="none" w:sz="0" w:space="0" w:color="auto"/>
        <w:bottom w:val="none" w:sz="0" w:space="0" w:color="auto"/>
        <w:right w:val="none" w:sz="0" w:space="0" w:color="auto"/>
      </w:divBdr>
    </w:div>
    <w:div w:id="1075132046">
      <w:bodyDiv w:val="1"/>
      <w:marLeft w:val="0"/>
      <w:marRight w:val="0"/>
      <w:marTop w:val="0"/>
      <w:marBottom w:val="0"/>
      <w:divBdr>
        <w:top w:val="none" w:sz="0" w:space="0" w:color="auto"/>
        <w:left w:val="none" w:sz="0" w:space="0" w:color="auto"/>
        <w:bottom w:val="none" w:sz="0" w:space="0" w:color="auto"/>
        <w:right w:val="none" w:sz="0" w:space="0" w:color="auto"/>
      </w:divBdr>
    </w:div>
    <w:div w:id="1079401007">
      <w:bodyDiv w:val="1"/>
      <w:marLeft w:val="0"/>
      <w:marRight w:val="0"/>
      <w:marTop w:val="0"/>
      <w:marBottom w:val="0"/>
      <w:divBdr>
        <w:top w:val="none" w:sz="0" w:space="0" w:color="auto"/>
        <w:left w:val="none" w:sz="0" w:space="0" w:color="auto"/>
        <w:bottom w:val="none" w:sz="0" w:space="0" w:color="auto"/>
        <w:right w:val="none" w:sz="0" w:space="0" w:color="auto"/>
      </w:divBdr>
    </w:div>
    <w:div w:id="1080365854">
      <w:bodyDiv w:val="1"/>
      <w:marLeft w:val="0"/>
      <w:marRight w:val="0"/>
      <w:marTop w:val="0"/>
      <w:marBottom w:val="0"/>
      <w:divBdr>
        <w:top w:val="none" w:sz="0" w:space="0" w:color="auto"/>
        <w:left w:val="none" w:sz="0" w:space="0" w:color="auto"/>
        <w:bottom w:val="none" w:sz="0" w:space="0" w:color="auto"/>
        <w:right w:val="none" w:sz="0" w:space="0" w:color="auto"/>
      </w:divBdr>
    </w:div>
    <w:div w:id="1085225701">
      <w:bodyDiv w:val="1"/>
      <w:marLeft w:val="0"/>
      <w:marRight w:val="0"/>
      <w:marTop w:val="0"/>
      <w:marBottom w:val="0"/>
      <w:divBdr>
        <w:top w:val="none" w:sz="0" w:space="0" w:color="auto"/>
        <w:left w:val="none" w:sz="0" w:space="0" w:color="auto"/>
        <w:bottom w:val="none" w:sz="0" w:space="0" w:color="auto"/>
        <w:right w:val="none" w:sz="0" w:space="0" w:color="auto"/>
      </w:divBdr>
    </w:div>
    <w:div w:id="1089496891">
      <w:bodyDiv w:val="1"/>
      <w:marLeft w:val="0"/>
      <w:marRight w:val="0"/>
      <w:marTop w:val="0"/>
      <w:marBottom w:val="0"/>
      <w:divBdr>
        <w:top w:val="none" w:sz="0" w:space="0" w:color="auto"/>
        <w:left w:val="none" w:sz="0" w:space="0" w:color="auto"/>
        <w:bottom w:val="none" w:sz="0" w:space="0" w:color="auto"/>
        <w:right w:val="none" w:sz="0" w:space="0" w:color="auto"/>
      </w:divBdr>
    </w:div>
    <w:div w:id="1089929999">
      <w:bodyDiv w:val="1"/>
      <w:marLeft w:val="0"/>
      <w:marRight w:val="0"/>
      <w:marTop w:val="0"/>
      <w:marBottom w:val="0"/>
      <w:divBdr>
        <w:top w:val="none" w:sz="0" w:space="0" w:color="auto"/>
        <w:left w:val="none" w:sz="0" w:space="0" w:color="auto"/>
        <w:bottom w:val="none" w:sz="0" w:space="0" w:color="auto"/>
        <w:right w:val="none" w:sz="0" w:space="0" w:color="auto"/>
      </w:divBdr>
    </w:div>
    <w:div w:id="1094206624">
      <w:bodyDiv w:val="1"/>
      <w:marLeft w:val="0"/>
      <w:marRight w:val="0"/>
      <w:marTop w:val="0"/>
      <w:marBottom w:val="0"/>
      <w:divBdr>
        <w:top w:val="none" w:sz="0" w:space="0" w:color="auto"/>
        <w:left w:val="none" w:sz="0" w:space="0" w:color="auto"/>
        <w:bottom w:val="none" w:sz="0" w:space="0" w:color="auto"/>
        <w:right w:val="none" w:sz="0" w:space="0" w:color="auto"/>
      </w:divBdr>
    </w:div>
    <w:div w:id="1099912554">
      <w:bodyDiv w:val="1"/>
      <w:marLeft w:val="0"/>
      <w:marRight w:val="0"/>
      <w:marTop w:val="0"/>
      <w:marBottom w:val="0"/>
      <w:divBdr>
        <w:top w:val="none" w:sz="0" w:space="0" w:color="auto"/>
        <w:left w:val="none" w:sz="0" w:space="0" w:color="auto"/>
        <w:bottom w:val="none" w:sz="0" w:space="0" w:color="auto"/>
        <w:right w:val="none" w:sz="0" w:space="0" w:color="auto"/>
      </w:divBdr>
    </w:div>
    <w:div w:id="1100032115">
      <w:bodyDiv w:val="1"/>
      <w:marLeft w:val="0"/>
      <w:marRight w:val="0"/>
      <w:marTop w:val="0"/>
      <w:marBottom w:val="0"/>
      <w:divBdr>
        <w:top w:val="none" w:sz="0" w:space="0" w:color="auto"/>
        <w:left w:val="none" w:sz="0" w:space="0" w:color="auto"/>
        <w:bottom w:val="none" w:sz="0" w:space="0" w:color="auto"/>
        <w:right w:val="none" w:sz="0" w:space="0" w:color="auto"/>
      </w:divBdr>
    </w:div>
    <w:div w:id="1100492435">
      <w:bodyDiv w:val="1"/>
      <w:marLeft w:val="0"/>
      <w:marRight w:val="0"/>
      <w:marTop w:val="0"/>
      <w:marBottom w:val="0"/>
      <w:divBdr>
        <w:top w:val="none" w:sz="0" w:space="0" w:color="auto"/>
        <w:left w:val="none" w:sz="0" w:space="0" w:color="auto"/>
        <w:bottom w:val="none" w:sz="0" w:space="0" w:color="auto"/>
        <w:right w:val="none" w:sz="0" w:space="0" w:color="auto"/>
      </w:divBdr>
    </w:div>
    <w:div w:id="1101338700">
      <w:bodyDiv w:val="1"/>
      <w:marLeft w:val="0"/>
      <w:marRight w:val="0"/>
      <w:marTop w:val="0"/>
      <w:marBottom w:val="0"/>
      <w:divBdr>
        <w:top w:val="none" w:sz="0" w:space="0" w:color="auto"/>
        <w:left w:val="none" w:sz="0" w:space="0" w:color="auto"/>
        <w:bottom w:val="none" w:sz="0" w:space="0" w:color="auto"/>
        <w:right w:val="none" w:sz="0" w:space="0" w:color="auto"/>
      </w:divBdr>
    </w:div>
    <w:div w:id="1108310650">
      <w:bodyDiv w:val="1"/>
      <w:marLeft w:val="0"/>
      <w:marRight w:val="0"/>
      <w:marTop w:val="0"/>
      <w:marBottom w:val="0"/>
      <w:divBdr>
        <w:top w:val="none" w:sz="0" w:space="0" w:color="auto"/>
        <w:left w:val="none" w:sz="0" w:space="0" w:color="auto"/>
        <w:bottom w:val="none" w:sz="0" w:space="0" w:color="auto"/>
        <w:right w:val="none" w:sz="0" w:space="0" w:color="auto"/>
      </w:divBdr>
    </w:div>
    <w:div w:id="1108886213">
      <w:bodyDiv w:val="1"/>
      <w:marLeft w:val="0"/>
      <w:marRight w:val="0"/>
      <w:marTop w:val="0"/>
      <w:marBottom w:val="0"/>
      <w:divBdr>
        <w:top w:val="none" w:sz="0" w:space="0" w:color="auto"/>
        <w:left w:val="none" w:sz="0" w:space="0" w:color="auto"/>
        <w:bottom w:val="none" w:sz="0" w:space="0" w:color="auto"/>
        <w:right w:val="none" w:sz="0" w:space="0" w:color="auto"/>
      </w:divBdr>
      <w:divsChild>
        <w:div w:id="1012611128">
          <w:marLeft w:val="0"/>
          <w:marRight w:val="0"/>
          <w:marTop w:val="0"/>
          <w:marBottom w:val="0"/>
          <w:divBdr>
            <w:top w:val="none" w:sz="0" w:space="0" w:color="auto"/>
            <w:left w:val="none" w:sz="0" w:space="0" w:color="auto"/>
            <w:bottom w:val="none" w:sz="0" w:space="0" w:color="auto"/>
            <w:right w:val="none" w:sz="0" w:space="0" w:color="auto"/>
          </w:divBdr>
          <w:divsChild>
            <w:div w:id="1956907410">
              <w:marLeft w:val="0"/>
              <w:marRight w:val="0"/>
              <w:marTop w:val="0"/>
              <w:marBottom w:val="0"/>
              <w:divBdr>
                <w:top w:val="none" w:sz="0" w:space="0" w:color="auto"/>
                <w:left w:val="none" w:sz="0" w:space="0" w:color="auto"/>
                <w:bottom w:val="none" w:sz="0" w:space="0" w:color="auto"/>
                <w:right w:val="none" w:sz="0" w:space="0" w:color="auto"/>
              </w:divBdr>
              <w:divsChild>
                <w:div w:id="658969891">
                  <w:marLeft w:val="0"/>
                  <w:marRight w:val="0"/>
                  <w:marTop w:val="0"/>
                  <w:marBottom w:val="0"/>
                  <w:divBdr>
                    <w:top w:val="none" w:sz="0" w:space="0" w:color="auto"/>
                    <w:left w:val="none" w:sz="0" w:space="0" w:color="auto"/>
                    <w:bottom w:val="none" w:sz="0" w:space="0" w:color="auto"/>
                    <w:right w:val="none" w:sz="0" w:space="0" w:color="auto"/>
                  </w:divBdr>
                  <w:divsChild>
                    <w:div w:id="719132614">
                      <w:marLeft w:val="0"/>
                      <w:marRight w:val="0"/>
                      <w:marTop w:val="0"/>
                      <w:marBottom w:val="0"/>
                      <w:divBdr>
                        <w:top w:val="none" w:sz="0" w:space="0" w:color="auto"/>
                        <w:left w:val="none" w:sz="0" w:space="0" w:color="auto"/>
                        <w:bottom w:val="none" w:sz="0" w:space="0" w:color="auto"/>
                        <w:right w:val="none" w:sz="0" w:space="0" w:color="auto"/>
                      </w:divBdr>
                      <w:divsChild>
                        <w:div w:id="888299955">
                          <w:marLeft w:val="0"/>
                          <w:marRight w:val="0"/>
                          <w:marTop w:val="0"/>
                          <w:marBottom w:val="0"/>
                          <w:divBdr>
                            <w:top w:val="none" w:sz="0" w:space="0" w:color="auto"/>
                            <w:left w:val="none" w:sz="0" w:space="0" w:color="auto"/>
                            <w:bottom w:val="none" w:sz="0" w:space="0" w:color="auto"/>
                            <w:right w:val="none" w:sz="0" w:space="0" w:color="auto"/>
                          </w:divBdr>
                          <w:divsChild>
                            <w:div w:id="1564215211">
                              <w:marLeft w:val="0"/>
                              <w:marRight w:val="0"/>
                              <w:marTop w:val="0"/>
                              <w:marBottom w:val="0"/>
                              <w:divBdr>
                                <w:top w:val="none" w:sz="0" w:space="0" w:color="auto"/>
                                <w:left w:val="none" w:sz="0" w:space="0" w:color="auto"/>
                                <w:bottom w:val="none" w:sz="0" w:space="0" w:color="auto"/>
                                <w:right w:val="none" w:sz="0" w:space="0" w:color="auto"/>
                              </w:divBdr>
                              <w:divsChild>
                                <w:div w:id="148983229">
                                  <w:marLeft w:val="0"/>
                                  <w:marRight w:val="0"/>
                                  <w:marTop w:val="0"/>
                                  <w:marBottom w:val="0"/>
                                  <w:divBdr>
                                    <w:top w:val="none" w:sz="0" w:space="0" w:color="auto"/>
                                    <w:left w:val="none" w:sz="0" w:space="0" w:color="auto"/>
                                    <w:bottom w:val="none" w:sz="0" w:space="0" w:color="auto"/>
                                    <w:right w:val="none" w:sz="0" w:space="0" w:color="auto"/>
                                  </w:divBdr>
                                  <w:divsChild>
                                    <w:div w:id="114179053">
                                      <w:marLeft w:val="0"/>
                                      <w:marRight w:val="0"/>
                                      <w:marTop w:val="0"/>
                                      <w:marBottom w:val="0"/>
                                      <w:divBdr>
                                        <w:top w:val="none" w:sz="0" w:space="0" w:color="auto"/>
                                        <w:left w:val="none" w:sz="0" w:space="0" w:color="auto"/>
                                        <w:bottom w:val="none" w:sz="0" w:space="0" w:color="auto"/>
                                        <w:right w:val="none" w:sz="0" w:space="0" w:color="auto"/>
                                      </w:divBdr>
                                      <w:divsChild>
                                        <w:div w:id="730428030">
                                          <w:marLeft w:val="0"/>
                                          <w:marRight w:val="0"/>
                                          <w:marTop w:val="0"/>
                                          <w:marBottom w:val="0"/>
                                          <w:divBdr>
                                            <w:top w:val="none" w:sz="0" w:space="0" w:color="auto"/>
                                            <w:left w:val="none" w:sz="0" w:space="0" w:color="auto"/>
                                            <w:bottom w:val="none" w:sz="0" w:space="0" w:color="auto"/>
                                            <w:right w:val="none" w:sz="0" w:space="0" w:color="auto"/>
                                          </w:divBdr>
                                          <w:divsChild>
                                            <w:div w:id="74738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10393697">
      <w:bodyDiv w:val="1"/>
      <w:marLeft w:val="0"/>
      <w:marRight w:val="0"/>
      <w:marTop w:val="0"/>
      <w:marBottom w:val="0"/>
      <w:divBdr>
        <w:top w:val="none" w:sz="0" w:space="0" w:color="auto"/>
        <w:left w:val="none" w:sz="0" w:space="0" w:color="auto"/>
        <w:bottom w:val="none" w:sz="0" w:space="0" w:color="auto"/>
        <w:right w:val="none" w:sz="0" w:space="0" w:color="auto"/>
      </w:divBdr>
    </w:div>
    <w:div w:id="1112676045">
      <w:bodyDiv w:val="1"/>
      <w:marLeft w:val="0"/>
      <w:marRight w:val="0"/>
      <w:marTop w:val="0"/>
      <w:marBottom w:val="0"/>
      <w:divBdr>
        <w:top w:val="none" w:sz="0" w:space="0" w:color="auto"/>
        <w:left w:val="none" w:sz="0" w:space="0" w:color="auto"/>
        <w:bottom w:val="none" w:sz="0" w:space="0" w:color="auto"/>
        <w:right w:val="none" w:sz="0" w:space="0" w:color="auto"/>
      </w:divBdr>
    </w:div>
    <w:div w:id="1113326396">
      <w:bodyDiv w:val="1"/>
      <w:marLeft w:val="0"/>
      <w:marRight w:val="0"/>
      <w:marTop w:val="0"/>
      <w:marBottom w:val="0"/>
      <w:divBdr>
        <w:top w:val="none" w:sz="0" w:space="0" w:color="auto"/>
        <w:left w:val="none" w:sz="0" w:space="0" w:color="auto"/>
        <w:bottom w:val="none" w:sz="0" w:space="0" w:color="auto"/>
        <w:right w:val="none" w:sz="0" w:space="0" w:color="auto"/>
      </w:divBdr>
    </w:div>
    <w:div w:id="1113550773">
      <w:marLeft w:val="0"/>
      <w:marRight w:val="0"/>
      <w:marTop w:val="0"/>
      <w:marBottom w:val="0"/>
      <w:divBdr>
        <w:top w:val="none" w:sz="0" w:space="0" w:color="auto"/>
        <w:left w:val="none" w:sz="0" w:space="0" w:color="auto"/>
        <w:bottom w:val="none" w:sz="0" w:space="0" w:color="auto"/>
        <w:right w:val="none" w:sz="0" w:space="0" w:color="auto"/>
      </w:divBdr>
      <w:divsChild>
        <w:div w:id="159391925">
          <w:marLeft w:val="0"/>
          <w:marRight w:val="0"/>
          <w:marTop w:val="0"/>
          <w:marBottom w:val="0"/>
          <w:divBdr>
            <w:top w:val="none" w:sz="0" w:space="0" w:color="auto"/>
            <w:left w:val="none" w:sz="0" w:space="0" w:color="auto"/>
            <w:bottom w:val="none" w:sz="0" w:space="0" w:color="auto"/>
            <w:right w:val="none" w:sz="0" w:space="0" w:color="auto"/>
          </w:divBdr>
          <w:divsChild>
            <w:div w:id="1046101373">
              <w:marLeft w:val="0"/>
              <w:marRight w:val="0"/>
              <w:marTop w:val="0"/>
              <w:marBottom w:val="0"/>
              <w:divBdr>
                <w:top w:val="none" w:sz="0" w:space="0" w:color="auto"/>
                <w:left w:val="none" w:sz="0" w:space="0" w:color="auto"/>
                <w:bottom w:val="none" w:sz="0" w:space="0" w:color="auto"/>
                <w:right w:val="none" w:sz="0" w:space="0" w:color="auto"/>
              </w:divBdr>
              <w:divsChild>
                <w:div w:id="2073654852">
                  <w:marLeft w:val="0"/>
                  <w:marRight w:val="0"/>
                  <w:marTop w:val="0"/>
                  <w:marBottom w:val="0"/>
                  <w:divBdr>
                    <w:top w:val="none" w:sz="0" w:space="0" w:color="auto"/>
                    <w:left w:val="none" w:sz="0" w:space="0" w:color="auto"/>
                    <w:bottom w:val="none" w:sz="0" w:space="0" w:color="auto"/>
                    <w:right w:val="none" w:sz="0" w:space="0" w:color="auto"/>
                  </w:divBdr>
                  <w:divsChild>
                    <w:div w:id="1662781183">
                      <w:marLeft w:val="0"/>
                      <w:marRight w:val="0"/>
                      <w:marTop w:val="0"/>
                      <w:marBottom w:val="0"/>
                      <w:divBdr>
                        <w:top w:val="none" w:sz="0" w:space="0" w:color="auto"/>
                        <w:left w:val="none" w:sz="0" w:space="0" w:color="auto"/>
                        <w:bottom w:val="none" w:sz="0" w:space="0" w:color="auto"/>
                        <w:right w:val="none" w:sz="0" w:space="0" w:color="auto"/>
                      </w:divBdr>
                      <w:divsChild>
                        <w:div w:id="424766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0413490">
      <w:bodyDiv w:val="1"/>
      <w:marLeft w:val="0"/>
      <w:marRight w:val="0"/>
      <w:marTop w:val="0"/>
      <w:marBottom w:val="0"/>
      <w:divBdr>
        <w:top w:val="none" w:sz="0" w:space="0" w:color="auto"/>
        <w:left w:val="none" w:sz="0" w:space="0" w:color="auto"/>
        <w:bottom w:val="none" w:sz="0" w:space="0" w:color="auto"/>
        <w:right w:val="none" w:sz="0" w:space="0" w:color="auto"/>
      </w:divBdr>
    </w:div>
    <w:div w:id="1121732142">
      <w:bodyDiv w:val="1"/>
      <w:marLeft w:val="0"/>
      <w:marRight w:val="0"/>
      <w:marTop w:val="0"/>
      <w:marBottom w:val="0"/>
      <w:divBdr>
        <w:top w:val="none" w:sz="0" w:space="0" w:color="auto"/>
        <w:left w:val="none" w:sz="0" w:space="0" w:color="auto"/>
        <w:bottom w:val="none" w:sz="0" w:space="0" w:color="auto"/>
        <w:right w:val="none" w:sz="0" w:space="0" w:color="auto"/>
      </w:divBdr>
    </w:div>
    <w:div w:id="1126313942">
      <w:bodyDiv w:val="1"/>
      <w:marLeft w:val="0"/>
      <w:marRight w:val="0"/>
      <w:marTop w:val="0"/>
      <w:marBottom w:val="0"/>
      <w:divBdr>
        <w:top w:val="none" w:sz="0" w:space="0" w:color="auto"/>
        <w:left w:val="none" w:sz="0" w:space="0" w:color="auto"/>
        <w:bottom w:val="none" w:sz="0" w:space="0" w:color="auto"/>
        <w:right w:val="none" w:sz="0" w:space="0" w:color="auto"/>
      </w:divBdr>
    </w:div>
    <w:div w:id="1130976855">
      <w:bodyDiv w:val="1"/>
      <w:marLeft w:val="0"/>
      <w:marRight w:val="0"/>
      <w:marTop w:val="0"/>
      <w:marBottom w:val="0"/>
      <w:divBdr>
        <w:top w:val="none" w:sz="0" w:space="0" w:color="auto"/>
        <w:left w:val="none" w:sz="0" w:space="0" w:color="auto"/>
        <w:bottom w:val="none" w:sz="0" w:space="0" w:color="auto"/>
        <w:right w:val="none" w:sz="0" w:space="0" w:color="auto"/>
      </w:divBdr>
    </w:div>
    <w:div w:id="1133447354">
      <w:bodyDiv w:val="1"/>
      <w:marLeft w:val="0"/>
      <w:marRight w:val="0"/>
      <w:marTop w:val="0"/>
      <w:marBottom w:val="0"/>
      <w:divBdr>
        <w:top w:val="none" w:sz="0" w:space="0" w:color="auto"/>
        <w:left w:val="none" w:sz="0" w:space="0" w:color="auto"/>
        <w:bottom w:val="none" w:sz="0" w:space="0" w:color="auto"/>
        <w:right w:val="none" w:sz="0" w:space="0" w:color="auto"/>
      </w:divBdr>
    </w:div>
    <w:div w:id="1136728085">
      <w:bodyDiv w:val="1"/>
      <w:marLeft w:val="0"/>
      <w:marRight w:val="0"/>
      <w:marTop w:val="0"/>
      <w:marBottom w:val="0"/>
      <w:divBdr>
        <w:top w:val="none" w:sz="0" w:space="0" w:color="auto"/>
        <w:left w:val="none" w:sz="0" w:space="0" w:color="auto"/>
        <w:bottom w:val="none" w:sz="0" w:space="0" w:color="auto"/>
        <w:right w:val="none" w:sz="0" w:space="0" w:color="auto"/>
      </w:divBdr>
    </w:div>
    <w:div w:id="1139683900">
      <w:bodyDiv w:val="1"/>
      <w:marLeft w:val="0"/>
      <w:marRight w:val="0"/>
      <w:marTop w:val="0"/>
      <w:marBottom w:val="0"/>
      <w:divBdr>
        <w:top w:val="none" w:sz="0" w:space="0" w:color="auto"/>
        <w:left w:val="none" w:sz="0" w:space="0" w:color="auto"/>
        <w:bottom w:val="none" w:sz="0" w:space="0" w:color="auto"/>
        <w:right w:val="none" w:sz="0" w:space="0" w:color="auto"/>
      </w:divBdr>
    </w:div>
    <w:div w:id="1140002220">
      <w:bodyDiv w:val="1"/>
      <w:marLeft w:val="0"/>
      <w:marRight w:val="0"/>
      <w:marTop w:val="0"/>
      <w:marBottom w:val="0"/>
      <w:divBdr>
        <w:top w:val="none" w:sz="0" w:space="0" w:color="auto"/>
        <w:left w:val="none" w:sz="0" w:space="0" w:color="auto"/>
        <w:bottom w:val="none" w:sz="0" w:space="0" w:color="auto"/>
        <w:right w:val="none" w:sz="0" w:space="0" w:color="auto"/>
      </w:divBdr>
    </w:div>
    <w:div w:id="1155804297">
      <w:bodyDiv w:val="1"/>
      <w:marLeft w:val="0"/>
      <w:marRight w:val="0"/>
      <w:marTop w:val="0"/>
      <w:marBottom w:val="0"/>
      <w:divBdr>
        <w:top w:val="none" w:sz="0" w:space="0" w:color="auto"/>
        <w:left w:val="none" w:sz="0" w:space="0" w:color="auto"/>
        <w:bottom w:val="none" w:sz="0" w:space="0" w:color="auto"/>
        <w:right w:val="none" w:sz="0" w:space="0" w:color="auto"/>
      </w:divBdr>
    </w:div>
    <w:div w:id="1155949635">
      <w:bodyDiv w:val="1"/>
      <w:marLeft w:val="0"/>
      <w:marRight w:val="0"/>
      <w:marTop w:val="0"/>
      <w:marBottom w:val="0"/>
      <w:divBdr>
        <w:top w:val="none" w:sz="0" w:space="0" w:color="auto"/>
        <w:left w:val="none" w:sz="0" w:space="0" w:color="auto"/>
        <w:bottom w:val="none" w:sz="0" w:space="0" w:color="auto"/>
        <w:right w:val="none" w:sz="0" w:space="0" w:color="auto"/>
      </w:divBdr>
    </w:div>
    <w:div w:id="1157451463">
      <w:bodyDiv w:val="1"/>
      <w:marLeft w:val="0"/>
      <w:marRight w:val="0"/>
      <w:marTop w:val="0"/>
      <w:marBottom w:val="0"/>
      <w:divBdr>
        <w:top w:val="none" w:sz="0" w:space="0" w:color="auto"/>
        <w:left w:val="none" w:sz="0" w:space="0" w:color="auto"/>
        <w:bottom w:val="none" w:sz="0" w:space="0" w:color="auto"/>
        <w:right w:val="none" w:sz="0" w:space="0" w:color="auto"/>
      </w:divBdr>
    </w:div>
    <w:div w:id="1160468192">
      <w:bodyDiv w:val="1"/>
      <w:marLeft w:val="0"/>
      <w:marRight w:val="0"/>
      <w:marTop w:val="0"/>
      <w:marBottom w:val="0"/>
      <w:divBdr>
        <w:top w:val="none" w:sz="0" w:space="0" w:color="auto"/>
        <w:left w:val="none" w:sz="0" w:space="0" w:color="auto"/>
        <w:bottom w:val="none" w:sz="0" w:space="0" w:color="auto"/>
        <w:right w:val="none" w:sz="0" w:space="0" w:color="auto"/>
      </w:divBdr>
    </w:div>
    <w:div w:id="1162351426">
      <w:bodyDiv w:val="1"/>
      <w:marLeft w:val="0"/>
      <w:marRight w:val="0"/>
      <w:marTop w:val="0"/>
      <w:marBottom w:val="0"/>
      <w:divBdr>
        <w:top w:val="none" w:sz="0" w:space="0" w:color="auto"/>
        <w:left w:val="none" w:sz="0" w:space="0" w:color="auto"/>
        <w:bottom w:val="none" w:sz="0" w:space="0" w:color="auto"/>
        <w:right w:val="none" w:sz="0" w:space="0" w:color="auto"/>
      </w:divBdr>
    </w:div>
    <w:div w:id="1164659668">
      <w:bodyDiv w:val="1"/>
      <w:marLeft w:val="0"/>
      <w:marRight w:val="0"/>
      <w:marTop w:val="0"/>
      <w:marBottom w:val="0"/>
      <w:divBdr>
        <w:top w:val="none" w:sz="0" w:space="0" w:color="auto"/>
        <w:left w:val="none" w:sz="0" w:space="0" w:color="auto"/>
        <w:bottom w:val="none" w:sz="0" w:space="0" w:color="auto"/>
        <w:right w:val="none" w:sz="0" w:space="0" w:color="auto"/>
      </w:divBdr>
    </w:div>
    <w:div w:id="1165559631">
      <w:bodyDiv w:val="1"/>
      <w:marLeft w:val="0"/>
      <w:marRight w:val="0"/>
      <w:marTop w:val="0"/>
      <w:marBottom w:val="0"/>
      <w:divBdr>
        <w:top w:val="none" w:sz="0" w:space="0" w:color="auto"/>
        <w:left w:val="none" w:sz="0" w:space="0" w:color="auto"/>
        <w:bottom w:val="none" w:sz="0" w:space="0" w:color="auto"/>
        <w:right w:val="none" w:sz="0" w:space="0" w:color="auto"/>
      </w:divBdr>
    </w:div>
    <w:div w:id="1168405678">
      <w:bodyDiv w:val="1"/>
      <w:marLeft w:val="0"/>
      <w:marRight w:val="0"/>
      <w:marTop w:val="0"/>
      <w:marBottom w:val="0"/>
      <w:divBdr>
        <w:top w:val="none" w:sz="0" w:space="0" w:color="auto"/>
        <w:left w:val="none" w:sz="0" w:space="0" w:color="auto"/>
        <w:bottom w:val="none" w:sz="0" w:space="0" w:color="auto"/>
        <w:right w:val="none" w:sz="0" w:space="0" w:color="auto"/>
      </w:divBdr>
    </w:div>
    <w:div w:id="1169561157">
      <w:bodyDiv w:val="1"/>
      <w:marLeft w:val="0"/>
      <w:marRight w:val="0"/>
      <w:marTop w:val="0"/>
      <w:marBottom w:val="0"/>
      <w:divBdr>
        <w:top w:val="none" w:sz="0" w:space="0" w:color="auto"/>
        <w:left w:val="none" w:sz="0" w:space="0" w:color="auto"/>
        <w:bottom w:val="none" w:sz="0" w:space="0" w:color="auto"/>
        <w:right w:val="none" w:sz="0" w:space="0" w:color="auto"/>
      </w:divBdr>
    </w:div>
    <w:div w:id="1171530042">
      <w:bodyDiv w:val="1"/>
      <w:marLeft w:val="0"/>
      <w:marRight w:val="0"/>
      <w:marTop w:val="0"/>
      <w:marBottom w:val="0"/>
      <w:divBdr>
        <w:top w:val="none" w:sz="0" w:space="0" w:color="auto"/>
        <w:left w:val="none" w:sz="0" w:space="0" w:color="auto"/>
        <w:bottom w:val="none" w:sz="0" w:space="0" w:color="auto"/>
        <w:right w:val="none" w:sz="0" w:space="0" w:color="auto"/>
      </w:divBdr>
    </w:div>
    <w:div w:id="1172530111">
      <w:bodyDiv w:val="1"/>
      <w:marLeft w:val="0"/>
      <w:marRight w:val="0"/>
      <w:marTop w:val="0"/>
      <w:marBottom w:val="0"/>
      <w:divBdr>
        <w:top w:val="none" w:sz="0" w:space="0" w:color="auto"/>
        <w:left w:val="none" w:sz="0" w:space="0" w:color="auto"/>
        <w:bottom w:val="none" w:sz="0" w:space="0" w:color="auto"/>
        <w:right w:val="none" w:sz="0" w:space="0" w:color="auto"/>
      </w:divBdr>
    </w:div>
    <w:div w:id="1180701928">
      <w:bodyDiv w:val="1"/>
      <w:marLeft w:val="0"/>
      <w:marRight w:val="0"/>
      <w:marTop w:val="0"/>
      <w:marBottom w:val="0"/>
      <w:divBdr>
        <w:top w:val="none" w:sz="0" w:space="0" w:color="auto"/>
        <w:left w:val="none" w:sz="0" w:space="0" w:color="auto"/>
        <w:bottom w:val="none" w:sz="0" w:space="0" w:color="auto"/>
        <w:right w:val="none" w:sz="0" w:space="0" w:color="auto"/>
      </w:divBdr>
    </w:div>
    <w:div w:id="1189681477">
      <w:bodyDiv w:val="1"/>
      <w:marLeft w:val="0"/>
      <w:marRight w:val="0"/>
      <w:marTop w:val="0"/>
      <w:marBottom w:val="0"/>
      <w:divBdr>
        <w:top w:val="none" w:sz="0" w:space="0" w:color="auto"/>
        <w:left w:val="none" w:sz="0" w:space="0" w:color="auto"/>
        <w:bottom w:val="none" w:sz="0" w:space="0" w:color="auto"/>
        <w:right w:val="none" w:sz="0" w:space="0" w:color="auto"/>
      </w:divBdr>
    </w:div>
    <w:div w:id="1190143411">
      <w:bodyDiv w:val="1"/>
      <w:marLeft w:val="0"/>
      <w:marRight w:val="0"/>
      <w:marTop w:val="0"/>
      <w:marBottom w:val="0"/>
      <w:divBdr>
        <w:top w:val="none" w:sz="0" w:space="0" w:color="auto"/>
        <w:left w:val="none" w:sz="0" w:space="0" w:color="auto"/>
        <w:bottom w:val="none" w:sz="0" w:space="0" w:color="auto"/>
        <w:right w:val="none" w:sz="0" w:space="0" w:color="auto"/>
      </w:divBdr>
    </w:div>
    <w:div w:id="1197506355">
      <w:bodyDiv w:val="1"/>
      <w:marLeft w:val="0"/>
      <w:marRight w:val="0"/>
      <w:marTop w:val="0"/>
      <w:marBottom w:val="0"/>
      <w:divBdr>
        <w:top w:val="none" w:sz="0" w:space="0" w:color="auto"/>
        <w:left w:val="none" w:sz="0" w:space="0" w:color="auto"/>
        <w:bottom w:val="none" w:sz="0" w:space="0" w:color="auto"/>
        <w:right w:val="none" w:sz="0" w:space="0" w:color="auto"/>
      </w:divBdr>
    </w:div>
    <w:div w:id="1199584766">
      <w:bodyDiv w:val="1"/>
      <w:marLeft w:val="0"/>
      <w:marRight w:val="0"/>
      <w:marTop w:val="0"/>
      <w:marBottom w:val="0"/>
      <w:divBdr>
        <w:top w:val="none" w:sz="0" w:space="0" w:color="auto"/>
        <w:left w:val="none" w:sz="0" w:space="0" w:color="auto"/>
        <w:bottom w:val="none" w:sz="0" w:space="0" w:color="auto"/>
        <w:right w:val="none" w:sz="0" w:space="0" w:color="auto"/>
      </w:divBdr>
    </w:div>
    <w:div w:id="1201939489">
      <w:bodyDiv w:val="1"/>
      <w:marLeft w:val="0"/>
      <w:marRight w:val="0"/>
      <w:marTop w:val="0"/>
      <w:marBottom w:val="0"/>
      <w:divBdr>
        <w:top w:val="none" w:sz="0" w:space="0" w:color="auto"/>
        <w:left w:val="none" w:sz="0" w:space="0" w:color="auto"/>
        <w:bottom w:val="none" w:sz="0" w:space="0" w:color="auto"/>
        <w:right w:val="none" w:sz="0" w:space="0" w:color="auto"/>
      </w:divBdr>
      <w:divsChild>
        <w:div w:id="711878501">
          <w:marLeft w:val="0"/>
          <w:marRight w:val="0"/>
          <w:marTop w:val="0"/>
          <w:marBottom w:val="0"/>
          <w:divBdr>
            <w:top w:val="none" w:sz="0" w:space="0" w:color="auto"/>
            <w:left w:val="none" w:sz="0" w:space="0" w:color="auto"/>
            <w:bottom w:val="none" w:sz="0" w:space="0" w:color="auto"/>
            <w:right w:val="none" w:sz="0" w:space="0" w:color="auto"/>
          </w:divBdr>
          <w:divsChild>
            <w:div w:id="1252160411">
              <w:marLeft w:val="0"/>
              <w:marRight w:val="0"/>
              <w:marTop w:val="0"/>
              <w:marBottom w:val="0"/>
              <w:divBdr>
                <w:top w:val="none" w:sz="0" w:space="0" w:color="auto"/>
                <w:left w:val="none" w:sz="0" w:space="0" w:color="auto"/>
                <w:bottom w:val="none" w:sz="0" w:space="0" w:color="auto"/>
                <w:right w:val="none" w:sz="0" w:space="0" w:color="auto"/>
              </w:divBdr>
              <w:divsChild>
                <w:div w:id="1623459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306184">
      <w:bodyDiv w:val="1"/>
      <w:marLeft w:val="0"/>
      <w:marRight w:val="0"/>
      <w:marTop w:val="0"/>
      <w:marBottom w:val="0"/>
      <w:divBdr>
        <w:top w:val="none" w:sz="0" w:space="0" w:color="auto"/>
        <w:left w:val="none" w:sz="0" w:space="0" w:color="auto"/>
        <w:bottom w:val="none" w:sz="0" w:space="0" w:color="auto"/>
        <w:right w:val="none" w:sz="0" w:space="0" w:color="auto"/>
      </w:divBdr>
    </w:div>
    <w:div w:id="1212574672">
      <w:bodyDiv w:val="1"/>
      <w:marLeft w:val="0"/>
      <w:marRight w:val="0"/>
      <w:marTop w:val="0"/>
      <w:marBottom w:val="0"/>
      <w:divBdr>
        <w:top w:val="none" w:sz="0" w:space="0" w:color="auto"/>
        <w:left w:val="none" w:sz="0" w:space="0" w:color="auto"/>
        <w:bottom w:val="none" w:sz="0" w:space="0" w:color="auto"/>
        <w:right w:val="none" w:sz="0" w:space="0" w:color="auto"/>
      </w:divBdr>
    </w:div>
    <w:div w:id="1216814719">
      <w:bodyDiv w:val="1"/>
      <w:marLeft w:val="0"/>
      <w:marRight w:val="0"/>
      <w:marTop w:val="0"/>
      <w:marBottom w:val="0"/>
      <w:divBdr>
        <w:top w:val="none" w:sz="0" w:space="0" w:color="auto"/>
        <w:left w:val="none" w:sz="0" w:space="0" w:color="auto"/>
        <w:bottom w:val="none" w:sz="0" w:space="0" w:color="auto"/>
        <w:right w:val="none" w:sz="0" w:space="0" w:color="auto"/>
      </w:divBdr>
    </w:div>
    <w:div w:id="1217011041">
      <w:bodyDiv w:val="1"/>
      <w:marLeft w:val="0"/>
      <w:marRight w:val="0"/>
      <w:marTop w:val="0"/>
      <w:marBottom w:val="0"/>
      <w:divBdr>
        <w:top w:val="none" w:sz="0" w:space="0" w:color="auto"/>
        <w:left w:val="none" w:sz="0" w:space="0" w:color="auto"/>
        <w:bottom w:val="none" w:sz="0" w:space="0" w:color="auto"/>
        <w:right w:val="none" w:sz="0" w:space="0" w:color="auto"/>
      </w:divBdr>
    </w:div>
    <w:div w:id="1218128371">
      <w:bodyDiv w:val="1"/>
      <w:marLeft w:val="0"/>
      <w:marRight w:val="0"/>
      <w:marTop w:val="0"/>
      <w:marBottom w:val="0"/>
      <w:divBdr>
        <w:top w:val="none" w:sz="0" w:space="0" w:color="auto"/>
        <w:left w:val="none" w:sz="0" w:space="0" w:color="auto"/>
        <w:bottom w:val="none" w:sz="0" w:space="0" w:color="auto"/>
        <w:right w:val="none" w:sz="0" w:space="0" w:color="auto"/>
      </w:divBdr>
    </w:div>
    <w:div w:id="1219324329">
      <w:bodyDiv w:val="1"/>
      <w:marLeft w:val="0"/>
      <w:marRight w:val="0"/>
      <w:marTop w:val="0"/>
      <w:marBottom w:val="0"/>
      <w:divBdr>
        <w:top w:val="none" w:sz="0" w:space="0" w:color="auto"/>
        <w:left w:val="none" w:sz="0" w:space="0" w:color="auto"/>
        <w:bottom w:val="none" w:sz="0" w:space="0" w:color="auto"/>
        <w:right w:val="none" w:sz="0" w:space="0" w:color="auto"/>
      </w:divBdr>
    </w:div>
    <w:div w:id="1220366798">
      <w:bodyDiv w:val="1"/>
      <w:marLeft w:val="0"/>
      <w:marRight w:val="0"/>
      <w:marTop w:val="0"/>
      <w:marBottom w:val="0"/>
      <w:divBdr>
        <w:top w:val="none" w:sz="0" w:space="0" w:color="auto"/>
        <w:left w:val="none" w:sz="0" w:space="0" w:color="auto"/>
        <w:bottom w:val="none" w:sz="0" w:space="0" w:color="auto"/>
        <w:right w:val="none" w:sz="0" w:space="0" w:color="auto"/>
      </w:divBdr>
    </w:div>
    <w:div w:id="1222207535">
      <w:bodyDiv w:val="1"/>
      <w:marLeft w:val="0"/>
      <w:marRight w:val="0"/>
      <w:marTop w:val="0"/>
      <w:marBottom w:val="0"/>
      <w:divBdr>
        <w:top w:val="none" w:sz="0" w:space="0" w:color="auto"/>
        <w:left w:val="none" w:sz="0" w:space="0" w:color="auto"/>
        <w:bottom w:val="none" w:sz="0" w:space="0" w:color="auto"/>
        <w:right w:val="none" w:sz="0" w:space="0" w:color="auto"/>
      </w:divBdr>
    </w:div>
    <w:div w:id="1222400784">
      <w:bodyDiv w:val="1"/>
      <w:marLeft w:val="0"/>
      <w:marRight w:val="0"/>
      <w:marTop w:val="0"/>
      <w:marBottom w:val="0"/>
      <w:divBdr>
        <w:top w:val="none" w:sz="0" w:space="0" w:color="auto"/>
        <w:left w:val="none" w:sz="0" w:space="0" w:color="auto"/>
        <w:bottom w:val="none" w:sz="0" w:space="0" w:color="auto"/>
        <w:right w:val="none" w:sz="0" w:space="0" w:color="auto"/>
      </w:divBdr>
    </w:div>
    <w:div w:id="1228031360">
      <w:bodyDiv w:val="1"/>
      <w:marLeft w:val="0"/>
      <w:marRight w:val="0"/>
      <w:marTop w:val="0"/>
      <w:marBottom w:val="0"/>
      <w:divBdr>
        <w:top w:val="none" w:sz="0" w:space="0" w:color="auto"/>
        <w:left w:val="none" w:sz="0" w:space="0" w:color="auto"/>
        <w:bottom w:val="none" w:sz="0" w:space="0" w:color="auto"/>
        <w:right w:val="none" w:sz="0" w:space="0" w:color="auto"/>
      </w:divBdr>
    </w:div>
    <w:div w:id="1230072263">
      <w:bodyDiv w:val="1"/>
      <w:marLeft w:val="0"/>
      <w:marRight w:val="0"/>
      <w:marTop w:val="0"/>
      <w:marBottom w:val="0"/>
      <w:divBdr>
        <w:top w:val="none" w:sz="0" w:space="0" w:color="auto"/>
        <w:left w:val="none" w:sz="0" w:space="0" w:color="auto"/>
        <w:bottom w:val="none" w:sz="0" w:space="0" w:color="auto"/>
        <w:right w:val="none" w:sz="0" w:space="0" w:color="auto"/>
      </w:divBdr>
      <w:divsChild>
        <w:div w:id="1232497927">
          <w:marLeft w:val="0"/>
          <w:marRight w:val="0"/>
          <w:marTop w:val="0"/>
          <w:marBottom w:val="0"/>
          <w:divBdr>
            <w:top w:val="none" w:sz="0" w:space="0" w:color="auto"/>
            <w:left w:val="none" w:sz="0" w:space="0" w:color="auto"/>
            <w:bottom w:val="none" w:sz="0" w:space="0" w:color="auto"/>
            <w:right w:val="none" w:sz="0" w:space="0" w:color="auto"/>
          </w:divBdr>
          <w:divsChild>
            <w:div w:id="789740628">
              <w:marLeft w:val="0"/>
              <w:marRight w:val="0"/>
              <w:marTop w:val="300"/>
              <w:marBottom w:val="0"/>
              <w:divBdr>
                <w:top w:val="none" w:sz="0" w:space="0" w:color="auto"/>
                <w:left w:val="none" w:sz="0" w:space="0" w:color="auto"/>
                <w:bottom w:val="none" w:sz="0" w:space="0" w:color="auto"/>
                <w:right w:val="none" w:sz="0" w:space="0" w:color="auto"/>
              </w:divBdr>
              <w:divsChild>
                <w:div w:id="808595027">
                  <w:marLeft w:val="0"/>
                  <w:marRight w:val="0"/>
                  <w:marTop w:val="300"/>
                  <w:marBottom w:val="0"/>
                  <w:divBdr>
                    <w:top w:val="none" w:sz="0" w:space="0" w:color="auto"/>
                    <w:left w:val="none" w:sz="0" w:space="0" w:color="auto"/>
                    <w:bottom w:val="none" w:sz="0" w:space="0" w:color="auto"/>
                    <w:right w:val="none" w:sz="0" w:space="0" w:color="auto"/>
                  </w:divBdr>
                  <w:divsChild>
                    <w:div w:id="60254040">
                      <w:marLeft w:val="0"/>
                      <w:marRight w:val="0"/>
                      <w:marTop w:val="300"/>
                      <w:marBottom w:val="0"/>
                      <w:divBdr>
                        <w:top w:val="none" w:sz="0" w:space="0" w:color="auto"/>
                        <w:left w:val="none" w:sz="0" w:space="0" w:color="auto"/>
                        <w:bottom w:val="none" w:sz="0" w:space="0" w:color="auto"/>
                        <w:right w:val="none" w:sz="0" w:space="0" w:color="auto"/>
                      </w:divBdr>
                      <w:divsChild>
                        <w:div w:id="1618949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4856707">
      <w:bodyDiv w:val="1"/>
      <w:marLeft w:val="0"/>
      <w:marRight w:val="0"/>
      <w:marTop w:val="0"/>
      <w:marBottom w:val="0"/>
      <w:divBdr>
        <w:top w:val="none" w:sz="0" w:space="0" w:color="auto"/>
        <w:left w:val="none" w:sz="0" w:space="0" w:color="auto"/>
        <w:bottom w:val="none" w:sz="0" w:space="0" w:color="auto"/>
        <w:right w:val="none" w:sz="0" w:space="0" w:color="auto"/>
      </w:divBdr>
    </w:div>
    <w:div w:id="1240485053">
      <w:bodyDiv w:val="1"/>
      <w:marLeft w:val="0"/>
      <w:marRight w:val="0"/>
      <w:marTop w:val="0"/>
      <w:marBottom w:val="0"/>
      <w:divBdr>
        <w:top w:val="none" w:sz="0" w:space="0" w:color="auto"/>
        <w:left w:val="none" w:sz="0" w:space="0" w:color="auto"/>
        <w:bottom w:val="none" w:sz="0" w:space="0" w:color="auto"/>
        <w:right w:val="none" w:sz="0" w:space="0" w:color="auto"/>
      </w:divBdr>
    </w:div>
    <w:div w:id="1240554266">
      <w:bodyDiv w:val="1"/>
      <w:marLeft w:val="0"/>
      <w:marRight w:val="0"/>
      <w:marTop w:val="0"/>
      <w:marBottom w:val="0"/>
      <w:divBdr>
        <w:top w:val="none" w:sz="0" w:space="0" w:color="auto"/>
        <w:left w:val="none" w:sz="0" w:space="0" w:color="auto"/>
        <w:bottom w:val="none" w:sz="0" w:space="0" w:color="auto"/>
        <w:right w:val="none" w:sz="0" w:space="0" w:color="auto"/>
      </w:divBdr>
    </w:div>
    <w:div w:id="1241596575">
      <w:bodyDiv w:val="1"/>
      <w:marLeft w:val="0"/>
      <w:marRight w:val="0"/>
      <w:marTop w:val="0"/>
      <w:marBottom w:val="0"/>
      <w:divBdr>
        <w:top w:val="none" w:sz="0" w:space="0" w:color="auto"/>
        <w:left w:val="none" w:sz="0" w:space="0" w:color="auto"/>
        <w:bottom w:val="none" w:sz="0" w:space="0" w:color="auto"/>
        <w:right w:val="none" w:sz="0" w:space="0" w:color="auto"/>
      </w:divBdr>
    </w:div>
    <w:div w:id="1243762276">
      <w:bodyDiv w:val="1"/>
      <w:marLeft w:val="0"/>
      <w:marRight w:val="0"/>
      <w:marTop w:val="0"/>
      <w:marBottom w:val="0"/>
      <w:divBdr>
        <w:top w:val="none" w:sz="0" w:space="0" w:color="auto"/>
        <w:left w:val="none" w:sz="0" w:space="0" w:color="auto"/>
        <w:bottom w:val="none" w:sz="0" w:space="0" w:color="auto"/>
        <w:right w:val="none" w:sz="0" w:space="0" w:color="auto"/>
      </w:divBdr>
    </w:div>
    <w:div w:id="1251423709">
      <w:bodyDiv w:val="1"/>
      <w:marLeft w:val="0"/>
      <w:marRight w:val="0"/>
      <w:marTop w:val="0"/>
      <w:marBottom w:val="0"/>
      <w:divBdr>
        <w:top w:val="none" w:sz="0" w:space="0" w:color="auto"/>
        <w:left w:val="none" w:sz="0" w:space="0" w:color="auto"/>
        <w:bottom w:val="none" w:sz="0" w:space="0" w:color="auto"/>
        <w:right w:val="none" w:sz="0" w:space="0" w:color="auto"/>
      </w:divBdr>
    </w:div>
    <w:div w:id="1252271988">
      <w:bodyDiv w:val="1"/>
      <w:marLeft w:val="0"/>
      <w:marRight w:val="0"/>
      <w:marTop w:val="0"/>
      <w:marBottom w:val="0"/>
      <w:divBdr>
        <w:top w:val="none" w:sz="0" w:space="0" w:color="auto"/>
        <w:left w:val="none" w:sz="0" w:space="0" w:color="auto"/>
        <w:bottom w:val="none" w:sz="0" w:space="0" w:color="auto"/>
        <w:right w:val="none" w:sz="0" w:space="0" w:color="auto"/>
      </w:divBdr>
    </w:div>
    <w:div w:id="1252934020">
      <w:bodyDiv w:val="1"/>
      <w:marLeft w:val="0"/>
      <w:marRight w:val="0"/>
      <w:marTop w:val="0"/>
      <w:marBottom w:val="0"/>
      <w:divBdr>
        <w:top w:val="none" w:sz="0" w:space="0" w:color="auto"/>
        <w:left w:val="none" w:sz="0" w:space="0" w:color="auto"/>
        <w:bottom w:val="none" w:sz="0" w:space="0" w:color="auto"/>
        <w:right w:val="none" w:sz="0" w:space="0" w:color="auto"/>
      </w:divBdr>
    </w:div>
    <w:div w:id="1253391070">
      <w:bodyDiv w:val="1"/>
      <w:marLeft w:val="0"/>
      <w:marRight w:val="0"/>
      <w:marTop w:val="0"/>
      <w:marBottom w:val="0"/>
      <w:divBdr>
        <w:top w:val="none" w:sz="0" w:space="0" w:color="auto"/>
        <w:left w:val="none" w:sz="0" w:space="0" w:color="auto"/>
        <w:bottom w:val="none" w:sz="0" w:space="0" w:color="auto"/>
        <w:right w:val="none" w:sz="0" w:space="0" w:color="auto"/>
      </w:divBdr>
    </w:div>
    <w:div w:id="1260139578">
      <w:bodyDiv w:val="1"/>
      <w:marLeft w:val="0"/>
      <w:marRight w:val="0"/>
      <w:marTop w:val="0"/>
      <w:marBottom w:val="0"/>
      <w:divBdr>
        <w:top w:val="none" w:sz="0" w:space="0" w:color="auto"/>
        <w:left w:val="none" w:sz="0" w:space="0" w:color="auto"/>
        <w:bottom w:val="none" w:sz="0" w:space="0" w:color="auto"/>
        <w:right w:val="none" w:sz="0" w:space="0" w:color="auto"/>
      </w:divBdr>
    </w:div>
    <w:div w:id="1260216729">
      <w:bodyDiv w:val="1"/>
      <w:marLeft w:val="0"/>
      <w:marRight w:val="0"/>
      <w:marTop w:val="0"/>
      <w:marBottom w:val="0"/>
      <w:divBdr>
        <w:top w:val="none" w:sz="0" w:space="0" w:color="auto"/>
        <w:left w:val="none" w:sz="0" w:space="0" w:color="auto"/>
        <w:bottom w:val="none" w:sz="0" w:space="0" w:color="auto"/>
        <w:right w:val="none" w:sz="0" w:space="0" w:color="auto"/>
      </w:divBdr>
    </w:div>
    <w:div w:id="1260992846">
      <w:bodyDiv w:val="1"/>
      <w:marLeft w:val="0"/>
      <w:marRight w:val="0"/>
      <w:marTop w:val="0"/>
      <w:marBottom w:val="0"/>
      <w:divBdr>
        <w:top w:val="none" w:sz="0" w:space="0" w:color="auto"/>
        <w:left w:val="none" w:sz="0" w:space="0" w:color="auto"/>
        <w:bottom w:val="none" w:sz="0" w:space="0" w:color="auto"/>
        <w:right w:val="none" w:sz="0" w:space="0" w:color="auto"/>
      </w:divBdr>
    </w:div>
    <w:div w:id="1261184746">
      <w:bodyDiv w:val="1"/>
      <w:marLeft w:val="0"/>
      <w:marRight w:val="0"/>
      <w:marTop w:val="0"/>
      <w:marBottom w:val="0"/>
      <w:divBdr>
        <w:top w:val="none" w:sz="0" w:space="0" w:color="auto"/>
        <w:left w:val="none" w:sz="0" w:space="0" w:color="auto"/>
        <w:bottom w:val="none" w:sz="0" w:space="0" w:color="auto"/>
        <w:right w:val="none" w:sz="0" w:space="0" w:color="auto"/>
      </w:divBdr>
    </w:div>
    <w:div w:id="1262224126">
      <w:bodyDiv w:val="1"/>
      <w:marLeft w:val="0"/>
      <w:marRight w:val="0"/>
      <w:marTop w:val="0"/>
      <w:marBottom w:val="0"/>
      <w:divBdr>
        <w:top w:val="none" w:sz="0" w:space="0" w:color="auto"/>
        <w:left w:val="none" w:sz="0" w:space="0" w:color="auto"/>
        <w:bottom w:val="none" w:sz="0" w:space="0" w:color="auto"/>
        <w:right w:val="none" w:sz="0" w:space="0" w:color="auto"/>
      </w:divBdr>
    </w:div>
    <w:div w:id="1266041943">
      <w:bodyDiv w:val="1"/>
      <w:marLeft w:val="0"/>
      <w:marRight w:val="0"/>
      <w:marTop w:val="0"/>
      <w:marBottom w:val="0"/>
      <w:divBdr>
        <w:top w:val="none" w:sz="0" w:space="0" w:color="auto"/>
        <w:left w:val="none" w:sz="0" w:space="0" w:color="auto"/>
        <w:bottom w:val="none" w:sz="0" w:space="0" w:color="auto"/>
        <w:right w:val="none" w:sz="0" w:space="0" w:color="auto"/>
      </w:divBdr>
    </w:div>
    <w:div w:id="1266110533">
      <w:bodyDiv w:val="1"/>
      <w:marLeft w:val="0"/>
      <w:marRight w:val="0"/>
      <w:marTop w:val="0"/>
      <w:marBottom w:val="0"/>
      <w:divBdr>
        <w:top w:val="none" w:sz="0" w:space="0" w:color="auto"/>
        <w:left w:val="none" w:sz="0" w:space="0" w:color="auto"/>
        <w:bottom w:val="none" w:sz="0" w:space="0" w:color="auto"/>
        <w:right w:val="none" w:sz="0" w:space="0" w:color="auto"/>
      </w:divBdr>
    </w:div>
    <w:div w:id="1267694352">
      <w:bodyDiv w:val="1"/>
      <w:marLeft w:val="0"/>
      <w:marRight w:val="0"/>
      <w:marTop w:val="0"/>
      <w:marBottom w:val="0"/>
      <w:divBdr>
        <w:top w:val="none" w:sz="0" w:space="0" w:color="auto"/>
        <w:left w:val="none" w:sz="0" w:space="0" w:color="auto"/>
        <w:bottom w:val="none" w:sz="0" w:space="0" w:color="auto"/>
        <w:right w:val="none" w:sz="0" w:space="0" w:color="auto"/>
      </w:divBdr>
    </w:div>
    <w:div w:id="1272857456">
      <w:bodyDiv w:val="1"/>
      <w:marLeft w:val="0"/>
      <w:marRight w:val="0"/>
      <w:marTop w:val="0"/>
      <w:marBottom w:val="0"/>
      <w:divBdr>
        <w:top w:val="none" w:sz="0" w:space="0" w:color="auto"/>
        <w:left w:val="none" w:sz="0" w:space="0" w:color="auto"/>
        <w:bottom w:val="none" w:sz="0" w:space="0" w:color="auto"/>
        <w:right w:val="none" w:sz="0" w:space="0" w:color="auto"/>
      </w:divBdr>
    </w:div>
    <w:div w:id="1274822300">
      <w:bodyDiv w:val="1"/>
      <w:marLeft w:val="0"/>
      <w:marRight w:val="0"/>
      <w:marTop w:val="0"/>
      <w:marBottom w:val="0"/>
      <w:divBdr>
        <w:top w:val="none" w:sz="0" w:space="0" w:color="auto"/>
        <w:left w:val="none" w:sz="0" w:space="0" w:color="auto"/>
        <w:bottom w:val="none" w:sz="0" w:space="0" w:color="auto"/>
        <w:right w:val="none" w:sz="0" w:space="0" w:color="auto"/>
      </w:divBdr>
    </w:div>
    <w:div w:id="1276788654">
      <w:bodyDiv w:val="1"/>
      <w:marLeft w:val="0"/>
      <w:marRight w:val="0"/>
      <w:marTop w:val="0"/>
      <w:marBottom w:val="0"/>
      <w:divBdr>
        <w:top w:val="none" w:sz="0" w:space="0" w:color="auto"/>
        <w:left w:val="none" w:sz="0" w:space="0" w:color="auto"/>
        <w:bottom w:val="none" w:sz="0" w:space="0" w:color="auto"/>
        <w:right w:val="none" w:sz="0" w:space="0" w:color="auto"/>
      </w:divBdr>
    </w:div>
    <w:div w:id="1279678767">
      <w:bodyDiv w:val="1"/>
      <w:marLeft w:val="0"/>
      <w:marRight w:val="0"/>
      <w:marTop w:val="0"/>
      <w:marBottom w:val="0"/>
      <w:divBdr>
        <w:top w:val="none" w:sz="0" w:space="0" w:color="auto"/>
        <w:left w:val="none" w:sz="0" w:space="0" w:color="auto"/>
        <w:bottom w:val="none" w:sz="0" w:space="0" w:color="auto"/>
        <w:right w:val="none" w:sz="0" w:space="0" w:color="auto"/>
      </w:divBdr>
    </w:div>
    <w:div w:id="1281839247">
      <w:marLeft w:val="0"/>
      <w:marRight w:val="0"/>
      <w:marTop w:val="0"/>
      <w:marBottom w:val="0"/>
      <w:divBdr>
        <w:top w:val="none" w:sz="0" w:space="0" w:color="auto"/>
        <w:left w:val="none" w:sz="0" w:space="0" w:color="auto"/>
        <w:bottom w:val="none" w:sz="0" w:space="0" w:color="auto"/>
        <w:right w:val="none" w:sz="0" w:space="0" w:color="auto"/>
      </w:divBdr>
      <w:divsChild>
        <w:div w:id="537014511">
          <w:marLeft w:val="0"/>
          <w:marRight w:val="0"/>
          <w:marTop w:val="0"/>
          <w:marBottom w:val="0"/>
          <w:divBdr>
            <w:top w:val="none" w:sz="0" w:space="0" w:color="auto"/>
            <w:left w:val="none" w:sz="0" w:space="0" w:color="auto"/>
            <w:bottom w:val="none" w:sz="0" w:space="0" w:color="auto"/>
            <w:right w:val="none" w:sz="0" w:space="0" w:color="auto"/>
          </w:divBdr>
        </w:div>
      </w:divsChild>
    </w:div>
    <w:div w:id="1283154551">
      <w:bodyDiv w:val="1"/>
      <w:marLeft w:val="0"/>
      <w:marRight w:val="0"/>
      <w:marTop w:val="0"/>
      <w:marBottom w:val="0"/>
      <w:divBdr>
        <w:top w:val="none" w:sz="0" w:space="0" w:color="auto"/>
        <w:left w:val="none" w:sz="0" w:space="0" w:color="auto"/>
        <w:bottom w:val="none" w:sz="0" w:space="0" w:color="auto"/>
        <w:right w:val="none" w:sz="0" w:space="0" w:color="auto"/>
      </w:divBdr>
    </w:div>
    <w:div w:id="1295334369">
      <w:bodyDiv w:val="1"/>
      <w:marLeft w:val="0"/>
      <w:marRight w:val="0"/>
      <w:marTop w:val="0"/>
      <w:marBottom w:val="0"/>
      <w:divBdr>
        <w:top w:val="none" w:sz="0" w:space="0" w:color="auto"/>
        <w:left w:val="none" w:sz="0" w:space="0" w:color="auto"/>
        <w:bottom w:val="none" w:sz="0" w:space="0" w:color="auto"/>
        <w:right w:val="none" w:sz="0" w:space="0" w:color="auto"/>
      </w:divBdr>
    </w:div>
    <w:div w:id="1300112226">
      <w:bodyDiv w:val="1"/>
      <w:marLeft w:val="0"/>
      <w:marRight w:val="0"/>
      <w:marTop w:val="0"/>
      <w:marBottom w:val="0"/>
      <w:divBdr>
        <w:top w:val="none" w:sz="0" w:space="0" w:color="auto"/>
        <w:left w:val="none" w:sz="0" w:space="0" w:color="auto"/>
        <w:bottom w:val="none" w:sz="0" w:space="0" w:color="auto"/>
        <w:right w:val="none" w:sz="0" w:space="0" w:color="auto"/>
      </w:divBdr>
    </w:div>
    <w:div w:id="1303077996">
      <w:bodyDiv w:val="1"/>
      <w:marLeft w:val="0"/>
      <w:marRight w:val="0"/>
      <w:marTop w:val="0"/>
      <w:marBottom w:val="0"/>
      <w:divBdr>
        <w:top w:val="none" w:sz="0" w:space="0" w:color="auto"/>
        <w:left w:val="none" w:sz="0" w:space="0" w:color="auto"/>
        <w:bottom w:val="none" w:sz="0" w:space="0" w:color="auto"/>
        <w:right w:val="none" w:sz="0" w:space="0" w:color="auto"/>
      </w:divBdr>
    </w:div>
    <w:div w:id="1304970315">
      <w:marLeft w:val="0"/>
      <w:marRight w:val="0"/>
      <w:marTop w:val="0"/>
      <w:marBottom w:val="0"/>
      <w:divBdr>
        <w:top w:val="none" w:sz="0" w:space="0" w:color="auto"/>
        <w:left w:val="none" w:sz="0" w:space="0" w:color="auto"/>
        <w:bottom w:val="none" w:sz="0" w:space="0" w:color="auto"/>
        <w:right w:val="none" w:sz="0" w:space="0" w:color="auto"/>
      </w:divBdr>
      <w:divsChild>
        <w:div w:id="611017643">
          <w:marLeft w:val="0"/>
          <w:marRight w:val="0"/>
          <w:marTop w:val="0"/>
          <w:marBottom w:val="0"/>
          <w:divBdr>
            <w:top w:val="none" w:sz="0" w:space="0" w:color="auto"/>
            <w:left w:val="none" w:sz="0" w:space="0" w:color="auto"/>
            <w:bottom w:val="none" w:sz="0" w:space="0" w:color="auto"/>
            <w:right w:val="none" w:sz="0" w:space="0" w:color="auto"/>
          </w:divBdr>
        </w:div>
      </w:divsChild>
    </w:div>
    <w:div w:id="1306275724">
      <w:bodyDiv w:val="1"/>
      <w:marLeft w:val="0"/>
      <w:marRight w:val="0"/>
      <w:marTop w:val="0"/>
      <w:marBottom w:val="0"/>
      <w:divBdr>
        <w:top w:val="none" w:sz="0" w:space="0" w:color="auto"/>
        <w:left w:val="none" w:sz="0" w:space="0" w:color="auto"/>
        <w:bottom w:val="none" w:sz="0" w:space="0" w:color="auto"/>
        <w:right w:val="none" w:sz="0" w:space="0" w:color="auto"/>
      </w:divBdr>
    </w:div>
    <w:div w:id="1307470203">
      <w:bodyDiv w:val="1"/>
      <w:marLeft w:val="0"/>
      <w:marRight w:val="0"/>
      <w:marTop w:val="0"/>
      <w:marBottom w:val="0"/>
      <w:divBdr>
        <w:top w:val="none" w:sz="0" w:space="0" w:color="auto"/>
        <w:left w:val="none" w:sz="0" w:space="0" w:color="auto"/>
        <w:bottom w:val="none" w:sz="0" w:space="0" w:color="auto"/>
        <w:right w:val="none" w:sz="0" w:space="0" w:color="auto"/>
      </w:divBdr>
    </w:div>
    <w:div w:id="1310405155">
      <w:bodyDiv w:val="1"/>
      <w:marLeft w:val="0"/>
      <w:marRight w:val="0"/>
      <w:marTop w:val="0"/>
      <w:marBottom w:val="0"/>
      <w:divBdr>
        <w:top w:val="none" w:sz="0" w:space="0" w:color="auto"/>
        <w:left w:val="none" w:sz="0" w:space="0" w:color="auto"/>
        <w:bottom w:val="none" w:sz="0" w:space="0" w:color="auto"/>
        <w:right w:val="none" w:sz="0" w:space="0" w:color="auto"/>
      </w:divBdr>
    </w:div>
    <w:div w:id="1318457193">
      <w:bodyDiv w:val="1"/>
      <w:marLeft w:val="0"/>
      <w:marRight w:val="0"/>
      <w:marTop w:val="0"/>
      <w:marBottom w:val="0"/>
      <w:divBdr>
        <w:top w:val="none" w:sz="0" w:space="0" w:color="auto"/>
        <w:left w:val="none" w:sz="0" w:space="0" w:color="auto"/>
        <w:bottom w:val="none" w:sz="0" w:space="0" w:color="auto"/>
        <w:right w:val="none" w:sz="0" w:space="0" w:color="auto"/>
      </w:divBdr>
    </w:div>
    <w:div w:id="1318530883">
      <w:bodyDiv w:val="1"/>
      <w:marLeft w:val="0"/>
      <w:marRight w:val="0"/>
      <w:marTop w:val="0"/>
      <w:marBottom w:val="0"/>
      <w:divBdr>
        <w:top w:val="none" w:sz="0" w:space="0" w:color="auto"/>
        <w:left w:val="none" w:sz="0" w:space="0" w:color="auto"/>
        <w:bottom w:val="none" w:sz="0" w:space="0" w:color="auto"/>
        <w:right w:val="none" w:sz="0" w:space="0" w:color="auto"/>
      </w:divBdr>
    </w:div>
    <w:div w:id="1322780146">
      <w:bodyDiv w:val="1"/>
      <w:marLeft w:val="0"/>
      <w:marRight w:val="0"/>
      <w:marTop w:val="0"/>
      <w:marBottom w:val="0"/>
      <w:divBdr>
        <w:top w:val="none" w:sz="0" w:space="0" w:color="auto"/>
        <w:left w:val="none" w:sz="0" w:space="0" w:color="auto"/>
        <w:bottom w:val="none" w:sz="0" w:space="0" w:color="auto"/>
        <w:right w:val="none" w:sz="0" w:space="0" w:color="auto"/>
      </w:divBdr>
    </w:div>
    <w:div w:id="1323125468">
      <w:bodyDiv w:val="1"/>
      <w:marLeft w:val="0"/>
      <w:marRight w:val="0"/>
      <w:marTop w:val="0"/>
      <w:marBottom w:val="0"/>
      <w:divBdr>
        <w:top w:val="none" w:sz="0" w:space="0" w:color="auto"/>
        <w:left w:val="none" w:sz="0" w:space="0" w:color="auto"/>
        <w:bottom w:val="none" w:sz="0" w:space="0" w:color="auto"/>
        <w:right w:val="none" w:sz="0" w:space="0" w:color="auto"/>
      </w:divBdr>
    </w:div>
    <w:div w:id="1325937482">
      <w:bodyDiv w:val="1"/>
      <w:marLeft w:val="0"/>
      <w:marRight w:val="0"/>
      <w:marTop w:val="0"/>
      <w:marBottom w:val="0"/>
      <w:divBdr>
        <w:top w:val="none" w:sz="0" w:space="0" w:color="auto"/>
        <w:left w:val="none" w:sz="0" w:space="0" w:color="auto"/>
        <w:bottom w:val="none" w:sz="0" w:space="0" w:color="auto"/>
        <w:right w:val="none" w:sz="0" w:space="0" w:color="auto"/>
      </w:divBdr>
    </w:div>
    <w:div w:id="1326544743">
      <w:bodyDiv w:val="1"/>
      <w:marLeft w:val="0"/>
      <w:marRight w:val="0"/>
      <w:marTop w:val="0"/>
      <w:marBottom w:val="0"/>
      <w:divBdr>
        <w:top w:val="none" w:sz="0" w:space="0" w:color="auto"/>
        <w:left w:val="none" w:sz="0" w:space="0" w:color="auto"/>
        <w:bottom w:val="none" w:sz="0" w:space="0" w:color="auto"/>
        <w:right w:val="none" w:sz="0" w:space="0" w:color="auto"/>
      </w:divBdr>
    </w:div>
    <w:div w:id="1327326240">
      <w:bodyDiv w:val="1"/>
      <w:marLeft w:val="0"/>
      <w:marRight w:val="0"/>
      <w:marTop w:val="0"/>
      <w:marBottom w:val="0"/>
      <w:divBdr>
        <w:top w:val="none" w:sz="0" w:space="0" w:color="auto"/>
        <w:left w:val="none" w:sz="0" w:space="0" w:color="auto"/>
        <w:bottom w:val="none" w:sz="0" w:space="0" w:color="auto"/>
        <w:right w:val="none" w:sz="0" w:space="0" w:color="auto"/>
      </w:divBdr>
    </w:div>
    <w:div w:id="1328435495">
      <w:bodyDiv w:val="1"/>
      <w:marLeft w:val="0"/>
      <w:marRight w:val="0"/>
      <w:marTop w:val="0"/>
      <w:marBottom w:val="0"/>
      <w:divBdr>
        <w:top w:val="none" w:sz="0" w:space="0" w:color="auto"/>
        <w:left w:val="none" w:sz="0" w:space="0" w:color="auto"/>
        <w:bottom w:val="none" w:sz="0" w:space="0" w:color="auto"/>
        <w:right w:val="none" w:sz="0" w:space="0" w:color="auto"/>
      </w:divBdr>
    </w:div>
    <w:div w:id="1340616476">
      <w:bodyDiv w:val="1"/>
      <w:marLeft w:val="0"/>
      <w:marRight w:val="0"/>
      <w:marTop w:val="0"/>
      <w:marBottom w:val="0"/>
      <w:divBdr>
        <w:top w:val="none" w:sz="0" w:space="0" w:color="auto"/>
        <w:left w:val="none" w:sz="0" w:space="0" w:color="auto"/>
        <w:bottom w:val="none" w:sz="0" w:space="0" w:color="auto"/>
        <w:right w:val="none" w:sz="0" w:space="0" w:color="auto"/>
      </w:divBdr>
    </w:div>
    <w:div w:id="1342196026">
      <w:bodyDiv w:val="1"/>
      <w:marLeft w:val="0"/>
      <w:marRight w:val="0"/>
      <w:marTop w:val="0"/>
      <w:marBottom w:val="0"/>
      <w:divBdr>
        <w:top w:val="none" w:sz="0" w:space="0" w:color="auto"/>
        <w:left w:val="none" w:sz="0" w:space="0" w:color="auto"/>
        <w:bottom w:val="none" w:sz="0" w:space="0" w:color="auto"/>
        <w:right w:val="none" w:sz="0" w:space="0" w:color="auto"/>
      </w:divBdr>
    </w:div>
    <w:div w:id="1343246129">
      <w:bodyDiv w:val="1"/>
      <w:marLeft w:val="0"/>
      <w:marRight w:val="0"/>
      <w:marTop w:val="0"/>
      <w:marBottom w:val="0"/>
      <w:divBdr>
        <w:top w:val="none" w:sz="0" w:space="0" w:color="auto"/>
        <w:left w:val="none" w:sz="0" w:space="0" w:color="auto"/>
        <w:bottom w:val="none" w:sz="0" w:space="0" w:color="auto"/>
        <w:right w:val="none" w:sz="0" w:space="0" w:color="auto"/>
      </w:divBdr>
    </w:div>
    <w:div w:id="1343556607">
      <w:bodyDiv w:val="1"/>
      <w:marLeft w:val="0"/>
      <w:marRight w:val="0"/>
      <w:marTop w:val="0"/>
      <w:marBottom w:val="0"/>
      <w:divBdr>
        <w:top w:val="none" w:sz="0" w:space="0" w:color="auto"/>
        <w:left w:val="none" w:sz="0" w:space="0" w:color="auto"/>
        <w:bottom w:val="none" w:sz="0" w:space="0" w:color="auto"/>
        <w:right w:val="none" w:sz="0" w:space="0" w:color="auto"/>
      </w:divBdr>
    </w:div>
    <w:div w:id="1345131305">
      <w:bodyDiv w:val="1"/>
      <w:marLeft w:val="0"/>
      <w:marRight w:val="0"/>
      <w:marTop w:val="0"/>
      <w:marBottom w:val="0"/>
      <w:divBdr>
        <w:top w:val="none" w:sz="0" w:space="0" w:color="auto"/>
        <w:left w:val="none" w:sz="0" w:space="0" w:color="auto"/>
        <w:bottom w:val="none" w:sz="0" w:space="0" w:color="auto"/>
        <w:right w:val="none" w:sz="0" w:space="0" w:color="auto"/>
      </w:divBdr>
    </w:div>
    <w:div w:id="1348822703">
      <w:bodyDiv w:val="1"/>
      <w:marLeft w:val="0"/>
      <w:marRight w:val="0"/>
      <w:marTop w:val="0"/>
      <w:marBottom w:val="0"/>
      <w:divBdr>
        <w:top w:val="none" w:sz="0" w:space="0" w:color="auto"/>
        <w:left w:val="none" w:sz="0" w:space="0" w:color="auto"/>
        <w:bottom w:val="none" w:sz="0" w:space="0" w:color="auto"/>
        <w:right w:val="none" w:sz="0" w:space="0" w:color="auto"/>
      </w:divBdr>
    </w:div>
    <w:div w:id="1349527291">
      <w:bodyDiv w:val="1"/>
      <w:marLeft w:val="0"/>
      <w:marRight w:val="0"/>
      <w:marTop w:val="0"/>
      <w:marBottom w:val="0"/>
      <w:divBdr>
        <w:top w:val="none" w:sz="0" w:space="0" w:color="auto"/>
        <w:left w:val="none" w:sz="0" w:space="0" w:color="auto"/>
        <w:bottom w:val="none" w:sz="0" w:space="0" w:color="auto"/>
        <w:right w:val="none" w:sz="0" w:space="0" w:color="auto"/>
      </w:divBdr>
    </w:div>
    <w:div w:id="1351180335">
      <w:bodyDiv w:val="1"/>
      <w:marLeft w:val="0"/>
      <w:marRight w:val="0"/>
      <w:marTop w:val="0"/>
      <w:marBottom w:val="0"/>
      <w:divBdr>
        <w:top w:val="none" w:sz="0" w:space="0" w:color="auto"/>
        <w:left w:val="none" w:sz="0" w:space="0" w:color="auto"/>
        <w:bottom w:val="none" w:sz="0" w:space="0" w:color="auto"/>
        <w:right w:val="none" w:sz="0" w:space="0" w:color="auto"/>
      </w:divBdr>
    </w:div>
    <w:div w:id="1357191600">
      <w:bodyDiv w:val="1"/>
      <w:marLeft w:val="0"/>
      <w:marRight w:val="0"/>
      <w:marTop w:val="0"/>
      <w:marBottom w:val="0"/>
      <w:divBdr>
        <w:top w:val="none" w:sz="0" w:space="0" w:color="auto"/>
        <w:left w:val="none" w:sz="0" w:space="0" w:color="auto"/>
        <w:bottom w:val="none" w:sz="0" w:space="0" w:color="auto"/>
        <w:right w:val="none" w:sz="0" w:space="0" w:color="auto"/>
      </w:divBdr>
    </w:div>
    <w:div w:id="1357727938">
      <w:bodyDiv w:val="1"/>
      <w:marLeft w:val="0"/>
      <w:marRight w:val="0"/>
      <w:marTop w:val="0"/>
      <w:marBottom w:val="0"/>
      <w:divBdr>
        <w:top w:val="none" w:sz="0" w:space="0" w:color="auto"/>
        <w:left w:val="none" w:sz="0" w:space="0" w:color="auto"/>
        <w:bottom w:val="none" w:sz="0" w:space="0" w:color="auto"/>
        <w:right w:val="none" w:sz="0" w:space="0" w:color="auto"/>
      </w:divBdr>
    </w:div>
    <w:div w:id="1359089776">
      <w:bodyDiv w:val="1"/>
      <w:marLeft w:val="0"/>
      <w:marRight w:val="0"/>
      <w:marTop w:val="0"/>
      <w:marBottom w:val="0"/>
      <w:divBdr>
        <w:top w:val="none" w:sz="0" w:space="0" w:color="auto"/>
        <w:left w:val="none" w:sz="0" w:space="0" w:color="auto"/>
        <w:bottom w:val="none" w:sz="0" w:space="0" w:color="auto"/>
        <w:right w:val="none" w:sz="0" w:space="0" w:color="auto"/>
      </w:divBdr>
    </w:div>
    <w:div w:id="1359623874">
      <w:bodyDiv w:val="1"/>
      <w:marLeft w:val="0"/>
      <w:marRight w:val="0"/>
      <w:marTop w:val="0"/>
      <w:marBottom w:val="0"/>
      <w:divBdr>
        <w:top w:val="none" w:sz="0" w:space="0" w:color="auto"/>
        <w:left w:val="none" w:sz="0" w:space="0" w:color="auto"/>
        <w:bottom w:val="none" w:sz="0" w:space="0" w:color="auto"/>
        <w:right w:val="none" w:sz="0" w:space="0" w:color="auto"/>
      </w:divBdr>
    </w:div>
    <w:div w:id="1369450048">
      <w:bodyDiv w:val="1"/>
      <w:marLeft w:val="0"/>
      <w:marRight w:val="0"/>
      <w:marTop w:val="0"/>
      <w:marBottom w:val="0"/>
      <w:divBdr>
        <w:top w:val="none" w:sz="0" w:space="0" w:color="auto"/>
        <w:left w:val="none" w:sz="0" w:space="0" w:color="auto"/>
        <w:bottom w:val="none" w:sz="0" w:space="0" w:color="auto"/>
        <w:right w:val="none" w:sz="0" w:space="0" w:color="auto"/>
      </w:divBdr>
    </w:div>
    <w:div w:id="1371342040">
      <w:bodyDiv w:val="1"/>
      <w:marLeft w:val="0"/>
      <w:marRight w:val="0"/>
      <w:marTop w:val="0"/>
      <w:marBottom w:val="0"/>
      <w:divBdr>
        <w:top w:val="none" w:sz="0" w:space="0" w:color="auto"/>
        <w:left w:val="none" w:sz="0" w:space="0" w:color="auto"/>
        <w:bottom w:val="none" w:sz="0" w:space="0" w:color="auto"/>
        <w:right w:val="none" w:sz="0" w:space="0" w:color="auto"/>
      </w:divBdr>
    </w:div>
    <w:div w:id="1371765602">
      <w:bodyDiv w:val="1"/>
      <w:marLeft w:val="0"/>
      <w:marRight w:val="0"/>
      <w:marTop w:val="0"/>
      <w:marBottom w:val="0"/>
      <w:divBdr>
        <w:top w:val="none" w:sz="0" w:space="0" w:color="auto"/>
        <w:left w:val="none" w:sz="0" w:space="0" w:color="auto"/>
        <w:bottom w:val="none" w:sz="0" w:space="0" w:color="auto"/>
        <w:right w:val="none" w:sz="0" w:space="0" w:color="auto"/>
      </w:divBdr>
    </w:div>
    <w:div w:id="1377847999">
      <w:bodyDiv w:val="1"/>
      <w:marLeft w:val="0"/>
      <w:marRight w:val="0"/>
      <w:marTop w:val="0"/>
      <w:marBottom w:val="0"/>
      <w:divBdr>
        <w:top w:val="none" w:sz="0" w:space="0" w:color="auto"/>
        <w:left w:val="none" w:sz="0" w:space="0" w:color="auto"/>
        <w:bottom w:val="none" w:sz="0" w:space="0" w:color="auto"/>
        <w:right w:val="none" w:sz="0" w:space="0" w:color="auto"/>
      </w:divBdr>
    </w:div>
    <w:div w:id="1378359700">
      <w:bodyDiv w:val="1"/>
      <w:marLeft w:val="0"/>
      <w:marRight w:val="0"/>
      <w:marTop w:val="0"/>
      <w:marBottom w:val="0"/>
      <w:divBdr>
        <w:top w:val="none" w:sz="0" w:space="0" w:color="auto"/>
        <w:left w:val="none" w:sz="0" w:space="0" w:color="auto"/>
        <w:bottom w:val="none" w:sz="0" w:space="0" w:color="auto"/>
        <w:right w:val="none" w:sz="0" w:space="0" w:color="auto"/>
      </w:divBdr>
    </w:div>
    <w:div w:id="1379548362">
      <w:marLeft w:val="0"/>
      <w:marRight w:val="0"/>
      <w:marTop w:val="0"/>
      <w:marBottom w:val="0"/>
      <w:divBdr>
        <w:top w:val="none" w:sz="0" w:space="0" w:color="auto"/>
        <w:left w:val="none" w:sz="0" w:space="0" w:color="auto"/>
        <w:bottom w:val="none" w:sz="0" w:space="0" w:color="auto"/>
        <w:right w:val="none" w:sz="0" w:space="0" w:color="auto"/>
      </w:divBdr>
      <w:divsChild>
        <w:div w:id="1070735341">
          <w:marLeft w:val="0"/>
          <w:marRight w:val="0"/>
          <w:marTop w:val="0"/>
          <w:marBottom w:val="0"/>
          <w:divBdr>
            <w:top w:val="none" w:sz="0" w:space="0" w:color="auto"/>
            <w:left w:val="none" w:sz="0" w:space="0" w:color="auto"/>
            <w:bottom w:val="none" w:sz="0" w:space="0" w:color="auto"/>
            <w:right w:val="none" w:sz="0" w:space="0" w:color="auto"/>
          </w:divBdr>
          <w:divsChild>
            <w:div w:id="1716006106">
              <w:marLeft w:val="0"/>
              <w:marRight w:val="0"/>
              <w:marTop w:val="0"/>
              <w:marBottom w:val="0"/>
              <w:divBdr>
                <w:top w:val="none" w:sz="0" w:space="0" w:color="auto"/>
                <w:left w:val="none" w:sz="0" w:space="0" w:color="auto"/>
                <w:bottom w:val="none" w:sz="0" w:space="0" w:color="auto"/>
                <w:right w:val="none" w:sz="0" w:space="0" w:color="auto"/>
              </w:divBdr>
              <w:divsChild>
                <w:div w:id="258680610">
                  <w:marLeft w:val="0"/>
                  <w:marRight w:val="0"/>
                  <w:marTop w:val="0"/>
                  <w:marBottom w:val="0"/>
                  <w:divBdr>
                    <w:top w:val="none" w:sz="0" w:space="0" w:color="auto"/>
                    <w:left w:val="none" w:sz="0" w:space="0" w:color="auto"/>
                    <w:bottom w:val="none" w:sz="0" w:space="0" w:color="auto"/>
                    <w:right w:val="none" w:sz="0" w:space="0" w:color="auto"/>
                  </w:divBdr>
                  <w:divsChild>
                    <w:div w:id="935215906">
                      <w:marLeft w:val="0"/>
                      <w:marRight w:val="0"/>
                      <w:marTop w:val="0"/>
                      <w:marBottom w:val="0"/>
                      <w:divBdr>
                        <w:top w:val="none" w:sz="0" w:space="0" w:color="auto"/>
                        <w:left w:val="none" w:sz="0" w:space="0" w:color="auto"/>
                        <w:bottom w:val="none" w:sz="0" w:space="0" w:color="auto"/>
                        <w:right w:val="none" w:sz="0" w:space="0" w:color="auto"/>
                      </w:divBdr>
                      <w:divsChild>
                        <w:div w:id="1226256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567437">
      <w:bodyDiv w:val="1"/>
      <w:marLeft w:val="0"/>
      <w:marRight w:val="0"/>
      <w:marTop w:val="0"/>
      <w:marBottom w:val="0"/>
      <w:divBdr>
        <w:top w:val="none" w:sz="0" w:space="0" w:color="auto"/>
        <w:left w:val="none" w:sz="0" w:space="0" w:color="auto"/>
        <w:bottom w:val="none" w:sz="0" w:space="0" w:color="auto"/>
        <w:right w:val="none" w:sz="0" w:space="0" w:color="auto"/>
      </w:divBdr>
    </w:div>
    <w:div w:id="1386100485">
      <w:bodyDiv w:val="1"/>
      <w:marLeft w:val="0"/>
      <w:marRight w:val="0"/>
      <w:marTop w:val="0"/>
      <w:marBottom w:val="0"/>
      <w:divBdr>
        <w:top w:val="none" w:sz="0" w:space="0" w:color="auto"/>
        <w:left w:val="none" w:sz="0" w:space="0" w:color="auto"/>
        <w:bottom w:val="none" w:sz="0" w:space="0" w:color="auto"/>
        <w:right w:val="none" w:sz="0" w:space="0" w:color="auto"/>
      </w:divBdr>
    </w:div>
    <w:div w:id="1392971130">
      <w:bodyDiv w:val="1"/>
      <w:marLeft w:val="0"/>
      <w:marRight w:val="0"/>
      <w:marTop w:val="0"/>
      <w:marBottom w:val="0"/>
      <w:divBdr>
        <w:top w:val="none" w:sz="0" w:space="0" w:color="auto"/>
        <w:left w:val="none" w:sz="0" w:space="0" w:color="auto"/>
        <w:bottom w:val="none" w:sz="0" w:space="0" w:color="auto"/>
        <w:right w:val="none" w:sz="0" w:space="0" w:color="auto"/>
      </w:divBdr>
    </w:div>
    <w:div w:id="1397779271">
      <w:bodyDiv w:val="1"/>
      <w:marLeft w:val="0"/>
      <w:marRight w:val="0"/>
      <w:marTop w:val="0"/>
      <w:marBottom w:val="0"/>
      <w:divBdr>
        <w:top w:val="none" w:sz="0" w:space="0" w:color="auto"/>
        <w:left w:val="none" w:sz="0" w:space="0" w:color="auto"/>
        <w:bottom w:val="none" w:sz="0" w:space="0" w:color="auto"/>
        <w:right w:val="none" w:sz="0" w:space="0" w:color="auto"/>
      </w:divBdr>
    </w:div>
    <w:div w:id="1399010980">
      <w:bodyDiv w:val="1"/>
      <w:marLeft w:val="0"/>
      <w:marRight w:val="0"/>
      <w:marTop w:val="0"/>
      <w:marBottom w:val="0"/>
      <w:divBdr>
        <w:top w:val="none" w:sz="0" w:space="0" w:color="auto"/>
        <w:left w:val="none" w:sz="0" w:space="0" w:color="auto"/>
        <w:bottom w:val="none" w:sz="0" w:space="0" w:color="auto"/>
        <w:right w:val="none" w:sz="0" w:space="0" w:color="auto"/>
      </w:divBdr>
    </w:div>
    <w:div w:id="1403602164">
      <w:bodyDiv w:val="1"/>
      <w:marLeft w:val="0"/>
      <w:marRight w:val="0"/>
      <w:marTop w:val="0"/>
      <w:marBottom w:val="0"/>
      <w:divBdr>
        <w:top w:val="none" w:sz="0" w:space="0" w:color="auto"/>
        <w:left w:val="none" w:sz="0" w:space="0" w:color="auto"/>
        <w:bottom w:val="none" w:sz="0" w:space="0" w:color="auto"/>
        <w:right w:val="none" w:sz="0" w:space="0" w:color="auto"/>
      </w:divBdr>
    </w:div>
    <w:div w:id="1404067024">
      <w:bodyDiv w:val="1"/>
      <w:marLeft w:val="0"/>
      <w:marRight w:val="0"/>
      <w:marTop w:val="0"/>
      <w:marBottom w:val="0"/>
      <w:divBdr>
        <w:top w:val="none" w:sz="0" w:space="0" w:color="auto"/>
        <w:left w:val="none" w:sz="0" w:space="0" w:color="auto"/>
        <w:bottom w:val="none" w:sz="0" w:space="0" w:color="auto"/>
        <w:right w:val="none" w:sz="0" w:space="0" w:color="auto"/>
      </w:divBdr>
    </w:div>
    <w:div w:id="1408259853">
      <w:bodyDiv w:val="1"/>
      <w:marLeft w:val="0"/>
      <w:marRight w:val="0"/>
      <w:marTop w:val="0"/>
      <w:marBottom w:val="0"/>
      <w:divBdr>
        <w:top w:val="none" w:sz="0" w:space="0" w:color="auto"/>
        <w:left w:val="none" w:sz="0" w:space="0" w:color="auto"/>
        <w:bottom w:val="none" w:sz="0" w:space="0" w:color="auto"/>
        <w:right w:val="none" w:sz="0" w:space="0" w:color="auto"/>
      </w:divBdr>
    </w:div>
    <w:div w:id="1409887467">
      <w:bodyDiv w:val="1"/>
      <w:marLeft w:val="0"/>
      <w:marRight w:val="0"/>
      <w:marTop w:val="0"/>
      <w:marBottom w:val="0"/>
      <w:divBdr>
        <w:top w:val="none" w:sz="0" w:space="0" w:color="auto"/>
        <w:left w:val="none" w:sz="0" w:space="0" w:color="auto"/>
        <w:bottom w:val="none" w:sz="0" w:space="0" w:color="auto"/>
        <w:right w:val="none" w:sz="0" w:space="0" w:color="auto"/>
      </w:divBdr>
    </w:div>
    <w:div w:id="1410957263">
      <w:bodyDiv w:val="1"/>
      <w:marLeft w:val="0"/>
      <w:marRight w:val="0"/>
      <w:marTop w:val="0"/>
      <w:marBottom w:val="0"/>
      <w:divBdr>
        <w:top w:val="none" w:sz="0" w:space="0" w:color="auto"/>
        <w:left w:val="none" w:sz="0" w:space="0" w:color="auto"/>
        <w:bottom w:val="none" w:sz="0" w:space="0" w:color="auto"/>
        <w:right w:val="none" w:sz="0" w:space="0" w:color="auto"/>
      </w:divBdr>
    </w:div>
    <w:div w:id="1411737464">
      <w:bodyDiv w:val="1"/>
      <w:marLeft w:val="0"/>
      <w:marRight w:val="0"/>
      <w:marTop w:val="0"/>
      <w:marBottom w:val="0"/>
      <w:divBdr>
        <w:top w:val="none" w:sz="0" w:space="0" w:color="auto"/>
        <w:left w:val="none" w:sz="0" w:space="0" w:color="auto"/>
        <w:bottom w:val="none" w:sz="0" w:space="0" w:color="auto"/>
        <w:right w:val="none" w:sz="0" w:space="0" w:color="auto"/>
      </w:divBdr>
    </w:div>
    <w:div w:id="1413816397">
      <w:bodyDiv w:val="1"/>
      <w:marLeft w:val="0"/>
      <w:marRight w:val="0"/>
      <w:marTop w:val="0"/>
      <w:marBottom w:val="0"/>
      <w:divBdr>
        <w:top w:val="none" w:sz="0" w:space="0" w:color="auto"/>
        <w:left w:val="none" w:sz="0" w:space="0" w:color="auto"/>
        <w:bottom w:val="none" w:sz="0" w:space="0" w:color="auto"/>
        <w:right w:val="none" w:sz="0" w:space="0" w:color="auto"/>
      </w:divBdr>
    </w:div>
    <w:div w:id="1416899721">
      <w:bodyDiv w:val="1"/>
      <w:marLeft w:val="0"/>
      <w:marRight w:val="0"/>
      <w:marTop w:val="0"/>
      <w:marBottom w:val="0"/>
      <w:divBdr>
        <w:top w:val="none" w:sz="0" w:space="0" w:color="auto"/>
        <w:left w:val="none" w:sz="0" w:space="0" w:color="auto"/>
        <w:bottom w:val="none" w:sz="0" w:space="0" w:color="auto"/>
        <w:right w:val="none" w:sz="0" w:space="0" w:color="auto"/>
      </w:divBdr>
    </w:div>
    <w:div w:id="1420103513">
      <w:bodyDiv w:val="1"/>
      <w:marLeft w:val="0"/>
      <w:marRight w:val="0"/>
      <w:marTop w:val="0"/>
      <w:marBottom w:val="0"/>
      <w:divBdr>
        <w:top w:val="none" w:sz="0" w:space="0" w:color="auto"/>
        <w:left w:val="none" w:sz="0" w:space="0" w:color="auto"/>
        <w:bottom w:val="none" w:sz="0" w:space="0" w:color="auto"/>
        <w:right w:val="none" w:sz="0" w:space="0" w:color="auto"/>
      </w:divBdr>
    </w:div>
    <w:div w:id="1420559972">
      <w:bodyDiv w:val="1"/>
      <w:marLeft w:val="0"/>
      <w:marRight w:val="0"/>
      <w:marTop w:val="0"/>
      <w:marBottom w:val="0"/>
      <w:divBdr>
        <w:top w:val="none" w:sz="0" w:space="0" w:color="auto"/>
        <w:left w:val="none" w:sz="0" w:space="0" w:color="auto"/>
        <w:bottom w:val="none" w:sz="0" w:space="0" w:color="auto"/>
        <w:right w:val="none" w:sz="0" w:space="0" w:color="auto"/>
      </w:divBdr>
    </w:div>
    <w:div w:id="1420978022">
      <w:bodyDiv w:val="1"/>
      <w:marLeft w:val="0"/>
      <w:marRight w:val="0"/>
      <w:marTop w:val="0"/>
      <w:marBottom w:val="0"/>
      <w:divBdr>
        <w:top w:val="none" w:sz="0" w:space="0" w:color="auto"/>
        <w:left w:val="none" w:sz="0" w:space="0" w:color="auto"/>
        <w:bottom w:val="none" w:sz="0" w:space="0" w:color="auto"/>
        <w:right w:val="none" w:sz="0" w:space="0" w:color="auto"/>
      </w:divBdr>
      <w:divsChild>
        <w:div w:id="2037074781">
          <w:marLeft w:val="0"/>
          <w:marRight w:val="0"/>
          <w:marTop w:val="0"/>
          <w:marBottom w:val="0"/>
          <w:divBdr>
            <w:top w:val="none" w:sz="0" w:space="0" w:color="auto"/>
            <w:left w:val="none" w:sz="0" w:space="0" w:color="auto"/>
            <w:bottom w:val="none" w:sz="0" w:space="0" w:color="auto"/>
            <w:right w:val="none" w:sz="0" w:space="0" w:color="auto"/>
          </w:divBdr>
          <w:divsChild>
            <w:div w:id="1913274489">
              <w:marLeft w:val="0"/>
              <w:marRight w:val="0"/>
              <w:marTop w:val="300"/>
              <w:marBottom w:val="0"/>
              <w:divBdr>
                <w:top w:val="none" w:sz="0" w:space="0" w:color="auto"/>
                <w:left w:val="none" w:sz="0" w:space="0" w:color="auto"/>
                <w:bottom w:val="none" w:sz="0" w:space="0" w:color="auto"/>
                <w:right w:val="none" w:sz="0" w:space="0" w:color="auto"/>
              </w:divBdr>
              <w:divsChild>
                <w:div w:id="205407710">
                  <w:marLeft w:val="0"/>
                  <w:marRight w:val="0"/>
                  <w:marTop w:val="300"/>
                  <w:marBottom w:val="0"/>
                  <w:divBdr>
                    <w:top w:val="none" w:sz="0" w:space="0" w:color="auto"/>
                    <w:left w:val="none" w:sz="0" w:space="0" w:color="auto"/>
                    <w:bottom w:val="none" w:sz="0" w:space="0" w:color="auto"/>
                    <w:right w:val="none" w:sz="0" w:space="0" w:color="auto"/>
                  </w:divBdr>
                  <w:divsChild>
                    <w:div w:id="497354699">
                      <w:marLeft w:val="0"/>
                      <w:marRight w:val="0"/>
                      <w:marTop w:val="300"/>
                      <w:marBottom w:val="0"/>
                      <w:divBdr>
                        <w:top w:val="none" w:sz="0" w:space="0" w:color="auto"/>
                        <w:left w:val="none" w:sz="0" w:space="0" w:color="auto"/>
                        <w:bottom w:val="none" w:sz="0" w:space="0" w:color="auto"/>
                        <w:right w:val="none" w:sz="0" w:space="0" w:color="auto"/>
                      </w:divBdr>
                      <w:divsChild>
                        <w:div w:id="2097898567">
                          <w:marLeft w:val="0"/>
                          <w:marRight w:val="0"/>
                          <w:marTop w:val="300"/>
                          <w:marBottom w:val="0"/>
                          <w:divBdr>
                            <w:top w:val="none" w:sz="0" w:space="0" w:color="auto"/>
                            <w:left w:val="none" w:sz="0" w:space="0" w:color="auto"/>
                            <w:bottom w:val="none" w:sz="0" w:space="0" w:color="auto"/>
                            <w:right w:val="none" w:sz="0" w:space="0" w:color="auto"/>
                          </w:divBdr>
                          <w:divsChild>
                            <w:div w:id="1063718482">
                              <w:marLeft w:val="0"/>
                              <w:marRight w:val="0"/>
                              <w:marTop w:val="300"/>
                              <w:marBottom w:val="0"/>
                              <w:divBdr>
                                <w:top w:val="none" w:sz="0" w:space="0" w:color="auto"/>
                                <w:left w:val="none" w:sz="0" w:space="0" w:color="auto"/>
                                <w:bottom w:val="none" w:sz="0" w:space="0" w:color="auto"/>
                                <w:right w:val="none" w:sz="0" w:space="0" w:color="auto"/>
                              </w:divBdr>
                              <w:divsChild>
                                <w:div w:id="81075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25957141">
      <w:bodyDiv w:val="1"/>
      <w:marLeft w:val="0"/>
      <w:marRight w:val="0"/>
      <w:marTop w:val="0"/>
      <w:marBottom w:val="0"/>
      <w:divBdr>
        <w:top w:val="none" w:sz="0" w:space="0" w:color="auto"/>
        <w:left w:val="none" w:sz="0" w:space="0" w:color="auto"/>
        <w:bottom w:val="none" w:sz="0" w:space="0" w:color="auto"/>
        <w:right w:val="none" w:sz="0" w:space="0" w:color="auto"/>
      </w:divBdr>
      <w:divsChild>
        <w:div w:id="1103720615">
          <w:marLeft w:val="0"/>
          <w:marRight w:val="0"/>
          <w:marTop w:val="0"/>
          <w:marBottom w:val="0"/>
          <w:divBdr>
            <w:top w:val="none" w:sz="0" w:space="0" w:color="auto"/>
            <w:left w:val="none" w:sz="0" w:space="0" w:color="auto"/>
            <w:bottom w:val="none" w:sz="0" w:space="0" w:color="auto"/>
            <w:right w:val="none" w:sz="0" w:space="0" w:color="auto"/>
          </w:divBdr>
          <w:divsChild>
            <w:div w:id="702291304">
              <w:marLeft w:val="0"/>
              <w:marRight w:val="0"/>
              <w:marTop w:val="0"/>
              <w:marBottom w:val="0"/>
              <w:divBdr>
                <w:top w:val="none" w:sz="0" w:space="0" w:color="auto"/>
                <w:left w:val="none" w:sz="0" w:space="0" w:color="auto"/>
                <w:bottom w:val="none" w:sz="0" w:space="0" w:color="auto"/>
                <w:right w:val="none" w:sz="0" w:space="0" w:color="auto"/>
              </w:divBdr>
              <w:divsChild>
                <w:div w:id="109629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007270">
      <w:bodyDiv w:val="1"/>
      <w:marLeft w:val="0"/>
      <w:marRight w:val="0"/>
      <w:marTop w:val="0"/>
      <w:marBottom w:val="0"/>
      <w:divBdr>
        <w:top w:val="none" w:sz="0" w:space="0" w:color="auto"/>
        <w:left w:val="none" w:sz="0" w:space="0" w:color="auto"/>
        <w:bottom w:val="none" w:sz="0" w:space="0" w:color="auto"/>
        <w:right w:val="none" w:sz="0" w:space="0" w:color="auto"/>
      </w:divBdr>
    </w:div>
    <w:div w:id="1433091253">
      <w:bodyDiv w:val="1"/>
      <w:marLeft w:val="0"/>
      <w:marRight w:val="0"/>
      <w:marTop w:val="0"/>
      <w:marBottom w:val="0"/>
      <w:divBdr>
        <w:top w:val="none" w:sz="0" w:space="0" w:color="auto"/>
        <w:left w:val="none" w:sz="0" w:space="0" w:color="auto"/>
        <w:bottom w:val="none" w:sz="0" w:space="0" w:color="auto"/>
        <w:right w:val="none" w:sz="0" w:space="0" w:color="auto"/>
      </w:divBdr>
    </w:div>
    <w:div w:id="1435635734">
      <w:bodyDiv w:val="1"/>
      <w:marLeft w:val="0"/>
      <w:marRight w:val="0"/>
      <w:marTop w:val="0"/>
      <w:marBottom w:val="0"/>
      <w:divBdr>
        <w:top w:val="none" w:sz="0" w:space="0" w:color="auto"/>
        <w:left w:val="none" w:sz="0" w:space="0" w:color="auto"/>
        <w:bottom w:val="none" w:sz="0" w:space="0" w:color="auto"/>
        <w:right w:val="none" w:sz="0" w:space="0" w:color="auto"/>
      </w:divBdr>
    </w:div>
    <w:div w:id="1439911320">
      <w:bodyDiv w:val="1"/>
      <w:marLeft w:val="0"/>
      <w:marRight w:val="0"/>
      <w:marTop w:val="0"/>
      <w:marBottom w:val="0"/>
      <w:divBdr>
        <w:top w:val="none" w:sz="0" w:space="0" w:color="auto"/>
        <w:left w:val="none" w:sz="0" w:space="0" w:color="auto"/>
        <w:bottom w:val="none" w:sz="0" w:space="0" w:color="auto"/>
        <w:right w:val="none" w:sz="0" w:space="0" w:color="auto"/>
      </w:divBdr>
    </w:div>
    <w:div w:id="1443575055">
      <w:bodyDiv w:val="1"/>
      <w:marLeft w:val="0"/>
      <w:marRight w:val="0"/>
      <w:marTop w:val="0"/>
      <w:marBottom w:val="0"/>
      <w:divBdr>
        <w:top w:val="none" w:sz="0" w:space="0" w:color="auto"/>
        <w:left w:val="none" w:sz="0" w:space="0" w:color="auto"/>
        <w:bottom w:val="none" w:sz="0" w:space="0" w:color="auto"/>
        <w:right w:val="none" w:sz="0" w:space="0" w:color="auto"/>
      </w:divBdr>
    </w:div>
    <w:div w:id="1448230804">
      <w:bodyDiv w:val="1"/>
      <w:marLeft w:val="0"/>
      <w:marRight w:val="0"/>
      <w:marTop w:val="0"/>
      <w:marBottom w:val="0"/>
      <w:divBdr>
        <w:top w:val="none" w:sz="0" w:space="0" w:color="auto"/>
        <w:left w:val="none" w:sz="0" w:space="0" w:color="auto"/>
        <w:bottom w:val="none" w:sz="0" w:space="0" w:color="auto"/>
        <w:right w:val="none" w:sz="0" w:space="0" w:color="auto"/>
      </w:divBdr>
    </w:div>
    <w:div w:id="1454327761">
      <w:bodyDiv w:val="1"/>
      <w:marLeft w:val="0"/>
      <w:marRight w:val="0"/>
      <w:marTop w:val="0"/>
      <w:marBottom w:val="0"/>
      <w:divBdr>
        <w:top w:val="none" w:sz="0" w:space="0" w:color="auto"/>
        <w:left w:val="none" w:sz="0" w:space="0" w:color="auto"/>
        <w:bottom w:val="none" w:sz="0" w:space="0" w:color="auto"/>
        <w:right w:val="none" w:sz="0" w:space="0" w:color="auto"/>
      </w:divBdr>
    </w:div>
    <w:div w:id="1456021026">
      <w:bodyDiv w:val="1"/>
      <w:marLeft w:val="0"/>
      <w:marRight w:val="0"/>
      <w:marTop w:val="0"/>
      <w:marBottom w:val="0"/>
      <w:divBdr>
        <w:top w:val="none" w:sz="0" w:space="0" w:color="auto"/>
        <w:left w:val="none" w:sz="0" w:space="0" w:color="auto"/>
        <w:bottom w:val="none" w:sz="0" w:space="0" w:color="auto"/>
        <w:right w:val="none" w:sz="0" w:space="0" w:color="auto"/>
      </w:divBdr>
    </w:div>
    <w:div w:id="1456680463">
      <w:bodyDiv w:val="1"/>
      <w:marLeft w:val="0"/>
      <w:marRight w:val="0"/>
      <w:marTop w:val="0"/>
      <w:marBottom w:val="0"/>
      <w:divBdr>
        <w:top w:val="none" w:sz="0" w:space="0" w:color="auto"/>
        <w:left w:val="none" w:sz="0" w:space="0" w:color="auto"/>
        <w:bottom w:val="none" w:sz="0" w:space="0" w:color="auto"/>
        <w:right w:val="none" w:sz="0" w:space="0" w:color="auto"/>
      </w:divBdr>
    </w:div>
    <w:div w:id="1457412540">
      <w:bodyDiv w:val="1"/>
      <w:marLeft w:val="0"/>
      <w:marRight w:val="0"/>
      <w:marTop w:val="0"/>
      <w:marBottom w:val="0"/>
      <w:divBdr>
        <w:top w:val="none" w:sz="0" w:space="0" w:color="auto"/>
        <w:left w:val="none" w:sz="0" w:space="0" w:color="auto"/>
        <w:bottom w:val="none" w:sz="0" w:space="0" w:color="auto"/>
        <w:right w:val="none" w:sz="0" w:space="0" w:color="auto"/>
      </w:divBdr>
    </w:div>
    <w:div w:id="1472360565">
      <w:bodyDiv w:val="1"/>
      <w:marLeft w:val="0"/>
      <w:marRight w:val="0"/>
      <w:marTop w:val="0"/>
      <w:marBottom w:val="0"/>
      <w:divBdr>
        <w:top w:val="none" w:sz="0" w:space="0" w:color="auto"/>
        <w:left w:val="none" w:sz="0" w:space="0" w:color="auto"/>
        <w:bottom w:val="none" w:sz="0" w:space="0" w:color="auto"/>
        <w:right w:val="none" w:sz="0" w:space="0" w:color="auto"/>
      </w:divBdr>
    </w:div>
    <w:div w:id="1482962473">
      <w:marLeft w:val="0"/>
      <w:marRight w:val="0"/>
      <w:marTop w:val="0"/>
      <w:marBottom w:val="0"/>
      <w:divBdr>
        <w:top w:val="none" w:sz="0" w:space="0" w:color="auto"/>
        <w:left w:val="none" w:sz="0" w:space="0" w:color="auto"/>
        <w:bottom w:val="none" w:sz="0" w:space="0" w:color="auto"/>
        <w:right w:val="none" w:sz="0" w:space="0" w:color="auto"/>
      </w:divBdr>
      <w:divsChild>
        <w:div w:id="1057314751">
          <w:marLeft w:val="0"/>
          <w:marRight w:val="0"/>
          <w:marTop w:val="0"/>
          <w:marBottom w:val="0"/>
          <w:divBdr>
            <w:top w:val="none" w:sz="0" w:space="0" w:color="auto"/>
            <w:left w:val="none" w:sz="0" w:space="0" w:color="auto"/>
            <w:bottom w:val="none" w:sz="0" w:space="0" w:color="auto"/>
            <w:right w:val="none" w:sz="0" w:space="0" w:color="auto"/>
          </w:divBdr>
        </w:div>
      </w:divsChild>
    </w:div>
    <w:div w:id="1484543771">
      <w:bodyDiv w:val="1"/>
      <w:marLeft w:val="0"/>
      <w:marRight w:val="0"/>
      <w:marTop w:val="0"/>
      <w:marBottom w:val="0"/>
      <w:divBdr>
        <w:top w:val="none" w:sz="0" w:space="0" w:color="auto"/>
        <w:left w:val="none" w:sz="0" w:space="0" w:color="auto"/>
        <w:bottom w:val="none" w:sz="0" w:space="0" w:color="auto"/>
        <w:right w:val="none" w:sz="0" w:space="0" w:color="auto"/>
      </w:divBdr>
    </w:div>
    <w:div w:id="1488402147">
      <w:bodyDiv w:val="1"/>
      <w:marLeft w:val="0"/>
      <w:marRight w:val="0"/>
      <w:marTop w:val="0"/>
      <w:marBottom w:val="0"/>
      <w:divBdr>
        <w:top w:val="none" w:sz="0" w:space="0" w:color="auto"/>
        <w:left w:val="none" w:sz="0" w:space="0" w:color="auto"/>
        <w:bottom w:val="none" w:sz="0" w:space="0" w:color="auto"/>
        <w:right w:val="none" w:sz="0" w:space="0" w:color="auto"/>
      </w:divBdr>
    </w:div>
    <w:div w:id="1492333236">
      <w:bodyDiv w:val="1"/>
      <w:marLeft w:val="0"/>
      <w:marRight w:val="0"/>
      <w:marTop w:val="0"/>
      <w:marBottom w:val="0"/>
      <w:divBdr>
        <w:top w:val="none" w:sz="0" w:space="0" w:color="auto"/>
        <w:left w:val="none" w:sz="0" w:space="0" w:color="auto"/>
        <w:bottom w:val="none" w:sz="0" w:space="0" w:color="auto"/>
        <w:right w:val="none" w:sz="0" w:space="0" w:color="auto"/>
      </w:divBdr>
    </w:div>
    <w:div w:id="1497765487">
      <w:bodyDiv w:val="1"/>
      <w:marLeft w:val="0"/>
      <w:marRight w:val="0"/>
      <w:marTop w:val="0"/>
      <w:marBottom w:val="0"/>
      <w:divBdr>
        <w:top w:val="none" w:sz="0" w:space="0" w:color="auto"/>
        <w:left w:val="none" w:sz="0" w:space="0" w:color="auto"/>
        <w:bottom w:val="none" w:sz="0" w:space="0" w:color="auto"/>
        <w:right w:val="none" w:sz="0" w:space="0" w:color="auto"/>
      </w:divBdr>
    </w:div>
    <w:div w:id="1501457857">
      <w:bodyDiv w:val="1"/>
      <w:marLeft w:val="0"/>
      <w:marRight w:val="0"/>
      <w:marTop w:val="0"/>
      <w:marBottom w:val="0"/>
      <w:divBdr>
        <w:top w:val="none" w:sz="0" w:space="0" w:color="auto"/>
        <w:left w:val="none" w:sz="0" w:space="0" w:color="auto"/>
        <w:bottom w:val="none" w:sz="0" w:space="0" w:color="auto"/>
        <w:right w:val="none" w:sz="0" w:space="0" w:color="auto"/>
      </w:divBdr>
    </w:div>
    <w:div w:id="1503354051">
      <w:bodyDiv w:val="1"/>
      <w:marLeft w:val="0"/>
      <w:marRight w:val="0"/>
      <w:marTop w:val="0"/>
      <w:marBottom w:val="0"/>
      <w:divBdr>
        <w:top w:val="none" w:sz="0" w:space="0" w:color="auto"/>
        <w:left w:val="none" w:sz="0" w:space="0" w:color="auto"/>
        <w:bottom w:val="none" w:sz="0" w:space="0" w:color="auto"/>
        <w:right w:val="none" w:sz="0" w:space="0" w:color="auto"/>
      </w:divBdr>
    </w:div>
    <w:div w:id="1509060693">
      <w:bodyDiv w:val="1"/>
      <w:marLeft w:val="0"/>
      <w:marRight w:val="0"/>
      <w:marTop w:val="0"/>
      <w:marBottom w:val="0"/>
      <w:divBdr>
        <w:top w:val="none" w:sz="0" w:space="0" w:color="auto"/>
        <w:left w:val="none" w:sz="0" w:space="0" w:color="auto"/>
        <w:bottom w:val="none" w:sz="0" w:space="0" w:color="auto"/>
        <w:right w:val="none" w:sz="0" w:space="0" w:color="auto"/>
      </w:divBdr>
    </w:div>
    <w:div w:id="1510754577">
      <w:bodyDiv w:val="1"/>
      <w:marLeft w:val="0"/>
      <w:marRight w:val="0"/>
      <w:marTop w:val="0"/>
      <w:marBottom w:val="0"/>
      <w:divBdr>
        <w:top w:val="none" w:sz="0" w:space="0" w:color="auto"/>
        <w:left w:val="none" w:sz="0" w:space="0" w:color="auto"/>
        <w:bottom w:val="none" w:sz="0" w:space="0" w:color="auto"/>
        <w:right w:val="none" w:sz="0" w:space="0" w:color="auto"/>
      </w:divBdr>
    </w:div>
    <w:div w:id="1512450216">
      <w:bodyDiv w:val="1"/>
      <w:marLeft w:val="0"/>
      <w:marRight w:val="0"/>
      <w:marTop w:val="0"/>
      <w:marBottom w:val="0"/>
      <w:divBdr>
        <w:top w:val="none" w:sz="0" w:space="0" w:color="auto"/>
        <w:left w:val="none" w:sz="0" w:space="0" w:color="auto"/>
        <w:bottom w:val="none" w:sz="0" w:space="0" w:color="auto"/>
        <w:right w:val="none" w:sz="0" w:space="0" w:color="auto"/>
      </w:divBdr>
    </w:div>
    <w:div w:id="1521353053">
      <w:bodyDiv w:val="1"/>
      <w:marLeft w:val="0"/>
      <w:marRight w:val="0"/>
      <w:marTop w:val="0"/>
      <w:marBottom w:val="0"/>
      <w:divBdr>
        <w:top w:val="none" w:sz="0" w:space="0" w:color="auto"/>
        <w:left w:val="none" w:sz="0" w:space="0" w:color="auto"/>
        <w:bottom w:val="none" w:sz="0" w:space="0" w:color="auto"/>
        <w:right w:val="none" w:sz="0" w:space="0" w:color="auto"/>
      </w:divBdr>
    </w:div>
    <w:div w:id="1524514727">
      <w:bodyDiv w:val="1"/>
      <w:marLeft w:val="0"/>
      <w:marRight w:val="0"/>
      <w:marTop w:val="0"/>
      <w:marBottom w:val="0"/>
      <w:divBdr>
        <w:top w:val="none" w:sz="0" w:space="0" w:color="auto"/>
        <w:left w:val="none" w:sz="0" w:space="0" w:color="auto"/>
        <w:bottom w:val="none" w:sz="0" w:space="0" w:color="auto"/>
        <w:right w:val="none" w:sz="0" w:space="0" w:color="auto"/>
      </w:divBdr>
    </w:div>
    <w:div w:id="1527015508">
      <w:bodyDiv w:val="1"/>
      <w:marLeft w:val="0"/>
      <w:marRight w:val="0"/>
      <w:marTop w:val="0"/>
      <w:marBottom w:val="0"/>
      <w:divBdr>
        <w:top w:val="none" w:sz="0" w:space="0" w:color="auto"/>
        <w:left w:val="none" w:sz="0" w:space="0" w:color="auto"/>
        <w:bottom w:val="none" w:sz="0" w:space="0" w:color="auto"/>
        <w:right w:val="none" w:sz="0" w:space="0" w:color="auto"/>
      </w:divBdr>
    </w:div>
    <w:div w:id="1533154548">
      <w:bodyDiv w:val="1"/>
      <w:marLeft w:val="0"/>
      <w:marRight w:val="0"/>
      <w:marTop w:val="0"/>
      <w:marBottom w:val="0"/>
      <w:divBdr>
        <w:top w:val="none" w:sz="0" w:space="0" w:color="auto"/>
        <w:left w:val="none" w:sz="0" w:space="0" w:color="auto"/>
        <w:bottom w:val="none" w:sz="0" w:space="0" w:color="auto"/>
        <w:right w:val="none" w:sz="0" w:space="0" w:color="auto"/>
      </w:divBdr>
    </w:div>
    <w:div w:id="1534076085">
      <w:bodyDiv w:val="1"/>
      <w:marLeft w:val="0"/>
      <w:marRight w:val="0"/>
      <w:marTop w:val="0"/>
      <w:marBottom w:val="0"/>
      <w:divBdr>
        <w:top w:val="none" w:sz="0" w:space="0" w:color="auto"/>
        <w:left w:val="none" w:sz="0" w:space="0" w:color="auto"/>
        <w:bottom w:val="none" w:sz="0" w:space="0" w:color="auto"/>
        <w:right w:val="none" w:sz="0" w:space="0" w:color="auto"/>
      </w:divBdr>
    </w:div>
    <w:div w:id="1535920885">
      <w:bodyDiv w:val="1"/>
      <w:marLeft w:val="0"/>
      <w:marRight w:val="0"/>
      <w:marTop w:val="0"/>
      <w:marBottom w:val="0"/>
      <w:divBdr>
        <w:top w:val="none" w:sz="0" w:space="0" w:color="auto"/>
        <w:left w:val="none" w:sz="0" w:space="0" w:color="auto"/>
        <w:bottom w:val="none" w:sz="0" w:space="0" w:color="auto"/>
        <w:right w:val="none" w:sz="0" w:space="0" w:color="auto"/>
      </w:divBdr>
    </w:div>
    <w:div w:id="1541669697">
      <w:bodyDiv w:val="1"/>
      <w:marLeft w:val="0"/>
      <w:marRight w:val="0"/>
      <w:marTop w:val="0"/>
      <w:marBottom w:val="0"/>
      <w:divBdr>
        <w:top w:val="none" w:sz="0" w:space="0" w:color="auto"/>
        <w:left w:val="none" w:sz="0" w:space="0" w:color="auto"/>
        <w:bottom w:val="none" w:sz="0" w:space="0" w:color="auto"/>
        <w:right w:val="none" w:sz="0" w:space="0" w:color="auto"/>
      </w:divBdr>
    </w:div>
    <w:div w:id="1542012466">
      <w:bodyDiv w:val="1"/>
      <w:marLeft w:val="0"/>
      <w:marRight w:val="0"/>
      <w:marTop w:val="0"/>
      <w:marBottom w:val="0"/>
      <w:divBdr>
        <w:top w:val="none" w:sz="0" w:space="0" w:color="auto"/>
        <w:left w:val="none" w:sz="0" w:space="0" w:color="auto"/>
        <w:bottom w:val="none" w:sz="0" w:space="0" w:color="auto"/>
        <w:right w:val="none" w:sz="0" w:space="0" w:color="auto"/>
      </w:divBdr>
    </w:div>
    <w:div w:id="1542744868">
      <w:bodyDiv w:val="1"/>
      <w:marLeft w:val="0"/>
      <w:marRight w:val="0"/>
      <w:marTop w:val="0"/>
      <w:marBottom w:val="0"/>
      <w:divBdr>
        <w:top w:val="none" w:sz="0" w:space="0" w:color="auto"/>
        <w:left w:val="none" w:sz="0" w:space="0" w:color="auto"/>
        <w:bottom w:val="none" w:sz="0" w:space="0" w:color="auto"/>
        <w:right w:val="none" w:sz="0" w:space="0" w:color="auto"/>
      </w:divBdr>
    </w:div>
    <w:div w:id="1544751235">
      <w:bodyDiv w:val="1"/>
      <w:marLeft w:val="0"/>
      <w:marRight w:val="0"/>
      <w:marTop w:val="0"/>
      <w:marBottom w:val="0"/>
      <w:divBdr>
        <w:top w:val="none" w:sz="0" w:space="0" w:color="auto"/>
        <w:left w:val="none" w:sz="0" w:space="0" w:color="auto"/>
        <w:bottom w:val="none" w:sz="0" w:space="0" w:color="auto"/>
        <w:right w:val="none" w:sz="0" w:space="0" w:color="auto"/>
      </w:divBdr>
    </w:div>
    <w:div w:id="1545485490">
      <w:bodyDiv w:val="1"/>
      <w:marLeft w:val="0"/>
      <w:marRight w:val="0"/>
      <w:marTop w:val="0"/>
      <w:marBottom w:val="0"/>
      <w:divBdr>
        <w:top w:val="none" w:sz="0" w:space="0" w:color="auto"/>
        <w:left w:val="none" w:sz="0" w:space="0" w:color="auto"/>
        <w:bottom w:val="none" w:sz="0" w:space="0" w:color="auto"/>
        <w:right w:val="none" w:sz="0" w:space="0" w:color="auto"/>
      </w:divBdr>
    </w:div>
    <w:div w:id="1547913090">
      <w:bodyDiv w:val="1"/>
      <w:marLeft w:val="0"/>
      <w:marRight w:val="0"/>
      <w:marTop w:val="0"/>
      <w:marBottom w:val="0"/>
      <w:divBdr>
        <w:top w:val="none" w:sz="0" w:space="0" w:color="auto"/>
        <w:left w:val="none" w:sz="0" w:space="0" w:color="auto"/>
        <w:bottom w:val="none" w:sz="0" w:space="0" w:color="auto"/>
        <w:right w:val="none" w:sz="0" w:space="0" w:color="auto"/>
      </w:divBdr>
    </w:div>
    <w:div w:id="1548224193">
      <w:bodyDiv w:val="1"/>
      <w:marLeft w:val="0"/>
      <w:marRight w:val="0"/>
      <w:marTop w:val="0"/>
      <w:marBottom w:val="0"/>
      <w:divBdr>
        <w:top w:val="none" w:sz="0" w:space="0" w:color="auto"/>
        <w:left w:val="none" w:sz="0" w:space="0" w:color="auto"/>
        <w:bottom w:val="none" w:sz="0" w:space="0" w:color="auto"/>
        <w:right w:val="none" w:sz="0" w:space="0" w:color="auto"/>
      </w:divBdr>
    </w:div>
    <w:div w:id="1551767130">
      <w:bodyDiv w:val="1"/>
      <w:marLeft w:val="0"/>
      <w:marRight w:val="0"/>
      <w:marTop w:val="0"/>
      <w:marBottom w:val="0"/>
      <w:divBdr>
        <w:top w:val="none" w:sz="0" w:space="0" w:color="auto"/>
        <w:left w:val="none" w:sz="0" w:space="0" w:color="auto"/>
        <w:bottom w:val="none" w:sz="0" w:space="0" w:color="auto"/>
        <w:right w:val="none" w:sz="0" w:space="0" w:color="auto"/>
      </w:divBdr>
    </w:div>
    <w:div w:id="1555040934">
      <w:bodyDiv w:val="1"/>
      <w:marLeft w:val="0"/>
      <w:marRight w:val="0"/>
      <w:marTop w:val="0"/>
      <w:marBottom w:val="0"/>
      <w:divBdr>
        <w:top w:val="none" w:sz="0" w:space="0" w:color="auto"/>
        <w:left w:val="none" w:sz="0" w:space="0" w:color="auto"/>
        <w:bottom w:val="none" w:sz="0" w:space="0" w:color="auto"/>
        <w:right w:val="none" w:sz="0" w:space="0" w:color="auto"/>
      </w:divBdr>
    </w:div>
    <w:div w:id="1560170973">
      <w:bodyDiv w:val="1"/>
      <w:marLeft w:val="0"/>
      <w:marRight w:val="0"/>
      <w:marTop w:val="0"/>
      <w:marBottom w:val="0"/>
      <w:divBdr>
        <w:top w:val="none" w:sz="0" w:space="0" w:color="auto"/>
        <w:left w:val="none" w:sz="0" w:space="0" w:color="auto"/>
        <w:bottom w:val="none" w:sz="0" w:space="0" w:color="auto"/>
        <w:right w:val="none" w:sz="0" w:space="0" w:color="auto"/>
      </w:divBdr>
    </w:div>
    <w:div w:id="1561748603">
      <w:bodyDiv w:val="1"/>
      <w:marLeft w:val="0"/>
      <w:marRight w:val="0"/>
      <w:marTop w:val="0"/>
      <w:marBottom w:val="0"/>
      <w:divBdr>
        <w:top w:val="none" w:sz="0" w:space="0" w:color="auto"/>
        <w:left w:val="none" w:sz="0" w:space="0" w:color="auto"/>
        <w:bottom w:val="none" w:sz="0" w:space="0" w:color="auto"/>
        <w:right w:val="none" w:sz="0" w:space="0" w:color="auto"/>
      </w:divBdr>
    </w:div>
    <w:div w:id="1561939068">
      <w:bodyDiv w:val="1"/>
      <w:marLeft w:val="0"/>
      <w:marRight w:val="0"/>
      <w:marTop w:val="0"/>
      <w:marBottom w:val="0"/>
      <w:divBdr>
        <w:top w:val="none" w:sz="0" w:space="0" w:color="auto"/>
        <w:left w:val="none" w:sz="0" w:space="0" w:color="auto"/>
        <w:bottom w:val="none" w:sz="0" w:space="0" w:color="auto"/>
        <w:right w:val="none" w:sz="0" w:space="0" w:color="auto"/>
      </w:divBdr>
    </w:div>
    <w:div w:id="1563515690">
      <w:bodyDiv w:val="1"/>
      <w:marLeft w:val="0"/>
      <w:marRight w:val="0"/>
      <w:marTop w:val="0"/>
      <w:marBottom w:val="0"/>
      <w:divBdr>
        <w:top w:val="none" w:sz="0" w:space="0" w:color="auto"/>
        <w:left w:val="none" w:sz="0" w:space="0" w:color="auto"/>
        <w:bottom w:val="none" w:sz="0" w:space="0" w:color="auto"/>
        <w:right w:val="none" w:sz="0" w:space="0" w:color="auto"/>
      </w:divBdr>
    </w:div>
    <w:div w:id="1574731473">
      <w:bodyDiv w:val="1"/>
      <w:marLeft w:val="0"/>
      <w:marRight w:val="0"/>
      <w:marTop w:val="0"/>
      <w:marBottom w:val="0"/>
      <w:divBdr>
        <w:top w:val="none" w:sz="0" w:space="0" w:color="auto"/>
        <w:left w:val="none" w:sz="0" w:space="0" w:color="auto"/>
        <w:bottom w:val="none" w:sz="0" w:space="0" w:color="auto"/>
        <w:right w:val="none" w:sz="0" w:space="0" w:color="auto"/>
      </w:divBdr>
    </w:div>
    <w:div w:id="1574851111">
      <w:bodyDiv w:val="1"/>
      <w:marLeft w:val="0"/>
      <w:marRight w:val="0"/>
      <w:marTop w:val="0"/>
      <w:marBottom w:val="0"/>
      <w:divBdr>
        <w:top w:val="none" w:sz="0" w:space="0" w:color="auto"/>
        <w:left w:val="none" w:sz="0" w:space="0" w:color="auto"/>
        <w:bottom w:val="none" w:sz="0" w:space="0" w:color="auto"/>
        <w:right w:val="none" w:sz="0" w:space="0" w:color="auto"/>
      </w:divBdr>
    </w:div>
    <w:div w:id="1577402260">
      <w:bodyDiv w:val="1"/>
      <w:marLeft w:val="0"/>
      <w:marRight w:val="0"/>
      <w:marTop w:val="0"/>
      <w:marBottom w:val="0"/>
      <w:divBdr>
        <w:top w:val="none" w:sz="0" w:space="0" w:color="auto"/>
        <w:left w:val="none" w:sz="0" w:space="0" w:color="auto"/>
        <w:bottom w:val="none" w:sz="0" w:space="0" w:color="auto"/>
        <w:right w:val="none" w:sz="0" w:space="0" w:color="auto"/>
      </w:divBdr>
    </w:div>
    <w:div w:id="1578900924">
      <w:bodyDiv w:val="1"/>
      <w:marLeft w:val="0"/>
      <w:marRight w:val="0"/>
      <w:marTop w:val="0"/>
      <w:marBottom w:val="0"/>
      <w:divBdr>
        <w:top w:val="none" w:sz="0" w:space="0" w:color="auto"/>
        <w:left w:val="none" w:sz="0" w:space="0" w:color="auto"/>
        <w:bottom w:val="none" w:sz="0" w:space="0" w:color="auto"/>
        <w:right w:val="none" w:sz="0" w:space="0" w:color="auto"/>
      </w:divBdr>
    </w:div>
    <w:div w:id="1580090021">
      <w:bodyDiv w:val="1"/>
      <w:marLeft w:val="0"/>
      <w:marRight w:val="0"/>
      <w:marTop w:val="0"/>
      <w:marBottom w:val="0"/>
      <w:divBdr>
        <w:top w:val="none" w:sz="0" w:space="0" w:color="auto"/>
        <w:left w:val="none" w:sz="0" w:space="0" w:color="auto"/>
        <w:bottom w:val="none" w:sz="0" w:space="0" w:color="auto"/>
        <w:right w:val="none" w:sz="0" w:space="0" w:color="auto"/>
      </w:divBdr>
    </w:div>
    <w:div w:id="1583490473">
      <w:bodyDiv w:val="1"/>
      <w:marLeft w:val="0"/>
      <w:marRight w:val="0"/>
      <w:marTop w:val="0"/>
      <w:marBottom w:val="0"/>
      <w:divBdr>
        <w:top w:val="none" w:sz="0" w:space="0" w:color="auto"/>
        <w:left w:val="none" w:sz="0" w:space="0" w:color="auto"/>
        <w:bottom w:val="none" w:sz="0" w:space="0" w:color="auto"/>
        <w:right w:val="none" w:sz="0" w:space="0" w:color="auto"/>
      </w:divBdr>
    </w:div>
    <w:div w:id="1587960527">
      <w:bodyDiv w:val="1"/>
      <w:marLeft w:val="0"/>
      <w:marRight w:val="0"/>
      <w:marTop w:val="0"/>
      <w:marBottom w:val="0"/>
      <w:divBdr>
        <w:top w:val="none" w:sz="0" w:space="0" w:color="auto"/>
        <w:left w:val="none" w:sz="0" w:space="0" w:color="auto"/>
        <w:bottom w:val="none" w:sz="0" w:space="0" w:color="auto"/>
        <w:right w:val="none" w:sz="0" w:space="0" w:color="auto"/>
      </w:divBdr>
    </w:div>
    <w:div w:id="1592274105">
      <w:bodyDiv w:val="1"/>
      <w:marLeft w:val="0"/>
      <w:marRight w:val="0"/>
      <w:marTop w:val="0"/>
      <w:marBottom w:val="0"/>
      <w:divBdr>
        <w:top w:val="none" w:sz="0" w:space="0" w:color="auto"/>
        <w:left w:val="none" w:sz="0" w:space="0" w:color="auto"/>
        <w:bottom w:val="none" w:sz="0" w:space="0" w:color="auto"/>
        <w:right w:val="none" w:sz="0" w:space="0" w:color="auto"/>
      </w:divBdr>
    </w:div>
    <w:div w:id="1592422061">
      <w:bodyDiv w:val="1"/>
      <w:marLeft w:val="0"/>
      <w:marRight w:val="0"/>
      <w:marTop w:val="0"/>
      <w:marBottom w:val="0"/>
      <w:divBdr>
        <w:top w:val="none" w:sz="0" w:space="0" w:color="auto"/>
        <w:left w:val="none" w:sz="0" w:space="0" w:color="auto"/>
        <w:bottom w:val="none" w:sz="0" w:space="0" w:color="auto"/>
        <w:right w:val="none" w:sz="0" w:space="0" w:color="auto"/>
      </w:divBdr>
    </w:div>
    <w:div w:id="1601329997">
      <w:bodyDiv w:val="1"/>
      <w:marLeft w:val="0"/>
      <w:marRight w:val="0"/>
      <w:marTop w:val="0"/>
      <w:marBottom w:val="0"/>
      <w:divBdr>
        <w:top w:val="none" w:sz="0" w:space="0" w:color="auto"/>
        <w:left w:val="none" w:sz="0" w:space="0" w:color="auto"/>
        <w:bottom w:val="none" w:sz="0" w:space="0" w:color="auto"/>
        <w:right w:val="none" w:sz="0" w:space="0" w:color="auto"/>
      </w:divBdr>
    </w:div>
    <w:div w:id="1604262334">
      <w:bodyDiv w:val="1"/>
      <w:marLeft w:val="0"/>
      <w:marRight w:val="0"/>
      <w:marTop w:val="0"/>
      <w:marBottom w:val="0"/>
      <w:divBdr>
        <w:top w:val="none" w:sz="0" w:space="0" w:color="auto"/>
        <w:left w:val="none" w:sz="0" w:space="0" w:color="auto"/>
        <w:bottom w:val="none" w:sz="0" w:space="0" w:color="auto"/>
        <w:right w:val="none" w:sz="0" w:space="0" w:color="auto"/>
      </w:divBdr>
    </w:div>
    <w:div w:id="1607037916">
      <w:bodyDiv w:val="1"/>
      <w:marLeft w:val="0"/>
      <w:marRight w:val="0"/>
      <w:marTop w:val="0"/>
      <w:marBottom w:val="0"/>
      <w:divBdr>
        <w:top w:val="none" w:sz="0" w:space="0" w:color="auto"/>
        <w:left w:val="none" w:sz="0" w:space="0" w:color="auto"/>
        <w:bottom w:val="none" w:sz="0" w:space="0" w:color="auto"/>
        <w:right w:val="none" w:sz="0" w:space="0" w:color="auto"/>
      </w:divBdr>
    </w:div>
    <w:div w:id="1608848952">
      <w:bodyDiv w:val="1"/>
      <w:marLeft w:val="0"/>
      <w:marRight w:val="0"/>
      <w:marTop w:val="0"/>
      <w:marBottom w:val="0"/>
      <w:divBdr>
        <w:top w:val="none" w:sz="0" w:space="0" w:color="auto"/>
        <w:left w:val="none" w:sz="0" w:space="0" w:color="auto"/>
        <w:bottom w:val="none" w:sz="0" w:space="0" w:color="auto"/>
        <w:right w:val="none" w:sz="0" w:space="0" w:color="auto"/>
      </w:divBdr>
    </w:div>
    <w:div w:id="1609123763">
      <w:bodyDiv w:val="1"/>
      <w:marLeft w:val="0"/>
      <w:marRight w:val="0"/>
      <w:marTop w:val="0"/>
      <w:marBottom w:val="0"/>
      <w:divBdr>
        <w:top w:val="none" w:sz="0" w:space="0" w:color="auto"/>
        <w:left w:val="none" w:sz="0" w:space="0" w:color="auto"/>
        <w:bottom w:val="none" w:sz="0" w:space="0" w:color="auto"/>
        <w:right w:val="none" w:sz="0" w:space="0" w:color="auto"/>
      </w:divBdr>
      <w:divsChild>
        <w:div w:id="360741375">
          <w:marLeft w:val="0"/>
          <w:marRight w:val="0"/>
          <w:marTop w:val="0"/>
          <w:marBottom w:val="0"/>
          <w:divBdr>
            <w:top w:val="none" w:sz="0" w:space="0" w:color="auto"/>
            <w:left w:val="none" w:sz="0" w:space="0" w:color="auto"/>
            <w:bottom w:val="none" w:sz="0" w:space="0" w:color="auto"/>
            <w:right w:val="none" w:sz="0" w:space="0" w:color="auto"/>
          </w:divBdr>
          <w:divsChild>
            <w:div w:id="1463885106">
              <w:marLeft w:val="0"/>
              <w:marRight w:val="0"/>
              <w:marTop w:val="300"/>
              <w:marBottom w:val="0"/>
              <w:divBdr>
                <w:top w:val="none" w:sz="0" w:space="0" w:color="auto"/>
                <w:left w:val="none" w:sz="0" w:space="0" w:color="auto"/>
                <w:bottom w:val="none" w:sz="0" w:space="0" w:color="auto"/>
                <w:right w:val="none" w:sz="0" w:space="0" w:color="auto"/>
              </w:divBdr>
              <w:divsChild>
                <w:div w:id="198012501">
                  <w:marLeft w:val="0"/>
                  <w:marRight w:val="0"/>
                  <w:marTop w:val="300"/>
                  <w:marBottom w:val="0"/>
                  <w:divBdr>
                    <w:top w:val="none" w:sz="0" w:space="0" w:color="auto"/>
                    <w:left w:val="none" w:sz="0" w:space="0" w:color="auto"/>
                    <w:bottom w:val="none" w:sz="0" w:space="0" w:color="auto"/>
                    <w:right w:val="none" w:sz="0" w:space="0" w:color="auto"/>
                  </w:divBdr>
                  <w:divsChild>
                    <w:div w:id="186143823">
                      <w:marLeft w:val="0"/>
                      <w:marRight w:val="0"/>
                      <w:marTop w:val="300"/>
                      <w:marBottom w:val="0"/>
                      <w:divBdr>
                        <w:top w:val="none" w:sz="0" w:space="0" w:color="auto"/>
                        <w:left w:val="none" w:sz="0" w:space="0" w:color="auto"/>
                        <w:bottom w:val="none" w:sz="0" w:space="0" w:color="auto"/>
                        <w:right w:val="none" w:sz="0" w:space="0" w:color="auto"/>
                      </w:divBdr>
                      <w:divsChild>
                        <w:div w:id="642079753">
                          <w:marLeft w:val="0"/>
                          <w:marRight w:val="0"/>
                          <w:marTop w:val="0"/>
                          <w:marBottom w:val="0"/>
                          <w:divBdr>
                            <w:top w:val="none" w:sz="0" w:space="0" w:color="auto"/>
                            <w:left w:val="none" w:sz="0" w:space="0" w:color="auto"/>
                            <w:bottom w:val="none" w:sz="0" w:space="0" w:color="auto"/>
                            <w:right w:val="none" w:sz="0" w:space="0" w:color="auto"/>
                          </w:divBdr>
                        </w:div>
                        <w:div w:id="1520006089">
                          <w:marLeft w:val="0"/>
                          <w:marRight w:val="0"/>
                          <w:marTop w:val="300"/>
                          <w:marBottom w:val="0"/>
                          <w:divBdr>
                            <w:top w:val="none" w:sz="0" w:space="0" w:color="auto"/>
                            <w:left w:val="none" w:sz="0" w:space="0" w:color="auto"/>
                            <w:bottom w:val="none" w:sz="0" w:space="0" w:color="auto"/>
                            <w:right w:val="none" w:sz="0" w:space="0" w:color="auto"/>
                          </w:divBdr>
                          <w:divsChild>
                            <w:div w:id="1281910200">
                              <w:marLeft w:val="0"/>
                              <w:marRight w:val="0"/>
                              <w:marTop w:val="300"/>
                              <w:marBottom w:val="0"/>
                              <w:divBdr>
                                <w:top w:val="none" w:sz="0" w:space="0" w:color="auto"/>
                                <w:left w:val="none" w:sz="0" w:space="0" w:color="auto"/>
                                <w:bottom w:val="none" w:sz="0" w:space="0" w:color="auto"/>
                                <w:right w:val="none" w:sz="0" w:space="0" w:color="auto"/>
                              </w:divBdr>
                              <w:divsChild>
                                <w:div w:id="1082947700">
                                  <w:marLeft w:val="0"/>
                                  <w:marRight w:val="0"/>
                                  <w:marTop w:val="0"/>
                                  <w:marBottom w:val="0"/>
                                  <w:divBdr>
                                    <w:top w:val="none" w:sz="0" w:space="0" w:color="auto"/>
                                    <w:left w:val="none" w:sz="0" w:space="0" w:color="auto"/>
                                    <w:bottom w:val="none" w:sz="0" w:space="0" w:color="auto"/>
                                    <w:right w:val="none" w:sz="0" w:space="0" w:color="auto"/>
                                  </w:divBdr>
                                </w:div>
                                <w:div w:id="2008051295">
                                  <w:marLeft w:val="0"/>
                                  <w:marRight w:val="0"/>
                                  <w:marTop w:val="300"/>
                                  <w:marBottom w:val="0"/>
                                  <w:divBdr>
                                    <w:top w:val="none" w:sz="0" w:space="0" w:color="auto"/>
                                    <w:left w:val="none" w:sz="0" w:space="0" w:color="auto"/>
                                    <w:bottom w:val="none" w:sz="0" w:space="0" w:color="auto"/>
                                    <w:right w:val="none" w:sz="0" w:space="0" w:color="auto"/>
                                  </w:divBdr>
                                  <w:divsChild>
                                    <w:div w:id="525483966">
                                      <w:marLeft w:val="0"/>
                                      <w:marRight w:val="0"/>
                                      <w:marTop w:val="300"/>
                                      <w:marBottom w:val="0"/>
                                      <w:divBdr>
                                        <w:top w:val="none" w:sz="0" w:space="0" w:color="auto"/>
                                        <w:left w:val="none" w:sz="0" w:space="0" w:color="auto"/>
                                        <w:bottom w:val="none" w:sz="0" w:space="0" w:color="auto"/>
                                        <w:right w:val="none" w:sz="0" w:space="0" w:color="auto"/>
                                      </w:divBdr>
                                      <w:divsChild>
                                        <w:div w:id="890072573">
                                          <w:marLeft w:val="0"/>
                                          <w:marRight w:val="0"/>
                                          <w:marTop w:val="300"/>
                                          <w:marBottom w:val="0"/>
                                          <w:divBdr>
                                            <w:top w:val="none" w:sz="0" w:space="0" w:color="auto"/>
                                            <w:left w:val="none" w:sz="0" w:space="0" w:color="auto"/>
                                            <w:bottom w:val="none" w:sz="0" w:space="0" w:color="auto"/>
                                            <w:right w:val="none" w:sz="0" w:space="0" w:color="auto"/>
                                          </w:divBdr>
                                          <w:divsChild>
                                            <w:div w:id="855773897">
                                              <w:marLeft w:val="0"/>
                                              <w:marRight w:val="0"/>
                                              <w:marTop w:val="300"/>
                                              <w:marBottom w:val="0"/>
                                              <w:divBdr>
                                                <w:top w:val="none" w:sz="0" w:space="0" w:color="auto"/>
                                                <w:left w:val="none" w:sz="0" w:space="0" w:color="auto"/>
                                                <w:bottom w:val="none" w:sz="0" w:space="0" w:color="auto"/>
                                                <w:right w:val="none" w:sz="0" w:space="0" w:color="auto"/>
                                              </w:divBdr>
                                              <w:divsChild>
                                                <w:div w:id="229268170">
                                                  <w:marLeft w:val="0"/>
                                                  <w:marRight w:val="0"/>
                                                  <w:marTop w:val="0"/>
                                                  <w:marBottom w:val="0"/>
                                                  <w:divBdr>
                                                    <w:top w:val="none" w:sz="0" w:space="0" w:color="auto"/>
                                                    <w:left w:val="none" w:sz="0" w:space="0" w:color="auto"/>
                                                    <w:bottom w:val="none" w:sz="0" w:space="0" w:color="auto"/>
                                                    <w:right w:val="none" w:sz="0" w:space="0" w:color="auto"/>
                                                  </w:divBdr>
                                                </w:div>
                                                <w:div w:id="264122416">
                                                  <w:marLeft w:val="0"/>
                                                  <w:marRight w:val="0"/>
                                                  <w:marTop w:val="300"/>
                                                  <w:marBottom w:val="0"/>
                                                  <w:divBdr>
                                                    <w:top w:val="none" w:sz="0" w:space="0" w:color="auto"/>
                                                    <w:left w:val="none" w:sz="0" w:space="0" w:color="auto"/>
                                                    <w:bottom w:val="none" w:sz="0" w:space="0" w:color="auto"/>
                                                    <w:right w:val="none" w:sz="0" w:space="0" w:color="auto"/>
                                                  </w:divBdr>
                                                  <w:divsChild>
                                                    <w:div w:id="147525127">
                                                      <w:marLeft w:val="0"/>
                                                      <w:marRight w:val="0"/>
                                                      <w:marTop w:val="0"/>
                                                      <w:marBottom w:val="0"/>
                                                      <w:divBdr>
                                                        <w:top w:val="none" w:sz="0" w:space="0" w:color="auto"/>
                                                        <w:left w:val="none" w:sz="0" w:space="0" w:color="auto"/>
                                                        <w:bottom w:val="none" w:sz="0" w:space="0" w:color="auto"/>
                                                        <w:right w:val="none" w:sz="0" w:space="0" w:color="auto"/>
                                                      </w:divBdr>
                                                    </w:div>
                                                    <w:div w:id="1454205152">
                                                      <w:marLeft w:val="0"/>
                                                      <w:marRight w:val="0"/>
                                                      <w:marTop w:val="300"/>
                                                      <w:marBottom w:val="0"/>
                                                      <w:divBdr>
                                                        <w:top w:val="none" w:sz="0" w:space="0" w:color="auto"/>
                                                        <w:left w:val="none" w:sz="0" w:space="0" w:color="auto"/>
                                                        <w:bottom w:val="none" w:sz="0" w:space="0" w:color="auto"/>
                                                        <w:right w:val="none" w:sz="0" w:space="0" w:color="auto"/>
                                                      </w:divBdr>
                                                      <w:divsChild>
                                                        <w:div w:id="929890572">
                                                          <w:marLeft w:val="0"/>
                                                          <w:marRight w:val="0"/>
                                                          <w:marTop w:val="0"/>
                                                          <w:marBottom w:val="0"/>
                                                          <w:divBdr>
                                                            <w:top w:val="none" w:sz="0" w:space="0" w:color="auto"/>
                                                            <w:left w:val="none" w:sz="0" w:space="0" w:color="auto"/>
                                                            <w:bottom w:val="none" w:sz="0" w:space="0" w:color="auto"/>
                                                            <w:right w:val="none" w:sz="0" w:space="0" w:color="auto"/>
                                                          </w:divBdr>
                                                        </w:div>
                                                        <w:div w:id="1095905646">
                                                          <w:marLeft w:val="0"/>
                                                          <w:marRight w:val="0"/>
                                                          <w:marTop w:val="300"/>
                                                          <w:marBottom w:val="0"/>
                                                          <w:divBdr>
                                                            <w:top w:val="none" w:sz="0" w:space="0" w:color="auto"/>
                                                            <w:left w:val="none" w:sz="0" w:space="0" w:color="auto"/>
                                                            <w:bottom w:val="none" w:sz="0" w:space="0" w:color="auto"/>
                                                            <w:right w:val="none" w:sz="0" w:space="0" w:color="auto"/>
                                                          </w:divBdr>
                                                          <w:divsChild>
                                                            <w:div w:id="904297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4384531">
                                              <w:marLeft w:val="0"/>
                                              <w:marRight w:val="0"/>
                                              <w:marTop w:val="0"/>
                                              <w:marBottom w:val="0"/>
                                              <w:divBdr>
                                                <w:top w:val="none" w:sz="0" w:space="0" w:color="auto"/>
                                                <w:left w:val="none" w:sz="0" w:space="0" w:color="auto"/>
                                                <w:bottom w:val="none" w:sz="0" w:space="0" w:color="auto"/>
                                                <w:right w:val="none" w:sz="0" w:space="0" w:color="auto"/>
                                              </w:divBdr>
                                            </w:div>
                                          </w:divsChild>
                                        </w:div>
                                        <w:div w:id="2028172482">
                                          <w:marLeft w:val="0"/>
                                          <w:marRight w:val="0"/>
                                          <w:marTop w:val="0"/>
                                          <w:marBottom w:val="0"/>
                                          <w:divBdr>
                                            <w:top w:val="none" w:sz="0" w:space="0" w:color="auto"/>
                                            <w:left w:val="none" w:sz="0" w:space="0" w:color="auto"/>
                                            <w:bottom w:val="none" w:sz="0" w:space="0" w:color="auto"/>
                                            <w:right w:val="none" w:sz="0" w:space="0" w:color="auto"/>
                                          </w:divBdr>
                                        </w:div>
                                      </w:divsChild>
                                    </w:div>
                                    <w:div w:id="674574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148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073915">
                      <w:marLeft w:val="0"/>
                      <w:marRight w:val="0"/>
                      <w:marTop w:val="0"/>
                      <w:marBottom w:val="0"/>
                      <w:divBdr>
                        <w:top w:val="none" w:sz="0" w:space="0" w:color="auto"/>
                        <w:left w:val="none" w:sz="0" w:space="0" w:color="auto"/>
                        <w:bottom w:val="none" w:sz="0" w:space="0" w:color="auto"/>
                        <w:right w:val="none" w:sz="0" w:space="0" w:color="auto"/>
                      </w:divBdr>
                    </w:div>
                  </w:divsChild>
                </w:div>
                <w:div w:id="687294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432930">
      <w:bodyDiv w:val="1"/>
      <w:marLeft w:val="0"/>
      <w:marRight w:val="0"/>
      <w:marTop w:val="0"/>
      <w:marBottom w:val="0"/>
      <w:divBdr>
        <w:top w:val="none" w:sz="0" w:space="0" w:color="auto"/>
        <w:left w:val="none" w:sz="0" w:space="0" w:color="auto"/>
        <w:bottom w:val="none" w:sz="0" w:space="0" w:color="auto"/>
        <w:right w:val="none" w:sz="0" w:space="0" w:color="auto"/>
      </w:divBdr>
    </w:div>
    <w:div w:id="1610509279">
      <w:bodyDiv w:val="1"/>
      <w:marLeft w:val="0"/>
      <w:marRight w:val="0"/>
      <w:marTop w:val="0"/>
      <w:marBottom w:val="0"/>
      <w:divBdr>
        <w:top w:val="none" w:sz="0" w:space="0" w:color="auto"/>
        <w:left w:val="none" w:sz="0" w:space="0" w:color="auto"/>
        <w:bottom w:val="none" w:sz="0" w:space="0" w:color="auto"/>
        <w:right w:val="none" w:sz="0" w:space="0" w:color="auto"/>
      </w:divBdr>
    </w:div>
    <w:div w:id="1618022729">
      <w:bodyDiv w:val="1"/>
      <w:marLeft w:val="0"/>
      <w:marRight w:val="0"/>
      <w:marTop w:val="0"/>
      <w:marBottom w:val="0"/>
      <w:divBdr>
        <w:top w:val="none" w:sz="0" w:space="0" w:color="auto"/>
        <w:left w:val="none" w:sz="0" w:space="0" w:color="auto"/>
        <w:bottom w:val="none" w:sz="0" w:space="0" w:color="auto"/>
        <w:right w:val="none" w:sz="0" w:space="0" w:color="auto"/>
      </w:divBdr>
    </w:div>
    <w:div w:id="1625236211">
      <w:marLeft w:val="0"/>
      <w:marRight w:val="0"/>
      <w:marTop w:val="0"/>
      <w:marBottom w:val="0"/>
      <w:divBdr>
        <w:top w:val="none" w:sz="0" w:space="0" w:color="auto"/>
        <w:left w:val="none" w:sz="0" w:space="0" w:color="auto"/>
        <w:bottom w:val="none" w:sz="0" w:space="0" w:color="auto"/>
        <w:right w:val="none" w:sz="0" w:space="0" w:color="auto"/>
      </w:divBdr>
      <w:divsChild>
        <w:div w:id="2048409497">
          <w:marLeft w:val="0"/>
          <w:marRight w:val="0"/>
          <w:marTop w:val="0"/>
          <w:marBottom w:val="0"/>
          <w:divBdr>
            <w:top w:val="none" w:sz="0" w:space="0" w:color="auto"/>
            <w:left w:val="none" w:sz="0" w:space="0" w:color="auto"/>
            <w:bottom w:val="none" w:sz="0" w:space="0" w:color="auto"/>
            <w:right w:val="none" w:sz="0" w:space="0" w:color="auto"/>
          </w:divBdr>
          <w:divsChild>
            <w:div w:id="1243107807">
              <w:marLeft w:val="0"/>
              <w:marRight w:val="0"/>
              <w:marTop w:val="0"/>
              <w:marBottom w:val="0"/>
              <w:divBdr>
                <w:top w:val="none" w:sz="0" w:space="0" w:color="auto"/>
                <w:left w:val="none" w:sz="0" w:space="0" w:color="auto"/>
                <w:bottom w:val="none" w:sz="0" w:space="0" w:color="auto"/>
                <w:right w:val="none" w:sz="0" w:space="0" w:color="auto"/>
              </w:divBdr>
              <w:divsChild>
                <w:div w:id="1707675210">
                  <w:marLeft w:val="0"/>
                  <w:marRight w:val="0"/>
                  <w:marTop w:val="0"/>
                  <w:marBottom w:val="0"/>
                  <w:divBdr>
                    <w:top w:val="none" w:sz="0" w:space="0" w:color="auto"/>
                    <w:left w:val="none" w:sz="0" w:space="0" w:color="auto"/>
                    <w:bottom w:val="none" w:sz="0" w:space="0" w:color="auto"/>
                    <w:right w:val="none" w:sz="0" w:space="0" w:color="auto"/>
                  </w:divBdr>
                  <w:divsChild>
                    <w:div w:id="1791701949">
                      <w:marLeft w:val="0"/>
                      <w:marRight w:val="0"/>
                      <w:marTop w:val="0"/>
                      <w:marBottom w:val="0"/>
                      <w:divBdr>
                        <w:top w:val="none" w:sz="0" w:space="0" w:color="auto"/>
                        <w:left w:val="none" w:sz="0" w:space="0" w:color="auto"/>
                        <w:bottom w:val="none" w:sz="0" w:space="0" w:color="auto"/>
                        <w:right w:val="none" w:sz="0" w:space="0" w:color="auto"/>
                      </w:divBdr>
                      <w:divsChild>
                        <w:div w:id="1777368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6347364">
      <w:bodyDiv w:val="1"/>
      <w:marLeft w:val="0"/>
      <w:marRight w:val="0"/>
      <w:marTop w:val="0"/>
      <w:marBottom w:val="0"/>
      <w:divBdr>
        <w:top w:val="none" w:sz="0" w:space="0" w:color="auto"/>
        <w:left w:val="none" w:sz="0" w:space="0" w:color="auto"/>
        <w:bottom w:val="none" w:sz="0" w:space="0" w:color="auto"/>
        <w:right w:val="none" w:sz="0" w:space="0" w:color="auto"/>
      </w:divBdr>
    </w:div>
    <w:div w:id="1629358313">
      <w:bodyDiv w:val="1"/>
      <w:marLeft w:val="0"/>
      <w:marRight w:val="0"/>
      <w:marTop w:val="0"/>
      <w:marBottom w:val="0"/>
      <w:divBdr>
        <w:top w:val="none" w:sz="0" w:space="0" w:color="auto"/>
        <w:left w:val="none" w:sz="0" w:space="0" w:color="auto"/>
        <w:bottom w:val="none" w:sz="0" w:space="0" w:color="auto"/>
        <w:right w:val="none" w:sz="0" w:space="0" w:color="auto"/>
      </w:divBdr>
    </w:div>
    <w:div w:id="1633904646">
      <w:bodyDiv w:val="1"/>
      <w:marLeft w:val="0"/>
      <w:marRight w:val="0"/>
      <w:marTop w:val="0"/>
      <w:marBottom w:val="0"/>
      <w:divBdr>
        <w:top w:val="none" w:sz="0" w:space="0" w:color="auto"/>
        <w:left w:val="none" w:sz="0" w:space="0" w:color="auto"/>
        <w:bottom w:val="none" w:sz="0" w:space="0" w:color="auto"/>
        <w:right w:val="none" w:sz="0" w:space="0" w:color="auto"/>
      </w:divBdr>
    </w:div>
    <w:div w:id="1636254835">
      <w:bodyDiv w:val="1"/>
      <w:marLeft w:val="0"/>
      <w:marRight w:val="0"/>
      <w:marTop w:val="0"/>
      <w:marBottom w:val="0"/>
      <w:divBdr>
        <w:top w:val="none" w:sz="0" w:space="0" w:color="auto"/>
        <w:left w:val="none" w:sz="0" w:space="0" w:color="auto"/>
        <w:bottom w:val="none" w:sz="0" w:space="0" w:color="auto"/>
        <w:right w:val="none" w:sz="0" w:space="0" w:color="auto"/>
      </w:divBdr>
    </w:div>
    <w:div w:id="1636912304">
      <w:bodyDiv w:val="1"/>
      <w:marLeft w:val="0"/>
      <w:marRight w:val="0"/>
      <w:marTop w:val="0"/>
      <w:marBottom w:val="0"/>
      <w:divBdr>
        <w:top w:val="none" w:sz="0" w:space="0" w:color="auto"/>
        <w:left w:val="none" w:sz="0" w:space="0" w:color="auto"/>
        <w:bottom w:val="none" w:sz="0" w:space="0" w:color="auto"/>
        <w:right w:val="none" w:sz="0" w:space="0" w:color="auto"/>
      </w:divBdr>
    </w:div>
    <w:div w:id="1637838582">
      <w:bodyDiv w:val="1"/>
      <w:marLeft w:val="0"/>
      <w:marRight w:val="0"/>
      <w:marTop w:val="0"/>
      <w:marBottom w:val="0"/>
      <w:divBdr>
        <w:top w:val="none" w:sz="0" w:space="0" w:color="auto"/>
        <w:left w:val="none" w:sz="0" w:space="0" w:color="auto"/>
        <w:bottom w:val="none" w:sz="0" w:space="0" w:color="auto"/>
        <w:right w:val="none" w:sz="0" w:space="0" w:color="auto"/>
      </w:divBdr>
    </w:div>
    <w:div w:id="1644654573">
      <w:bodyDiv w:val="1"/>
      <w:marLeft w:val="0"/>
      <w:marRight w:val="0"/>
      <w:marTop w:val="0"/>
      <w:marBottom w:val="0"/>
      <w:divBdr>
        <w:top w:val="none" w:sz="0" w:space="0" w:color="auto"/>
        <w:left w:val="none" w:sz="0" w:space="0" w:color="auto"/>
        <w:bottom w:val="none" w:sz="0" w:space="0" w:color="auto"/>
        <w:right w:val="none" w:sz="0" w:space="0" w:color="auto"/>
      </w:divBdr>
    </w:div>
    <w:div w:id="1647398289">
      <w:bodyDiv w:val="1"/>
      <w:marLeft w:val="0"/>
      <w:marRight w:val="0"/>
      <w:marTop w:val="0"/>
      <w:marBottom w:val="0"/>
      <w:divBdr>
        <w:top w:val="none" w:sz="0" w:space="0" w:color="auto"/>
        <w:left w:val="none" w:sz="0" w:space="0" w:color="auto"/>
        <w:bottom w:val="none" w:sz="0" w:space="0" w:color="auto"/>
        <w:right w:val="none" w:sz="0" w:space="0" w:color="auto"/>
      </w:divBdr>
    </w:div>
    <w:div w:id="1655061276">
      <w:bodyDiv w:val="1"/>
      <w:marLeft w:val="0"/>
      <w:marRight w:val="0"/>
      <w:marTop w:val="0"/>
      <w:marBottom w:val="0"/>
      <w:divBdr>
        <w:top w:val="none" w:sz="0" w:space="0" w:color="auto"/>
        <w:left w:val="none" w:sz="0" w:space="0" w:color="auto"/>
        <w:bottom w:val="none" w:sz="0" w:space="0" w:color="auto"/>
        <w:right w:val="none" w:sz="0" w:space="0" w:color="auto"/>
      </w:divBdr>
    </w:div>
    <w:div w:id="1660575560">
      <w:bodyDiv w:val="1"/>
      <w:marLeft w:val="0"/>
      <w:marRight w:val="0"/>
      <w:marTop w:val="0"/>
      <w:marBottom w:val="0"/>
      <w:divBdr>
        <w:top w:val="none" w:sz="0" w:space="0" w:color="auto"/>
        <w:left w:val="none" w:sz="0" w:space="0" w:color="auto"/>
        <w:bottom w:val="none" w:sz="0" w:space="0" w:color="auto"/>
        <w:right w:val="none" w:sz="0" w:space="0" w:color="auto"/>
      </w:divBdr>
    </w:div>
    <w:div w:id="1662999342">
      <w:marLeft w:val="0"/>
      <w:marRight w:val="0"/>
      <w:marTop w:val="0"/>
      <w:marBottom w:val="0"/>
      <w:divBdr>
        <w:top w:val="none" w:sz="0" w:space="0" w:color="auto"/>
        <w:left w:val="none" w:sz="0" w:space="0" w:color="auto"/>
        <w:bottom w:val="none" w:sz="0" w:space="0" w:color="auto"/>
        <w:right w:val="none" w:sz="0" w:space="0" w:color="auto"/>
      </w:divBdr>
      <w:divsChild>
        <w:div w:id="1744907613">
          <w:marLeft w:val="0"/>
          <w:marRight w:val="0"/>
          <w:marTop w:val="0"/>
          <w:marBottom w:val="0"/>
          <w:divBdr>
            <w:top w:val="none" w:sz="0" w:space="0" w:color="auto"/>
            <w:left w:val="none" w:sz="0" w:space="0" w:color="auto"/>
            <w:bottom w:val="none" w:sz="0" w:space="0" w:color="auto"/>
            <w:right w:val="none" w:sz="0" w:space="0" w:color="auto"/>
          </w:divBdr>
          <w:divsChild>
            <w:div w:id="505481906">
              <w:marLeft w:val="0"/>
              <w:marRight w:val="0"/>
              <w:marTop w:val="0"/>
              <w:marBottom w:val="0"/>
              <w:divBdr>
                <w:top w:val="none" w:sz="0" w:space="0" w:color="auto"/>
                <w:left w:val="none" w:sz="0" w:space="0" w:color="auto"/>
                <w:bottom w:val="none" w:sz="0" w:space="0" w:color="auto"/>
                <w:right w:val="none" w:sz="0" w:space="0" w:color="auto"/>
              </w:divBdr>
              <w:divsChild>
                <w:div w:id="2015110110">
                  <w:marLeft w:val="0"/>
                  <w:marRight w:val="0"/>
                  <w:marTop w:val="0"/>
                  <w:marBottom w:val="0"/>
                  <w:divBdr>
                    <w:top w:val="none" w:sz="0" w:space="0" w:color="auto"/>
                    <w:left w:val="none" w:sz="0" w:space="0" w:color="auto"/>
                    <w:bottom w:val="none" w:sz="0" w:space="0" w:color="auto"/>
                    <w:right w:val="none" w:sz="0" w:space="0" w:color="auto"/>
                  </w:divBdr>
                  <w:divsChild>
                    <w:div w:id="1121916282">
                      <w:marLeft w:val="0"/>
                      <w:marRight w:val="0"/>
                      <w:marTop w:val="0"/>
                      <w:marBottom w:val="0"/>
                      <w:divBdr>
                        <w:top w:val="none" w:sz="0" w:space="0" w:color="auto"/>
                        <w:left w:val="none" w:sz="0" w:space="0" w:color="auto"/>
                        <w:bottom w:val="none" w:sz="0" w:space="0" w:color="auto"/>
                        <w:right w:val="none" w:sz="0" w:space="0" w:color="auto"/>
                      </w:divBdr>
                      <w:divsChild>
                        <w:div w:id="213189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65468994">
      <w:bodyDiv w:val="1"/>
      <w:marLeft w:val="0"/>
      <w:marRight w:val="0"/>
      <w:marTop w:val="0"/>
      <w:marBottom w:val="0"/>
      <w:divBdr>
        <w:top w:val="none" w:sz="0" w:space="0" w:color="auto"/>
        <w:left w:val="none" w:sz="0" w:space="0" w:color="auto"/>
        <w:bottom w:val="none" w:sz="0" w:space="0" w:color="auto"/>
        <w:right w:val="none" w:sz="0" w:space="0" w:color="auto"/>
      </w:divBdr>
    </w:div>
    <w:div w:id="1665619812">
      <w:bodyDiv w:val="1"/>
      <w:marLeft w:val="0"/>
      <w:marRight w:val="0"/>
      <w:marTop w:val="0"/>
      <w:marBottom w:val="0"/>
      <w:divBdr>
        <w:top w:val="none" w:sz="0" w:space="0" w:color="auto"/>
        <w:left w:val="none" w:sz="0" w:space="0" w:color="auto"/>
        <w:bottom w:val="none" w:sz="0" w:space="0" w:color="auto"/>
        <w:right w:val="none" w:sz="0" w:space="0" w:color="auto"/>
      </w:divBdr>
    </w:div>
    <w:div w:id="1666516284">
      <w:bodyDiv w:val="1"/>
      <w:marLeft w:val="0"/>
      <w:marRight w:val="0"/>
      <w:marTop w:val="0"/>
      <w:marBottom w:val="0"/>
      <w:divBdr>
        <w:top w:val="none" w:sz="0" w:space="0" w:color="auto"/>
        <w:left w:val="none" w:sz="0" w:space="0" w:color="auto"/>
        <w:bottom w:val="none" w:sz="0" w:space="0" w:color="auto"/>
        <w:right w:val="none" w:sz="0" w:space="0" w:color="auto"/>
      </w:divBdr>
    </w:div>
    <w:div w:id="1666594225">
      <w:bodyDiv w:val="1"/>
      <w:marLeft w:val="0"/>
      <w:marRight w:val="0"/>
      <w:marTop w:val="0"/>
      <w:marBottom w:val="0"/>
      <w:divBdr>
        <w:top w:val="none" w:sz="0" w:space="0" w:color="auto"/>
        <w:left w:val="none" w:sz="0" w:space="0" w:color="auto"/>
        <w:bottom w:val="none" w:sz="0" w:space="0" w:color="auto"/>
        <w:right w:val="none" w:sz="0" w:space="0" w:color="auto"/>
      </w:divBdr>
    </w:div>
    <w:div w:id="1671056363">
      <w:bodyDiv w:val="1"/>
      <w:marLeft w:val="0"/>
      <w:marRight w:val="0"/>
      <w:marTop w:val="0"/>
      <w:marBottom w:val="0"/>
      <w:divBdr>
        <w:top w:val="none" w:sz="0" w:space="0" w:color="auto"/>
        <w:left w:val="none" w:sz="0" w:space="0" w:color="auto"/>
        <w:bottom w:val="none" w:sz="0" w:space="0" w:color="auto"/>
        <w:right w:val="none" w:sz="0" w:space="0" w:color="auto"/>
      </w:divBdr>
    </w:div>
    <w:div w:id="1673987972">
      <w:bodyDiv w:val="1"/>
      <w:marLeft w:val="0"/>
      <w:marRight w:val="0"/>
      <w:marTop w:val="0"/>
      <w:marBottom w:val="0"/>
      <w:divBdr>
        <w:top w:val="none" w:sz="0" w:space="0" w:color="auto"/>
        <w:left w:val="none" w:sz="0" w:space="0" w:color="auto"/>
        <w:bottom w:val="none" w:sz="0" w:space="0" w:color="auto"/>
        <w:right w:val="none" w:sz="0" w:space="0" w:color="auto"/>
      </w:divBdr>
    </w:div>
    <w:div w:id="1674263574">
      <w:bodyDiv w:val="1"/>
      <w:marLeft w:val="0"/>
      <w:marRight w:val="0"/>
      <w:marTop w:val="0"/>
      <w:marBottom w:val="0"/>
      <w:divBdr>
        <w:top w:val="none" w:sz="0" w:space="0" w:color="auto"/>
        <w:left w:val="none" w:sz="0" w:space="0" w:color="auto"/>
        <w:bottom w:val="none" w:sz="0" w:space="0" w:color="auto"/>
        <w:right w:val="none" w:sz="0" w:space="0" w:color="auto"/>
      </w:divBdr>
    </w:div>
    <w:div w:id="1684016420">
      <w:bodyDiv w:val="1"/>
      <w:marLeft w:val="0"/>
      <w:marRight w:val="0"/>
      <w:marTop w:val="0"/>
      <w:marBottom w:val="0"/>
      <w:divBdr>
        <w:top w:val="none" w:sz="0" w:space="0" w:color="auto"/>
        <w:left w:val="none" w:sz="0" w:space="0" w:color="auto"/>
        <w:bottom w:val="none" w:sz="0" w:space="0" w:color="auto"/>
        <w:right w:val="none" w:sz="0" w:space="0" w:color="auto"/>
      </w:divBdr>
    </w:div>
    <w:div w:id="1684091436">
      <w:bodyDiv w:val="1"/>
      <w:marLeft w:val="0"/>
      <w:marRight w:val="0"/>
      <w:marTop w:val="0"/>
      <w:marBottom w:val="0"/>
      <w:divBdr>
        <w:top w:val="none" w:sz="0" w:space="0" w:color="auto"/>
        <w:left w:val="none" w:sz="0" w:space="0" w:color="auto"/>
        <w:bottom w:val="none" w:sz="0" w:space="0" w:color="auto"/>
        <w:right w:val="none" w:sz="0" w:space="0" w:color="auto"/>
      </w:divBdr>
    </w:div>
    <w:div w:id="1684278413">
      <w:bodyDiv w:val="1"/>
      <w:marLeft w:val="0"/>
      <w:marRight w:val="0"/>
      <w:marTop w:val="0"/>
      <w:marBottom w:val="0"/>
      <w:divBdr>
        <w:top w:val="none" w:sz="0" w:space="0" w:color="auto"/>
        <w:left w:val="none" w:sz="0" w:space="0" w:color="auto"/>
        <w:bottom w:val="none" w:sz="0" w:space="0" w:color="auto"/>
        <w:right w:val="none" w:sz="0" w:space="0" w:color="auto"/>
      </w:divBdr>
    </w:div>
    <w:div w:id="1688826500">
      <w:bodyDiv w:val="1"/>
      <w:marLeft w:val="0"/>
      <w:marRight w:val="0"/>
      <w:marTop w:val="0"/>
      <w:marBottom w:val="0"/>
      <w:divBdr>
        <w:top w:val="none" w:sz="0" w:space="0" w:color="auto"/>
        <w:left w:val="none" w:sz="0" w:space="0" w:color="auto"/>
        <w:bottom w:val="none" w:sz="0" w:space="0" w:color="auto"/>
        <w:right w:val="none" w:sz="0" w:space="0" w:color="auto"/>
      </w:divBdr>
    </w:div>
    <w:div w:id="1692336362">
      <w:bodyDiv w:val="1"/>
      <w:marLeft w:val="0"/>
      <w:marRight w:val="0"/>
      <w:marTop w:val="0"/>
      <w:marBottom w:val="0"/>
      <w:divBdr>
        <w:top w:val="none" w:sz="0" w:space="0" w:color="auto"/>
        <w:left w:val="none" w:sz="0" w:space="0" w:color="auto"/>
        <w:bottom w:val="none" w:sz="0" w:space="0" w:color="auto"/>
        <w:right w:val="none" w:sz="0" w:space="0" w:color="auto"/>
      </w:divBdr>
      <w:divsChild>
        <w:div w:id="1947928549">
          <w:marLeft w:val="0"/>
          <w:marRight w:val="0"/>
          <w:marTop w:val="0"/>
          <w:marBottom w:val="0"/>
          <w:divBdr>
            <w:top w:val="none" w:sz="0" w:space="0" w:color="auto"/>
            <w:left w:val="none" w:sz="0" w:space="0" w:color="auto"/>
            <w:bottom w:val="none" w:sz="0" w:space="0" w:color="auto"/>
            <w:right w:val="none" w:sz="0" w:space="0" w:color="auto"/>
          </w:divBdr>
          <w:divsChild>
            <w:div w:id="367804126">
              <w:marLeft w:val="0"/>
              <w:marRight w:val="0"/>
              <w:marTop w:val="0"/>
              <w:marBottom w:val="0"/>
              <w:divBdr>
                <w:top w:val="none" w:sz="0" w:space="0" w:color="auto"/>
                <w:left w:val="none" w:sz="0" w:space="0" w:color="auto"/>
                <w:bottom w:val="none" w:sz="0" w:space="0" w:color="auto"/>
                <w:right w:val="none" w:sz="0" w:space="0" w:color="auto"/>
              </w:divBdr>
              <w:divsChild>
                <w:div w:id="856969963">
                  <w:marLeft w:val="0"/>
                  <w:marRight w:val="0"/>
                  <w:marTop w:val="0"/>
                  <w:marBottom w:val="0"/>
                  <w:divBdr>
                    <w:top w:val="none" w:sz="0" w:space="0" w:color="auto"/>
                    <w:left w:val="none" w:sz="0" w:space="0" w:color="auto"/>
                    <w:bottom w:val="none" w:sz="0" w:space="0" w:color="auto"/>
                    <w:right w:val="none" w:sz="0" w:space="0" w:color="auto"/>
                  </w:divBdr>
                  <w:divsChild>
                    <w:div w:id="75826067">
                      <w:marLeft w:val="0"/>
                      <w:marRight w:val="0"/>
                      <w:marTop w:val="0"/>
                      <w:marBottom w:val="0"/>
                      <w:divBdr>
                        <w:top w:val="none" w:sz="0" w:space="0" w:color="auto"/>
                        <w:left w:val="none" w:sz="0" w:space="0" w:color="auto"/>
                        <w:bottom w:val="none" w:sz="0" w:space="0" w:color="auto"/>
                        <w:right w:val="none" w:sz="0" w:space="0" w:color="auto"/>
                      </w:divBdr>
                      <w:divsChild>
                        <w:div w:id="549222635">
                          <w:marLeft w:val="0"/>
                          <w:marRight w:val="0"/>
                          <w:marTop w:val="0"/>
                          <w:marBottom w:val="0"/>
                          <w:divBdr>
                            <w:top w:val="none" w:sz="0" w:space="0" w:color="auto"/>
                            <w:left w:val="none" w:sz="0" w:space="0" w:color="auto"/>
                            <w:bottom w:val="none" w:sz="0" w:space="0" w:color="auto"/>
                            <w:right w:val="none" w:sz="0" w:space="0" w:color="auto"/>
                          </w:divBdr>
                          <w:divsChild>
                            <w:div w:id="1341155990">
                              <w:marLeft w:val="0"/>
                              <w:marRight w:val="0"/>
                              <w:marTop w:val="0"/>
                              <w:marBottom w:val="0"/>
                              <w:divBdr>
                                <w:top w:val="none" w:sz="0" w:space="0" w:color="auto"/>
                                <w:left w:val="none" w:sz="0" w:space="0" w:color="auto"/>
                                <w:bottom w:val="none" w:sz="0" w:space="0" w:color="auto"/>
                                <w:right w:val="none" w:sz="0" w:space="0" w:color="auto"/>
                              </w:divBdr>
                              <w:divsChild>
                                <w:div w:id="1167939489">
                                  <w:marLeft w:val="0"/>
                                  <w:marRight w:val="0"/>
                                  <w:marTop w:val="0"/>
                                  <w:marBottom w:val="0"/>
                                  <w:divBdr>
                                    <w:top w:val="none" w:sz="0" w:space="0" w:color="auto"/>
                                    <w:left w:val="none" w:sz="0" w:space="0" w:color="auto"/>
                                    <w:bottom w:val="none" w:sz="0" w:space="0" w:color="auto"/>
                                    <w:right w:val="none" w:sz="0" w:space="0" w:color="auto"/>
                                  </w:divBdr>
                                  <w:divsChild>
                                    <w:div w:id="704863791">
                                      <w:marLeft w:val="0"/>
                                      <w:marRight w:val="0"/>
                                      <w:marTop w:val="0"/>
                                      <w:marBottom w:val="0"/>
                                      <w:divBdr>
                                        <w:top w:val="none" w:sz="0" w:space="0" w:color="auto"/>
                                        <w:left w:val="none" w:sz="0" w:space="0" w:color="auto"/>
                                        <w:bottom w:val="none" w:sz="0" w:space="0" w:color="auto"/>
                                        <w:right w:val="none" w:sz="0" w:space="0" w:color="auto"/>
                                      </w:divBdr>
                                      <w:divsChild>
                                        <w:div w:id="1558278670">
                                          <w:marLeft w:val="0"/>
                                          <w:marRight w:val="0"/>
                                          <w:marTop w:val="0"/>
                                          <w:marBottom w:val="0"/>
                                          <w:divBdr>
                                            <w:top w:val="none" w:sz="0" w:space="0" w:color="auto"/>
                                            <w:left w:val="none" w:sz="0" w:space="0" w:color="auto"/>
                                            <w:bottom w:val="none" w:sz="0" w:space="0" w:color="auto"/>
                                            <w:right w:val="none" w:sz="0" w:space="0" w:color="auto"/>
                                          </w:divBdr>
                                          <w:divsChild>
                                            <w:div w:id="245267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97466431">
      <w:bodyDiv w:val="1"/>
      <w:marLeft w:val="0"/>
      <w:marRight w:val="0"/>
      <w:marTop w:val="0"/>
      <w:marBottom w:val="0"/>
      <w:divBdr>
        <w:top w:val="none" w:sz="0" w:space="0" w:color="auto"/>
        <w:left w:val="none" w:sz="0" w:space="0" w:color="auto"/>
        <w:bottom w:val="none" w:sz="0" w:space="0" w:color="auto"/>
        <w:right w:val="none" w:sz="0" w:space="0" w:color="auto"/>
      </w:divBdr>
    </w:div>
    <w:div w:id="1699160296">
      <w:bodyDiv w:val="1"/>
      <w:marLeft w:val="0"/>
      <w:marRight w:val="0"/>
      <w:marTop w:val="0"/>
      <w:marBottom w:val="0"/>
      <w:divBdr>
        <w:top w:val="none" w:sz="0" w:space="0" w:color="auto"/>
        <w:left w:val="none" w:sz="0" w:space="0" w:color="auto"/>
        <w:bottom w:val="none" w:sz="0" w:space="0" w:color="auto"/>
        <w:right w:val="none" w:sz="0" w:space="0" w:color="auto"/>
      </w:divBdr>
    </w:div>
    <w:div w:id="1700011835">
      <w:marLeft w:val="0"/>
      <w:marRight w:val="0"/>
      <w:marTop w:val="0"/>
      <w:marBottom w:val="0"/>
      <w:divBdr>
        <w:top w:val="none" w:sz="0" w:space="0" w:color="auto"/>
        <w:left w:val="none" w:sz="0" w:space="0" w:color="auto"/>
        <w:bottom w:val="none" w:sz="0" w:space="0" w:color="auto"/>
        <w:right w:val="none" w:sz="0" w:space="0" w:color="auto"/>
      </w:divBdr>
      <w:divsChild>
        <w:div w:id="824780729">
          <w:marLeft w:val="0"/>
          <w:marRight w:val="0"/>
          <w:marTop w:val="0"/>
          <w:marBottom w:val="0"/>
          <w:divBdr>
            <w:top w:val="none" w:sz="0" w:space="0" w:color="auto"/>
            <w:left w:val="none" w:sz="0" w:space="0" w:color="auto"/>
            <w:bottom w:val="none" w:sz="0" w:space="0" w:color="auto"/>
            <w:right w:val="none" w:sz="0" w:space="0" w:color="auto"/>
          </w:divBdr>
          <w:divsChild>
            <w:div w:id="1714428637">
              <w:marLeft w:val="0"/>
              <w:marRight w:val="0"/>
              <w:marTop w:val="0"/>
              <w:marBottom w:val="0"/>
              <w:divBdr>
                <w:top w:val="none" w:sz="0" w:space="0" w:color="auto"/>
                <w:left w:val="none" w:sz="0" w:space="0" w:color="auto"/>
                <w:bottom w:val="none" w:sz="0" w:space="0" w:color="auto"/>
                <w:right w:val="none" w:sz="0" w:space="0" w:color="auto"/>
              </w:divBdr>
              <w:divsChild>
                <w:div w:id="1676109230">
                  <w:marLeft w:val="0"/>
                  <w:marRight w:val="0"/>
                  <w:marTop w:val="0"/>
                  <w:marBottom w:val="0"/>
                  <w:divBdr>
                    <w:top w:val="none" w:sz="0" w:space="0" w:color="auto"/>
                    <w:left w:val="none" w:sz="0" w:space="0" w:color="auto"/>
                    <w:bottom w:val="none" w:sz="0" w:space="0" w:color="auto"/>
                    <w:right w:val="none" w:sz="0" w:space="0" w:color="auto"/>
                  </w:divBdr>
                  <w:divsChild>
                    <w:div w:id="18286298">
                      <w:marLeft w:val="0"/>
                      <w:marRight w:val="0"/>
                      <w:marTop w:val="0"/>
                      <w:marBottom w:val="0"/>
                      <w:divBdr>
                        <w:top w:val="none" w:sz="0" w:space="0" w:color="auto"/>
                        <w:left w:val="none" w:sz="0" w:space="0" w:color="auto"/>
                        <w:bottom w:val="none" w:sz="0" w:space="0" w:color="auto"/>
                        <w:right w:val="none" w:sz="0" w:space="0" w:color="auto"/>
                      </w:divBdr>
                      <w:divsChild>
                        <w:div w:id="1378966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934367">
      <w:bodyDiv w:val="1"/>
      <w:marLeft w:val="0"/>
      <w:marRight w:val="0"/>
      <w:marTop w:val="0"/>
      <w:marBottom w:val="0"/>
      <w:divBdr>
        <w:top w:val="none" w:sz="0" w:space="0" w:color="auto"/>
        <w:left w:val="none" w:sz="0" w:space="0" w:color="auto"/>
        <w:bottom w:val="none" w:sz="0" w:space="0" w:color="auto"/>
        <w:right w:val="none" w:sz="0" w:space="0" w:color="auto"/>
      </w:divBdr>
    </w:div>
    <w:div w:id="1706102093">
      <w:bodyDiv w:val="1"/>
      <w:marLeft w:val="0"/>
      <w:marRight w:val="0"/>
      <w:marTop w:val="0"/>
      <w:marBottom w:val="0"/>
      <w:divBdr>
        <w:top w:val="none" w:sz="0" w:space="0" w:color="auto"/>
        <w:left w:val="none" w:sz="0" w:space="0" w:color="auto"/>
        <w:bottom w:val="none" w:sz="0" w:space="0" w:color="auto"/>
        <w:right w:val="none" w:sz="0" w:space="0" w:color="auto"/>
      </w:divBdr>
    </w:div>
    <w:div w:id="1706517882">
      <w:bodyDiv w:val="1"/>
      <w:marLeft w:val="0"/>
      <w:marRight w:val="0"/>
      <w:marTop w:val="0"/>
      <w:marBottom w:val="0"/>
      <w:divBdr>
        <w:top w:val="none" w:sz="0" w:space="0" w:color="auto"/>
        <w:left w:val="none" w:sz="0" w:space="0" w:color="auto"/>
        <w:bottom w:val="none" w:sz="0" w:space="0" w:color="auto"/>
        <w:right w:val="none" w:sz="0" w:space="0" w:color="auto"/>
      </w:divBdr>
    </w:div>
    <w:div w:id="1710033797">
      <w:bodyDiv w:val="1"/>
      <w:marLeft w:val="0"/>
      <w:marRight w:val="0"/>
      <w:marTop w:val="0"/>
      <w:marBottom w:val="0"/>
      <w:divBdr>
        <w:top w:val="none" w:sz="0" w:space="0" w:color="auto"/>
        <w:left w:val="none" w:sz="0" w:space="0" w:color="auto"/>
        <w:bottom w:val="none" w:sz="0" w:space="0" w:color="auto"/>
        <w:right w:val="none" w:sz="0" w:space="0" w:color="auto"/>
      </w:divBdr>
    </w:div>
    <w:div w:id="1710909113">
      <w:bodyDiv w:val="1"/>
      <w:marLeft w:val="0"/>
      <w:marRight w:val="0"/>
      <w:marTop w:val="0"/>
      <w:marBottom w:val="0"/>
      <w:divBdr>
        <w:top w:val="none" w:sz="0" w:space="0" w:color="auto"/>
        <w:left w:val="none" w:sz="0" w:space="0" w:color="auto"/>
        <w:bottom w:val="none" w:sz="0" w:space="0" w:color="auto"/>
        <w:right w:val="none" w:sz="0" w:space="0" w:color="auto"/>
      </w:divBdr>
    </w:div>
    <w:div w:id="1711227928">
      <w:bodyDiv w:val="1"/>
      <w:marLeft w:val="0"/>
      <w:marRight w:val="0"/>
      <w:marTop w:val="0"/>
      <w:marBottom w:val="0"/>
      <w:divBdr>
        <w:top w:val="none" w:sz="0" w:space="0" w:color="auto"/>
        <w:left w:val="none" w:sz="0" w:space="0" w:color="auto"/>
        <w:bottom w:val="none" w:sz="0" w:space="0" w:color="auto"/>
        <w:right w:val="none" w:sz="0" w:space="0" w:color="auto"/>
      </w:divBdr>
    </w:div>
    <w:div w:id="1712725599">
      <w:bodyDiv w:val="1"/>
      <w:marLeft w:val="0"/>
      <w:marRight w:val="0"/>
      <w:marTop w:val="0"/>
      <w:marBottom w:val="0"/>
      <w:divBdr>
        <w:top w:val="none" w:sz="0" w:space="0" w:color="auto"/>
        <w:left w:val="none" w:sz="0" w:space="0" w:color="auto"/>
        <w:bottom w:val="none" w:sz="0" w:space="0" w:color="auto"/>
        <w:right w:val="none" w:sz="0" w:space="0" w:color="auto"/>
      </w:divBdr>
    </w:div>
    <w:div w:id="1713773812">
      <w:bodyDiv w:val="1"/>
      <w:marLeft w:val="0"/>
      <w:marRight w:val="0"/>
      <w:marTop w:val="0"/>
      <w:marBottom w:val="0"/>
      <w:divBdr>
        <w:top w:val="none" w:sz="0" w:space="0" w:color="auto"/>
        <w:left w:val="none" w:sz="0" w:space="0" w:color="auto"/>
        <w:bottom w:val="none" w:sz="0" w:space="0" w:color="auto"/>
        <w:right w:val="none" w:sz="0" w:space="0" w:color="auto"/>
      </w:divBdr>
    </w:div>
    <w:div w:id="1716153672">
      <w:bodyDiv w:val="1"/>
      <w:marLeft w:val="0"/>
      <w:marRight w:val="0"/>
      <w:marTop w:val="0"/>
      <w:marBottom w:val="0"/>
      <w:divBdr>
        <w:top w:val="none" w:sz="0" w:space="0" w:color="auto"/>
        <w:left w:val="none" w:sz="0" w:space="0" w:color="auto"/>
        <w:bottom w:val="none" w:sz="0" w:space="0" w:color="auto"/>
        <w:right w:val="none" w:sz="0" w:space="0" w:color="auto"/>
      </w:divBdr>
    </w:div>
    <w:div w:id="1717661829">
      <w:bodyDiv w:val="1"/>
      <w:marLeft w:val="0"/>
      <w:marRight w:val="0"/>
      <w:marTop w:val="0"/>
      <w:marBottom w:val="0"/>
      <w:divBdr>
        <w:top w:val="none" w:sz="0" w:space="0" w:color="auto"/>
        <w:left w:val="none" w:sz="0" w:space="0" w:color="auto"/>
        <w:bottom w:val="none" w:sz="0" w:space="0" w:color="auto"/>
        <w:right w:val="none" w:sz="0" w:space="0" w:color="auto"/>
      </w:divBdr>
    </w:div>
    <w:div w:id="1718236505">
      <w:bodyDiv w:val="1"/>
      <w:marLeft w:val="0"/>
      <w:marRight w:val="0"/>
      <w:marTop w:val="0"/>
      <w:marBottom w:val="0"/>
      <w:divBdr>
        <w:top w:val="none" w:sz="0" w:space="0" w:color="auto"/>
        <w:left w:val="none" w:sz="0" w:space="0" w:color="auto"/>
        <w:bottom w:val="none" w:sz="0" w:space="0" w:color="auto"/>
        <w:right w:val="none" w:sz="0" w:space="0" w:color="auto"/>
      </w:divBdr>
    </w:div>
    <w:div w:id="1721054512">
      <w:bodyDiv w:val="1"/>
      <w:marLeft w:val="0"/>
      <w:marRight w:val="0"/>
      <w:marTop w:val="0"/>
      <w:marBottom w:val="0"/>
      <w:divBdr>
        <w:top w:val="none" w:sz="0" w:space="0" w:color="auto"/>
        <w:left w:val="none" w:sz="0" w:space="0" w:color="auto"/>
        <w:bottom w:val="none" w:sz="0" w:space="0" w:color="auto"/>
        <w:right w:val="none" w:sz="0" w:space="0" w:color="auto"/>
      </w:divBdr>
    </w:div>
    <w:div w:id="1733505032">
      <w:bodyDiv w:val="1"/>
      <w:marLeft w:val="0"/>
      <w:marRight w:val="0"/>
      <w:marTop w:val="0"/>
      <w:marBottom w:val="0"/>
      <w:divBdr>
        <w:top w:val="none" w:sz="0" w:space="0" w:color="auto"/>
        <w:left w:val="none" w:sz="0" w:space="0" w:color="auto"/>
        <w:bottom w:val="none" w:sz="0" w:space="0" w:color="auto"/>
        <w:right w:val="none" w:sz="0" w:space="0" w:color="auto"/>
      </w:divBdr>
    </w:div>
    <w:div w:id="1736927174">
      <w:bodyDiv w:val="1"/>
      <w:marLeft w:val="0"/>
      <w:marRight w:val="0"/>
      <w:marTop w:val="0"/>
      <w:marBottom w:val="0"/>
      <w:divBdr>
        <w:top w:val="none" w:sz="0" w:space="0" w:color="auto"/>
        <w:left w:val="none" w:sz="0" w:space="0" w:color="auto"/>
        <w:bottom w:val="none" w:sz="0" w:space="0" w:color="auto"/>
        <w:right w:val="none" w:sz="0" w:space="0" w:color="auto"/>
      </w:divBdr>
    </w:div>
    <w:div w:id="1738933634">
      <w:bodyDiv w:val="1"/>
      <w:marLeft w:val="0"/>
      <w:marRight w:val="0"/>
      <w:marTop w:val="0"/>
      <w:marBottom w:val="0"/>
      <w:divBdr>
        <w:top w:val="none" w:sz="0" w:space="0" w:color="auto"/>
        <w:left w:val="none" w:sz="0" w:space="0" w:color="auto"/>
        <w:bottom w:val="none" w:sz="0" w:space="0" w:color="auto"/>
        <w:right w:val="none" w:sz="0" w:space="0" w:color="auto"/>
      </w:divBdr>
    </w:div>
    <w:div w:id="1744640834">
      <w:bodyDiv w:val="1"/>
      <w:marLeft w:val="0"/>
      <w:marRight w:val="0"/>
      <w:marTop w:val="0"/>
      <w:marBottom w:val="0"/>
      <w:divBdr>
        <w:top w:val="none" w:sz="0" w:space="0" w:color="auto"/>
        <w:left w:val="none" w:sz="0" w:space="0" w:color="auto"/>
        <w:bottom w:val="none" w:sz="0" w:space="0" w:color="auto"/>
        <w:right w:val="none" w:sz="0" w:space="0" w:color="auto"/>
      </w:divBdr>
    </w:div>
    <w:div w:id="1747650571">
      <w:bodyDiv w:val="1"/>
      <w:marLeft w:val="0"/>
      <w:marRight w:val="0"/>
      <w:marTop w:val="0"/>
      <w:marBottom w:val="0"/>
      <w:divBdr>
        <w:top w:val="none" w:sz="0" w:space="0" w:color="auto"/>
        <w:left w:val="none" w:sz="0" w:space="0" w:color="auto"/>
        <w:bottom w:val="none" w:sz="0" w:space="0" w:color="auto"/>
        <w:right w:val="none" w:sz="0" w:space="0" w:color="auto"/>
      </w:divBdr>
    </w:div>
    <w:div w:id="1749689822">
      <w:bodyDiv w:val="1"/>
      <w:marLeft w:val="0"/>
      <w:marRight w:val="0"/>
      <w:marTop w:val="0"/>
      <w:marBottom w:val="0"/>
      <w:divBdr>
        <w:top w:val="none" w:sz="0" w:space="0" w:color="auto"/>
        <w:left w:val="none" w:sz="0" w:space="0" w:color="auto"/>
        <w:bottom w:val="none" w:sz="0" w:space="0" w:color="auto"/>
        <w:right w:val="none" w:sz="0" w:space="0" w:color="auto"/>
      </w:divBdr>
    </w:div>
    <w:div w:id="1751851546">
      <w:bodyDiv w:val="1"/>
      <w:marLeft w:val="0"/>
      <w:marRight w:val="0"/>
      <w:marTop w:val="0"/>
      <w:marBottom w:val="0"/>
      <w:divBdr>
        <w:top w:val="none" w:sz="0" w:space="0" w:color="auto"/>
        <w:left w:val="none" w:sz="0" w:space="0" w:color="auto"/>
        <w:bottom w:val="none" w:sz="0" w:space="0" w:color="auto"/>
        <w:right w:val="none" w:sz="0" w:space="0" w:color="auto"/>
      </w:divBdr>
    </w:div>
    <w:div w:id="1753893921">
      <w:bodyDiv w:val="1"/>
      <w:marLeft w:val="0"/>
      <w:marRight w:val="0"/>
      <w:marTop w:val="0"/>
      <w:marBottom w:val="0"/>
      <w:divBdr>
        <w:top w:val="none" w:sz="0" w:space="0" w:color="auto"/>
        <w:left w:val="none" w:sz="0" w:space="0" w:color="auto"/>
        <w:bottom w:val="none" w:sz="0" w:space="0" w:color="auto"/>
        <w:right w:val="none" w:sz="0" w:space="0" w:color="auto"/>
      </w:divBdr>
    </w:div>
    <w:div w:id="1755977626">
      <w:bodyDiv w:val="1"/>
      <w:marLeft w:val="0"/>
      <w:marRight w:val="0"/>
      <w:marTop w:val="0"/>
      <w:marBottom w:val="0"/>
      <w:divBdr>
        <w:top w:val="none" w:sz="0" w:space="0" w:color="auto"/>
        <w:left w:val="none" w:sz="0" w:space="0" w:color="auto"/>
        <w:bottom w:val="none" w:sz="0" w:space="0" w:color="auto"/>
        <w:right w:val="none" w:sz="0" w:space="0" w:color="auto"/>
      </w:divBdr>
    </w:div>
    <w:div w:id="1763840862">
      <w:bodyDiv w:val="1"/>
      <w:marLeft w:val="0"/>
      <w:marRight w:val="0"/>
      <w:marTop w:val="0"/>
      <w:marBottom w:val="0"/>
      <w:divBdr>
        <w:top w:val="none" w:sz="0" w:space="0" w:color="auto"/>
        <w:left w:val="none" w:sz="0" w:space="0" w:color="auto"/>
        <w:bottom w:val="none" w:sz="0" w:space="0" w:color="auto"/>
        <w:right w:val="none" w:sz="0" w:space="0" w:color="auto"/>
      </w:divBdr>
    </w:div>
    <w:div w:id="1764257956">
      <w:bodyDiv w:val="1"/>
      <w:marLeft w:val="0"/>
      <w:marRight w:val="0"/>
      <w:marTop w:val="0"/>
      <w:marBottom w:val="0"/>
      <w:divBdr>
        <w:top w:val="none" w:sz="0" w:space="0" w:color="auto"/>
        <w:left w:val="none" w:sz="0" w:space="0" w:color="auto"/>
        <w:bottom w:val="none" w:sz="0" w:space="0" w:color="auto"/>
        <w:right w:val="none" w:sz="0" w:space="0" w:color="auto"/>
      </w:divBdr>
    </w:div>
    <w:div w:id="1766460470">
      <w:bodyDiv w:val="1"/>
      <w:marLeft w:val="0"/>
      <w:marRight w:val="0"/>
      <w:marTop w:val="0"/>
      <w:marBottom w:val="0"/>
      <w:divBdr>
        <w:top w:val="none" w:sz="0" w:space="0" w:color="auto"/>
        <w:left w:val="none" w:sz="0" w:space="0" w:color="auto"/>
        <w:bottom w:val="none" w:sz="0" w:space="0" w:color="auto"/>
        <w:right w:val="none" w:sz="0" w:space="0" w:color="auto"/>
      </w:divBdr>
    </w:div>
    <w:div w:id="1767842403">
      <w:bodyDiv w:val="1"/>
      <w:marLeft w:val="0"/>
      <w:marRight w:val="0"/>
      <w:marTop w:val="0"/>
      <w:marBottom w:val="0"/>
      <w:divBdr>
        <w:top w:val="none" w:sz="0" w:space="0" w:color="auto"/>
        <w:left w:val="none" w:sz="0" w:space="0" w:color="auto"/>
        <w:bottom w:val="none" w:sz="0" w:space="0" w:color="auto"/>
        <w:right w:val="none" w:sz="0" w:space="0" w:color="auto"/>
      </w:divBdr>
    </w:div>
    <w:div w:id="1768649361">
      <w:bodyDiv w:val="1"/>
      <w:marLeft w:val="0"/>
      <w:marRight w:val="0"/>
      <w:marTop w:val="0"/>
      <w:marBottom w:val="0"/>
      <w:divBdr>
        <w:top w:val="none" w:sz="0" w:space="0" w:color="auto"/>
        <w:left w:val="none" w:sz="0" w:space="0" w:color="auto"/>
        <w:bottom w:val="none" w:sz="0" w:space="0" w:color="auto"/>
        <w:right w:val="none" w:sz="0" w:space="0" w:color="auto"/>
      </w:divBdr>
    </w:div>
    <w:div w:id="1769347219">
      <w:bodyDiv w:val="1"/>
      <w:marLeft w:val="0"/>
      <w:marRight w:val="0"/>
      <w:marTop w:val="0"/>
      <w:marBottom w:val="0"/>
      <w:divBdr>
        <w:top w:val="none" w:sz="0" w:space="0" w:color="auto"/>
        <w:left w:val="none" w:sz="0" w:space="0" w:color="auto"/>
        <w:bottom w:val="none" w:sz="0" w:space="0" w:color="auto"/>
        <w:right w:val="none" w:sz="0" w:space="0" w:color="auto"/>
      </w:divBdr>
    </w:div>
    <w:div w:id="1770853875">
      <w:bodyDiv w:val="1"/>
      <w:marLeft w:val="0"/>
      <w:marRight w:val="0"/>
      <w:marTop w:val="0"/>
      <w:marBottom w:val="0"/>
      <w:divBdr>
        <w:top w:val="none" w:sz="0" w:space="0" w:color="auto"/>
        <w:left w:val="none" w:sz="0" w:space="0" w:color="auto"/>
        <w:bottom w:val="none" w:sz="0" w:space="0" w:color="auto"/>
        <w:right w:val="none" w:sz="0" w:space="0" w:color="auto"/>
      </w:divBdr>
    </w:div>
    <w:div w:id="1774545934">
      <w:bodyDiv w:val="1"/>
      <w:marLeft w:val="0"/>
      <w:marRight w:val="0"/>
      <w:marTop w:val="0"/>
      <w:marBottom w:val="0"/>
      <w:divBdr>
        <w:top w:val="none" w:sz="0" w:space="0" w:color="auto"/>
        <w:left w:val="none" w:sz="0" w:space="0" w:color="auto"/>
        <w:bottom w:val="none" w:sz="0" w:space="0" w:color="auto"/>
        <w:right w:val="none" w:sz="0" w:space="0" w:color="auto"/>
      </w:divBdr>
    </w:div>
    <w:div w:id="1774857892">
      <w:bodyDiv w:val="1"/>
      <w:marLeft w:val="0"/>
      <w:marRight w:val="0"/>
      <w:marTop w:val="0"/>
      <w:marBottom w:val="0"/>
      <w:divBdr>
        <w:top w:val="none" w:sz="0" w:space="0" w:color="auto"/>
        <w:left w:val="none" w:sz="0" w:space="0" w:color="auto"/>
        <w:bottom w:val="none" w:sz="0" w:space="0" w:color="auto"/>
        <w:right w:val="none" w:sz="0" w:space="0" w:color="auto"/>
      </w:divBdr>
    </w:div>
    <w:div w:id="1785614962">
      <w:bodyDiv w:val="1"/>
      <w:marLeft w:val="0"/>
      <w:marRight w:val="0"/>
      <w:marTop w:val="0"/>
      <w:marBottom w:val="0"/>
      <w:divBdr>
        <w:top w:val="none" w:sz="0" w:space="0" w:color="auto"/>
        <w:left w:val="none" w:sz="0" w:space="0" w:color="auto"/>
        <w:bottom w:val="none" w:sz="0" w:space="0" w:color="auto"/>
        <w:right w:val="none" w:sz="0" w:space="0" w:color="auto"/>
      </w:divBdr>
    </w:div>
    <w:div w:id="1789813208">
      <w:bodyDiv w:val="1"/>
      <w:marLeft w:val="0"/>
      <w:marRight w:val="0"/>
      <w:marTop w:val="0"/>
      <w:marBottom w:val="0"/>
      <w:divBdr>
        <w:top w:val="none" w:sz="0" w:space="0" w:color="auto"/>
        <w:left w:val="none" w:sz="0" w:space="0" w:color="auto"/>
        <w:bottom w:val="none" w:sz="0" w:space="0" w:color="auto"/>
        <w:right w:val="none" w:sz="0" w:space="0" w:color="auto"/>
      </w:divBdr>
    </w:div>
    <w:div w:id="1791901837">
      <w:bodyDiv w:val="1"/>
      <w:marLeft w:val="0"/>
      <w:marRight w:val="0"/>
      <w:marTop w:val="0"/>
      <w:marBottom w:val="0"/>
      <w:divBdr>
        <w:top w:val="none" w:sz="0" w:space="0" w:color="auto"/>
        <w:left w:val="none" w:sz="0" w:space="0" w:color="auto"/>
        <w:bottom w:val="none" w:sz="0" w:space="0" w:color="auto"/>
        <w:right w:val="none" w:sz="0" w:space="0" w:color="auto"/>
      </w:divBdr>
    </w:div>
    <w:div w:id="1795249055">
      <w:bodyDiv w:val="1"/>
      <w:marLeft w:val="0"/>
      <w:marRight w:val="0"/>
      <w:marTop w:val="0"/>
      <w:marBottom w:val="0"/>
      <w:divBdr>
        <w:top w:val="none" w:sz="0" w:space="0" w:color="auto"/>
        <w:left w:val="none" w:sz="0" w:space="0" w:color="auto"/>
        <w:bottom w:val="none" w:sz="0" w:space="0" w:color="auto"/>
        <w:right w:val="none" w:sz="0" w:space="0" w:color="auto"/>
      </w:divBdr>
    </w:div>
    <w:div w:id="1798178163">
      <w:bodyDiv w:val="1"/>
      <w:marLeft w:val="0"/>
      <w:marRight w:val="0"/>
      <w:marTop w:val="0"/>
      <w:marBottom w:val="0"/>
      <w:divBdr>
        <w:top w:val="none" w:sz="0" w:space="0" w:color="auto"/>
        <w:left w:val="none" w:sz="0" w:space="0" w:color="auto"/>
        <w:bottom w:val="none" w:sz="0" w:space="0" w:color="auto"/>
        <w:right w:val="none" w:sz="0" w:space="0" w:color="auto"/>
      </w:divBdr>
    </w:div>
    <w:div w:id="1799911316">
      <w:bodyDiv w:val="1"/>
      <w:marLeft w:val="0"/>
      <w:marRight w:val="0"/>
      <w:marTop w:val="0"/>
      <w:marBottom w:val="0"/>
      <w:divBdr>
        <w:top w:val="none" w:sz="0" w:space="0" w:color="auto"/>
        <w:left w:val="none" w:sz="0" w:space="0" w:color="auto"/>
        <w:bottom w:val="none" w:sz="0" w:space="0" w:color="auto"/>
        <w:right w:val="none" w:sz="0" w:space="0" w:color="auto"/>
      </w:divBdr>
    </w:div>
    <w:div w:id="1801724773">
      <w:bodyDiv w:val="1"/>
      <w:marLeft w:val="0"/>
      <w:marRight w:val="0"/>
      <w:marTop w:val="0"/>
      <w:marBottom w:val="0"/>
      <w:divBdr>
        <w:top w:val="none" w:sz="0" w:space="0" w:color="auto"/>
        <w:left w:val="none" w:sz="0" w:space="0" w:color="auto"/>
        <w:bottom w:val="none" w:sz="0" w:space="0" w:color="auto"/>
        <w:right w:val="none" w:sz="0" w:space="0" w:color="auto"/>
      </w:divBdr>
    </w:div>
    <w:div w:id="1804419387">
      <w:bodyDiv w:val="1"/>
      <w:marLeft w:val="0"/>
      <w:marRight w:val="0"/>
      <w:marTop w:val="0"/>
      <w:marBottom w:val="0"/>
      <w:divBdr>
        <w:top w:val="none" w:sz="0" w:space="0" w:color="auto"/>
        <w:left w:val="none" w:sz="0" w:space="0" w:color="auto"/>
        <w:bottom w:val="none" w:sz="0" w:space="0" w:color="auto"/>
        <w:right w:val="none" w:sz="0" w:space="0" w:color="auto"/>
      </w:divBdr>
    </w:div>
    <w:div w:id="1806852670">
      <w:bodyDiv w:val="1"/>
      <w:marLeft w:val="0"/>
      <w:marRight w:val="0"/>
      <w:marTop w:val="0"/>
      <w:marBottom w:val="0"/>
      <w:divBdr>
        <w:top w:val="none" w:sz="0" w:space="0" w:color="auto"/>
        <w:left w:val="none" w:sz="0" w:space="0" w:color="auto"/>
        <w:bottom w:val="none" w:sz="0" w:space="0" w:color="auto"/>
        <w:right w:val="none" w:sz="0" w:space="0" w:color="auto"/>
      </w:divBdr>
    </w:div>
    <w:div w:id="1808665937">
      <w:bodyDiv w:val="1"/>
      <w:marLeft w:val="0"/>
      <w:marRight w:val="0"/>
      <w:marTop w:val="0"/>
      <w:marBottom w:val="0"/>
      <w:divBdr>
        <w:top w:val="none" w:sz="0" w:space="0" w:color="auto"/>
        <w:left w:val="none" w:sz="0" w:space="0" w:color="auto"/>
        <w:bottom w:val="none" w:sz="0" w:space="0" w:color="auto"/>
        <w:right w:val="none" w:sz="0" w:space="0" w:color="auto"/>
      </w:divBdr>
    </w:div>
    <w:div w:id="1811241928">
      <w:bodyDiv w:val="1"/>
      <w:marLeft w:val="0"/>
      <w:marRight w:val="0"/>
      <w:marTop w:val="0"/>
      <w:marBottom w:val="0"/>
      <w:divBdr>
        <w:top w:val="none" w:sz="0" w:space="0" w:color="auto"/>
        <w:left w:val="none" w:sz="0" w:space="0" w:color="auto"/>
        <w:bottom w:val="none" w:sz="0" w:space="0" w:color="auto"/>
        <w:right w:val="none" w:sz="0" w:space="0" w:color="auto"/>
      </w:divBdr>
    </w:div>
    <w:div w:id="1813909713">
      <w:bodyDiv w:val="1"/>
      <w:marLeft w:val="0"/>
      <w:marRight w:val="0"/>
      <w:marTop w:val="0"/>
      <w:marBottom w:val="0"/>
      <w:divBdr>
        <w:top w:val="none" w:sz="0" w:space="0" w:color="auto"/>
        <w:left w:val="none" w:sz="0" w:space="0" w:color="auto"/>
        <w:bottom w:val="none" w:sz="0" w:space="0" w:color="auto"/>
        <w:right w:val="none" w:sz="0" w:space="0" w:color="auto"/>
      </w:divBdr>
    </w:div>
    <w:div w:id="1814829481">
      <w:bodyDiv w:val="1"/>
      <w:marLeft w:val="0"/>
      <w:marRight w:val="0"/>
      <w:marTop w:val="0"/>
      <w:marBottom w:val="0"/>
      <w:divBdr>
        <w:top w:val="none" w:sz="0" w:space="0" w:color="auto"/>
        <w:left w:val="none" w:sz="0" w:space="0" w:color="auto"/>
        <w:bottom w:val="none" w:sz="0" w:space="0" w:color="auto"/>
        <w:right w:val="none" w:sz="0" w:space="0" w:color="auto"/>
      </w:divBdr>
    </w:div>
    <w:div w:id="1815101706">
      <w:bodyDiv w:val="1"/>
      <w:marLeft w:val="0"/>
      <w:marRight w:val="0"/>
      <w:marTop w:val="0"/>
      <w:marBottom w:val="0"/>
      <w:divBdr>
        <w:top w:val="none" w:sz="0" w:space="0" w:color="auto"/>
        <w:left w:val="none" w:sz="0" w:space="0" w:color="auto"/>
        <w:bottom w:val="none" w:sz="0" w:space="0" w:color="auto"/>
        <w:right w:val="none" w:sz="0" w:space="0" w:color="auto"/>
      </w:divBdr>
    </w:div>
    <w:div w:id="1816288563">
      <w:bodyDiv w:val="1"/>
      <w:marLeft w:val="0"/>
      <w:marRight w:val="0"/>
      <w:marTop w:val="0"/>
      <w:marBottom w:val="0"/>
      <w:divBdr>
        <w:top w:val="none" w:sz="0" w:space="0" w:color="auto"/>
        <w:left w:val="none" w:sz="0" w:space="0" w:color="auto"/>
        <w:bottom w:val="none" w:sz="0" w:space="0" w:color="auto"/>
        <w:right w:val="none" w:sz="0" w:space="0" w:color="auto"/>
      </w:divBdr>
    </w:div>
    <w:div w:id="1819299252">
      <w:bodyDiv w:val="1"/>
      <w:marLeft w:val="0"/>
      <w:marRight w:val="0"/>
      <w:marTop w:val="0"/>
      <w:marBottom w:val="0"/>
      <w:divBdr>
        <w:top w:val="none" w:sz="0" w:space="0" w:color="auto"/>
        <w:left w:val="none" w:sz="0" w:space="0" w:color="auto"/>
        <w:bottom w:val="none" w:sz="0" w:space="0" w:color="auto"/>
        <w:right w:val="none" w:sz="0" w:space="0" w:color="auto"/>
      </w:divBdr>
    </w:div>
    <w:div w:id="1823496731">
      <w:bodyDiv w:val="1"/>
      <w:marLeft w:val="0"/>
      <w:marRight w:val="0"/>
      <w:marTop w:val="0"/>
      <w:marBottom w:val="0"/>
      <w:divBdr>
        <w:top w:val="none" w:sz="0" w:space="0" w:color="auto"/>
        <w:left w:val="none" w:sz="0" w:space="0" w:color="auto"/>
        <w:bottom w:val="none" w:sz="0" w:space="0" w:color="auto"/>
        <w:right w:val="none" w:sz="0" w:space="0" w:color="auto"/>
      </w:divBdr>
    </w:div>
    <w:div w:id="1824852589">
      <w:bodyDiv w:val="1"/>
      <w:marLeft w:val="0"/>
      <w:marRight w:val="0"/>
      <w:marTop w:val="0"/>
      <w:marBottom w:val="0"/>
      <w:divBdr>
        <w:top w:val="none" w:sz="0" w:space="0" w:color="auto"/>
        <w:left w:val="none" w:sz="0" w:space="0" w:color="auto"/>
        <w:bottom w:val="none" w:sz="0" w:space="0" w:color="auto"/>
        <w:right w:val="none" w:sz="0" w:space="0" w:color="auto"/>
      </w:divBdr>
    </w:div>
    <w:div w:id="1828550065">
      <w:bodyDiv w:val="1"/>
      <w:marLeft w:val="0"/>
      <w:marRight w:val="0"/>
      <w:marTop w:val="0"/>
      <w:marBottom w:val="0"/>
      <w:divBdr>
        <w:top w:val="none" w:sz="0" w:space="0" w:color="auto"/>
        <w:left w:val="none" w:sz="0" w:space="0" w:color="auto"/>
        <w:bottom w:val="none" w:sz="0" w:space="0" w:color="auto"/>
        <w:right w:val="none" w:sz="0" w:space="0" w:color="auto"/>
      </w:divBdr>
    </w:div>
    <w:div w:id="1831403683">
      <w:bodyDiv w:val="1"/>
      <w:marLeft w:val="0"/>
      <w:marRight w:val="0"/>
      <w:marTop w:val="0"/>
      <w:marBottom w:val="0"/>
      <w:divBdr>
        <w:top w:val="none" w:sz="0" w:space="0" w:color="auto"/>
        <w:left w:val="none" w:sz="0" w:space="0" w:color="auto"/>
        <w:bottom w:val="none" w:sz="0" w:space="0" w:color="auto"/>
        <w:right w:val="none" w:sz="0" w:space="0" w:color="auto"/>
      </w:divBdr>
    </w:div>
    <w:div w:id="1832327156">
      <w:bodyDiv w:val="1"/>
      <w:marLeft w:val="0"/>
      <w:marRight w:val="0"/>
      <w:marTop w:val="0"/>
      <w:marBottom w:val="0"/>
      <w:divBdr>
        <w:top w:val="none" w:sz="0" w:space="0" w:color="auto"/>
        <w:left w:val="none" w:sz="0" w:space="0" w:color="auto"/>
        <w:bottom w:val="none" w:sz="0" w:space="0" w:color="auto"/>
        <w:right w:val="none" w:sz="0" w:space="0" w:color="auto"/>
      </w:divBdr>
    </w:div>
    <w:div w:id="1833519255">
      <w:bodyDiv w:val="1"/>
      <w:marLeft w:val="0"/>
      <w:marRight w:val="0"/>
      <w:marTop w:val="0"/>
      <w:marBottom w:val="0"/>
      <w:divBdr>
        <w:top w:val="none" w:sz="0" w:space="0" w:color="auto"/>
        <w:left w:val="none" w:sz="0" w:space="0" w:color="auto"/>
        <w:bottom w:val="none" w:sz="0" w:space="0" w:color="auto"/>
        <w:right w:val="none" w:sz="0" w:space="0" w:color="auto"/>
      </w:divBdr>
    </w:div>
    <w:div w:id="1835876256">
      <w:bodyDiv w:val="1"/>
      <w:marLeft w:val="0"/>
      <w:marRight w:val="0"/>
      <w:marTop w:val="0"/>
      <w:marBottom w:val="0"/>
      <w:divBdr>
        <w:top w:val="none" w:sz="0" w:space="0" w:color="auto"/>
        <w:left w:val="none" w:sz="0" w:space="0" w:color="auto"/>
        <w:bottom w:val="none" w:sz="0" w:space="0" w:color="auto"/>
        <w:right w:val="none" w:sz="0" w:space="0" w:color="auto"/>
      </w:divBdr>
    </w:div>
    <w:div w:id="1841308288">
      <w:bodyDiv w:val="1"/>
      <w:marLeft w:val="0"/>
      <w:marRight w:val="0"/>
      <w:marTop w:val="0"/>
      <w:marBottom w:val="0"/>
      <w:divBdr>
        <w:top w:val="none" w:sz="0" w:space="0" w:color="auto"/>
        <w:left w:val="none" w:sz="0" w:space="0" w:color="auto"/>
        <w:bottom w:val="none" w:sz="0" w:space="0" w:color="auto"/>
        <w:right w:val="none" w:sz="0" w:space="0" w:color="auto"/>
      </w:divBdr>
    </w:div>
    <w:div w:id="1844978166">
      <w:bodyDiv w:val="1"/>
      <w:marLeft w:val="0"/>
      <w:marRight w:val="0"/>
      <w:marTop w:val="0"/>
      <w:marBottom w:val="0"/>
      <w:divBdr>
        <w:top w:val="none" w:sz="0" w:space="0" w:color="auto"/>
        <w:left w:val="none" w:sz="0" w:space="0" w:color="auto"/>
        <w:bottom w:val="none" w:sz="0" w:space="0" w:color="auto"/>
        <w:right w:val="none" w:sz="0" w:space="0" w:color="auto"/>
      </w:divBdr>
    </w:div>
    <w:div w:id="1845432635">
      <w:bodyDiv w:val="1"/>
      <w:marLeft w:val="0"/>
      <w:marRight w:val="0"/>
      <w:marTop w:val="0"/>
      <w:marBottom w:val="0"/>
      <w:divBdr>
        <w:top w:val="none" w:sz="0" w:space="0" w:color="auto"/>
        <w:left w:val="none" w:sz="0" w:space="0" w:color="auto"/>
        <w:bottom w:val="none" w:sz="0" w:space="0" w:color="auto"/>
        <w:right w:val="none" w:sz="0" w:space="0" w:color="auto"/>
      </w:divBdr>
    </w:div>
    <w:div w:id="1845824301">
      <w:bodyDiv w:val="1"/>
      <w:marLeft w:val="0"/>
      <w:marRight w:val="0"/>
      <w:marTop w:val="0"/>
      <w:marBottom w:val="0"/>
      <w:divBdr>
        <w:top w:val="none" w:sz="0" w:space="0" w:color="auto"/>
        <w:left w:val="none" w:sz="0" w:space="0" w:color="auto"/>
        <w:bottom w:val="none" w:sz="0" w:space="0" w:color="auto"/>
        <w:right w:val="none" w:sz="0" w:space="0" w:color="auto"/>
      </w:divBdr>
    </w:div>
    <w:div w:id="1847790910">
      <w:bodyDiv w:val="1"/>
      <w:marLeft w:val="0"/>
      <w:marRight w:val="0"/>
      <w:marTop w:val="0"/>
      <w:marBottom w:val="0"/>
      <w:divBdr>
        <w:top w:val="none" w:sz="0" w:space="0" w:color="auto"/>
        <w:left w:val="none" w:sz="0" w:space="0" w:color="auto"/>
        <w:bottom w:val="none" w:sz="0" w:space="0" w:color="auto"/>
        <w:right w:val="none" w:sz="0" w:space="0" w:color="auto"/>
      </w:divBdr>
    </w:div>
    <w:div w:id="1849444703">
      <w:bodyDiv w:val="1"/>
      <w:marLeft w:val="0"/>
      <w:marRight w:val="0"/>
      <w:marTop w:val="0"/>
      <w:marBottom w:val="0"/>
      <w:divBdr>
        <w:top w:val="none" w:sz="0" w:space="0" w:color="auto"/>
        <w:left w:val="none" w:sz="0" w:space="0" w:color="auto"/>
        <w:bottom w:val="none" w:sz="0" w:space="0" w:color="auto"/>
        <w:right w:val="none" w:sz="0" w:space="0" w:color="auto"/>
      </w:divBdr>
    </w:div>
    <w:div w:id="1850560148">
      <w:bodyDiv w:val="1"/>
      <w:marLeft w:val="0"/>
      <w:marRight w:val="0"/>
      <w:marTop w:val="0"/>
      <w:marBottom w:val="0"/>
      <w:divBdr>
        <w:top w:val="none" w:sz="0" w:space="0" w:color="auto"/>
        <w:left w:val="none" w:sz="0" w:space="0" w:color="auto"/>
        <w:bottom w:val="none" w:sz="0" w:space="0" w:color="auto"/>
        <w:right w:val="none" w:sz="0" w:space="0" w:color="auto"/>
      </w:divBdr>
    </w:div>
    <w:div w:id="1851988681">
      <w:bodyDiv w:val="1"/>
      <w:marLeft w:val="0"/>
      <w:marRight w:val="0"/>
      <w:marTop w:val="0"/>
      <w:marBottom w:val="0"/>
      <w:divBdr>
        <w:top w:val="none" w:sz="0" w:space="0" w:color="auto"/>
        <w:left w:val="none" w:sz="0" w:space="0" w:color="auto"/>
        <w:bottom w:val="none" w:sz="0" w:space="0" w:color="auto"/>
        <w:right w:val="none" w:sz="0" w:space="0" w:color="auto"/>
      </w:divBdr>
    </w:div>
    <w:div w:id="1852721684">
      <w:bodyDiv w:val="1"/>
      <w:marLeft w:val="0"/>
      <w:marRight w:val="0"/>
      <w:marTop w:val="0"/>
      <w:marBottom w:val="0"/>
      <w:divBdr>
        <w:top w:val="none" w:sz="0" w:space="0" w:color="auto"/>
        <w:left w:val="none" w:sz="0" w:space="0" w:color="auto"/>
        <w:bottom w:val="none" w:sz="0" w:space="0" w:color="auto"/>
        <w:right w:val="none" w:sz="0" w:space="0" w:color="auto"/>
      </w:divBdr>
    </w:div>
    <w:div w:id="1855849040">
      <w:bodyDiv w:val="1"/>
      <w:marLeft w:val="0"/>
      <w:marRight w:val="0"/>
      <w:marTop w:val="0"/>
      <w:marBottom w:val="0"/>
      <w:divBdr>
        <w:top w:val="none" w:sz="0" w:space="0" w:color="auto"/>
        <w:left w:val="none" w:sz="0" w:space="0" w:color="auto"/>
        <w:bottom w:val="none" w:sz="0" w:space="0" w:color="auto"/>
        <w:right w:val="none" w:sz="0" w:space="0" w:color="auto"/>
      </w:divBdr>
    </w:div>
    <w:div w:id="1856847241">
      <w:bodyDiv w:val="1"/>
      <w:marLeft w:val="0"/>
      <w:marRight w:val="0"/>
      <w:marTop w:val="0"/>
      <w:marBottom w:val="0"/>
      <w:divBdr>
        <w:top w:val="none" w:sz="0" w:space="0" w:color="auto"/>
        <w:left w:val="none" w:sz="0" w:space="0" w:color="auto"/>
        <w:bottom w:val="none" w:sz="0" w:space="0" w:color="auto"/>
        <w:right w:val="none" w:sz="0" w:space="0" w:color="auto"/>
      </w:divBdr>
    </w:div>
    <w:div w:id="1861163652">
      <w:bodyDiv w:val="1"/>
      <w:marLeft w:val="0"/>
      <w:marRight w:val="0"/>
      <w:marTop w:val="0"/>
      <w:marBottom w:val="0"/>
      <w:divBdr>
        <w:top w:val="none" w:sz="0" w:space="0" w:color="auto"/>
        <w:left w:val="none" w:sz="0" w:space="0" w:color="auto"/>
        <w:bottom w:val="none" w:sz="0" w:space="0" w:color="auto"/>
        <w:right w:val="none" w:sz="0" w:space="0" w:color="auto"/>
      </w:divBdr>
    </w:div>
    <w:div w:id="1862696434">
      <w:bodyDiv w:val="1"/>
      <w:marLeft w:val="0"/>
      <w:marRight w:val="0"/>
      <w:marTop w:val="0"/>
      <w:marBottom w:val="0"/>
      <w:divBdr>
        <w:top w:val="none" w:sz="0" w:space="0" w:color="auto"/>
        <w:left w:val="none" w:sz="0" w:space="0" w:color="auto"/>
        <w:bottom w:val="none" w:sz="0" w:space="0" w:color="auto"/>
        <w:right w:val="none" w:sz="0" w:space="0" w:color="auto"/>
      </w:divBdr>
    </w:div>
    <w:div w:id="1865249813">
      <w:bodyDiv w:val="1"/>
      <w:marLeft w:val="0"/>
      <w:marRight w:val="0"/>
      <w:marTop w:val="0"/>
      <w:marBottom w:val="0"/>
      <w:divBdr>
        <w:top w:val="none" w:sz="0" w:space="0" w:color="auto"/>
        <w:left w:val="none" w:sz="0" w:space="0" w:color="auto"/>
        <w:bottom w:val="none" w:sz="0" w:space="0" w:color="auto"/>
        <w:right w:val="none" w:sz="0" w:space="0" w:color="auto"/>
      </w:divBdr>
    </w:div>
    <w:div w:id="1866020007">
      <w:bodyDiv w:val="1"/>
      <w:marLeft w:val="0"/>
      <w:marRight w:val="0"/>
      <w:marTop w:val="0"/>
      <w:marBottom w:val="0"/>
      <w:divBdr>
        <w:top w:val="none" w:sz="0" w:space="0" w:color="auto"/>
        <w:left w:val="none" w:sz="0" w:space="0" w:color="auto"/>
        <w:bottom w:val="none" w:sz="0" w:space="0" w:color="auto"/>
        <w:right w:val="none" w:sz="0" w:space="0" w:color="auto"/>
      </w:divBdr>
    </w:div>
    <w:div w:id="1866555086">
      <w:bodyDiv w:val="1"/>
      <w:marLeft w:val="0"/>
      <w:marRight w:val="0"/>
      <w:marTop w:val="0"/>
      <w:marBottom w:val="0"/>
      <w:divBdr>
        <w:top w:val="none" w:sz="0" w:space="0" w:color="auto"/>
        <w:left w:val="none" w:sz="0" w:space="0" w:color="auto"/>
        <w:bottom w:val="none" w:sz="0" w:space="0" w:color="auto"/>
        <w:right w:val="none" w:sz="0" w:space="0" w:color="auto"/>
      </w:divBdr>
    </w:div>
    <w:div w:id="1867019818">
      <w:bodyDiv w:val="1"/>
      <w:marLeft w:val="0"/>
      <w:marRight w:val="0"/>
      <w:marTop w:val="0"/>
      <w:marBottom w:val="0"/>
      <w:divBdr>
        <w:top w:val="none" w:sz="0" w:space="0" w:color="auto"/>
        <w:left w:val="none" w:sz="0" w:space="0" w:color="auto"/>
        <w:bottom w:val="none" w:sz="0" w:space="0" w:color="auto"/>
        <w:right w:val="none" w:sz="0" w:space="0" w:color="auto"/>
      </w:divBdr>
    </w:div>
    <w:div w:id="1870874322">
      <w:bodyDiv w:val="1"/>
      <w:marLeft w:val="0"/>
      <w:marRight w:val="0"/>
      <w:marTop w:val="0"/>
      <w:marBottom w:val="0"/>
      <w:divBdr>
        <w:top w:val="none" w:sz="0" w:space="0" w:color="auto"/>
        <w:left w:val="none" w:sz="0" w:space="0" w:color="auto"/>
        <w:bottom w:val="none" w:sz="0" w:space="0" w:color="auto"/>
        <w:right w:val="none" w:sz="0" w:space="0" w:color="auto"/>
      </w:divBdr>
    </w:div>
    <w:div w:id="1875845165">
      <w:bodyDiv w:val="1"/>
      <w:marLeft w:val="0"/>
      <w:marRight w:val="0"/>
      <w:marTop w:val="0"/>
      <w:marBottom w:val="0"/>
      <w:divBdr>
        <w:top w:val="none" w:sz="0" w:space="0" w:color="auto"/>
        <w:left w:val="none" w:sz="0" w:space="0" w:color="auto"/>
        <w:bottom w:val="none" w:sz="0" w:space="0" w:color="auto"/>
        <w:right w:val="none" w:sz="0" w:space="0" w:color="auto"/>
      </w:divBdr>
    </w:div>
    <w:div w:id="1876652475">
      <w:bodyDiv w:val="1"/>
      <w:marLeft w:val="0"/>
      <w:marRight w:val="0"/>
      <w:marTop w:val="0"/>
      <w:marBottom w:val="0"/>
      <w:divBdr>
        <w:top w:val="none" w:sz="0" w:space="0" w:color="auto"/>
        <w:left w:val="none" w:sz="0" w:space="0" w:color="auto"/>
        <w:bottom w:val="none" w:sz="0" w:space="0" w:color="auto"/>
        <w:right w:val="none" w:sz="0" w:space="0" w:color="auto"/>
      </w:divBdr>
    </w:div>
    <w:div w:id="1882397446">
      <w:bodyDiv w:val="1"/>
      <w:marLeft w:val="0"/>
      <w:marRight w:val="0"/>
      <w:marTop w:val="0"/>
      <w:marBottom w:val="0"/>
      <w:divBdr>
        <w:top w:val="none" w:sz="0" w:space="0" w:color="auto"/>
        <w:left w:val="none" w:sz="0" w:space="0" w:color="auto"/>
        <w:bottom w:val="none" w:sz="0" w:space="0" w:color="auto"/>
        <w:right w:val="none" w:sz="0" w:space="0" w:color="auto"/>
      </w:divBdr>
    </w:div>
    <w:div w:id="1883011146">
      <w:bodyDiv w:val="1"/>
      <w:marLeft w:val="0"/>
      <w:marRight w:val="0"/>
      <w:marTop w:val="0"/>
      <w:marBottom w:val="0"/>
      <w:divBdr>
        <w:top w:val="none" w:sz="0" w:space="0" w:color="auto"/>
        <w:left w:val="none" w:sz="0" w:space="0" w:color="auto"/>
        <w:bottom w:val="none" w:sz="0" w:space="0" w:color="auto"/>
        <w:right w:val="none" w:sz="0" w:space="0" w:color="auto"/>
      </w:divBdr>
    </w:div>
    <w:div w:id="1888373233">
      <w:bodyDiv w:val="1"/>
      <w:marLeft w:val="0"/>
      <w:marRight w:val="0"/>
      <w:marTop w:val="0"/>
      <w:marBottom w:val="0"/>
      <w:divBdr>
        <w:top w:val="none" w:sz="0" w:space="0" w:color="auto"/>
        <w:left w:val="none" w:sz="0" w:space="0" w:color="auto"/>
        <w:bottom w:val="none" w:sz="0" w:space="0" w:color="auto"/>
        <w:right w:val="none" w:sz="0" w:space="0" w:color="auto"/>
      </w:divBdr>
    </w:div>
    <w:div w:id="1893541843">
      <w:bodyDiv w:val="1"/>
      <w:marLeft w:val="0"/>
      <w:marRight w:val="0"/>
      <w:marTop w:val="0"/>
      <w:marBottom w:val="0"/>
      <w:divBdr>
        <w:top w:val="none" w:sz="0" w:space="0" w:color="auto"/>
        <w:left w:val="none" w:sz="0" w:space="0" w:color="auto"/>
        <w:bottom w:val="none" w:sz="0" w:space="0" w:color="auto"/>
        <w:right w:val="none" w:sz="0" w:space="0" w:color="auto"/>
      </w:divBdr>
    </w:div>
    <w:div w:id="1900357348">
      <w:bodyDiv w:val="1"/>
      <w:marLeft w:val="0"/>
      <w:marRight w:val="0"/>
      <w:marTop w:val="0"/>
      <w:marBottom w:val="0"/>
      <w:divBdr>
        <w:top w:val="none" w:sz="0" w:space="0" w:color="auto"/>
        <w:left w:val="none" w:sz="0" w:space="0" w:color="auto"/>
        <w:bottom w:val="none" w:sz="0" w:space="0" w:color="auto"/>
        <w:right w:val="none" w:sz="0" w:space="0" w:color="auto"/>
      </w:divBdr>
    </w:div>
    <w:div w:id="1909000660">
      <w:bodyDiv w:val="1"/>
      <w:marLeft w:val="0"/>
      <w:marRight w:val="0"/>
      <w:marTop w:val="0"/>
      <w:marBottom w:val="0"/>
      <w:divBdr>
        <w:top w:val="none" w:sz="0" w:space="0" w:color="auto"/>
        <w:left w:val="none" w:sz="0" w:space="0" w:color="auto"/>
        <w:bottom w:val="none" w:sz="0" w:space="0" w:color="auto"/>
        <w:right w:val="none" w:sz="0" w:space="0" w:color="auto"/>
      </w:divBdr>
    </w:div>
    <w:div w:id="1911574412">
      <w:bodyDiv w:val="1"/>
      <w:marLeft w:val="0"/>
      <w:marRight w:val="0"/>
      <w:marTop w:val="0"/>
      <w:marBottom w:val="0"/>
      <w:divBdr>
        <w:top w:val="none" w:sz="0" w:space="0" w:color="auto"/>
        <w:left w:val="none" w:sz="0" w:space="0" w:color="auto"/>
        <w:bottom w:val="none" w:sz="0" w:space="0" w:color="auto"/>
        <w:right w:val="none" w:sz="0" w:space="0" w:color="auto"/>
      </w:divBdr>
    </w:div>
    <w:div w:id="1921670498">
      <w:bodyDiv w:val="1"/>
      <w:marLeft w:val="0"/>
      <w:marRight w:val="0"/>
      <w:marTop w:val="0"/>
      <w:marBottom w:val="0"/>
      <w:divBdr>
        <w:top w:val="none" w:sz="0" w:space="0" w:color="auto"/>
        <w:left w:val="none" w:sz="0" w:space="0" w:color="auto"/>
        <w:bottom w:val="none" w:sz="0" w:space="0" w:color="auto"/>
        <w:right w:val="none" w:sz="0" w:space="0" w:color="auto"/>
      </w:divBdr>
    </w:div>
    <w:div w:id="1924142830">
      <w:bodyDiv w:val="1"/>
      <w:marLeft w:val="0"/>
      <w:marRight w:val="0"/>
      <w:marTop w:val="0"/>
      <w:marBottom w:val="0"/>
      <w:divBdr>
        <w:top w:val="none" w:sz="0" w:space="0" w:color="auto"/>
        <w:left w:val="none" w:sz="0" w:space="0" w:color="auto"/>
        <w:bottom w:val="none" w:sz="0" w:space="0" w:color="auto"/>
        <w:right w:val="none" w:sz="0" w:space="0" w:color="auto"/>
      </w:divBdr>
    </w:div>
    <w:div w:id="1929385085">
      <w:bodyDiv w:val="1"/>
      <w:marLeft w:val="0"/>
      <w:marRight w:val="0"/>
      <w:marTop w:val="0"/>
      <w:marBottom w:val="0"/>
      <w:divBdr>
        <w:top w:val="none" w:sz="0" w:space="0" w:color="auto"/>
        <w:left w:val="none" w:sz="0" w:space="0" w:color="auto"/>
        <w:bottom w:val="none" w:sz="0" w:space="0" w:color="auto"/>
        <w:right w:val="none" w:sz="0" w:space="0" w:color="auto"/>
      </w:divBdr>
    </w:div>
    <w:div w:id="1931111462">
      <w:bodyDiv w:val="1"/>
      <w:marLeft w:val="0"/>
      <w:marRight w:val="0"/>
      <w:marTop w:val="0"/>
      <w:marBottom w:val="0"/>
      <w:divBdr>
        <w:top w:val="none" w:sz="0" w:space="0" w:color="auto"/>
        <w:left w:val="none" w:sz="0" w:space="0" w:color="auto"/>
        <w:bottom w:val="none" w:sz="0" w:space="0" w:color="auto"/>
        <w:right w:val="none" w:sz="0" w:space="0" w:color="auto"/>
      </w:divBdr>
    </w:div>
    <w:div w:id="1932354044">
      <w:bodyDiv w:val="1"/>
      <w:marLeft w:val="0"/>
      <w:marRight w:val="0"/>
      <w:marTop w:val="0"/>
      <w:marBottom w:val="0"/>
      <w:divBdr>
        <w:top w:val="none" w:sz="0" w:space="0" w:color="auto"/>
        <w:left w:val="none" w:sz="0" w:space="0" w:color="auto"/>
        <w:bottom w:val="none" w:sz="0" w:space="0" w:color="auto"/>
        <w:right w:val="none" w:sz="0" w:space="0" w:color="auto"/>
      </w:divBdr>
    </w:div>
    <w:div w:id="1937320128">
      <w:bodyDiv w:val="1"/>
      <w:marLeft w:val="0"/>
      <w:marRight w:val="0"/>
      <w:marTop w:val="0"/>
      <w:marBottom w:val="0"/>
      <w:divBdr>
        <w:top w:val="none" w:sz="0" w:space="0" w:color="auto"/>
        <w:left w:val="none" w:sz="0" w:space="0" w:color="auto"/>
        <w:bottom w:val="none" w:sz="0" w:space="0" w:color="auto"/>
        <w:right w:val="none" w:sz="0" w:space="0" w:color="auto"/>
      </w:divBdr>
    </w:div>
    <w:div w:id="1940985526">
      <w:bodyDiv w:val="1"/>
      <w:marLeft w:val="0"/>
      <w:marRight w:val="0"/>
      <w:marTop w:val="0"/>
      <w:marBottom w:val="0"/>
      <w:divBdr>
        <w:top w:val="none" w:sz="0" w:space="0" w:color="auto"/>
        <w:left w:val="none" w:sz="0" w:space="0" w:color="auto"/>
        <w:bottom w:val="none" w:sz="0" w:space="0" w:color="auto"/>
        <w:right w:val="none" w:sz="0" w:space="0" w:color="auto"/>
      </w:divBdr>
    </w:div>
    <w:div w:id="1943880250">
      <w:bodyDiv w:val="1"/>
      <w:marLeft w:val="0"/>
      <w:marRight w:val="0"/>
      <w:marTop w:val="0"/>
      <w:marBottom w:val="0"/>
      <w:divBdr>
        <w:top w:val="none" w:sz="0" w:space="0" w:color="auto"/>
        <w:left w:val="none" w:sz="0" w:space="0" w:color="auto"/>
        <w:bottom w:val="none" w:sz="0" w:space="0" w:color="auto"/>
        <w:right w:val="none" w:sz="0" w:space="0" w:color="auto"/>
      </w:divBdr>
    </w:div>
    <w:div w:id="1945992585">
      <w:bodyDiv w:val="1"/>
      <w:marLeft w:val="0"/>
      <w:marRight w:val="0"/>
      <w:marTop w:val="0"/>
      <w:marBottom w:val="0"/>
      <w:divBdr>
        <w:top w:val="none" w:sz="0" w:space="0" w:color="auto"/>
        <w:left w:val="none" w:sz="0" w:space="0" w:color="auto"/>
        <w:bottom w:val="none" w:sz="0" w:space="0" w:color="auto"/>
        <w:right w:val="none" w:sz="0" w:space="0" w:color="auto"/>
      </w:divBdr>
    </w:div>
    <w:div w:id="1948273423">
      <w:bodyDiv w:val="1"/>
      <w:marLeft w:val="0"/>
      <w:marRight w:val="0"/>
      <w:marTop w:val="0"/>
      <w:marBottom w:val="0"/>
      <w:divBdr>
        <w:top w:val="none" w:sz="0" w:space="0" w:color="auto"/>
        <w:left w:val="none" w:sz="0" w:space="0" w:color="auto"/>
        <w:bottom w:val="none" w:sz="0" w:space="0" w:color="auto"/>
        <w:right w:val="none" w:sz="0" w:space="0" w:color="auto"/>
      </w:divBdr>
    </w:div>
    <w:div w:id="1948853254">
      <w:bodyDiv w:val="1"/>
      <w:marLeft w:val="0"/>
      <w:marRight w:val="0"/>
      <w:marTop w:val="0"/>
      <w:marBottom w:val="0"/>
      <w:divBdr>
        <w:top w:val="none" w:sz="0" w:space="0" w:color="auto"/>
        <w:left w:val="none" w:sz="0" w:space="0" w:color="auto"/>
        <w:bottom w:val="none" w:sz="0" w:space="0" w:color="auto"/>
        <w:right w:val="none" w:sz="0" w:space="0" w:color="auto"/>
      </w:divBdr>
    </w:div>
    <w:div w:id="1949578758">
      <w:bodyDiv w:val="1"/>
      <w:marLeft w:val="0"/>
      <w:marRight w:val="0"/>
      <w:marTop w:val="0"/>
      <w:marBottom w:val="0"/>
      <w:divBdr>
        <w:top w:val="none" w:sz="0" w:space="0" w:color="auto"/>
        <w:left w:val="none" w:sz="0" w:space="0" w:color="auto"/>
        <w:bottom w:val="none" w:sz="0" w:space="0" w:color="auto"/>
        <w:right w:val="none" w:sz="0" w:space="0" w:color="auto"/>
      </w:divBdr>
    </w:div>
    <w:div w:id="1960263698">
      <w:bodyDiv w:val="1"/>
      <w:marLeft w:val="0"/>
      <w:marRight w:val="0"/>
      <w:marTop w:val="0"/>
      <w:marBottom w:val="0"/>
      <w:divBdr>
        <w:top w:val="none" w:sz="0" w:space="0" w:color="auto"/>
        <w:left w:val="none" w:sz="0" w:space="0" w:color="auto"/>
        <w:bottom w:val="none" w:sz="0" w:space="0" w:color="auto"/>
        <w:right w:val="none" w:sz="0" w:space="0" w:color="auto"/>
      </w:divBdr>
    </w:div>
    <w:div w:id="1962027737">
      <w:marLeft w:val="0"/>
      <w:marRight w:val="0"/>
      <w:marTop w:val="0"/>
      <w:marBottom w:val="0"/>
      <w:divBdr>
        <w:top w:val="none" w:sz="0" w:space="0" w:color="auto"/>
        <w:left w:val="none" w:sz="0" w:space="0" w:color="auto"/>
        <w:bottom w:val="none" w:sz="0" w:space="0" w:color="auto"/>
        <w:right w:val="none" w:sz="0" w:space="0" w:color="auto"/>
      </w:divBdr>
      <w:divsChild>
        <w:div w:id="1852987658">
          <w:marLeft w:val="0"/>
          <w:marRight w:val="0"/>
          <w:marTop w:val="0"/>
          <w:marBottom w:val="0"/>
          <w:divBdr>
            <w:top w:val="none" w:sz="0" w:space="0" w:color="auto"/>
            <w:left w:val="none" w:sz="0" w:space="0" w:color="auto"/>
            <w:bottom w:val="none" w:sz="0" w:space="0" w:color="auto"/>
            <w:right w:val="none" w:sz="0" w:space="0" w:color="auto"/>
          </w:divBdr>
        </w:div>
      </w:divsChild>
    </w:div>
    <w:div w:id="1962951840">
      <w:bodyDiv w:val="1"/>
      <w:marLeft w:val="0"/>
      <w:marRight w:val="0"/>
      <w:marTop w:val="0"/>
      <w:marBottom w:val="0"/>
      <w:divBdr>
        <w:top w:val="none" w:sz="0" w:space="0" w:color="auto"/>
        <w:left w:val="none" w:sz="0" w:space="0" w:color="auto"/>
        <w:bottom w:val="none" w:sz="0" w:space="0" w:color="auto"/>
        <w:right w:val="none" w:sz="0" w:space="0" w:color="auto"/>
      </w:divBdr>
    </w:div>
    <w:div w:id="1965303729">
      <w:bodyDiv w:val="1"/>
      <w:marLeft w:val="0"/>
      <w:marRight w:val="0"/>
      <w:marTop w:val="0"/>
      <w:marBottom w:val="0"/>
      <w:divBdr>
        <w:top w:val="none" w:sz="0" w:space="0" w:color="auto"/>
        <w:left w:val="none" w:sz="0" w:space="0" w:color="auto"/>
        <w:bottom w:val="none" w:sz="0" w:space="0" w:color="auto"/>
        <w:right w:val="none" w:sz="0" w:space="0" w:color="auto"/>
      </w:divBdr>
    </w:div>
    <w:div w:id="1968313823">
      <w:bodyDiv w:val="1"/>
      <w:marLeft w:val="0"/>
      <w:marRight w:val="0"/>
      <w:marTop w:val="0"/>
      <w:marBottom w:val="0"/>
      <w:divBdr>
        <w:top w:val="none" w:sz="0" w:space="0" w:color="auto"/>
        <w:left w:val="none" w:sz="0" w:space="0" w:color="auto"/>
        <w:bottom w:val="none" w:sz="0" w:space="0" w:color="auto"/>
        <w:right w:val="none" w:sz="0" w:space="0" w:color="auto"/>
      </w:divBdr>
    </w:div>
    <w:div w:id="1974941790">
      <w:bodyDiv w:val="1"/>
      <w:marLeft w:val="0"/>
      <w:marRight w:val="0"/>
      <w:marTop w:val="0"/>
      <w:marBottom w:val="0"/>
      <w:divBdr>
        <w:top w:val="none" w:sz="0" w:space="0" w:color="auto"/>
        <w:left w:val="none" w:sz="0" w:space="0" w:color="auto"/>
        <w:bottom w:val="none" w:sz="0" w:space="0" w:color="auto"/>
        <w:right w:val="none" w:sz="0" w:space="0" w:color="auto"/>
      </w:divBdr>
    </w:div>
    <w:div w:id="1978871059">
      <w:bodyDiv w:val="1"/>
      <w:marLeft w:val="0"/>
      <w:marRight w:val="0"/>
      <w:marTop w:val="0"/>
      <w:marBottom w:val="0"/>
      <w:divBdr>
        <w:top w:val="none" w:sz="0" w:space="0" w:color="auto"/>
        <w:left w:val="none" w:sz="0" w:space="0" w:color="auto"/>
        <w:bottom w:val="none" w:sz="0" w:space="0" w:color="auto"/>
        <w:right w:val="none" w:sz="0" w:space="0" w:color="auto"/>
      </w:divBdr>
    </w:div>
    <w:div w:id="1984775509">
      <w:bodyDiv w:val="1"/>
      <w:marLeft w:val="0"/>
      <w:marRight w:val="0"/>
      <w:marTop w:val="0"/>
      <w:marBottom w:val="0"/>
      <w:divBdr>
        <w:top w:val="none" w:sz="0" w:space="0" w:color="auto"/>
        <w:left w:val="none" w:sz="0" w:space="0" w:color="auto"/>
        <w:bottom w:val="none" w:sz="0" w:space="0" w:color="auto"/>
        <w:right w:val="none" w:sz="0" w:space="0" w:color="auto"/>
      </w:divBdr>
    </w:div>
    <w:div w:id="1987197138">
      <w:bodyDiv w:val="1"/>
      <w:marLeft w:val="0"/>
      <w:marRight w:val="0"/>
      <w:marTop w:val="0"/>
      <w:marBottom w:val="0"/>
      <w:divBdr>
        <w:top w:val="none" w:sz="0" w:space="0" w:color="auto"/>
        <w:left w:val="none" w:sz="0" w:space="0" w:color="auto"/>
        <w:bottom w:val="none" w:sz="0" w:space="0" w:color="auto"/>
        <w:right w:val="none" w:sz="0" w:space="0" w:color="auto"/>
      </w:divBdr>
    </w:div>
    <w:div w:id="1987851710">
      <w:bodyDiv w:val="1"/>
      <w:marLeft w:val="0"/>
      <w:marRight w:val="0"/>
      <w:marTop w:val="0"/>
      <w:marBottom w:val="0"/>
      <w:divBdr>
        <w:top w:val="none" w:sz="0" w:space="0" w:color="auto"/>
        <w:left w:val="none" w:sz="0" w:space="0" w:color="auto"/>
        <w:bottom w:val="none" w:sz="0" w:space="0" w:color="auto"/>
        <w:right w:val="none" w:sz="0" w:space="0" w:color="auto"/>
      </w:divBdr>
    </w:div>
    <w:div w:id="1992754802">
      <w:bodyDiv w:val="1"/>
      <w:marLeft w:val="0"/>
      <w:marRight w:val="0"/>
      <w:marTop w:val="0"/>
      <w:marBottom w:val="0"/>
      <w:divBdr>
        <w:top w:val="none" w:sz="0" w:space="0" w:color="auto"/>
        <w:left w:val="none" w:sz="0" w:space="0" w:color="auto"/>
        <w:bottom w:val="none" w:sz="0" w:space="0" w:color="auto"/>
        <w:right w:val="none" w:sz="0" w:space="0" w:color="auto"/>
      </w:divBdr>
    </w:div>
    <w:div w:id="1993292629">
      <w:bodyDiv w:val="1"/>
      <w:marLeft w:val="0"/>
      <w:marRight w:val="0"/>
      <w:marTop w:val="0"/>
      <w:marBottom w:val="0"/>
      <w:divBdr>
        <w:top w:val="none" w:sz="0" w:space="0" w:color="auto"/>
        <w:left w:val="none" w:sz="0" w:space="0" w:color="auto"/>
        <w:bottom w:val="none" w:sz="0" w:space="0" w:color="auto"/>
        <w:right w:val="none" w:sz="0" w:space="0" w:color="auto"/>
      </w:divBdr>
    </w:div>
    <w:div w:id="1994600706">
      <w:bodyDiv w:val="1"/>
      <w:marLeft w:val="0"/>
      <w:marRight w:val="0"/>
      <w:marTop w:val="0"/>
      <w:marBottom w:val="0"/>
      <w:divBdr>
        <w:top w:val="none" w:sz="0" w:space="0" w:color="auto"/>
        <w:left w:val="none" w:sz="0" w:space="0" w:color="auto"/>
        <w:bottom w:val="none" w:sz="0" w:space="0" w:color="auto"/>
        <w:right w:val="none" w:sz="0" w:space="0" w:color="auto"/>
      </w:divBdr>
    </w:div>
    <w:div w:id="1995331151">
      <w:bodyDiv w:val="1"/>
      <w:marLeft w:val="0"/>
      <w:marRight w:val="0"/>
      <w:marTop w:val="0"/>
      <w:marBottom w:val="0"/>
      <w:divBdr>
        <w:top w:val="none" w:sz="0" w:space="0" w:color="auto"/>
        <w:left w:val="none" w:sz="0" w:space="0" w:color="auto"/>
        <w:bottom w:val="none" w:sz="0" w:space="0" w:color="auto"/>
        <w:right w:val="none" w:sz="0" w:space="0" w:color="auto"/>
      </w:divBdr>
    </w:div>
    <w:div w:id="2001231798">
      <w:bodyDiv w:val="1"/>
      <w:marLeft w:val="0"/>
      <w:marRight w:val="0"/>
      <w:marTop w:val="0"/>
      <w:marBottom w:val="0"/>
      <w:divBdr>
        <w:top w:val="none" w:sz="0" w:space="0" w:color="auto"/>
        <w:left w:val="none" w:sz="0" w:space="0" w:color="auto"/>
        <w:bottom w:val="none" w:sz="0" w:space="0" w:color="auto"/>
        <w:right w:val="none" w:sz="0" w:space="0" w:color="auto"/>
      </w:divBdr>
    </w:div>
    <w:div w:id="2002002861">
      <w:bodyDiv w:val="1"/>
      <w:marLeft w:val="0"/>
      <w:marRight w:val="0"/>
      <w:marTop w:val="0"/>
      <w:marBottom w:val="0"/>
      <w:divBdr>
        <w:top w:val="none" w:sz="0" w:space="0" w:color="auto"/>
        <w:left w:val="none" w:sz="0" w:space="0" w:color="auto"/>
        <w:bottom w:val="none" w:sz="0" w:space="0" w:color="auto"/>
        <w:right w:val="none" w:sz="0" w:space="0" w:color="auto"/>
      </w:divBdr>
    </w:div>
    <w:div w:id="2003391845">
      <w:bodyDiv w:val="1"/>
      <w:marLeft w:val="0"/>
      <w:marRight w:val="0"/>
      <w:marTop w:val="0"/>
      <w:marBottom w:val="0"/>
      <w:divBdr>
        <w:top w:val="none" w:sz="0" w:space="0" w:color="auto"/>
        <w:left w:val="none" w:sz="0" w:space="0" w:color="auto"/>
        <w:bottom w:val="none" w:sz="0" w:space="0" w:color="auto"/>
        <w:right w:val="none" w:sz="0" w:space="0" w:color="auto"/>
      </w:divBdr>
    </w:div>
    <w:div w:id="2013071146">
      <w:bodyDiv w:val="1"/>
      <w:marLeft w:val="0"/>
      <w:marRight w:val="0"/>
      <w:marTop w:val="0"/>
      <w:marBottom w:val="0"/>
      <w:divBdr>
        <w:top w:val="none" w:sz="0" w:space="0" w:color="auto"/>
        <w:left w:val="none" w:sz="0" w:space="0" w:color="auto"/>
        <w:bottom w:val="none" w:sz="0" w:space="0" w:color="auto"/>
        <w:right w:val="none" w:sz="0" w:space="0" w:color="auto"/>
      </w:divBdr>
    </w:div>
    <w:div w:id="2014910802">
      <w:bodyDiv w:val="1"/>
      <w:marLeft w:val="0"/>
      <w:marRight w:val="0"/>
      <w:marTop w:val="0"/>
      <w:marBottom w:val="0"/>
      <w:divBdr>
        <w:top w:val="none" w:sz="0" w:space="0" w:color="auto"/>
        <w:left w:val="none" w:sz="0" w:space="0" w:color="auto"/>
        <w:bottom w:val="none" w:sz="0" w:space="0" w:color="auto"/>
        <w:right w:val="none" w:sz="0" w:space="0" w:color="auto"/>
      </w:divBdr>
    </w:div>
    <w:div w:id="2031032376">
      <w:bodyDiv w:val="1"/>
      <w:marLeft w:val="0"/>
      <w:marRight w:val="0"/>
      <w:marTop w:val="0"/>
      <w:marBottom w:val="0"/>
      <w:divBdr>
        <w:top w:val="none" w:sz="0" w:space="0" w:color="auto"/>
        <w:left w:val="none" w:sz="0" w:space="0" w:color="auto"/>
        <w:bottom w:val="none" w:sz="0" w:space="0" w:color="auto"/>
        <w:right w:val="none" w:sz="0" w:space="0" w:color="auto"/>
      </w:divBdr>
    </w:div>
    <w:div w:id="2040162750">
      <w:marLeft w:val="0"/>
      <w:marRight w:val="0"/>
      <w:marTop w:val="0"/>
      <w:marBottom w:val="0"/>
      <w:divBdr>
        <w:top w:val="none" w:sz="0" w:space="0" w:color="auto"/>
        <w:left w:val="none" w:sz="0" w:space="0" w:color="auto"/>
        <w:bottom w:val="none" w:sz="0" w:space="0" w:color="auto"/>
        <w:right w:val="none" w:sz="0" w:space="0" w:color="auto"/>
      </w:divBdr>
      <w:divsChild>
        <w:div w:id="2139450946">
          <w:marLeft w:val="0"/>
          <w:marRight w:val="0"/>
          <w:marTop w:val="0"/>
          <w:marBottom w:val="0"/>
          <w:divBdr>
            <w:top w:val="none" w:sz="0" w:space="0" w:color="auto"/>
            <w:left w:val="none" w:sz="0" w:space="0" w:color="auto"/>
            <w:bottom w:val="none" w:sz="0" w:space="0" w:color="auto"/>
            <w:right w:val="none" w:sz="0" w:space="0" w:color="auto"/>
          </w:divBdr>
          <w:divsChild>
            <w:div w:id="1194074127">
              <w:marLeft w:val="0"/>
              <w:marRight w:val="0"/>
              <w:marTop w:val="0"/>
              <w:marBottom w:val="0"/>
              <w:divBdr>
                <w:top w:val="none" w:sz="0" w:space="0" w:color="auto"/>
                <w:left w:val="none" w:sz="0" w:space="0" w:color="auto"/>
                <w:bottom w:val="none" w:sz="0" w:space="0" w:color="auto"/>
                <w:right w:val="none" w:sz="0" w:space="0" w:color="auto"/>
              </w:divBdr>
              <w:divsChild>
                <w:div w:id="689600098">
                  <w:marLeft w:val="0"/>
                  <w:marRight w:val="0"/>
                  <w:marTop w:val="0"/>
                  <w:marBottom w:val="0"/>
                  <w:divBdr>
                    <w:top w:val="none" w:sz="0" w:space="0" w:color="auto"/>
                    <w:left w:val="none" w:sz="0" w:space="0" w:color="auto"/>
                    <w:bottom w:val="none" w:sz="0" w:space="0" w:color="auto"/>
                    <w:right w:val="none" w:sz="0" w:space="0" w:color="auto"/>
                  </w:divBdr>
                  <w:divsChild>
                    <w:div w:id="2059352516">
                      <w:marLeft w:val="0"/>
                      <w:marRight w:val="0"/>
                      <w:marTop w:val="0"/>
                      <w:marBottom w:val="0"/>
                      <w:divBdr>
                        <w:top w:val="none" w:sz="0" w:space="0" w:color="auto"/>
                        <w:left w:val="none" w:sz="0" w:space="0" w:color="auto"/>
                        <w:bottom w:val="none" w:sz="0" w:space="0" w:color="auto"/>
                        <w:right w:val="none" w:sz="0" w:space="0" w:color="auto"/>
                      </w:divBdr>
                      <w:divsChild>
                        <w:div w:id="168519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0355107">
      <w:bodyDiv w:val="1"/>
      <w:marLeft w:val="0"/>
      <w:marRight w:val="0"/>
      <w:marTop w:val="0"/>
      <w:marBottom w:val="0"/>
      <w:divBdr>
        <w:top w:val="none" w:sz="0" w:space="0" w:color="auto"/>
        <w:left w:val="none" w:sz="0" w:space="0" w:color="auto"/>
        <w:bottom w:val="none" w:sz="0" w:space="0" w:color="auto"/>
        <w:right w:val="none" w:sz="0" w:space="0" w:color="auto"/>
      </w:divBdr>
    </w:div>
    <w:div w:id="2042588508">
      <w:bodyDiv w:val="1"/>
      <w:marLeft w:val="0"/>
      <w:marRight w:val="0"/>
      <w:marTop w:val="0"/>
      <w:marBottom w:val="0"/>
      <w:divBdr>
        <w:top w:val="none" w:sz="0" w:space="0" w:color="auto"/>
        <w:left w:val="none" w:sz="0" w:space="0" w:color="auto"/>
        <w:bottom w:val="none" w:sz="0" w:space="0" w:color="auto"/>
        <w:right w:val="none" w:sz="0" w:space="0" w:color="auto"/>
      </w:divBdr>
    </w:div>
    <w:div w:id="2043552887">
      <w:bodyDiv w:val="1"/>
      <w:marLeft w:val="0"/>
      <w:marRight w:val="0"/>
      <w:marTop w:val="0"/>
      <w:marBottom w:val="0"/>
      <w:divBdr>
        <w:top w:val="none" w:sz="0" w:space="0" w:color="auto"/>
        <w:left w:val="none" w:sz="0" w:space="0" w:color="auto"/>
        <w:bottom w:val="none" w:sz="0" w:space="0" w:color="auto"/>
        <w:right w:val="none" w:sz="0" w:space="0" w:color="auto"/>
      </w:divBdr>
    </w:div>
    <w:div w:id="2052609795">
      <w:bodyDiv w:val="1"/>
      <w:marLeft w:val="0"/>
      <w:marRight w:val="0"/>
      <w:marTop w:val="0"/>
      <w:marBottom w:val="0"/>
      <w:divBdr>
        <w:top w:val="none" w:sz="0" w:space="0" w:color="auto"/>
        <w:left w:val="none" w:sz="0" w:space="0" w:color="auto"/>
        <w:bottom w:val="none" w:sz="0" w:space="0" w:color="auto"/>
        <w:right w:val="none" w:sz="0" w:space="0" w:color="auto"/>
      </w:divBdr>
    </w:div>
    <w:div w:id="2054307377">
      <w:bodyDiv w:val="1"/>
      <w:marLeft w:val="0"/>
      <w:marRight w:val="0"/>
      <w:marTop w:val="0"/>
      <w:marBottom w:val="0"/>
      <w:divBdr>
        <w:top w:val="none" w:sz="0" w:space="0" w:color="auto"/>
        <w:left w:val="none" w:sz="0" w:space="0" w:color="auto"/>
        <w:bottom w:val="none" w:sz="0" w:space="0" w:color="auto"/>
        <w:right w:val="none" w:sz="0" w:space="0" w:color="auto"/>
      </w:divBdr>
    </w:div>
    <w:div w:id="2054650177">
      <w:bodyDiv w:val="1"/>
      <w:marLeft w:val="0"/>
      <w:marRight w:val="0"/>
      <w:marTop w:val="0"/>
      <w:marBottom w:val="0"/>
      <w:divBdr>
        <w:top w:val="none" w:sz="0" w:space="0" w:color="auto"/>
        <w:left w:val="none" w:sz="0" w:space="0" w:color="auto"/>
        <w:bottom w:val="none" w:sz="0" w:space="0" w:color="auto"/>
        <w:right w:val="none" w:sz="0" w:space="0" w:color="auto"/>
      </w:divBdr>
    </w:div>
    <w:div w:id="2055737464">
      <w:bodyDiv w:val="1"/>
      <w:marLeft w:val="0"/>
      <w:marRight w:val="0"/>
      <w:marTop w:val="0"/>
      <w:marBottom w:val="0"/>
      <w:divBdr>
        <w:top w:val="none" w:sz="0" w:space="0" w:color="auto"/>
        <w:left w:val="none" w:sz="0" w:space="0" w:color="auto"/>
        <w:bottom w:val="none" w:sz="0" w:space="0" w:color="auto"/>
        <w:right w:val="none" w:sz="0" w:space="0" w:color="auto"/>
      </w:divBdr>
    </w:div>
    <w:div w:id="2056931111">
      <w:bodyDiv w:val="1"/>
      <w:marLeft w:val="0"/>
      <w:marRight w:val="0"/>
      <w:marTop w:val="0"/>
      <w:marBottom w:val="0"/>
      <w:divBdr>
        <w:top w:val="none" w:sz="0" w:space="0" w:color="auto"/>
        <w:left w:val="none" w:sz="0" w:space="0" w:color="auto"/>
        <w:bottom w:val="none" w:sz="0" w:space="0" w:color="auto"/>
        <w:right w:val="none" w:sz="0" w:space="0" w:color="auto"/>
      </w:divBdr>
    </w:div>
    <w:div w:id="2059549786">
      <w:bodyDiv w:val="1"/>
      <w:marLeft w:val="0"/>
      <w:marRight w:val="0"/>
      <w:marTop w:val="0"/>
      <w:marBottom w:val="0"/>
      <w:divBdr>
        <w:top w:val="none" w:sz="0" w:space="0" w:color="auto"/>
        <w:left w:val="none" w:sz="0" w:space="0" w:color="auto"/>
        <w:bottom w:val="none" w:sz="0" w:space="0" w:color="auto"/>
        <w:right w:val="none" w:sz="0" w:space="0" w:color="auto"/>
      </w:divBdr>
    </w:div>
    <w:div w:id="2060546309">
      <w:bodyDiv w:val="1"/>
      <w:marLeft w:val="0"/>
      <w:marRight w:val="0"/>
      <w:marTop w:val="0"/>
      <w:marBottom w:val="0"/>
      <w:divBdr>
        <w:top w:val="none" w:sz="0" w:space="0" w:color="auto"/>
        <w:left w:val="none" w:sz="0" w:space="0" w:color="auto"/>
        <w:bottom w:val="none" w:sz="0" w:space="0" w:color="auto"/>
        <w:right w:val="none" w:sz="0" w:space="0" w:color="auto"/>
      </w:divBdr>
    </w:div>
    <w:div w:id="2063597899">
      <w:bodyDiv w:val="1"/>
      <w:marLeft w:val="0"/>
      <w:marRight w:val="0"/>
      <w:marTop w:val="0"/>
      <w:marBottom w:val="0"/>
      <w:divBdr>
        <w:top w:val="none" w:sz="0" w:space="0" w:color="auto"/>
        <w:left w:val="none" w:sz="0" w:space="0" w:color="auto"/>
        <w:bottom w:val="none" w:sz="0" w:space="0" w:color="auto"/>
        <w:right w:val="none" w:sz="0" w:space="0" w:color="auto"/>
      </w:divBdr>
    </w:div>
    <w:div w:id="2064719669">
      <w:bodyDiv w:val="1"/>
      <w:marLeft w:val="0"/>
      <w:marRight w:val="0"/>
      <w:marTop w:val="0"/>
      <w:marBottom w:val="0"/>
      <w:divBdr>
        <w:top w:val="none" w:sz="0" w:space="0" w:color="auto"/>
        <w:left w:val="none" w:sz="0" w:space="0" w:color="auto"/>
        <w:bottom w:val="none" w:sz="0" w:space="0" w:color="auto"/>
        <w:right w:val="none" w:sz="0" w:space="0" w:color="auto"/>
      </w:divBdr>
    </w:div>
    <w:div w:id="2065063134">
      <w:bodyDiv w:val="1"/>
      <w:marLeft w:val="0"/>
      <w:marRight w:val="0"/>
      <w:marTop w:val="0"/>
      <w:marBottom w:val="0"/>
      <w:divBdr>
        <w:top w:val="none" w:sz="0" w:space="0" w:color="auto"/>
        <w:left w:val="none" w:sz="0" w:space="0" w:color="auto"/>
        <w:bottom w:val="none" w:sz="0" w:space="0" w:color="auto"/>
        <w:right w:val="none" w:sz="0" w:space="0" w:color="auto"/>
      </w:divBdr>
    </w:div>
    <w:div w:id="2065326811">
      <w:bodyDiv w:val="1"/>
      <w:marLeft w:val="0"/>
      <w:marRight w:val="0"/>
      <w:marTop w:val="0"/>
      <w:marBottom w:val="0"/>
      <w:divBdr>
        <w:top w:val="none" w:sz="0" w:space="0" w:color="auto"/>
        <w:left w:val="none" w:sz="0" w:space="0" w:color="auto"/>
        <w:bottom w:val="none" w:sz="0" w:space="0" w:color="auto"/>
        <w:right w:val="none" w:sz="0" w:space="0" w:color="auto"/>
      </w:divBdr>
    </w:div>
    <w:div w:id="2065330466">
      <w:bodyDiv w:val="1"/>
      <w:marLeft w:val="0"/>
      <w:marRight w:val="0"/>
      <w:marTop w:val="0"/>
      <w:marBottom w:val="0"/>
      <w:divBdr>
        <w:top w:val="none" w:sz="0" w:space="0" w:color="auto"/>
        <w:left w:val="none" w:sz="0" w:space="0" w:color="auto"/>
        <w:bottom w:val="none" w:sz="0" w:space="0" w:color="auto"/>
        <w:right w:val="none" w:sz="0" w:space="0" w:color="auto"/>
      </w:divBdr>
    </w:div>
    <w:div w:id="2071616538">
      <w:bodyDiv w:val="1"/>
      <w:marLeft w:val="0"/>
      <w:marRight w:val="0"/>
      <w:marTop w:val="0"/>
      <w:marBottom w:val="0"/>
      <w:divBdr>
        <w:top w:val="none" w:sz="0" w:space="0" w:color="auto"/>
        <w:left w:val="none" w:sz="0" w:space="0" w:color="auto"/>
        <w:bottom w:val="none" w:sz="0" w:space="0" w:color="auto"/>
        <w:right w:val="none" w:sz="0" w:space="0" w:color="auto"/>
      </w:divBdr>
    </w:div>
    <w:div w:id="2071996897">
      <w:bodyDiv w:val="1"/>
      <w:marLeft w:val="0"/>
      <w:marRight w:val="0"/>
      <w:marTop w:val="0"/>
      <w:marBottom w:val="0"/>
      <w:divBdr>
        <w:top w:val="none" w:sz="0" w:space="0" w:color="auto"/>
        <w:left w:val="none" w:sz="0" w:space="0" w:color="auto"/>
        <w:bottom w:val="none" w:sz="0" w:space="0" w:color="auto"/>
        <w:right w:val="none" w:sz="0" w:space="0" w:color="auto"/>
      </w:divBdr>
    </w:div>
    <w:div w:id="2073504279">
      <w:bodyDiv w:val="1"/>
      <w:marLeft w:val="0"/>
      <w:marRight w:val="0"/>
      <w:marTop w:val="0"/>
      <w:marBottom w:val="0"/>
      <w:divBdr>
        <w:top w:val="none" w:sz="0" w:space="0" w:color="auto"/>
        <w:left w:val="none" w:sz="0" w:space="0" w:color="auto"/>
        <w:bottom w:val="none" w:sz="0" w:space="0" w:color="auto"/>
        <w:right w:val="none" w:sz="0" w:space="0" w:color="auto"/>
      </w:divBdr>
    </w:div>
    <w:div w:id="2074037486">
      <w:bodyDiv w:val="1"/>
      <w:marLeft w:val="0"/>
      <w:marRight w:val="0"/>
      <w:marTop w:val="0"/>
      <w:marBottom w:val="0"/>
      <w:divBdr>
        <w:top w:val="none" w:sz="0" w:space="0" w:color="auto"/>
        <w:left w:val="none" w:sz="0" w:space="0" w:color="auto"/>
        <w:bottom w:val="none" w:sz="0" w:space="0" w:color="auto"/>
        <w:right w:val="none" w:sz="0" w:space="0" w:color="auto"/>
      </w:divBdr>
    </w:div>
    <w:div w:id="2077436941">
      <w:bodyDiv w:val="1"/>
      <w:marLeft w:val="0"/>
      <w:marRight w:val="0"/>
      <w:marTop w:val="0"/>
      <w:marBottom w:val="0"/>
      <w:divBdr>
        <w:top w:val="none" w:sz="0" w:space="0" w:color="auto"/>
        <w:left w:val="none" w:sz="0" w:space="0" w:color="auto"/>
        <w:bottom w:val="none" w:sz="0" w:space="0" w:color="auto"/>
        <w:right w:val="none" w:sz="0" w:space="0" w:color="auto"/>
      </w:divBdr>
    </w:div>
    <w:div w:id="2082560587">
      <w:bodyDiv w:val="1"/>
      <w:marLeft w:val="0"/>
      <w:marRight w:val="0"/>
      <w:marTop w:val="0"/>
      <w:marBottom w:val="0"/>
      <w:divBdr>
        <w:top w:val="none" w:sz="0" w:space="0" w:color="auto"/>
        <w:left w:val="none" w:sz="0" w:space="0" w:color="auto"/>
        <w:bottom w:val="none" w:sz="0" w:space="0" w:color="auto"/>
        <w:right w:val="none" w:sz="0" w:space="0" w:color="auto"/>
      </w:divBdr>
    </w:div>
    <w:div w:id="2083326644">
      <w:bodyDiv w:val="1"/>
      <w:marLeft w:val="0"/>
      <w:marRight w:val="0"/>
      <w:marTop w:val="0"/>
      <w:marBottom w:val="0"/>
      <w:divBdr>
        <w:top w:val="none" w:sz="0" w:space="0" w:color="auto"/>
        <w:left w:val="none" w:sz="0" w:space="0" w:color="auto"/>
        <w:bottom w:val="none" w:sz="0" w:space="0" w:color="auto"/>
        <w:right w:val="none" w:sz="0" w:space="0" w:color="auto"/>
      </w:divBdr>
    </w:div>
    <w:div w:id="2085715246">
      <w:bodyDiv w:val="1"/>
      <w:marLeft w:val="0"/>
      <w:marRight w:val="0"/>
      <w:marTop w:val="0"/>
      <w:marBottom w:val="0"/>
      <w:divBdr>
        <w:top w:val="none" w:sz="0" w:space="0" w:color="auto"/>
        <w:left w:val="none" w:sz="0" w:space="0" w:color="auto"/>
        <w:bottom w:val="none" w:sz="0" w:space="0" w:color="auto"/>
        <w:right w:val="none" w:sz="0" w:space="0" w:color="auto"/>
      </w:divBdr>
    </w:div>
    <w:div w:id="2086947581">
      <w:bodyDiv w:val="1"/>
      <w:marLeft w:val="0"/>
      <w:marRight w:val="0"/>
      <w:marTop w:val="0"/>
      <w:marBottom w:val="0"/>
      <w:divBdr>
        <w:top w:val="none" w:sz="0" w:space="0" w:color="auto"/>
        <w:left w:val="none" w:sz="0" w:space="0" w:color="auto"/>
        <w:bottom w:val="none" w:sz="0" w:space="0" w:color="auto"/>
        <w:right w:val="none" w:sz="0" w:space="0" w:color="auto"/>
      </w:divBdr>
    </w:div>
    <w:div w:id="2094812957">
      <w:bodyDiv w:val="1"/>
      <w:marLeft w:val="0"/>
      <w:marRight w:val="0"/>
      <w:marTop w:val="0"/>
      <w:marBottom w:val="0"/>
      <w:divBdr>
        <w:top w:val="none" w:sz="0" w:space="0" w:color="auto"/>
        <w:left w:val="none" w:sz="0" w:space="0" w:color="auto"/>
        <w:bottom w:val="none" w:sz="0" w:space="0" w:color="auto"/>
        <w:right w:val="none" w:sz="0" w:space="0" w:color="auto"/>
      </w:divBdr>
    </w:div>
    <w:div w:id="2094929914">
      <w:bodyDiv w:val="1"/>
      <w:marLeft w:val="0"/>
      <w:marRight w:val="0"/>
      <w:marTop w:val="0"/>
      <w:marBottom w:val="0"/>
      <w:divBdr>
        <w:top w:val="none" w:sz="0" w:space="0" w:color="auto"/>
        <w:left w:val="none" w:sz="0" w:space="0" w:color="auto"/>
        <w:bottom w:val="none" w:sz="0" w:space="0" w:color="auto"/>
        <w:right w:val="none" w:sz="0" w:space="0" w:color="auto"/>
      </w:divBdr>
    </w:div>
    <w:div w:id="2095736720">
      <w:bodyDiv w:val="1"/>
      <w:marLeft w:val="0"/>
      <w:marRight w:val="0"/>
      <w:marTop w:val="0"/>
      <w:marBottom w:val="0"/>
      <w:divBdr>
        <w:top w:val="none" w:sz="0" w:space="0" w:color="auto"/>
        <w:left w:val="none" w:sz="0" w:space="0" w:color="auto"/>
        <w:bottom w:val="none" w:sz="0" w:space="0" w:color="auto"/>
        <w:right w:val="none" w:sz="0" w:space="0" w:color="auto"/>
      </w:divBdr>
    </w:div>
    <w:div w:id="2103336777">
      <w:bodyDiv w:val="1"/>
      <w:marLeft w:val="0"/>
      <w:marRight w:val="0"/>
      <w:marTop w:val="0"/>
      <w:marBottom w:val="0"/>
      <w:divBdr>
        <w:top w:val="none" w:sz="0" w:space="0" w:color="auto"/>
        <w:left w:val="none" w:sz="0" w:space="0" w:color="auto"/>
        <w:bottom w:val="none" w:sz="0" w:space="0" w:color="auto"/>
        <w:right w:val="none" w:sz="0" w:space="0" w:color="auto"/>
      </w:divBdr>
    </w:div>
    <w:div w:id="2104108292">
      <w:bodyDiv w:val="1"/>
      <w:marLeft w:val="0"/>
      <w:marRight w:val="0"/>
      <w:marTop w:val="0"/>
      <w:marBottom w:val="0"/>
      <w:divBdr>
        <w:top w:val="none" w:sz="0" w:space="0" w:color="auto"/>
        <w:left w:val="none" w:sz="0" w:space="0" w:color="auto"/>
        <w:bottom w:val="none" w:sz="0" w:space="0" w:color="auto"/>
        <w:right w:val="none" w:sz="0" w:space="0" w:color="auto"/>
      </w:divBdr>
    </w:div>
    <w:div w:id="2104454362">
      <w:bodyDiv w:val="1"/>
      <w:marLeft w:val="0"/>
      <w:marRight w:val="0"/>
      <w:marTop w:val="0"/>
      <w:marBottom w:val="0"/>
      <w:divBdr>
        <w:top w:val="none" w:sz="0" w:space="0" w:color="auto"/>
        <w:left w:val="none" w:sz="0" w:space="0" w:color="auto"/>
        <w:bottom w:val="none" w:sz="0" w:space="0" w:color="auto"/>
        <w:right w:val="none" w:sz="0" w:space="0" w:color="auto"/>
      </w:divBdr>
    </w:div>
    <w:div w:id="2117556914">
      <w:bodyDiv w:val="1"/>
      <w:marLeft w:val="0"/>
      <w:marRight w:val="0"/>
      <w:marTop w:val="0"/>
      <w:marBottom w:val="0"/>
      <w:divBdr>
        <w:top w:val="none" w:sz="0" w:space="0" w:color="auto"/>
        <w:left w:val="none" w:sz="0" w:space="0" w:color="auto"/>
        <w:bottom w:val="none" w:sz="0" w:space="0" w:color="auto"/>
        <w:right w:val="none" w:sz="0" w:space="0" w:color="auto"/>
      </w:divBdr>
    </w:div>
    <w:div w:id="2118983918">
      <w:bodyDiv w:val="1"/>
      <w:marLeft w:val="0"/>
      <w:marRight w:val="0"/>
      <w:marTop w:val="0"/>
      <w:marBottom w:val="0"/>
      <w:divBdr>
        <w:top w:val="none" w:sz="0" w:space="0" w:color="auto"/>
        <w:left w:val="none" w:sz="0" w:space="0" w:color="auto"/>
        <w:bottom w:val="none" w:sz="0" w:space="0" w:color="auto"/>
        <w:right w:val="none" w:sz="0" w:space="0" w:color="auto"/>
      </w:divBdr>
    </w:div>
    <w:div w:id="2119064814">
      <w:bodyDiv w:val="1"/>
      <w:marLeft w:val="0"/>
      <w:marRight w:val="0"/>
      <w:marTop w:val="0"/>
      <w:marBottom w:val="0"/>
      <w:divBdr>
        <w:top w:val="none" w:sz="0" w:space="0" w:color="auto"/>
        <w:left w:val="none" w:sz="0" w:space="0" w:color="auto"/>
        <w:bottom w:val="none" w:sz="0" w:space="0" w:color="auto"/>
        <w:right w:val="none" w:sz="0" w:space="0" w:color="auto"/>
      </w:divBdr>
    </w:div>
    <w:div w:id="2122257882">
      <w:bodyDiv w:val="1"/>
      <w:marLeft w:val="0"/>
      <w:marRight w:val="0"/>
      <w:marTop w:val="0"/>
      <w:marBottom w:val="0"/>
      <w:divBdr>
        <w:top w:val="none" w:sz="0" w:space="0" w:color="auto"/>
        <w:left w:val="none" w:sz="0" w:space="0" w:color="auto"/>
        <w:bottom w:val="none" w:sz="0" w:space="0" w:color="auto"/>
        <w:right w:val="none" w:sz="0" w:space="0" w:color="auto"/>
      </w:divBdr>
    </w:div>
    <w:div w:id="2123257601">
      <w:bodyDiv w:val="1"/>
      <w:marLeft w:val="0"/>
      <w:marRight w:val="0"/>
      <w:marTop w:val="0"/>
      <w:marBottom w:val="0"/>
      <w:divBdr>
        <w:top w:val="none" w:sz="0" w:space="0" w:color="auto"/>
        <w:left w:val="none" w:sz="0" w:space="0" w:color="auto"/>
        <w:bottom w:val="none" w:sz="0" w:space="0" w:color="auto"/>
        <w:right w:val="none" w:sz="0" w:space="0" w:color="auto"/>
      </w:divBdr>
    </w:div>
    <w:div w:id="2123374082">
      <w:bodyDiv w:val="1"/>
      <w:marLeft w:val="0"/>
      <w:marRight w:val="0"/>
      <w:marTop w:val="0"/>
      <w:marBottom w:val="0"/>
      <w:divBdr>
        <w:top w:val="none" w:sz="0" w:space="0" w:color="auto"/>
        <w:left w:val="none" w:sz="0" w:space="0" w:color="auto"/>
        <w:bottom w:val="none" w:sz="0" w:space="0" w:color="auto"/>
        <w:right w:val="none" w:sz="0" w:space="0" w:color="auto"/>
      </w:divBdr>
    </w:div>
    <w:div w:id="2127234174">
      <w:bodyDiv w:val="1"/>
      <w:marLeft w:val="0"/>
      <w:marRight w:val="0"/>
      <w:marTop w:val="0"/>
      <w:marBottom w:val="0"/>
      <w:divBdr>
        <w:top w:val="none" w:sz="0" w:space="0" w:color="auto"/>
        <w:left w:val="none" w:sz="0" w:space="0" w:color="auto"/>
        <w:bottom w:val="none" w:sz="0" w:space="0" w:color="auto"/>
        <w:right w:val="none" w:sz="0" w:space="0" w:color="auto"/>
      </w:divBdr>
    </w:div>
    <w:div w:id="2133088887">
      <w:bodyDiv w:val="1"/>
      <w:marLeft w:val="0"/>
      <w:marRight w:val="0"/>
      <w:marTop w:val="0"/>
      <w:marBottom w:val="0"/>
      <w:divBdr>
        <w:top w:val="none" w:sz="0" w:space="0" w:color="auto"/>
        <w:left w:val="none" w:sz="0" w:space="0" w:color="auto"/>
        <w:bottom w:val="none" w:sz="0" w:space="0" w:color="auto"/>
        <w:right w:val="none" w:sz="0" w:space="0" w:color="auto"/>
      </w:divBdr>
    </w:div>
    <w:div w:id="2136561783">
      <w:bodyDiv w:val="1"/>
      <w:marLeft w:val="0"/>
      <w:marRight w:val="0"/>
      <w:marTop w:val="0"/>
      <w:marBottom w:val="0"/>
      <w:divBdr>
        <w:top w:val="none" w:sz="0" w:space="0" w:color="auto"/>
        <w:left w:val="none" w:sz="0" w:space="0" w:color="auto"/>
        <w:bottom w:val="none" w:sz="0" w:space="0" w:color="auto"/>
        <w:right w:val="none" w:sz="0" w:space="0" w:color="auto"/>
      </w:divBdr>
    </w:div>
    <w:div w:id="2137523507">
      <w:bodyDiv w:val="1"/>
      <w:marLeft w:val="0"/>
      <w:marRight w:val="0"/>
      <w:marTop w:val="0"/>
      <w:marBottom w:val="0"/>
      <w:divBdr>
        <w:top w:val="none" w:sz="0" w:space="0" w:color="auto"/>
        <w:left w:val="none" w:sz="0" w:space="0" w:color="auto"/>
        <w:bottom w:val="none" w:sz="0" w:space="0" w:color="auto"/>
        <w:right w:val="none" w:sz="0" w:space="0" w:color="auto"/>
      </w:divBdr>
    </w:div>
    <w:div w:id="2138257977">
      <w:bodyDiv w:val="1"/>
      <w:marLeft w:val="0"/>
      <w:marRight w:val="0"/>
      <w:marTop w:val="0"/>
      <w:marBottom w:val="0"/>
      <w:divBdr>
        <w:top w:val="none" w:sz="0" w:space="0" w:color="auto"/>
        <w:left w:val="none" w:sz="0" w:space="0" w:color="auto"/>
        <w:bottom w:val="none" w:sz="0" w:space="0" w:color="auto"/>
        <w:right w:val="none" w:sz="0" w:space="0" w:color="auto"/>
      </w:divBdr>
    </w:div>
    <w:div w:id="21443430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4.emf"/><Relationship Id="rId26" Type="http://schemas.openxmlformats.org/officeDocument/2006/relationships/image" Target="media/image12.emf"/><Relationship Id="rId39" Type="http://schemas.openxmlformats.org/officeDocument/2006/relationships/image" Target="media/image25.emf"/><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image" Target="media/image20.emf"/><Relationship Id="rId42" Type="http://schemas.openxmlformats.org/officeDocument/2006/relationships/image" Target="media/image28.emf"/><Relationship Id="rId47" Type="http://schemas.openxmlformats.org/officeDocument/2006/relationships/hyperlink" Target="https://gis.kr-stredocesky.cz/js/ozp_opk" TargetMode="Externa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emf"/><Relationship Id="rId25" Type="http://schemas.openxmlformats.org/officeDocument/2006/relationships/image" Target="media/image11.emf"/><Relationship Id="rId33" Type="http://schemas.openxmlformats.org/officeDocument/2006/relationships/image" Target="media/image19.emf"/><Relationship Id="rId38" Type="http://schemas.openxmlformats.org/officeDocument/2006/relationships/image" Target="media/image24.emf"/><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emf"/><Relationship Id="rId29" Type="http://schemas.openxmlformats.org/officeDocument/2006/relationships/image" Target="media/image15.emf"/><Relationship Id="rId41" Type="http://schemas.openxmlformats.org/officeDocument/2006/relationships/image" Target="media/image2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image" Target="media/image23.emf"/><Relationship Id="rId40" Type="http://schemas.openxmlformats.org/officeDocument/2006/relationships/image" Target="media/image26.emf"/><Relationship Id="rId45" Type="http://schemas.openxmlformats.org/officeDocument/2006/relationships/image" Target="media/image31.emf"/><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image" Target="media/image22.emf"/><Relationship Id="rId49" Type="http://schemas.openxmlformats.org/officeDocument/2006/relationships/glossaryDocument" Target="glossary/document.xml"/><Relationship Id="rId10" Type="http://schemas.openxmlformats.org/officeDocument/2006/relationships/hyperlink" Target="http://mapy.geology.cz/hydro_rajony/" TargetMode="External"/><Relationship Id="rId19" Type="http://schemas.openxmlformats.org/officeDocument/2006/relationships/image" Target="media/image5.emf"/><Relationship Id="rId31" Type="http://schemas.openxmlformats.org/officeDocument/2006/relationships/image" Target="media/image17.emf"/><Relationship Id="rId44" Type="http://schemas.openxmlformats.org/officeDocument/2006/relationships/image" Target="media/image30.emf"/><Relationship Id="rId4" Type="http://schemas.openxmlformats.org/officeDocument/2006/relationships/settings" Target="settings.xml"/><Relationship Id="rId9" Type="http://schemas.openxmlformats.org/officeDocument/2006/relationships/hyperlink" Target="http://heis.vuv.cz/" TargetMode="External"/><Relationship Id="rId14" Type="http://schemas.openxmlformats.org/officeDocument/2006/relationships/footer" Target="footer2.xml"/><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image" Target="media/image21.emf"/><Relationship Id="rId43" Type="http://schemas.openxmlformats.org/officeDocument/2006/relationships/image" Target="media/image29.emf"/><Relationship Id="rId48" Type="http://schemas.openxmlformats.org/officeDocument/2006/relationships/fontTable" Target="fontTable.xml"/><Relationship Id="rId8" Type="http://schemas.openxmlformats.org/officeDocument/2006/relationships/hyperlink" Target="http://eagri.cz/public/web/mze/voda/aplikace/cevt.html"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82567857260949ED946CF51CDCA479D6"/>
        <w:category>
          <w:name w:val="Obecné"/>
          <w:gallery w:val="placeholder"/>
        </w:category>
        <w:types>
          <w:type w:val="bbPlcHdr"/>
        </w:types>
        <w:behaviors>
          <w:behavior w:val="content"/>
        </w:behaviors>
        <w:guid w:val="{80731C0A-EE15-40F0-9ED5-1C09D1F79A29}"/>
      </w:docPartPr>
      <w:docPartBody>
        <w:p w:rsidR="00524AD1" w:rsidRDefault="00E17B1F" w:rsidP="00E17B1F">
          <w:pPr>
            <w:pStyle w:val="82567857260949ED946CF51CDCA479D6"/>
          </w:pPr>
          <w:r>
            <w:rPr>
              <w:rFonts w:asciiTheme="majorHAnsi" w:eastAsiaTheme="majorEastAsia" w:hAnsiTheme="majorHAnsi" w:cstheme="majorBidi"/>
              <w:sz w:val="32"/>
              <w:szCs w:val="32"/>
            </w:rPr>
            <w:t>[Titul dokumentu]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Vivaldi">
    <w:charset w:val="00"/>
    <w:family w:val="script"/>
    <w:pitch w:val="variable"/>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17B1F"/>
    <w:rsid w:val="0006273B"/>
    <w:rsid w:val="000754A3"/>
    <w:rsid w:val="000809EC"/>
    <w:rsid w:val="000D0349"/>
    <w:rsid w:val="00153A4F"/>
    <w:rsid w:val="001A5D2E"/>
    <w:rsid w:val="001D743E"/>
    <w:rsid w:val="00221797"/>
    <w:rsid w:val="0024602D"/>
    <w:rsid w:val="002549CF"/>
    <w:rsid w:val="002F62B7"/>
    <w:rsid w:val="003177C1"/>
    <w:rsid w:val="00341618"/>
    <w:rsid w:val="003A39EB"/>
    <w:rsid w:val="003B2108"/>
    <w:rsid w:val="003F24C6"/>
    <w:rsid w:val="00455968"/>
    <w:rsid w:val="004C059A"/>
    <w:rsid w:val="004C47CD"/>
    <w:rsid w:val="004F37FD"/>
    <w:rsid w:val="00524AD1"/>
    <w:rsid w:val="00556037"/>
    <w:rsid w:val="00582EFE"/>
    <w:rsid w:val="005B148A"/>
    <w:rsid w:val="005D2DF2"/>
    <w:rsid w:val="005E1076"/>
    <w:rsid w:val="005E4259"/>
    <w:rsid w:val="006230BA"/>
    <w:rsid w:val="006245D5"/>
    <w:rsid w:val="00635202"/>
    <w:rsid w:val="00640349"/>
    <w:rsid w:val="00657DF4"/>
    <w:rsid w:val="00683897"/>
    <w:rsid w:val="006D715A"/>
    <w:rsid w:val="006E0105"/>
    <w:rsid w:val="0075265C"/>
    <w:rsid w:val="00775852"/>
    <w:rsid w:val="007A1CE6"/>
    <w:rsid w:val="00802840"/>
    <w:rsid w:val="008446E2"/>
    <w:rsid w:val="00893BAF"/>
    <w:rsid w:val="008F1A0A"/>
    <w:rsid w:val="00901BF2"/>
    <w:rsid w:val="0092474D"/>
    <w:rsid w:val="0092729F"/>
    <w:rsid w:val="00961A6C"/>
    <w:rsid w:val="0096397A"/>
    <w:rsid w:val="009A47F9"/>
    <w:rsid w:val="009C24CD"/>
    <w:rsid w:val="00A4421E"/>
    <w:rsid w:val="00A658F4"/>
    <w:rsid w:val="00AE7BC8"/>
    <w:rsid w:val="00C319AC"/>
    <w:rsid w:val="00C40285"/>
    <w:rsid w:val="00C868E5"/>
    <w:rsid w:val="00D75254"/>
    <w:rsid w:val="00DB3EF8"/>
    <w:rsid w:val="00DB7064"/>
    <w:rsid w:val="00E17B1F"/>
    <w:rsid w:val="00E22D9C"/>
    <w:rsid w:val="00E2333B"/>
    <w:rsid w:val="00E82F6E"/>
    <w:rsid w:val="00E86D02"/>
    <w:rsid w:val="00ED4F21"/>
    <w:rsid w:val="00F14EA4"/>
    <w:rsid w:val="00F95648"/>
    <w:rsid w:val="00FC66F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82567857260949ED946CF51CDCA479D6">
    <w:name w:val="82567857260949ED946CF51CDCA479D6"/>
    <w:rsid w:val="00E17B1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2B7F76-C22E-4703-A041-F6A89BEA97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89</Pages>
  <Words>17446</Words>
  <Characters>102937</Characters>
  <Application>Microsoft Office Word</Application>
  <DocSecurity>0</DocSecurity>
  <Lines>857</Lines>
  <Paragraphs>240</Paragraphs>
  <ScaleCrop>false</ScaleCrop>
  <HeadingPairs>
    <vt:vector size="2" baseType="variant">
      <vt:variant>
        <vt:lpstr>Název</vt:lpstr>
      </vt:variant>
      <vt:variant>
        <vt:i4>1</vt:i4>
      </vt:variant>
    </vt:vector>
  </HeadingPairs>
  <TitlesOfParts>
    <vt:vector size="1" baseType="lpstr">
      <vt:lpstr>Plán společných zařízení KoPÚ Bražná</vt:lpstr>
    </vt:vector>
  </TitlesOfParts>
  <Company>HP</Company>
  <LinksUpToDate>false</LinksUpToDate>
  <CharactersWithSpaces>120143</CharactersWithSpaces>
  <SharedDoc>false</SharedDoc>
  <HLinks>
    <vt:vector size="24" baseType="variant">
      <vt:variant>
        <vt:i4>1572960</vt:i4>
      </vt:variant>
      <vt:variant>
        <vt:i4>9</vt:i4>
      </vt:variant>
      <vt:variant>
        <vt:i4>0</vt:i4>
      </vt:variant>
      <vt:variant>
        <vt:i4>5</vt:i4>
      </vt:variant>
      <vt:variant>
        <vt:lpwstr>http://mapy.geology.cz/hydro_rajony/</vt:lpwstr>
      </vt:variant>
      <vt:variant>
        <vt:lpwstr/>
      </vt:variant>
      <vt:variant>
        <vt:i4>2424956</vt:i4>
      </vt:variant>
      <vt:variant>
        <vt:i4>6</vt:i4>
      </vt:variant>
      <vt:variant>
        <vt:i4>0</vt:i4>
      </vt:variant>
      <vt:variant>
        <vt:i4>5</vt:i4>
      </vt:variant>
      <vt:variant>
        <vt:lpwstr>http://heis.vuv.cz/</vt:lpwstr>
      </vt:variant>
      <vt:variant>
        <vt:lpwstr/>
      </vt:variant>
      <vt:variant>
        <vt:i4>1245268</vt:i4>
      </vt:variant>
      <vt:variant>
        <vt:i4>3</vt:i4>
      </vt:variant>
      <vt:variant>
        <vt:i4>0</vt:i4>
      </vt:variant>
      <vt:variant>
        <vt:i4>5</vt:i4>
      </vt:variant>
      <vt:variant>
        <vt:lpwstr>http://mapy.kr-plzensky.cz/gis/opvz/</vt:lpwstr>
      </vt:variant>
      <vt:variant>
        <vt:lpwstr/>
      </vt:variant>
      <vt:variant>
        <vt:i4>6815797</vt:i4>
      </vt:variant>
      <vt:variant>
        <vt:i4>0</vt:i4>
      </vt:variant>
      <vt:variant>
        <vt:i4>0</vt:i4>
      </vt:variant>
      <vt:variant>
        <vt:i4>5</vt:i4>
      </vt:variant>
      <vt:variant>
        <vt:lpwstr>http://eagri.cz/public/web/mze/voda/aplikace/cevt.html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Plán společných zařízení KoPÚ Bražná</dc:title>
  <dc:creator>jandos</dc:creator>
  <cp:lastModifiedBy>Zdeněk Decker</cp:lastModifiedBy>
  <cp:revision>15</cp:revision>
  <cp:lastPrinted>2019-09-25T13:34:00Z</cp:lastPrinted>
  <dcterms:created xsi:type="dcterms:W3CDTF">2019-09-25T13:27:00Z</dcterms:created>
  <dcterms:modified xsi:type="dcterms:W3CDTF">2019-09-27T07:41:00Z</dcterms:modified>
</cp:coreProperties>
</file>