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331086" w:rsidRPr="00E37A43" w:rsidRDefault="00331086" w:rsidP="00331086">
            <w:pPr>
              <w:pStyle w:val="NzevVZ"/>
              <w:rPr>
                <w:rFonts w:cs="Arial"/>
                <w:szCs w:val="24"/>
              </w:rPr>
            </w:pPr>
            <w:r w:rsidRPr="00E37A43">
              <w:rPr>
                <w:rFonts w:cs="Arial"/>
                <w:szCs w:val="24"/>
              </w:rPr>
              <w:t xml:space="preserve">Nákup mobilních telefonů </w:t>
            </w:r>
          </w:p>
          <w:p w:rsidR="00331086" w:rsidRPr="00331086" w:rsidRDefault="00331086" w:rsidP="00331086">
            <w:pPr>
              <w:pStyle w:val="NzevVZ"/>
              <w:rPr>
                <w:rFonts w:cs="Arial"/>
                <w:color w:val="FF0000"/>
                <w:szCs w:val="24"/>
              </w:rPr>
            </w:pPr>
            <w:r w:rsidRPr="00331086">
              <w:rPr>
                <w:rFonts w:cs="Arial"/>
                <w:color w:val="FF0000"/>
                <w:szCs w:val="24"/>
              </w:rPr>
              <w:t xml:space="preserve">- část 1. nákup referenčních mobilních telefonů a </w:t>
            </w:r>
          </w:p>
          <w:p w:rsidR="00331086" w:rsidRPr="00331086" w:rsidRDefault="00331086" w:rsidP="00331086">
            <w:pPr>
              <w:pStyle w:val="NzevVZ"/>
              <w:rPr>
                <w:color w:val="FF0000"/>
                <w:szCs w:val="24"/>
              </w:rPr>
            </w:pPr>
            <w:r w:rsidRPr="00331086">
              <w:rPr>
                <w:rFonts w:cs="Arial"/>
                <w:color w:val="FF0000"/>
                <w:szCs w:val="24"/>
              </w:rPr>
              <w:t>2. část nákup manažerských mobilních telefonů“</w:t>
            </w:r>
          </w:p>
          <w:p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037712" w:rsidRDefault="00BB6C75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C75">
              <w:rPr>
                <w:rFonts w:ascii="Arial" w:hAnsi="Arial" w:cs="Arial"/>
              </w:rPr>
              <w:t>SZ SPU 270710/2020/4</w:t>
            </w:r>
            <w:bookmarkStart w:id="0" w:name="_GoBack"/>
            <w:bookmarkEnd w:id="0"/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 dodavatel, podává – 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BA7E8C" w:rsidRPr="00037712" w:rsidRDefault="00331086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70" w:rsidRDefault="00561870" w:rsidP="008E4AD5">
      <w:r>
        <w:separator/>
      </w:r>
    </w:p>
  </w:endnote>
  <w:endnote w:type="continuationSeparator" w:id="0">
    <w:p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70" w:rsidRDefault="00561870" w:rsidP="008E4AD5">
      <w:r>
        <w:separator/>
      </w:r>
    </w:p>
  </w:footnote>
  <w:footnote w:type="continuationSeparator" w:id="0">
    <w:p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63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1086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6C75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VZ">
    <w:name w:val="Název VZ"/>
    <w:basedOn w:val="Nzev"/>
    <w:link w:val="NzevVZChar"/>
    <w:qFormat/>
    <w:rsid w:val="00331086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331086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3310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310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0DC22-EBFB-4F8C-B9F9-654A72EB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Konvičná Marie Mgr.</cp:lastModifiedBy>
  <cp:revision>8</cp:revision>
  <cp:lastPrinted>2012-03-30T11:12:00Z</cp:lastPrinted>
  <dcterms:created xsi:type="dcterms:W3CDTF">2018-02-07T11:30:00Z</dcterms:created>
  <dcterms:modified xsi:type="dcterms:W3CDTF">2020-09-07T07:12:00Z</dcterms:modified>
</cp:coreProperties>
</file>