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1B585066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4E0ADE">
        <w:rPr>
          <w:rFonts w:ascii="Arial" w:hAnsi="Arial" w:cs="Arial"/>
          <w:sz w:val="22"/>
          <w:szCs w:val="22"/>
        </w:rPr>
        <w:t>Jihomoravský kraj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na adrese </w:t>
      </w:r>
      <w:r w:rsidR="004E0ADE">
        <w:rPr>
          <w:rFonts w:ascii="Arial" w:hAnsi="Arial" w:cs="Arial"/>
          <w:snapToGrid w:val="0"/>
          <w:sz w:val="22"/>
          <w:szCs w:val="22"/>
        </w:rPr>
        <w:t>Hroznová 17, 602 00 Brno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1E55C822" w14:textId="3542F586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4E0ADE">
        <w:rPr>
          <w:rFonts w:ascii="Arial" w:hAnsi="Arial" w:cs="Arial"/>
          <w:sz w:val="22"/>
          <w:szCs w:val="22"/>
        </w:rPr>
        <w:t>Ing. Pavlem Zajíčkem,</w:t>
      </w:r>
      <w:r w:rsidRPr="003C0D30">
        <w:rPr>
          <w:rFonts w:ascii="Arial" w:hAnsi="Arial" w:cs="Arial"/>
          <w:sz w:val="22"/>
          <w:szCs w:val="22"/>
        </w:rPr>
        <w:t xml:space="preserve"> ředitel</w:t>
      </w:r>
      <w:r w:rsidR="004E0ADE">
        <w:rPr>
          <w:rFonts w:ascii="Arial" w:hAnsi="Arial" w:cs="Arial"/>
          <w:sz w:val="22"/>
          <w:szCs w:val="22"/>
        </w:rPr>
        <w:t>em</w:t>
      </w:r>
      <w:r w:rsidRPr="003C0D30">
        <w:rPr>
          <w:rFonts w:ascii="Arial" w:hAnsi="Arial" w:cs="Arial"/>
          <w:sz w:val="22"/>
          <w:szCs w:val="22"/>
        </w:rPr>
        <w:t xml:space="preserve"> KPÚ</w:t>
      </w:r>
      <w:r w:rsidR="004E0ADE">
        <w:rPr>
          <w:rFonts w:ascii="Arial" w:hAnsi="Arial" w:cs="Arial"/>
          <w:sz w:val="22"/>
          <w:szCs w:val="22"/>
        </w:rPr>
        <w:t xml:space="preserve"> pro JMK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BEB8762" w14:textId="5E5F6D7C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4E0ADE">
        <w:rPr>
          <w:rFonts w:ascii="Arial" w:hAnsi="Arial" w:cs="Arial"/>
          <w:sz w:val="22"/>
          <w:szCs w:val="22"/>
        </w:rPr>
        <w:t>Ing. Pavlem Zajíčkem, ředitelem</w:t>
      </w:r>
      <w:r w:rsidRPr="003C0D30">
        <w:rPr>
          <w:rFonts w:ascii="Arial" w:hAnsi="Arial" w:cs="Arial"/>
          <w:sz w:val="22"/>
          <w:szCs w:val="22"/>
        </w:rPr>
        <w:t xml:space="preserve"> KPÚ </w:t>
      </w:r>
      <w:r w:rsidR="004E0ADE">
        <w:rPr>
          <w:rFonts w:ascii="Arial" w:hAnsi="Arial" w:cs="Arial"/>
          <w:sz w:val="22"/>
          <w:szCs w:val="22"/>
        </w:rPr>
        <w:t>pro Jihomoravský kraj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75B59BEE" w14:textId="5226F14E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="004E0ADE">
        <w:rPr>
          <w:rFonts w:ascii="Arial" w:hAnsi="Arial" w:cs="Arial"/>
          <w:sz w:val="22"/>
          <w:szCs w:val="22"/>
        </w:rPr>
        <w:t xml:space="preserve"> Ing. Petrou </w:t>
      </w:r>
      <w:proofErr w:type="spellStart"/>
      <w:r w:rsidR="004E0ADE">
        <w:rPr>
          <w:rFonts w:ascii="Arial" w:hAnsi="Arial" w:cs="Arial"/>
          <w:sz w:val="22"/>
          <w:szCs w:val="22"/>
        </w:rPr>
        <w:t>Velflovou</w:t>
      </w:r>
      <w:proofErr w:type="spellEnd"/>
      <w:r w:rsidRPr="003C0D30">
        <w:rPr>
          <w:rFonts w:ascii="Arial" w:hAnsi="Arial" w:cs="Arial"/>
          <w:sz w:val="22"/>
          <w:szCs w:val="22"/>
        </w:rPr>
        <w:t>, KPÚ</w:t>
      </w:r>
      <w:r w:rsidR="004E0ADE">
        <w:rPr>
          <w:rFonts w:ascii="Arial" w:hAnsi="Arial" w:cs="Arial"/>
          <w:sz w:val="22"/>
          <w:szCs w:val="22"/>
        </w:rPr>
        <w:t xml:space="preserve"> pro JMK</w:t>
      </w:r>
      <w:r w:rsidRPr="003C0D30">
        <w:rPr>
          <w:rFonts w:ascii="Arial" w:hAnsi="Arial" w:cs="Arial"/>
          <w:sz w:val="22"/>
          <w:szCs w:val="22"/>
        </w:rPr>
        <w:t>, Pobočka</w:t>
      </w:r>
      <w:r w:rsidR="004E0ADE">
        <w:rPr>
          <w:rFonts w:ascii="Arial" w:hAnsi="Arial" w:cs="Arial"/>
          <w:sz w:val="22"/>
          <w:szCs w:val="22"/>
        </w:rPr>
        <w:t xml:space="preserve"> Brno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C0D30" w:rsidRDefault="00797092" w:rsidP="0075118E">
      <w:pPr>
        <w:tabs>
          <w:tab w:val="left" w:pos="4536"/>
        </w:tabs>
        <w:spacing w:before="0" w:after="120" w:line="276" w:lineRule="auto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5449F077" w:rsidR="00797092" w:rsidRPr="003C0D30" w:rsidRDefault="00797092" w:rsidP="0075118E">
      <w:pPr>
        <w:tabs>
          <w:tab w:val="left" w:pos="4536"/>
        </w:tabs>
        <w:spacing w:before="0" w:after="120" w:line="276" w:lineRule="auto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4E0ADE">
        <w:rPr>
          <w:rFonts w:ascii="Arial" w:hAnsi="Arial" w:cs="Arial"/>
          <w:sz w:val="22"/>
          <w:szCs w:val="22"/>
        </w:rPr>
        <w:t>+420 725 002 609 – Ing. Velflová</w:t>
      </w:r>
    </w:p>
    <w:p w14:paraId="6DA97DD3" w14:textId="0A14FAA2" w:rsidR="00797092" w:rsidRPr="003C0D30" w:rsidRDefault="00797092" w:rsidP="0075118E">
      <w:pPr>
        <w:tabs>
          <w:tab w:val="left" w:pos="4536"/>
        </w:tabs>
        <w:spacing w:before="0" w:after="120" w:line="276" w:lineRule="auto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="0075118E">
        <w:rPr>
          <w:rFonts w:ascii="Arial" w:hAnsi="Arial" w:cs="Arial"/>
          <w:sz w:val="22"/>
          <w:szCs w:val="22"/>
        </w:rPr>
        <w:t xml:space="preserve"> brno.pk@spu.gov.cz</w:t>
      </w:r>
    </w:p>
    <w:p w14:paraId="1A4CEAA3" w14:textId="77777777" w:rsidR="00797092" w:rsidRPr="003C0D30" w:rsidRDefault="00797092" w:rsidP="0075118E">
      <w:pPr>
        <w:spacing w:before="0" w:after="120" w:line="276" w:lineRule="auto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75118E">
      <w:pPr>
        <w:tabs>
          <w:tab w:val="left" w:pos="4536"/>
        </w:tabs>
        <w:spacing w:before="0" w:after="120" w:line="276" w:lineRule="auto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75118E">
      <w:pPr>
        <w:spacing w:before="0" w:after="120" w:line="276" w:lineRule="auto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75118E">
      <w:pPr>
        <w:spacing w:before="0" w:after="120" w:line="276" w:lineRule="auto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75118E">
      <w:pPr>
        <w:spacing w:before="0" w:after="120" w:line="276" w:lineRule="auto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5EBB430F" w:rsidR="00797092" w:rsidRPr="00383824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  <w:highlight w:val="yellow"/>
        </w:rPr>
      </w:pPr>
      <w:r w:rsidRPr="00383824">
        <w:rPr>
          <w:rFonts w:ascii="Arial" w:hAnsi="Arial" w:cs="Arial"/>
          <w:b/>
          <w:sz w:val="22"/>
          <w:szCs w:val="22"/>
          <w:highlight w:val="yellow"/>
        </w:rPr>
        <w:t>[Obchodní firma zhotovitele]</w:t>
      </w:r>
      <w:r w:rsidR="00383824">
        <w:rPr>
          <w:rFonts w:ascii="Arial" w:hAnsi="Arial" w:cs="Arial"/>
          <w:b/>
          <w:sz w:val="22"/>
          <w:szCs w:val="22"/>
          <w:highlight w:val="yellow"/>
        </w:rPr>
        <w:t xml:space="preserve"> – vše doplnit</w:t>
      </w:r>
    </w:p>
    <w:p w14:paraId="6CB3C788" w14:textId="77777777" w:rsidR="00797092" w:rsidRPr="00383824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  <w:highlight w:val="yellow"/>
        </w:rPr>
      </w:pPr>
      <w:r w:rsidRPr="00383824">
        <w:rPr>
          <w:rFonts w:ascii="Arial" w:hAnsi="Arial" w:cs="Arial"/>
          <w:sz w:val="22"/>
          <w:szCs w:val="22"/>
          <w:highlight w:val="yellow"/>
        </w:rPr>
        <w:t xml:space="preserve">společnost založená a existující podle právního řádu [České republiky], </w:t>
      </w:r>
      <w:r w:rsidRPr="00383824">
        <w:rPr>
          <w:rFonts w:ascii="Arial" w:hAnsi="Arial" w:cs="Arial"/>
          <w:bCs/>
          <w:sz w:val="22"/>
          <w:szCs w:val="22"/>
          <w:highlight w:val="yellow"/>
        </w:rPr>
        <w:t>se sídlem</w:t>
      </w:r>
      <w:proofErr w:type="gramStart"/>
      <w:r w:rsidRPr="00383824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383824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383824">
        <w:rPr>
          <w:rFonts w:ascii="Arial" w:hAnsi="Arial" w:cs="Arial"/>
          <w:snapToGrid w:val="0"/>
          <w:sz w:val="22"/>
          <w:szCs w:val="22"/>
          <w:highlight w:val="yellow"/>
        </w:rPr>
        <w:t xml:space="preserve">., </w:t>
      </w:r>
      <w:proofErr w:type="gramStart"/>
      <w:r w:rsidRPr="00383824">
        <w:rPr>
          <w:rFonts w:ascii="Arial" w:hAnsi="Arial" w:cs="Arial"/>
          <w:snapToGrid w:val="0"/>
          <w:sz w:val="22"/>
          <w:szCs w:val="22"/>
          <w:highlight w:val="yellow"/>
        </w:rPr>
        <w:t>IČO: ....</w:t>
      </w:r>
      <w:proofErr w:type="gramEnd"/>
      <w:r w:rsidRPr="00383824">
        <w:rPr>
          <w:rFonts w:ascii="Arial" w:hAnsi="Arial" w:cs="Arial"/>
          <w:snapToGrid w:val="0"/>
          <w:sz w:val="22"/>
          <w:szCs w:val="22"/>
          <w:highlight w:val="yellow"/>
        </w:rPr>
        <w:t>., zapsaná v obchodním rejstříku vedeném u</w:t>
      </w:r>
      <w:proofErr w:type="gramStart"/>
      <w:r w:rsidRPr="00383824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383824">
        <w:rPr>
          <w:rFonts w:ascii="Arial" w:hAnsi="Arial" w:cs="Arial"/>
          <w:snapToGrid w:val="0"/>
          <w:sz w:val="22"/>
          <w:szCs w:val="22"/>
          <w:highlight w:val="yellow"/>
        </w:rPr>
        <w:t>. soudu v</w:t>
      </w:r>
      <w:proofErr w:type="gramStart"/>
      <w:r w:rsidRPr="00383824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383824">
        <w:rPr>
          <w:rFonts w:ascii="Arial" w:hAnsi="Arial" w:cs="Arial"/>
          <w:snapToGrid w:val="0"/>
          <w:sz w:val="22"/>
          <w:szCs w:val="22"/>
          <w:highlight w:val="yellow"/>
        </w:rPr>
        <w:t>., oddíl</w:t>
      </w:r>
      <w:proofErr w:type="gramStart"/>
      <w:r w:rsidRPr="00383824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383824">
        <w:rPr>
          <w:rFonts w:ascii="Arial" w:hAnsi="Arial" w:cs="Arial"/>
          <w:snapToGrid w:val="0"/>
          <w:sz w:val="22"/>
          <w:szCs w:val="22"/>
          <w:highlight w:val="yellow"/>
        </w:rPr>
        <w:t>., vložka</w:t>
      </w:r>
      <w:proofErr w:type="gramStart"/>
      <w:r w:rsidRPr="00383824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383824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47FA9FF2" w14:textId="77777777" w:rsidR="00797092" w:rsidRPr="00383824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  <w:highlight w:val="yellow"/>
        </w:rPr>
      </w:pPr>
      <w:proofErr w:type="gramStart"/>
      <w:r w:rsidRPr="00383824">
        <w:rPr>
          <w:rFonts w:ascii="Arial" w:hAnsi="Arial" w:cs="Arial"/>
          <w:snapToGrid w:val="0"/>
          <w:sz w:val="22"/>
          <w:szCs w:val="22"/>
          <w:highlight w:val="yellow"/>
        </w:rPr>
        <w:t>Zastoupená: ....</w:t>
      </w:r>
      <w:proofErr w:type="gramEnd"/>
      <w:r w:rsidRPr="00383824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4D6E459" w14:textId="5F1779B0" w:rsidR="00797092" w:rsidRPr="00383824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383824">
        <w:rPr>
          <w:rFonts w:ascii="Arial" w:hAnsi="Arial" w:cs="Arial"/>
          <w:sz w:val="22"/>
          <w:szCs w:val="22"/>
          <w:highlight w:val="yellow"/>
        </w:rPr>
        <w:t xml:space="preserve">Ve smluvních záležitostech </w:t>
      </w:r>
      <w:proofErr w:type="gramStart"/>
      <w:r w:rsidR="00316F18" w:rsidRPr="00383824">
        <w:rPr>
          <w:rFonts w:ascii="Arial" w:hAnsi="Arial" w:cs="Arial"/>
          <w:sz w:val="22"/>
          <w:szCs w:val="22"/>
          <w:highlight w:val="yellow"/>
        </w:rPr>
        <w:t>zastoupená</w:t>
      </w:r>
      <w:r w:rsidRPr="00383824">
        <w:rPr>
          <w:rFonts w:ascii="Arial" w:hAnsi="Arial" w:cs="Arial"/>
          <w:bCs/>
          <w:sz w:val="22"/>
          <w:szCs w:val="22"/>
          <w:highlight w:val="yellow"/>
        </w:rPr>
        <w:t xml:space="preserve">: </w:t>
      </w:r>
      <w:r w:rsidRPr="00383824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383824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3031793" w14:textId="043F82C8" w:rsidR="00797092" w:rsidRPr="00383824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383824">
        <w:rPr>
          <w:rFonts w:ascii="Arial" w:hAnsi="Arial" w:cs="Arial"/>
          <w:sz w:val="22"/>
          <w:szCs w:val="22"/>
          <w:highlight w:val="yellow"/>
        </w:rPr>
        <w:t xml:space="preserve">V technických záležitostech </w:t>
      </w:r>
      <w:proofErr w:type="gramStart"/>
      <w:r w:rsidR="00316F18" w:rsidRPr="00383824">
        <w:rPr>
          <w:rFonts w:ascii="Arial" w:hAnsi="Arial" w:cs="Arial"/>
          <w:sz w:val="22"/>
          <w:szCs w:val="22"/>
          <w:highlight w:val="yellow"/>
        </w:rPr>
        <w:t>zastoupená</w:t>
      </w:r>
      <w:r w:rsidRPr="00383824">
        <w:rPr>
          <w:rFonts w:ascii="Arial" w:hAnsi="Arial" w:cs="Arial"/>
          <w:sz w:val="22"/>
          <w:szCs w:val="22"/>
          <w:highlight w:val="yellow"/>
        </w:rPr>
        <w:t xml:space="preserve">: </w:t>
      </w:r>
      <w:r w:rsidRPr="00383824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383824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58AC5C4F" w14:textId="77777777" w:rsidR="00797092" w:rsidRPr="00383824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383824">
        <w:rPr>
          <w:rFonts w:ascii="Arial" w:hAnsi="Arial" w:cs="Arial"/>
          <w:b/>
          <w:bCs/>
          <w:sz w:val="22"/>
          <w:szCs w:val="22"/>
          <w:highlight w:val="yellow"/>
        </w:rPr>
        <w:t>Kontaktní údaje:</w:t>
      </w:r>
    </w:p>
    <w:p w14:paraId="675E30EB" w14:textId="5292F2E7" w:rsidR="00797092" w:rsidRPr="00383824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383824">
        <w:rPr>
          <w:rFonts w:ascii="Arial" w:hAnsi="Arial" w:cs="Arial"/>
          <w:sz w:val="22"/>
          <w:szCs w:val="22"/>
          <w:highlight w:val="yellow"/>
        </w:rPr>
        <w:t xml:space="preserve">Tel.: </w:t>
      </w:r>
      <w:r w:rsidRPr="00383824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383824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38788A1" w14:textId="77777777" w:rsidR="00797092" w:rsidRPr="00383824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383824">
        <w:rPr>
          <w:rFonts w:ascii="Arial" w:hAnsi="Arial" w:cs="Arial"/>
          <w:sz w:val="22"/>
          <w:szCs w:val="22"/>
          <w:highlight w:val="yellow"/>
        </w:rPr>
        <w:t>E-mail:</w:t>
      </w:r>
      <w:r w:rsidRPr="00383824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383824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191597D" w14:textId="77777777" w:rsidR="00797092" w:rsidRPr="00383824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383824">
        <w:rPr>
          <w:rFonts w:ascii="Arial" w:hAnsi="Arial" w:cs="Arial"/>
          <w:sz w:val="22"/>
          <w:szCs w:val="22"/>
          <w:highlight w:val="yellow"/>
        </w:rPr>
        <w:t xml:space="preserve">ID datové </w:t>
      </w:r>
      <w:proofErr w:type="gramStart"/>
      <w:r w:rsidRPr="00383824">
        <w:rPr>
          <w:rFonts w:ascii="Arial" w:hAnsi="Arial" w:cs="Arial"/>
          <w:sz w:val="22"/>
          <w:szCs w:val="22"/>
          <w:highlight w:val="yellow"/>
        </w:rPr>
        <w:t>schránky:</w:t>
      </w:r>
      <w:r w:rsidRPr="00383824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383824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6022D172" w14:textId="77777777" w:rsidR="00797092" w:rsidRPr="00383824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383824">
        <w:rPr>
          <w:rFonts w:ascii="Arial" w:hAnsi="Arial" w:cs="Arial"/>
          <w:b/>
          <w:sz w:val="22"/>
          <w:szCs w:val="22"/>
          <w:highlight w:val="yellow"/>
        </w:rPr>
        <w:t xml:space="preserve">Bankovní </w:t>
      </w:r>
      <w:proofErr w:type="gramStart"/>
      <w:r w:rsidRPr="00383824">
        <w:rPr>
          <w:rFonts w:ascii="Arial" w:hAnsi="Arial" w:cs="Arial"/>
          <w:b/>
          <w:sz w:val="22"/>
          <w:szCs w:val="22"/>
          <w:highlight w:val="yellow"/>
        </w:rPr>
        <w:t>spojení:</w:t>
      </w:r>
      <w:r w:rsidRPr="00383824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383824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32C9F5BB" w14:textId="77777777" w:rsidR="00797092" w:rsidRPr="00383824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383824">
        <w:rPr>
          <w:rFonts w:ascii="Arial" w:hAnsi="Arial" w:cs="Arial"/>
          <w:sz w:val="22"/>
          <w:szCs w:val="22"/>
          <w:highlight w:val="yellow"/>
        </w:rPr>
        <w:t xml:space="preserve">Číslo </w:t>
      </w:r>
      <w:proofErr w:type="gramStart"/>
      <w:r w:rsidRPr="00383824">
        <w:rPr>
          <w:rFonts w:ascii="Arial" w:hAnsi="Arial" w:cs="Arial"/>
          <w:sz w:val="22"/>
          <w:szCs w:val="22"/>
          <w:highlight w:val="yellow"/>
        </w:rPr>
        <w:t xml:space="preserve">účtu: </w:t>
      </w:r>
      <w:r w:rsidRPr="00383824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383824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383824">
        <w:rPr>
          <w:rFonts w:ascii="Arial" w:hAnsi="Arial" w:cs="Arial"/>
          <w:sz w:val="22"/>
          <w:szCs w:val="22"/>
          <w:highlight w:val="yellow"/>
        </w:rPr>
        <w:t xml:space="preserve">DIČ: </w:t>
      </w:r>
      <w:r w:rsidRPr="00383824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383824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2CA73600" w14:textId="77777777" w:rsidR="0075118E" w:rsidRDefault="00D9408D" w:rsidP="00A852E3">
      <w:pPr>
        <w:pStyle w:val="Textkomente"/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75118E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75118E">
        <w:rPr>
          <w:rFonts w:ascii="Arial" w:hAnsi="Arial" w:cs="Arial"/>
          <w:sz w:val="22"/>
          <w:szCs w:val="22"/>
        </w:rPr>
        <w:t xml:space="preserve"> </w:t>
      </w:r>
      <w:r w:rsidR="0075118E" w:rsidRPr="0075118E">
        <w:rPr>
          <w:rFonts w:ascii="Arial" w:hAnsi="Arial" w:cs="Arial"/>
          <w:b/>
          <w:bCs/>
          <w:sz w:val="22"/>
          <w:szCs w:val="22"/>
        </w:rPr>
        <w:t>JMK/7_BI_V.Pop._Javůr._Koval._Tiš.N.Ves_Žďárec_Němč._Měnín_Letk._Tiš.N.Ves_</w:t>
      </w:r>
    </w:p>
    <w:p w14:paraId="6FB0F684" w14:textId="684EA89B" w:rsidR="00D9408D" w:rsidRDefault="0075118E" w:rsidP="00A852E3">
      <w:pPr>
        <w:pStyle w:val="Textkomente"/>
        <w:spacing w:before="0" w:after="120"/>
        <w:ind w:left="0"/>
        <w:rPr>
          <w:rFonts w:ascii="Arial" w:hAnsi="Arial" w:cs="Arial"/>
          <w:bCs/>
          <w:snapToGrid w:val="0"/>
          <w:sz w:val="22"/>
          <w:szCs w:val="22"/>
        </w:rPr>
      </w:pPr>
      <w:r w:rsidRPr="0075118E">
        <w:rPr>
          <w:rFonts w:ascii="Arial" w:hAnsi="Arial" w:cs="Arial"/>
          <w:b/>
          <w:bCs/>
          <w:sz w:val="22"/>
          <w:szCs w:val="22"/>
        </w:rPr>
        <w:lastRenderedPageBreak/>
        <w:t>Žďárec_</w:t>
      </w:r>
      <w:proofErr w:type="spellStart"/>
      <w:proofErr w:type="gramStart"/>
      <w:r w:rsidRPr="0075118E">
        <w:rPr>
          <w:rFonts w:ascii="Arial" w:hAnsi="Arial" w:cs="Arial"/>
          <w:b/>
          <w:bCs/>
          <w:sz w:val="22"/>
          <w:szCs w:val="22"/>
        </w:rPr>
        <w:t>Němč</w:t>
      </w:r>
      <w:proofErr w:type="spellEnd"/>
      <w:r w:rsidRPr="0075118E">
        <w:rPr>
          <w:rFonts w:ascii="Arial" w:hAnsi="Arial" w:cs="Arial"/>
          <w:b/>
          <w:bCs/>
          <w:sz w:val="22"/>
          <w:szCs w:val="22"/>
        </w:rPr>
        <w:t>._</w:t>
      </w:r>
      <w:proofErr w:type="gramEnd"/>
      <w:r w:rsidRPr="0075118E">
        <w:rPr>
          <w:rFonts w:ascii="Arial" w:hAnsi="Arial" w:cs="Arial"/>
          <w:b/>
          <w:bCs/>
          <w:sz w:val="22"/>
          <w:szCs w:val="22"/>
        </w:rPr>
        <w:t>Měnín_</w:t>
      </w:r>
      <w:proofErr w:type="spellStart"/>
      <w:proofErr w:type="gramStart"/>
      <w:r w:rsidRPr="0075118E">
        <w:rPr>
          <w:rFonts w:ascii="Arial" w:hAnsi="Arial" w:cs="Arial"/>
          <w:b/>
          <w:bCs/>
          <w:sz w:val="22"/>
          <w:szCs w:val="22"/>
        </w:rPr>
        <w:t>Letk</w:t>
      </w:r>
      <w:proofErr w:type="spellEnd"/>
      <w:r w:rsidRPr="0075118E">
        <w:rPr>
          <w:rFonts w:ascii="Arial" w:hAnsi="Arial" w:cs="Arial"/>
          <w:b/>
          <w:bCs/>
          <w:sz w:val="22"/>
          <w:szCs w:val="22"/>
        </w:rPr>
        <w:t>._</w:t>
      </w:r>
      <w:proofErr w:type="spellStart"/>
      <w:proofErr w:type="gramEnd"/>
      <w:r w:rsidRPr="0075118E">
        <w:rPr>
          <w:rFonts w:ascii="Arial" w:hAnsi="Arial" w:cs="Arial"/>
          <w:b/>
          <w:bCs/>
          <w:sz w:val="22"/>
          <w:szCs w:val="22"/>
        </w:rPr>
        <w:t>Osl</w:t>
      </w:r>
      <w:proofErr w:type="spellEnd"/>
      <w:r w:rsidRPr="0075118E">
        <w:rPr>
          <w:rFonts w:ascii="Arial" w:hAnsi="Arial" w:cs="Arial"/>
          <w:b/>
          <w:bCs/>
          <w:sz w:val="22"/>
          <w:szCs w:val="22"/>
        </w:rPr>
        <w:t>._</w:t>
      </w:r>
      <w:proofErr w:type="spellStart"/>
      <w:r w:rsidRPr="0075118E">
        <w:rPr>
          <w:rFonts w:ascii="Arial" w:hAnsi="Arial" w:cs="Arial"/>
          <w:b/>
          <w:bCs/>
          <w:sz w:val="22"/>
          <w:szCs w:val="22"/>
        </w:rPr>
        <w:t>N.Ves</w:t>
      </w:r>
      <w:proofErr w:type="spellEnd"/>
      <w:r w:rsidRPr="0075118E">
        <w:rPr>
          <w:rFonts w:ascii="Arial" w:hAnsi="Arial" w:cs="Arial"/>
          <w:b/>
          <w:bCs/>
          <w:sz w:val="22"/>
          <w:szCs w:val="22"/>
        </w:rPr>
        <w:t xml:space="preserve"> u </w:t>
      </w:r>
      <w:proofErr w:type="spellStart"/>
      <w:r w:rsidRPr="0075118E">
        <w:rPr>
          <w:rFonts w:ascii="Arial" w:hAnsi="Arial" w:cs="Arial"/>
          <w:b/>
          <w:bCs/>
          <w:sz w:val="22"/>
          <w:szCs w:val="22"/>
        </w:rPr>
        <w:t>Osl</w:t>
      </w:r>
      <w:proofErr w:type="spellEnd"/>
      <w:r w:rsidRPr="0075118E">
        <w:rPr>
          <w:rFonts w:ascii="Arial" w:hAnsi="Arial" w:cs="Arial"/>
          <w:b/>
          <w:bCs/>
          <w:sz w:val="22"/>
          <w:szCs w:val="22"/>
        </w:rPr>
        <w:t xml:space="preserve">._Vytyčení po </w:t>
      </w:r>
      <w:proofErr w:type="spellStart"/>
      <w:r w:rsidRPr="0075118E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6165C8EE" w14:textId="77777777" w:rsidR="008643B3" w:rsidRDefault="008643B3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517176E5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</w:t>
      </w:r>
      <w:r w:rsidR="002E7C14" w:rsidRPr="00D32B3A">
        <w:rPr>
          <w:rFonts w:ascii="Arial" w:hAnsi="Arial" w:cs="Arial"/>
          <w:sz w:val="22"/>
          <w:szCs w:val="22"/>
        </w:rPr>
        <w:t>(</w:t>
      </w:r>
      <w:proofErr w:type="gramStart"/>
      <w:r w:rsidR="002E7C14" w:rsidRPr="00D32B3A">
        <w:rPr>
          <w:rFonts w:ascii="Arial" w:hAnsi="Arial" w:cs="Arial"/>
          <w:i/>
          <w:iCs/>
          <w:sz w:val="22"/>
          <w:szCs w:val="22"/>
        </w:rPr>
        <w:t>volitelně</w:t>
      </w:r>
      <w:r w:rsidR="002E7C14" w:rsidRPr="00D32B3A">
        <w:rPr>
          <w:rFonts w:ascii="Arial" w:hAnsi="Arial" w:cs="Arial"/>
          <w:sz w:val="22"/>
          <w:szCs w:val="22"/>
        </w:rPr>
        <w:t xml:space="preserve"> - </w:t>
      </w:r>
      <w:r w:rsidR="007A64CD" w:rsidRPr="00D32B3A">
        <w:rPr>
          <w:rFonts w:ascii="Arial" w:hAnsi="Arial" w:cs="Arial"/>
          <w:sz w:val="22"/>
          <w:szCs w:val="22"/>
        </w:rPr>
        <w:t>rozdělené</w:t>
      </w:r>
      <w:proofErr w:type="gramEnd"/>
      <w:r w:rsidR="007A64CD" w:rsidRPr="00D32B3A">
        <w:rPr>
          <w:rFonts w:ascii="Arial" w:hAnsi="Arial" w:cs="Arial"/>
          <w:sz w:val="22"/>
          <w:szCs w:val="22"/>
        </w:rPr>
        <w:t xml:space="preserve"> na jednotlivá plnění (</w:t>
      </w:r>
      <w:r w:rsidR="006902C6" w:rsidRPr="00D32B3A">
        <w:rPr>
          <w:rFonts w:ascii="Arial" w:hAnsi="Arial" w:cs="Arial"/>
          <w:sz w:val="22"/>
          <w:szCs w:val="22"/>
        </w:rPr>
        <w:t>„</w:t>
      </w:r>
      <w:r w:rsidR="00A075C0" w:rsidRPr="00D32B3A">
        <w:rPr>
          <w:rFonts w:ascii="Arial" w:hAnsi="Arial" w:cs="Arial"/>
          <w:b/>
          <w:bCs/>
          <w:sz w:val="22"/>
          <w:szCs w:val="22"/>
        </w:rPr>
        <w:t>Část</w:t>
      </w:r>
      <w:r w:rsidR="002E7C14" w:rsidRPr="00D32B3A">
        <w:rPr>
          <w:rFonts w:ascii="Arial" w:hAnsi="Arial" w:cs="Arial"/>
          <w:b/>
          <w:bCs/>
          <w:sz w:val="22"/>
          <w:szCs w:val="22"/>
        </w:rPr>
        <w:t>i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 xml:space="preserve"> </w:t>
      </w:r>
      <w:r w:rsidR="00353BAC" w:rsidRPr="00D32B3A">
        <w:rPr>
          <w:rFonts w:ascii="Arial" w:hAnsi="Arial" w:cs="Arial"/>
          <w:b/>
          <w:bCs/>
          <w:sz w:val="22"/>
          <w:szCs w:val="22"/>
        </w:rPr>
        <w:t>D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>íla</w:t>
      </w:r>
      <w:r w:rsidR="006902C6" w:rsidRPr="00D32B3A">
        <w:rPr>
          <w:rFonts w:ascii="Arial" w:hAnsi="Arial" w:cs="Arial"/>
          <w:sz w:val="22"/>
          <w:szCs w:val="22"/>
        </w:rPr>
        <w:t>“</w:t>
      </w:r>
      <w:r w:rsidR="007A64CD" w:rsidRPr="00D32B3A">
        <w:rPr>
          <w:rFonts w:ascii="Arial" w:hAnsi="Arial" w:cs="Arial"/>
          <w:sz w:val="22"/>
          <w:szCs w:val="22"/>
        </w:rPr>
        <w:t>)</w:t>
      </w:r>
      <w:r w:rsidR="002E7C14" w:rsidRPr="00D32B3A">
        <w:rPr>
          <w:rFonts w:ascii="Arial" w:hAnsi="Arial" w:cs="Arial"/>
          <w:sz w:val="22"/>
          <w:szCs w:val="22"/>
        </w:rPr>
        <w:t>)</w:t>
      </w:r>
      <w:r w:rsidR="007A64CD" w:rsidRPr="00D32B3A">
        <w:rPr>
          <w:rFonts w:ascii="Arial" w:hAnsi="Arial" w:cs="Arial"/>
          <w:sz w:val="22"/>
          <w:szCs w:val="22"/>
        </w:rPr>
        <w:t xml:space="preserve">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383824">
        <w:rPr>
          <w:rFonts w:ascii="Arial" w:hAnsi="Arial" w:cs="Arial"/>
          <w:sz w:val="22"/>
          <w:szCs w:val="22"/>
          <w:highlight w:val="yellow"/>
        </w:rPr>
        <w:t>………</w:t>
      </w:r>
    </w:p>
    <w:p w14:paraId="085E7CB4" w14:textId="59C6505B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5C75E8">
        <w:rPr>
          <w:rFonts w:ascii="Arial" w:hAnsi="Arial" w:cs="Arial"/>
          <w:sz w:val="22"/>
          <w:szCs w:val="22"/>
        </w:rPr>
        <w:t>Jihomoravský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5C75E8">
        <w:rPr>
          <w:rFonts w:ascii="Arial" w:hAnsi="Arial" w:cs="Arial"/>
          <w:sz w:val="22"/>
          <w:szCs w:val="22"/>
        </w:rPr>
        <w:t>Brno.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18DA44E1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75118E">
        <w:rPr>
          <w:rFonts w:ascii="Arial" w:hAnsi="Arial" w:cs="Arial"/>
          <w:sz w:val="22"/>
          <w:szCs w:val="22"/>
        </w:rPr>
        <w:t>ch</w:t>
      </w:r>
      <w:r w:rsidR="00AA4335" w:rsidRPr="0042773E">
        <w:rPr>
          <w:rFonts w:ascii="Arial" w:hAnsi="Arial" w:cs="Arial"/>
          <w:sz w:val="22"/>
          <w:szCs w:val="22"/>
        </w:rPr>
        <w:t xml:space="preserve"> území</w:t>
      </w:r>
      <w:r w:rsidR="0075118E">
        <w:rPr>
          <w:rFonts w:ascii="Arial" w:hAnsi="Arial" w:cs="Arial"/>
          <w:sz w:val="22"/>
          <w:szCs w:val="22"/>
        </w:rPr>
        <w:t xml:space="preserve">ch </w:t>
      </w:r>
      <w:r w:rsidR="005C75E8" w:rsidRPr="005C75E8">
        <w:rPr>
          <w:rFonts w:ascii="Arial" w:hAnsi="Arial" w:cs="Arial"/>
          <w:b/>
          <w:bCs/>
          <w:sz w:val="22"/>
          <w:szCs w:val="22"/>
        </w:rPr>
        <w:t xml:space="preserve">Vysoké Popovice, Javůrek, Kovalovice, Tišnovská Nová Ves, Žďárec, Němčičky, Měnín, Letkovice, Oslavany, Nová Ves u Oslavan, </w:t>
      </w:r>
      <w:r w:rsidR="00AA4335" w:rsidRPr="005C75E8">
        <w:rPr>
          <w:rFonts w:ascii="Arial" w:hAnsi="Arial" w:cs="Arial"/>
          <w:b/>
          <w:bCs/>
          <w:sz w:val="22"/>
          <w:szCs w:val="22"/>
        </w:rPr>
        <w:t>okres</w:t>
      </w:r>
      <w:r w:rsidR="005C75E8" w:rsidRPr="005C75E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5C75E8" w:rsidRPr="005C75E8">
        <w:rPr>
          <w:rFonts w:ascii="Arial" w:hAnsi="Arial" w:cs="Arial"/>
          <w:b/>
          <w:bCs/>
          <w:sz w:val="22"/>
          <w:szCs w:val="22"/>
        </w:rPr>
        <w:t>Brno - venkov</w:t>
      </w:r>
      <w:proofErr w:type="gramEnd"/>
      <w:r w:rsidR="00AA4335" w:rsidRPr="0042773E">
        <w:rPr>
          <w:rFonts w:ascii="Arial" w:hAnsi="Arial" w:cs="Arial"/>
          <w:sz w:val="22"/>
          <w:szCs w:val="22"/>
        </w:rPr>
        <w:t xml:space="preserve"> (viz Příloha č. </w:t>
      </w:r>
      <w:r w:rsidR="005C75E8">
        <w:rPr>
          <w:rFonts w:ascii="Arial" w:hAnsi="Arial" w:cs="Arial"/>
          <w:sz w:val="22"/>
          <w:szCs w:val="22"/>
        </w:rPr>
        <w:t>1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06D7B5C6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5C75E8">
        <w:rPr>
          <w:rFonts w:ascii="Arial" w:hAnsi="Arial" w:cs="Arial"/>
          <w:sz w:val="22"/>
          <w:szCs w:val="22"/>
        </w:rPr>
        <w:t xml:space="preserve">(5 </w:t>
      </w:r>
      <w:r w:rsidR="006D681C" w:rsidRPr="00014665">
        <w:rPr>
          <w:rFonts w:ascii="Arial" w:hAnsi="Arial" w:cs="Arial"/>
          <w:sz w:val="22"/>
          <w:szCs w:val="22"/>
        </w:rPr>
        <w:t>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684E6F21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5C75E8">
        <w:rPr>
          <w:rFonts w:ascii="Arial" w:hAnsi="Arial" w:cs="Arial"/>
          <w:sz w:val="22"/>
          <w:szCs w:val="22"/>
        </w:rPr>
        <w:t>Jihomoravský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5C75E8">
        <w:rPr>
          <w:rFonts w:ascii="Arial" w:hAnsi="Arial" w:cs="Arial"/>
          <w:sz w:val="22"/>
          <w:szCs w:val="22"/>
        </w:rPr>
        <w:t>Brno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5C75E8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7070C63A" w:rsidR="00294AF8" w:rsidRPr="005C75E8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>Zhotovitel se zavazuje dokončit veškeré terénní práce a související zpracování do</w:t>
      </w:r>
      <w:r w:rsidR="00294AF8" w:rsidRPr="005C75E8">
        <w:rPr>
          <w:rFonts w:ascii="Arial" w:hAnsi="Arial" w:cs="Arial"/>
          <w:sz w:val="22"/>
          <w:szCs w:val="22"/>
        </w:rPr>
        <w:t>k</w:t>
      </w:r>
      <w:r w:rsidR="00294AF8" w:rsidRPr="00972A20">
        <w:rPr>
          <w:rFonts w:ascii="Arial" w:hAnsi="Arial" w:cs="Arial"/>
          <w:sz w:val="22"/>
          <w:szCs w:val="22"/>
        </w:rPr>
        <w:t xml:space="preserve">umentace vytyčení a předat Objednateli kompletní dokumentaci celého Díla ve lhůtě </w:t>
      </w:r>
      <w:r w:rsidR="00294AF8" w:rsidRPr="005C75E8">
        <w:rPr>
          <w:rFonts w:ascii="Arial" w:hAnsi="Arial" w:cs="Arial"/>
          <w:sz w:val="22"/>
          <w:szCs w:val="22"/>
          <w:highlight w:val="yellow"/>
        </w:rPr>
        <w:t>…………</w:t>
      </w:r>
      <w:r w:rsidR="00294AF8" w:rsidRPr="00972A20">
        <w:rPr>
          <w:rFonts w:ascii="Arial" w:hAnsi="Arial" w:cs="Arial"/>
          <w:sz w:val="22"/>
          <w:szCs w:val="22"/>
        </w:rPr>
        <w:t xml:space="preserve"> dnů. </w:t>
      </w:r>
      <w:r w:rsidR="00294AF8" w:rsidRPr="005C75E8">
        <w:rPr>
          <w:rFonts w:ascii="Arial" w:hAnsi="Arial" w:cs="Arial"/>
          <w:sz w:val="22"/>
          <w:szCs w:val="22"/>
        </w:rPr>
        <w:t xml:space="preserve">Tato lhůta začíná běžet ode dne následujícího po dni, kdy dojde </w:t>
      </w:r>
      <w:r w:rsidR="0010420E" w:rsidRPr="005C75E8">
        <w:rPr>
          <w:rFonts w:ascii="Arial" w:hAnsi="Arial" w:cs="Arial"/>
          <w:sz w:val="22"/>
          <w:szCs w:val="22"/>
        </w:rPr>
        <w:t>k </w:t>
      </w:r>
      <w:r w:rsidR="00294AF8" w:rsidRPr="005C75E8">
        <w:rPr>
          <w:rFonts w:ascii="Arial" w:hAnsi="Arial" w:cs="Arial"/>
          <w:sz w:val="22"/>
          <w:szCs w:val="22"/>
        </w:rPr>
        <w:t>uveřejnění</w:t>
      </w:r>
      <w:r w:rsidR="0010420E" w:rsidRPr="005C75E8">
        <w:rPr>
          <w:rFonts w:ascii="Arial" w:hAnsi="Arial" w:cs="Arial"/>
          <w:sz w:val="22"/>
          <w:szCs w:val="22"/>
        </w:rPr>
        <w:t xml:space="preserve"> uzavřené </w:t>
      </w:r>
      <w:r w:rsidR="00831940" w:rsidRPr="005C75E8">
        <w:rPr>
          <w:rFonts w:ascii="Arial" w:hAnsi="Arial" w:cs="Arial"/>
          <w:sz w:val="22"/>
          <w:szCs w:val="22"/>
        </w:rPr>
        <w:t>S</w:t>
      </w:r>
      <w:r w:rsidR="0010420E" w:rsidRPr="005C75E8">
        <w:rPr>
          <w:rFonts w:ascii="Arial" w:hAnsi="Arial" w:cs="Arial"/>
          <w:sz w:val="22"/>
          <w:szCs w:val="22"/>
        </w:rPr>
        <w:t>mlouvy</w:t>
      </w:r>
      <w:r w:rsidR="00294AF8" w:rsidRPr="005C75E8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 w:rsidRPr="005C75E8">
        <w:rPr>
          <w:rFonts w:ascii="Arial" w:hAnsi="Arial" w:cs="Arial"/>
          <w:sz w:val="22"/>
          <w:szCs w:val="22"/>
        </w:rPr>
        <w:br/>
      </w:r>
      <w:r w:rsidR="00294AF8" w:rsidRPr="005C75E8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5C75E8">
        <w:rPr>
          <w:rFonts w:ascii="Arial" w:hAnsi="Arial" w:cs="Arial"/>
          <w:sz w:val="22"/>
          <w:szCs w:val="22"/>
        </w:rPr>
        <w:t>S</w:t>
      </w:r>
      <w:r w:rsidR="00294AF8" w:rsidRPr="005C75E8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5C75E8">
        <w:rPr>
          <w:rFonts w:ascii="Arial" w:hAnsi="Arial" w:cs="Arial"/>
          <w:sz w:val="22"/>
          <w:szCs w:val="22"/>
        </w:rPr>
        <w:t>S</w:t>
      </w:r>
      <w:r w:rsidR="00294AF8" w:rsidRPr="005C75E8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043B3D9B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9055FF">
        <w:rPr>
          <w:rFonts w:ascii="Arial" w:hAnsi="Arial" w:cs="Arial"/>
          <w:b/>
          <w:bCs/>
          <w:sz w:val="22"/>
          <w:szCs w:val="22"/>
        </w:rPr>
        <w:t>katastrální území</w:t>
      </w:r>
      <w:r w:rsidR="005C75E8">
        <w:rPr>
          <w:rFonts w:ascii="Arial" w:hAnsi="Arial" w:cs="Arial"/>
          <w:sz w:val="22"/>
          <w:szCs w:val="22"/>
        </w:rPr>
        <w:t xml:space="preserve"> </w:t>
      </w:r>
      <w:r w:rsidR="005C75E8" w:rsidRPr="005C75E8">
        <w:rPr>
          <w:rFonts w:ascii="Arial" w:hAnsi="Arial" w:cs="Arial"/>
          <w:b/>
          <w:bCs/>
          <w:sz w:val="22"/>
          <w:szCs w:val="22"/>
        </w:rPr>
        <w:t xml:space="preserve">Vysoké Popovice, Javůrek, Kovalovice, Tišnovská Nová Ves, Žďárec, Němčičky, Měnín, Letkovice, Oslavany, Nová Ves u </w:t>
      </w:r>
      <w:proofErr w:type="gramStart"/>
      <w:r w:rsidR="005C75E8" w:rsidRPr="005C75E8">
        <w:rPr>
          <w:rFonts w:ascii="Arial" w:hAnsi="Arial" w:cs="Arial"/>
          <w:b/>
          <w:bCs/>
          <w:sz w:val="22"/>
          <w:szCs w:val="22"/>
        </w:rPr>
        <w:t>Oslavan,  okres</w:t>
      </w:r>
      <w:proofErr w:type="gramEnd"/>
      <w:r w:rsidR="005C75E8" w:rsidRPr="005C75E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5C75E8" w:rsidRPr="005C75E8">
        <w:rPr>
          <w:rFonts w:ascii="Arial" w:hAnsi="Arial" w:cs="Arial"/>
          <w:b/>
          <w:bCs/>
          <w:sz w:val="22"/>
          <w:szCs w:val="22"/>
        </w:rPr>
        <w:t>Brno - venkov</w:t>
      </w:r>
      <w:proofErr w:type="gramEnd"/>
      <w:r w:rsidR="005C75E8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5C75E8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1E4A22F3" w14:textId="3196173A" w:rsidR="005C75E8" w:rsidRDefault="00FD4817" w:rsidP="005C75E8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5C75E8">
        <w:rPr>
          <w:rFonts w:ascii="Arial" w:hAnsi="Arial" w:cs="Arial"/>
          <w:sz w:val="22"/>
          <w:szCs w:val="22"/>
        </w:rPr>
        <w:t xml:space="preserve">Dokončené </w:t>
      </w:r>
      <w:r w:rsidR="00FF0C21" w:rsidRPr="005C75E8">
        <w:rPr>
          <w:rFonts w:ascii="Arial" w:hAnsi="Arial" w:cs="Arial"/>
          <w:sz w:val="22"/>
          <w:szCs w:val="22"/>
        </w:rPr>
        <w:t>Dílo</w:t>
      </w:r>
      <w:r w:rsidRPr="005C75E8">
        <w:rPr>
          <w:rFonts w:ascii="Arial" w:hAnsi="Arial" w:cs="Arial"/>
          <w:sz w:val="22"/>
          <w:szCs w:val="22"/>
        </w:rPr>
        <w:t xml:space="preserve"> bude předáno </w:t>
      </w:r>
      <w:r w:rsidR="00A87320" w:rsidRPr="005C75E8">
        <w:rPr>
          <w:rFonts w:ascii="Arial" w:hAnsi="Arial" w:cs="Arial"/>
          <w:sz w:val="22"/>
          <w:szCs w:val="22"/>
        </w:rPr>
        <w:t>O</w:t>
      </w:r>
      <w:r w:rsidR="00D6451F" w:rsidRPr="005C75E8">
        <w:rPr>
          <w:rFonts w:ascii="Arial" w:hAnsi="Arial" w:cs="Arial"/>
          <w:sz w:val="22"/>
          <w:szCs w:val="22"/>
        </w:rPr>
        <w:t xml:space="preserve">bjednateli </w:t>
      </w:r>
      <w:r w:rsidR="00145065" w:rsidRPr="005C75E8">
        <w:rPr>
          <w:rFonts w:ascii="Arial" w:hAnsi="Arial" w:cs="Arial"/>
          <w:sz w:val="22"/>
          <w:szCs w:val="22"/>
        </w:rPr>
        <w:t>na adrese:</w:t>
      </w:r>
      <w:r w:rsidR="006B2EE2" w:rsidRPr="005C75E8">
        <w:rPr>
          <w:rFonts w:ascii="Arial" w:hAnsi="Arial" w:cs="Arial"/>
          <w:sz w:val="22"/>
          <w:szCs w:val="22"/>
        </w:rPr>
        <w:t xml:space="preserve"> </w:t>
      </w:r>
      <w:r w:rsidR="005C75E8" w:rsidRPr="005C75E8">
        <w:rPr>
          <w:rFonts w:ascii="Arial" w:hAnsi="Arial" w:cs="Arial"/>
          <w:sz w:val="22"/>
          <w:szCs w:val="22"/>
        </w:rPr>
        <w:t>Krajský pozemkový úřad pro Jihomoravský kraj, Pobočka Brno, Kotlářská 931</w:t>
      </w:r>
      <w:r w:rsidR="005C75E8">
        <w:rPr>
          <w:rFonts w:ascii="Arial" w:hAnsi="Arial" w:cs="Arial"/>
          <w:bCs/>
          <w:sz w:val="22"/>
          <w:szCs w:val="22"/>
        </w:rPr>
        <w:t>/53, 602 00 Brno.</w:t>
      </w:r>
    </w:p>
    <w:p w14:paraId="07865908" w14:textId="77777777" w:rsidR="005C75E8" w:rsidRPr="005C75E8" w:rsidRDefault="005C75E8" w:rsidP="005C75E8">
      <w:pPr>
        <w:pStyle w:val="Zhlav"/>
        <w:tabs>
          <w:tab w:val="clear" w:pos="4536"/>
          <w:tab w:val="clear" w:pos="9072"/>
        </w:tabs>
        <w:spacing w:after="120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6A531AF0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="00D6451F" w:rsidRPr="001D68A1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9055FF">
        <w:rPr>
          <w:rFonts w:ascii="Arial" w:hAnsi="Arial" w:cs="Arial"/>
          <w:sz w:val="22"/>
          <w:szCs w:val="22"/>
        </w:rPr>
        <w:t>u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</w:t>
      </w:r>
      <w:r w:rsidR="6BB58B3C" w:rsidRPr="00F9412A">
        <w:rPr>
          <w:rFonts w:ascii="Arial" w:hAnsi="Arial" w:cs="Arial"/>
          <w:sz w:val="22"/>
          <w:szCs w:val="22"/>
        </w:rPr>
        <w:lastRenderedPageBreak/>
        <w:t xml:space="preserve">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06AB5D35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a seznámit ho se způsobem odstranění vady a případným termínem jejího odstranění, který nebude delší než</w:t>
      </w:r>
      <w:r w:rsidR="009055FF">
        <w:rPr>
          <w:rFonts w:ascii="Arial" w:hAnsi="Arial" w:cs="Arial"/>
          <w:sz w:val="22"/>
          <w:szCs w:val="22"/>
        </w:rPr>
        <w:t xml:space="preserve"> 30</w:t>
      </w:r>
      <w:r w:rsidR="00163AEF" w:rsidRPr="00F9412A">
        <w:rPr>
          <w:rFonts w:ascii="Arial" w:hAnsi="Arial" w:cs="Arial"/>
          <w:sz w:val="22"/>
          <w:szCs w:val="22"/>
        </w:rPr>
        <w:t xml:space="preserve"> 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51084A88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lastRenderedPageBreak/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383824">
        <w:rPr>
          <w:rFonts w:ascii="Arial" w:hAnsi="Arial" w:cs="Arial"/>
          <w:b/>
          <w:bCs/>
          <w:sz w:val="22"/>
          <w:szCs w:val="22"/>
        </w:rPr>
        <w:t>150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1D4600C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5C75E8">
        <w:rPr>
          <w:rFonts w:ascii="Arial" w:hAnsi="Arial" w:cs="Arial"/>
          <w:b/>
          <w:sz w:val="22"/>
          <w:szCs w:val="22"/>
          <w:highlight w:val="yellow"/>
        </w:rPr>
        <w:t>XXXXX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7777777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5C75E8">
        <w:rPr>
          <w:rFonts w:ascii="Arial" w:hAnsi="Arial" w:cs="Arial"/>
          <w:b/>
          <w:sz w:val="22"/>
          <w:szCs w:val="22"/>
          <w:highlight w:val="yellow"/>
        </w:rPr>
        <w:t>XXXXX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084D751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>DPH XX%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Pr="005C75E8">
        <w:rPr>
          <w:rFonts w:ascii="Arial" w:hAnsi="Arial" w:cs="Arial"/>
          <w:b/>
          <w:sz w:val="22"/>
          <w:szCs w:val="22"/>
          <w:highlight w:val="yellow"/>
          <w:u w:val="single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2C32B7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5C75E8">
        <w:rPr>
          <w:rFonts w:ascii="Arial" w:hAnsi="Arial" w:cs="Arial"/>
          <w:b/>
          <w:sz w:val="22"/>
          <w:szCs w:val="22"/>
          <w:highlight w:val="yellow"/>
          <w:u w:val="double"/>
        </w:rPr>
        <w:t>XXXXX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5762F604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383824">
        <w:rPr>
          <w:rFonts w:ascii="Arial" w:hAnsi="Arial" w:cs="Arial"/>
          <w:sz w:val="22"/>
          <w:szCs w:val="22"/>
        </w:rPr>
        <w:t>Brno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383824">
        <w:rPr>
          <w:rFonts w:ascii="Arial" w:hAnsi="Arial" w:cs="Arial"/>
          <w:sz w:val="22"/>
          <w:szCs w:val="22"/>
        </w:rPr>
        <w:t xml:space="preserve">Jihomoravský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8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383824">
        <w:rPr>
          <w:rFonts w:ascii="Arial" w:hAnsi="Arial" w:cs="Arial"/>
          <w:b/>
          <w:snapToGrid w:val="0"/>
          <w:sz w:val="22"/>
          <w:szCs w:val="22"/>
        </w:rPr>
        <w:t xml:space="preserve">Jihomoravský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383824">
        <w:rPr>
          <w:rFonts w:ascii="Arial" w:hAnsi="Arial" w:cs="Arial"/>
          <w:b/>
          <w:snapToGrid w:val="0"/>
          <w:sz w:val="22"/>
          <w:szCs w:val="22"/>
        </w:rPr>
        <w:t>Brno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8643B3">
        <w:rPr>
          <w:rFonts w:ascii="Arial" w:hAnsi="Arial" w:cs="Arial"/>
          <w:b/>
          <w:bCs/>
          <w:snapToGrid w:val="0"/>
          <w:sz w:val="22"/>
          <w:szCs w:val="22"/>
        </w:rPr>
        <w:t>:</w:t>
      </w:r>
      <w:r w:rsidR="00383824" w:rsidRPr="008643B3">
        <w:rPr>
          <w:rFonts w:ascii="Arial" w:hAnsi="Arial" w:cs="Arial"/>
          <w:b/>
          <w:bCs/>
          <w:snapToGrid w:val="0"/>
          <w:sz w:val="22"/>
          <w:szCs w:val="22"/>
        </w:rPr>
        <w:t xml:space="preserve"> Kotlářská 931/53, 602 00 Brno</w:t>
      </w:r>
      <w:r w:rsidR="00383824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lastRenderedPageBreak/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12A0AA36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 včetně osobních údajů v nich obsažených. Zhotovitel se tak stává zpracovatelem těchto informací, včetně osobních údajů a zavazuje se, že s těmito údaji bude dále nakládáno podle platných právních předpisů, zejména v souladu 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>“) a zákonem</w:t>
      </w:r>
      <w:r w:rsidR="008643B3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3DA73636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383824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383824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383824">
        <w:rPr>
          <w:rFonts w:ascii="Arial" w:hAnsi="Arial" w:cs="Arial"/>
          <w:sz w:val="22"/>
          <w:szCs w:val="22"/>
        </w:rPr>
        <w:br/>
      </w:r>
      <w:r w:rsidRPr="00383824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383824">
        <w:rPr>
          <w:rFonts w:ascii="Arial" w:hAnsi="Arial" w:cs="Arial"/>
          <w:sz w:val="22"/>
          <w:szCs w:val="22"/>
        </w:rPr>
        <w:t>S</w:t>
      </w:r>
      <w:r w:rsidRPr="00383824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383824">
        <w:rPr>
          <w:rFonts w:ascii="Arial" w:hAnsi="Arial" w:cs="Arial"/>
          <w:sz w:val="22"/>
          <w:szCs w:val="22"/>
        </w:rPr>
        <w:t>S</w:t>
      </w:r>
      <w:r w:rsidRPr="00383824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383824">
        <w:rPr>
          <w:rFonts w:ascii="Arial" w:hAnsi="Arial" w:cs="Arial"/>
          <w:sz w:val="22"/>
          <w:szCs w:val="22"/>
        </w:rPr>
        <w:t>S</w:t>
      </w:r>
      <w:r w:rsidRPr="00383824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383824">
        <w:rPr>
          <w:rFonts w:ascii="Arial" w:hAnsi="Arial" w:cs="Arial"/>
          <w:sz w:val="22"/>
          <w:szCs w:val="22"/>
        </w:rPr>
        <w:t>O</w:t>
      </w:r>
      <w:r w:rsidRPr="00383824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383824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383824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383824">
        <w:rPr>
          <w:rFonts w:ascii="Arial" w:hAnsi="Arial" w:cs="Arial"/>
          <w:sz w:val="22"/>
          <w:szCs w:val="22"/>
        </w:rPr>
        <w:t>S</w:t>
      </w:r>
      <w:r w:rsidRPr="00383824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5FDF838A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383824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383824">
        <w:rPr>
          <w:rFonts w:ascii="Arial" w:hAnsi="Arial" w:cs="Arial"/>
          <w:sz w:val="22"/>
          <w:szCs w:val="22"/>
        </w:rPr>
        <w:t xml:space="preserve"> Brno-venkov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014665">
        <w:rPr>
          <w:rFonts w:ascii="Arial" w:hAnsi="Arial" w:cs="Arial"/>
          <w:b/>
          <w:bCs/>
          <w:sz w:val="22"/>
          <w:szCs w:val="22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119F27F7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383824">
        <w:rPr>
          <w:rFonts w:ascii="Arial" w:hAnsi="Arial" w:cs="Arial"/>
          <w:sz w:val="22"/>
          <w:szCs w:val="22"/>
        </w:rPr>
        <w:t>Brno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Pr="00E460ED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36B02617" w:rsidR="00BB303E" w:rsidRPr="00014665" w:rsidRDefault="00383824" w:rsidP="00BB303E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Zajíček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E460ED">
        <w:rPr>
          <w:rFonts w:ascii="Arial" w:hAnsi="Arial" w:cs="Arial"/>
          <w:sz w:val="22"/>
          <w:szCs w:val="22"/>
          <w:highlight w:val="yellow"/>
        </w:rPr>
        <w:t>Jméno: …………</w:t>
      </w:r>
    </w:p>
    <w:p w14:paraId="1F5A5897" w14:textId="69C6A374" w:rsidR="00BB303E" w:rsidRPr="00014665" w:rsidRDefault="00383824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 pro JMK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E460ED">
        <w:rPr>
          <w:rFonts w:ascii="Arial" w:hAnsi="Arial" w:cs="Arial"/>
          <w:sz w:val="22"/>
          <w:szCs w:val="22"/>
          <w:highlight w:val="yellow"/>
        </w:rPr>
        <w:t>Funkce: …………</w:t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3F08EF41" w:rsidR="00910DD9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383824">
        <w:rPr>
          <w:rFonts w:ascii="Arial" w:hAnsi="Arial" w:cs="Arial"/>
          <w:sz w:val="22"/>
          <w:szCs w:val="22"/>
        </w:rPr>
        <w:t>-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910DD9" w:rsidRPr="00014665">
        <w:rPr>
          <w:rFonts w:ascii="Arial" w:hAnsi="Arial" w:cs="Arial"/>
          <w:sz w:val="22"/>
          <w:szCs w:val="22"/>
        </w:rPr>
        <w:t>Seznam pozemků</w:t>
      </w:r>
      <w:r w:rsidR="00A24692">
        <w:rPr>
          <w:rFonts w:ascii="Arial" w:hAnsi="Arial" w:cs="Arial"/>
          <w:sz w:val="22"/>
          <w:szCs w:val="22"/>
        </w:rPr>
        <w:t xml:space="preserve"> k vytyčení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45141823" w14:textId="77777777" w:rsidR="00383824" w:rsidRDefault="00383824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9ACD5CE" w14:textId="70649FD0" w:rsidR="00383824" w:rsidRDefault="00383824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Ing. Radmila Navrátilová „</w:t>
      </w:r>
      <w:r w:rsidRPr="00383824">
        <w:rPr>
          <w:rFonts w:ascii="Arial" w:hAnsi="Arial" w:cs="Arial"/>
          <w:i/>
          <w:iCs/>
          <w:sz w:val="22"/>
          <w:szCs w:val="22"/>
        </w:rPr>
        <w:t>elektronicky podepsáno</w:t>
      </w:r>
      <w:r>
        <w:rPr>
          <w:rFonts w:ascii="Arial" w:hAnsi="Arial" w:cs="Arial"/>
          <w:sz w:val="22"/>
          <w:szCs w:val="22"/>
        </w:rPr>
        <w:t>“</w:t>
      </w:r>
    </w:p>
    <w:p w14:paraId="7381DB35" w14:textId="77777777" w:rsidR="00A24692" w:rsidRDefault="00A24692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06C0E1E" w14:textId="77777777" w:rsidR="00A24692" w:rsidRDefault="00A24692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9BA0AA6" w14:textId="77777777" w:rsidR="00A24692" w:rsidRDefault="00A24692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064CCEF" w14:textId="77777777" w:rsidR="00A24692" w:rsidRDefault="00A24692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37CB1AB" w14:textId="77777777" w:rsidR="00A24692" w:rsidRDefault="00A24692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BD4B928" w14:textId="77777777" w:rsidR="00A24692" w:rsidRDefault="00A24692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220D0AB" w14:textId="77777777" w:rsidR="00A24692" w:rsidRDefault="00A24692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E6A4E1B" w14:textId="77777777" w:rsidR="00A24692" w:rsidRDefault="00A24692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298F25D" w14:textId="77777777" w:rsidR="00A24692" w:rsidRDefault="00A24692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CD8E1BD" w14:textId="31080D86" w:rsidR="00A24692" w:rsidRDefault="00A24692" w:rsidP="00A24692">
      <w:pPr>
        <w:spacing w:after="120"/>
        <w:ind w:left="-142"/>
        <w:rPr>
          <w:rFonts w:ascii="Arial" w:hAnsi="Arial" w:cs="Arial"/>
          <w:b/>
          <w:bCs/>
          <w:sz w:val="22"/>
          <w:szCs w:val="22"/>
        </w:rPr>
      </w:pPr>
      <w:r w:rsidRPr="00A24692">
        <w:rPr>
          <w:rFonts w:ascii="Arial" w:hAnsi="Arial" w:cs="Arial"/>
          <w:b/>
          <w:bCs/>
          <w:sz w:val="22"/>
          <w:szCs w:val="22"/>
        </w:rPr>
        <w:t>Příloha č. 1 Seznam pozemků k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A24692">
        <w:rPr>
          <w:rFonts w:ascii="Arial" w:hAnsi="Arial" w:cs="Arial"/>
          <w:b/>
          <w:bCs/>
          <w:sz w:val="22"/>
          <w:szCs w:val="22"/>
        </w:rPr>
        <w:t>vytyčení</w:t>
      </w:r>
    </w:p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2294"/>
        <w:gridCol w:w="786"/>
        <w:gridCol w:w="1700"/>
        <w:gridCol w:w="774"/>
        <w:gridCol w:w="567"/>
        <w:gridCol w:w="851"/>
        <w:gridCol w:w="850"/>
        <w:gridCol w:w="709"/>
      </w:tblGrid>
      <w:tr w:rsidR="00A24692" w:rsidRPr="00A24692" w14:paraId="64A57FAE" w14:textId="77777777" w:rsidTr="00A24692">
        <w:trPr>
          <w:trHeight w:val="300"/>
        </w:trPr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D7F391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229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A7FD4F" w14:textId="2E721834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Parcelní čísla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KN</w:t>
            </w:r>
          </w:p>
        </w:tc>
        <w:tc>
          <w:tcPr>
            <w:tcW w:w="78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AD8E72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LV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3EA7F2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kultura</w:t>
            </w:r>
          </w:p>
        </w:tc>
        <w:tc>
          <w:tcPr>
            <w:tcW w:w="21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BDC48E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Měrné jednotky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62A6D07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součet dle KÚ</w:t>
            </w:r>
          </w:p>
        </w:tc>
      </w:tr>
      <w:tr w:rsidR="00A24692" w:rsidRPr="00A24692" w14:paraId="7AB4E96D" w14:textId="77777777" w:rsidTr="00A24692">
        <w:trPr>
          <w:trHeight w:val="300"/>
        </w:trPr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2023C2" w14:textId="77777777" w:rsidR="00A24692" w:rsidRPr="00A24692" w:rsidRDefault="00A24692" w:rsidP="00A24692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089262" w14:textId="77777777" w:rsidR="00A24692" w:rsidRPr="00A24692" w:rsidRDefault="00A24692" w:rsidP="00A24692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E48953" w14:textId="77777777" w:rsidR="00A24692" w:rsidRPr="00A24692" w:rsidRDefault="00A24692" w:rsidP="00A24692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75192E" w14:textId="77777777" w:rsidR="00A24692" w:rsidRPr="00A24692" w:rsidRDefault="00A24692" w:rsidP="00A24692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53E65C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B9196F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Hranice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9223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(m)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20283F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</w:t>
            </w:r>
          </w:p>
        </w:tc>
      </w:tr>
      <w:tr w:rsidR="00A24692" w:rsidRPr="00A24692" w14:paraId="5138E82C" w14:textId="77777777" w:rsidTr="00A24692">
        <w:trPr>
          <w:trHeight w:val="315"/>
        </w:trPr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6BF40F" w14:textId="77777777" w:rsidR="00A24692" w:rsidRPr="00A24692" w:rsidRDefault="00A24692" w:rsidP="00A24692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7EA7DD" w14:textId="77777777" w:rsidR="00A24692" w:rsidRPr="00A24692" w:rsidRDefault="00A24692" w:rsidP="00A24692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FA768B" w14:textId="77777777" w:rsidR="00A24692" w:rsidRPr="00A24692" w:rsidRDefault="00A24692" w:rsidP="00A24692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A2813E" w14:textId="77777777" w:rsidR="00A24692" w:rsidRPr="00A24692" w:rsidRDefault="00A24692" w:rsidP="00A24692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45240D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8502BA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C68B02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CFCC3B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ABAB1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24692" w:rsidRPr="00A24692" w14:paraId="75EEB013" w14:textId="77777777" w:rsidTr="00A24692">
        <w:trPr>
          <w:trHeight w:val="82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D1F4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Vysoké Popovice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3BAF" w14:textId="758B4ED0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2032 (část), 2113 (část), 2124, 2341, 2614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6B55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10001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9604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A24692">
              <w:rPr>
                <w:rFonts w:ascii="Calibri" w:hAnsi="Calibri" w:cs="Calibri"/>
                <w:color w:val="000000"/>
                <w:sz w:val="18"/>
                <w:szCs w:val="18"/>
              </w:rPr>
              <w:t>ost.pl./</w:t>
            </w:r>
            <w:proofErr w:type="spellStart"/>
            <w:proofErr w:type="gramEnd"/>
            <w:r w:rsidRPr="00A24692">
              <w:rPr>
                <w:rFonts w:ascii="Calibri" w:hAnsi="Calibri" w:cs="Calibri"/>
                <w:color w:val="000000"/>
                <w:sz w:val="18"/>
                <w:szCs w:val="18"/>
              </w:rPr>
              <w:t>ost</w:t>
            </w:r>
            <w:proofErr w:type="spellEnd"/>
            <w:r w:rsidRPr="00A24692">
              <w:rPr>
                <w:rFonts w:ascii="Calibri" w:hAnsi="Calibri" w:cs="Calibri"/>
                <w:color w:val="000000"/>
                <w:sz w:val="18"/>
                <w:szCs w:val="18"/>
              </w:rPr>
              <w:t>. komunikace, travní p.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CDEC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D8F5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2384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4170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6A19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4170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DB378A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24692" w:rsidRPr="00A24692" w14:paraId="4F995DEF" w14:textId="77777777" w:rsidTr="00A24692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CE59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Javůrek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1980" w14:textId="3F3136AB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2265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364A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9937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4692">
              <w:rPr>
                <w:rFonts w:ascii="Calibri" w:hAnsi="Calibri" w:cs="Calibri"/>
                <w:color w:val="000000"/>
                <w:sz w:val="18"/>
                <w:szCs w:val="18"/>
              </w:rPr>
              <w:t>orná p.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8EC6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19D2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699A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0A65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16892D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A24692" w:rsidRPr="00A24692" w14:paraId="42836D75" w14:textId="77777777" w:rsidTr="00A24692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8AD1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Kovalovice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4A78" w14:textId="05D2149F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2073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AF90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1C93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4692">
              <w:rPr>
                <w:rFonts w:ascii="Calibri" w:hAnsi="Calibri" w:cs="Calibri"/>
                <w:color w:val="000000"/>
                <w:sz w:val="18"/>
                <w:szCs w:val="18"/>
              </w:rPr>
              <w:t>orná p.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1783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A37B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6392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D998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FB51F2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24692" w:rsidRPr="00A24692" w14:paraId="69BDDF7C" w14:textId="77777777" w:rsidTr="00A24692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F25A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Kovalovice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402A" w14:textId="797DF593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2620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3A17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4BFE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4692">
              <w:rPr>
                <w:rFonts w:ascii="Calibri" w:hAnsi="Calibri" w:cs="Calibri"/>
                <w:color w:val="000000"/>
                <w:sz w:val="18"/>
                <w:szCs w:val="18"/>
              </w:rPr>
              <w:t>orná p.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F543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E8B3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014F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E4EE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143EE5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24692" w:rsidRPr="00A24692" w14:paraId="3372DB67" w14:textId="77777777" w:rsidTr="00A24692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8179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Kovalovice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C83D" w14:textId="5C6DB26E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2122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985D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F736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4692">
              <w:rPr>
                <w:rFonts w:ascii="Calibri" w:hAnsi="Calibri" w:cs="Calibri"/>
                <w:color w:val="000000"/>
                <w:sz w:val="18"/>
                <w:szCs w:val="18"/>
              </w:rPr>
              <w:t>orná p.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9AC6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74B2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B78B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1208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1106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E2A223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A24692" w:rsidRPr="00A24692" w14:paraId="4860E1EC" w14:textId="77777777" w:rsidTr="00A24692">
        <w:trPr>
          <w:trHeight w:val="124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CB38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Tišnovská Nová Ves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0427" w14:textId="2CAB8542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1019, 1118, 1130, 1194, 1196, 1232, 1296, 1298, 1331, 1343, 1426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19B8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819C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A24692">
              <w:rPr>
                <w:rFonts w:ascii="Calibri" w:hAnsi="Calibri" w:cs="Calibri"/>
                <w:color w:val="000000"/>
                <w:sz w:val="18"/>
                <w:szCs w:val="18"/>
              </w:rPr>
              <w:t>ost.pl./</w:t>
            </w:r>
            <w:proofErr w:type="spellStart"/>
            <w:proofErr w:type="gramEnd"/>
            <w:r w:rsidRPr="00A24692">
              <w:rPr>
                <w:rFonts w:ascii="Calibri" w:hAnsi="Calibri" w:cs="Calibri"/>
                <w:color w:val="000000"/>
                <w:sz w:val="18"/>
                <w:szCs w:val="18"/>
              </w:rPr>
              <w:t>ost</w:t>
            </w:r>
            <w:proofErr w:type="spellEnd"/>
            <w:r w:rsidRPr="00A2469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komunikace, zeleň, neplodná, orná, vodní </w:t>
            </w:r>
            <w:proofErr w:type="spellStart"/>
            <w:r w:rsidRPr="00A24692">
              <w:rPr>
                <w:rFonts w:ascii="Calibri" w:hAnsi="Calibri" w:cs="Calibri"/>
                <w:color w:val="000000"/>
                <w:sz w:val="18"/>
                <w:szCs w:val="18"/>
              </w:rPr>
              <w:t>pl</w:t>
            </w:r>
            <w:proofErr w:type="spellEnd"/>
            <w:r w:rsidRPr="00A24692">
              <w:rPr>
                <w:rFonts w:ascii="Calibri" w:hAnsi="Calibri" w:cs="Calibri"/>
                <w:color w:val="000000"/>
                <w:sz w:val="18"/>
                <w:szCs w:val="18"/>
              </w:rPr>
              <w:t>./tok umělý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085F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2863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2BD0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C033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8F4543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24692" w:rsidRPr="00A24692" w14:paraId="2EF919D5" w14:textId="77777777" w:rsidTr="00A24692">
        <w:trPr>
          <w:trHeight w:val="6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F89F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Tišnovská Nová Ves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B617" w14:textId="07CC5B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1132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7163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C56C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469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orná p.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8DC9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31C8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B6B9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B4CB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2759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1FA490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24692" w:rsidRPr="00A24692" w14:paraId="585EB2D3" w14:textId="77777777" w:rsidTr="00A24692">
        <w:trPr>
          <w:trHeight w:val="6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BAFA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Tišnovská Nová Ves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BDF3" w14:textId="18A1E371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962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BE6F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9A24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469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orná p.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2D9E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FEBC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4158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1271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BF03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669B41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24692" w:rsidRPr="00A24692" w14:paraId="0CC744DD" w14:textId="77777777" w:rsidTr="00A24692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3AEB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Žďárec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2EC0" w14:textId="295EE818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2155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4C60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C36F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4692">
              <w:rPr>
                <w:rFonts w:ascii="Calibri" w:hAnsi="Calibri" w:cs="Calibri"/>
                <w:color w:val="000000"/>
                <w:sz w:val="18"/>
                <w:szCs w:val="18"/>
              </w:rPr>
              <w:t>lesní p.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5AE2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56C2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3554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C417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AB617A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24692" w:rsidRPr="00A24692" w14:paraId="659673B9" w14:textId="77777777" w:rsidTr="00A24692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86F5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Žďárec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5972" w14:textId="61EBEF2F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1768, 1769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283B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33A8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4692">
              <w:rPr>
                <w:rFonts w:ascii="Calibri" w:hAnsi="Calibri" w:cs="Calibri"/>
                <w:color w:val="000000"/>
                <w:sz w:val="18"/>
                <w:szCs w:val="18"/>
              </w:rPr>
              <w:t>orná p.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6DCC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2D09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964D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CE41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797BFE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A24692" w:rsidRPr="00A24692" w14:paraId="35E020AB" w14:textId="77777777" w:rsidTr="00A24692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5FBD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Němčičky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C634" w14:textId="6784DA16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2350, 2351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8BFD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2D3F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A24692">
              <w:rPr>
                <w:rFonts w:ascii="Calibri" w:hAnsi="Calibri" w:cs="Calibri"/>
                <w:color w:val="000000"/>
                <w:sz w:val="18"/>
                <w:szCs w:val="18"/>
              </w:rPr>
              <w:t>ost.pl./</w:t>
            </w:r>
            <w:proofErr w:type="gramEnd"/>
            <w:r w:rsidRPr="00A24692">
              <w:rPr>
                <w:rFonts w:ascii="Calibri" w:hAnsi="Calibri" w:cs="Calibri"/>
                <w:color w:val="000000"/>
                <w:sz w:val="18"/>
                <w:szCs w:val="18"/>
              </w:rPr>
              <w:t>neplodná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968A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FF01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9F29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9A8C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1FBE9C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24692" w:rsidRPr="00A24692" w14:paraId="48D39302" w14:textId="77777777" w:rsidTr="00A24692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0A39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Němčičky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1F32" w14:textId="772F90F6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2447, 2495, 2515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AFFB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22D2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469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orná p., </w:t>
            </w:r>
            <w:proofErr w:type="spellStart"/>
            <w:r w:rsidRPr="00A24692">
              <w:rPr>
                <w:rFonts w:ascii="Calibri" w:hAnsi="Calibri" w:cs="Calibri"/>
                <w:color w:val="000000"/>
                <w:sz w:val="18"/>
                <w:szCs w:val="18"/>
              </w:rPr>
              <w:t>ost</w:t>
            </w:r>
            <w:proofErr w:type="spellEnd"/>
            <w:r w:rsidRPr="00A2469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A24692">
              <w:rPr>
                <w:rFonts w:ascii="Calibri" w:hAnsi="Calibri" w:cs="Calibri"/>
                <w:color w:val="000000"/>
                <w:sz w:val="18"/>
                <w:szCs w:val="18"/>
              </w:rPr>
              <w:t>pl</w:t>
            </w:r>
            <w:proofErr w:type="spellEnd"/>
            <w:r w:rsidRPr="00A24692">
              <w:rPr>
                <w:rFonts w:ascii="Calibri" w:hAnsi="Calibri" w:cs="Calibri"/>
                <w:color w:val="000000"/>
                <w:sz w:val="18"/>
                <w:szCs w:val="18"/>
              </w:rPr>
              <w:t>./</w:t>
            </w:r>
            <w:proofErr w:type="spellStart"/>
            <w:r w:rsidRPr="00A24692">
              <w:rPr>
                <w:rFonts w:ascii="Calibri" w:hAnsi="Calibri" w:cs="Calibri"/>
                <w:color w:val="000000"/>
                <w:sz w:val="18"/>
                <w:szCs w:val="18"/>
              </w:rPr>
              <w:t>nepl</w:t>
            </w:r>
            <w:proofErr w:type="spellEnd"/>
            <w:r w:rsidRPr="00A24692">
              <w:rPr>
                <w:rFonts w:ascii="Calibri" w:hAnsi="Calibri" w:cs="Calibri"/>
                <w:color w:val="000000"/>
                <w:sz w:val="18"/>
                <w:szCs w:val="18"/>
              </w:rPr>
              <w:t>., lesní p.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CF32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8336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847B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6907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74259A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A24692" w:rsidRPr="00A24692" w14:paraId="71CE300A" w14:textId="77777777" w:rsidTr="00A24692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9C8C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Měnín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AB7B" w14:textId="66C4905E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2390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7B00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2110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AFCD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4692">
              <w:rPr>
                <w:rFonts w:ascii="Calibri" w:hAnsi="Calibri" w:cs="Calibri"/>
                <w:color w:val="000000"/>
                <w:sz w:val="18"/>
                <w:szCs w:val="18"/>
              </w:rPr>
              <w:t>orná p.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2E9A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AFB4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3346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0F0C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2B28EE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A24692" w:rsidRPr="00A24692" w14:paraId="5A24EE5C" w14:textId="77777777" w:rsidTr="00A24692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D9F6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Letkovice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5C40" w14:textId="06E4B093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2130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F1B1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1959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099D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4692">
              <w:rPr>
                <w:rFonts w:ascii="Calibri" w:hAnsi="Calibri" w:cs="Calibri"/>
                <w:color w:val="000000"/>
                <w:sz w:val="18"/>
                <w:szCs w:val="18"/>
              </w:rPr>
              <w:t>orná p.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9EAE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6077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743E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6582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201727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24692" w:rsidRPr="00A24692" w14:paraId="07555326" w14:textId="77777777" w:rsidTr="00A24692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2C4B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Letkovice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102B" w14:textId="7C9C80B9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2141, 2160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E9B6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1923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A569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4692">
              <w:rPr>
                <w:rFonts w:ascii="Calibri" w:hAnsi="Calibri" w:cs="Calibri"/>
                <w:color w:val="000000"/>
                <w:sz w:val="18"/>
                <w:szCs w:val="18"/>
              </w:rPr>
              <w:t>orná p.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931F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EE45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9706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7F5F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5B3036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24692" w:rsidRPr="00A24692" w14:paraId="41724480" w14:textId="77777777" w:rsidTr="00A24692">
        <w:trPr>
          <w:trHeight w:val="49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8FE0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Letkovice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719F" w14:textId="1A279D34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2134, 2135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B44F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2198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027A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4692">
              <w:rPr>
                <w:rFonts w:ascii="Calibri" w:hAnsi="Calibri" w:cs="Calibri"/>
                <w:color w:val="000000"/>
                <w:sz w:val="18"/>
                <w:szCs w:val="18"/>
              </w:rPr>
              <w:t>orná p.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02F9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DF93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F16E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D970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1037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9F544F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24692" w:rsidRPr="00A24692" w14:paraId="1202E3C0" w14:textId="77777777" w:rsidTr="00A24692">
        <w:trPr>
          <w:trHeight w:val="49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A842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Letkovice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C9F0" w14:textId="01240619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2136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CD7C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2232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EAF5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4692">
              <w:rPr>
                <w:rFonts w:ascii="Calibri" w:hAnsi="Calibri" w:cs="Calibri"/>
                <w:color w:val="000000"/>
                <w:sz w:val="18"/>
                <w:szCs w:val="18"/>
              </w:rPr>
              <w:t>orná p.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9BD5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2AA0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F359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7227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1132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630D53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A24692" w:rsidRPr="00A24692" w14:paraId="20837AD4" w14:textId="77777777" w:rsidTr="00A24692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F1E1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Oslavany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EFE6" w14:textId="39ED829A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2785, 2786, 2788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1603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3325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2131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469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24692">
              <w:rPr>
                <w:rFonts w:ascii="Calibri" w:hAnsi="Calibri" w:cs="Calibri"/>
                <w:color w:val="000000"/>
                <w:sz w:val="18"/>
                <w:szCs w:val="18"/>
              </w:rPr>
              <w:t>ost</w:t>
            </w:r>
            <w:proofErr w:type="spellEnd"/>
            <w:r w:rsidRPr="00A2469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A24692">
              <w:rPr>
                <w:rFonts w:ascii="Calibri" w:hAnsi="Calibri" w:cs="Calibri"/>
                <w:color w:val="000000"/>
                <w:sz w:val="18"/>
                <w:szCs w:val="18"/>
              </w:rPr>
              <w:t>pl</w:t>
            </w:r>
            <w:proofErr w:type="spellEnd"/>
            <w:r w:rsidRPr="00A2469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./neplodná, travní p., vodní </w:t>
            </w:r>
            <w:proofErr w:type="spellStart"/>
            <w:r w:rsidRPr="00A24692">
              <w:rPr>
                <w:rFonts w:ascii="Calibri" w:hAnsi="Calibri" w:cs="Calibri"/>
                <w:color w:val="000000"/>
                <w:sz w:val="18"/>
                <w:szCs w:val="18"/>
              </w:rPr>
              <w:t>pl</w:t>
            </w:r>
            <w:proofErr w:type="spellEnd"/>
            <w:r w:rsidRPr="00A24692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462B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B2B7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012E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0E5D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0BD8A8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24692" w:rsidRPr="00A24692" w14:paraId="47A8A7A2" w14:textId="77777777" w:rsidTr="00A24692">
        <w:trPr>
          <w:trHeight w:val="6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C9AA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Nová Ves u Oslavan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76DE" w14:textId="18513242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5401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0316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0DB3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4692">
              <w:rPr>
                <w:rFonts w:ascii="Calibri" w:hAnsi="Calibri" w:cs="Calibri"/>
                <w:color w:val="000000"/>
                <w:sz w:val="18"/>
                <w:szCs w:val="18"/>
              </w:rPr>
              <w:t>travní p.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7A66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63E2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C438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807F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1013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344E32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24692" w:rsidRPr="00A24692" w14:paraId="61890EB9" w14:textId="77777777" w:rsidTr="00A24692">
        <w:trPr>
          <w:trHeight w:val="6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33D908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Nová Ves u Oslavan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19BFF4" w14:textId="610C29CF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5327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E5C862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454227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4692">
              <w:rPr>
                <w:rFonts w:ascii="Calibri" w:hAnsi="Calibri" w:cs="Calibri"/>
                <w:color w:val="000000"/>
                <w:sz w:val="18"/>
                <w:szCs w:val="18"/>
              </w:rPr>
              <w:t>zahrada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0790E3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4E0938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C45807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71BE3D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1149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BFEC2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A24692" w:rsidRPr="00A24692" w14:paraId="11C41509" w14:textId="77777777" w:rsidTr="00A2469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6BC87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B6168" w14:textId="77777777" w:rsidR="00A24692" w:rsidRPr="00A24692" w:rsidRDefault="00A24692" w:rsidP="00A24692">
            <w:pPr>
              <w:spacing w:before="0"/>
              <w:ind w:left="0"/>
              <w:jc w:val="center"/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4AEDF" w14:textId="77777777" w:rsidR="00A24692" w:rsidRPr="00A24692" w:rsidRDefault="00A24692" w:rsidP="00A24692">
            <w:pPr>
              <w:spacing w:before="0"/>
              <w:ind w:left="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55D8E" w14:textId="77777777" w:rsidR="00A24692" w:rsidRPr="00A24692" w:rsidRDefault="00A24692" w:rsidP="00A24692">
            <w:pPr>
              <w:spacing w:before="0"/>
              <w:ind w:left="0"/>
              <w:jc w:val="center"/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2E16F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F38C9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27294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color w:val="000000"/>
                <w:sz w:val="22"/>
                <w:szCs w:val="22"/>
              </w:rPr>
              <w:t>14457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25F79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57847" w14:textId="77777777" w:rsidR="00A24692" w:rsidRPr="00A24692" w:rsidRDefault="00A24692" w:rsidP="00A2469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24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150</w:t>
            </w:r>
          </w:p>
        </w:tc>
      </w:tr>
    </w:tbl>
    <w:p w14:paraId="217443BF" w14:textId="77777777" w:rsidR="00A24692" w:rsidRPr="00014665" w:rsidRDefault="00A24692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A24692" w:rsidRPr="00014665" w:rsidSect="00A24692">
      <w:headerReference w:type="default" r:id="rId9"/>
      <w:footerReference w:type="default" r:id="rId10"/>
      <w:headerReference w:type="first" r:id="rId11"/>
      <w:pgSz w:w="11906" w:h="16838"/>
      <w:pgMar w:top="1417" w:right="991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67360490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Pr="005C75E8" w:rsidRDefault="00FF0C21">
            <w:pPr>
              <w:pStyle w:val="Zpat"/>
              <w:jc w:val="right"/>
              <w:rPr>
                <w:rFonts w:ascii="Arial" w:hAnsi="Arial" w:cs="Arial"/>
              </w:rPr>
            </w:pPr>
            <w:r w:rsidRPr="005C75E8">
              <w:rPr>
                <w:rFonts w:ascii="Arial" w:hAnsi="Arial" w:cs="Arial"/>
              </w:rPr>
              <w:t xml:space="preserve"> </w:t>
            </w:r>
            <w:r w:rsidRPr="005C75E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5C75E8">
              <w:rPr>
                <w:rFonts w:ascii="Arial" w:hAnsi="Arial" w:cs="Arial"/>
                <w:bCs/>
              </w:rPr>
              <w:instrText>PAGE</w:instrText>
            </w:r>
            <w:r w:rsidRPr="005C75E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5C75E8">
              <w:rPr>
                <w:rFonts w:ascii="Arial" w:hAnsi="Arial" w:cs="Arial"/>
                <w:bCs/>
                <w:noProof/>
              </w:rPr>
              <w:t>11</w:t>
            </w:r>
            <w:r w:rsidRPr="005C75E8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5C75E8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5C75E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5C75E8">
              <w:rPr>
                <w:rFonts w:ascii="Arial" w:hAnsi="Arial" w:cs="Arial"/>
                <w:bCs/>
              </w:rPr>
              <w:instrText>NUMPAGES</w:instrText>
            </w:r>
            <w:r w:rsidRPr="005C75E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5C75E8">
              <w:rPr>
                <w:rFonts w:ascii="Arial" w:hAnsi="Arial" w:cs="Arial"/>
                <w:bCs/>
                <w:noProof/>
              </w:rPr>
              <w:t>11</w:t>
            </w:r>
            <w:r w:rsidRPr="005C75E8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8812" w14:textId="77777777" w:rsidR="0075118E" w:rsidRPr="00DC4D21" w:rsidRDefault="0075118E" w:rsidP="0075118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JMK/7_BI_V.Pop._Javůr._Koval._Tiš.N.Ves._Žďárec_Němč._Měnín_Letk._</w:t>
    </w:r>
    <w:proofErr w:type="gramEnd"/>
    <w:r>
      <w:rPr>
        <w:rFonts w:ascii="Arial" w:hAnsi="Arial" w:cs="Arial"/>
        <w:sz w:val="16"/>
        <w:szCs w:val="16"/>
      </w:rPr>
      <w:t xml:space="preserve">Osl._N.Ves u </w:t>
    </w:r>
    <w:proofErr w:type="spellStart"/>
    <w:r>
      <w:rPr>
        <w:rFonts w:ascii="Arial" w:hAnsi="Arial" w:cs="Arial"/>
        <w:sz w:val="16"/>
        <w:szCs w:val="16"/>
      </w:rPr>
      <w:t>Osl</w:t>
    </w:r>
    <w:proofErr w:type="spellEnd"/>
    <w:r>
      <w:rPr>
        <w:rFonts w:ascii="Arial" w:hAnsi="Arial" w:cs="Arial"/>
        <w:sz w:val="16"/>
        <w:szCs w:val="16"/>
      </w:rPr>
      <w:t xml:space="preserve">._Vytyčení po </w:t>
    </w:r>
    <w:proofErr w:type="spellStart"/>
    <w:r>
      <w:rPr>
        <w:rFonts w:ascii="Arial" w:hAnsi="Arial" w:cs="Arial"/>
        <w:sz w:val="16"/>
        <w:szCs w:val="16"/>
      </w:rPr>
      <w:t>KoPÚ</w:t>
    </w:r>
    <w:proofErr w:type="spellEnd"/>
  </w:p>
  <w:p w14:paraId="538CE3D1" w14:textId="77777777" w:rsidR="0075118E" w:rsidRPr="0025120D" w:rsidRDefault="0075118E" w:rsidP="0075118E">
    <w:pPr>
      <w:pStyle w:val="Zhlav"/>
      <w:rPr>
        <w:sz w:val="14"/>
      </w:rPr>
    </w:pPr>
  </w:p>
  <w:p w14:paraId="6B7A8DC4" w14:textId="6434CE79" w:rsidR="00FF0C21" w:rsidRPr="0075118E" w:rsidRDefault="00FF0C21" w:rsidP="007511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18D65184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E70745" w:rsidRPr="004E0ADE">
      <w:rPr>
        <w:rFonts w:ascii="Arial" w:hAnsi="Arial" w:cs="Arial"/>
        <w:b/>
        <w:bCs/>
        <w:sz w:val="16"/>
        <w:szCs w:val="16"/>
      </w:rPr>
      <w:t>310-2026-523201</w:t>
    </w:r>
    <w:r w:rsidRPr="00FF7DBF">
      <w:rPr>
        <w:rFonts w:ascii="Arial" w:hAnsi="Arial" w:cs="Arial"/>
        <w:sz w:val="16"/>
        <w:szCs w:val="16"/>
      </w:rPr>
      <w:tab/>
    </w:r>
  </w:p>
  <w:p w14:paraId="4855AD84" w14:textId="6B881A92" w:rsidR="00EA5611" w:rsidRPr="00FF7DBF" w:rsidRDefault="009E57E8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UID</w:t>
    </w:r>
    <w:r w:rsidR="00E70745">
      <w:rPr>
        <w:rFonts w:ascii="Arial" w:hAnsi="Arial" w:cs="Arial"/>
        <w:sz w:val="16"/>
        <w:szCs w:val="16"/>
      </w:rPr>
      <w:t>:</w:t>
    </w:r>
    <w:r w:rsidR="004E0ADE">
      <w:rPr>
        <w:rFonts w:ascii="Arial" w:hAnsi="Arial" w:cs="Arial"/>
        <w:sz w:val="16"/>
        <w:szCs w:val="16"/>
      </w:rPr>
      <w:t xml:space="preserve"> </w:t>
    </w:r>
    <w:r w:rsidR="004E0ADE" w:rsidRPr="004E0ADE">
      <w:rPr>
        <w:rFonts w:ascii="Arial" w:hAnsi="Arial" w:cs="Arial"/>
        <w:sz w:val="16"/>
        <w:szCs w:val="16"/>
      </w:rPr>
      <w:t>spudms00000016621314</w:t>
    </w:r>
  </w:p>
  <w:p w14:paraId="12A62E41" w14:textId="5F704FB8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3A41418E" w:rsidR="00FF0C21" w:rsidRPr="00DC4D21" w:rsidRDefault="004E0ADE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JMK/7_BI_V.Pop._Javůr._Koval._Tiš.N.Ves._Žďárec_Němč._Měnín_Letk._</w:t>
    </w:r>
    <w:proofErr w:type="gramEnd"/>
    <w:r>
      <w:rPr>
        <w:rFonts w:ascii="Arial" w:hAnsi="Arial" w:cs="Arial"/>
        <w:sz w:val="16"/>
        <w:szCs w:val="16"/>
      </w:rPr>
      <w:t xml:space="preserve">Osl._N.Ves u </w:t>
    </w:r>
    <w:proofErr w:type="spellStart"/>
    <w:r>
      <w:rPr>
        <w:rFonts w:ascii="Arial" w:hAnsi="Arial" w:cs="Arial"/>
        <w:sz w:val="16"/>
        <w:szCs w:val="16"/>
      </w:rPr>
      <w:t>Osl</w:t>
    </w:r>
    <w:proofErr w:type="spellEnd"/>
    <w:r>
      <w:rPr>
        <w:rFonts w:ascii="Arial" w:hAnsi="Arial" w:cs="Arial"/>
        <w:sz w:val="16"/>
        <w:szCs w:val="16"/>
      </w:rPr>
      <w:t xml:space="preserve">._Vytyčení po </w:t>
    </w:r>
    <w:proofErr w:type="spellStart"/>
    <w:r>
      <w:rPr>
        <w:rFonts w:ascii="Arial" w:hAnsi="Arial" w:cs="Arial"/>
        <w:sz w:val="16"/>
        <w:szCs w:val="16"/>
      </w:rPr>
      <w:t>KoPÚ</w:t>
    </w:r>
    <w:proofErr w:type="spellEnd"/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530CF"/>
    <w:rsid w:val="0005660E"/>
    <w:rsid w:val="00056659"/>
    <w:rsid w:val="00056743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713B4"/>
    <w:rsid w:val="0038133B"/>
    <w:rsid w:val="00383824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6BAF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0ADE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C75E8"/>
    <w:rsid w:val="005D05CC"/>
    <w:rsid w:val="005D12B7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14F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118E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0BB7"/>
    <w:rsid w:val="008643B3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055FF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4692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0850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AC1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0ED"/>
    <w:rsid w:val="00E469C3"/>
    <w:rsid w:val="00E475DA"/>
    <w:rsid w:val="00E5142C"/>
    <w:rsid w:val="00E533F8"/>
    <w:rsid w:val="00E547BE"/>
    <w:rsid w:val="00E702AD"/>
    <w:rsid w:val="00E70745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pu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BA22A-07C5-44D8-844B-E07B34DA8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5128</Words>
  <Characters>30256</Characters>
  <Application>Microsoft Office Word</Application>
  <DocSecurity>0</DocSecurity>
  <Lines>252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2026-04-29T07:55:00Z</dcterms:created>
  <dcterms:modified xsi:type="dcterms:W3CDTF">2026-04-29T08:40:00Z</dcterms:modified>
</cp:coreProperties>
</file>