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338E2B7" w14:textId="77777777" w:rsidR="00F02B60" w:rsidRPr="00936B1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5E5BD3" w14:textId="525AC784" w:rsidR="00F02B60" w:rsidRPr="00936B1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6F58338" w14:textId="77777777" w:rsidR="00F02B60" w:rsidRDefault="00F02B60" w:rsidP="00F02B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5D858264" w14:textId="77777777" w:rsidR="00F02B60" w:rsidRDefault="00F02B60" w:rsidP="00F02B60">
      <w:pPr>
        <w:ind w:right="-1703"/>
        <w:rPr>
          <w:rFonts w:ascii="Arial" w:hAnsi="Arial" w:cs="Arial"/>
          <w:bCs/>
          <w:sz w:val="22"/>
          <w:szCs w:val="22"/>
        </w:rPr>
      </w:pPr>
    </w:p>
    <w:p w14:paraId="1DD0A7D8" w14:textId="6BEF7C6E" w:rsidR="00F02B60" w:rsidRPr="00374E94" w:rsidRDefault="00F02B60" w:rsidP="00F02B6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68C3BF7D" w14:textId="77777777" w:rsidR="00F02B60" w:rsidRPr="000D3CB8" w:rsidRDefault="00F02B60" w:rsidP="00F02B6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38961D31" w14:textId="77777777" w:rsidR="00F02B60" w:rsidRPr="000D3CB8" w:rsidRDefault="00F02B60" w:rsidP="00F02B6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71EAA129" w14:textId="77777777" w:rsidR="00F02B60" w:rsidRPr="000D3CB8" w:rsidRDefault="00F02B60" w:rsidP="00F02B60">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1852CA02" w14:textId="506DDCE9" w:rsidR="006F6776" w:rsidRDefault="001B61D8" w:rsidP="006F6776">
      <w:pPr>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w:t>
      </w:r>
      <w:r w:rsidR="006F6776">
        <w:rPr>
          <w:rFonts w:ascii="Arial" w:hAnsi="Arial" w:cs="Arial"/>
          <w:b/>
          <w:sz w:val="22"/>
          <w:szCs w:val="22"/>
        </w:rPr>
        <w:t xml:space="preserve"> </w:t>
      </w:r>
      <w:r w:rsidRPr="006059BA">
        <w:rPr>
          <w:rFonts w:ascii="Arial" w:hAnsi="Arial" w:cs="Arial"/>
          <w:b/>
          <w:sz w:val="22"/>
          <w:szCs w:val="22"/>
          <w:u w:val="single"/>
        </w:rPr>
        <w:t xml:space="preserve"> s</w:t>
      </w:r>
      <w:r w:rsidR="006F6776">
        <w:rPr>
          <w:rFonts w:ascii="Arial" w:hAnsi="Arial" w:cs="Arial"/>
          <w:b/>
          <w:sz w:val="22"/>
          <w:szCs w:val="22"/>
          <w:u w:val="single"/>
        </w:rPr>
        <w:t> </w:t>
      </w:r>
      <w:r w:rsidRPr="0075620F">
        <w:rPr>
          <w:rFonts w:ascii="Arial" w:hAnsi="Arial" w:cs="Arial"/>
          <w:b/>
          <w:sz w:val="22"/>
          <w:szCs w:val="22"/>
          <w:u w:val="single"/>
        </w:rPr>
        <w:t>názvem</w:t>
      </w:r>
      <w:r w:rsidR="006F6776">
        <w:rPr>
          <w:rFonts w:ascii="Arial" w:hAnsi="Arial" w:cs="Arial"/>
          <w:b/>
          <w:sz w:val="22"/>
          <w:szCs w:val="22"/>
          <w:u w:val="single"/>
        </w:rPr>
        <w:t xml:space="preserve"> </w:t>
      </w:r>
      <w:r w:rsidR="006F6776" w:rsidRPr="006F6776">
        <w:rPr>
          <w:rFonts w:ascii="Arial" w:hAnsi="Arial" w:cs="Arial"/>
          <w:b/>
          <w:sz w:val="22"/>
          <w:szCs w:val="22"/>
          <w:u w:val="single"/>
        </w:rPr>
        <w:t>VYS_PAK/</w:t>
      </w:r>
      <w:r w:rsidR="00273F3F">
        <w:rPr>
          <w:rFonts w:ascii="Arial" w:hAnsi="Arial" w:cs="Arial"/>
          <w:b/>
          <w:sz w:val="22"/>
          <w:szCs w:val="22"/>
          <w:u w:val="single"/>
        </w:rPr>
        <w:t>35</w:t>
      </w:r>
      <w:r w:rsidR="006F6776" w:rsidRPr="006F6776">
        <w:rPr>
          <w:rFonts w:ascii="Arial" w:hAnsi="Arial" w:cs="Arial"/>
          <w:b/>
          <w:sz w:val="22"/>
          <w:szCs w:val="22"/>
          <w:u w:val="single"/>
        </w:rPr>
        <w:t>_HB_Horní</w:t>
      </w:r>
      <w:r w:rsidR="006F6776">
        <w:rPr>
          <w:rFonts w:ascii="Arial" w:hAnsi="Arial" w:cs="Arial"/>
          <w:b/>
          <w:sz w:val="22"/>
          <w:szCs w:val="22"/>
          <w:u w:val="single"/>
        </w:rPr>
        <w:t xml:space="preserve"> </w:t>
      </w:r>
      <w:r w:rsidR="006F6776" w:rsidRPr="006F6776">
        <w:rPr>
          <w:rFonts w:ascii="Arial" w:hAnsi="Arial" w:cs="Arial"/>
          <w:b/>
          <w:sz w:val="22"/>
          <w:szCs w:val="22"/>
          <w:u w:val="single"/>
        </w:rPr>
        <w:t>Věžnice_CR_Lukavice</w:t>
      </w:r>
      <w:r w:rsidR="006F6776">
        <w:rPr>
          <w:rFonts w:ascii="Arial" w:hAnsi="Arial" w:cs="Arial"/>
          <w:b/>
          <w:sz w:val="22"/>
          <w:szCs w:val="22"/>
          <w:u w:val="single"/>
        </w:rPr>
        <w:t>_</w:t>
      </w:r>
    </w:p>
    <w:p w14:paraId="51F32C26" w14:textId="57CE16F0" w:rsidR="00E1473D" w:rsidRDefault="006F6776" w:rsidP="006F6776">
      <w:pPr>
        <w:rPr>
          <w:rFonts w:ascii="Arial" w:hAnsi="Arial" w:cs="Arial"/>
          <w:b/>
          <w:sz w:val="22"/>
          <w:szCs w:val="22"/>
        </w:rPr>
      </w:pPr>
      <w:proofErr w:type="gramStart"/>
      <w:r w:rsidRPr="006F6776">
        <w:rPr>
          <w:rFonts w:ascii="Arial" w:hAnsi="Arial" w:cs="Arial"/>
          <w:b/>
          <w:sz w:val="22"/>
          <w:szCs w:val="22"/>
          <w:u w:val="single"/>
        </w:rPr>
        <w:t>pozemky</w:t>
      </w:r>
      <w:r>
        <w:rPr>
          <w:rFonts w:ascii="Arial" w:hAnsi="Arial" w:cs="Arial"/>
          <w:b/>
          <w:sz w:val="22"/>
          <w:szCs w:val="22"/>
        </w:rPr>
        <w:t xml:space="preserve"> </w:t>
      </w:r>
      <w:r w:rsidR="00DC4D78" w:rsidRPr="0075620F">
        <w:rPr>
          <w:rFonts w:ascii="Arial" w:hAnsi="Arial" w:cs="Arial"/>
          <w:b/>
          <w:sz w:val="22"/>
          <w:szCs w:val="22"/>
          <w:u w:val="single"/>
        </w:rPr>
        <w:t xml:space="preserve"> </w:t>
      </w:r>
      <w:r w:rsidR="00051C32" w:rsidRPr="0075620F">
        <w:rPr>
          <w:rFonts w:ascii="Arial" w:hAnsi="Arial" w:cs="Arial"/>
          <w:b/>
          <w:sz w:val="22"/>
          <w:szCs w:val="22"/>
          <w:u w:val="single"/>
        </w:rPr>
        <w:t>(</w:t>
      </w:r>
      <w:proofErr w:type="gramEnd"/>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27F98F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w:t>
      </w:r>
      <w:r w:rsidR="0046085E">
        <w:rPr>
          <w:rFonts w:ascii="Arial" w:hAnsi="Arial" w:cs="Arial"/>
          <w:b/>
          <w:sz w:val="22"/>
          <w:szCs w:val="22"/>
        </w:rPr>
        <w:t> </w:t>
      </w:r>
      <w:r w:rsidR="000D3CB8">
        <w:rPr>
          <w:rFonts w:ascii="Arial" w:hAnsi="Arial" w:cs="Arial"/>
          <w:b/>
          <w:sz w:val="22"/>
          <w:szCs w:val="22"/>
        </w:rPr>
        <w:t>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357B1A73"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001D3FFD" w:rsidRPr="00BC0FAC">
        <w:rPr>
          <w:rFonts w:ascii="Arial" w:hAnsi="Arial" w:cs="Arial"/>
          <w:sz w:val="18"/>
          <w:szCs w:val="18"/>
        </w:rPr>
        <w:tab/>
      </w:r>
      <w:r w:rsidR="001D3FFD">
        <w:rPr>
          <w:rFonts w:ascii="Arial" w:hAnsi="Arial" w:cs="Arial"/>
          <w:sz w:val="18"/>
          <w:szCs w:val="18"/>
        </w:rPr>
        <w:t xml:space="preserve"> Druh</w:t>
      </w:r>
      <w:r w:rsidRPr="00BC0FAC">
        <w:rPr>
          <w:rFonts w:ascii="Arial" w:hAnsi="Arial" w:cs="Arial"/>
          <w:sz w:val="18"/>
          <w:szCs w:val="18"/>
        </w:rPr>
        <w:t xml:space="preserve">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8382FEF" w14:textId="76D9087E" w:rsidR="00086D6C" w:rsidRPr="00B357D9" w:rsidRDefault="00974DC6" w:rsidP="00D74AE9">
      <w:pPr>
        <w:jc w:val="both"/>
        <w:rPr>
          <w:rFonts w:ascii="Arial" w:hAnsi="Arial" w:cs="Arial"/>
          <w:sz w:val="18"/>
          <w:szCs w:val="18"/>
        </w:rPr>
      </w:pPr>
      <w:r>
        <w:rPr>
          <w:rFonts w:ascii="Arial" w:hAnsi="Arial" w:cs="Arial"/>
          <w:sz w:val="18"/>
          <w:szCs w:val="18"/>
        </w:rPr>
        <w:t>Věžnice</w:t>
      </w:r>
      <w:r w:rsidR="0075620F" w:rsidRPr="00B357D9">
        <w:rPr>
          <w:rFonts w:ascii="Arial" w:hAnsi="Arial" w:cs="Arial"/>
          <w:sz w:val="18"/>
          <w:szCs w:val="18"/>
        </w:rPr>
        <w:tab/>
      </w:r>
      <w:r>
        <w:rPr>
          <w:rFonts w:ascii="Arial" w:hAnsi="Arial" w:cs="Arial"/>
          <w:sz w:val="18"/>
          <w:szCs w:val="18"/>
        </w:rPr>
        <w:tab/>
        <w:t>Horní Věžnice</w:t>
      </w:r>
      <w:r w:rsidR="00B357D9" w:rsidRPr="00B357D9">
        <w:rPr>
          <w:rFonts w:ascii="Arial" w:hAnsi="Arial" w:cs="Arial"/>
          <w:sz w:val="18"/>
          <w:szCs w:val="18"/>
        </w:rPr>
        <w:tab/>
      </w:r>
      <w:r w:rsidR="00B357D9" w:rsidRPr="00B357D9">
        <w:rPr>
          <w:rFonts w:ascii="Arial" w:hAnsi="Arial" w:cs="Arial"/>
          <w:sz w:val="18"/>
          <w:szCs w:val="18"/>
        </w:rPr>
        <w:tab/>
      </w:r>
      <w:r w:rsidR="0075620F" w:rsidRPr="00B357D9">
        <w:rPr>
          <w:rFonts w:ascii="Arial" w:hAnsi="Arial" w:cs="Arial"/>
          <w:sz w:val="18"/>
          <w:szCs w:val="18"/>
        </w:rPr>
        <w:tab/>
      </w:r>
      <w:r>
        <w:rPr>
          <w:rFonts w:ascii="Arial" w:hAnsi="Arial" w:cs="Arial"/>
          <w:b/>
          <w:bCs/>
          <w:sz w:val="18"/>
          <w:szCs w:val="18"/>
        </w:rPr>
        <w:t>492/1</w:t>
      </w:r>
      <w:r w:rsidR="0075620F" w:rsidRPr="00B357D9">
        <w:rPr>
          <w:rFonts w:ascii="Arial" w:hAnsi="Arial" w:cs="Arial"/>
          <w:sz w:val="18"/>
          <w:szCs w:val="18"/>
        </w:rPr>
        <w:t xml:space="preserve">   </w:t>
      </w:r>
      <w:r w:rsidR="00B357D9" w:rsidRPr="00B357D9">
        <w:rPr>
          <w:rFonts w:ascii="Arial" w:hAnsi="Arial" w:cs="Arial"/>
          <w:sz w:val="18"/>
          <w:szCs w:val="18"/>
        </w:rPr>
        <w:tab/>
      </w:r>
      <w:r w:rsidR="0075620F" w:rsidRPr="00B357D9">
        <w:rPr>
          <w:rFonts w:ascii="Arial" w:hAnsi="Arial" w:cs="Arial"/>
          <w:sz w:val="18"/>
          <w:szCs w:val="18"/>
        </w:rPr>
        <w:t xml:space="preserve"> </w:t>
      </w:r>
      <w:r w:rsidR="00B357D9" w:rsidRPr="00B357D9">
        <w:rPr>
          <w:rFonts w:ascii="Arial" w:hAnsi="Arial" w:cs="Arial"/>
          <w:sz w:val="18"/>
          <w:szCs w:val="18"/>
        </w:rPr>
        <w:tab/>
      </w:r>
      <w:r w:rsidR="00086D6C" w:rsidRPr="00B357D9">
        <w:rPr>
          <w:rFonts w:ascii="Arial" w:hAnsi="Arial" w:cs="Arial"/>
          <w:sz w:val="18"/>
          <w:szCs w:val="18"/>
        </w:rPr>
        <w:t>trvalý travní porost</w:t>
      </w:r>
      <w:r w:rsidR="0075620F" w:rsidRPr="00B357D9">
        <w:rPr>
          <w:rFonts w:ascii="Arial" w:hAnsi="Arial" w:cs="Arial"/>
          <w:sz w:val="18"/>
          <w:szCs w:val="18"/>
        </w:rPr>
        <w:tab/>
      </w:r>
      <w:r w:rsidR="00B357D9" w:rsidRPr="00B357D9">
        <w:rPr>
          <w:rFonts w:ascii="Arial" w:hAnsi="Arial" w:cs="Arial"/>
          <w:sz w:val="18"/>
          <w:szCs w:val="18"/>
        </w:rPr>
        <w:tab/>
      </w:r>
      <w:r>
        <w:rPr>
          <w:rFonts w:ascii="Arial" w:hAnsi="Arial" w:cs="Arial"/>
          <w:sz w:val="18"/>
          <w:szCs w:val="18"/>
        </w:rPr>
        <w:t>1872</w:t>
      </w:r>
      <w:r w:rsidR="0075620F" w:rsidRPr="00B357D9">
        <w:rPr>
          <w:rFonts w:ascii="Arial" w:hAnsi="Arial" w:cs="Arial"/>
          <w:sz w:val="18"/>
          <w:szCs w:val="18"/>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7F056AD3" w14:textId="77777777" w:rsidR="00F02B60" w:rsidRDefault="00F02B60" w:rsidP="00F02B60">
      <w:pPr>
        <w:jc w:val="both"/>
        <w:rPr>
          <w:rFonts w:ascii="Arial" w:hAnsi="Arial" w:cs="Arial"/>
          <w:iCs/>
          <w:sz w:val="22"/>
          <w:szCs w:val="22"/>
        </w:rPr>
      </w:pPr>
      <w:r w:rsidRPr="00724CC6">
        <w:rPr>
          <w:rFonts w:ascii="Arial" w:hAnsi="Arial" w:cs="Arial"/>
          <w:iCs/>
          <w:sz w:val="22"/>
          <w:szCs w:val="22"/>
        </w:rPr>
        <w:t>……navrhovatel směny/třetí osoba…</w:t>
      </w:r>
      <w:proofErr w:type="gramStart"/>
      <w:r w:rsidRPr="00724CC6">
        <w:rPr>
          <w:rFonts w:ascii="Arial" w:hAnsi="Arial" w:cs="Arial"/>
          <w:iCs/>
          <w:sz w:val="22"/>
          <w:szCs w:val="22"/>
        </w:rPr>
        <w:t>…….</w:t>
      </w:r>
      <w:proofErr w:type="gramEnd"/>
      <w:r w:rsidRPr="00724CC6">
        <w:rPr>
          <w:rFonts w:ascii="Arial" w:hAnsi="Arial" w:cs="Arial"/>
          <w:iCs/>
          <w:sz w:val="22"/>
          <w:szCs w:val="22"/>
        </w:rPr>
        <w:t>.</w:t>
      </w:r>
    </w:p>
    <w:p w14:paraId="0808C146" w14:textId="48250256"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52574F10" w14:textId="77777777" w:rsidR="00086D6C" w:rsidRPr="0014332B" w:rsidRDefault="00086D6C" w:rsidP="00086D6C">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886DA73"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974DC6">
        <w:rPr>
          <w:rFonts w:ascii="Arial" w:hAnsi="Arial" w:cs="Arial"/>
          <w:b/>
          <w:bCs/>
          <w:sz w:val="22"/>
          <w:szCs w:val="22"/>
        </w:rPr>
        <w:t>313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Pr="00B357D9" w:rsidRDefault="0096582B" w:rsidP="0096582B">
      <w:pPr>
        <w:pStyle w:val="obec1"/>
        <w:widowControl/>
        <w:ind w:right="-568"/>
        <w:rPr>
          <w:rFonts w:ascii="Arial" w:hAnsi="Arial" w:cs="Arial"/>
          <w:sz w:val="18"/>
          <w:szCs w:val="18"/>
        </w:rPr>
      </w:pPr>
      <w:r w:rsidRPr="00B357D9">
        <w:rPr>
          <w:rFonts w:ascii="Arial" w:hAnsi="Arial" w:cs="Arial"/>
          <w:sz w:val="18"/>
          <w:szCs w:val="18"/>
        </w:rPr>
        <w:t xml:space="preserve">      Katastr </w:t>
      </w:r>
      <w:proofErr w:type="gramStart"/>
      <w:r w:rsidRPr="00B357D9">
        <w:rPr>
          <w:rFonts w:ascii="Arial" w:hAnsi="Arial" w:cs="Arial"/>
          <w:sz w:val="18"/>
          <w:szCs w:val="18"/>
        </w:rPr>
        <w:t>nemovitostí - pozemkové</w:t>
      </w:r>
      <w:proofErr w:type="gramEnd"/>
    </w:p>
    <w:p w14:paraId="168AFC26" w14:textId="203C1A69" w:rsidR="00274961" w:rsidRPr="00B357D9" w:rsidRDefault="00974DC6" w:rsidP="00274961">
      <w:pPr>
        <w:jc w:val="both"/>
        <w:rPr>
          <w:rFonts w:ascii="Arial" w:hAnsi="Arial" w:cs="Arial"/>
          <w:sz w:val="18"/>
          <w:szCs w:val="18"/>
        </w:rPr>
      </w:pPr>
      <w:r>
        <w:rPr>
          <w:rFonts w:ascii="Arial" w:hAnsi="Arial" w:cs="Arial"/>
          <w:sz w:val="18"/>
          <w:szCs w:val="18"/>
        </w:rPr>
        <w:t>Lukavice</w:t>
      </w:r>
      <w:r w:rsidR="0075620F" w:rsidRPr="00B357D9">
        <w:rPr>
          <w:rFonts w:ascii="Arial" w:hAnsi="Arial" w:cs="Arial"/>
          <w:sz w:val="18"/>
          <w:szCs w:val="18"/>
        </w:rPr>
        <w:tab/>
      </w:r>
      <w:r>
        <w:rPr>
          <w:rFonts w:ascii="Arial" w:hAnsi="Arial" w:cs="Arial"/>
          <w:sz w:val="18"/>
          <w:szCs w:val="18"/>
        </w:rPr>
        <w:tab/>
      </w:r>
      <w:r w:rsidR="0075620F" w:rsidRPr="00B357D9">
        <w:rPr>
          <w:rFonts w:ascii="Arial" w:hAnsi="Arial" w:cs="Arial"/>
          <w:sz w:val="18"/>
          <w:szCs w:val="18"/>
        </w:rPr>
        <w:t xml:space="preserve"> </w:t>
      </w:r>
      <w:r>
        <w:rPr>
          <w:rFonts w:ascii="Arial" w:hAnsi="Arial" w:cs="Arial"/>
          <w:sz w:val="18"/>
          <w:szCs w:val="18"/>
        </w:rPr>
        <w:t>Lukavice</w:t>
      </w:r>
      <w:r w:rsidR="0075620F" w:rsidRPr="00B357D9">
        <w:rPr>
          <w:rFonts w:ascii="Arial" w:hAnsi="Arial" w:cs="Arial"/>
          <w:sz w:val="18"/>
          <w:szCs w:val="18"/>
        </w:rPr>
        <w:tab/>
      </w:r>
      <w:r w:rsidR="00086D6C" w:rsidRPr="00B357D9">
        <w:rPr>
          <w:rFonts w:ascii="Arial" w:hAnsi="Arial" w:cs="Arial"/>
          <w:sz w:val="18"/>
          <w:szCs w:val="18"/>
        </w:rPr>
        <w:tab/>
      </w:r>
      <w:r w:rsidR="00B357D9" w:rsidRPr="00B357D9">
        <w:rPr>
          <w:rFonts w:ascii="Arial" w:hAnsi="Arial" w:cs="Arial"/>
          <w:sz w:val="18"/>
          <w:szCs w:val="18"/>
        </w:rPr>
        <w:tab/>
      </w:r>
      <w:r>
        <w:rPr>
          <w:rFonts w:ascii="Arial" w:hAnsi="Arial" w:cs="Arial"/>
          <w:b/>
          <w:bCs/>
          <w:sz w:val="18"/>
          <w:szCs w:val="18"/>
        </w:rPr>
        <w:t>1339</w:t>
      </w:r>
      <w:r w:rsidR="0075620F" w:rsidRPr="00B357D9">
        <w:rPr>
          <w:rFonts w:ascii="Arial" w:hAnsi="Arial" w:cs="Arial"/>
          <w:sz w:val="18"/>
          <w:szCs w:val="18"/>
        </w:rPr>
        <w:t xml:space="preserve">    </w:t>
      </w:r>
      <w:r w:rsidR="006B2693" w:rsidRPr="00B357D9">
        <w:rPr>
          <w:rFonts w:ascii="Arial" w:hAnsi="Arial" w:cs="Arial"/>
          <w:sz w:val="18"/>
          <w:szCs w:val="18"/>
        </w:rPr>
        <w:tab/>
      </w:r>
      <w:r>
        <w:rPr>
          <w:rFonts w:ascii="Arial" w:hAnsi="Arial" w:cs="Arial"/>
          <w:sz w:val="18"/>
          <w:szCs w:val="18"/>
        </w:rPr>
        <w:t>orná půda</w:t>
      </w:r>
      <w:r w:rsidR="00B357D9" w:rsidRPr="00B357D9">
        <w:rPr>
          <w:rFonts w:ascii="Arial" w:hAnsi="Arial" w:cs="Arial"/>
          <w:sz w:val="18"/>
          <w:szCs w:val="18"/>
        </w:rPr>
        <w:tab/>
      </w:r>
      <w:r w:rsidR="0075620F" w:rsidRPr="00B357D9">
        <w:rPr>
          <w:rFonts w:ascii="Arial" w:hAnsi="Arial" w:cs="Arial"/>
          <w:sz w:val="18"/>
          <w:szCs w:val="18"/>
        </w:rPr>
        <w:tab/>
      </w:r>
      <w:r>
        <w:rPr>
          <w:rFonts w:ascii="Arial" w:hAnsi="Arial" w:cs="Arial"/>
          <w:sz w:val="18"/>
          <w:szCs w:val="18"/>
        </w:rPr>
        <w:tab/>
        <w:t>3232</w:t>
      </w:r>
    </w:p>
    <w:p w14:paraId="55DA81F3" w14:textId="4ED771D6" w:rsidR="0014332B" w:rsidRPr="0014332B" w:rsidRDefault="00B357D9" w:rsidP="00F02B60">
      <w:pPr>
        <w:pStyle w:val="obec1"/>
        <w:widowControl/>
        <w:ind w:right="-568"/>
        <w:rPr>
          <w:rFonts w:ascii="Arial" w:hAnsi="Arial" w:cs="Arial"/>
          <w:sz w:val="22"/>
          <w:szCs w:val="22"/>
        </w:rPr>
      </w:pPr>
      <w:r>
        <w:rPr>
          <w:rFonts w:ascii="Arial" w:hAnsi="Arial" w:cs="Arial"/>
          <w:sz w:val="18"/>
          <w:szCs w:val="18"/>
        </w:rPr>
        <w:t xml:space="preserve">     </w:t>
      </w:r>
      <w:r w:rsidR="0014332B"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B3B9C4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F02B60">
        <w:rPr>
          <w:rFonts w:ascii="Arial" w:hAnsi="Arial" w:cs="Arial"/>
          <w:b/>
          <w:bCs/>
          <w:sz w:val="22"/>
          <w:szCs w:val="22"/>
        </w:rPr>
        <w:t>…</w:t>
      </w:r>
      <w:r w:rsidR="00981407" w:rsidRPr="0096582B">
        <w:rPr>
          <w:rFonts w:ascii="Arial" w:hAnsi="Arial" w:cs="Arial"/>
          <w:b/>
          <w:bCs/>
          <w:sz w:val="22"/>
          <w:szCs w:val="22"/>
        </w:rPr>
        <w:t xml:space="preserve"> </w:t>
      </w:r>
      <w:r w:rsidR="00F02B60">
        <w:rPr>
          <w:rFonts w:ascii="Arial" w:hAnsi="Arial" w:cs="Arial"/>
          <w:b/>
          <w:bCs/>
          <w:sz w:val="22"/>
          <w:szCs w:val="22"/>
        </w:rPr>
        <w:t>pracovních</w:t>
      </w:r>
      <w:r w:rsidRPr="00D2247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F0F72F" w:rsidR="00FA7091" w:rsidRPr="00F02B60" w:rsidRDefault="00AF4182" w:rsidP="00F02B60">
      <w:pPr>
        <w:pStyle w:val="Odstavecseseznamem"/>
        <w:numPr>
          <w:ilvl w:val="0"/>
          <w:numId w:val="12"/>
        </w:numPr>
        <w:spacing w:after="120" w:line="276" w:lineRule="auto"/>
        <w:jc w:val="both"/>
        <w:rPr>
          <w:rFonts w:ascii="Arial" w:hAnsi="Arial" w:cs="Arial"/>
          <w:b/>
          <w:bCs/>
          <w:sz w:val="22"/>
          <w:szCs w:val="22"/>
        </w:rPr>
      </w:pPr>
      <w:r w:rsidRPr="00F02B60">
        <w:rPr>
          <w:rFonts w:ascii="Arial" w:hAnsi="Arial" w:cs="Arial"/>
          <w:sz w:val="22"/>
          <w:szCs w:val="22"/>
        </w:rPr>
        <w:t xml:space="preserve">Znalecký posudek </w:t>
      </w:r>
      <w:r w:rsidR="00BF0750" w:rsidRPr="00F02B60">
        <w:rPr>
          <w:rFonts w:ascii="Arial" w:hAnsi="Arial" w:cs="Arial"/>
          <w:sz w:val="22"/>
          <w:szCs w:val="22"/>
        </w:rPr>
        <w:t>v listinné podobě</w:t>
      </w:r>
      <w:r w:rsidR="008B1BFF" w:rsidRPr="00F02B60">
        <w:rPr>
          <w:rFonts w:ascii="Arial" w:hAnsi="Arial" w:cs="Arial"/>
          <w:sz w:val="22"/>
          <w:szCs w:val="22"/>
        </w:rPr>
        <w:t xml:space="preserve"> bude předán na adrese</w:t>
      </w:r>
      <w:r w:rsidR="00BF0750" w:rsidRPr="00F02B60">
        <w:rPr>
          <w:rFonts w:ascii="Arial" w:hAnsi="Arial" w:cs="Arial"/>
          <w:sz w:val="22"/>
          <w:szCs w:val="22"/>
        </w:rPr>
        <w:t xml:space="preserve">: </w:t>
      </w:r>
      <w:r w:rsidR="000D3CB8" w:rsidRPr="00F02B60">
        <w:rPr>
          <w:rFonts w:ascii="Arial" w:hAnsi="Arial" w:cs="Arial"/>
          <w:b/>
          <w:bCs/>
          <w:sz w:val="22"/>
          <w:szCs w:val="22"/>
        </w:rPr>
        <w:t>Fritzova 4, 586 01 Jihlava</w:t>
      </w:r>
      <w:r w:rsidR="00F02B60" w:rsidRPr="00F02B60">
        <w:rPr>
          <w:rFonts w:ascii="Arial" w:hAnsi="Arial" w:cs="Arial"/>
          <w:b/>
          <w:bCs/>
          <w:sz w:val="22"/>
          <w:szCs w:val="22"/>
        </w:rPr>
        <w:t>.</w:t>
      </w:r>
    </w:p>
    <w:p w14:paraId="6B5F9556" w14:textId="77777777" w:rsidR="00F02B60" w:rsidRPr="00F02B60" w:rsidRDefault="00F02B60" w:rsidP="00F02B60">
      <w:pPr>
        <w:pStyle w:val="Odstavecseseznamem"/>
        <w:spacing w:after="120" w:line="276" w:lineRule="auto"/>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042D2963" w14:textId="77777777" w:rsidR="00F02B60" w:rsidRPr="00F02B60" w:rsidRDefault="00F02B60" w:rsidP="00F02B60"/>
    <w:p w14:paraId="4FE99A3F" w14:textId="3EA4E87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F02B6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5C0C007" w14:textId="77777777" w:rsidR="00F02B60" w:rsidRDefault="00F02B6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296616F" w14:textId="77777777" w:rsidR="00F02B60"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w:t>
      </w:r>
    </w:p>
    <w:p w14:paraId="5C51E52F" w14:textId="2E93AE67" w:rsidR="009E6E1E" w:rsidRPr="0011178C" w:rsidRDefault="00AD71D4" w:rsidP="00F02B60">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485F091F" w:rsidR="0049316F"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086D6C">
        <w:rPr>
          <w:rFonts w:ascii="Arial" w:hAnsi="Arial" w:cs="Arial"/>
          <w:sz w:val="22"/>
          <w:szCs w:val="22"/>
        </w:rPr>
        <w:t>o</w:t>
      </w:r>
      <w:r w:rsidR="0075620F">
        <w:rPr>
          <w:rFonts w:ascii="Arial" w:hAnsi="Arial" w:cs="Arial"/>
          <w:sz w:val="22"/>
          <w:szCs w:val="22"/>
        </w:rPr>
        <w:t xml:space="preserve">dboru </w:t>
      </w:r>
      <w:r w:rsidR="00B56C20">
        <w:rPr>
          <w:rFonts w:ascii="Arial" w:hAnsi="Arial" w:cs="Arial"/>
          <w:sz w:val="22"/>
          <w:szCs w:val="22"/>
        </w:rPr>
        <w:t>územního plánování a regionálního rozvoje</w:t>
      </w:r>
      <w:r w:rsidR="0075620F">
        <w:rPr>
          <w:rFonts w:ascii="Arial" w:hAnsi="Arial" w:cs="Arial"/>
          <w:sz w:val="22"/>
          <w:szCs w:val="22"/>
        </w:rPr>
        <w:t xml:space="preserve"> Městského úřadu </w:t>
      </w:r>
      <w:r w:rsidR="00B56C20">
        <w:rPr>
          <w:rFonts w:ascii="Arial" w:hAnsi="Arial" w:cs="Arial"/>
          <w:sz w:val="22"/>
          <w:szCs w:val="22"/>
        </w:rPr>
        <w:t>Chrudim</w:t>
      </w:r>
    </w:p>
    <w:p w14:paraId="20920635" w14:textId="60E66680" w:rsidR="00086D6C" w:rsidRPr="003D2BFD" w:rsidRDefault="00086D6C"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odboru výstavby a ŽP Městského úřadu </w:t>
      </w:r>
      <w:r w:rsidR="00B56C20">
        <w:rPr>
          <w:rFonts w:ascii="Arial" w:hAnsi="Arial" w:cs="Arial"/>
          <w:sz w:val="22"/>
          <w:szCs w:val="22"/>
        </w:rPr>
        <w:t>Polná</w:t>
      </w:r>
    </w:p>
    <w:sectPr w:rsidR="00086D6C"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3F3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577EE6BA"/>
    <w:lvl w:ilvl="0" w:tplc="0972C1C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D6C"/>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5A1C"/>
    <w:rsid w:val="00157C5C"/>
    <w:rsid w:val="0016008D"/>
    <w:rsid w:val="00165FEF"/>
    <w:rsid w:val="00166E29"/>
    <w:rsid w:val="00175470"/>
    <w:rsid w:val="00191F80"/>
    <w:rsid w:val="001B3797"/>
    <w:rsid w:val="001B61D8"/>
    <w:rsid w:val="001C0257"/>
    <w:rsid w:val="001C0941"/>
    <w:rsid w:val="001C171A"/>
    <w:rsid w:val="001C23B5"/>
    <w:rsid w:val="001C7985"/>
    <w:rsid w:val="001D3FFD"/>
    <w:rsid w:val="001D50F1"/>
    <w:rsid w:val="001D5353"/>
    <w:rsid w:val="001E082A"/>
    <w:rsid w:val="001E36E3"/>
    <w:rsid w:val="001E3928"/>
    <w:rsid w:val="001E6E31"/>
    <w:rsid w:val="001F2A32"/>
    <w:rsid w:val="001F2D69"/>
    <w:rsid w:val="001F3440"/>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3F3F"/>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1159"/>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293A"/>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22DA3"/>
    <w:rsid w:val="00425BB8"/>
    <w:rsid w:val="0043544F"/>
    <w:rsid w:val="00440B5D"/>
    <w:rsid w:val="00443DFD"/>
    <w:rsid w:val="00446B1E"/>
    <w:rsid w:val="004503D1"/>
    <w:rsid w:val="004523DA"/>
    <w:rsid w:val="00454EB3"/>
    <w:rsid w:val="00456FD0"/>
    <w:rsid w:val="0045793B"/>
    <w:rsid w:val="0046085E"/>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6F6776"/>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4CB8"/>
    <w:rsid w:val="007D53B4"/>
    <w:rsid w:val="007E184D"/>
    <w:rsid w:val="007E1D76"/>
    <w:rsid w:val="007E65B1"/>
    <w:rsid w:val="007F6569"/>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74DC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AF5A86"/>
    <w:rsid w:val="00B04064"/>
    <w:rsid w:val="00B22C14"/>
    <w:rsid w:val="00B27982"/>
    <w:rsid w:val="00B338B8"/>
    <w:rsid w:val="00B357D9"/>
    <w:rsid w:val="00B405DA"/>
    <w:rsid w:val="00B44150"/>
    <w:rsid w:val="00B539C7"/>
    <w:rsid w:val="00B53A7E"/>
    <w:rsid w:val="00B56C20"/>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5F55"/>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2B60"/>
    <w:rsid w:val="00F03CBB"/>
    <w:rsid w:val="00F0511D"/>
    <w:rsid w:val="00F10968"/>
    <w:rsid w:val="00F16C34"/>
    <w:rsid w:val="00F201B9"/>
    <w:rsid w:val="00F20DFB"/>
    <w:rsid w:val="00F23412"/>
    <w:rsid w:val="00F237E8"/>
    <w:rsid w:val="00F33DC7"/>
    <w:rsid w:val="00F42110"/>
    <w:rsid w:val="00F54EB0"/>
    <w:rsid w:val="00F60F97"/>
    <w:rsid w:val="00F623E6"/>
    <w:rsid w:val="00F649E9"/>
    <w:rsid w:val="00F6622F"/>
    <w:rsid w:val="00F66E0A"/>
    <w:rsid w:val="00F7033A"/>
    <w:rsid w:val="00F71EF7"/>
    <w:rsid w:val="00F73172"/>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2026-03-18T13:25:00Z</dcterms:created>
  <dcterms:modified xsi:type="dcterms:W3CDTF">2026-04-08T11:21:00Z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