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1FFDE664"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5C083C">
        <w:rPr>
          <w:rFonts w:ascii="Arial" w:hAnsi="Arial" w:cs="Arial"/>
          <w:b/>
          <w:sz w:val="22"/>
          <w:szCs w:val="22"/>
          <w:u w:val="single"/>
        </w:rPr>
        <w:t>94</w:t>
      </w:r>
      <w:r w:rsidR="00C12DBE">
        <w:rPr>
          <w:rFonts w:ascii="Arial" w:hAnsi="Arial" w:cs="Arial"/>
          <w:b/>
          <w:sz w:val="22"/>
          <w:szCs w:val="22"/>
          <w:u w:val="single"/>
        </w:rPr>
        <w:t>_</w:t>
      </w:r>
      <w:r w:rsidR="003D37B9">
        <w:rPr>
          <w:rFonts w:ascii="Arial" w:hAnsi="Arial" w:cs="Arial"/>
          <w:b/>
          <w:sz w:val="22"/>
          <w:szCs w:val="22"/>
          <w:u w:val="single"/>
        </w:rPr>
        <w:t>BM</w:t>
      </w:r>
      <w:r w:rsidR="00FE6FEC">
        <w:rPr>
          <w:rFonts w:ascii="Arial" w:hAnsi="Arial" w:cs="Arial"/>
          <w:b/>
          <w:sz w:val="22"/>
          <w:szCs w:val="22"/>
          <w:u w:val="single"/>
        </w:rPr>
        <w:t>_</w:t>
      </w:r>
      <w:r w:rsidR="003D37B9">
        <w:rPr>
          <w:rFonts w:ascii="Arial" w:hAnsi="Arial" w:cs="Arial"/>
          <w:b/>
          <w:sz w:val="22"/>
          <w:szCs w:val="22"/>
          <w:u w:val="single"/>
        </w:rPr>
        <w:t>Slatina_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8D3FDF7"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w:t>
      </w:r>
      <w:r w:rsidR="00A06091">
        <w:rPr>
          <w:rFonts w:ascii="Arial" w:hAnsi="Arial" w:cs="Arial"/>
          <w:bCs/>
          <w:sz w:val="22"/>
          <w:szCs w:val="22"/>
        </w:rPr>
        <w:t>nevydávaných pozemků</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5055F87" w:rsidR="00E23D6A" w:rsidRPr="00C94CB7" w:rsidRDefault="00133D81" w:rsidP="00E23D6A">
      <w:pPr>
        <w:jc w:val="both"/>
        <w:rPr>
          <w:rFonts w:ascii="Arial" w:eastAsia="MS Mincho" w:hAnsi="Arial" w:cs="Arial"/>
          <w:sz w:val="22"/>
          <w:szCs w:val="22"/>
          <w:lang w:eastAsia="en-US"/>
        </w:rPr>
      </w:pPr>
      <w:r w:rsidRPr="00133D81">
        <w:rPr>
          <w:rFonts w:ascii="Arial" w:eastAsia="MS Mincho" w:hAnsi="Arial" w:cs="Arial"/>
          <w:sz w:val="22"/>
          <w:szCs w:val="22"/>
          <w:lang w:eastAsia="en-US"/>
        </w:rPr>
        <w:t>Určení náhrady za nevydan</w:t>
      </w:r>
      <w:r w:rsidR="002970AA">
        <w:rPr>
          <w:rFonts w:ascii="Arial" w:eastAsia="MS Mincho" w:hAnsi="Arial" w:cs="Arial"/>
          <w:sz w:val="22"/>
          <w:szCs w:val="22"/>
          <w:lang w:eastAsia="en-US"/>
        </w:rPr>
        <w:t>é</w:t>
      </w:r>
      <w:r w:rsidRPr="00133D81">
        <w:rPr>
          <w:rFonts w:ascii="Arial" w:eastAsia="MS Mincho" w:hAnsi="Arial" w:cs="Arial"/>
          <w:sz w:val="22"/>
          <w:szCs w:val="22"/>
          <w:lang w:eastAsia="en-US"/>
        </w:rPr>
        <w:t xml:space="preserve"> pozem</w:t>
      </w:r>
      <w:r>
        <w:rPr>
          <w:rFonts w:ascii="Arial" w:eastAsia="MS Mincho" w:hAnsi="Arial" w:cs="Arial"/>
          <w:sz w:val="22"/>
          <w:szCs w:val="22"/>
          <w:lang w:eastAsia="en-US"/>
        </w:rPr>
        <w:t>k</w:t>
      </w:r>
      <w:r w:rsidR="002970AA">
        <w:rPr>
          <w:rFonts w:ascii="Arial" w:eastAsia="MS Mincho" w:hAnsi="Arial" w:cs="Arial"/>
          <w:sz w:val="22"/>
          <w:szCs w:val="22"/>
          <w:lang w:eastAsia="en-US"/>
        </w:rPr>
        <w:t>y</w:t>
      </w:r>
      <w:r w:rsidR="00E23D6A" w:rsidRPr="00A00CFE">
        <w:rPr>
          <w:rFonts w:ascii="Arial" w:eastAsia="MS Mincho" w:hAnsi="Arial" w:cs="Arial"/>
          <w:sz w:val="22"/>
          <w:szCs w:val="22"/>
          <w:lang w:eastAsia="en-US"/>
        </w:rPr>
        <w:t>.</w:t>
      </w:r>
      <w:r w:rsidR="00E23D6A"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0572F876" w:rsidR="00C94CB7" w:rsidRPr="00C94CB7" w:rsidRDefault="00E513EB" w:rsidP="00C94CB7">
      <w:pPr>
        <w:jc w:val="both"/>
        <w:rPr>
          <w:rFonts w:ascii="Arial" w:eastAsia="MS Mincho" w:hAnsi="Arial" w:cs="Arial"/>
          <w:sz w:val="22"/>
          <w:szCs w:val="22"/>
          <w:lang w:eastAsia="en-US"/>
        </w:rPr>
      </w:pPr>
      <w:r w:rsidRPr="00E513EB">
        <w:rPr>
          <w:rFonts w:ascii="Arial" w:eastAsia="MS Mincho" w:hAnsi="Arial" w:cs="Arial"/>
          <w:sz w:val="22"/>
          <w:szCs w:val="22"/>
          <w:lang w:eastAsia="en-US"/>
        </w:rPr>
        <w:t xml:space="preserve">Předmětem objednávky je ocenění pozemků oprávněné osobě nevydaných </w:t>
      </w:r>
      <w:r w:rsidR="00137502">
        <w:rPr>
          <w:rFonts w:ascii="Arial" w:hAnsi="Arial"/>
          <w:sz w:val="22"/>
          <w:szCs w:val="22"/>
        </w:rPr>
        <w:t xml:space="preserve">na základě rozsudku Městského soudu v Brně, č.j. </w:t>
      </w:r>
      <w:r w:rsidR="00137502">
        <w:rPr>
          <w:rFonts w:ascii="Arial" w:hAnsi="Arial"/>
          <w:b/>
          <w:bCs/>
          <w:sz w:val="22"/>
          <w:szCs w:val="22"/>
        </w:rPr>
        <w:t>116 C 148/2022-54</w:t>
      </w:r>
      <w:r w:rsidR="00137502">
        <w:rPr>
          <w:rFonts w:ascii="Arial" w:hAnsi="Arial"/>
          <w:sz w:val="22"/>
          <w:szCs w:val="22"/>
        </w:rPr>
        <w:t xml:space="preserve">, který nabyl právní moci dne 25.11.2025 a který nahradil rozhodnutí Státního pozemkového úřadu, Krajského pozemkového úřadu pro Jihomoravský kraj, č.j. </w:t>
      </w:r>
      <w:r w:rsidR="00137502">
        <w:rPr>
          <w:rFonts w:ascii="Arial" w:hAnsi="Arial"/>
          <w:b/>
          <w:bCs/>
          <w:sz w:val="22"/>
          <w:szCs w:val="22"/>
        </w:rPr>
        <w:t>552/61/8-RZN</w:t>
      </w:r>
      <w:r w:rsidR="00137502">
        <w:rPr>
          <w:rFonts w:ascii="Arial" w:hAnsi="Arial"/>
          <w:sz w:val="22"/>
          <w:szCs w:val="22"/>
        </w:rPr>
        <w:t xml:space="preserve"> ze dne 20.5.2019 ve spojení s rozhodnutím Státního pozemkového úřadu, Sekce majetku státu, Oddělení restitucí, č.j. </w:t>
      </w:r>
      <w:r w:rsidR="00137502">
        <w:rPr>
          <w:rFonts w:ascii="Arial" w:hAnsi="Arial"/>
          <w:b/>
          <w:bCs/>
          <w:sz w:val="22"/>
          <w:szCs w:val="22"/>
        </w:rPr>
        <w:t xml:space="preserve">SPU 281088/2019 </w:t>
      </w:r>
      <w:r w:rsidR="00137502">
        <w:rPr>
          <w:rFonts w:ascii="Arial" w:hAnsi="Arial"/>
          <w:sz w:val="22"/>
          <w:szCs w:val="22"/>
        </w:rPr>
        <w:t>ze dne 6.8.2019</w:t>
      </w:r>
      <w:r w:rsidR="00137502">
        <w:rPr>
          <w:rFonts w:ascii="Arial" w:eastAsia="MS Mincho" w:hAnsi="Arial" w:cs="Arial"/>
          <w:sz w:val="22"/>
          <w:szCs w:val="22"/>
          <w:lang w:eastAsia="en-US"/>
        </w:rPr>
        <w:t xml:space="preserve"> </w:t>
      </w:r>
      <w:r w:rsidRPr="00E513EB">
        <w:rPr>
          <w:rFonts w:ascii="Arial" w:eastAsia="MS Mincho" w:hAnsi="Arial" w:cs="Arial"/>
          <w:sz w:val="22"/>
          <w:szCs w:val="22"/>
          <w:lang w:eastAsia="en-US"/>
        </w:rPr>
        <w:t>v rozsah</w:t>
      </w:r>
      <w:r>
        <w:rPr>
          <w:rFonts w:ascii="Arial" w:eastAsia="MS Mincho" w:hAnsi="Arial" w:cs="Arial"/>
          <w:sz w:val="22"/>
          <w:szCs w:val="22"/>
          <w:lang w:eastAsia="en-US"/>
        </w:rPr>
        <w:t>u</w:t>
      </w:r>
      <w:r w:rsidR="00C94CB7" w:rsidRPr="00C94CB7">
        <w:rPr>
          <w:rFonts w:ascii="Arial" w:eastAsia="MS Mincho" w:hAnsi="Arial" w:cs="Arial"/>
          <w:sz w:val="22"/>
          <w:szCs w:val="22"/>
          <w:lang w:eastAsia="en-US"/>
        </w:rPr>
        <w:t xml:space="preserve">: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8F93829" w:rsidR="00C94CB7" w:rsidRPr="00C94CB7" w:rsidRDefault="00547ACE" w:rsidP="00C26436">
      <w:pPr>
        <w:spacing w:after="120"/>
        <w:jc w:val="both"/>
        <w:rPr>
          <w:rFonts w:ascii="Arial" w:eastAsia="MS Mincho" w:hAnsi="Arial" w:cs="Arial"/>
          <w:sz w:val="22"/>
          <w:szCs w:val="22"/>
          <w:lang w:eastAsia="en-US"/>
        </w:rPr>
      </w:pPr>
      <w:r w:rsidRPr="00547ACE">
        <w:rPr>
          <w:rFonts w:ascii="Arial" w:eastAsia="MS Mincho" w:hAnsi="Arial" w:cs="Arial"/>
          <w:sz w:val="22"/>
          <w:szCs w:val="22"/>
          <w:lang w:eastAsia="en-US"/>
        </w:rPr>
        <w:t>Přehled možných požadavků, které budou podle potřeby do zadání pro zpracování znaleckého posudku specifikovány:</w:t>
      </w:r>
    </w:p>
    <w:p w14:paraId="0525737C" w14:textId="77F826EB"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identifikace nevydávaného pozemku, katastrální území, druh pozemku, parcel. číslo, výměra, v době odnětí (přechodu na stát);</w:t>
      </w:r>
    </w:p>
    <w:p w14:paraId="08CC1598" w14:textId="22E464C9"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ocenění bude provedeno podle vyhl. č. 182/1988 Sb., ve znění vyhl. č. 316/1990 Sb., v druhu pozemku dle rozhodnutí pozemkového úřadu MZe, resp. KPÚ, případně evidovaného ke dni přechodu pozemku do vlastnictví státu</w:t>
      </w:r>
      <w:r w:rsidR="00A60855">
        <w:rPr>
          <w:rFonts w:ascii="Arial" w:hAnsi="Arial" w:cs="Arial"/>
          <w:color w:val="000000"/>
          <w:sz w:val="22"/>
          <w:szCs w:val="22"/>
        </w:rPr>
        <w:t xml:space="preserve"> – </w:t>
      </w:r>
      <w:r w:rsidR="00BF47F8">
        <w:rPr>
          <w:rFonts w:ascii="Arial" w:hAnsi="Arial" w:cs="Arial"/>
          <w:color w:val="000000"/>
          <w:sz w:val="22"/>
          <w:szCs w:val="22"/>
        </w:rPr>
        <w:t>hromadná přídělová listina ze dne 8.2.1960</w:t>
      </w:r>
      <w:r w:rsidRPr="00C26436">
        <w:rPr>
          <w:rFonts w:ascii="Arial" w:hAnsi="Arial" w:cs="Arial"/>
          <w:color w:val="000000"/>
          <w:sz w:val="22"/>
          <w:szCs w:val="22"/>
        </w:rPr>
        <w:t>.</w:t>
      </w:r>
    </w:p>
    <w:p w14:paraId="18652EE1" w14:textId="1C338F5E"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w:t>
      </w:r>
    </w:p>
    <w:p w14:paraId="7CC42C3A" w14:textId="57B7EA46"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p w14:paraId="0CE199A5" w14:textId="27A73D91"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oceněny budou všechny součásti pozemku;</w:t>
      </w:r>
    </w:p>
    <w:p w14:paraId="45D00A0F" w14:textId="30E45D78"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oceněno bude příslušenství pozemku, pokud bylo ve vlastnictví oprávněné osoby;</w:t>
      </w:r>
    </w:p>
    <w:p w14:paraId="591EC75A" w14:textId="671E82EB"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znalce je třeba upozornit, za jakých podmínek bude mít KPÚ existenci součástí a příslušenství pozemku za prokázanou (svědecké výpovědi 2 svědků, kteří nejsou příbuznými);</w:t>
      </w:r>
    </w:p>
    <w:p w14:paraId="0CD2A2BD" w14:textId="3A7C8B84"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přílohou objednávky dle potřeby bude mapový snímek (KN doplněný o zákres původního pozemku dle PK).</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76189D2A" w14:textId="77777777" w:rsidR="00361113" w:rsidRDefault="00A35F14" w:rsidP="00361113">
      <w:pPr>
        <w:tabs>
          <w:tab w:val="left" w:pos="1418"/>
          <w:tab w:val="left" w:pos="3544"/>
          <w:tab w:val="left" w:pos="5812"/>
          <w:tab w:val="right" w:pos="8931"/>
        </w:tabs>
        <w:autoSpaceDE w:val="0"/>
        <w:autoSpaceDN w:val="0"/>
        <w:adjustRightInd w:val="0"/>
        <w:ind w:right="-568"/>
        <w:rPr>
          <w:rFonts w:ascii="Arial" w:hAnsi="Arial"/>
          <w:sz w:val="18"/>
          <w:szCs w:val="18"/>
        </w:rPr>
      </w:pPr>
      <w:r>
        <w:rPr>
          <w:rFonts w:ascii="Arial" w:hAnsi="Arial"/>
          <w:sz w:val="18"/>
          <w:szCs w:val="18"/>
        </w:rPr>
        <w:t>Brno</w:t>
      </w:r>
      <w:r>
        <w:rPr>
          <w:rFonts w:ascii="Arial" w:hAnsi="Arial"/>
          <w:sz w:val="18"/>
          <w:szCs w:val="18"/>
        </w:rPr>
        <w:tab/>
        <w:t>Slatina</w:t>
      </w:r>
      <w:r w:rsidR="00361113">
        <w:rPr>
          <w:rFonts w:ascii="Arial" w:hAnsi="Arial"/>
          <w:sz w:val="18"/>
          <w:szCs w:val="18"/>
        </w:rPr>
        <w:tab/>
      </w:r>
      <w:r w:rsidR="00D12643" w:rsidRPr="00D12643">
        <w:rPr>
          <w:rFonts w:ascii="Arial" w:hAnsi="Arial"/>
          <w:sz w:val="18"/>
          <w:szCs w:val="18"/>
        </w:rPr>
        <w:t xml:space="preserve">část pův. pozemku p.č. PO 181 l </w:t>
      </w:r>
    </w:p>
    <w:p w14:paraId="66B2C72C" w14:textId="6305FECB" w:rsidR="00D83857" w:rsidRPr="00D12643" w:rsidRDefault="00361113" w:rsidP="00361113">
      <w:pPr>
        <w:tabs>
          <w:tab w:val="left" w:pos="1418"/>
          <w:tab w:val="left" w:pos="3544"/>
          <w:tab w:val="left" w:pos="5812"/>
          <w:tab w:val="right" w:pos="8931"/>
        </w:tabs>
        <w:autoSpaceDE w:val="0"/>
        <w:autoSpaceDN w:val="0"/>
        <w:adjustRightInd w:val="0"/>
        <w:ind w:right="-568"/>
        <w:rPr>
          <w:rFonts w:ascii="Arial" w:hAnsi="Arial" w:cs="Arial"/>
          <w:sz w:val="14"/>
          <w:szCs w:val="14"/>
        </w:rPr>
      </w:pPr>
      <w:r>
        <w:rPr>
          <w:rFonts w:ascii="Arial" w:hAnsi="Arial"/>
          <w:sz w:val="18"/>
          <w:szCs w:val="18"/>
        </w:rPr>
        <w:tab/>
      </w:r>
      <w:r>
        <w:rPr>
          <w:rFonts w:ascii="Arial" w:hAnsi="Arial"/>
          <w:sz w:val="18"/>
          <w:szCs w:val="18"/>
        </w:rPr>
        <w:tab/>
      </w:r>
      <w:r w:rsidR="00D12643" w:rsidRPr="00D12643">
        <w:rPr>
          <w:rFonts w:ascii="Arial" w:hAnsi="Arial"/>
          <w:sz w:val="18"/>
          <w:szCs w:val="18"/>
        </w:rPr>
        <w:t>(před scelením PK 536)</w:t>
      </w:r>
      <w:r w:rsidR="00C61973">
        <w:rPr>
          <w:rFonts w:ascii="Arial" w:hAnsi="Arial"/>
          <w:sz w:val="18"/>
          <w:szCs w:val="18"/>
        </w:rPr>
        <w:tab/>
        <w:t>ostatní plocha-dálnice</w:t>
      </w:r>
      <w:r w:rsidR="00C61973">
        <w:rPr>
          <w:rFonts w:ascii="Arial" w:hAnsi="Arial"/>
          <w:sz w:val="18"/>
          <w:szCs w:val="18"/>
        </w:rPr>
        <w:tab/>
      </w:r>
      <w:r w:rsidR="000C4A6A">
        <w:rPr>
          <w:rFonts w:ascii="Arial" w:hAnsi="Arial"/>
          <w:sz w:val="18"/>
          <w:szCs w:val="18"/>
        </w:rPr>
        <w:t>67</w:t>
      </w:r>
    </w:p>
    <w:p w14:paraId="15959F6F" w14:textId="77777777" w:rsidR="00A434C5" w:rsidRDefault="00A434C5"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3C4666D8" w14:textId="55272A3A" w:rsidR="000C4A6A" w:rsidRDefault="000C4A6A" w:rsidP="000C4A6A">
      <w:pPr>
        <w:tabs>
          <w:tab w:val="left" w:pos="1418"/>
          <w:tab w:val="left" w:pos="3544"/>
          <w:tab w:val="left" w:pos="5812"/>
          <w:tab w:val="right" w:pos="8931"/>
        </w:tabs>
        <w:autoSpaceDE w:val="0"/>
        <w:autoSpaceDN w:val="0"/>
        <w:adjustRightInd w:val="0"/>
        <w:ind w:right="-568"/>
        <w:rPr>
          <w:rFonts w:ascii="Arial" w:hAnsi="Arial"/>
          <w:sz w:val="18"/>
          <w:szCs w:val="18"/>
        </w:rPr>
      </w:pPr>
      <w:r>
        <w:rPr>
          <w:rFonts w:ascii="Arial" w:hAnsi="Arial"/>
          <w:sz w:val="18"/>
          <w:szCs w:val="18"/>
        </w:rPr>
        <w:t>Brno</w:t>
      </w:r>
      <w:r>
        <w:rPr>
          <w:rFonts w:ascii="Arial" w:hAnsi="Arial"/>
          <w:sz w:val="18"/>
          <w:szCs w:val="18"/>
        </w:rPr>
        <w:tab/>
        <w:t>Slatina</w:t>
      </w:r>
      <w:r>
        <w:rPr>
          <w:rFonts w:ascii="Arial" w:hAnsi="Arial"/>
          <w:sz w:val="18"/>
          <w:szCs w:val="18"/>
        </w:rPr>
        <w:tab/>
      </w:r>
      <w:r w:rsidRPr="00D12643">
        <w:rPr>
          <w:rFonts w:ascii="Arial" w:hAnsi="Arial"/>
          <w:sz w:val="18"/>
          <w:szCs w:val="18"/>
        </w:rPr>
        <w:t xml:space="preserve">část pův. pozemku p.č. </w:t>
      </w:r>
      <w:r w:rsidR="00C81880">
        <w:rPr>
          <w:rFonts w:ascii="Arial" w:hAnsi="Arial"/>
          <w:sz w:val="18"/>
          <w:szCs w:val="18"/>
        </w:rPr>
        <w:t>PK 392</w:t>
      </w:r>
      <w:r w:rsidRPr="00D12643">
        <w:rPr>
          <w:rFonts w:ascii="Arial" w:hAnsi="Arial"/>
          <w:sz w:val="18"/>
          <w:szCs w:val="18"/>
        </w:rPr>
        <w:t xml:space="preserve"> </w:t>
      </w:r>
    </w:p>
    <w:p w14:paraId="73E44601" w14:textId="6CBA401F" w:rsidR="000C4A6A" w:rsidRPr="00D12643" w:rsidRDefault="000C4A6A" w:rsidP="000C4A6A">
      <w:pPr>
        <w:tabs>
          <w:tab w:val="left" w:pos="1418"/>
          <w:tab w:val="left" w:pos="3544"/>
          <w:tab w:val="left" w:pos="5812"/>
          <w:tab w:val="right" w:pos="8931"/>
        </w:tabs>
        <w:autoSpaceDE w:val="0"/>
        <w:autoSpaceDN w:val="0"/>
        <w:adjustRightInd w:val="0"/>
        <w:ind w:right="-568"/>
        <w:rPr>
          <w:rFonts w:ascii="Arial" w:hAnsi="Arial" w:cs="Arial"/>
          <w:sz w:val="14"/>
          <w:szCs w:val="14"/>
        </w:rPr>
      </w:pPr>
      <w:r>
        <w:rPr>
          <w:rFonts w:ascii="Arial" w:hAnsi="Arial"/>
          <w:sz w:val="18"/>
          <w:szCs w:val="18"/>
        </w:rPr>
        <w:tab/>
      </w:r>
      <w:r>
        <w:rPr>
          <w:rFonts w:ascii="Arial" w:hAnsi="Arial"/>
          <w:sz w:val="18"/>
          <w:szCs w:val="18"/>
        </w:rPr>
        <w:tab/>
      </w:r>
      <w:r>
        <w:rPr>
          <w:rFonts w:ascii="Arial" w:hAnsi="Arial"/>
          <w:sz w:val="18"/>
          <w:szCs w:val="18"/>
        </w:rPr>
        <w:tab/>
        <w:t>ostatní plocha-dálnice</w:t>
      </w:r>
      <w:r>
        <w:rPr>
          <w:rFonts w:ascii="Arial" w:hAnsi="Arial"/>
          <w:sz w:val="18"/>
          <w:szCs w:val="18"/>
        </w:rPr>
        <w:tab/>
      </w:r>
      <w:r w:rsidR="004800F1">
        <w:rPr>
          <w:rFonts w:ascii="Arial" w:hAnsi="Arial"/>
          <w:sz w:val="18"/>
          <w:szCs w:val="18"/>
        </w:rPr>
        <w:t>1 559</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51F7EC82" w14:textId="77777777" w:rsidR="00B65B52" w:rsidRDefault="00B65B52" w:rsidP="00A01BFA">
      <w:pPr>
        <w:keepNext/>
        <w:tabs>
          <w:tab w:val="num" w:pos="1474"/>
        </w:tabs>
        <w:spacing w:before="240" w:after="120"/>
        <w:jc w:val="both"/>
        <w:rPr>
          <w:rFonts w:ascii="Arial" w:hAnsi="Arial" w:cs="Arial"/>
          <w:b/>
          <w:bCs/>
          <w:sz w:val="22"/>
          <w:szCs w:val="22"/>
        </w:rPr>
      </w:pPr>
    </w:p>
    <w:p w14:paraId="7B74614C" w14:textId="77777777" w:rsidR="00A434C5" w:rsidRDefault="00A434C5" w:rsidP="00A01BFA">
      <w:pPr>
        <w:keepNext/>
        <w:tabs>
          <w:tab w:val="num" w:pos="1474"/>
        </w:tabs>
        <w:spacing w:before="240" w:after="120"/>
        <w:jc w:val="both"/>
        <w:rPr>
          <w:rFonts w:ascii="Arial" w:hAnsi="Arial" w:cs="Arial"/>
          <w:b/>
          <w:bCs/>
          <w:sz w:val="22"/>
          <w:szCs w:val="22"/>
        </w:rPr>
      </w:pPr>
    </w:p>
    <w:p w14:paraId="7205E2B8" w14:textId="3B6A6368"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160AF9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520D90" w:rsidRPr="00F4313A">
        <w:rPr>
          <w:rFonts w:ascii="Arial" w:hAnsi="Arial" w:cs="Arial"/>
          <w:b/>
          <w:bCs/>
          <w:sz w:val="22"/>
          <w:szCs w:val="22"/>
        </w:rPr>
        <w:t>pracovních</w:t>
      </w:r>
      <w:r w:rsidRPr="00F4313A">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DC2FDD5"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5C083C">
        <w:rPr>
          <w:rFonts w:ascii="Arial" w:hAnsi="Arial" w:cs="Arial"/>
          <w:b/>
          <w:bCs/>
          <w:sz w:val="22"/>
          <w:szCs w:val="22"/>
        </w:rPr>
        <w:t>1</w:t>
      </w:r>
      <w:r w:rsidR="009B61D4">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06D7AED" w14:textId="77777777" w:rsidR="00A434C5" w:rsidRDefault="00A434C5" w:rsidP="00330443">
      <w:pPr>
        <w:tabs>
          <w:tab w:val="num" w:pos="1474"/>
        </w:tabs>
        <w:spacing w:before="240" w:after="120"/>
        <w:jc w:val="both"/>
        <w:rPr>
          <w:rFonts w:ascii="Arial" w:hAnsi="Arial" w:cs="Arial"/>
          <w:b/>
          <w:bCs/>
          <w:sz w:val="22"/>
          <w:szCs w:val="22"/>
        </w:rPr>
      </w:pPr>
    </w:p>
    <w:p w14:paraId="52AE96DB" w14:textId="23B4F6D1"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w:t>
      </w:r>
      <w:r w:rsidRPr="00A167A0">
        <w:rPr>
          <w:rFonts w:ascii="Arial" w:hAnsi="Arial" w:cs="Arial"/>
          <w:snapToGrid w:val="0"/>
          <w:sz w:val="22"/>
          <w:szCs w:val="22"/>
        </w:rPr>
        <w:lastRenderedPageBreak/>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C083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2AD0"/>
    <w:rsid w:val="00056AB5"/>
    <w:rsid w:val="000604EF"/>
    <w:rsid w:val="00062129"/>
    <w:rsid w:val="00062CDA"/>
    <w:rsid w:val="000649D0"/>
    <w:rsid w:val="0006677A"/>
    <w:rsid w:val="000702EA"/>
    <w:rsid w:val="00070B4D"/>
    <w:rsid w:val="00076DDD"/>
    <w:rsid w:val="000822AC"/>
    <w:rsid w:val="00084984"/>
    <w:rsid w:val="00084BFF"/>
    <w:rsid w:val="00092586"/>
    <w:rsid w:val="00092F04"/>
    <w:rsid w:val="000937AB"/>
    <w:rsid w:val="000A1DBF"/>
    <w:rsid w:val="000A2243"/>
    <w:rsid w:val="000A293B"/>
    <w:rsid w:val="000C0DB9"/>
    <w:rsid w:val="000C12F7"/>
    <w:rsid w:val="000C4A6A"/>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3D81"/>
    <w:rsid w:val="0013750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970A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0D5F"/>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113"/>
    <w:rsid w:val="003617FB"/>
    <w:rsid w:val="0036225B"/>
    <w:rsid w:val="00364C55"/>
    <w:rsid w:val="00366A53"/>
    <w:rsid w:val="00366AA5"/>
    <w:rsid w:val="00366F30"/>
    <w:rsid w:val="00372633"/>
    <w:rsid w:val="00377E78"/>
    <w:rsid w:val="003832B2"/>
    <w:rsid w:val="00392284"/>
    <w:rsid w:val="0039773C"/>
    <w:rsid w:val="003A2DA8"/>
    <w:rsid w:val="003A7B75"/>
    <w:rsid w:val="003B06E3"/>
    <w:rsid w:val="003B31C4"/>
    <w:rsid w:val="003B4521"/>
    <w:rsid w:val="003B4A81"/>
    <w:rsid w:val="003D0547"/>
    <w:rsid w:val="003D37B9"/>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0F1"/>
    <w:rsid w:val="0048038D"/>
    <w:rsid w:val="00484A6E"/>
    <w:rsid w:val="004871D5"/>
    <w:rsid w:val="004A4099"/>
    <w:rsid w:val="004A4634"/>
    <w:rsid w:val="004B350E"/>
    <w:rsid w:val="004B4625"/>
    <w:rsid w:val="004B7EB4"/>
    <w:rsid w:val="004C2B7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0D90"/>
    <w:rsid w:val="00524B49"/>
    <w:rsid w:val="00536E67"/>
    <w:rsid w:val="00542890"/>
    <w:rsid w:val="005467B1"/>
    <w:rsid w:val="00547ACE"/>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083C"/>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66757"/>
    <w:rsid w:val="006700B1"/>
    <w:rsid w:val="006701AD"/>
    <w:rsid w:val="00670829"/>
    <w:rsid w:val="00670A2C"/>
    <w:rsid w:val="00675A63"/>
    <w:rsid w:val="0068292E"/>
    <w:rsid w:val="006934AB"/>
    <w:rsid w:val="00695C38"/>
    <w:rsid w:val="00697394"/>
    <w:rsid w:val="00697420"/>
    <w:rsid w:val="00697E6D"/>
    <w:rsid w:val="006A2AF2"/>
    <w:rsid w:val="006A4446"/>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2286"/>
    <w:rsid w:val="0075560C"/>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4C25"/>
    <w:rsid w:val="007D53B4"/>
    <w:rsid w:val="007E184D"/>
    <w:rsid w:val="007E1D76"/>
    <w:rsid w:val="007E5FFF"/>
    <w:rsid w:val="00801BD0"/>
    <w:rsid w:val="00803F15"/>
    <w:rsid w:val="00810B29"/>
    <w:rsid w:val="00812169"/>
    <w:rsid w:val="00812D42"/>
    <w:rsid w:val="0082434D"/>
    <w:rsid w:val="00832285"/>
    <w:rsid w:val="00833644"/>
    <w:rsid w:val="00834C18"/>
    <w:rsid w:val="008363C3"/>
    <w:rsid w:val="00846597"/>
    <w:rsid w:val="008537DF"/>
    <w:rsid w:val="0085577E"/>
    <w:rsid w:val="0086097E"/>
    <w:rsid w:val="00861F47"/>
    <w:rsid w:val="008637CE"/>
    <w:rsid w:val="00863BE9"/>
    <w:rsid w:val="00865ACB"/>
    <w:rsid w:val="008701DE"/>
    <w:rsid w:val="00870AF3"/>
    <w:rsid w:val="00881F4D"/>
    <w:rsid w:val="0088454C"/>
    <w:rsid w:val="008876F9"/>
    <w:rsid w:val="00890FE0"/>
    <w:rsid w:val="00895BB5"/>
    <w:rsid w:val="0089799E"/>
    <w:rsid w:val="008A2F89"/>
    <w:rsid w:val="008B1BFF"/>
    <w:rsid w:val="008B64CB"/>
    <w:rsid w:val="008C0114"/>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1D4"/>
    <w:rsid w:val="009C088E"/>
    <w:rsid w:val="009C0ABF"/>
    <w:rsid w:val="009C0D91"/>
    <w:rsid w:val="009C0F6C"/>
    <w:rsid w:val="009C52F9"/>
    <w:rsid w:val="009C563B"/>
    <w:rsid w:val="009C7286"/>
    <w:rsid w:val="009D05AC"/>
    <w:rsid w:val="009E6E1E"/>
    <w:rsid w:val="009F6B0A"/>
    <w:rsid w:val="00A00CFE"/>
    <w:rsid w:val="00A01BFA"/>
    <w:rsid w:val="00A03C47"/>
    <w:rsid w:val="00A06091"/>
    <w:rsid w:val="00A167A0"/>
    <w:rsid w:val="00A2115A"/>
    <w:rsid w:val="00A26537"/>
    <w:rsid w:val="00A300F2"/>
    <w:rsid w:val="00A30741"/>
    <w:rsid w:val="00A357C3"/>
    <w:rsid w:val="00A35F14"/>
    <w:rsid w:val="00A433F7"/>
    <w:rsid w:val="00A434C5"/>
    <w:rsid w:val="00A50287"/>
    <w:rsid w:val="00A508EB"/>
    <w:rsid w:val="00A518B2"/>
    <w:rsid w:val="00A5365F"/>
    <w:rsid w:val="00A60855"/>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1F13"/>
    <w:rsid w:val="00B338B8"/>
    <w:rsid w:val="00B405DA"/>
    <w:rsid w:val="00B44150"/>
    <w:rsid w:val="00B539C7"/>
    <w:rsid w:val="00B53A7E"/>
    <w:rsid w:val="00B60BC5"/>
    <w:rsid w:val="00B62F8C"/>
    <w:rsid w:val="00B65B52"/>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50D"/>
    <w:rsid w:val="00BF2919"/>
    <w:rsid w:val="00BF32EB"/>
    <w:rsid w:val="00BF4434"/>
    <w:rsid w:val="00BF47F8"/>
    <w:rsid w:val="00BF5DD1"/>
    <w:rsid w:val="00C03BA4"/>
    <w:rsid w:val="00C108EF"/>
    <w:rsid w:val="00C12C43"/>
    <w:rsid w:val="00C12DBE"/>
    <w:rsid w:val="00C149A6"/>
    <w:rsid w:val="00C20B93"/>
    <w:rsid w:val="00C21CC8"/>
    <w:rsid w:val="00C220FD"/>
    <w:rsid w:val="00C22812"/>
    <w:rsid w:val="00C26436"/>
    <w:rsid w:val="00C312B0"/>
    <w:rsid w:val="00C40021"/>
    <w:rsid w:val="00C402E9"/>
    <w:rsid w:val="00C40496"/>
    <w:rsid w:val="00C41DF6"/>
    <w:rsid w:val="00C5646B"/>
    <w:rsid w:val="00C576D1"/>
    <w:rsid w:val="00C61973"/>
    <w:rsid w:val="00C62C02"/>
    <w:rsid w:val="00C72920"/>
    <w:rsid w:val="00C75B23"/>
    <w:rsid w:val="00C81880"/>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2643"/>
    <w:rsid w:val="00D170A9"/>
    <w:rsid w:val="00D173CD"/>
    <w:rsid w:val="00D220A0"/>
    <w:rsid w:val="00D23AAD"/>
    <w:rsid w:val="00D24D97"/>
    <w:rsid w:val="00D32E3E"/>
    <w:rsid w:val="00D35599"/>
    <w:rsid w:val="00D4499C"/>
    <w:rsid w:val="00D45CFF"/>
    <w:rsid w:val="00D51B44"/>
    <w:rsid w:val="00D53CCC"/>
    <w:rsid w:val="00D55208"/>
    <w:rsid w:val="00D66B3E"/>
    <w:rsid w:val="00D77C19"/>
    <w:rsid w:val="00D81ED9"/>
    <w:rsid w:val="00D8368A"/>
    <w:rsid w:val="00D83857"/>
    <w:rsid w:val="00DA18C0"/>
    <w:rsid w:val="00DA2488"/>
    <w:rsid w:val="00DA4213"/>
    <w:rsid w:val="00DA5087"/>
    <w:rsid w:val="00DA5B49"/>
    <w:rsid w:val="00DB15F2"/>
    <w:rsid w:val="00DC2E20"/>
    <w:rsid w:val="00DC4D78"/>
    <w:rsid w:val="00DD27A1"/>
    <w:rsid w:val="00DD6BFA"/>
    <w:rsid w:val="00DE3EF0"/>
    <w:rsid w:val="00DE4C25"/>
    <w:rsid w:val="00DE4E09"/>
    <w:rsid w:val="00DE5F7D"/>
    <w:rsid w:val="00DE750B"/>
    <w:rsid w:val="00DE7E50"/>
    <w:rsid w:val="00DF62B8"/>
    <w:rsid w:val="00E04C3B"/>
    <w:rsid w:val="00E058A0"/>
    <w:rsid w:val="00E134D5"/>
    <w:rsid w:val="00E23D6A"/>
    <w:rsid w:val="00E30858"/>
    <w:rsid w:val="00E416ED"/>
    <w:rsid w:val="00E437BD"/>
    <w:rsid w:val="00E513EB"/>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3551"/>
    <w:rsid w:val="00EF53E5"/>
    <w:rsid w:val="00EF5744"/>
    <w:rsid w:val="00EF6671"/>
    <w:rsid w:val="00F03CBB"/>
    <w:rsid w:val="00F201B9"/>
    <w:rsid w:val="00F20DFB"/>
    <w:rsid w:val="00F23412"/>
    <w:rsid w:val="00F237E8"/>
    <w:rsid w:val="00F33DC7"/>
    <w:rsid w:val="00F4313A"/>
    <w:rsid w:val="00F51C00"/>
    <w:rsid w:val="00F60F97"/>
    <w:rsid w:val="00F623E6"/>
    <w:rsid w:val="00F649E9"/>
    <w:rsid w:val="00F66E0A"/>
    <w:rsid w:val="00F7033A"/>
    <w:rsid w:val="00F71EF7"/>
    <w:rsid w:val="00F76903"/>
    <w:rsid w:val="00F844C3"/>
    <w:rsid w:val="00F9079B"/>
    <w:rsid w:val="00F957B5"/>
    <w:rsid w:val="00F96295"/>
    <w:rsid w:val="00F96629"/>
    <w:rsid w:val="00F979D5"/>
    <w:rsid w:val="00FA10A4"/>
    <w:rsid w:val="00FA419D"/>
    <w:rsid w:val="00FA7091"/>
    <w:rsid w:val="00FA712F"/>
    <w:rsid w:val="00FB4511"/>
    <w:rsid w:val="00FC15F8"/>
    <w:rsid w:val="00FC550B"/>
    <w:rsid w:val="00FC66B2"/>
    <w:rsid w:val="00FD1B57"/>
    <w:rsid w:val="00FE3D82"/>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A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Normlnweb">
    <w:name w:val="Normal (Web)"/>
    <w:basedOn w:val="Normln"/>
    <w:uiPriority w:val="99"/>
    <w:semiHidden/>
    <w:unhideWhenUsed/>
    <w:rsid w:val="00C264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3712</Words>
  <Characters>21906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50</cp:revision>
  <cp:lastPrinted>2025-11-26T08:33:00Z</cp:lastPrinted>
  <dcterms:created xsi:type="dcterms:W3CDTF">2025-11-26T06:27:00Z</dcterms:created>
  <dcterms:modified xsi:type="dcterms:W3CDTF">2026-04-24T06:45:00Z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