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7B9E72E5"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r w:rsidR="009F5BC4">
        <w:t xml:space="preserve"> č. </w:t>
      </w:r>
      <w:r w:rsidR="00532655">
        <w:t>126-2026-504204</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3E2A58" w:rsidRDefault="00101BC4" w:rsidP="00101BC4">
      <w:pPr>
        <w:spacing w:after="0"/>
        <w:rPr>
          <w:rFonts w:cs="Arial"/>
          <w:bCs/>
        </w:rPr>
      </w:pPr>
      <w:r w:rsidRPr="003E2A58">
        <w:rPr>
          <w:rFonts w:cs="Arial"/>
          <w:bCs/>
        </w:rPr>
        <w:t xml:space="preserve">Sídlo: </w:t>
      </w:r>
      <w:bookmarkStart w:id="0" w:name="_Hlk16772519"/>
      <w:r w:rsidRPr="003E2A58">
        <w:rPr>
          <w:rFonts w:cs="Arial"/>
          <w:bCs/>
        </w:rPr>
        <w:t>Husinecká 1024/</w:t>
      </w:r>
      <w:proofErr w:type="gramStart"/>
      <w:r w:rsidRPr="003E2A58">
        <w:rPr>
          <w:rFonts w:cs="Arial"/>
          <w:bCs/>
        </w:rPr>
        <w:t>11a</w:t>
      </w:r>
      <w:proofErr w:type="gramEnd"/>
      <w:r w:rsidRPr="003E2A58">
        <w:rPr>
          <w:rFonts w:cs="Arial"/>
          <w:bCs/>
        </w:rPr>
        <w:t>, 130 00 Praha 3</w:t>
      </w:r>
      <w:bookmarkEnd w:id="0"/>
    </w:p>
    <w:p w14:paraId="707B4D19" w14:textId="44014C8D" w:rsidR="00101BC4" w:rsidRPr="00482B2C" w:rsidRDefault="00101BC4" w:rsidP="00101BC4">
      <w:pPr>
        <w:overflowPunct w:val="0"/>
        <w:autoSpaceDE w:val="0"/>
        <w:autoSpaceDN w:val="0"/>
        <w:adjustRightInd w:val="0"/>
        <w:spacing w:after="0"/>
        <w:textAlignment w:val="baseline"/>
        <w:rPr>
          <w:rFonts w:cs="Arial"/>
          <w:bCs/>
          <w:snapToGrid w:val="0"/>
        </w:rPr>
      </w:pPr>
      <w:r w:rsidRPr="003E2A58">
        <w:rPr>
          <w:rFonts w:cs="Arial"/>
          <w:bCs/>
        </w:rPr>
        <w:t xml:space="preserve">Krajský </w:t>
      </w:r>
      <w:r w:rsidRPr="00482B2C">
        <w:rPr>
          <w:rFonts w:cs="Arial"/>
          <w:bCs/>
        </w:rPr>
        <w:t xml:space="preserve">pozemkový úřad </w:t>
      </w:r>
      <w:r w:rsidR="003E2A58" w:rsidRPr="00482B2C">
        <w:rPr>
          <w:rFonts w:cs="Arial"/>
          <w:bCs/>
          <w:snapToGrid w:val="0"/>
        </w:rPr>
        <w:t>pro Plzeňský kraj</w:t>
      </w:r>
    </w:p>
    <w:p w14:paraId="341F0915" w14:textId="23F04005" w:rsidR="00101BC4" w:rsidRPr="00482B2C" w:rsidRDefault="00101BC4" w:rsidP="00101BC4">
      <w:pPr>
        <w:overflowPunct w:val="0"/>
        <w:autoSpaceDE w:val="0"/>
        <w:autoSpaceDN w:val="0"/>
        <w:adjustRightInd w:val="0"/>
        <w:spacing w:after="0"/>
        <w:textAlignment w:val="baseline"/>
        <w:rPr>
          <w:rFonts w:cs="Arial"/>
          <w:bCs/>
          <w:snapToGrid w:val="0"/>
        </w:rPr>
      </w:pPr>
      <w:r w:rsidRPr="00482B2C">
        <w:rPr>
          <w:rFonts w:cs="Arial"/>
          <w:bCs/>
        </w:rPr>
        <w:t xml:space="preserve">Pobočka </w:t>
      </w:r>
      <w:r w:rsidR="003E2A58" w:rsidRPr="00482B2C">
        <w:rPr>
          <w:rFonts w:cs="Arial"/>
          <w:bCs/>
          <w:snapToGrid w:val="0"/>
        </w:rPr>
        <w:t>Tachov</w:t>
      </w:r>
    </w:p>
    <w:p w14:paraId="25AC46A5" w14:textId="604D5C34" w:rsidR="00101BC4" w:rsidRPr="00482B2C" w:rsidRDefault="00101BC4" w:rsidP="00101BC4">
      <w:pPr>
        <w:overflowPunct w:val="0"/>
        <w:autoSpaceDE w:val="0"/>
        <w:autoSpaceDN w:val="0"/>
        <w:adjustRightInd w:val="0"/>
        <w:spacing w:after="0"/>
        <w:textAlignment w:val="baseline"/>
        <w:rPr>
          <w:rFonts w:cs="Arial"/>
          <w:bCs/>
        </w:rPr>
      </w:pPr>
      <w:r w:rsidRPr="00482B2C">
        <w:rPr>
          <w:rFonts w:cs="Arial"/>
          <w:bCs/>
        </w:rPr>
        <w:t>Adresa:</w:t>
      </w:r>
      <w:r w:rsidR="003E2A58" w:rsidRPr="00482B2C">
        <w:rPr>
          <w:rFonts w:cs="Arial"/>
          <w:bCs/>
        </w:rPr>
        <w:t xml:space="preserve"> T. G. Masaryka 1326, 347 01 Tachov</w:t>
      </w:r>
    </w:p>
    <w:p w14:paraId="5D1EDD84" w14:textId="621E635B" w:rsidR="00101BC4" w:rsidRPr="00482B2C" w:rsidRDefault="00101BC4" w:rsidP="00101BC4">
      <w:pPr>
        <w:overflowPunct w:val="0"/>
        <w:autoSpaceDE w:val="0"/>
        <w:autoSpaceDN w:val="0"/>
        <w:adjustRightInd w:val="0"/>
        <w:spacing w:after="0"/>
        <w:ind w:left="284" w:hanging="284"/>
        <w:textAlignment w:val="baseline"/>
        <w:rPr>
          <w:rFonts w:eastAsia="Lucida Sans Unicode" w:cs="Arial"/>
        </w:rPr>
      </w:pPr>
      <w:r w:rsidRPr="00482B2C">
        <w:rPr>
          <w:rFonts w:eastAsia="Lucida Sans Unicode" w:cs="Arial"/>
        </w:rPr>
        <w:t>zastoupený:</w:t>
      </w:r>
      <w:r w:rsidR="003E2A58" w:rsidRPr="00482B2C">
        <w:rPr>
          <w:rFonts w:eastAsia="Lucida Sans Unicode" w:cs="Arial"/>
        </w:rPr>
        <w:t xml:space="preserve"> Ing. Olgou Chvátalovou, vedoucí Pobočky Tachov</w:t>
      </w:r>
    </w:p>
    <w:p w14:paraId="0424E5ED" w14:textId="592BF6ED" w:rsidR="00101BC4" w:rsidRPr="00482B2C" w:rsidRDefault="00101BC4" w:rsidP="00101BC4">
      <w:pPr>
        <w:widowControl w:val="0"/>
        <w:tabs>
          <w:tab w:val="left" w:pos="4678"/>
        </w:tabs>
        <w:suppressAutoHyphens/>
        <w:spacing w:after="0" w:line="240" w:lineRule="auto"/>
        <w:ind w:left="4678" w:hanging="4678"/>
        <w:rPr>
          <w:rFonts w:eastAsia="Lucida Sans Unicode" w:cs="Arial"/>
          <w:bCs/>
        </w:rPr>
      </w:pPr>
      <w:r w:rsidRPr="00482B2C">
        <w:rPr>
          <w:rFonts w:eastAsia="Lucida Sans Unicode" w:cs="Arial"/>
        </w:rPr>
        <w:t>ve smluvních záležitostech oprávněn jednat:</w:t>
      </w:r>
      <w:r w:rsidRPr="00482B2C">
        <w:rPr>
          <w:rFonts w:eastAsia="Lucida Sans Unicode" w:cs="Arial"/>
        </w:rPr>
        <w:tab/>
      </w:r>
      <w:r w:rsidR="003E2A58" w:rsidRPr="00482B2C">
        <w:rPr>
          <w:rFonts w:eastAsia="Lucida Sans Unicode" w:cs="Arial"/>
          <w:bCs/>
        </w:rPr>
        <w:t>Ing. Olga Chvátalová</w:t>
      </w:r>
    </w:p>
    <w:p w14:paraId="7CBCE25D" w14:textId="3D80F203" w:rsidR="00101BC4" w:rsidRPr="00482B2C" w:rsidRDefault="00101BC4" w:rsidP="003E2A58">
      <w:pPr>
        <w:widowControl w:val="0"/>
        <w:tabs>
          <w:tab w:val="left" w:pos="4678"/>
        </w:tabs>
        <w:suppressAutoHyphens/>
        <w:spacing w:after="0" w:line="240" w:lineRule="auto"/>
        <w:ind w:left="4678" w:hanging="4678"/>
        <w:rPr>
          <w:rFonts w:eastAsia="Lucida Sans Unicode" w:cs="Arial"/>
          <w:bCs/>
          <w:snapToGrid w:val="0"/>
        </w:rPr>
      </w:pPr>
      <w:r w:rsidRPr="00482B2C">
        <w:rPr>
          <w:rFonts w:eastAsia="Lucida Sans Unicode" w:cs="Arial"/>
          <w:bCs/>
        </w:rPr>
        <w:t xml:space="preserve">v </w:t>
      </w:r>
      <w:r w:rsidRPr="00482B2C">
        <w:rPr>
          <w:rFonts w:eastAsia="Lucida Sans Unicode" w:cs="Arial"/>
          <w:bCs/>
          <w:snapToGrid w:val="0"/>
        </w:rPr>
        <w:t>technických záležitostech oprávněn jednat:</w:t>
      </w:r>
      <w:r w:rsidRPr="00482B2C">
        <w:rPr>
          <w:rFonts w:eastAsia="Lucida Sans Unicode" w:cs="Arial"/>
          <w:bCs/>
          <w:snapToGrid w:val="0"/>
        </w:rPr>
        <w:tab/>
      </w:r>
      <w:r w:rsidR="003E2A58" w:rsidRPr="00482B2C">
        <w:rPr>
          <w:rFonts w:eastAsia="Lucida Sans Unicode" w:cs="Arial"/>
          <w:bCs/>
        </w:rPr>
        <w:t>Ing. Olga Chvátalová</w:t>
      </w:r>
      <w:r w:rsidRPr="00482B2C">
        <w:rPr>
          <w:rFonts w:eastAsia="Lucida Sans Unicode" w:cs="Arial"/>
          <w:bCs/>
        </w:rPr>
        <w:t xml:space="preserve"> </w:t>
      </w:r>
    </w:p>
    <w:p w14:paraId="75450C62" w14:textId="741883C3" w:rsidR="00101BC4" w:rsidRPr="00482B2C" w:rsidRDefault="00101BC4" w:rsidP="00101BC4">
      <w:pPr>
        <w:widowControl w:val="0"/>
        <w:tabs>
          <w:tab w:val="left" w:pos="284"/>
          <w:tab w:val="left" w:pos="4678"/>
        </w:tabs>
        <w:suppressAutoHyphens/>
        <w:spacing w:after="0" w:line="240" w:lineRule="auto"/>
        <w:rPr>
          <w:rFonts w:eastAsia="Lucida Sans Unicode" w:cs="Arial"/>
          <w:bCs/>
        </w:rPr>
      </w:pPr>
      <w:r w:rsidRPr="00482B2C">
        <w:rPr>
          <w:rFonts w:eastAsia="Lucida Sans Unicode" w:cs="Arial"/>
          <w:bCs/>
        </w:rPr>
        <w:tab/>
        <w:t>Tel.:</w:t>
      </w:r>
      <w:r w:rsidRPr="00482B2C">
        <w:rPr>
          <w:rFonts w:eastAsia="Lucida Sans Unicode" w:cs="Arial"/>
          <w:bCs/>
        </w:rPr>
        <w:tab/>
        <w:t>+420</w:t>
      </w:r>
      <w:r w:rsidR="00371E53" w:rsidRPr="00482B2C">
        <w:rPr>
          <w:rFonts w:eastAsia="Lucida Sans Unicode" w:cs="Arial"/>
          <w:bCs/>
        </w:rPr>
        <w:t xml:space="preserve"> </w:t>
      </w:r>
      <w:r w:rsidR="003E2A58" w:rsidRPr="00482B2C">
        <w:rPr>
          <w:rFonts w:eastAsia="Lucida Sans Unicode" w:cs="Arial"/>
          <w:bCs/>
        </w:rPr>
        <w:t>725</w:t>
      </w:r>
      <w:r w:rsidR="00371E53" w:rsidRPr="00482B2C">
        <w:rPr>
          <w:rFonts w:eastAsia="Lucida Sans Unicode" w:cs="Arial"/>
          <w:bCs/>
        </w:rPr>
        <w:t> 002 575</w:t>
      </w:r>
    </w:p>
    <w:p w14:paraId="74F8FC84" w14:textId="418AE2F7" w:rsidR="00101BC4" w:rsidRPr="00371E53" w:rsidRDefault="00101BC4" w:rsidP="00101BC4">
      <w:pPr>
        <w:widowControl w:val="0"/>
        <w:tabs>
          <w:tab w:val="left" w:pos="284"/>
          <w:tab w:val="left" w:pos="4678"/>
        </w:tabs>
        <w:suppressAutoHyphens/>
        <w:spacing w:after="0" w:line="240" w:lineRule="auto"/>
        <w:rPr>
          <w:rFonts w:eastAsia="Lucida Sans Unicode" w:cs="Arial"/>
          <w:bCs/>
        </w:rPr>
      </w:pPr>
      <w:r w:rsidRPr="00482B2C">
        <w:rPr>
          <w:rFonts w:eastAsia="Lucida Sans Unicode" w:cs="Arial"/>
          <w:bCs/>
        </w:rPr>
        <w:tab/>
        <w:t>E-mail:</w:t>
      </w:r>
      <w:r w:rsidRPr="00482B2C">
        <w:rPr>
          <w:rFonts w:eastAsia="Lucida Sans Unicode" w:cs="Arial"/>
          <w:bCs/>
        </w:rPr>
        <w:tab/>
      </w:r>
      <w:r w:rsidR="00371E53" w:rsidRPr="00482B2C">
        <w:rPr>
          <w:rFonts w:eastAsia="Lucida Sans Unicode" w:cs="Arial"/>
          <w:bCs/>
        </w:rPr>
        <w:t>olga.chvatalova</w:t>
      </w:r>
      <w:r w:rsidRPr="00482B2C">
        <w:rPr>
          <w:rFonts w:eastAsia="Lucida Sans Unicode" w:cs="Arial"/>
          <w:bCs/>
        </w:rPr>
        <w:t>@spu</w:t>
      </w:r>
      <w:r w:rsidR="00DD625D" w:rsidRPr="00482B2C">
        <w:rPr>
          <w:rFonts w:eastAsia="Lucida Sans Unicode" w:cs="Arial"/>
          <w:bCs/>
        </w:rPr>
        <w:t>.gov.</w:t>
      </w:r>
      <w:r w:rsidRPr="00482B2C">
        <w:rPr>
          <w:rFonts w:eastAsia="Lucida Sans Unicode" w:cs="Arial"/>
          <w:bCs/>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Default="00101BC4" w:rsidP="00101BC4">
      <w:pPr>
        <w:spacing w:line="288" w:lineRule="auto"/>
        <w:rPr>
          <w:rFonts w:cs="Arial"/>
          <w:b/>
        </w:rPr>
      </w:pPr>
      <w:r w:rsidRPr="005C59DC">
        <w:rPr>
          <w:rFonts w:cs="Arial"/>
          <w:b/>
        </w:rPr>
        <w:t>a</w:t>
      </w:r>
    </w:p>
    <w:p w14:paraId="47E3EDA0" w14:textId="77777777" w:rsidR="00D17B39" w:rsidRPr="005C59DC" w:rsidRDefault="00D17B39" w:rsidP="00101BC4">
      <w:pPr>
        <w:spacing w:line="288" w:lineRule="auto"/>
        <w:rPr>
          <w:rFonts w:cs="Arial"/>
          <w:b/>
        </w:rPr>
      </w:pP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4DDB56B5" w:rsidR="00101BC4" w:rsidRPr="005C59DC" w:rsidRDefault="00BF58DB" w:rsidP="00101BC4">
      <w:pPr>
        <w:tabs>
          <w:tab w:val="left" w:pos="4253"/>
        </w:tabs>
        <w:spacing w:line="288" w:lineRule="auto"/>
        <w:rPr>
          <w:rFonts w:cs="Arial"/>
          <w:b/>
        </w:rPr>
      </w:pPr>
      <w:r>
        <w:rPr>
          <w:rFonts w:cs="Arial"/>
          <w:b/>
          <w:bCs/>
          <w:snapToGrid w:val="0"/>
        </w:rPr>
        <w:t>GEOREAL spol. s r.o.</w:t>
      </w:r>
    </w:p>
    <w:p w14:paraId="7C77A4BA" w14:textId="70DA89F4" w:rsidR="00101BC4" w:rsidRPr="007C63B1" w:rsidRDefault="00101BC4" w:rsidP="00101BC4">
      <w:pPr>
        <w:tabs>
          <w:tab w:val="left" w:pos="4253"/>
        </w:tabs>
        <w:spacing w:line="288" w:lineRule="auto"/>
        <w:rPr>
          <w:rFonts w:cs="Arial"/>
          <w:bCs/>
        </w:rPr>
      </w:pPr>
      <w:r w:rsidRPr="007C63B1">
        <w:rPr>
          <w:rFonts w:cs="Arial"/>
          <w:bCs/>
        </w:rPr>
        <w:t xml:space="preserve">Sídlo: </w:t>
      </w:r>
      <w:r w:rsidR="007C63B1">
        <w:rPr>
          <w:rFonts w:cs="Arial"/>
          <w:bCs/>
          <w:snapToGrid w:val="0"/>
        </w:rPr>
        <w:t>Hálkova 12, 301 00 Plzeň</w:t>
      </w:r>
    </w:p>
    <w:p w14:paraId="14F76697" w14:textId="6389978C" w:rsidR="00101BC4" w:rsidRPr="007C63B1" w:rsidRDefault="00101BC4" w:rsidP="00101BC4">
      <w:pPr>
        <w:tabs>
          <w:tab w:val="left" w:pos="4253"/>
        </w:tabs>
        <w:spacing w:after="0" w:line="288" w:lineRule="auto"/>
        <w:rPr>
          <w:rFonts w:cs="Arial"/>
          <w:bCs/>
          <w:i/>
        </w:rPr>
      </w:pPr>
      <w:r w:rsidRPr="007C63B1">
        <w:rPr>
          <w:rFonts w:cs="Arial"/>
          <w:bCs/>
        </w:rPr>
        <w:t xml:space="preserve">zastoupený: </w:t>
      </w:r>
      <w:r w:rsidR="00241196">
        <w:rPr>
          <w:rFonts w:cs="Arial"/>
          <w:bCs/>
          <w:snapToGrid w:val="0"/>
        </w:rPr>
        <w:t>Martinem Vondráčkem, jednatelem společnosti</w:t>
      </w:r>
    </w:p>
    <w:p w14:paraId="72275B6F" w14:textId="28DD8487" w:rsidR="00101BC4" w:rsidRPr="007C63B1" w:rsidRDefault="00101BC4" w:rsidP="00101BC4">
      <w:pPr>
        <w:tabs>
          <w:tab w:val="left" w:pos="284"/>
          <w:tab w:val="left" w:pos="4678"/>
        </w:tabs>
        <w:spacing w:after="0" w:line="288" w:lineRule="auto"/>
        <w:rPr>
          <w:rFonts w:cs="Arial"/>
          <w:bCs/>
        </w:rPr>
      </w:pPr>
      <w:r w:rsidRPr="007C63B1">
        <w:rPr>
          <w:rFonts w:cs="Arial"/>
          <w:bCs/>
        </w:rPr>
        <w:tab/>
        <w:t>Tel.:</w:t>
      </w:r>
      <w:r w:rsidRPr="007C63B1">
        <w:rPr>
          <w:rFonts w:cs="Arial"/>
          <w:bCs/>
        </w:rPr>
        <w:tab/>
      </w:r>
      <w:proofErr w:type="spellStart"/>
      <w:r w:rsidR="00072721">
        <w:rPr>
          <w:rFonts w:cs="Arial"/>
          <w:bCs/>
          <w:snapToGrid w:val="0"/>
        </w:rPr>
        <w:t>xxxxxx</w:t>
      </w:r>
      <w:proofErr w:type="spellEnd"/>
    </w:p>
    <w:p w14:paraId="6AEBB472" w14:textId="200B3272" w:rsidR="00101BC4" w:rsidRPr="007C63B1" w:rsidRDefault="00101BC4" w:rsidP="00101BC4">
      <w:pPr>
        <w:tabs>
          <w:tab w:val="left" w:pos="284"/>
          <w:tab w:val="left" w:pos="4678"/>
        </w:tabs>
        <w:spacing w:after="0" w:line="288" w:lineRule="auto"/>
        <w:ind w:right="-110"/>
        <w:rPr>
          <w:rFonts w:cs="Arial"/>
          <w:bCs/>
          <w:snapToGrid w:val="0"/>
        </w:rPr>
      </w:pPr>
      <w:r w:rsidRPr="007C63B1">
        <w:rPr>
          <w:rFonts w:cs="Arial"/>
          <w:bCs/>
        </w:rPr>
        <w:tab/>
        <w:t>E-mail:</w:t>
      </w:r>
      <w:r w:rsidRPr="007C63B1">
        <w:rPr>
          <w:rFonts w:cs="Arial"/>
          <w:bCs/>
        </w:rPr>
        <w:tab/>
      </w:r>
      <w:proofErr w:type="spellStart"/>
      <w:r w:rsidR="00072721">
        <w:rPr>
          <w:rFonts w:cs="Arial"/>
          <w:bCs/>
          <w:snapToGrid w:val="0"/>
        </w:rPr>
        <w:t>xxxxxx</w:t>
      </w:r>
      <w:proofErr w:type="spellEnd"/>
    </w:p>
    <w:p w14:paraId="6F7674D2" w14:textId="1C9B99E5" w:rsidR="00101BC4" w:rsidRPr="007C63B1" w:rsidRDefault="00101BC4" w:rsidP="00101BC4">
      <w:pPr>
        <w:tabs>
          <w:tab w:val="left" w:pos="284"/>
          <w:tab w:val="left" w:pos="4678"/>
        </w:tabs>
        <w:spacing w:after="0" w:line="288" w:lineRule="auto"/>
        <w:ind w:right="-110"/>
        <w:rPr>
          <w:rFonts w:cs="Arial"/>
          <w:bCs/>
          <w:snapToGrid w:val="0"/>
        </w:rPr>
      </w:pPr>
      <w:r w:rsidRPr="007C63B1">
        <w:rPr>
          <w:rFonts w:cs="Arial"/>
          <w:bCs/>
          <w:snapToGrid w:val="0"/>
        </w:rPr>
        <w:tab/>
        <w:t>ID DS:</w:t>
      </w:r>
      <w:r w:rsidRPr="007C63B1">
        <w:rPr>
          <w:rFonts w:cs="Arial"/>
          <w:bCs/>
          <w:snapToGrid w:val="0"/>
        </w:rPr>
        <w:tab/>
      </w:r>
      <w:r w:rsidR="00FE3665">
        <w:rPr>
          <w:rFonts w:cs="Arial"/>
          <w:bCs/>
          <w:snapToGrid w:val="0"/>
        </w:rPr>
        <w:t>s8576</w:t>
      </w:r>
      <w:r w:rsidR="009C7751">
        <w:rPr>
          <w:rFonts w:cs="Arial"/>
          <w:bCs/>
          <w:snapToGrid w:val="0"/>
        </w:rPr>
        <w:t>2s</w:t>
      </w:r>
    </w:p>
    <w:p w14:paraId="2E6C7C6C" w14:textId="019CBDF8" w:rsidR="00101BC4" w:rsidRPr="007C63B1" w:rsidRDefault="00101BC4" w:rsidP="00101BC4">
      <w:pPr>
        <w:tabs>
          <w:tab w:val="left" w:pos="284"/>
          <w:tab w:val="left" w:pos="4678"/>
        </w:tabs>
        <w:spacing w:after="0" w:line="288" w:lineRule="auto"/>
        <w:ind w:right="-284"/>
        <w:rPr>
          <w:rFonts w:cs="Arial"/>
          <w:bCs/>
        </w:rPr>
      </w:pPr>
      <w:r w:rsidRPr="007C63B1">
        <w:rPr>
          <w:rFonts w:cs="Arial"/>
          <w:bCs/>
        </w:rPr>
        <w:t>v technických záležitostech je oprávněn jednat:</w:t>
      </w:r>
      <w:r w:rsidRPr="007C63B1">
        <w:rPr>
          <w:rFonts w:cs="Arial"/>
          <w:bCs/>
        </w:rPr>
        <w:tab/>
      </w:r>
      <w:proofErr w:type="spellStart"/>
      <w:r w:rsidR="00FC6598">
        <w:rPr>
          <w:rFonts w:cs="Arial"/>
          <w:bCs/>
          <w:snapToGrid w:val="0"/>
        </w:rPr>
        <w:t>xxxxxx</w:t>
      </w:r>
      <w:proofErr w:type="spellEnd"/>
    </w:p>
    <w:p w14:paraId="12EE16E0" w14:textId="79F23DAB" w:rsidR="00101BC4" w:rsidRPr="007C63B1" w:rsidRDefault="00101BC4" w:rsidP="00101BC4">
      <w:pPr>
        <w:tabs>
          <w:tab w:val="left" w:pos="284"/>
          <w:tab w:val="left" w:pos="4678"/>
        </w:tabs>
        <w:spacing w:after="0" w:line="288" w:lineRule="auto"/>
        <w:rPr>
          <w:rFonts w:cs="Arial"/>
          <w:bCs/>
        </w:rPr>
      </w:pPr>
      <w:r w:rsidRPr="007C63B1">
        <w:rPr>
          <w:rFonts w:cs="Arial"/>
          <w:bCs/>
        </w:rPr>
        <w:tab/>
        <w:t>Tel.:</w:t>
      </w:r>
      <w:r w:rsidRPr="007C63B1">
        <w:rPr>
          <w:rFonts w:cs="Arial"/>
          <w:bCs/>
        </w:rPr>
        <w:tab/>
      </w:r>
      <w:proofErr w:type="spellStart"/>
      <w:r w:rsidR="00FC6598">
        <w:rPr>
          <w:rFonts w:cs="Arial"/>
          <w:bCs/>
          <w:snapToGrid w:val="0"/>
        </w:rPr>
        <w:t>xxxxxx</w:t>
      </w:r>
      <w:proofErr w:type="spellEnd"/>
    </w:p>
    <w:p w14:paraId="52F04878" w14:textId="4ABDFCA2" w:rsidR="00101BC4" w:rsidRPr="007C63B1" w:rsidRDefault="00101BC4" w:rsidP="00101BC4">
      <w:pPr>
        <w:tabs>
          <w:tab w:val="left" w:pos="284"/>
          <w:tab w:val="left" w:pos="4678"/>
        </w:tabs>
        <w:spacing w:after="0" w:line="288" w:lineRule="auto"/>
        <w:ind w:right="-110"/>
        <w:rPr>
          <w:rFonts w:cs="Arial"/>
          <w:bCs/>
          <w:snapToGrid w:val="0"/>
        </w:rPr>
      </w:pPr>
      <w:r w:rsidRPr="007C63B1">
        <w:rPr>
          <w:rFonts w:cs="Arial"/>
          <w:bCs/>
        </w:rPr>
        <w:tab/>
        <w:t>E-mail:</w:t>
      </w:r>
      <w:r w:rsidRPr="007C63B1">
        <w:rPr>
          <w:rFonts w:cs="Arial"/>
          <w:bCs/>
        </w:rPr>
        <w:tab/>
      </w:r>
      <w:proofErr w:type="spellStart"/>
      <w:r w:rsidR="00FC6598">
        <w:rPr>
          <w:rFonts w:cs="Arial"/>
          <w:bCs/>
          <w:snapToGrid w:val="0"/>
        </w:rPr>
        <w:t>xxxxxx</w:t>
      </w:r>
      <w:proofErr w:type="spellEnd"/>
    </w:p>
    <w:p w14:paraId="67190D2A" w14:textId="0D0958DC" w:rsidR="00101BC4" w:rsidRPr="007C63B1" w:rsidRDefault="00101BC4" w:rsidP="00101BC4">
      <w:pPr>
        <w:tabs>
          <w:tab w:val="left" w:pos="284"/>
          <w:tab w:val="left" w:pos="4678"/>
        </w:tabs>
        <w:spacing w:after="0" w:line="288" w:lineRule="auto"/>
        <w:ind w:right="-284"/>
        <w:rPr>
          <w:rFonts w:cs="Arial"/>
          <w:bCs/>
        </w:rPr>
      </w:pPr>
      <w:r w:rsidRPr="007C63B1">
        <w:rPr>
          <w:rFonts w:cs="Arial"/>
          <w:bCs/>
        </w:rPr>
        <w:tab/>
        <w:t>Bankovní spojení:</w:t>
      </w:r>
      <w:r w:rsidRPr="007C63B1">
        <w:rPr>
          <w:rFonts w:cs="Arial"/>
          <w:bCs/>
        </w:rPr>
        <w:tab/>
      </w:r>
      <w:r w:rsidR="00055D05">
        <w:rPr>
          <w:rFonts w:cs="Arial"/>
          <w:bCs/>
          <w:snapToGrid w:val="0"/>
        </w:rPr>
        <w:t xml:space="preserve">Česká spořitelna, </w:t>
      </w:r>
      <w:proofErr w:type="spellStart"/>
      <w:r w:rsidR="00055D05">
        <w:rPr>
          <w:rFonts w:cs="Arial"/>
          <w:bCs/>
          <w:snapToGrid w:val="0"/>
        </w:rPr>
        <w:t>s.s</w:t>
      </w:r>
      <w:proofErr w:type="spellEnd"/>
      <w:r w:rsidR="00055D05">
        <w:rPr>
          <w:rFonts w:cs="Arial"/>
          <w:bCs/>
          <w:snapToGrid w:val="0"/>
        </w:rPr>
        <w:t>.</w:t>
      </w:r>
    </w:p>
    <w:p w14:paraId="471B01D6" w14:textId="03A40C13" w:rsidR="00101BC4" w:rsidRPr="007C63B1" w:rsidRDefault="00101BC4" w:rsidP="00101BC4">
      <w:pPr>
        <w:tabs>
          <w:tab w:val="left" w:pos="284"/>
          <w:tab w:val="left" w:pos="4678"/>
        </w:tabs>
        <w:spacing w:after="0" w:line="288" w:lineRule="auto"/>
        <w:rPr>
          <w:rFonts w:cs="Arial"/>
          <w:bCs/>
        </w:rPr>
      </w:pPr>
      <w:r w:rsidRPr="007C63B1">
        <w:rPr>
          <w:rFonts w:cs="Arial"/>
          <w:bCs/>
        </w:rPr>
        <w:tab/>
        <w:t>Číslo účtu:</w:t>
      </w:r>
      <w:r w:rsidRPr="007C63B1">
        <w:rPr>
          <w:rFonts w:cs="Arial"/>
          <w:bCs/>
        </w:rPr>
        <w:tab/>
      </w:r>
      <w:r w:rsidR="0022256F">
        <w:rPr>
          <w:rFonts w:cs="Arial"/>
          <w:bCs/>
          <w:snapToGrid w:val="0"/>
        </w:rPr>
        <w:t>0720092329/0800</w:t>
      </w:r>
    </w:p>
    <w:p w14:paraId="72225910" w14:textId="2931E751" w:rsidR="00101BC4" w:rsidRPr="00D17B39" w:rsidRDefault="00101BC4" w:rsidP="00101BC4">
      <w:pPr>
        <w:tabs>
          <w:tab w:val="left" w:pos="284"/>
          <w:tab w:val="left" w:pos="4678"/>
        </w:tabs>
        <w:spacing w:after="0" w:line="288" w:lineRule="auto"/>
        <w:rPr>
          <w:rFonts w:cs="Arial"/>
          <w:bCs/>
        </w:rPr>
      </w:pPr>
      <w:r w:rsidRPr="007C63B1">
        <w:rPr>
          <w:rFonts w:cs="Arial"/>
          <w:bCs/>
        </w:rPr>
        <w:tab/>
        <w:t>IČO:</w:t>
      </w:r>
      <w:r w:rsidRPr="007C63B1">
        <w:rPr>
          <w:rFonts w:cs="Arial"/>
          <w:bCs/>
        </w:rPr>
        <w:tab/>
      </w:r>
      <w:r w:rsidR="0022256F" w:rsidRPr="00D17B39">
        <w:rPr>
          <w:rFonts w:cs="Arial"/>
          <w:bCs/>
          <w:snapToGrid w:val="0"/>
        </w:rPr>
        <w:t>405 27 514</w:t>
      </w:r>
    </w:p>
    <w:p w14:paraId="2ABFB15A" w14:textId="1835B1D6" w:rsidR="00101BC4" w:rsidRPr="007C63B1" w:rsidRDefault="00101BC4" w:rsidP="00101BC4">
      <w:pPr>
        <w:tabs>
          <w:tab w:val="left" w:pos="284"/>
          <w:tab w:val="left" w:pos="4678"/>
        </w:tabs>
        <w:spacing w:after="0" w:line="288" w:lineRule="auto"/>
        <w:rPr>
          <w:rFonts w:cs="Arial"/>
          <w:bCs/>
        </w:rPr>
      </w:pPr>
      <w:r w:rsidRPr="00D17B39">
        <w:rPr>
          <w:rFonts w:cs="Arial"/>
          <w:bCs/>
        </w:rPr>
        <w:tab/>
        <w:t>DIČ:</w:t>
      </w:r>
      <w:r w:rsidRPr="00D17B39">
        <w:rPr>
          <w:rFonts w:cs="Arial"/>
          <w:bCs/>
        </w:rPr>
        <w:tab/>
      </w:r>
      <w:r w:rsidR="0022256F" w:rsidRPr="00D17B39">
        <w:rPr>
          <w:rFonts w:cs="Arial"/>
          <w:bCs/>
          <w:snapToGrid w:val="0"/>
        </w:rPr>
        <w:t>CZ40527514</w:t>
      </w:r>
      <w:r w:rsidRPr="00D17B39">
        <w:rPr>
          <w:rFonts w:cs="Arial"/>
          <w:bCs/>
          <w:snapToGrid w:val="0"/>
        </w:rPr>
        <w:t xml:space="preserve"> je</w:t>
      </w:r>
      <w:r w:rsidR="0022256F" w:rsidRPr="00D17B39">
        <w:rPr>
          <w:rFonts w:cs="Arial"/>
          <w:bCs/>
          <w:snapToGrid w:val="0"/>
        </w:rPr>
        <w:t xml:space="preserve"> </w:t>
      </w:r>
      <w:r w:rsidRPr="00D17B39">
        <w:rPr>
          <w:rFonts w:cs="Arial"/>
          <w:bCs/>
          <w:snapToGrid w:val="0"/>
        </w:rPr>
        <w:t>plátcem DPH</w:t>
      </w:r>
    </w:p>
    <w:p w14:paraId="17038AF6" w14:textId="172B797D" w:rsidR="00101BC4" w:rsidRPr="007C63B1" w:rsidRDefault="00101BC4" w:rsidP="004262AE">
      <w:pPr>
        <w:spacing w:before="240" w:line="288" w:lineRule="auto"/>
        <w:rPr>
          <w:rFonts w:cs="Arial"/>
          <w:bCs/>
        </w:rPr>
      </w:pPr>
      <w:r w:rsidRPr="007C63B1">
        <w:rPr>
          <w:rFonts w:cs="Arial"/>
          <w:bCs/>
        </w:rPr>
        <w:t>Společnost je zapsaná v obchodním rejstříku vedeném u</w:t>
      </w:r>
      <w:r w:rsidR="0022256F">
        <w:rPr>
          <w:rFonts w:cs="Arial"/>
          <w:bCs/>
        </w:rPr>
        <w:t xml:space="preserve"> Krajského soudu v Plzni</w:t>
      </w:r>
      <w:r w:rsidRPr="007C63B1">
        <w:rPr>
          <w:rFonts w:cs="Arial"/>
          <w:bCs/>
        </w:rPr>
        <w:t>, oddíl</w:t>
      </w:r>
      <w:r w:rsidR="00C06A5E">
        <w:rPr>
          <w:rFonts w:cs="Arial"/>
          <w:bCs/>
        </w:rPr>
        <w:t xml:space="preserve"> C, </w:t>
      </w:r>
      <w:r w:rsidRPr="007C63B1">
        <w:rPr>
          <w:rFonts w:cs="Arial"/>
          <w:bCs/>
        </w:rPr>
        <w:t>vložka</w:t>
      </w:r>
      <w:r w:rsidR="00C06A5E">
        <w:rPr>
          <w:rFonts w:cs="Arial"/>
          <w:bCs/>
        </w:rPr>
        <w:t xml:space="preserve"> </w:t>
      </w:r>
      <w:r w:rsidR="00D17B39">
        <w:rPr>
          <w:rFonts w:cs="Arial"/>
          <w:bCs/>
        </w:rPr>
        <w:t>1442.</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5F6ED282"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085415">
        <w:rPr>
          <w:rFonts w:cs="Arial"/>
          <w:b/>
          <w:bCs/>
          <w:spacing w:val="8"/>
        </w:rPr>
        <w:t>„</w:t>
      </w:r>
      <w:r w:rsidR="00D80700">
        <w:rPr>
          <w:rFonts w:cs="Arial"/>
          <w:b/>
          <w:bCs/>
          <w:spacing w:val="8"/>
        </w:rPr>
        <w:t xml:space="preserve">Zpracování projektové dokumentace včetně autorského dozoru </w:t>
      </w:r>
      <w:r w:rsidR="00091C2B">
        <w:rPr>
          <w:rFonts w:cs="Arial"/>
          <w:b/>
          <w:bCs/>
          <w:spacing w:val="8"/>
        </w:rPr>
        <w:t>Ústí nad Mží REV1 a REV2 + tůň 1-9</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6D3EA7CB" w:rsidR="000F5BF7" w:rsidRPr="005F0F87" w:rsidRDefault="000F5BF7" w:rsidP="005F0F87">
      <w:pPr>
        <w:pStyle w:val="l-L2"/>
        <w:tabs>
          <w:tab w:val="clear" w:pos="737"/>
        </w:tabs>
        <w:ind w:left="357" w:firstLine="0"/>
      </w:pPr>
      <w:r w:rsidRPr="005F0F87">
        <w:t>Název stavby:</w:t>
      </w:r>
      <w:r w:rsidR="00085415" w:rsidRPr="005F0F87">
        <w:tab/>
      </w:r>
      <w:r w:rsidR="00091C2B">
        <w:rPr>
          <w:rFonts w:cs="Arial"/>
          <w:b/>
          <w:bCs/>
          <w:spacing w:val="8"/>
        </w:rPr>
        <w:t>Ústí nad Mží REV1 a REV2 + tůň 1-9</w:t>
      </w:r>
    </w:p>
    <w:p w14:paraId="535BF821" w14:textId="5BEA8983" w:rsidR="00035F68" w:rsidRPr="005F0F87" w:rsidRDefault="008E133F" w:rsidP="005F0F87">
      <w:pPr>
        <w:pStyle w:val="l-L2"/>
        <w:tabs>
          <w:tab w:val="clear" w:pos="737"/>
        </w:tabs>
        <w:ind w:left="357" w:firstLine="0"/>
      </w:pPr>
      <w:r w:rsidRPr="005F0F87">
        <w:t>Místo stavby:</w:t>
      </w:r>
      <w:r w:rsidR="00085415" w:rsidRPr="005F0F87">
        <w:tab/>
      </w:r>
      <w:r w:rsidR="00091C2B">
        <w:rPr>
          <w:b/>
          <w:snapToGrid w:val="0"/>
        </w:rPr>
        <w:t xml:space="preserve">ČR-Plzeňský kraj, obec </w:t>
      </w:r>
      <w:r w:rsidR="0013395C">
        <w:rPr>
          <w:b/>
          <w:snapToGrid w:val="0"/>
        </w:rPr>
        <w:t>Kočov</w:t>
      </w:r>
      <w:r w:rsidR="00AD3EBA">
        <w:rPr>
          <w:b/>
          <w:snapToGrid w:val="0"/>
        </w:rPr>
        <w:t xml:space="preserve">, katastrální území </w:t>
      </w:r>
      <w:r w:rsidR="000E2A7F">
        <w:rPr>
          <w:b/>
          <w:snapToGrid w:val="0"/>
        </w:rPr>
        <w:t>Ústí nad Mží</w:t>
      </w:r>
    </w:p>
    <w:p w14:paraId="4678CF89" w14:textId="77777777" w:rsidR="009B286F" w:rsidRDefault="00035F68" w:rsidP="005F0F87">
      <w:pPr>
        <w:pStyle w:val="l-L2"/>
        <w:tabs>
          <w:tab w:val="clear" w:pos="737"/>
        </w:tabs>
        <w:ind w:left="357" w:firstLine="0"/>
      </w:pPr>
      <w:r w:rsidRPr="005F0F87">
        <w:t>Popis stavby:</w:t>
      </w:r>
      <w:r w:rsidR="00085415" w:rsidRPr="005F0F87">
        <w:tab/>
      </w:r>
    </w:p>
    <w:p w14:paraId="0A4AED6C" w14:textId="6D200E8E" w:rsidR="000F5BF7" w:rsidRDefault="00A85F19" w:rsidP="005F0F87">
      <w:pPr>
        <w:pStyle w:val="l-L2"/>
        <w:tabs>
          <w:tab w:val="clear" w:pos="737"/>
        </w:tabs>
        <w:ind w:left="357" w:firstLine="0"/>
      </w:pPr>
      <w:r>
        <w:t>REV</w:t>
      </w:r>
      <w:r w:rsidR="009B286F">
        <w:t>1</w:t>
      </w:r>
      <w:r w:rsidR="000D0933">
        <w:t xml:space="preserve"> –</w:t>
      </w:r>
      <w:r w:rsidR="00DF5436">
        <w:t xml:space="preserve"> </w:t>
      </w:r>
      <w:r w:rsidR="00896D62">
        <w:t>r</w:t>
      </w:r>
      <w:r w:rsidR="00371C05">
        <w:t xml:space="preserve">evitalizace </w:t>
      </w:r>
      <w:r w:rsidR="00D921CF">
        <w:t xml:space="preserve">stávajícího vodního </w:t>
      </w:r>
      <w:proofErr w:type="gramStart"/>
      <w:r w:rsidR="00D921CF">
        <w:t>toku  ID</w:t>
      </w:r>
      <w:proofErr w:type="gramEnd"/>
      <w:r w:rsidR="00D921CF">
        <w:t xml:space="preserve"> 10258224</w:t>
      </w:r>
      <w:r w:rsidR="00A301CA">
        <w:t xml:space="preserve"> v horním úseku</w:t>
      </w:r>
      <w:r w:rsidR="00595967">
        <w:t xml:space="preserve"> v délce 200</w:t>
      </w:r>
      <w:r w:rsidR="0043464B">
        <w:t xml:space="preserve"> metrů</w:t>
      </w:r>
      <w:r w:rsidR="00B9717D">
        <w:t xml:space="preserve"> a následně je revitalizace napojena </w:t>
      </w:r>
      <w:r w:rsidR="00124CE8">
        <w:t xml:space="preserve">na trasu vodního toku ID 10260585. Celková délka úpravy je </w:t>
      </w:r>
      <w:r w:rsidR="00EC5ED5">
        <w:t>370 metrů.</w:t>
      </w:r>
    </w:p>
    <w:p w14:paraId="580E7BAD" w14:textId="110AA68C" w:rsidR="00EC5ED5" w:rsidRDefault="00EC5ED5" w:rsidP="005F0F87">
      <w:pPr>
        <w:pStyle w:val="l-L2"/>
        <w:tabs>
          <w:tab w:val="clear" w:pos="737"/>
        </w:tabs>
        <w:ind w:left="357" w:firstLine="0"/>
      </w:pPr>
      <w:r>
        <w:t xml:space="preserve">Revitalizované koryto je navrženo </w:t>
      </w:r>
      <w:r w:rsidR="00BB4D78">
        <w:t>miskovitého příčného profilu</w:t>
      </w:r>
      <w:r w:rsidR="00535DB8">
        <w:t xml:space="preserve">, s hloubkou 0,3 – 1,15 metrů a šířkou </w:t>
      </w:r>
      <w:r w:rsidR="00802801">
        <w:t>2,50 – 3,10 metrů</w:t>
      </w:r>
      <w:r w:rsidR="00D0070B">
        <w:t xml:space="preserve">. V trase je navržen 1 brod, 2 průtočné tůně </w:t>
      </w:r>
      <w:r w:rsidR="00F11994">
        <w:t>a 1 stávající propustek</w:t>
      </w:r>
      <w:r w:rsidR="000A2FA6">
        <w:t xml:space="preserve">. Je navržena doprovodná zeleň </w:t>
      </w:r>
      <w:r w:rsidR="00671792">
        <w:t>ve formě 1 skupinové výsadby.</w:t>
      </w:r>
    </w:p>
    <w:p w14:paraId="294C7675" w14:textId="77777777" w:rsidR="003C5908" w:rsidRDefault="003C5908" w:rsidP="005F0F87">
      <w:pPr>
        <w:pStyle w:val="l-L2"/>
        <w:tabs>
          <w:tab w:val="clear" w:pos="737"/>
        </w:tabs>
        <w:ind w:left="357" w:firstLine="0"/>
      </w:pPr>
    </w:p>
    <w:p w14:paraId="6E512DCA" w14:textId="77777777" w:rsidR="00987D8E" w:rsidRDefault="009B286F" w:rsidP="005F0F87">
      <w:pPr>
        <w:pStyle w:val="l-L2"/>
        <w:tabs>
          <w:tab w:val="clear" w:pos="737"/>
        </w:tabs>
        <w:ind w:left="357" w:firstLine="0"/>
        <w:rPr>
          <w:bCs/>
        </w:rPr>
      </w:pPr>
      <w:r>
        <w:rPr>
          <w:bCs/>
        </w:rPr>
        <w:t>REV</w:t>
      </w:r>
      <w:r w:rsidR="00C2159E">
        <w:rPr>
          <w:bCs/>
        </w:rPr>
        <w:t xml:space="preserve">2 – </w:t>
      </w:r>
      <w:r w:rsidR="00A65860">
        <w:rPr>
          <w:bCs/>
        </w:rPr>
        <w:t xml:space="preserve">revitalizace drobného vodního toku ID </w:t>
      </w:r>
      <w:r w:rsidR="001214B4">
        <w:rPr>
          <w:bCs/>
        </w:rPr>
        <w:t>10274144 s počátkem pod propustkem pod MK Kočov-Ústí</w:t>
      </w:r>
      <w:r w:rsidR="00606855">
        <w:rPr>
          <w:bCs/>
        </w:rPr>
        <w:t xml:space="preserve"> a</w:t>
      </w:r>
      <w:r w:rsidR="001214B4">
        <w:rPr>
          <w:bCs/>
        </w:rPr>
        <w:t xml:space="preserve"> </w:t>
      </w:r>
      <w:r w:rsidR="00F6390F">
        <w:rPr>
          <w:bCs/>
        </w:rPr>
        <w:t>směřujícím</w:t>
      </w:r>
      <w:r w:rsidR="00AC7B94">
        <w:rPr>
          <w:bCs/>
        </w:rPr>
        <w:t xml:space="preserve"> jihovýchodně</w:t>
      </w:r>
      <w:r w:rsidR="00F6390F">
        <w:rPr>
          <w:bCs/>
        </w:rPr>
        <w:t xml:space="preserve"> v téměř přímé trase</w:t>
      </w:r>
      <w:r w:rsidR="005F0E69">
        <w:rPr>
          <w:bCs/>
        </w:rPr>
        <w:t xml:space="preserve"> do Mže. Celková délka úpravy je 505 metrů</w:t>
      </w:r>
      <w:r w:rsidR="00987D8E">
        <w:rPr>
          <w:bCs/>
        </w:rPr>
        <w:t>.</w:t>
      </w:r>
    </w:p>
    <w:p w14:paraId="7070D5A9" w14:textId="77777777" w:rsidR="000C1E6D" w:rsidRDefault="009C4260" w:rsidP="005F0F87">
      <w:pPr>
        <w:pStyle w:val="l-L2"/>
        <w:tabs>
          <w:tab w:val="clear" w:pos="737"/>
        </w:tabs>
        <w:ind w:left="357" w:firstLine="0"/>
        <w:rPr>
          <w:bCs/>
        </w:rPr>
      </w:pPr>
      <w:r>
        <w:rPr>
          <w:bCs/>
        </w:rPr>
        <w:t>Revitalizované koryto je navrženo miskovitého příčného profilu</w:t>
      </w:r>
      <w:r w:rsidR="00A32866">
        <w:rPr>
          <w:bCs/>
        </w:rPr>
        <w:t>, s hloubkou 0,3 – 1,</w:t>
      </w:r>
      <w:r w:rsidR="00010742">
        <w:rPr>
          <w:bCs/>
        </w:rPr>
        <w:t>05 metrů a šířkou 2,50 – 3,50</w:t>
      </w:r>
      <w:r w:rsidR="002B2093">
        <w:rPr>
          <w:bCs/>
        </w:rPr>
        <w:t xml:space="preserve"> metrů. V trase je </w:t>
      </w:r>
      <w:proofErr w:type="spellStart"/>
      <w:r w:rsidR="002B2093">
        <w:rPr>
          <w:bCs/>
        </w:rPr>
        <w:t>nvržen</w:t>
      </w:r>
      <w:proofErr w:type="spellEnd"/>
      <w:r w:rsidR="002B2093">
        <w:rPr>
          <w:bCs/>
        </w:rPr>
        <w:t xml:space="preserve"> 1 propustek, 2 průtočné tůně</w:t>
      </w:r>
      <w:r w:rsidR="00F8420D">
        <w:rPr>
          <w:bCs/>
        </w:rPr>
        <w:t xml:space="preserve"> a 2 neprůtočné tůně. </w:t>
      </w:r>
    </w:p>
    <w:p w14:paraId="5E300BAC" w14:textId="77777777" w:rsidR="003C5908" w:rsidRDefault="003C5908" w:rsidP="005F0F87">
      <w:pPr>
        <w:pStyle w:val="l-L2"/>
        <w:tabs>
          <w:tab w:val="clear" w:pos="737"/>
        </w:tabs>
        <w:ind w:left="357" w:firstLine="0"/>
        <w:rPr>
          <w:bCs/>
        </w:rPr>
      </w:pPr>
    </w:p>
    <w:p w14:paraId="7A35860C" w14:textId="7C9A8BD9" w:rsidR="004029F2" w:rsidRDefault="003C5908" w:rsidP="005F0F87">
      <w:pPr>
        <w:pStyle w:val="l-L2"/>
        <w:tabs>
          <w:tab w:val="clear" w:pos="737"/>
        </w:tabs>
        <w:ind w:left="357" w:firstLine="0"/>
        <w:rPr>
          <w:bCs/>
        </w:rPr>
      </w:pPr>
      <w:r>
        <w:rPr>
          <w:bCs/>
        </w:rPr>
        <w:t xml:space="preserve">Tůň1 </w:t>
      </w:r>
      <w:r w:rsidR="003839CC">
        <w:rPr>
          <w:bCs/>
        </w:rPr>
        <w:t>–</w:t>
      </w:r>
      <w:r>
        <w:rPr>
          <w:bCs/>
        </w:rPr>
        <w:t xml:space="preserve"> </w:t>
      </w:r>
      <w:r w:rsidR="003839CC">
        <w:rPr>
          <w:bCs/>
        </w:rPr>
        <w:t xml:space="preserve">navržena jako </w:t>
      </w:r>
      <w:r w:rsidR="004029F2">
        <w:rPr>
          <w:bCs/>
        </w:rPr>
        <w:t>neprůto</w:t>
      </w:r>
      <w:r w:rsidR="00A8041B">
        <w:rPr>
          <w:bCs/>
        </w:rPr>
        <w:t>č</w:t>
      </w:r>
      <w:r w:rsidR="004029F2">
        <w:rPr>
          <w:bCs/>
        </w:rPr>
        <w:t>ná</w:t>
      </w:r>
      <w:r w:rsidR="00C316D1">
        <w:rPr>
          <w:bCs/>
        </w:rPr>
        <w:t xml:space="preserve">, oválného tvaru </w:t>
      </w:r>
      <w:r w:rsidR="00BD7DA1">
        <w:rPr>
          <w:bCs/>
        </w:rPr>
        <w:t xml:space="preserve">o rozměrech cca 46 x 22 </w:t>
      </w:r>
      <w:proofErr w:type="gramStart"/>
      <w:r w:rsidR="00BD7DA1">
        <w:rPr>
          <w:bCs/>
        </w:rPr>
        <w:t xml:space="preserve">metrů, </w:t>
      </w:r>
      <w:r w:rsidR="00B7722C">
        <w:rPr>
          <w:bCs/>
        </w:rPr>
        <w:t xml:space="preserve"> s</w:t>
      </w:r>
      <w:proofErr w:type="gramEnd"/>
      <w:r w:rsidR="0022055E">
        <w:rPr>
          <w:bCs/>
        </w:rPr>
        <w:t> poz</w:t>
      </w:r>
      <w:r w:rsidR="00C316D1">
        <w:rPr>
          <w:bCs/>
        </w:rPr>
        <w:t>v</w:t>
      </w:r>
      <w:r w:rsidR="0022055E">
        <w:rPr>
          <w:bCs/>
        </w:rPr>
        <w:t>olnými sklony b</w:t>
      </w:r>
      <w:r w:rsidR="00570ACD">
        <w:rPr>
          <w:bCs/>
        </w:rPr>
        <w:t>ř</w:t>
      </w:r>
      <w:r w:rsidR="0022055E">
        <w:rPr>
          <w:bCs/>
        </w:rPr>
        <w:t>ehových svahů (1:3 až 1:10)</w:t>
      </w:r>
      <w:r w:rsidR="00B112C5">
        <w:rPr>
          <w:bCs/>
        </w:rPr>
        <w:t xml:space="preserve"> a h</w:t>
      </w:r>
      <w:r w:rsidR="00BD7DA1">
        <w:rPr>
          <w:bCs/>
        </w:rPr>
        <w:t>l</w:t>
      </w:r>
      <w:r w:rsidR="00B112C5">
        <w:rPr>
          <w:bCs/>
        </w:rPr>
        <w:t>oubk</w:t>
      </w:r>
      <w:r w:rsidR="00BD7DA1">
        <w:rPr>
          <w:bCs/>
        </w:rPr>
        <w:t>o</w:t>
      </w:r>
      <w:r w:rsidR="00B112C5">
        <w:rPr>
          <w:bCs/>
        </w:rPr>
        <w:t xml:space="preserve">u vody do 1,65 </w:t>
      </w:r>
      <w:proofErr w:type="spellStart"/>
      <w:r w:rsidR="00B112C5">
        <w:rPr>
          <w:bCs/>
        </w:rPr>
        <w:t>mterů</w:t>
      </w:r>
      <w:proofErr w:type="spellEnd"/>
      <w:r w:rsidR="00BD7DA1">
        <w:rPr>
          <w:bCs/>
        </w:rPr>
        <w:t>.</w:t>
      </w:r>
      <w:r w:rsidR="00F205FE">
        <w:rPr>
          <w:bCs/>
        </w:rPr>
        <w:t xml:space="preserve"> </w:t>
      </w:r>
      <w:r w:rsidR="00BD7DA1">
        <w:rPr>
          <w:bCs/>
        </w:rPr>
        <w:t>P</w:t>
      </w:r>
      <w:r w:rsidR="00F205FE">
        <w:rPr>
          <w:bCs/>
        </w:rPr>
        <w:t>ozemky v místě tůně</w:t>
      </w:r>
      <w:r w:rsidR="004029F2">
        <w:rPr>
          <w:bCs/>
        </w:rPr>
        <w:t xml:space="preserve"> </w:t>
      </w:r>
      <w:r w:rsidR="00F205FE">
        <w:rPr>
          <w:bCs/>
        </w:rPr>
        <w:t xml:space="preserve">jsou </w:t>
      </w:r>
      <w:r w:rsidR="00B7722C">
        <w:rPr>
          <w:bCs/>
        </w:rPr>
        <w:t>s povrchovým zamokřením a nevyužívané</w:t>
      </w:r>
      <w:r w:rsidR="00393D7A">
        <w:rPr>
          <w:bCs/>
        </w:rPr>
        <w:t>.</w:t>
      </w:r>
    </w:p>
    <w:p w14:paraId="4E0C7EC2" w14:textId="4014E4CE" w:rsidR="00393D7A" w:rsidRDefault="00393D7A" w:rsidP="005F0F87">
      <w:pPr>
        <w:pStyle w:val="l-L2"/>
        <w:tabs>
          <w:tab w:val="clear" w:pos="737"/>
        </w:tabs>
        <w:ind w:left="357" w:firstLine="0"/>
        <w:rPr>
          <w:bCs/>
        </w:rPr>
      </w:pPr>
      <w:r>
        <w:rPr>
          <w:bCs/>
        </w:rPr>
        <w:t>Mezi tůní 1 a 2 je navrženo potrubí pro reg</w:t>
      </w:r>
      <w:r w:rsidR="00570ACD">
        <w:rPr>
          <w:bCs/>
        </w:rPr>
        <w:t>u</w:t>
      </w:r>
      <w:r>
        <w:rPr>
          <w:bCs/>
        </w:rPr>
        <w:t>laci max. hladiny.</w:t>
      </w:r>
    </w:p>
    <w:p w14:paraId="7FF16975" w14:textId="77777777" w:rsidR="00393D7A" w:rsidRDefault="00393D7A" w:rsidP="005F0F87">
      <w:pPr>
        <w:pStyle w:val="l-L2"/>
        <w:tabs>
          <w:tab w:val="clear" w:pos="737"/>
        </w:tabs>
        <w:ind w:left="357" w:firstLine="0"/>
        <w:rPr>
          <w:bCs/>
        </w:rPr>
      </w:pPr>
    </w:p>
    <w:p w14:paraId="00AE4AE4" w14:textId="5E152CFB" w:rsidR="00393D7A" w:rsidRDefault="001D3C27" w:rsidP="005F0F87">
      <w:pPr>
        <w:pStyle w:val="l-L2"/>
        <w:tabs>
          <w:tab w:val="clear" w:pos="737"/>
        </w:tabs>
        <w:ind w:left="357" w:firstLine="0"/>
        <w:rPr>
          <w:bCs/>
        </w:rPr>
      </w:pPr>
      <w:proofErr w:type="gramStart"/>
      <w:r>
        <w:rPr>
          <w:bCs/>
        </w:rPr>
        <w:t xml:space="preserve">Tůň2 - </w:t>
      </w:r>
      <w:r w:rsidR="0079696C">
        <w:rPr>
          <w:bCs/>
        </w:rPr>
        <w:t>navržena</w:t>
      </w:r>
      <w:proofErr w:type="gramEnd"/>
      <w:r w:rsidR="0079696C">
        <w:rPr>
          <w:bCs/>
        </w:rPr>
        <w:t xml:space="preserve"> jako neprůtočná, oválného tvaru o rozměrech cca </w:t>
      </w:r>
      <w:r w:rsidR="00F53C3B">
        <w:rPr>
          <w:bCs/>
        </w:rPr>
        <w:t>5</w:t>
      </w:r>
      <w:r w:rsidR="0079696C">
        <w:rPr>
          <w:bCs/>
        </w:rPr>
        <w:t>6 x 2</w:t>
      </w:r>
      <w:r w:rsidR="00F53C3B">
        <w:rPr>
          <w:bCs/>
        </w:rPr>
        <w:t>6</w:t>
      </w:r>
      <w:r w:rsidR="0079696C">
        <w:rPr>
          <w:bCs/>
        </w:rPr>
        <w:t xml:space="preserve"> </w:t>
      </w:r>
      <w:proofErr w:type="gramStart"/>
      <w:r w:rsidR="0079696C">
        <w:rPr>
          <w:bCs/>
        </w:rPr>
        <w:t>metrů,  s</w:t>
      </w:r>
      <w:proofErr w:type="gramEnd"/>
      <w:r w:rsidR="0079696C">
        <w:rPr>
          <w:bCs/>
        </w:rPr>
        <w:t> pozvolnými sklony b</w:t>
      </w:r>
      <w:r w:rsidR="00570ACD">
        <w:rPr>
          <w:bCs/>
        </w:rPr>
        <w:t>ř</w:t>
      </w:r>
      <w:r w:rsidR="0079696C">
        <w:rPr>
          <w:bCs/>
        </w:rPr>
        <w:t>ehových svahů (1:3 až 1:10) a hloubkou vody do 1,</w:t>
      </w:r>
      <w:r w:rsidR="00F53C3B">
        <w:rPr>
          <w:bCs/>
        </w:rPr>
        <w:t>80</w:t>
      </w:r>
      <w:r w:rsidR="0079696C">
        <w:rPr>
          <w:bCs/>
        </w:rPr>
        <w:t xml:space="preserve"> m</w:t>
      </w:r>
      <w:r w:rsidR="00570ACD">
        <w:rPr>
          <w:bCs/>
        </w:rPr>
        <w:t>et</w:t>
      </w:r>
      <w:r w:rsidR="0079696C">
        <w:rPr>
          <w:bCs/>
        </w:rPr>
        <w:t>rů. Pozemky v místě tůně jsou s povrchovým zamokřením a nevyužívané.</w:t>
      </w:r>
    </w:p>
    <w:p w14:paraId="63A6468D" w14:textId="31A48A00" w:rsidR="00F53C3B" w:rsidRDefault="00F53C3B" w:rsidP="00F53C3B">
      <w:pPr>
        <w:pStyle w:val="l-L2"/>
        <w:tabs>
          <w:tab w:val="clear" w:pos="737"/>
        </w:tabs>
        <w:ind w:left="357" w:firstLine="0"/>
        <w:rPr>
          <w:bCs/>
        </w:rPr>
      </w:pPr>
      <w:r>
        <w:rPr>
          <w:bCs/>
        </w:rPr>
        <w:t>Mezi tůní 2 a 3 je navrženo potrubí pro reg</w:t>
      </w:r>
      <w:r w:rsidR="00570ACD">
        <w:rPr>
          <w:bCs/>
        </w:rPr>
        <w:t>u</w:t>
      </w:r>
      <w:r>
        <w:rPr>
          <w:bCs/>
        </w:rPr>
        <w:t>laci max. hladiny.</w:t>
      </w:r>
    </w:p>
    <w:p w14:paraId="5DF0D74C" w14:textId="77777777" w:rsidR="0090298C" w:rsidRDefault="0090298C" w:rsidP="00F53C3B">
      <w:pPr>
        <w:pStyle w:val="l-L2"/>
        <w:tabs>
          <w:tab w:val="clear" w:pos="737"/>
        </w:tabs>
        <w:ind w:left="357" w:firstLine="0"/>
        <w:rPr>
          <w:bCs/>
        </w:rPr>
      </w:pPr>
    </w:p>
    <w:p w14:paraId="022BFB07" w14:textId="4FF3FBF1" w:rsidR="0090298C" w:rsidRDefault="0090298C" w:rsidP="0090298C">
      <w:pPr>
        <w:pStyle w:val="l-L2"/>
        <w:tabs>
          <w:tab w:val="clear" w:pos="737"/>
        </w:tabs>
        <w:ind w:left="357" w:firstLine="0"/>
        <w:rPr>
          <w:bCs/>
        </w:rPr>
      </w:pPr>
      <w:proofErr w:type="gramStart"/>
      <w:r>
        <w:rPr>
          <w:bCs/>
        </w:rPr>
        <w:t>Tůň3 - navržena</w:t>
      </w:r>
      <w:proofErr w:type="gramEnd"/>
      <w:r>
        <w:rPr>
          <w:bCs/>
        </w:rPr>
        <w:t xml:space="preserve"> jako neprůtočná, oválného tvaru o rozměrech cca </w:t>
      </w:r>
      <w:r w:rsidR="0008281F">
        <w:rPr>
          <w:bCs/>
        </w:rPr>
        <w:t>48</w:t>
      </w:r>
      <w:r>
        <w:rPr>
          <w:bCs/>
        </w:rPr>
        <w:t xml:space="preserve"> x </w:t>
      </w:r>
      <w:r w:rsidR="0008281F">
        <w:rPr>
          <w:bCs/>
        </w:rPr>
        <w:t>14</w:t>
      </w:r>
      <w:r>
        <w:rPr>
          <w:bCs/>
        </w:rPr>
        <w:t xml:space="preserve"> </w:t>
      </w:r>
      <w:proofErr w:type="gramStart"/>
      <w:r>
        <w:rPr>
          <w:bCs/>
        </w:rPr>
        <w:t>metrů,  s</w:t>
      </w:r>
      <w:proofErr w:type="gramEnd"/>
      <w:r>
        <w:rPr>
          <w:bCs/>
        </w:rPr>
        <w:t> pozvolnými sklony b</w:t>
      </w:r>
      <w:r w:rsidR="00570ACD">
        <w:rPr>
          <w:bCs/>
        </w:rPr>
        <w:t>ř</w:t>
      </w:r>
      <w:r>
        <w:rPr>
          <w:bCs/>
        </w:rPr>
        <w:t>ehových svahů (1:3 až 1:10) a hloubkou vody do 1,</w:t>
      </w:r>
      <w:r w:rsidR="0008281F">
        <w:rPr>
          <w:bCs/>
        </w:rPr>
        <w:t>07</w:t>
      </w:r>
      <w:r>
        <w:rPr>
          <w:bCs/>
        </w:rPr>
        <w:t xml:space="preserve"> me</w:t>
      </w:r>
      <w:r w:rsidR="00570ACD">
        <w:rPr>
          <w:bCs/>
        </w:rPr>
        <w:t>t</w:t>
      </w:r>
      <w:r>
        <w:rPr>
          <w:bCs/>
        </w:rPr>
        <w:t>rů. Pozemky v místě tůně jsou s povrchovým zamokřením a nevyužívané.</w:t>
      </w:r>
    </w:p>
    <w:p w14:paraId="09D31727" w14:textId="459967A5" w:rsidR="0090298C" w:rsidRDefault="007620BE" w:rsidP="00F53C3B">
      <w:pPr>
        <w:pStyle w:val="l-L2"/>
        <w:tabs>
          <w:tab w:val="clear" w:pos="737"/>
        </w:tabs>
        <w:ind w:left="357" w:firstLine="0"/>
        <w:rPr>
          <w:bCs/>
        </w:rPr>
      </w:pPr>
      <w:r>
        <w:rPr>
          <w:bCs/>
        </w:rPr>
        <w:t>Z tůně je navrženo odp</w:t>
      </w:r>
      <w:r w:rsidR="00E36A39">
        <w:rPr>
          <w:bCs/>
        </w:rPr>
        <w:t>a</w:t>
      </w:r>
      <w:r>
        <w:rPr>
          <w:bCs/>
        </w:rPr>
        <w:t xml:space="preserve">dní potrubí </w:t>
      </w:r>
      <w:r w:rsidR="00E36A39">
        <w:rPr>
          <w:bCs/>
        </w:rPr>
        <w:t xml:space="preserve">do Mže </w:t>
      </w:r>
      <w:r>
        <w:rPr>
          <w:bCs/>
        </w:rPr>
        <w:t xml:space="preserve">v délce </w:t>
      </w:r>
      <w:r w:rsidR="00331566">
        <w:rPr>
          <w:bCs/>
        </w:rPr>
        <w:t>22,45 metrů</w:t>
      </w:r>
      <w:r w:rsidR="00E36A39">
        <w:rPr>
          <w:bCs/>
        </w:rPr>
        <w:t xml:space="preserve">, v místě zaústění bude </w:t>
      </w:r>
      <w:r w:rsidR="00A04F7C">
        <w:rPr>
          <w:bCs/>
        </w:rPr>
        <w:t>provedena dlažba do betonu s vyspárováním cementovou maltou.</w:t>
      </w:r>
    </w:p>
    <w:p w14:paraId="4C5FEC5D" w14:textId="5F206E54" w:rsidR="009B286F" w:rsidRPr="005F0F87" w:rsidRDefault="00F6390F" w:rsidP="005F0F87">
      <w:pPr>
        <w:pStyle w:val="l-L2"/>
        <w:tabs>
          <w:tab w:val="clear" w:pos="737"/>
        </w:tabs>
        <w:ind w:left="357" w:firstLine="0"/>
        <w:rPr>
          <w:bCs/>
        </w:rPr>
      </w:pPr>
      <w:r>
        <w:rPr>
          <w:bCs/>
        </w:rPr>
        <w:t xml:space="preserve"> </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lastRenderedPageBreak/>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7053160F" w:rsidR="002F6773" w:rsidRPr="00297AC7" w:rsidRDefault="005C4290" w:rsidP="00D60669">
      <w:pPr>
        <w:pStyle w:val="l-L2"/>
        <w:numPr>
          <w:ilvl w:val="0"/>
          <w:numId w:val="5"/>
        </w:numPr>
        <w:ind w:left="357" w:hanging="357"/>
        <w:rPr>
          <w:b/>
        </w:rPr>
      </w:pPr>
      <w:r w:rsidRPr="00297AC7">
        <w:t>Zhotovitel se zavazuje následně po</w:t>
      </w:r>
      <w:r w:rsidR="00427100" w:rsidRPr="00297AC7">
        <w:t> </w:t>
      </w:r>
      <w:r w:rsidRPr="00297AC7">
        <w:t>vypracování projektové dokumentace a následném schválení, převzetí projektové dokumentace objednatelem zajistit povolení stavebního úřadu na</w:t>
      </w:r>
      <w:r w:rsidR="00427100" w:rsidRPr="00297AC7">
        <w:t> </w:t>
      </w:r>
      <w:r w:rsidRPr="00297AC7">
        <w:t>stavbu dle</w:t>
      </w:r>
      <w:r w:rsidR="00427100" w:rsidRPr="00297AC7">
        <w:t> </w:t>
      </w:r>
      <w:r w:rsidRPr="00297AC7">
        <w:t>projektové dokumentace. Zhotovitel je v</w:t>
      </w:r>
      <w:r w:rsidR="00427100" w:rsidRPr="00297AC7">
        <w:t> </w:t>
      </w:r>
      <w:r w:rsidRPr="00297AC7">
        <w:t>rámci úkonů směřujícím k</w:t>
      </w:r>
      <w:r w:rsidR="00427100" w:rsidRPr="00297AC7">
        <w:t> </w:t>
      </w:r>
      <w:r w:rsidRPr="00297AC7">
        <w:t>zajištění povolení stavebního úřadu na stavbu na</w:t>
      </w:r>
      <w:r w:rsidR="00427100" w:rsidRPr="00297AC7">
        <w:t> </w:t>
      </w:r>
      <w:r w:rsidRPr="00297AC7">
        <w:t>základě plné moci (Příloha č.</w:t>
      </w:r>
      <w:r w:rsidR="00427100" w:rsidRPr="00297AC7">
        <w:t> </w:t>
      </w:r>
      <w:r w:rsidRPr="00297AC7">
        <w:t>3) oprávněn podat žádosti o</w:t>
      </w:r>
      <w:r w:rsidR="00427100" w:rsidRPr="00297AC7">
        <w:t> </w:t>
      </w:r>
      <w:r w:rsidRPr="00297AC7">
        <w:t>vydání stavebního povolení, doplnění a</w:t>
      </w:r>
      <w:r w:rsidR="00427100" w:rsidRPr="00297AC7">
        <w:t> </w:t>
      </w:r>
      <w:r w:rsidRPr="00297AC7">
        <w:t>opravy podání po</w:t>
      </w:r>
      <w:r w:rsidR="00427100" w:rsidRPr="00297AC7">
        <w:t> </w:t>
      </w:r>
      <w:r w:rsidRPr="00297AC7">
        <w:t>výzvě stavebního úřadu, převzetí veškerých písemností a</w:t>
      </w:r>
      <w:r w:rsidR="00427100" w:rsidRPr="00297AC7">
        <w:t> </w:t>
      </w:r>
      <w:r w:rsidRPr="00297AC7">
        <w:t>rozhodnutí stavebního úřadu, vzdání se práva na</w:t>
      </w:r>
      <w:r w:rsidR="00427100" w:rsidRPr="00297AC7">
        <w:t> </w:t>
      </w:r>
      <w:r w:rsidRPr="00297AC7">
        <w:t>odvolání proti rozhodnutí stavebního úřadu a</w:t>
      </w:r>
      <w:r w:rsidR="00427100" w:rsidRPr="00297AC7">
        <w:t> </w:t>
      </w:r>
      <w:r w:rsidRPr="00297AC7">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 xml:space="preserve">V případě, kdy přes výzvu zhotovitele objednatel tuto součinnost zhotoviteli neposkytne </w:t>
      </w:r>
      <w:r w:rsidR="006436C8" w:rsidRPr="00085415">
        <w:rPr>
          <w:rFonts w:cs="Arial"/>
        </w:rPr>
        <w:lastRenderedPageBreak/>
        <w:t>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734E628D" w:rsidR="008011A3" w:rsidRPr="00E93BA9" w:rsidRDefault="008011A3" w:rsidP="009C22B3">
      <w:pPr>
        <w:pStyle w:val="l-L2"/>
        <w:numPr>
          <w:ilvl w:val="0"/>
          <w:numId w:val="43"/>
        </w:numPr>
        <w:ind w:left="357" w:hanging="357"/>
      </w:pPr>
      <w:bookmarkStart w:id="3" w:name="_Ref376374899"/>
      <w:bookmarkStart w:id="4" w:name="_Ref376425265"/>
      <w:r w:rsidRPr="00E93BA9">
        <w:t xml:space="preserve">Zhotovitel se zavazuje </w:t>
      </w:r>
      <w:r w:rsidR="008700F5" w:rsidRPr="00E93BA9">
        <w:t xml:space="preserve">dokončit a předat </w:t>
      </w:r>
      <w:r w:rsidR="00932E7A" w:rsidRPr="00E93BA9">
        <w:t>Dílo</w:t>
      </w:r>
      <w:r w:rsidR="00A85DC6" w:rsidRPr="00E93BA9">
        <w:t xml:space="preserve"> </w:t>
      </w:r>
      <w:r w:rsidR="00BD152D" w:rsidRPr="00E93BA9">
        <w:t>včetně</w:t>
      </w:r>
      <w:r w:rsidRPr="00E93BA9">
        <w:t xml:space="preserve"> </w:t>
      </w:r>
      <w:r w:rsidR="00A85DC6" w:rsidRPr="00E93BA9">
        <w:t>zaji</w:t>
      </w:r>
      <w:r w:rsidR="00550DC7" w:rsidRPr="00E93BA9">
        <w:t>š</w:t>
      </w:r>
      <w:r w:rsidR="00A85DC6" w:rsidRPr="00E93BA9">
        <w:t>t</w:t>
      </w:r>
      <w:r w:rsidR="00BD152D" w:rsidRPr="00E93BA9">
        <w:t>ění</w:t>
      </w:r>
      <w:r w:rsidR="00A85DC6" w:rsidRPr="00E93BA9">
        <w:t xml:space="preserve"> vydání </w:t>
      </w:r>
      <w:r w:rsidR="00F446B1" w:rsidRPr="00E93BA9">
        <w:t>povolení stavebního úřadu na stavbu</w:t>
      </w:r>
      <w:r w:rsidR="00F446B1" w:rsidRPr="00E93BA9" w:rsidDel="00F446B1">
        <w:t xml:space="preserve"> </w:t>
      </w:r>
      <w:r w:rsidRPr="00E93BA9">
        <w:t>v následujících</w:t>
      </w:r>
      <w:r w:rsidR="25BF88C1" w:rsidRPr="00E93BA9">
        <w:t xml:space="preserve"> </w:t>
      </w:r>
      <w:r w:rsidR="00B648B8" w:rsidRPr="00E93BA9">
        <w:t>lhůtách</w:t>
      </w:r>
      <w:r w:rsidRPr="00E93BA9">
        <w:t>:</w:t>
      </w:r>
      <w:bookmarkEnd w:id="3"/>
      <w:bookmarkEnd w:id="4"/>
    </w:p>
    <w:p w14:paraId="5C776E51" w14:textId="56C45746" w:rsidR="00712A60" w:rsidRPr="00E93BA9" w:rsidRDefault="001B5F06" w:rsidP="00D60669">
      <w:pPr>
        <w:pStyle w:val="l-L2"/>
        <w:numPr>
          <w:ilvl w:val="3"/>
          <w:numId w:val="10"/>
        </w:numPr>
      </w:pPr>
      <w:r w:rsidRPr="00E93BA9">
        <w:t>p</w:t>
      </w:r>
      <w:r w:rsidR="00712A60" w:rsidRPr="00E93BA9">
        <w:t xml:space="preserve">rojektová dokumentace </w:t>
      </w:r>
      <w:r w:rsidR="00C42C08" w:rsidRPr="00E93BA9">
        <w:rPr>
          <w:b/>
          <w:snapToGrid w:val="0"/>
        </w:rPr>
        <w:t>15. 2. 2027</w:t>
      </w:r>
      <w:r w:rsidRPr="00E93BA9">
        <w:rPr>
          <w:bCs/>
          <w:snapToGrid w:val="0"/>
        </w:rPr>
        <w:t>,</w:t>
      </w:r>
    </w:p>
    <w:p w14:paraId="6CD00C5D" w14:textId="3C496DBD" w:rsidR="00712A60" w:rsidRPr="00E93BA9" w:rsidRDefault="00B548B4" w:rsidP="00D60669">
      <w:pPr>
        <w:pStyle w:val="l-L2"/>
        <w:numPr>
          <w:ilvl w:val="3"/>
          <w:numId w:val="10"/>
        </w:numPr>
        <w:rPr>
          <w:bCs/>
          <w:snapToGrid w:val="0"/>
        </w:rPr>
      </w:pPr>
      <w:r w:rsidRPr="00E93BA9">
        <w:t xml:space="preserve">povolení </w:t>
      </w:r>
      <w:r w:rsidR="00CE5530">
        <w:t>vodopráv</w:t>
      </w:r>
      <w:r w:rsidRPr="00E93BA9">
        <w:t xml:space="preserve">ního úřadu </w:t>
      </w:r>
      <w:r w:rsidR="00712A60" w:rsidRPr="00E93BA9">
        <w:t>(s dolož</w:t>
      </w:r>
      <w:r w:rsidR="00B648B8" w:rsidRPr="00E93BA9">
        <w:t>ením</w:t>
      </w:r>
      <w:r w:rsidR="00712A60" w:rsidRPr="00E93BA9">
        <w:t xml:space="preserve"> právní moci) </w:t>
      </w:r>
      <w:r w:rsidR="00E93BA9" w:rsidRPr="00E93BA9">
        <w:rPr>
          <w:b/>
          <w:snapToGrid w:val="0"/>
        </w:rPr>
        <w:t>31. 5. 2027</w:t>
      </w:r>
      <w:r w:rsidR="001B5F06" w:rsidRPr="00E93BA9">
        <w:rPr>
          <w:bCs/>
          <w:snapToGrid w:val="0"/>
        </w:rPr>
        <w:t>.</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E93BA9" w:rsidRDefault="001D70C2" w:rsidP="00D60669">
      <w:pPr>
        <w:pStyle w:val="l-L2"/>
        <w:numPr>
          <w:ilvl w:val="0"/>
          <w:numId w:val="11"/>
        </w:numPr>
        <w:ind w:left="357" w:hanging="357"/>
      </w:pPr>
      <w:r w:rsidRPr="00E93BA9">
        <w:t xml:space="preserve">Místem pro předání </w:t>
      </w:r>
      <w:r w:rsidR="00932E7A" w:rsidRPr="00E93BA9">
        <w:t>Díla</w:t>
      </w:r>
      <w:r w:rsidRPr="00E93BA9">
        <w:t xml:space="preserve"> je sídlo objednatele.</w:t>
      </w:r>
    </w:p>
    <w:p w14:paraId="1AFF7557" w14:textId="20E869FE" w:rsidR="006144F0" w:rsidRPr="00E93BA9" w:rsidRDefault="006144F0" w:rsidP="006144F0">
      <w:pPr>
        <w:pStyle w:val="l-L2"/>
        <w:numPr>
          <w:ilvl w:val="0"/>
          <w:numId w:val="11"/>
        </w:numPr>
        <w:ind w:left="357" w:hanging="357"/>
      </w:pPr>
      <w:r w:rsidRPr="00E93BA9">
        <w:t>V</w:t>
      </w:r>
      <w:r w:rsidR="00712A60" w:rsidRPr="00E93BA9">
        <w:t>y</w:t>
      </w:r>
      <w:r w:rsidRPr="00E93BA9">
        <w:t>hotovení projektové dokumentace se skládá ze dvou etap:</w:t>
      </w:r>
    </w:p>
    <w:p w14:paraId="5354F49E" w14:textId="36A3C127" w:rsidR="006144F0" w:rsidRPr="00E93BA9" w:rsidRDefault="006144F0" w:rsidP="006144F0">
      <w:pPr>
        <w:pStyle w:val="l-L2"/>
        <w:numPr>
          <w:ilvl w:val="3"/>
          <w:numId w:val="12"/>
        </w:numPr>
      </w:pPr>
      <w:r w:rsidRPr="00E93BA9">
        <w:lastRenderedPageBreak/>
        <w:t>vypracování projektové dokumentace,</w:t>
      </w:r>
    </w:p>
    <w:p w14:paraId="6AE834DE" w14:textId="41BE2525" w:rsidR="00712A60" w:rsidRPr="00E93BA9" w:rsidRDefault="006144F0" w:rsidP="006144F0">
      <w:pPr>
        <w:pStyle w:val="l-L2"/>
        <w:numPr>
          <w:ilvl w:val="3"/>
          <w:numId w:val="12"/>
        </w:numPr>
      </w:pPr>
      <w:r w:rsidRPr="00E93BA9">
        <w:t>zajištění povolení stavebního úřadu na stavbu</w:t>
      </w:r>
      <w:r w:rsidRPr="00E93BA9" w:rsidDel="00B548B4">
        <w:t xml:space="preserve"> </w:t>
      </w:r>
      <w:r w:rsidRPr="00E93BA9">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864BFE"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 xml:space="preserve">Dílu </w:t>
      </w:r>
      <w:r w:rsidR="00B648B8" w:rsidRPr="00864BFE">
        <w:t>a</w:t>
      </w:r>
      <w:r w:rsidR="008B1881" w:rsidRPr="00864BFE">
        <w:t> </w:t>
      </w:r>
      <w:r w:rsidR="00B648B8" w:rsidRPr="00864BFE">
        <w:t>přechází na něj nebezpečí škody na</w:t>
      </w:r>
      <w:r w:rsidR="003A4838" w:rsidRPr="00864BFE">
        <w:t> </w:t>
      </w:r>
      <w:r w:rsidR="00B648B8" w:rsidRPr="00864BFE">
        <w:t>Díle.</w:t>
      </w:r>
    </w:p>
    <w:p w14:paraId="4CF90C52" w14:textId="01AF954F" w:rsidR="00FB3251" w:rsidRPr="00864BFE" w:rsidRDefault="004E7FB7" w:rsidP="00313F8F">
      <w:pPr>
        <w:pStyle w:val="l-L2"/>
        <w:tabs>
          <w:tab w:val="clear" w:pos="737"/>
        </w:tabs>
        <w:ind w:left="357" w:firstLine="0"/>
      </w:pPr>
      <w:r w:rsidRPr="00864BFE">
        <w:t xml:space="preserve">V případě, že částí díla bude </w:t>
      </w:r>
      <w:r w:rsidR="00B548B4" w:rsidRPr="00864BFE">
        <w:t>povolení stavebního úřadu na stavbu</w:t>
      </w:r>
      <w:r w:rsidR="00B548B4" w:rsidRPr="00864BFE" w:rsidDel="00B548B4">
        <w:t xml:space="preserve"> </w:t>
      </w:r>
      <w:r w:rsidRPr="00864BFE">
        <w:t>(s</w:t>
      </w:r>
      <w:r w:rsidR="0068571B" w:rsidRPr="00864BFE">
        <w:t> </w:t>
      </w:r>
      <w:r w:rsidRPr="00864BFE">
        <w:t>doložením právní moci), bude jeho předání objednateli potvrzovat protokol o předání a</w:t>
      </w:r>
      <w:r w:rsidR="0068571B" w:rsidRPr="00864BFE">
        <w:t> </w:t>
      </w:r>
      <w:r w:rsidRPr="00864BFE">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4F3EF77A" w:rsidR="00AF7FF2" w:rsidRPr="00655700" w:rsidRDefault="00AF7FF2" w:rsidP="00D60669">
      <w:pPr>
        <w:pStyle w:val="l-L2"/>
        <w:numPr>
          <w:ilvl w:val="0"/>
          <w:numId w:val="21"/>
        </w:numPr>
        <w:ind w:left="357" w:hanging="357"/>
        <w:rPr>
          <w:rFonts w:cs="Arial"/>
        </w:rPr>
      </w:pPr>
      <w:r w:rsidRPr="00655700">
        <w:rPr>
          <w:rFonts w:cs="Arial"/>
        </w:rPr>
        <w:t>Smluvní cena byla stanovena na základě nabídky zhotovitele ze dne</w:t>
      </w:r>
      <w:r w:rsidR="0079420F">
        <w:rPr>
          <w:rFonts w:cs="Arial"/>
        </w:rPr>
        <w:t xml:space="preserve"> 20.3.2026.</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540B87D2" w:rsidR="00AF7FF2" w:rsidRPr="00655700" w:rsidRDefault="00AF7FF2" w:rsidP="00D60669">
      <w:pPr>
        <w:pStyle w:val="l-L2"/>
        <w:numPr>
          <w:ilvl w:val="0"/>
          <w:numId w:val="21"/>
        </w:numPr>
        <w:ind w:left="357" w:hanging="357"/>
        <w:rPr>
          <w:rFonts w:cs="Arial"/>
        </w:rPr>
      </w:pPr>
      <w:r w:rsidRPr="00655700">
        <w:rPr>
          <w:rFonts w:cs="Arial"/>
        </w:rPr>
        <w:t>Celková cena za provedení Díla činí</w:t>
      </w:r>
      <w:r w:rsidR="0079420F">
        <w:rPr>
          <w:rFonts w:cs="Arial"/>
        </w:rPr>
        <w:t xml:space="preserve"> </w:t>
      </w:r>
      <w:r w:rsidR="000F10D2">
        <w:rPr>
          <w:rFonts w:cs="Arial"/>
        </w:rPr>
        <w:t>322 000,00 Kč</w:t>
      </w:r>
      <w:r w:rsidRPr="00655700">
        <w:rPr>
          <w:rFonts w:cs="Arial"/>
          <w:bCs/>
        </w:rPr>
        <w:t xml:space="preserve"> bez DPH</w:t>
      </w:r>
      <w:r w:rsidRPr="00655700">
        <w:rPr>
          <w:rFonts w:cs="Arial"/>
        </w:rPr>
        <w:t>. DPH bude účtována v příslušné výši stanovené zákonem.</w:t>
      </w:r>
    </w:p>
    <w:p w14:paraId="07534CFA" w14:textId="51597BA9" w:rsidR="00AF7FF2" w:rsidRPr="000F10D2" w:rsidRDefault="00AF7FF2" w:rsidP="00AF7FF2">
      <w:pPr>
        <w:pStyle w:val="l-L2"/>
        <w:tabs>
          <w:tab w:val="clear" w:pos="737"/>
        </w:tabs>
        <w:ind w:left="357" w:firstLine="0"/>
        <w:rPr>
          <w:rFonts w:cs="Arial"/>
        </w:rPr>
      </w:pPr>
      <w:r w:rsidRPr="000F10D2">
        <w:rPr>
          <w:rFonts w:cs="Arial"/>
        </w:rPr>
        <w:t>Z toho:</w:t>
      </w:r>
    </w:p>
    <w:p w14:paraId="47423E0D" w14:textId="1C83FB5B" w:rsidR="00783731" w:rsidRPr="000F10D2" w:rsidRDefault="00AF7FF2" w:rsidP="00783731">
      <w:pPr>
        <w:pStyle w:val="l-L2"/>
        <w:numPr>
          <w:ilvl w:val="0"/>
          <w:numId w:val="8"/>
        </w:numPr>
        <w:rPr>
          <w:rFonts w:cs="Arial"/>
        </w:rPr>
      </w:pPr>
      <w:r w:rsidRPr="000F10D2">
        <w:rPr>
          <w:rFonts w:cs="Arial"/>
        </w:rPr>
        <w:t>Cena za zpracování projektové dokumentace činí</w:t>
      </w:r>
      <w:r w:rsidR="000F10D2">
        <w:rPr>
          <w:rFonts w:cs="Arial"/>
        </w:rPr>
        <w:t xml:space="preserve"> </w:t>
      </w:r>
      <w:r w:rsidR="000F10D2" w:rsidRPr="00C770C5">
        <w:rPr>
          <w:rFonts w:cs="Arial"/>
          <w:b/>
          <w:bCs/>
        </w:rPr>
        <w:t>282</w:t>
      </w:r>
      <w:r w:rsidR="00C770C5" w:rsidRPr="00C770C5">
        <w:rPr>
          <w:rFonts w:cs="Arial"/>
          <w:b/>
          <w:bCs/>
        </w:rPr>
        <w:t> </w:t>
      </w:r>
      <w:r w:rsidR="000F10D2" w:rsidRPr="00C770C5">
        <w:rPr>
          <w:rFonts w:cs="Arial"/>
          <w:b/>
          <w:bCs/>
        </w:rPr>
        <w:t>000</w:t>
      </w:r>
      <w:r w:rsidR="00C770C5" w:rsidRPr="00C770C5">
        <w:rPr>
          <w:rFonts w:cs="Arial"/>
          <w:b/>
          <w:bCs/>
        </w:rPr>
        <w:t>,00</w:t>
      </w:r>
      <w:r w:rsidRPr="00C770C5">
        <w:rPr>
          <w:rFonts w:cs="Arial"/>
          <w:b/>
          <w:bCs/>
          <w:snapToGrid w:val="0"/>
        </w:rPr>
        <w:t> </w:t>
      </w:r>
      <w:r w:rsidRPr="00C770C5">
        <w:rPr>
          <w:rFonts w:cs="Arial"/>
          <w:b/>
          <w:bCs/>
        </w:rPr>
        <w:t>Kč bez DPH</w:t>
      </w:r>
      <w:r w:rsidRPr="000F10D2">
        <w:rPr>
          <w:rFonts w:cs="Arial"/>
        </w:rPr>
        <w:t>. DPH bude účtována v příslušné výši stanovené zákonem.</w:t>
      </w:r>
    </w:p>
    <w:p w14:paraId="61440C76" w14:textId="38703573" w:rsidR="00AF7FF2" w:rsidRPr="000F10D2" w:rsidRDefault="00AF7FF2" w:rsidP="00783731">
      <w:pPr>
        <w:pStyle w:val="l-L2"/>
        <w:numPr>
          <w:ilvl w:val="0"/>
          <w:numId w:val="8"/>
        </w:numPr>
        <w:rPr>
          <w:rFonts w:cs="Arial"/>
        </w:rPr>
      </w:pPr>
      <w:r w:rsidRPr="000F10D2">
        <w:rPr>
          <w:rFonts w:cs="Arial"/>
        </w:rPr>
        <w:t>Cena za zajištění stavebního povolení činí</w:t>
      </w:r>
      <w:r w:rsidR="00C770C5">
        <w:rPr>
          <w:rFonts w:cs="Arial"/>
        </w:rPr>
        <w:t xml:space="preserve"> </w:t>
      </w:r>
      <w:r w:rsidR="00C770C5" w:rsidRPr="00C770C5">
        <w:rPr>
          <w:rFonts w:cs="Arial"/>
          <w:b/>
          <w:bCs/>
        </w:rPr>
        <w:t>40 000,00</w:t>
      </w:r>
      <w:r w:rsidRPr="00C770C5">
        <w:rPr>
          <w:rFonts w:cs="Arial"/>
          <w:b/>
          <w:bCs/>
        </w:rPr>
        <w:t> Kč bez DPH</w:t>
      </w:r>
      <w:r w:rsidRPr="000F10D2">
        <w:rPr>
          <w:rFonts w:cs="Arial"/>
        </w:rPr>
        <w:t>.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w:t>
      </w:r>
      <w:r w:rsidRPr="00655700">
        <w:rPr>
          <w:rFonts w:cs="Arial"/>
        </w:rPr>
        <w:lastRenderedPageBreak/>
        <w:t xml:space="preserve">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2BC9094F" w:rsidR="00CF0FF4" w:rsidRPr="000A515B" w:rsidRDefault="00AF7FF2" w:rsidP="00CF0FF4">
      <w:pPr>
        <w:pStyle w:val="l-L2"/>
        <w:tabs>
          <w:tab w:val="clear" w:pos="737"/>
        </w:tabs>
        <w:ind w:left="357" w:firstLine="0"/>
        <w:rPr>
          <w:rFonts w:cs="Arial"/>
          <w:snapToGrid w:val="0"/>
        </w:rPr>
      </w:pPr>
      <w:r w:rsidRPr="000A515B">
        <w:rPr>
          <w:rFonts w:cs="Arial"/>
        </w:rPr>
        <w:t>Konečný příjemce: Státní pozemkový úřad</w:t>
      </w:r>
      <w:r w:rsidR="008D3FED" w:rsidRPr="000A515B">
        <w:rPr>
          <w:rFonts w:cs="Arial"/>
        </w:rPr>
        <w:t>,</w:t>
      </w:r>
      <w:r w:rsidR="00267424" w:rsidRPr="000A515B">
        <w:rPr>
          <w:rFonts w:cs="Arial"/>
        </w:rPr>
        <w:t xml:space="preserve"> </w:t>
      </w:r>
      <w:r w:rsidRPr="000A515B">
        <w:rPr>
          <w:rFonts w:cs="Arial"/>
        </w:rPr>
        <w:t xml:space="preserve">Pobočka </w:t>
      </w:r>
      <w:r w:rsidR="000A515B" w:rsidRPr="000A515B">
        <w:rPr>
          <w:rFonts w:cs="Arial"/>
          <w:snapToGrid w:val="0"/>
        </w:rPr>
        <w:t>Tachov, T. G. Masaryka 1326, 347 01 Tachov</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5973510F" w:rsidR="005844C4" w:rsidRPr="000A515B" w:rsidRDefault="00863B50" w:rsidP="00D60669">
      <w:pPr>
        <w:pStyle w:val="l-L2"/>
        <w:numPr>
          <w:ilvl w:val="0"/>
          <w:numId w:val="13"/>
        </w:numPr>
        <w:ind w:left="357" w:hanging="357"/>
      </w:pPr>
      <w:r w:rsidRPr="000A515B">
        <w:t>Záruka</w:t>
      </w:r>
      <w:r w:rsidR="00F27BA5" w:rsidRPr="000A515B">
        <w:t xml:space="preserve"> za jakost </w:t>
      </w:r>
      <w:r w:rsidR="00D8474B" w:rsidRPr="000A515B">
        <w:t>Díla</w:t>
      </w:r>
      <w:r w:rsidRPr="000A515B">
        <w:t xml:space="preserve"> trvá</w:t>
      </w:r>
      <w:r w:rsidR="00162962" w:rsidRPr="000A515B">
        <w:t xml:space="preserve"> 60 měsíců </w:t>
      </w:r>
      <w:r w:rsidR="008C126A" w:rsidRPr="000A515B">
        <w:t>o</w:t>
      </w:r>
      <w:r w:rsidRPr="000A515B">
        <w:t>d</w:t>
      </w:r>
      <w:r w:rsidR="005A0043" w:rsidRPr="000A515B">
        <w:t>e dne</w:t>
      </w:r>
      <w:r w:rsidRPr="000A515B">
        <w:t xml:space="preserve"> </w:t>
      </w:r>
      <w:r w:rsidR="00054689" w:rsidRPr="000A515B">
        <w:t xml:space="preserve">předání </w:t>
      </w:r>
      <w:r w:rsidR="00C97CBA" w:rsidRPr="000A515B">
        <w:t xml:space="preserve">a převzetí </w:t>
      </w:r>
      <w:r w:rsidR="00054689" w:rsidRPr="000A515B">
        <w:t xml:space="preserve">Díla </w:t>
      </w:r>
      <w:r w:rsidR="00162962" w:rsidRPr="000A515B">
        <w:t>n</w:t>
      </w:r>
      <w:r w:rsidR="00763685" w:rsidRPr="000A515B">
        <w:t xml:space="preserve">ebo </w:t>
      </w:r>
      <w:r w:rsidR="00261C1F" w:rsidRPr="000A515B">
        <w:t xml:space="preserve">jeho </w:t>
      </w:r>
      <w:r w:rsidR="00A508F9" w:rsidRPr="000A515B">
        <w:t>části</w:t>
      </w:r>
      <w:r w:rsidR="005A0043" w:rsidRPr="000A515B">
        <w:t xml:space="preserve"> dle této smlouvy</w:t>
      </w:r>
      <w:r w:rsidRPr="000A515B">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lastRenderedPageBreak/>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39F829D1"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6953B9">
        <w:t>1 0</w:t>
      </w:r>
      <w:r w:rsidR="000A515B">
        <w:t>00 </w:t>
      </w:r>
      <w:r w:rsidR="000A515B" w:rsidRPr="000A515B">
        <w:t xml:space="preserve">000 </w:t>
      </w:r>
      <w:r w:rsidR="00BB1545" w:rsidRPr="000A515B">
        <w:t>Kč.</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BA7130">
        <w:rPr>
          <w:lang w:eastAsia="en-US"/>
        </w:rPr>
        <w:t>Díla</w:t>
      </w:r>
      <w:r w:rsidR="00F15883" w:rsidRPr="00BA7130">
        <w:rPr>
          <w:lang w:eastAsia="en-US"/>
        </w:rPr>
        <w:t xml:space="preserve"> či jeho části v</w:t>
      </w:r>
      <w:r w:rsidR="004E7FB7" w:rsidRPr="00BA7130">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BA7130" w:rsidRDefault="00666E0D" w:rsidP="00D60669">
      <w:pPr>
        <w:pStyle w:val="l-L2"/>
        <w:numPr>
          <w:ilvl w:val="0"/>
          <w:numId w:val="18"/>
        </w:numPr>
        <w:ind w:left="357" w:hanging="357"/>
        <w:rPr>
          <w:lang w:eastAsia="en-US"/>
        </w:rPr>
      </w:pPr>
      <w:r w:rsidRPr="00085415">
        <w:rPr>
          <w:lang w:eastAsia="en-US"/>
        </w:rPr>
        <w:lastRenderedPageBreak/>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BA7130">
        <w:rPr>
          <w:lang w:eastAsia="en-US"/>
        </w:rPr>
        <w:t xml:space="preserve">Díla </w:t>
      </w:r>
      <w:r w:rsidR="00512DDF" w:rsidRPr="00BA7130">
        <w:rPr>
          <w:lang w:eastAsia="en-US"/>
        </w:rPr>
        <w:t>či jeho</w:t>
      </w:r>
      <w:r w:rsidR="007C7BDD" w:rsidRPr="00BA7130">
        <w:rPr>
          <w:lang w:eastAsia="en-US"/>
        </w:rPr>
        <w:t xml:space="preserve"> část</w:t>
      </w:r>
      <w:r w:rsidR="00EF6D41" w:rsidRPr="00BA7130">
        <w:rPr>
          <w:lang w:eastAsia="en-US"/>
        </w:rPr>
        <w:t>i</w:t>
      </w:r>
      <w:r w:rsidR="007115C4" w:rsidRPr="00BA7130">
        <w:rPr>
          <w:lang w:eastAsia="en-US"/>
        </w:rPr>
        <w:t xml:space="preserve"> </w:t>
      </w:r>
      <w:r w:rsidR="00D53965" w:rsidRPr="00BA7130">
        <w:rPr>
          <w:lang w:eastAsia="en-US"/>
        </w:rPr>
        <w:t>v</w:t>
      </w:r>
      <w:r w:rsidR="004E7FB7" w:rsidRPr="00BA7130">
        <w:rPr>
          <w:lang w:eastAsia="en-US"/>
        </w:rPr>
        <w:t>e</w:t>
      </w:r>
      <w:r w:rsidR="004E7FB7" w:rsidRPr="00085415">
        <w:rPr>
          <w:lang w:eastAsia="en-US"/>
        </w:rPr>
        <w:t xml:space="preserv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 xml:space="preserve">jen započatý den </w:t>
      </w:r>
      <w:r w:rsidR="00512DDF" w:rsidRPr="00BA7130">
        <w:rPr>
          <w:lang w:eastAsia="en-US"/>
        </w:rPr>
        <w:t>prodlení</w:t>
      </w:r>
      <w:r w:rsidRPr="00BA7130">
        <w:rPr>
          <w:lang w:eastAsia="en-US"/>
        </w:rPr>
        <w:t>.</w:t>
      </w:r>
    </w:p>
    <w:p w14:paraId="6F1BD05F" w14:textId="629BA27A" w:rsidR="00E44EC3" w:rsidRPr="00BA7130" w:rsidRDefault="00E44EC3" w:rsidP="00D60669">
      <w:pPr>
        <w:pStyle w:val="l-L2"/>
        <w:numPr>
          <w:ilvl w:val="0"/>
          <w:numId w:val="18"/>
        </w:numPr>
        <w:ind w:left="357" w:hanging="357"/>
        <w:rPr>
          <w:rFonts w:cs="Arial"/>
          <w:bCs/>
          <w:szCs w:val="22"/>
        </w:rPr>
      </w:pPr>
      <w:r w:rsidRPr="00BA7130">
        <w:rPr>
          <w:rFonts w:cs="Arial"/>
          <w:bCs/>
          <w:szCs w:val="22"/>
        </w:rPr>
        <w:t>V případě porušení povinnosti zajištění</w:t>
      </w:r>
      <w:r w:rsidR="00B11A6D" w:rsidRPr="00BA7130">
        <w:rPr>
          <w:rFonts w:cs="Arial"/>
          <w:bCs/>
          <w:szCs w:val="22"/>
        </w:rPr>
        <w:t xml:space="preserve"> </w:t>
      </w:r>
      <w:r w:rsidR="005F6D8C" w:rsidRPr="00BA7130">
        <w:t>povolení stavebního úřadu na stavbu</w:t>
      </w:r>
      <w:r w:rsidR="005F6D8C" w:rsidRPr="00BA7130" w:rsidDel="005F6D8C">
        <w:rPr>
          <w:rFonts w:cs="Arial"/>
          <w:bCs/>
          <w:szCs w:val="22"/>
        </w:rPr>
        <w:t xml:space="preserve"> </w:t>
      </w:r>
      <w:r w:rsidRPr="00BA7130">
        <w:rPr>
          <w:rFonts w:cs="Arial"/>
          <w:bCs/>
          <w:szCs w:val="22"/>
        </w:rPr>
        <w:t>zhotovitelem je objednatel oprávněn požadovat uhrazení smluvní pokuty ve výši 50</w:t>
      </w:r>
      <w:r w:rsidR="003E35F8" w:rsidRPr="00BA7130">
        <w:rPr>
          <w:rFonts w:cs="Arial"/>
          <w:bCs/>
          <w:szCs w:val="22"/>
        </w:rPr>
        <w:t> </w:t>
      </w:r>
      <w:r w:rsidRPr="00BA7130">
        <w:rPr>
          <w:rFonts w:cs="Arial"/>
          <w:bCs/>
          <w:szCs w:val="22"/>
        </w:rPr>
        <w:t>000</w:t>
      </w:r>
      <w:r w:rsidR="003E35F8" w:rsidRPr="00BA7130">
        <w:rPr>
          <w:rFonts w:cs="Arial"/>
          <w:bCs/>
          <w:szCs w:val="22"/>
        </w:rPr>
        <w:t> </w:t>
      </w:r>
      <w:r w:rsidRPr="00BA7130">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 xml:space="preserve">Veškeré písemnosti, tj. jakékoliv dokumenty (pokyny, oznámení žádosti, záznamy, korespondence aj.) vzniklé na základě této smlouvy mezi stranami, nebo v souvislosti s ní, </w:t>
      </w:r>
      <w:r w:rsidRPr="00C37D91">
        <w:rPr>
          <w:lang w:eastAsia="en-US"/>
        </w:rPr>
        <w:lastRenderedPageBreak/>
        <w:t>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258CB31A" w:rsidR="00C37D91" w:rsidRDefault="00C37D91" w:rsidP="004E27E3">
      <w:pPr>
        <w:pStyle w:val="l-L2"/>
        <w:tabs>
          <w:tab w:val="clear" w:pos="737"/>
          <w:tab w:val="left" w:pos="851"/>
          <w:tab w:val="left" w:pos="2410"/>
        </w:tabs>
        <w:ind w:left="357" w:firstLine="0"/>
        <w:rPr>
          <w:lang w:eastAsia="en-US"/>
        </w:rPr>
      </w:pPr>
      <w:r>
        <w:tab/>
      </w:r>
      <w:r w:rsidR="00B63BC9" w:rsidRPr="00085415">
        <w:t>Jméno:</w:t>
      </w:r>
      <w:r w:rsidR="004E27E3">
        <w:tab/>
      </w:r>
      <w:r w:rsidR="00BA7130">
        <w:t>Ing. Olga Chváta</w:t>
      </w:r>
      <w:r w:rsidR="004E27E3">
        <w:t>lová                  Bc. Ivana Haasová</w:t>
      </w:r>
    </w:p>
    <w:p w14:paraId="5F0A719B" w14:textId="57708E62" w:rsidR="004E27E3" w:rsidRPr="004E27E3" w:rsidRDefault="00C37D91" w:rsidP="004E27E3">
      <w:pPr>
        <w:pStyle w:val="l-L2"/>
        <w:tabs>
          <w:tab w:val="clear" w:pos="737"/>
          <w:tab w:val="left" w:pos="851"/>
          <w:tab w:val="left" w:pos="2410"/>
        </w:tabs>
        <w:ind w:left="357" w:firstLine="0"/>
      </w:pPr>
      <w:r>
        <w:tab/>
      </w:r>
      <w:r w:rsidR="00B63BC9" w:rsidRPr="00085415">
        <w:t>Tel.:</w:t>
      </w:r>
      <w:r w:rsidR="00B63BC9" w:rsidRPr="00085415">
        <w:tab/>
      </w:r>
      <w:r w:rsidR="004E27E3" w:rsidRPr="004E27E3">
        <w:t>+420 725 002</w:t>
      </w:r>
      <w:r w:rsidR="004E27E3">
        <w:t> </w:t>
      </w:r>
      <w:r w:rsidR="004E27E3" w:rsidRPr="004E27E3">
        <w:t>575</w:t>
      </w:r>
      <w:r w:rsidR="004E27E3">
        <w:t xml:space="preserve">                      +420 727 956 754</w:t>
      </w:r>
    </w:p>
    <w:p w14:paraId="11DF797A" w14:textId="1D6AF09E" w:rsidR="006F6FC4" w:rsidRDefault="00C37D91" w:rsidP="006F6FC4">
      <w:pPr>
        <w:pStyle w:val="l-L2"/>
        <w:tabs>
          <w:tab w:val="clear" w:pos="737"/>
          <w:tab w:val="left" w:pos="851"/>
          <w:tab w:val="left" w:pos="2410"/>
        </w:tabs>
        <w:ind w:left="357" w:firstLine="0"/>
      </w:pPr>
      <w:r w:rsidRPr="004E27E3">
        <w:tab/>
      </w:r>
      <w:r w:rsidR="00B63BC9" w:rsidRPr="004E27E3">
        <w:t>E-mail:</w:t>
      </w:r>
      <w:r w:rsidR="00B63BC9" w:rsidRPr="004E27E3">
        <w:tab/>
      </w:r>
      <w:hyperlink r:id="rId15" w:history="1">
        <w:r w:rsidR="004E27E3" w:rsidRPr="00CA3A4C">
          <w:rPr>
            <w:rStyle w:val="Hypertextovodkaz"/>
          </w:rPr>
          <w:t>olga.chvatalova@spu.gov.cz</w:t>
        </w:r>
      </w:hyperlink>
      <w:r w:rsidR="004E27E3">
        <w:t xml:space="preserve">      </w:t>
      </w:r>
      <w:hyperlink r:id="rId16" w:history="1">
        <w:r w:rsidR="006F6FC4" w:rsidRPr="00CA3A4C">
          <w:rPr>
            <w:rStyle w:val="Hypertextovodkaz"/>
          </w:rPr>
          <w:t>ivana.haasova@spu.gov.cz</w:t>
        </w:r>
      </w:hyperlink>
    </w:p>
    <w:p w14:paraId="3CF7A03B" w14:textId="77777777" w:rsidR="004E27E3" w:rsidRPr="004E27E3" w:rsidRDefault="004E27E3" w:rsidP="004E27E3">
      <w:pPr>
        <w:pStyle w:val="l-L2"/>
        <w:tabs>
          <w:tab w:val="clear" w:pos="737"/>
          <w:tab w:val="left" w:pos="851"/>
          <w:tab w:val="left" w:pos="2410"/>
        </w:tabs>
        <w:ind w:left="357" w:firstLine="0"/>
        <w:rPr>
          <w:lang w:eastAsia="en-US"/>
        </w:rPr>
      </w:pPr>
    </w:p>
    <w:p w14:paraId="2B972437" w14:textId="77777777" w:rsidR="00C37D91" w:rsidRDefault="00B63BC9" w:rsidP="004E27E3">
      <w:pPr>
        <w:pStyle w:val="l-L2"/>
        <w:tabs>
          <w:tab w:val="clear" w:pos="737"/>
          <w:tab w:val="left" w:pos="2410"/>
        </w:tabs>
        <w:ind w:left="357" w:firstLine="0"/>
        <w:rPr>
          <w:lang w:eastAsia="en-US"/>
        </w:rPr>
      </w:pPr>
      <w:r w:rsidRPr="00085415">
        <w:t>Za zhotovitele:</w:t>
      </w:r>
    </w:p>
    <w:p w14:paraId="5C9371B9" w14:textId="5F01851C" w:rsidR="00C37D91" w:rsidRPr="00DC1EB0" w:rsidRDefault="00C37D91" w:rsidP="004E27E3">
      <w:pPr>
        <w:pStyle w:val="l-L2"/>
        <w:tabs>
          <w:tab w:val="clear" w:pos="737"/>
          <w:tab w:val="left" w:pos="851"/>
          <w:tab w:val="left" w:pos="2410"/>
        </w:tabs>
        <w:ind w:left="357" w:firstLine="0"/>
        <w:rPr>
          <w:lang w:eastAsia="en-US"/>
        </w:rPr>
      </w:pPr>
      <w:r>
        <w:tab/>
      </w:r>
      <w:r w:rsidR="00B63BC9" w:rsidRPr="00085415">
        <w:t>Jméno:</w:t>
      </w:r>
      <w:r w:rsidR="00B63BC9" w:rsidRPr="00085415">
        <w:tab/>
      </w:r>
      <w:proofErr w:type="spellStart"/>
      <w:r w:rsidR="00FC6598">
        <w:t>xxxxxx</w:t>
      </w:r>
      <w:proofErr w:type="spellEnd"/>
    </w:p>
    <w:p w14:paraId="01794258" w14:textId="37439266" w:rsidR="00C37D91" w:rsidRPr="00DC1EB0" w:rsidRDefault="00C37D91" w:rsidP="004E27E3">
      <w:pPr>
        <w:pStyle w:val="l-L2"/>
        <w:tabs>
          <w:tab w:val="clear" w:pos="737"/>
          <w:tab w:val="left" w:pos="851"/>
          <w:tab w:val="left" w:pos="2410"/>
        </w:tabs>
        <w:ind w:left="357" w:firstLine="0"/>
        <w:rPr>
          <w:lang w:eastAsia="en-US"/>
        </w:rPr>
      </w:pPr>
      <w:r w:rsidRPr="00DC1EB0">
        <w:tab/>
        <w:t>Te</w:t>
      </w:r>
      <w:r w:rsidR="00B63BC9" w:rsidRPr="00DC1EB0">
        <w:t>l.:</w:t>
      </w:r>
      <w:r w:rsidR="00B63BC9" w:rsidRPr="00DC1EB0">
        <w:tab/>
      </w:r>
      <w:proofErr w:type="spellStart"/>
      <w:r w:rsidR="00FC6598">
        <w:t>xxxxxx</w:t>
      </w:r>
      <w:proofErr w:type="spellEnd"/>
    </w:p>
    <w:p w14:paraId="2C036275" w14:textId="2F902174" w:rsidR="00DC1EB0" w:rsidRPr="00DC1EB0" w:rsidRDefault="00C37D91" w:rsidP="004E27E3">
      <w:pPr>
        <w:pStyle w:val="l-L2"/>
        <w:tabs>
          <w:tab w:val="clear" w:pos="737"/>
          <w:tab w:val="left" w:pos="851"/>
          <w:tab w:val="left" w:pos="2410"/>
        </w:tabs>
        <w:ind w:left="357" w:firstLine="0"/>
        <w:rPr>
          <w:lang w:eastAsia="en-US"/>
        </w:rPr>
      </w:pPr>
      <w:r w:rsidRPr="00DC1EB0">
        <w:tab/>
      </w:r>
      <w:r w:rsidR="00B63BC9" w:rsidRPr="00DC1EB0">
        <w:t>E-mail:</w:t>
      </w:r>
      <w:r w:rsidR="00B63BC9" w:rsidRPr="00DC1EB0">
        <w:tab/>
      </w:r>
      <w:bookmarkEnd w:id="16"/>
      <w:r w:rsidR="00DC1EB0" w:rsidRPr="00FC6598">
        <w:fldChar w:fldCharType="begin"/>
      </w:r>
      <w:r w:rsidR="00DC1EB0" w:rsidRPr="00FC6598">
        <w:instrText>HYPERLINK "mailto:ivo.paulus@georeal.cz"</w:instrText>
      </w:r>
      <w:r w:rsidR="00DC1EB0" w:rsidRPr="00FC6598">
        <w:fldChar w:fldCharType="separate"/>
      </w:r>
      <w:proofErr w:type="spellStart"/>
      <w:r w:rsidR="00FC6598" w:rsidRPr="00FC6598">
        <w:rPr>
          <w:rStyle w:val="Hypertextovodkaz"/>
          <w:color w:val="auto"/>
          <w:u w:val="none"/>
        </w:rPr>
        <w:t>xxxxxx</w:t>
      </w:r>
      <w:proofErr w:type="spellEnd"/>
      <w:r w:rsidR="00DC1EB0" w:rsidRPr="00FC6598">
        <w:fldChar w:fldCharType="end"/>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6F6FC4"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6F6FC4">
        <w:t>právních předpisů České republiky.</w:t>
      </w:r>
    </w:p>
    <w:p w14:paraId="2B831296" w14:textId="7A5F1CE2" w:rsidR="00EE35A9" w:rsidRPr="006F6FC4" w:rsidRDefault="00EE35A9" w:rsidP="00D60669">
      <w:pPr>
        <w:pStyle w:val="l-L2"/>
        <w:numPr>
          <w:ilvl w:val="0"/>
          <w:numId w:val="20"/>
        </w:numPr>
        <w:ind w:left="357" w:hanging="357"/>
        <w:rPr>
          <w:lang w:eastAsia="en-US"/>
        </w:rPr>
      </w:pPr>
      <w:r w:rsidRPr="006F6FC4">
        <w:rPr>
          <w:lang w:eastAsia="en-US"/>
        </w:rPr>
        <w:t>Smlouva nabývá platnosti dnem podpisu smluvních stran a účinnosti dnem jejího uveřejnění v registru smluv dle ust. §</w:t>
      </w:r>
      <w:r w:rsidR="003B5C67" w:rsidRPr="006F6FC4">
        <w:rPr>
          <w:lang w:eastAsia="en-US"/>
        </w:rPr>
        <w:t> </w:t>
      </w:r>
      <w:r w:rsidRPr="006F6FC4">
        <w:rPr>
          <w:lang w:eastAsia="en-US"/>
        </w:rPr>
        <w:t>6 odst.</w:t>
      </w:r>
      <w:r w:rsidR="003B5C67" w:rsidRPr="006F6FC4">
        <w:rPr>
          <w:lang w:eastAsia="en-US"/>
        </w:rPr>
        <w:t> </w:t>
      </w:r>
      <w:r w:rsidRPr="006F6FC4">
        <w:rPr>
          <w:lang w:eastAsia="en-US"/>
        </w:rPr>
        <w:t>1 zákona č.</w:t>
      </w:r>
      <w:r w:rsidR="003B5C67" w:rsidRPr="006F6FC4">
        <w:rPr>
          <w:lang w:eastAsia="en-US"/>
        </w:rPr>
        <w:t> </w:t>
      </w:r>
      <w:r w:rsidRPr="006F6FC4">
        <w:rPr>
          <w:lang w:eastAsia="en-US"/>
        </w:rPr>
        <w:t xml:space="preserve">340/2015 Sb., </w:t>
      </w:r>
      <w:r w:rsidR="00B72638" w:rsidRPr="006F6FC4">
        <w:t>o zvláštních podmínkách účinnosti některých smluv, uveřejňování těchto smluv a o registru smluv (zákon o registru smluv), ve znění pozdějších předpisů (dále jen „zákon o registru smluv“)</w:t>
      </w:r>
      <w:r w:rsidRPr="006F6FC4">
        <w:rPr>
          <w:lang w:eastAsia="en-US"/>
        </w:rPr>
        <w:t>.</w:t>
      </w:r>
    </w:p>
    <w:p w14:paraId="5E6CC35B" w14:textId="412425AD" w:rsidR="00EE35A9" w:rsidRPr="006F6FC4" w:rsidRDefault="00EE35A9" w:rsidP="00D60669">
      <w:pPr>
        <w:pStyle w:val="l-L2"/>
        <w:numPr>
          <w:ilvl w:val="0"/>
          <w:numId w:val="20"/>
        </w:numPr>
        <w:ind w:left="357" w:hanging="357"/>
      </w:pPr>
      <w:r w:rsidRPr="006F6FC4">
        <w:t>Smluvní strany berou na vědomí, že tato smlouva, včetně jejích případných změn a</w:t>
      </w:r>
      <w:r w:rsidR="0047262B" w:rsidRPr="006F6FC4">
        <w:t> </w:t>
      </w:r>
      <w:r w:rsidRPr="006F6FC4">
        <w:t>dodatků, bude uveřejněna podle zákona o registru smluv</w:t>
      </w:r>
      <w:r w:rsidR="00CD1317" w:rsidRPr="006F6FC4">
        <w:t xml:space="preserve"> </w:t>
      </w:r>
      <w:r w:rsidRPr="006F6FC4">
        <w:t>vyjma údajů, které požívají ochrany dle zvláštních zákonů, zejména osobní a citlivé údaje a obchodní tajemství. Smluvní strany se dále dohodly, že tuto</w:t>
      </w:r>
      <w:r w:rsidR="003A4838" w:rsidRPr="006F6FC4">
        <w:t> </w:t>
      </w:r>
      <w:r w:rsidRPr="006F6FC4">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lastRenderedPageBreak/>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6F6FC4" w:rsidRDefault="00D1589A" w:rsidP="00D1589A">
      <w:pPr>
        <w:pStyle w:val="l-L2"/>
        <w:tabs>
          <w:tab w:val="clear" w:pos="737"/>
          <w:tab w:val="left" w:pos="851"/>
        </w:tabs>
        <w:ind w:left="851" w:hanging="494"/>
      </w:pPr>
      <w:r>
        <w:tab/>
      </w:r>
      <w:r w:rsidR="00A5565A" w:rsidRPr="006F6FC4">
        <w:t>Příloh</w:t>
      </w:r>
      <w:r w:rsidR="00CC2E3E" w:rsidRPr="006F6FC4">
        <w:t>a</w:t>
      </w:r>
      <w:r w:rsidR="00A5565A" w:rsidRPr="006F6FC4">
        <w:t xml:space="preserve"> č.</w:t>
      </w:r>
      <w:r w:rsidR="007D0005" w:rsidRPr="006F6FC4">
        <w:t> </w:t>
      </w:r>
      <w:r w:rsidR="00A5565A" w:rsidRPr="006F6FC4">
        <w:t>3</w:t>
      </w:r>
      <w:r w:rsidR="00CC2E3E" w:rsidRPr="006F6FC4">
        <w:t xml:space="preserve"> - </w:t>
      </w:r>
      <w:r w:rsidR="00A5565A" w:rsidRPr="006F6FC4">
        <w:t>Plná moc</w:t>
      </w:r>
    </w:p>
    <w:p w14:paraId="170A78CA" w14:textId="77777777" w:rsidR="00A50845"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6A7CE8BD" w14:textId="77777777" w:rsidR="00684357" w:rsidRPr="00C37D91" w:rsidRDefault="00684357" w:rsidP="00684357">
      <w:pPr>
        <w:pStyle w:val="l-L2"/>
        <w:tabs>
          <w:tab w:val="clear" w:pos="737"/>
        </w:tabs>
        <w:ind w:left="357" w:firstLine="0"/>
      </w:pPr>
    </w:p>
    <w:p w14:paraId="07C8A4B8" w14:textId="77777777" w:rsidR="00581454" w:rsidRPr="00085415" w:rsidRDefault="00581454" w:rsidP="00AE2DC5">
      <w:pPr>
        <w:tabs>
          <w:tab w:val="left" w:pos="180"/>
        </w:tabs>
        <w:rPr>
          <w:rFonts w:cs="Arial"/>
          <w:szCs w:val="22"/>
        </w:rPr>
      </w:pPr>
    </w:p>
    <w:p w14:paraId="135863A0" w14:textId="74690AE0"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684357">
        <w:rPr>
          <w:rFonts w:cs="Arial"/>
        </w:rPr>
        <w:t xml:space="preserve"> Tachově</w:t>
      </w:r>
      <w:r w:rsidR="00FE5D7E" w:rsidRPr="00085415">
        <w:rPr>
          <w:rFonts w:cs="Arial"/>
        </w:rPr>
        <w:t xml:space="preserve"> dne</w:t>
      </w:r>
      <w:r w:rsidR="009544C6">
        <w:rPr>
          <w:rFonts w:cs="Arial"/>
        </w:rPr>
        <w:t xml:space="preserve"> </w:t>
      </w:r>
      <w:r w:rsidR="00FC6598">
        <w:rPr>
          <w:rFonts w:cs="Arial"/>
        </w:rPr>
        <w:t>16. 4. 2026</w:t>
      </w:r>
      <w:r w:rsidR="00FE5D7E" w:rsidRPr="00085415">
        <w:rPr>
          <w:rFonts w:cs="Arial"/>
        </w:rPr>
        <w:tab/>
        <w:t>V</w:t>
      </w:r>
      <w:r w:rsidR="00500AEE">
        <w:rPr>
          <w:rFonts w:cs="Arial"/>
        </w:rPr>
        <w:t xml:space="preserve"> Plzni</w:t>
      </w:r>
      <w:r w:rsidR="00FE5D7E" w:rsidRPr="00085415">
        <w:rPr>
          <w:rFonts w:cs="Arial"/>
        </w:rPr>
        <w:t xml:space="preserve"> dne</w:t>
      </w:r>
      <w:r w:rsidR="009544C6">
        <w:rPr>
          <w:rFonts w:cs="Arial"/>
        </w:rPr>
        <w:t xml:space="preserve"> </w:t>
      </w:r>
      <w:r w:rsidR="000F5085">
        <w:rPr>
          <w:rFonts w:cs="Arial"/>
        </w:rPr>
        <w:t>14. 4. 2026</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50E17CB0" w:rsidR="009544C6" w:rsidRPr="009544C6" w:rsidRDefault="00902FB1" w:rsidP="00FE5D7E">
      <w:pPr>
        <w:tabs>
          <w:tab w:val="left" w:pos="142"/>
          <w:tab w:val="left" w:pos="4678"/>
        </w:tabs>
        <w:rPr>
          <w:rFonts w:cs="Arial"/>
          <w:i/>
          <w:iCs/>
        </w:rPr>
      </w:pPr>
      <w:r>
        <w:rPr>
          <w:rFonts w:cs="Arial"/>
          <w:i/>
          <w:iCs/>
        </w:rPr>
        <w:tab/>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A5B62" w:rsidRDefault="00FE5D7E" w:rsidP="00FE5D7E">
      <w:pPr>
        <w:tabs>
          <w:tab w:val="left" w:pos="142"/>
          <w:tab w:val="left" w:pos="4678"/>
        </w:tabs>
        <w:rPr>
          <w:rFonts w:cs="Arial"/>
          <w:szCs w:val="22"/>
        </w:rPr>
      </w:pPr>
      <w:r w:rsidRPr="00085415">
        <w:rPr>
          <w:rFonts w:cs="Arial"/>
        </w:rPr>
        <w:tab/>
      </w:r>
      <w:r w:rsidRPr="000A5B62">
        <w:rPr>
          <w:rFonts w:cs="Arial"/>
          <w:szCs w:val="22"/>
        </w:rPr>
        <w:t>Objednatel</w:t>
      </w:r>
      <w:r w:rsidRPr="000A5B62">
        <w:rPr>
          <w:rFonts w:cs="Arial"/>
          <w:szCs w:val="22"/>
        </w:rPr>
        <w:tab/>
        <w:t>Zhotovitel</w:t>
      </w:r>
    </w:p>
    <w:p w14:paraId="2E0DBD25" w14:textId="4727EA4A" w:rsidR="00760789" w:rsidRPr="000A5B62" w:rsidRDefault="00FE5D7E" w:rsidP="00684357">
      <w:pPr>
        <w:tabs>
          <w:tab w:val="left" w:pos="142"/>
          <w:tab w:val="left" w:pos="4678"/>
        </w:tabs>
        <w:rPr>
          <w:rFonts w:cs="Arial"/>
          <w:szCs w:val="22"/>
        </w:rPr>
      </w:pPr>
      <w:r w:rsidRPr="000A5B62">
        <w:rPr>
          <w:rFonts w:cs="Arial"/>
          <w:b/>
          <w:bCs/>
          <w:szCs w:val="22"/>
        </w:rPr>
        <w:tab/>
      </w:r>
      <w:r w:rsidR="00684357" w:rsidRPr="000A5B62">
        <w:rPr>
          <w:rFonts w:cs="Arial"/>
          <w:szCs w:val="22"/>
        </w:rPr>
        <w:t>Ing. Olga Chvátalová</w:t>
      </w:r>
      <w:r w:rsidR="000A5B62" w:rsidRPr="000A5B62">
        <w:rPr>
          <w:rFonts w:cs="Arial"/>
          <w:szCs w:val="22"/>
        </w:rPr>
        <w:t xml:space="preserve">                                        </w:t>
      </w:r>
      <w:r w:rsidR="0066354F">
        <w:rPr>
          <w:rFonts w:cs="Arial"/>
          <w:szCs w:val="22"/>
        </w:rPr>
        <w:t xml:space="preserve"> Martin Vondráček</w:t>
      </w:r>
    </w:p>
    <w:p w14:paraId="54A9C6A4" w14:textId="0214E69C" w:rsidR="00684357" w:rsidRPr="000A5B62" w:rsidRDefault="000A5B62" w:rsidP="00684357">
      <w:pPr>
        <w:tabs>
          <w:tab w:val="left" w:pos="142"/>
          <w:tab w:val="left" w:pos="4678"/>
        </w:tabs>
        <w:rPr>
          <w:rFonts w:cs="Arial"/>
          <w:szCs w:val="22"/>
        </w:rPr>
      </w:pPr>
      <w:r>
        <w:rPr>
          <w:rFonts w:cs="Arial"/>
          <w:szCs w:val="22"/>
        </w:rPr>
        <w:t xml:space="preserve">  </w:t>
      </w:r>
      <w:r w:rsidR="00684357" w:rsidRPr="000A5B62">
        <w:rPr>
          <w:rFonts w:cs="Arial"/>
          <w:szCs w:val="22"/>
        </w:rPr>
        <w:t>Vedoucí Pobočky Tachov</w:t>
      </w:r>
      <w:r w:rsidR="00760789">
        <w:rPr>
          <w:rFonts w:cs="Arial"/>
          <w:szCs w:val="22"/>
        </w:rPr>
        <w:t xml:space="preserve">                                  Jednatel společnosti GEOREAL spol. s r.o.</w:t>
      </w:r>
    </w:p>
    <w:p w14:paraId="37B5943A" w14:textId="77777777" w:rsidR="00760789" w:rsidRDefault="000A5B62" w:rsidP="00684357">
      <w:pPr>
        <w:tabs>
          <w:tab w:val="left" w:pos="142"/>
          <w:tab w:val="left" w:pos="4678"/>
        </w:tabs>
        <w:rPr>
          <w:rFonts w:cs="Arial"/>
          <w:szCs w:val="22"/>
        </w:rPr>
      </w:pPr>
      <w:r>
        <w:rPr>
          <w:rFonts w:cs="Arial"/>
          <w:szCs w:val="22"/>
        </w:rPr>
        <w:t xml:space="preserve">  </w:t>
      </w:r>
      <w:r w:rsidR="00684357" w:rsidRPr="000A5B62">
        <w:rPr>
          <w:rFonts w:cs="Arial"/>
          <w:szCs w:val="22"/>
        </w:rPr>
        <w:t xml:space="preserve">Státní pozemkový </w:t>
      </w:r>
      <w:r w:rsidRPr="000A5B62">
        <w:rPr>
          <w:rFonts w:cs="Arial"/>
          <w:szCs w:val="22"/>
        </w:rPr>
        <w:t>úřad</w:t>
      </w:r>
    </w:p>
    <w:p w14:paraId="5BBBB92B" w14:textId="77777777" w:rsidR="00760789" w:rsidRDefault="00760789" w:rsidP="00684357">
      <w:pPr>
        <w:tabs>
          <w:tab w:val="left" w:pos="142"/>
          <w:tab w:val="left" w:pos="4678"/>
        </w:tabs>
        <w:rPr>
          <w:rFonts w:cs="Arial"/>
          <w:szCs w:val="22"/>
        </w:rPr>
      </w:pPr>
    </w:p>
    <w:p w14:paraId="77273367" w14:textId="77777777" w:rsidR="00760789" w:rsidRDefault="00760789" w:rsidP="00684357">
      <w:pPr>
        <w:tabs>
          <w:tab w:val="left" w:pos="142"/>
          <w:tab w:val="left" w:pos="4678"/>
        </w:tabs>
        <w:rPr>
          <w:rFonts w:cs="Arial"/>
          <w:szCs w:val="22"/>
        </w:rPr>
      </w:pPr>
    </w:p>
    <w:p w14:paraId="357E44D2" w14:textId="77777777" w:rsidR="00760789" w:rsidRDefault="00760789" w:rsidP="00684357">
      <w:pPr>
        <w:tabs>
          <w:tab w:val="left" w:pos="142"/>
          <w:tab w:val="left" w:pos="4678"/>
        </w:tabs>
        <w:rPr>
          <w:rFonts w:cs="Arial"/>
          <w:szCs w:val="22"/>
        </w:rPr>
      </w:pPr>
    </w:p>
    <w:p w14:paraId="02729461" w14:textId="77777777" w:rsidR="00760789" w:rsidRDefault="00760789" w:rsidP="00684357">
      <w:pPr>
        <w:tabs>
          <w:tab w:val="left" w:pos="142"/>
          <w:tab w:val="left" w:pos="4678"/>
        </w:tabs>
        <w:rPr>
          <w:rFonts w:cs="Arial"/>
          <w:szCs w:val="22"/>
        </w:rPr>
      </w:pPr>
    </w:p>
    <w:p w14:paraId="6F968DFD" w14:textId="77777777" w:rsidR="00760789" w:rsidRDefault="00760789" w:rsidP="00684357">
      <w:pPr>
        <w:tabs>
          <w:tab w:val="left" w:pos="142"/>
          <w:tab w:val="left" w:pos="4678"/>
        </w:tabs>
        <w:rPr>
          <w:rFonts w:cs="Arial"/>
          <w:szCs w:val="22"/>
        </w:rPr>
      </w:pPr>
    </w:p>
    <w:p w14:paraId="7CC59F58" w14:textId="77777777" w:rsidR="00760789" w:rsidRDefault="00760789" w:rsidP="00684357">
      <w:pPr>
        <w:tabs>
          <w:tab w:val="left" w:pos="142"/>
          <w:tab w:val="left" w:pos="4678"/>
        </w:tabs>
        <w:rPr>
          <w:rFonts w:cs="Arial"/>
          <w:szCs w:val="22"/>
        </w:rPr>
      </w:pPr>
    </w:p>
    <w:p w14:paraId="547A79C8" w14:textId="77777777" w:rsidR="00760789" w:rsidRDefault="00760789" w:rsidP="00684357">
      <w:pPr>
        <w:tabs>
          <w:tab w:val="left" w:pos="142"/>
          <w:tab w:val="left" w:pos="4678"/>
        </w:tabs>
        <w:rPr>
          <w:rFonts w:cs="Arial"/>
          <w:szCs w:val="22"/>
        </w:rPr>
      </w:pPr>
    </w:p>
    <w:p w14:paraId="5F4ED728" w14:textId="77777777" w:rsidR="00760789" w:rsidRDefault="00760789" w:rsidP="00684357">
      <w:pPr>
        <w:tabs>
          <w:tab w:val="left" w:pos="142"/>
          <w:tab w:val="left" w:pos="4678"/>
        </w:tabs>
        <w:rPr>
          <w:rFonts w:cs="Arial"/>
          <w:szCs w:val="22"/>
        </w:rPr>
      </w:pPr>
    </w:p>
    <w:p w14:paraId="300CD087" w14:textId="77777777" w:rsidR="00760789" w:rsidRDefault="00760789" w:rsidP="00684357">
      <w:pPr>
        <w:tabs>
          <w:tab w:val="left" w:pos="142"/>
          <w:tab w:val="left" w:pos="4678"/>
        </w:tabs>
        <w:rPr>
          <w:rFonts w:cs="Arial"/>
          <w:szCs w:val="22"/>
        </w:rPr>
      </w:pPr>
    </w:p>
    <w:p w14:paraId="3F823B7F" w14:textId="77777777" w:rsidR="00760789" w:rsidRDefault="00760789" w:rsidP="00684357">
      <w:pPr>
        <w:tabs>
          <w:tab w:val="left" w:pos="142"/>
          <w:tab w:val="left" w:pos="4678"/>
        </w:tabs>
        <w:rPr>
          <w:rFonts w:cs="Arial"/>
          <w:szCs w:val="22"/>
        </w:rPr>
      </w:pPr>
    </w:p>
    <w:p w14:paraId="39A8D0BC" w14:textId="77777777" w:rsidR="00760789" w:rsidRDefault="00760789" w:rsidP="00684357">
      <w:pPr>
        <w:tabs>
          <w:tab w:val="left" w:pos="142"/>
          <w:tab w:val="left" w:pos="4678"/>
        </w:tabs>
        <w:rPr>
          <w:rFonts w:cs="Arial"/>
          <w:szCs w:val="22"/>
        </w:rPr>
      </w:pPr>
    </w:p>
    <w:p w14:paraId="245803A7" w14:textId="77777777" w:rsidR="00760789" w:rsidRDefault="00760789" w:rsidP="00684357">
      <w:pPr>
        <w:tabs>
          <w:tab w:val="left" w:pos="142"/>
          <w:tab w:val="left" w:pos="4678"/>
        </w:tabs>
        <w:rPr>
          <w:rFonts w:cs="Arial"/>
          <w:szCs w:val="22"/>
        </w:rPr>
      </w:pPr>
    </w:p>
    <w:p w14:paraId="56D02F45" w14:textId="77777777" w:rsidR="00760789" w:rsidRDefault="00760789" w:rsidP="00684357">
      <w:pPr>
        <w:tabs>
          <w:tab w:val="left" w:pos="142"/>
          <w:tab w:val="left" w:pos="4678"/>
        </w:tabs>
        <w:rPr>
          <w:rFonts w:cs="Arial"/>
          <w:szCs w:val="22"/>
        </w:rPr>
      </w:pPr>
    </w:p>
    <w:p w14:paraId="5187C595" w14:textId="77777777" w:rsidR="00760789" w:rsidRDefault="00760789" w:rsidP="00684357">
      <w:pPr>
        <w:tabs>
          <w:tab w:val="left" w:pos="142"/>
          <w:tab w:val="left" w:pos="4678"/>
        </w:tabs>
        <w:rPr>
          <w:rFonts w:cs="Arial"/>
          <w:szCs w:val="22"/>
        </w:rPr>
      </w:pPr>
    </w:p>
    <w:p w14:paraId="69EBAAB0" w14:textId="77777777" w:rsidR="00760789" w:rsidRDefault="00760789" w:rsidP="00684357">
      <w:pPr>
        <w:tabs>
          <w:tab w:val="left" w:pos="142"/>
          <w:tab w:val="left" w:pos="4678"/>
        </w:tabs>
        <w:rPr>
          <w:rFonts w:cs="Arial"/>
          <w:szCs w:val="22"/>
        </w:rPr>
      </w:pPr>
    </w:p>
    <w:p w14:paraId="49B81874" w14:textId="77777777" w:rsidR="00760789" w:rsidRDefault="00760789" w:rsidP="00684357">
      <w:pPr>
        <w:tabs>
          <w:tab w:val="left" w:pos="142"/>
          <w:tab w:val="left" w:pos="4678"/>
        </w:tabs>
        <w:rPr>
          <w:rFonts w:cs="Arial"/>
          <w:szCs w:val="22"/>
        </w:rPr>
      </w:pPr>
    </w:p>
    <w:p w14:paraId="2501D80E" w14:textId="77777777" w:rsidR="00760789" w:rsidRDefault="00760789" w:rsidP="00684357">
      <w:pPr>
        <w:tabs>
          <w:tab w:val="left" w:pos="142"/>
          <w:tab w:val="left" w:pos="4678"/>
        </w:tabs>
        <w:rPr>
          <w:rFonts w:cs="Arial"/>
          <w:szCs w:val="22"/>
        </w:rPr>
      </w:pPr>
    </w:p>
    <w:p w14:paraId="3963C40E" w14:textId="77777777" w:rsidR="00760789" w:rsidRDefault="00760789" w:rsidP="00684357">
      <w:pPr>
        <w:tabs>
          <w:tab w:val="left" w:pos="142"/>
          <w:tab w:val="left" w:pos="4678"/>
        </w:tabs>
        <w:rPr>
          <w:rFonts w:cs="Arial"/>
          <w:szCs w:val="22"/>
        </w:rPr>
      </w:pPr>
    </w:p>
    <w:p w14:paraId="1BAFB6F8" w14:textId="77777777" w:rsidR="00760789" w:rsidRDefault="00760789" w:rsidP="00684357">
      <w:pPr>
        <w:tabs>
          <w:tab w:val="left" w:pos="142"/>
          <w:tab w:val="left" w:pos="4678"/>
        </w:tabs>
        <w:rPr>
          <w:rFonts w:cs="Arial"/>
          <w:szCs w:val="22"/>
        </w:rPr>
      </w:pPr>
    </w:p>
    <w:p w14:paraId="256A2A4E" w14:textId="77777777" w:rsidR="00760789" w:rsidRDefault="00760789" w:rsidP="00684357">
      <w:pPr>
        <w:tabs>
          <w:tab w:val="left" w:pos="142"/>
          <w:tab w:val="left" w:pos="4678"/>
        </w:tabs>
        <w:rPr>
          <w:rFonts w:cs="Arial"/>
          <w:szCs w:val="22"/>
        </w:rPr>
      </w:pPr>
    </w:p>
    <w:p w14:paraId="2C38EA27" w14:textId="77777777" w:rsidR="00760789" w:rsidRDefault="00760789" w:rsidP="00684357">
      <w:pPr>
        <w:tabs>
          <w:tab w:val="left" w:pos="142"/>
          <w:tab w:val="left" w:pos="4678"/>
        </w:tabs>
        <w:rPr>
          <w:rFonts w:cs="Arial"/>
          <w:szCs w:val="22"/>
        </w:rPr>
      </w:pPr>
    </w:p>
    <w:p w14:paraId="3D0C7A0D" w14:textId="7CD33479" w:rsidR="00FE5D7E" w:rsidRPr="00760789" w:rsidRDefault="00760789" w:rsidP="00684357">
      <w:pPr>
        <w:tabs>
          <w:tab w:val="left" w:pos="142"/>
          <w:tab w:val="left" w:pos="4678"/>
        </w:tabs>
        <w:rPr>
          <w:rFonts w:cs="Arial"/>
          <w:sz w:val="18"/>
          <w:szCs w:val="20"/>
        </w:rPr>
      </w:pPr>
      <w:r>
        <w:rPr>
          <w:rFonts w:cs="Arial"/>
          <w:sz w:val="18"/>
          <w:szCs w:val="18"/>
        </w:rPr>
        <w:tab/>
      </w:r>
      <w:r>
        <w:rPr>
          <w:rFonts w:cs="Arial"/>
          <w:sz w:val="18"/>
          <w:szCs w:val="18"/>
        </w:rPr>
        <w:tab/>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3B575FBF"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 xml:space="preserve">podání žádosti o </w:t>
      </w:r>
      <w:r w:rsidR="00AB1D24">
        <w:t>vodoprávní</w:t>
      </w:r>
      <w:r w:rsidRPr="00DA00E8">
        <w:t xml:space="preserve">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5CD6DFB6" w14:textId="77777777" w:rsidR="002D5501" w:rsidRDefault="00292BCB" w:rsidP="002D5501">
      <w:pPr>
        <w:pStyle w:val="Odstavecseseznamem"/>
        <w:numPr>
          <w:ilvl w:val="1"/>
          <w:numId w:val="26"/>
        </w:numPr>
      </w:pPr>
      <w:r w:rsidRPr="00DA00E8">
        <w:t xml:space="preserve">Specifikace stavby: </w:t>
      </w:r>
    </w:p>
    <w:p w14:paraId="234FB1DB" w14:textId="08A5D486" w:rsidR="002D5501" w:rsidRDefault="002D5501" w:rsidP="002D5501">
      <w:pPr>
        <w:pStyle w:val="Odstavecseseznamem"/>
        <w:ind w:left="792"/>
      </w:pPr>
      <w:r>
        <w:t xml:space="preserve">REV1 – revitalizace stávajícího vodního </w:t>
      </w:r>
      <w:proofErr w:type="gramStart"/>
      <w:r>
        <w:t>toku  ID</w:t>
      </w:r>
      <w:proofErr w:type="gramEnd"/>
      <w:r>
        <w:t xml:space="preserve"> 10258224 v horním úseku v délce 200 metrů a následně je revitalizace napojena na trasu vodního toku ID 10260585. Celková délka úpravy je 370 metrů.</w:t>
      </w:r>
    </w:p>
    <w:p w14:paraId="4366F4E0" w14:textId="77777777" w:rsidR="002D5501" w:rsidRDefault="002D5501" w:rsidP="002D5501">
      <w:pPr>
        <w:pStyle w:val="Odstavecseseznamem"/>
        <w:ind w:left="792"/>
      </w:pPr>
      <w:r>
        <w:t>Revitalizované koryto je navrženo miskovitého příčného profilu, s hloubkou 0,3 – 1,15 metrů a šířkou 2,50 – 3,10 metrů. V trase je navržen 1 brod, 2 průtočné tůně a 1 stávající propustek. Je navržena doprovodná zeleň ve formě 1 skupinové výsadby.</w:t>
      </w:r>
    </w:p>
    <w:p w14:paraId="5A3D7219" w14:textId="77777777" w:rsidR="002D5501" w:rsidRDefault="002D5501" w:rsidP="002D5501">
      <w:pPr>
        <w:pStyle w:val="Odstavecseseznamem"/>
        <w:ind w:left="792"/>
      </w:pPr>
      <w:r>
        <w:t>REV2 – revitalizace drobného vodního toku ID 10274144 s počátkem pod propustkem pod MK Kočov-Ústí a směřujícím jihovýchodně v téměř přímé trase do Mže. Celková délka úpravy je 505 metrů.</w:t>
      </w:r>
    </w:p>
    <w:p w14:paraId="024F0C11" w14:textId="77777777" w:rsidR="002D5501" w:rsidRDefault="002D5501" w:rsidP="002D5501">
      <w:pPr>
        <w:pStyle w:val="Odstavecseseznamem"/>
        <w:ind w:left="792"/>
      </w:pPr>
      <w:r>
        <w:t xml:space="preserve">Revitalizované koryto je navrženo miskovitého příčného profilu, s hloubkou 0,3 – 1,05 metrů a šířkou 2,50 – 3,50 metrů. V trase je </w:t>
      </w:r>
      <w:proofErr w:type="spellStart"/>
      <w:r>
        <w:t>nvržen</w:t>
      </w:r>
      <w:proofErr w:type="spellEnd"/>
      <w:r>
        <w:t xml:space="preserve"> 1 propustek, 2 průtočné tůně a 2 neprůtočné tůně. </w:t>
      </w:r>
    </w:p>
    <w:p w14:paraId="52A88AD5" w14:textId="77777777" w:rsidR="002D5501" w:rsidRDefault="002D5501" w:rsidP="002D5501">
      <w:pPr>
        <w:pStyle w:val="Odstavecseseznamem"/>
        <w:ind w:left="792"/>
      </w:pPr>
      <w:r>
        <w:t xml:space="preserve">Tůň1 – navržena jako neprůtočná, oválného tvaru o rozměrech cca 46 x 22 </w:t>
      </w:r>
      <w:proofErr w:type="gramStart"/>
      <w:r>
        <w:t>metrů,  s</w:t>
      </w:r>
      <w:proofErr w:type="gramEnd"/>
      <w:r>
        <w:t xml:space="preserve"> pozvolnými sklony </w:t>
      </w:r>
      <w:proofErr w:type="spellStart"/>
      <w:r>
        <w:t>behových</w:t>
      </w:r>
      <w:proofErr w:type="spellEnd"/>
      <w:r>
        <w:t xml:space="preserve"> svahů (1:3 až 1:10) a hloubkou vody do 1,65 </w:t>
      </w:r>
      <w:proofErr w:type="spellStart"/>
      <w:r>
        <w:t>mterů</w:t>
      </w:r>
      <w:proofErr w:type="spellEnd"/>
      <w:r>
        <w:t>. Pozemky v místě tůně jsou s povrchovým zamokřením a nevyužívané.</w:t>
      </w:r>
    </w:p>
    <w:p w14:paraId="26E2F9F4" w14:textId="77777777" w:rsidR="002D5501" w:rsidRDefault="002D5501" w:rsidP="002D5501">
      <w:pPr>
        <w:pStyle w:val="Odstavecseseznamem"/>
        <w:ind w:left="792"/>
      </w:pPr>
      <w:r>
        <w:t xml:space="preserve">Mezi tůní 1 a 2 je navrženo potrubí pro </w:t>
      </w:r>
      <w:proofErr w:type="spellStart"/>
      <w:r>
        <w:t>regilaci</w:t>
      </w:r>
      <w:proofErr w:type="spellEnd"/>
      <w:r>
        <w:t xml:space="preserve"> max. hladiny.</w:t>
      </w:r>
    </w:p>
    <w:p w14:paraId="2E3BD883" w14:textId="77777777" w:rsidR="002D5501" w:rsidRDefault="002D5501" w:rsidP="002D5501">
      <w:pPr>
        <w:pStyle w:val="Odstavecseseznamem"/>
        <w:ind w:left="792"/>
      </w:pPr>
      <w:proofErr w:type="gramStart"/>
      <w:r>
        <w:t>Tůň2 - navržena</w:t>
      </w:r>
      <w:proofErr w:type="gramEnd"/>
      <w:r>
        <w:t xml:space="preserve"> jako neprůtočná, oválného tvaru o rozměrech cca 56 x 26 </w:t>
      </w:r>
      <w:proofErr w:type="gramStart"/>
      <w:r>
        <w:t>metrů,  s</w:t>
      </w:r>
      <w:proofErr w:type="gramEnd"/>
      <w:r>
        <w:t xml:space="preserve"> pozvolnými sklony </w:t>
      </w:r>
      <w:proofErr w:type="spellStart"/>
      <w:r>
        <w:t>behových</w:t>
      </w:r>
      <w:proofErr w:type="spellEnd"/>
      <w:r>
        <w:t xml:space="preserve"> svahů (1:3 až 1:10) a hloubkou vody do 1,80 </w:t>
      </w:r>
      <w:proofErr w:type="spellStart"/>
      <w:r>
        <w:t>mterů</w:t>
      </w:r>
      <w:proofErr w:type="spellEnd"/>
      <w:r>
        <w:t>. Pozemky v místě tůně jsou s povrchovým zamokřením a nevyužívané.</w:t>
      </w:r>
    </w:p>
    <w:p w14:paraId="48EDD276" w14:textId="77777777" w:rsidR="002D5501" w:rsidRDefault="002D5501" w:rsidP="002D5501">
      <w:pPr>
        <w:pStyle w:val="Odstavecseseznamem"/>
        <w:ind w:left="792"/>
      </w:pPr>
      <w:r>
        <w:t xml:space="preserve">Mezi tůní 2 a 3 je navrženo potrubí pro </w:t>
      </w:r>
      <w:proofErr w:type="spellStart"/>
      <w:r>
        <w:t>regilaci</w:t>
      </w:r>
      <w:proofErr w:type="spellEnd"/>
      <w:r>
        <w:t xml:space="preserve"> max. hladiny.</w:t>
      </w:r>
    </w:p>
    <w:p w14:paraId="016CE45A" w14:textId="77777777" w:rsidR="002D5501" w:rsidRDefault="002D5501" w:rsidP="002D5501">
      <w:pPr>
        <w:pStyle w:val="Odstavecseseznamem"/>
        <w:ind w:left="792"/>
      </w:pPr>
      <w:proofErr w:type="gramStart"/>
      <w:r>
        <w:t>Tůň3 - navržena</w:t>
      </w:r>
      <w:proofErr w:type="gramEnd"/>
      <w:r>
        <w:t xml:space="preserve"> jako neprůtočná, oválného tvaru o rozměrech cca 48 x 14 </w:t>
      </w:r>
      <w:proofErr w:type="gramStart"/>
      <w:r>
        <w:t>metrů,  s</w:t>
      </w:r>
      <w:proofErr w:type="gramEnd"/>
      <w:r>
        <w:t xml:space="preserve"> pozvolnými sklony </w:t>
      </w:r>
      <w:proofErr w:type="spellStart"/>
      <w:r>
        <w:t>behových</w:t>
      </w:r>
      <w:proofErr w:type="spellEnd"/>
      <w:r>
        <w:t xml:space="preserve"> svahů (1:3 až 1:10) a hloubkou vody do 1,07 </w:t>
      </w:r>
      <w:proofErr w:type="spellStart"/>
      <w:r>
        <w:t>mterů</w:t>
      </w:r>
      <w:proofErr w:type="spellEnd"/>
      <w:r>
        <w:t>. Pozemky v místě tůně jsou s povrchovým zamokřením a nevyužívané.</w:t>
      </w:r>
    </w:p>
    <w:p w14:paraId="26DCD4A5" w14:textId="49811388" w:rsidR="00292BCB" w:rsidRPr="00DA00E8" w:rsidRDefault="002D5501" w:rsidP="002D5501">
      <w:pPr>
        <w:pStyle w:val="Odstavecseseznamem"/>
        <w:ind w:left="792"/>
      </w:pPr>
      <w:r>
        <w:t>Z tůně je navrženo odpadní potrubí do Mže v délce 22,45 metrů, v místě zaústění bude provedena dlažba do betonu s vyspárováním cementovou maltou.</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7903D5F0" w14:textId="77777777" w:rsidR="00292BCB" w:rsidRPr="00717657" w:rsidRDefault="00292BCB" w:rsidP="003E76B8">
      <w:pPr>
        <w:pStyle w:val="Odstavecseseznamem"/>
        <w:numPr>
          <w:ilvl w:val="0"/>
          <w:numId w:val="22"/>
        </w:numPr>
        <w:spacing w:after="0"/>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3E76B8">
      <w:pPr>
        <w:spacing w:before="0" w:after="0"/>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3E76B8">
      <w:pPr>
        <w:pStyle w:val="Odstavecseseznamem"/>
        <w:numPr>
          <w:ilvl w:val="1"/>
          <w:numId w:val="22"/>
        </w:numPr>
        <w:spacing w:before="0" w:after="0"/>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735D9792" w:rsidR="00292BCB" w:rsidRPr="00D52F14" w:rsidRDefault="000524BC" w:rsidP="003E76B8">
      <w:pPr>
        <w:spacing w:before="0" w:after="0"/>
        <w:ind w:left="709"/>
        <w:rPr>
          <w:rStyle w:val="l-L2Char"/>
          <w:rFonts w:cs="Arial"/>
          <w:b/>
          <w:bCs/>
          <w:szCs w:val="22"/>
        </w:rPr>
      </w:pPr>
      <w:r>
        <w:rPr>
          <w:rStyle w:val="l-L2Char"/>
          <w:rFonts w:cs="Arial"/>
          <w:b/>
          <w:bCs/>
          <w:szCs w:val="22"/>
        </w:rPr>
        <w:t xml:space="preserve">Technická zpráva KoPÚ </w:t>
      </w:r>
      <w:r w:rsidR="00956120">
        <w:rPr>
          <w:rStyle w:val="l-L2Char"/>
          <w:rFonts w:cs="Arial"/>
          <w:b/>
          <w:bCs/>
          <w:szCs w:val="22"/>
        </w:rPr>
        <w:t>Ústí nad Mží</w:t>
      </w:r>
    </w:p>
    <w:p w14:paraId="68C05D57" w14:textId="77777777" w:rsidR="00292BCB" w:rsidRPr="007237A7" w:rsidRDefault="00292BCB" w:rsidP="003E76B8">
      <w:pPr>
        <w:pStyle w:val="Odstavecseseznamem"/>
        <w:numPr>
          <w:ilvl w:val="1"/>
          <w:numId w:val="22"/>
        </w:numPr>
        <w:spacing w:before="0" w:after="0"/>
        <w:ind w:left="357" w:hanging="357"/>
        <w:rPr>
          <w:rStyle w:val="l-L2Char"/>
          <w:rFonts w:cs="Arial"/>
          <w:b/>
          <w:bCs/>
          <w:szCs w:val="22"/>
        </w:rPr>
      </w:pPr>
      <w:r w:rsidRPr="007237A7">
        <w:rPr>
          <w:rStyle w:val="l-L2Char"/>
          <w:rFonts w:cs="Arial"/>
          <w:b/>
          <w:bCs/>
          <w:szCs w:val="22"/>
        </w:rPr>
        <w:t>Plán společných zařízení:</w:t>
      </w:r>
    </w:p>
    <w:p w14:paraId="36C9D0A3" w14:textId="1F44A778" w:rsidR="00292BCB" w:rsidRPr="003E76B8" w:rsidRDefault="00B34821" w:rsidP="003E76B8">
      <w:pPr>
        <w:pStyle w:val="Odstavecseseznamem"/>
        <w:spacing w:before="0" w:after="0"/>
        <w:ind w:left="709"/>
        <w:rPr>
          <w:rStyle w:val="l-L2Char"/>
          <w:rFonts w:cs="Arial"/>
          <w:szCs w:val="22"/>
        </w:rPr>
      </w:pPr>
      <w:r w:rsidRPr="003E76B8">
        <w:rPr>
          <w:rStyle w:val="l-L2Char"/>
          <w:rFonts w:cs="Arial"/>
          <w:b/>
          <w:bCs/>
          <w:szCs w:val="22"/>
        </w:rPr>
        <w:t>Ústí nad Mží</w:t>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AA654E" w:rsidRDefault="0095270C" w:rsidP="00D60669">
      <w:pPr>
        <w:pStyle w:val="Odstavecseseznamem"/>
        <w:numPr>
          <w:ilvl w:val="2"/>
          <w:numId w:val="23"/>
        </w:numPr>
        <w:ind w:left="1071" w:hanging="357"/>
        <w:rPr>
          <w:b/>
        </w:rPr>
      </w:pPr>
      <w:r w:rsidRPr="009966C5">
        <w:t>členění díla.</w:t>
      </w:r>
    </w:p>
    <w:p w14:paraId="1ACB877D" w14:textId="77777777" w:rsidR="00AA654E" w:rsidRPr="009966C5" w:rsidRDefault="00AA654E" w:rsidP="00AA654E">
      <w:pPr>
        <w:pStyle w:val="Odstavecseseznamem"/>
        <w:ind w:left="1071"/>
        <w:rPr>
          <w:b/>
        </w:rPr>
      </w:pPr>
    </w:p>
    <w:p w14:paraId="07381BC0" w14:textId="6AE7492D" w:rsidR="0095270C" w:rsidRPr="00AA654E" w:rsidRDefault="0095270C" w:rsidP="0095270C">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lastRenderedPageBreak/>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lastRenderedPageBreak/>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2252627A" w:rsidR="002821DD" w:rsidRDefault="002821DD" w:rsidP="0095270C">
      <w:pPr>
        <w:spacing w:after="0" w:line="240" w:lineRule="auto"/>
        <w:rPr>
          <w:rFonts w:eastAsia="Lucida Sans Unicode" w:cs="Arial"/>
          <w:bCs/>
          <w:szCs w:val="22"/>
        </w:rPr>
      </w:pPr>
    </w:p>
    <w:p w14:paraId="18383B5A" w14:textId="77777777" w:rsidR="00C50559" w:rsidRDefault="00C50559" w:rsidP="0095270C">
      <w:pPr>
        <w:spacing w:after="0" w:line="240" w:lineRule="auto"/>
        <w:rPr>
          <w:rFonts w:eastAsia="Lucida Sans Unicode" w:cs="Arial"/>
          <w:bCs/>
          <w:szCs w:val="22"/>
        </w:rPr>
      </w:pPr>
    </w:p>
    <w:p w14:paraId="66298D19" w14:textId="77777777" w:rsidR="00C50559" w:rsidRDefault="00C50559" w:rsidP="0095270C">
      <w:pPr>
        <w:spacing w:after="0" w:line="240" w:lineRule="auto"/>
        <w:rPr>
          <w:rFonts w:eastAsia="Lucida Sans Unicode" w:cs="Arial"/>
          <w:bCs/>
          <w:szCs w:val="22"/>
        </w:rPr>
      </w:pPr>
    </w:p>
    <w:p w14:paraId="01F828F0" w14:textId="77777777" w:rsidR="00C50559" w:rsidRDefault="00C50559" w:rsidP="0095270C">
      <w:pPr>
        <w:spacing w:after="0" w:line="240" w:lineRule="auto"/>
        <w:rPr>
          <w:rFonts w:eastAsia="Lucida Sans Unicode" w:cs="Arial"/>
          <w:bCs/>
          <w:szCs w:val="22"/>
        </w:rPr>
      </w:pPr>
    </w:p>
    <w:p w14:paraId="4FC865EA" w14:textId="77777777" w:rsidR="00C50559" w:rsidRDefault="00C50559" w:rsidP="0095270C">
      <w:pPr>
        <w:spacing w:after="0" w:line="240" w:lineRule="auto"/>
        <w:rPr>
          <w:rFonts w:eastAsia="Lucida Sans Unicode" w:cs="Arial"/>
          <w:bCs/>
          <w:szCs w:val="22"/>
        </w:rPr>
      </w:pPr>
    </w:p>
    <w:p w14:paraId="087C198E" w14:textId="77777777" w:rsidR="00C50559" w:rsidRDefault="00C50559" w:rsidP="0095270C">
      <w:pPr>
        <w:spacing w:after="0" w:line="240" w:lineRule="auto"/>
        <w:rPr>
          <w:rFonts w:eastAsia="Lucida Sans Unicode" w:cs="Arial"/>
          <w:bCs/>
          <w:szCs w:val="22"/>
        </w:rPr>
      </w:pPr>
    </w:p>
    <w:p w14:paraId="6E7A3F68" w14:textId="77777777" w:rsidR="00C50559" w:rsidRDefault="00C50559" w:rsidP="0095270C">
      <w:pPr>
        <w:spacing w:after="0" w:line="240" w:lineRule="auto"/>
        <w:rPr>
          <w:rFonts w:eastAsia="Lucida Sans Unicode" w:cs="Arial"/>
          <w:bCs/>
          <w:szCs w:val="22"/>
        </w:rPr>
      </w:pPr>
    </w:p>
    <w:p w14:paraId="31651667" w14:textId="77777777" w:rsidR="00C50559" w:rsidRDefault="00C50559" w:rsidP="0095270C">
      <w:pPr>
        <w:spacing w:after="0" w:line="240" w:lineRule="auto"/>
        <w:rPr>
          <w:rFonts w:eastAsia="Lucida Sans Unicode" w:cs="Arial"/>
          <w:bCs/>
          <w:szCs w:val="22"/>
        </w:rPr>
      </w:pPr>
    </w:p>
    <w:p w14:paraId="78993A1F" w14:textId="77777777" w:rsidR="00C50559" w:rsidRDefault="00C50559" w:rsidP="0095270C">
      <w:pPr>
        <w:spacing w:after="0" w:line="240" w:lineRule="auto"/>
        <w:rPr>
          <w:rFonts w:eastAsia="Lucida Sans Unicode" w:cs="Arial"/>
          <w:bCs/>
          <w:szCs w:val="22"/>
        </w:rPr>
      </w:pPr>
    </w:p>
    <w:p w14:paraId="260377F2" w14:textId="77777777" w:rsidR="00C50559" w:rsidRDefault="00C50559" w:rsidP="0095270C">
      <w:pPr>
        <w:spacing w:after="0" w:line="240" w:lineRule="auto"/>
        <w:rPr>
          <w:rFonts w:eastAsia="Lucida Sans Unicode" w:cs="Arial"/>
          <w:bCs/>
          <w:szCs w:val="22"/>
        </w:rPr>
      </w:pPr>
    </w:p>
    <w:p w14:paraId="7541E889" w14:textId="77777777" w:rsidR="00C50559" w:rsidRDefault="00C50559" w:rsidP="0095270C">
      <w:pPr>
        <w:spacing w:after="0" w:line="240" w:lineRule="auto"/>
        <w:rPr>
          <w:rFonts w:eastAsia="Lucida Sans Unicode" w:cs="Arial"/>
          <w:bCs/>
          <w:szCs w:val="22"/>
        </w:rPr>
      </w:pPr>
    </w:p>
    <w:p w14:paraId="3EF331EA" w14:textId="77777777" w:rsidR="00C50559" w:rsidRDefault="00C50559" w:rsidP="0095270C">
      <w:pPr>
        <w:spacing w:after="0" w:line="240" w:lineRule="auto"/>
        <w:rPr>
          <w:rFonts w:eastAsia="Lucida Sans Unicode" w:cs="Arial"/>
          <w:bCs/>
          <w:szCs w:val="22"/>
        </w:rPr>
      </w:pPr>
    </w:p>
    <w:p w14:paraId="1F8C9037" w14:textId="77777777" w:rsidR="00C50559" w:rsidRDefault="00C50559" w:rsidP="0095270C">
      <w:pPr>
        <w:spacing w:after="0" w:line="240" w:lineRule="auto"/>
        <w:rPr>
          <w:rFonts w:eastAsia="Lucida Sans Unicode" w:cs="Arial"/>
          <w:bCs/>
          <w:szCs w:val="22"/>
        </w:rPr>
      </w:pPr>
    </w:p>
    <w:p w14:paraId="08AE7CDF" w14:textId="77777777" w:rsidR="00C50559" w:rsidRDefault="00C50559" w:rsidP="0095270C">
      <w:pPr>
        <w:spacing w:after="0" w:line="240" w:lineRule="auto"/>
        <w:rPr>
          <w:rFonts w:eastAsia="Lucida Sans Unicode" w:cs="Arial"/>
          <w:bCs/>
          <w:szCs w:val="22"/>
        </w:rPr>
      </w:pPr>
    </w:p>
    <w:p w14:paraId="7841E1B4" w14:textId="77777777" w:rsidR="00C50559" w:rsidRDefault="00C50559" w:rsidP="0095270C">
      <w:pPr>
        <w:spacing w:after="0" w:line="240" w:lineRule="auto"/>
        <w:rPr>
          <w:rFonts w:eastAsia="Lucida Sans Unicode" w:cs="Arial"/>
          <w:bCs/>
          <w:szCs w:val="22"/>
        </w:rPr>
      </w:pPr>
    </w:p>
    <w:p w14:paraId="52569AEB" w14:textId="77777777" w:rsidR="00C50559" w:rsidRDefault="00C50559" w:rsidP="0095270C">
      <w:pPr>
        <w:spacing w:after="0" w:line="240" w:lineRule="auto"/>
        <w:rPr>
          <w:rFonts w:eastAsia="Lucida Sans Unicode" w:cs="Arial"/>
          <w:bCs/>
          <w:szCs w:val="22"/>
        </w:rPr>
      </w:pPr>
    </w:p>
    <w:p w14:paraId="19F2DE18" w14:textId="77777777" w:rsidR="00C50559" w:rsidRDefault="00C50559" w:rsidP="0095270C">
      <w:pPr>
        <w:spacing w:after="0" w:line="240" w:lineRule="auto"/>
        <w:rPr>
          <w:rFonts w:eastAsia="Lucida Sans Unicode" w:cs="Arial"/>
          <w:bCs/>
          <w:szCs w:val="22"/>
        </w:rPr>
      </w:pPr>
    </w:p>
    <w:p w14:paraId="2BCCCF1A" w14:textId="77777777" w:rsidR="00C50559" w:rsidRDefault="00C50559" w:rsidP="0095270C">
      <w:pPr>
        <w:spacing w:after="0" w:line="240" w:lineRule="auto"/>
        <w:rPr>
          <w:rFonts w:eastAsia="Lucida Sans Unicode" w:cs="Arial"/>
          <w:bCs/>
          <w:szCs w:val="22"/>
        </w:rPr>
      </w:pPr>
    </w:p>
    <w:p w14:paraId="76930767" w14:textId="77777777" w:rsidR="00C50559" w:rsidRDefault="00C50559" w:rsidP="0095270C">
      <w:pPr>
        <w:spacing w:after="0" w:line="240" w:lineRule="auto"/>
        <w:rPr>
          <w:rFonts w:eastAsia="Lucida Sans Unicode" w:cs="Arial"/>
          <w:bCs/>
          <w:szCs w:val="22"/>
        </w:rPr>
      </w:pPr>
    </w:p>
    <w:p w14:paraId="0BA5767A" w14:textId="77777777" w:rsidR="00C50559" w:rsidRDefault="00C50559" w:rsidP="0095270C">
      <w:pPr>
        <w:spacing w:after="0" w:line="240" w:lineRule="auto"/>
        <w:rPr>
          <w:rFonts w:eastAsia="Lucida Sans Unicode" w:cs="Arial"/>
          <w:bCs/>
          <w:szCs w:val="22"/>
        </w:rPr>
      </w:pPr>
    </w:p>
    <w:p w14:paraId="677F4FB8" w14:textId="77777777" w:rsidR="00C50559" w:rsidRDefault="00C50559" w:rsidP="0095270C">
      <w:pPr>
        <w:spacing w:after="0" w:line="240" w:lineRule="auto"/>
        <w:rPr>
          <w:rFonts w:eastAsia="Lucida Sans Unicode" w:cs="Arial"/>
          <w:bCs/>
          <w:szCs w:val="22"/>
        </w:rPr>
      </w:pPr>
    </w:p>
    <w:p w14:paraId="2BD29AFA" w14:textId="77777777" w:rsidR="00C50559" w:rsidRDefault="00C50559" w:rsidP="0095270C">
      <w:pPr>
        <w:spacing w:after="0" w:line="240" w:lineRule="auto"/>
        <w:rPr>
          <w:rFonts w:eastAsia="Lucida Sans Unicode" w:cs="Arial"/>
          <w:bCs/>
          <w:szCs w:val="22"/>
        </w:rPr>
      </w:pPr>
    </w:p>
    <w:p w14:paraId="3E40403B" w14:textId="77777777" w:rsidR="00C50559" w:rsidRDefault="00C50559" w:rsidP="0095270C">
      <w:pPr>
        <w:spacing w:after="0" w:line="240" w:lineRule="auto"/>
        <w:rPr>
          <w:rFonts w:eastAsia="Lucida Sans Unicode" w:cs="Arial"/>
          <w:bCs/>
          <w:szCs w:val="22"/>
        </w:rPr>
      </w:pPr>
    </w:p>
    <w:p w14:paraId="39AEBF14" w14:textId="77777777" w:rsidR="00C50559" w:rsidRDefault="00C50559" w:rsidP="0095270C">
      <w:pPr>
        <w:spacing w:after="0" w:line="240" w:lineRule="auto"/>
        <w:rPr>
          <w:rFonts w:eastAsia="Lucida Sans Unicode" w:cs="Arial"/>
          <w:bCs/>
          <w:szCs w:val="22"/>
        </w:rPr>
      </w:pPr>
    </w:p>
    <w:p w14:paraId="15236D4F" w14:textId="77777777" w:rsidR="00C50559" w:rsidRDefault="00C50559" w:rsidP="0095270C">
      <w:pPr>
        <w:spacing w:after="0" w:line="240" w:lineRule="auto"/>
        <w:rPr>
          <w:rFonts w:eastAsia="Lucida Sans Unicode" w:cs="Arial"/>
          <w:bCs/>
          <w:szCs w:val="22"/>
        </w:rPr>
      </w:pPr>
    </w:p>
    <w:p w14:paraId="294D97D5" w14:textId="77777777" w:rsidR="00C50559" w:rsidRDefault="00C50559" w:rsidP="0095270C">
      <w:pPr>
        <w:spacing w:after="0" w:line="240" w:lineRule="auto"/>
        <w:rPr>
          <w:rFonts w:eastAsia="Lucida Sans Unicode" w:cs="Arial"/>
          <w:bCs/>
          <w:szCs w:val="22"/>
        </w:rPr>
      </w:pPr>
    </w:p>
    <w:p w14:paraId="7EB8591E" w14:textId="77777777" w:rsidR="00C50559" w:rsidRDefault="00C50559" w:rsidP="0095270C">
      <w:pPr>
        <w:spacing w:after="0" w:line="240" w:lineRule="auto"/>
        <w:rPr>
          <w:rFonts w:eastAsia="Lucida Sans Unicode" w:cs="Arial"/>
          <w:bCs/>
          <w:szCs w:val="22"/>
        </w:rPr>
      </w:pPr>
    </w:p>
    <w:p w14:paraId="063A97E8" w14:textId="77777777" w:rsidR="00C50559" w:rsidRDefault="00C50559" w:rsidP="0095270C">
      <w:pPr>
        <w:spacing w:after="0" w:line="240" w:lineRule="auto"/>
        <w:rPr>
          <w:rFonts w:eastAsia="Lucida Sans Unicode" w:cs="Arial"/>
          <w:bCs/>
          <w:szCs w:val="22"/>
        </w:rPr>
      </w:pPr>
    </w:p>
    <w:p w14:paraId="19918860" w14:textId="77777777" w:rsidR="00C50559" w:rsidRPr="00702A54" w:rsidRDefault="00C50559" w:rsidP="00C50559">
      <w:pPr>
        <w:rPr>
          <w:rFonts w:cs="Arial"/>
        </w:rPr>
      </w:pPr>
      <w:r w:rsidRPr="00085415">
        <w:rPr>
          <w:rFonts w:cs="Arial"/>
          <w:b/>
          <w:bCs/>
        </w:rPr>
        <w:lastRenderedPageBreak/>
        <w:t>STÁTNÍ POZEMKOVÝ ÚŘAD</w:t>
      </w:r>
    </w:p>
    <w:p w14:paraId="7F2980D2" w14:textId="77777777" w:rsidR="00C50559" w:rsidRPr="00085415" w:rsidRDefault="00C50559" w:rsidP="00C50559">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763FF019" w14:textId="77777777" w:rsidR="00C50559" w:rsidRPr="00702A54" w:rsidRDefault="00C50559" w:rsidP="00C50559">
      <w:pPr>
        <w:rPr>
          <w:rFonts w:cs="Arial"/>
          <w:bCs/>
          <w:szCs w:val="22"/>
        </w:rPr>
      </w:pPr>
      <w:r w:rsidRPr="00085415">
        <w:rPr>
          <w:rFonts w:cs="Arial"/>
          <w:b/>
          <w:szCs w:val="22"/>
        </w:rPr>
        <w:t>-----------------------------------------------------------------------------------------------------------------</w:t>
      </w:r>
      <w:r>
        <w:rPr>
          <w:rFonts w:cs="Arial"/>
          <w:b/>
          <w:szCs w:val="22"/>
        </w:rPr>
        <w:t>--------------</w:t>
      </w:r>
    </w:p>
    <w:p w14:paraId="0DEADA02" w14:textId="77777777" w:rsidR="00C50559" w:rsidRDefault="00C50559" w:rsidP="00C50559">
      <w:pPr>
        <w:spacing w:line="312" w:lineRule="auto"/>
      </w:pPr>
    </w:p>
    <w:p w14:paraId="05BA3A00" w14:textId="77777777" w:rsidR="00C50559" w:rsidRPr="00702A54" w:rsidRDefault="00C50559" w:rsidP="00C50559">
      <w:pPr>
        <w:spacing w:line="312" w:lineRule="auto"/>
      </w:pPr>
    </w:p>
    <w:p w14:paraId="544FB91D" w14:textId="77777777" w:rsidR="00C50559" w:rsidRPr="00085415" w:rsidRDefault="00C50559" w:rsidP="00C50559">
      <w:pPr>
        <w:spacing w:line="312" w:lineRule="auto"/>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117D6056" w14:textId="77777777" w:rsidR="00C50559" w:rsidRPr="00085415" w:rsidRDefault="00C50559" w:rsidP="00C50559">
      <w:pPr>
        <w:spacing w:line="312" w:lineRule="auto"/>
      </w:pPr>
    </w:p>
    <w:p w14:paraId="11E56BB5" w14:textId="77777777" w:rsidR="00C50559" w:rsidRPr="00085415" w:rsidRDefault="00C50559" w:rsidP="00C50559">
      <w:pPr>
        <w:pStyle w:val="Default"/>
        <w:spacing w:line="312" w:lineRule="auto"/>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961B587" w14:textId="77777777" w:rsidR="00C50559" w:rsidRPr="00175D17" w:rsidRDefault="00C50559" w:rsidP="00C50559">
      <w:pPr>
        <w:pStyle w:val="Default"/>
        <w:spacing w:line="312" w:lineRule="auto"/>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Pr="00175D17">
        <w:rPr>
          <w:rFonts w:ascii="Arial" w:hAnsi="Arial" w:cs="Arial"/>
          <w:bCs/>
          <w:sz w:val="22"/>
          <w:szCs w:val="20"/>
        </w:rPr>
        <w:t>Plzeňský kraj, Pobočka Tachov</w:t>
      </w:r>
    </w:p>
    <w:p w14:paraId="247DCD6B" w14:textId="77777777" w:rsidR="00C50559" w:rsidRPr="00085415" w:rsidRDefault="00C50559" w:rsidP="00C50559">
      <w:pPr>
        <w:spacing w:line="312" w:lineRule="auto"/>
        <w:rPr>
          <w:rFonts w:cs="Arial"/>
          <w:szCs w:val="22"/>
        </w:rPr>
      </w:pPr>
      <w:r w:rsidRPr="00085415">
        <w:rPr>
          <w:rFonts w:cs="Arial"/>
          <w:szCs w:val="22"/>
        </w:rPr>
        <w:t>IČO: 01312774, DIČ: CZ01312774</w:t>
      </w:r>
    </w:p>
    <w:p w14:paraId="093E3F64" w14:textId="77777777" w:rsidR="00C50559" w:rsidRPr="00085415" w:rsidRDefault="00C50559" w:rsidP="00C50559">
      <w:pPr>
        <w:spacing w:line="312" w:lineRule="auto"/>
        <w:rPr>
          <w:rFonts w:cs="Arial"/>
          <w:szCs w:val="22"/>
        </w:rPr>
      </w:pPr>
      <w:r w:rsidRPr="00085415">
        <w:rPr>
          <w:rFonts w:cs="Arial"/>
          <w:szCs w:val="22"/>
        </w:rPr>
        <w:t>Adresa:</w:t>
      </w:r>
      <w:r>
        <w:rPr>
          <w:rFonts w:cs="Arial"/>
          <w:szCs w:val="22"/>
        </w:rPr>
        <w:t xml:space="preserve"> T. G. Masaryka 1326, 347 01 Tachov</w:t>
      </w:r>
    </w:p>
    <w:p w14:paraId="341297AD" w14:textId="77777777" w:rsidR="00C50559" w:rsidRPr="00085415" w:rsidRDefault="00C50559" w:rsidP="00C50559">
      <w:pPr>
        <w:spacing w:line="312" w:lineRule="auto"/>
        <w:ind w:right="566"/>
        <w:rPr>
          <w:rFonts w:cs="Arial"/>
          <w:szCs w:val="22"/>
        </w:rPr>
      </w:pPr>
      <w:r w:rsidRPr="00085415">
        <w:rPr>
          <w:rFonts w:cs="Arial"/>
          <w:szCs w:val="22"/>
        </w:rPr>
        <w:t xml:space="preserve">Zastoupený: </w:t>
      </w:r>
      <w:r w:rsidRPr="003B734A">
        <w:rPr>
          <w:rFonts w:cs="Arial"/>
          <w:bCs/>
          <w:szCs w:val="22"/>
        </w:rPr>
        <w:t>Ing. Olgou Chvátalovou, vedoucí Pobočky Tachov</w:t>
      </w:r>
    </w:p>
    <w:p w14:paraId="4851921A" w14:textId="77777777" w:rsidR="00C50559" w:rsidRDefault="00C50559" w:rsidP="00C50559">
      <w:pPr>
        <w:spacing w:line="312" w:lineRule="auto"/>
        <w:ind w:right="566"/>
        <w:rPr>
          <w:rFonts w:cs="Arial"/>
          <w:szCs w:val="22"/>
        </w:rPr>
      </w:pPr>
    </w:p>
    <w:p w14:paraId="7C5EC981" w14:textId="77777777" w:rsidR="00C50559" w:rsidRPr="00085415" w:rsidRDefault="00C50559" w:rsidP="00C50559">
      <w:pPr>
        <w:spacing w:line="312" w:lineRule="auto"/>
        <w:ind w:right="566"/>
        <w:rPr>
          <w:rFonts w:cs="Arial"/>
          <w:szCs w:val="22"/>
        </w:rPr>
      </w:pPr>
    </w:p>
    <w:p w14:paraId="5B6566CD" w14:textId="77777777" w:rsidR="00C50559" w:rsidRPr="00085415" w:rsidRDefault="00C50559" w:rsidP="00C50559">
      <w:pPr>
        <w:spacing w:line="312" w:lineRule="auto"/>
        <w:ind w:right="70"/>
        <w:jc w:val="center"/>
        <w:rPr>
          <w:rFonts w:cs="Arial"/>
          <w:b/>
          <w:szCs w:val="22"/>
        </w:rPr>
      </w:pPr>
      <w:r w:rsidRPr="00085415">
        <w:rPr>
          <w:rFonts w:cs="Arial"/>
          <w:b/>
          <w:szCs w:val="22"/>
        </w:rPr>
        <w:t>z m o c ň u j e</w:t>
      </w:r>
    </w:p>
    <w:p w14:paraId="5C25B9F0" w14:textId="77777777" w:rsidR="00C50559" w:rsidRDefault="00C50559" w:rsidP="00C50559">
      <w:pPr>
        <w:spacing w:line="312" w:lineRule="auto"/>
        <w:ind w:right="70"/>
        <w:rPr>
          <w:rFonts w:cs="Arial"/>
          <w:bCs/>
          <w:szCs w:val="22"/>
        </w:rPr>
      </w:pPr>
    </w:p>
    <w:p w14:paraId="2E5B0282" w14:textId="77777777" w:rsidR="00C50559" w:rsidRPr="00D93B09" w:rsidRDefault="00C50559" w:rsidP="00C50559">
      <w:pPr>
        <w:spacing w:line="312" w:lineRule="auto"/>
        <w:ind w:right="70"/>
        <w:rPr>
          <w:rFonts w:cs="Arial"/>
          <w:bCs/>
          <w:szCs w:val="22"/>
        </w:rPr>
      </w:pPr>
    </w:p>
    <w:p w14:paraId="747BF24A" w14:textId="77777777" w:rsidR="00C50559" w:rsidRPr="00085415" w:rsidRDefault="00C50559" w:rsidP="00C50559">
      <w:pPr>
        <w:tabs>
          <w:tab w:val="left" w:pos="1418"/>
        </w:tabs>
        <w:spacing w:line="312" w:lineRule="auto"/>
        <w:rPr>
          <w:rFonts w:cs="Arial"/>
          <w:szCs w:val="22"/>
        </w:rPr>
      </w:pPr>
      <w:r w:rsidRPr="00085415">
        <w:rPr>
          <w:rFonts w:cs="Arial"/>
          <w:szCs w:val="22"/>
        </w:rPr>
        <w:t>společnost:</w:t>
      </w:r>
      <w:r>
        <w:rPr>
          <w:rFonts w:cs="Arial"/>
          <w:szCs w:val="22"/>
        </w:rPr>
        <w:tab/>
      </w:r>
      <w:r>
        <w:rPr>
          <w:rFonts w:cs="Arial"/>
          <w:b/>
          <w:szCs w:val="22"/>
        </w:rPr>
        <w:t>GEOREAL spol. s r.o.</w:t>
      </w:r>
    </w:p>
    <w:p w14:paraId="520B0282" w14:textId="77777777" w:rsidR="00C50559" w:rsidRPr="00475CD6" w:rsidRDefault="00C50559" w:rsidP="00C50559">
      <w:pPr>
        <w:tabs>
          <w:tab w:val="left" w:pos="1418"/>
        </w:tabs>
        <w:spacing w:line="312" w:lineRule="auto"/>
        <w:rPr>
          <w:rFonts w:cs="Arial"/>
          <w:bCs/>
          <w:szCs w:val="22"/>
        </w:rPr>
      </w:pPr>
      <w:r w:rsidRPr="00085415">
        <w:rPr>
          <w:rFonts w:cs="Arial"/>
          <w:szCs w:val="22"/>
        </w:rPr>
        <w:t>se sídlem:</w:t>
      </w:r>
      <w:r>
        <w:rPr>
          <w:rFonts w:cs="Arial"/>
          <w:szCs w:val="22"/>
        </w:rPr>
        <w:tab/>
      </w:r>
      <w:r w:rsidRPr="00475CD6">
        <w:rPr>
          <w:rFonts w:cs="Arial"/>
          <w:bCs/>
          <w:szCs w:val="22"/>
        </w:rPr>
        <w:t>Hálkova 12, 301 00 Plzeň</w:t>
      </w:r>
    </w:p>
    <w:p w14:paraId="0B6C185C" w14:textId="77777777" w:rsidR="00C50559" w:rsidRPr="00475CD6" w:rsidRDefault="00C50559" w:rsidP="00C50559">
      <w:pPr>
        <w:tabs>
          <w:tab w:val="left" w:pos="1418"/>
        </w:tabs>
        <w:spacing w:line="312" w:lineRule="auto"/>
        <w:ind w:right="70"/>
        <w:rPr>
          <w:rFonts w:cs="Arial"/>
          <w:bCs/>
          <w:szCs w:val="22"/>
        </w:rPr>
      </w:pPr>
      <w:r w:rsidRPr="00475CD6">
        <w:rPr>
          <w:rFonts w:cs="Arial"/>
          <w:bCs/>
          <w:szCs w:val="22"/>
        </w:rPr>
        <w:t>IČO:</w:t>
      </w:r>
      <w:r w:rsidRPr="00475CD6">
        <w:rPr>
          <w:rFonts w:cs="Arial"/>
          <w:bCs/>
          <w:szCs w:val="22"/>
        </w:rPr>
        <w:tab/>
        <w:t>405 27 514</w:t>
      </w:r>
    </w:p>
    <w:p w14:paraId="4CEF40D0" w14:textId="77777777" w:rsidR="00C50559" w:rsidRPr="00475CD6" w:rsidRDefault="00C50559" w:rsidP="00C50559">
      <w:pPr>
        <w:tabs>
          <w:tab w:val="left" w:pos="1418"/>
        </w:tabs>
        <w:spacing w:line="312" w:lineRule="auto"/>
        <w:ind w:right="70"/>
        <w:rPr>
          <w:rFonts w:cs="Arial"/>
          <w:bCs/>
          <w:szCs w:val="22"/>
        </w:rPr>
      </w:pPr>
      <w:r w:rsidRPr="00475CD6">
        <w:rPr>
          <w:rFonts w:cs="Arial"/>
          <w:bCs/>
          <w:szCs w:val="22"/>
        </w:rPr>
        <w:t>Zastoupená:</w:t>
      </w:r>
      <w:r w:rsidRPr="00475CD6">
        <w:rPr>
          <w:rFonts w:cs="Arial"/>
          <w:bCs/>
          <w:szCs w:val="22"/>
        </w:rPr>
        <w:tab/>
        <w:t>Martinem Vondráčkem, jednatelem společnosti</w:t>
      </w:r>
    </w:p>
    <w:p w14:paraId="119638AB" w14:textId="77777777" w:rsidR="00C50559" w:rsidRPr="00085415" w:rsidRDefault="00C50559" w:rsidP="00C50559">
      <w:pPr>
        <w:spacing w:line="312" w:lineRule="auto"/>
        <w:ind w:right="70"/>
        <w:rPr>
          <w:rFonts w:cs="Arial"/>
          <w:szCs w:val="22"/>
        </w:rPr>
      </w:pPr>
    </w:p>
    <w:p w14:paraId="4B08A813" w14:textId="77777777" w:rsidR="00C50559" w:rsidRPr="00085415" w:rsidRDefault="00C50559" w:rsidP="00C50559">
      <w:pPr>
        <w:spacing w:line="312" w:lineRule="auto"/>
        <w:ind w:right="70"/>
        <w:rPr>
          <w:rFonts w:cs="Arial"/>
          <w:szCs w:val="22"/>
        </w:rPr>
      </w:pPr>
    </w:p>
    <w:p w14:paraId="2624C456" w14:textId="77777777" w:rsidR="00C50559" w:rsidRPr="00085415" w:rsidRDefault="00C50559" w:rsidP="00C50559">
      <w:pPr>
        <w:spacing w:line="312" w:lineRule="auto"/>
        <w:ind w:right="70"/>
        <w:rPr>
          <w:rFonts w:cs="Arial"/>
        </w:rPr>
      </w:pPr>
      <w:r w:rsidRPr="00085415">
        <w:rPr>
          <w:rFonts w:cs="Arial"/>
        </w:rPr>
        <w:t xml:space="preserve">k veškerým právním úkonům směřujícím k získání </w:t>
      </w:r>
      <w:r>
        <w:rPr>
          <w:rFonts w:cs="Arial"/>
        </w:rPr>
        <w:t xml:space="preserve">pravomocného </w:t>
      </w:r>
      <w:r w:rsidRPr="00085415">
        <w:rPr>
          <w:rFonts w:cs="Arial"/>
        </w:rPr>
        <w:t>povolení stavebního úřadu na stavbu</w:t>
      </w:r>
      <w:r>
        <w:rPr>
          <w:rFonts w:cs="Arial"/>
        </w:rPr>
        <w:t xml:space="preserve"> Ústí nad Mží REV1 a REV2 + tůň 1-9 </w:t>
      </w:r>
      <w:r w:rsidRPr="00085415">
        <w:rPr>
          <w:rFonts w:cs="Arial"/>
        </w:rPr>
        <w:t>dle smlouvy o dílo uzavřené dne</w:t>
      </w:r>
      <w:r>
        <w:rPr>
          <w:rFonts w:cs="Arial"/>
        </w:rPr>
        <w:t xml:space="preserve"> viz elektronický podpis</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 xml:space="preserve">společností </w:t>
      </w:r>
      <w:r>
        <w:rPr>
          <w:rFonts w:cs="Arial"/>
        </w:rPr>
        <w:t>GEOREAL spol. s r.o.</w:t>
      </w:r>
      <w:r w:rsidRPr="00085415">
        <w:rPr>
          <w:rFonts w:cs="Arial"/>
        </w:rPr>
        <w:t xml:space="preserve"> jako zmocněncem v rozsahu čl.</w:t>
      </w:r>
      <w:r>
        <w:rPr>
          <w:rFonts w:cs="Arial"/>
        </w:rPr>
        <w:t> I</w:t>
      </w:r>
      <w:r w:rsidRPr="00085415">
        <w:rPr>
          <w:rFonts w:cs="Arial"/>
        </w:rPr>
        <w:t xml:space="preserve"> této smlouvy.</w:t>
      </w:r>
    </w:p>
    <w:p w14:paraId="6B8CCC24" w14:textId="77777777" w:rsidR="00C50559" w:rsidRDefault="00C50559" w:rsidP="00C50559">
      <w:pPr>
        <w:spacing w:line="312" w:lineRule="auto"/>
        <w:ind w:right="70"/>
        <w:rPr>
          <w:rFonts w:cs="Arial"/>
          <w:szCs w:val="22"/>
        </w:rPr>
      </w:pPr>
    </w:p>
    <w:p w14:paraId="13806410" w14:textId="77777777" w:rsidR="00C50559" w:rsidRPr="00085415" w:rsidRDefault="00C50559" w:rsidP="00C50559">
      <w:pPr>
        <w:spacing w:line="312" w:lineRule="auto"/>
        <w:ind w:right="70"/>
        <w:rPr>
          <w:rFonts w:cs="Arial"/>
          <w:szCs w:val="22"/>
        </w:rPr>
      </w:pPr>
    </w:p>
    <w:p w14:paraId="3F8B6B57" w14:textId="77777777" w:rsidR="00C50559" w:rsidRPr="00085415" w:rsidRDefault="00C50559" w:rsidP="00C50559">
      <w:pPr>
        <w:spacing w:line="312" w:lineRule="auto"/>
        <w:ind w:right="70"/>
        <w:rPr>
          <w:rFonts w:cs="Arial"/>
        </w:rPr>
      </w:pPr>
      <w:r w:rsidRPr="00085415">
        <w:rPr>
          <w:rFonts w:cs="Arial"/>
        </w:rPr>
        <w:t>V rámci této plné moci je zmocněnec oprávněn k těmto právním jednáním:</w:t>
      </w:r>
    </w:p>
    <w:p w14:paraId="62A1C4EA" w14:textId="77777777" w:rsidR="00C50559" w:rsidRPr="00085415" w:rsidRDefault="00C50559" w:rsidP="00C50559">
      <w:pPr>
        <w:pStyle w:val="Odstavecseseznamem"/>
        <w:numPr>
          <w:ilvl w:val="0"/>
          <w:numId w:val="25"/>
        </w:numPr>
        <w:spacing w:line="312" w:lineRule="auto"/>
      </w:pPr>
      <w:r w:rsidRPr="00085415">
        <w:t xml:space="preserve">podání žádosti o vydání </w:t>
      </w:r>
      <w:r w:rsidRPr="00085415">
        <w:rPr>
          <w:rFonts w:cs="Arial"/>
        </w:rPr>
        <w:t>povolení stavebního úřadu</w:t>
      </w:r>
      <w:r>
        <w:t>,</w:t>
      </w:r>
    </w:p>
    <w:p w14:paraId="730C3CD1" w14:textId="77777777" w:rsidR="00C50559" w:rsidRPr="00085415" w:rsidRDefault="00C50559" w:rsidP="00C50559">
      <w:pPr>
        <w:pStyle w:val="Odstavecseseznamem"/>
        <w:numPr>
          <w:ilvl w:val="0"/>
          <w:numId w:val="25"/>
        </w:numPr>
        <w:spacing w:line="312" w:lineRule="auto"/>
      </w:pPr>
      <w:r w:rsidRPr="00085415">
        <w:t>doplnění a opravy podání po výzvě stavebního úřadu</w:t>
      </w:r>
      <w:r>
        <w:t>,</w:t>
      </w:r>
    </w:p>
    <w:p w14:paraId="378608C6" w14:textId="77777777" w:rsidR="00C50559" w:rsidRPr="00085415" w:rsidRDefault="00C50559" w:rsidP="00C50559">
      <w:pPr>
        <w:pStyle w:val="Odstavecseseznamem"/>
        <w:numPr>
          <w:ilvl w:val="0"/>
          <w:numId w:val="25"/>
        </w:numPr>
        <w:spacing w:line="312" w:lineRule="auto"/>
      </w:pPr>
      <w:r w:rsidRPr="00085415">
        <w:t>převzetí veškerých písemností a rozhodnutí stavebního úřadu</w:t>
      </w:r>
      <w:r>
        <w:t>,</w:t>
      </w:r>
    </w:p>
    <w:p w14:paraId="2C0B6EAB" w14:textId="77777777" w:rsidR="00C50559" w:rsidRPr="00085415" w:rsidRDefault="00C50559" w:rsidP="00C50559">
      <w:pPr>
        <w:pStyle w:val="Odstavecseseznamem"/>
        <w:numPr>
          <w:ilvl w:val="0"/>
          <w:numId w:val="25"/>
        </w:numPr>
        <w:spacing w:line="312" w:lineRule="auto"/>
      </w:pPr>
      <w:r w:rsidRPr="00085415">
        <w:t>vzdání se práva na odvolání proti rozhodnutí stavebního úřadu</w:t>
      </w:r>
      <w:r>
        <w:t>,</w:t>
      </w:r>
    </w:p>
    <w:p w14:paraId="4DA16EB0" w14:textId="77777777" w:rsidR="00C50559" w:rsidRPr="00085415" w:rsidRDefault="00C50559" w:rsidP="00C50559">
      <w:pPr>
        <w:pStyle w:val="Odstavecseseznamem"/>
        <w:numPr>
          <w:ilvl w:val="0"/>
          <w:numId w:val="25"/>
        </w:numPr>
        <w:spacing w:line="312" w:lineRule="auto"/>
      </w:pPr>
      <w:r w:rsidRPr="00085415">
        <w:t xml:space="preserve">další právní jednání směřující k dosažení vydání příslušného </w:t>
      </w:r>
      <w:r w:rsidRPr="00074775">
        <w:t xml:space="preserve">povolení stavebního úřadu </w:t>
      </w:r>
      <w:r>
        <w:t xml:space="preserve">a nabytí jeho právní moci, </w:t>
      </w:r>
      <w:r w:rsidRPr="00085415">
        <w:t>včetně</w:t>
      </w:r>
      <w:r>
        <w:t> </w:t>
      </w:r>
      <w:r w:rsidRPr="00085415">
        <w:t>jednání s dotčenými orgány</w:t>
      </w:r>
      <w:r>
        <w:t>.</w:t>
      </w:r>
    </w:p>
    <w:p w14:paraId="4520243D" w14:textId="77777777" w:rsidR="00C50559" w:rsidRDefault="00C50559" w:rsidP="00C50559">
      <w:pPr>
        <w:spacing w:line="312" w:lineRule="auto"/>
      </w:pPr>
    </w:p>
    <w:p w14:paraId="7D1B0AE1" w14:textId="77777777" w:rsidR="00C50559" w:rsidRPr="00085415" w:rsidRDefault="00C50559" w:rsidP="00C50559">
      <w:pPr>
        <w:spacing w:line="312" w:lineRule="auto"/>
      </w:pPr>
    </w:p>
    <w:p w14:paraId="117D47F6" w14:textId="77777777" w:rsidR="00C50559" w:rsidRPr="00085415" w:rsidRDefault="00C50559" w:rsidP="00C50559">
      <w:pPr>
        <w:spacing w:line="312" w:lineRule="auto"/>
      </w:pPr>
      <w:r w:rsidRPr="00085415">
        <w:t>Tato plná moc je platná ode dne jejího udělení (podpisu) a zaniká pravomocným rozhodnutím stavebního úřadu, nebo dnem ukončení smluvního závazkového stavu</w:t>
      </w:r>
      <w:bookmarkStart w:id="18" w:name="_Hlk19542743"/>
      <w:r w:rsidRPr="00085415">
        <w:t>;</w:t>
      </w:r>
      <w:bookmarkEnd w:id="18"/>
      <w:r w:rsidRPr="00085415">
        <w:t xml:space="preserve"> je vyhotovena ve třech stejnopisech, z nichž jeden je založen u zmocnitele.</w:t>
      </w:r>
    </w:p>
    <w:p w14:paraId="0E3E6357" w14:textId="77777777" w:rsidR="00C50559" w:rsidRDefault="00C50559" w:rsidP="00C50559"/>
    <w:p w14:paraId="0A75B236" w14:textId="77777777" w:rsidR="00C50559" w:rsidRPr="00085415" w:rsidRDefault="00C50559" w:rsidP="00C50559"/>
    <w:p w14:paraId="60427E88" w14:textId="77777777" w:rsidR="00C50559" w:rsidRPr="00085415" w:rsidRDefault="00C50559" w:rsidP="00C50559">
      <w:r w:rsidRPr="00085415">
        <w:t>V</w:t>
      </w:r>
      <w:r>
        <w:t xml:space="preserve"> Tachově </w:t>
      </w:r>
      <w:r w:rsidRPr="00085415">
        <w:t>dne</w:t>
      </w:r>
      <w:r>
        <w:t xml:space="preserve"> 8.4.2026</w:t>
      </w:r>
    </w:p>
    <w:p w14:paraId="71FD1B18" w14:textId="77777777" w:rsidR="00C50559" w:rsidRPr="00085415" w:rsidRDefault="00C50559" w:rsidP="00C50559"/>
    <w:p w14:paraId="160552F2" w14:textId="77777777" w:rsidR="00C50559" w:rsidRPr="00085415" w:rsidRDefault="00C50559" w:rsidP="00C50559"/>
    <w:p w14:paraId="654BBEB1" w14:textId="7EFAED8E" w:rsidR="00C50559" w:rsidRPr="00C605B1" w:rsidRDefault="00C50559" w:rsidP="00C50559">
      <w:pPr>
        <w:ind w:right="70"/>
        <w:rPr>
          <w:rFonts w:cs="Arial"/>
          <w:i/>
          <w:iCs/>
          <w:szCs w:val="22"/>
        </w:rPr>
      </w:pPr>
      <w:bookmarkStart w:id="19" w:name="Text16"/>
      <w:r w:rsidRPr="00702A54">
        <w:tab/>
      </w:r>
      <w:bookmarkEnd w:id="19"/>
      <w:r>
        <w:rPr>
          <w:rFonts w:cs="Arial"/>
          <w:szCs w:val="22"/>
        </w:rPr>
        <w:t xml:space="preserve">                                               </w:t>
      </w:r>
    </w:p>
    <w:p w14:paraId="25DF6FA8" w14:textId="77777777" w:rsidR="00C50559" w:rsidRDefault="00C50559" w:rsidP="00C50559">
      <w:pPr>
        <w:ind w:left="2124" w:firstLine="708"/>
        <w:rPr>
          <w:rFonts w:cs="Arial"/>
          <w:szCs w:val="22"/>
        </w:rPr>
      </w:pPr>
      <w:r>
        <w:rPr>
          <w:rFonts w:cs="Arial"/>
          <w:szCs w:val="22"/>
        </w:rPr>
        <w:t xml:space="preserve">           </w:t>
      </w:r>
      <w:r w:rsidRPr="00181E30">
        <w:rPr>
          <w:rFonts w:cs="Arial"/>
          <w:szCs w:val="22"/>
        </w:rPr>
        <w:t>………………………………</w:t>
      </w:r>
    </w:p>
    <w:p w14:paraId="07CB5454" w14:textId="77777777" w:rsidR="00C50559" w:rsidRDefault="00C50559" w:rsidP="00C50559">
      <w:pPr>
        <w:ind w:left="2124" w:firstLine="708"/>
        <w:rPr>
          <w:rFonts w:cs="Arial"/>
          <w:szCs w:val="22"/>
        </w:rPr>
      </w:pPr>
      <w:r>
        <w:rPr>
          <w:rFonts w:cs="Arial"/>
          <w:szCs w:val="22"/>
        </w:rPr>
        <w:t xml:space="preserve">            Ing. Olga Chvátalová</w:t>
      </w:r>
    </w:p>
    <w:p w14:paraId="1E6EDB42" w14:textId="77777777" w:rsidR="00C50559" w:rsidRDefault="00C50559" w:rsidP="00C50559">
      <w:pPr>
        <w:ind w:left="2124" w:firstLine="708"/>
        <w:rPr>
          <w:rFonts w:cs="Arial"/>
          <w:szCs w:val="22"/>
        </w:rPr>
      </w:pPr>
      <w:r>
        <w:rPr>
          <w:rFonts w:cs="Arial"/>
          <w:szCs w:val="22"/>
        </w:rPr>
        <w:t xml:space="preserve">            Vedoucí Pobočky Tachov</w:t>
      </w:r>
    </w:p>
    <w:p w14:paraId="1DDE240F" w14:textId="77777777" w:rsidR="00C50559" w:rsidRDefault="00C50559" w:rsidP="00C50559">
      <w:pPr>
        <w:ind w:left="2124" w:firstLine="708"/>
        <w:rPr>
          <w:rFonts w:cs="Arial"/>
          <w:szCs w:val="22"/>
        </w:rPr>
      </w:pPr>
      <w:r>
        <w:rPr>
          <w:rFonts w:cs="Arial"/>
          <w:szCs w:val="22"/>
        </w:rPr>
        <w:t xml:space="preserve">            </w:t>
      </w:r>
      <w:r w:rsidRPr="00C605B1">
        <w:rPr>
          <w:rFonts w:cs="Arial"/>
          <w:szCs w:val="22"/>
        </w:rPr>
        <w:t>Státní pozemkový úřad</w:t>
      </w:r>
    </w:p>
    <w:p w14:paraId="6E1A05F3" w14:textId="77777777" w:rsidR="00C50559" w:rsidRDefault="00C50559" w:rsidP="00C50559">
      <w:pPr>
        <w:tabs>
          <w:tab w:val="left" w:pos="5103"/>
        </w:tabs>
        <w:rPr>
          <w:sz w:val="20"/>
        </w:rPr>
      </w:pPr>
      <w:r w:rsidRPr="00702A54">
        <w:rPr>
          <w:sz w:val="20"/>
        </w:rPr>
        <w:tab/>
      </w:r>
    </w:p>
    <w:p w14:paraId="77632573" w14:textId="77777777" w:rsidR="00C50559" w:rsidRDefault="00C50559" w:rsidP="00C50559">
      <w:pPr>
        <w:tabs>
          <w:tab w:val="left" w:pos="5103"/>
        </w:tabs>
        <w:rPr>
          <w:sz w:val="20"/>
        </w:rPr>
      </w:pPr>
    </w:p>
    <w:p w14:paraId="31A09574" w14:textId="77777777" w:rsidR="00C50559" w:rsidRDefault="00C50559" w:rsidP="00C50559">
      <w:pPr>
        <w:tabs>
          <w:tab w:val="left" w:pos="5103"/>
        </w:tabs>
        <w:rPr>
          <w:sz w:val="20"/>
        </w:rPr>
      </w:pPr>
    </w:p>
    <w:p w14:paraId="78925389" w14:textId="77777777" w:rsidR="00C50559" w:rsidRDefault="00C50559" w:rsidP="00C50559">
      <w:pPr>
        <w:tabs>
          <w:tab w:val="left" w:pos="5103"/>
        </w:tabs>
        <w:rPr>
          <w:sz w:val="20"/>
        </w:rPr>
      </w:pPr>
    </w:p>
    <w:p w14:paraId="209BAB27" w14:textId="77777777" w:rsidR="00C50559" w:rsidRPr="00085415" w:rsidRDefault="00C50559" w:rsidP="00C50559">
      <w:pPr>
        <w:tabs>
          <w:tab w:val="left" w:pos="5103"/>
        </w:tabs>
        <w:rPr>
          <w:sz w:val="20"/>
        </w:rPr>
      </w:pPr>
    </w:p>
    <w:p w14:paraId="0F01BEBA" w14:textId="77777777" w:rsidR="00C50559" w:rsidRPr="00671FEB" w:rsidRDefault="00C50559" w:rsidP="00C50559"/>
    <w:p w14:paraId="50FEAAF4" w14:textId="77777777" w:rsidR="00C50559" w:rsidRPr="00671FEB" w:rsidRDefault="00C50559" w:rsidP="00C50559">
      <w:r w:rsidRPr="00671FEB">
        <w:t>Plnou moc přijímá: …………………………</w:t>
      </w:r>
      <w:r>
        <w:t>..........</w:t>
      </w:r>
    </w:p>
    <w:p w14:paraId="54F1341F" w14:textId="77777777" w:rsidR="00C50559" w:rsidRDefault="00C50559" w:rsidP="00C50559">
      <w:r>
        <w:t xml:space="preserve">                               Martin Vondráček</w:t>
      </w:r>
    </w:p>
    <w:p w14:paraId="44696F2A" w14:textId="77777777" w:rsidR="00C50559" w:rsidRDefault="00C50559" w:rsidP="00C50559">
      <w:r>
        <w:t xml:space="preserve">                               Jednatel společnosti GEOREAL spol. s r.o.</w:t>
      </w:r>
    </w:p>
    <w:p w14:paraId="55A7987B" w14:textId="77777777" w:rsidR="00C50559" w:rsidRDefault="00C50559" w:rsidP="0095270C">
      <w:pPr>
        <w:spacing w:after="0" w:line="240" w:lineRule="auto"/>
        <w:rPr>
          <w:rFonts w:eastAsia="Lucida Sans Unicode" w:cs="Arial"/>
          <w:bCs/>
          <w:szCs w:val="22"/>
        </w:rPr>
      </w:pPr>
    </w:p>
    <w:sectPr w:rsidR="00C50559" w:rsidSect="00D17B39">
      <w:headerReference w:type="default" r:id="rId17"/>
      <w:footerReference w:type="even" r:id="rId18"/>
      <w:footerReference w:type="default" r:id="rId19"/>
      <w:headerReference w:type="first" r:id="rId20"/>
      <w:footerReference w:type="first" r:id="rId21"/>
      <w:pgSz w:w="11906" w:h="16838" w:code="9"/>
      <w:pgMar w:top="1418" w:right="1134" w:bottom="1418" w:left="1418" w:header="227"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C436" w14:textId="77777777" w:rsidR="006659B1" w:rsidRDefault="006659B1">
      <w:r>
        <w:separator/>
      </w:r>
    </w:p>
  </w:endnote>
  <w:endnote w:type="continuationSeparator" w:id="0">
    <w:p w14:paraId="25F1E700" w14:textId="77777777" w:rsidR="006659B1" w:rsidRDefault="006659B1">
      <w:r>
        <w:continuationSeparator/>
      </w:r>
    </w:p>
  </w:endnote>
  <w:endnote w:type="continuationNotice" w:id="1">
    <w:p w14:paraId="0E42EEED" w14:textId="77777777" w:rsidR="006659B1" w:rsidRDefault="006659B1"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2726C5">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A0DB" w14:textId="77777777" w:rsidR="006659B1" w:rsidRDefault="006659B1">
      <w:r>
        <w:separator/>
      </w:r>
    </w:p>
  </w:footnote>
  <w:footnote w:type="continuationSeparator" w:id="0">
    <w:p w14:paraId="3C0DEF66" w14:textId="77777777" w:rsidR="006659B1" w:rsidRDefault="006659B1">
      <w:r>
        <w:continuationSeparator/>
      </w:r>
    </w:p>
  </w:footnote>
  <w:footnote w:type="continuationNotice" w:id="1">
    <w:p w14:paraId="605EC050" w14:textId="77777777" w:rsidR="006659B1" w:rsidRDefault="006659B1"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075E523D" w:rsidR="00930166" w:rsidRPr="00EE067F" w:rsidRDefault="00930166" w:rsidP="008A1390">
    <w:pPr>
      <w:ind w:left="5664"/>
      <w:jc w:val="left"/>
      <w:rPr>
        <w:sz w:val="20"/>
        <w:szCs w:val="22"/>
      </w:rPr>
    </w:pPr>
    <w:r w:rsidRPr="00EE067F">
      <w:rPr>
        <w:sz w:val="20"/>
        <w:szCs w:val="22"/>
      </w:rPr>
      <w:t>Č.j. objednatele:</w:t>
    </w:r>
    <w:r w:rsidR="00EE067F">
      <w:rPr>
        <w:sz w:val="20"/>
        <w:szCs w:val="22"/>
      </w:rPr>
      <w:t xml:space="preserve"> </w:t>
    </w:r>
    <w:r w:rsidR="00532655" w:rsidRPr="00532655">
      <w:rPr>
        <w:sz w:val="20"/>
        <w:szCs w:val="22"/>
      </w:rPr>
      <w:t>SPU 133414/2026</w:t>
    </w:r>
  </w:p>
  <w:p w14:paraId="23941F4A" w14:textId="7B7ABF38" w:rsidR="00084EE1" w:rsidRDefault="00EE067F" w:rsidP="008A1390">
    <w:pPr>
      <w:ind w:left="4956" w:firstLine="708"/>
      <w:jc w:val="left"/>
      <w:rPr>
        <w:sz w:val="20"/>
        <w:szCs w:val="22"/>
      </w:rPr>
    </w:pPr>
    <w:r w:rsidRPr="00EE067F">
      <w:rPr>
        <w:sz w:val="20"/>
        <w:szCs w:val="22"/>
      </w:rPr>
      <w:t>Číslo smlouvy ISPU:</w:t>
    </w:r>
    <w:r w:rsidR="008A1390">
      <w:rPr>
        <w:sz w:val="20"/>
        <w:szCs w:val="22"/>
      </w:rPr>
      <w:t xml:space="preserve"> 103-2026-504204</w:t>
    </w:r>
  </w:p>
  <w:p w14:paraId="483AEB89" w14:textId="2ED674E3" w:rsidR="00532655" w:rsidRPr="00EE067F" w:rsidRDefault="003B24F6" w:rsidP="008A1390">
    <w:pPr>
      <w:ind w:left="4956" w:firstLine="708"/>
      <w:jc w:val="left"/>
      <w:rPr>
        <w:sz w:val="20"/>
        <w:szCs w:val="22"/>
      </w:rPr>
    </w:pPr>
    <w:r>
      <w:rPr>
        <w:sz w:val="20"/>
        <w:szCs w:val="22"/>
      </w:rPr>
      <w:t>UID</w:t>
    </w:r>
    <w:r w:rsidR="00AC02E1">
      <w:rPr>
        <w:sz w:val="20"/>
        <w:szCs w:val="22"/>
      </w:rPr>
      <w:t>:</w:t>
    </w:r>
    <w:r w:rsidR="009A4827">
      <w:t xml:space="preserve"> </w:t>
    </w:r>
    <w:r w:rsidR="009A4827" w:rsidRPr="009A4827">
      <w:rPr>
        <w:sz w:val="20"/>
        <w:szCs w:val="22"/>
      </w:rPr>
      <w:t>spudms00000016538870</w:t>
    </w:r>
  </w:p>
  <w:p w14:paraId="556462A7" w14:textId="77777777" w:rsidR="00930166" w:rsidRPr="00EE067F" w:rsidRDefault="00930166" w:rsidP="008A1390">
    <w:pPr>
      <w:ind w:left="4956" w:firstLine="708"/>
      <w:jc w:val="left"/>
      <w:rPr>
        <w:sz w:val="20"/>
        <w:szCs w:val="22"/>
      </w:rPr>
    </w:pPr>
    <w:r w:rsidRPr="00EE067F">
      <w:rPr>
        <w:sz w:val="20"/>
        <w:szCs w:val="22"/>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0742"/>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BC"/>
    <w:rsid w:val="000524D5"/>
    <w:rsid w:val="00054689"/>
    <w:rsid w:val="0005524A"/>
    <w:rsid w:val="00055D05"/>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21"/>
    <w:rsid w:val="000727C8"/>
    <w:rsid w:val="00072E4A"/>
    <w:rsid w:val="00074588"/>
    <w:rsid w:val="00074775"/>
    <w:rsid w:val="0007515F"/>
    <w:rsid w:val="00081458"/>
    <w:rsid w:val="000827FC"/>
    <w:rsid w:val="0008281F"/>
    <w:rsid w:val="0008462F"/>
    <w:rsid w:val="00084EE1"/>
    <w:rsid w:val="00085415"/>
    <w:rsid w:val="000874D3"/>
    <w:rsid w:val="00087BA2"/>
    <w:rsid w:val="000917DD"/>
    <w:rsid w:val="00091C2B"/>
    <w:rsid w:val="00093A1A"/>
    <w:rsid w:val="00095603"/>
    <w:rsid w:val="000957E4"/>
    <w:rsid w:val="0009761D"/>
    <w:rsid w:val="000A2FA6"/>
    <w:rsid w:val="000A3C0D"/>
    <w:rsid w:val="000A3CCC"/>
    <w:rsid w:val="000A4BD0"/>
    <w:rsid w:val="000A50EF"/>
    <w:rsid w:val="000A515B"/>
    <w:rsid w:val="000A5B62"/>
    <w:rsid w:val="000A787C"/>
    <w:rsid w:val="000B2FE7"/>
    <w:rsid w:val="000B34BD"/>
    <w:rsid w:val="000B3B88"/>
    <w:rsid w:val="000B44E0"/>
    <w:rsid w:val="000B4F2F"/>
    <w:rsid w:val="000B713E"/>
    <w:rsid w:val="000B7640"/>
    <w:rsid w:val="000C1A9F"/>
    <w:rsid w:val="000C1E6D"/>
    <w:rsid w:val="000C3B9B"/>
    <w:rsid w:val="000C7CAD"/>
    <w:rsid w:val="000D0933"/>
    <w:rsid w:val="000D1995"/>
    <w:rsid w:val="000D38D6"/>
    <w:rsid w:val="000D3CBE"/>
    <w:rsid w:val="000D6928"/>
    <w:rsid w:val="000D7484"/>
    <w:rsid w:val="000D7597"/>
    <w:rsid w:val="000D76B6"/>
    <w:rsid w:val="000E2A7F"/>
    <w:rsid w:val="000E6E9C"/>
    <w:rsid w:val="000E778C"/>
    <w:rsid w:val="000F10D2"/>
    <w:rsid w:val="000F2F2F"/>
    <w:rsid w:val="000F5085"/>
    <w:rsid w:val="000F51BD"/>
    <w:rsid w:val="000F5BF7"/>
    <w:rsid w:val="000F6065"/>
    <w:rsid w:val="000F648D"/>
    <w:rsid w:val="000F73CB"/>
    <w:rsid w:val="000F76EF"/>
    <w:rsid w:val="00101BC4"/>
    <w:rsid w:val="001030DE"/>
    <w:rsid w:val="001074D7"/>
    <w:rsid w:val="00112534"/>
    <w:rsid w:val="001146F6"/>
    <w:rsid w:val="00114CB8"/>
    <w:rsid w:val="001177C9"/>
    <w:rsid w:val="001214B4"/>
    <w:rsid w:val="00124A59"/>
    <w:rsid w:val="00124CE8"/>
    <w:rsid w:val="00124E31"/>
    <w:rsid w:val="00126736"/>
    <w:rsid w:val="0012680C"/>
    <w:rsid w:val="00127763"/>
    <w:rsid w:val="00130F68"/>
    <w:rsid w:val="00131905"/>
    <w:rsid w:val="00131B02"/>
    <w:rsid w:val="00132376"/>
    <w:rsid w:val="0013395C"/>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75D17"/>
    <w:rsid w:val="001800BB"/>
    <w:rsid w:val="001815DE"/>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3C27"/>
    <w:rsid w:val="001D50DC"/>
    <w:rsid w:val="001D5C4E"/>
    <w:rsid w:val="001D70C2"/>
    <w:rsid w:val="001D7DFC"/>
    <w:rsid w:val="001E7C6C"/>
    <w:rsid w:val="001F2445"/>
    <w:rsid w:val="001F2D41"/>
    <w:rsid w:val="001F2E7B"/>
    <w:rsid w:val="001F2EE8"/>
    <w:rsid w:val="001F4E7C"/>
    <w:rsid w:val="001F5C31"/>
    <w:rsid w:val="001F5EC9"/>
    <w:rsid w:val="001F66BC"/>
    <w:rsid w:val="001F70B5"/>
    <w:rsid w:val="001F7420"/>
    <w:rsid w:val="0020022D"/>
    <w:rsid w:val="002014A1"/>
    <w:rsid w:val="002015A0"/>
    <w:rsid w:val="002024DC"/>
    <w:rsid w:val="00205F0D"/>
    <w:rsid w:val="002067C5"/>
    <w:rsid w:val="00210EB4"/>
    <w:rsid w:val="0021173D"/>
    <w:rsid w:val="0021302A"/>
    <w:rsid w:val="00213ADC"/>
    <w:rsid w:val="002147D8"/>
    <w:rsid w:val="002161FC"/>
    <w:rsid w:val="0022055E"/>
    <w:rsid w:val="0022069F"/>
    <w:rsid w:val="0022256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96"/>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26C5"/>
    <w:rsid w:val="002742B7"/>
    <w:rsid w:val="00275FDD"/>
    <w:rsid w:val="00276F12"/>
    <w:rsid w:val="00277B16"/>
    <w:rsid w:val="002803B4"/>
    <w:rsid w:val="00281157"/>
    <w:rsid w:val="002821DD"/>
    <w:rsid w:val="002831B2"/>
    <w:rsid w:val="00285FFE"/>
    <w:rsid w:val="002921CB"/>
    <w:rsid w:val="00292BCB"/>
    <w:rsid w:val="002954A2"/>
    <w:rsid w:val="002954D1"/>
    <w:rsid w:val="00296A87"/>
    <w:rsid w:val="00297AC7"/>
    <w:rsid w:val="002A0ABC"/>
    <w:rsid w:val="002A5766"/>
    <w:rsid w:val="002A6BBC"/>
    <w:rsid w:val="002A6EBE"/>
    <w:rsid w:val="002A7B6C"/>
    <w:rsid w:val="002B0CFD"/>
    <w:rsid w:val="002B2093"/>
    <w:rsid w:val="002B24CE"/>
    <w:rsid w:val="002B6870"/>
    <w:rsid w:val="002B7233"/>
    <w:rsid w:val="002C0E34"/>
    <w:rsid w:val="002C113C"/>
    <w:rsid w:val="002C664C"/>
    <w:rsid w:val="002C6FAE"/>
    <w:rsid w:val="002D10A3"/>
    <w:rsid w:val="002D245C"/>
    <w:rsid w:val="002D35D2"/>
    <w:rsid w:val="002D3C22"/>
    <w:rsid w:val="002D4C3E"/>
    <w:rsid w:val="002D4F71"/>
    <w:rsid w:val="002D5501"/>
    <w:rsid w:val="002D5ABD"/>
    <w:rsid w:val="002D7772"/>
    <w:rsid w:val="002E0D1A"/>
    <w:rsid w:val="002E306C"/>
    <w:rsid w:val="002E444B"/>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1566"/>
    <w:rsid w:val="00332C92"/>
    <w:rsid w:val="00336FA6"/>
    <w:rsid w:val="00344E48"/>
    <w:rsid w:val="0034634D"/>
    <w:rsid w:val="003468FB"/>
    <w:rsid w:val="003477D7"/>
    <w:rsid w:val="003524B7"/>
    <w:rsid w:val="003534A5"/>
    <w:rsid w:val="00357DE0"/>
    <w:rsid w:val="00360D9F"/>
    <w:rsid w:val="00362867"/>
    <w:rsid w:val="003629B9"/>
    <w:rsid w:val="00362FAF"/>
    <w:rsid w:val="003653EF"/>
    <w:rsid w:val="0036582A"/>
    <w:rsid w:val="003659C2"/>
    <w:rsid w:val="00370FDB"/>
    <w:rsid w:val="00371C05"/>
    <w:rsid w:val="00371E53"/>
    <w:rsid w:val="00372A83"/>
    <w:rsid w:val="00372F2C"/>
    <w:rsid w:val="0037518A"/>
    <w:rsid w:val="00375D4A"/>
    <w:rsid w:val="00380D9B"/>
    <w:rsid w:val="003823D0"/>
    <w:rsid w:val="003839CC"/>
    <w:rsid w:val="0038577F"/>
    <w:rsid w:val="003902CD"/>
    <w:rsid w:val="003929F2"/>
    <w:rsid w:val="003937BC"/>
    <w:rsid w:val="00393D7A"/>
    <w:rsid w:val="00394CD0"/>
    <w:rsid w:val="00397AB8"/>
    <w:rsid w:val="003A0D94"/>
    <w:rsid w:val="003A222E"/>
    <w:rsid w:val="003A3EEB"/>
    <w:rsid w:val="003A4838"/>
    <w:rsid w:val="003A65CB"/>
    <w:rsid w:val="003A7EF3"/>
    <w:rsid w:val="003B0D95"/>
    <w:rsid w:val="003B24F6"/>
    <w:rsid w:val="003B2A34"/>
    <w:rsid w:val="003B5C67"/>
    <w:rsid w:val="003B5CE7"/>
    <w:rsid w:val="003B5DCD"/>
    <w:rsid w:val="003B7031"/>
    <w:rsid w:val="003B734A"/>
    <w:rsid w:val="003C2212"/>
    <w:rsid w:val="003C2775"/>
    <w:rsid w:val="003C4DDC"/>
    <w:rsid w:val="003C5908"/>
    <w:rsid w:val="003C6C55"/>
    <w:rsid w:val="003C7DFA"/>
    <w:rsid w:val="003D006E"/>
    <w:rsid w:val="003D0C11"/>
    <w:rsid w:val="003D0E0B"/>
    <w:rsid w:val="003D4D11"/>
    <w:rsid w:val="003D4E11"/>
    <w:rsid w:val="003D6DA3"/>
    <w:rsid w:val="003E168E"/>
    <w:rsid w:val="003E1E1C"/>
    <w:rsid w:val="003E2895"/>
    <w:rsid w:val="003E2A58"/>
    <w:rsid w:val="003E35F8"/>
    <w:rsid w:val="003E6C22"/>
    <w:rsid w:val="003E76B8"/>
    <w:rsid w:val="003F0870"/>
    <w:rsid w:val="003F0BD3"/>
    <w:rsid w:val="003F0DB3"/>
    <w:rsid w:val="003F0E58"/>
    <w:rsid w:val="003F0EBD"/>
    <w:rsid w:val="003F0EEF"/>
    <w:rsid w:val="003F23AD"/>
    <w:rsid w:val="003F3CA3"/>
    <w:rsid w:val="003F3F65"/>
    <w:rsid w:val="003F557C"/>
    <w:rsid w:val="003F63A5"/>
    <w:rsid w:val="003F7513"/>
    <w:rsid w:val="003F7AAD"/>
    <w:rsid w:val="003F7B5E"/>
    <w:rsid w:val="00400013"/>
    <w:rsid w:val="004029F2"/>
    <w:rsid w:val="00405EA7"/>
    <w:rsid w:val="00406B33"/>
    <w:rsid w:val="0040724D"/>
    <w:rsid w:val="00407C28"/>
    <w:rsid w:val="0041143F"/>
    <w:rsid w:val="00411538"/>
    <w:rsid w:val="004177C2"/>
    <w:rsid w:val="0042200D"/>
    <w:rsid w:val="004262AE"/>
    <w:rsid w:val="00426FA0"/>
    <w:rsid w:val="00427100"/>
    <w:rsid w:val="004301B9"/>
    <w:rsid w:val="00430580"/>
    <w:rsid w:val="00433782"/>
    <w:rsid w:val="0043464B"/>
    <w:rsid w:val="004358C9"/>
    <w:rsid w:val="00436873"/>
    <w:rsid w:val="00436878"/>
    <w:rsid w:val="00437BA6"/>
    <w:rsid w:val="00443C71"/>
    <w:rsid w:val="00450124"/>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2B2C"/>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7E3"/>
    <w:rsid w:val="004E2CB2"/>
    <w:rsid w:val="004E4176"/>
    <w:rsid w:val="004E4DA6"/>
    <w:rsid w:val="004E69ED"/>
    <w:rsid w:val="004E723B"/>
    <w:rsid w:val="004E7FB7"/>
    <w:rsid w:val="004F13F9"/>
    <w:rsid w:val="004F154E"/>
    <w:rsid w:val="004F38A5"/>
    <w:rsid w:val="004F64EF"/>
    <w:rsid w:val="00500AEE"/>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655"/>
    <w:rsid w:val="00532A42"/>
    <w:rsid w:val="00535C93"/>
    <w:rsid w:val="00535DB8"/>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ACD"/>
    <w:rsid w:val="00570C3C"/>
    <w:rsid w:val="0057429C"/>
    <w:rsid w:val="00577966"/>
    <w:rsid w:val="00580079"/>
    <w:rsid w:val="0058018C"/>
    <w:rsid w:val="00581454"/>
    <w:rsid w:val="00583A2C"/>
    <w:rsid w:val="00583FD0"/>
    <w:rsid w:val="005844C4"/>
    <w:rsid w:val="00587E17"/>
    <w:rsid w:val="0059011A"/>
    <w:rsid w:val="005946B5"/>
    <w:rsid w:val="005949CF"/>
    <w:rsid w:val="00594E8D"/>
    <w:rsid w:val="00595967"/>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66B1"/>
    <w:rsid w:val="005C715C"/>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E69"/>
    <w:rsid w:val="005F0F87"/>
    <w:rsid w:val="005F40DC"/>
    <w:rsid w:val="005F435B"/>
    <w:rsid w:val="005F6D8C"/>
    <w:rsid w:val="005F7FCA"/>
    <w:rsid w:val="00600A2E"/>
    <w:rsid w:val="006011B1"/>
    <w:rsid w:val="0060511A"/>
    <w:rsid w:val="00606855"/>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54F"/>
    <w:rsid w:val="00663C13"/>
    <w:rsid w:val="00665386"/>
    <w:rsid w:val="006659B1"/>
    <w:rsid w:val="00666E0D"/>
    <w:rsid w:val="00670F32"/>
    <w:rsid w:val="00671792"/>
    <w:rsid w:val="00671FEB"/>
    <w:rsid w:val="00673F30"/>
    <w:rsid w:val="00674417"/>
    <w:rsid w:val="00674E35"/>
    <w:rsid w:val="00684357"/>
    <w:rsid w:val="0068571B"/>
    <w:rsid w:val="006867E4"/>
    <w:rsid w:val="00687EC8"/>
    <w:rsid w:val="00690BC3"/>
    <w:rsid w:val="00690C9D"/>
    <w:rsid w:val="00692028"/>
    <w:rsid w:val="006932C8"/>
    <w:rsid w:val="00693C6F"/>
    <w:rsid w:val="0069418B"/>
    <w:rsid w:val="0069422A"/>
    <w:rsid w:val="006948F0"/>
    <w:rsid w:val="006953B9"/>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6F6FC4"/>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0789"/>
    <w:rsid w:val="007620BE"/>
    <w:rsid w:val="0076278C"/>
    <w:rsid w:val="00763685"/>
    <w:rsid w:val="0076588D"/>
    <w:rsid w:val="00767DBF"/>
    <w:rsid w:val="0077220E"/>
    <w:rsid w:val="00772DEB"/>
    <w:rsid w:val="00773191"/>
    <w:rsid w:val="007732AE"/>
    <w:rsid w:val="00776074"/>
    <w:rsid w:val="007771CC"/>
    <w:rsid w:val="00781465"/>
    <w:rsid w:val="007835F3"/>
    <w:rsid w:val="00783731"/>
    <w:rsid w:val="00785055"/>
    <w:rsid w:val="0078723B"/>
    <w:rsid w:val="007876EC"/>
    <w:rsid w:val="00790CC9"/>
    <w:rsid w:val="0079106B"/>
    <w:rsid w:val="00792016"/>
    <w:rsid w:val="0079420F"/>
    <w:rsid w:val="0079696C"/>
    <w:rsid w:val="007A7E6A"/>
    <w:rsid w:val="007B0462"/>
    <w:rsid w:val="007B467E"/>
    <w:rsid w:val="007B4FE3"/>
    <w:rsid w:val="007B5B8F"/>
    <w:rsid w:val="007B5D2C"/>
    <w:rsid w:val="007B7420"/>
    <w:rsid w:val="007C63B1"/>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2801"/>
    <w:rsid w:val="00806017"/>
    <w:rsid w:val="008068EB"/>
    <w:rsid w:val="00807FAD"/>
    <w:rsid w:val="00812096"/>
    <w:rsid w:val="0081211C"/>
    <w:rsid w:val="0081280C"/>
    <w:rsid w:val="00817AFC"/>
    <w:rsid w:val="00821465"/>
    <w:rsid w:val="00821735"/>
    <w:rsid w:val="008218F0"/>
    <w:rsid w:val="008238FD"/>
    <w:rsid w:val="00824335"/>
    <w:rsid w:val="00826A6F"/>
    <w:rsid w:val="00826B65"/>
    <w:rsid w:val="00826B69"/>
    <w:rsid w:val="00827132"/>
    <w:rsid w:val="00830D23"/>
    <w:rsid w:val="008314E0"/>
    <w:rsid w:val="008319F4"/>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4BFE"/>
    <w:rsid w:val="008665E9"/>
    <w:rsid w:val="008700F5"/>
    <w:rsid w:val="00871329"/>
    <w:rsid w:val="0087156C"/>
    <w:rsid w:val="00871C5A"/>
    <w:rsid w:val="00881B16"/>
    <w:rsid w:val="00883E23"/>
    <w:rsid w:val="00884912"/>
    <w:rsid w:val="00884AB3"/>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96D62"/>
    <w:rsid w:val="008A1390"/>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98C"/>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46A5C"/>
    <w:rsid w:val="00951789"/>
    <w:rsid w:val="00952520"/>
    <w:rsid w:val="0095270C"/>
    <w:rsid w:val="0095373F"/>
    <w:rsid w:val="00953EC8"/>
    <w:rsid w:val="009544C6"/>
    <w:rsid w:val="009546DE"/>
    <w:rsid w:val="00954DBD"/>
    <w:rsid w:val="00956120"/>
    <w:rsid w:val="00962320"/>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87D8E"/>
    <w:rsid w:val="0099059E"/>
    <w:rsid w:val="009908E5"/>
    <w:rsid w:val="00991749"/>
    <w:rsid w:val="00991DB3"/>
    <w:rsid w:val="00995ABC"/>
    <w:rsid w:val="00996A66"/>
    <w:rsid w:val="0099705B"/>
    <w:rsid w:val="00997592"/>
    <w:rsid w:val="00997909"/>
    <w:rsid w:val="009A43BA"/>
    <w:rsid w:val="009A4827"/>
    <w:rsid w:val="009A4D6D"/>
    <w:rsid w:val="009A5110"/>
    <w:rsid w:val="009A53D2"/>
    <w:rsid w:val="009A6087"/>
    <w:rsid w:val="009A66B3"/>
    <w:rsid w:val="009B04CF"/>
    <w:rsid w:val="009B1903"/>
    <w:rsid w:val="009B286F"/>
    <w:rsid w:val="009B38BD"/>
    <w:rsid w:val="009C0AAF"/>
    <w:rsid w:val="009C147E"/>
    <w:rsid w:val="009C22B3"/>
    <w:rsid w:val="009C4260"/>
    <w:rsid w:val="009C7751"/>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5BC4"/>
    <w:rsid w:val="009F72AB"/>
    <w:rsid w:val="009F7877"/>
    <w:rsid w:val="00A00B54"/>
    <w:rsid w:val="00A01552"/>
    <w:rsid w:val="00A02163"/>
    <w:rsid w:val="00A04035"/>
    <w:rsid w:val="00A04F7C"/>
    <w:rsid w:val="00A05F9D"/>
    <w:rsid w:val="00A06C18"/>
    <w:rsid w:val="00A10143"/>
    <w:rsid w:val="00A10274"/>
    <w:rsid w:val="00A1147A"/>
    <w:rsid w:val="00A126CD"/>
    <w:rsid w:val="00A12FB6"/>
    <w:rsid w:val="00A13487"/>
    <w:rsid w:val="00A14402"/>
    <w:rsid w:val="00A2728C"/>
    <w:rsid w:val="00A301CA"/>
    <w:rsid w:val="00A30EED"/>
    <w:rsid w:val="00A31242"/>
    <w:rsid w:val="00A31465"/>
    <w:rsid w:val="00A32866"/>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860"/>
    <w:rsid w:val="00A65C79"/>
    <w:rsid w:val="00A660B0"/>
    <w:rsid w:val="00A67EE9"/>
    <w:rsid w:val="00A76E89"/>
    <w:rsid w:val="00A8041B"/>
    <w:rsid w:val="00A80D5F"/>
    <w:rsid w:val="00A81135"/>
    <w:rsid w:val="00A850AC"/>
    <w:rsid w:val="00A85DC6"/>
    <w:rsid w:val="00A85F19"/>
    <w:rsid w:val="00A86DD5"/>
    <w:rsid w:val="00A90B10"/>
    <w:rsid w:val="00A90B15"/>
    <w:rsid w:val="00A91083"/>
    <w:rsid w:val="00A91766"/>
    <w:rsid w:val="00A95F2D"/>
    <w:rsid w:val="00AA0B80"/>
    <w:rsid w:val="00AA632C"/>
    <w:rsid w:val="00AA654E"/>
    <w:rsid w:val="00AA6790"/>
    <w:rsid w:val="00AA6C81"/>
    <w:rsid w:val="00AA6F20"/>
    <w:rsid w:val="00AA703A"/>
    <w:rsid w:val="00AB1B8B"/>
    <w:rsid w:val="00AB1D24"/>
    <w:rsid w:val="00AB743E"/>
    <w:rsid w:val="00AB7CC6"/>
    <w:rsid w:val="00AC02E1"/>
    <w:rsid w:val="00AC144C"/>
    <w:rsid w:val="00AC3390"/>
    <w:rsid w:val="00AC34F9"/>
    <w:rsid w:val="00AC52DD"/>
    <w:rsid w:val="00AC7B94"/>
    <w:rsid w:val="00AD1275"/>
    <w:rsid w:val="00AD170C"/>
    <w:rsid w:val="00AD1AA0"/>
    <w:rsid w:val="00AD1C77"/>
    <w:rsid w:val="00AD3EBA"/>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2C5"/>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4821"/>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22C"/>
    <w:rsid w:val="00B774A9"/>
    <w:rsid w:val="00B77AA2"/>
    <w:rsid w:val="00B804D6"/>
    <w:rsid w:val="00B8338E"/>
    <w:rsid w:val="00B857F4"/>
    <w:rsid w:val="00B868B8"/>
    <w:rsid w:val="00B87A91"/>
    <w:rsid w:val="00B92DFD"/>
    <w:rsid w:val="00B94443"/>
    <w:rsid w:val="00B9717D"/>
    <w:rsid w:val="00BA432B"/>
    <w:rsid w:val="00BA7130"/>
    <w:rsid w:val="00BB1545"/>
    <w:rsid w:val="00BB4624"/>
    <w:rsid w:val="00BB4D78"/>
    <w:rsid w:val="00BB71C6"/>
    <w:rsid w:val="00BB7CB3"/>
    <w:rsid w:val="00BC11BB"/>
    <w:rsid w:val="00BC1664"/>
    <w:rsid w:val="00BC247C"/>
    <w:rsid w:val="00BC4D5C"/>
    <w:rsid w:val="00BD0A14"/>
    <w:rsid w:val="00BD10EF"/>
    <w:rsid w:val="00BD152D"/>
    <w:rsid w:val="00BD3F3B"/>
    <w:rsid w:val="00BD41D3"/>
    <w:rsid w:val="00BD435A"/>
    <w:rsid w:val="00BD672E"/>
    <w:rsid w:val="00BD7766"/>
    <w:rsid w:val="00BD7C99"/>
    <w:rsid w:val="00BD7DA1"/>
    <w:rsid w:val="00BE258E"/>
    <w:rsid w:val="00BE6F8E"/>
    <w:rsid w:val="00BE7676"/>
    <w:rsid w:val="00BF3694"/>
    <w:rsid w:val="00BF58DB"/>
    <w:rsid w:val="00BF7EAF"/>
    <w:rsid w:val="00C00631"/>
    <w:rsid w:val="00C00DA4"/>
    <w:rsid w:val="00C0340E"/>
    <w:rsid w:val="00C0493E"/>
    <w:rsid w:val="00C058C6"/>
    <w:rsid w:val="00C05F45"/>
    <w:rsid w:val="00C06A5E"/>
    <w:rsid w:val="00C06D08"/>
    <w:rsid w:val="00C06DE8"/>
    <w:rsid w:val="00C15A1C"/>
    <w:rsid w:val="00C1681E"/>
    <w:rsid w:val="00C2159E"/>
    <w:rsid w:val="00C2206F"/>
    <w:rsid w:val="00C226B0"/>
    <w:rsid w:val="00C25044"/>
    <w:rsid w:val="00C25139"/>
    <w:rsid w:val="00C2661A"/>
    <w:rsid w:val="00C26A5E"/>
    <w:rsid w:val="00C30DBF"/>
    <w:rsid w:val="00C316D1"/>
    <w:rsid w:val="00C321F7"/>
    <w:rsid w:val="00C32521"/>
    <w:rsid w:val="00C3261C"/>
    <w:rsid w:val="00C354FE"/>
    <w:rsid w:val="00C35A99"/>
    <w:rsid w:val="00C3789A"/>
    <w:rsid w:val="00C3793D"/>
    <w:rsid w:val="00C37A2C"/>
    <w:rsid w:val="00C37D91"/>
    <w:rsid w:val="00C42C08"/>
    <w:rsid w:val="00C467FD"/>
    <w:rsid w:val="00C47A1B"/>
    <w:rsid w:val="00C47F79"/>
    <w:rsid w:val="00C50559"/>
    <w:rsid w:val="00C50D61"/>
    <w:rsid w:val="00C517C5"/>
    <w:rsid w:val="00C5241B"/>
    <w:rsid w:val="00C52BAE"/>
    <w:rsid w:val="00C53C54"/>
    <w:rsid w:val="00C541C0"/>
    <w:rsid w:val="00C55F64"/>
    <w:rsid w:val="00C567B2"/>
    <w:rsid w:val="00C60B4E"/>
    <w:rsid w:val="00C629E5"/>
    <w:rsid w:val="00C642F1"/>
    <w:rsid w:val="00C657AE"/>
    <w:rsid w:val="00C66CE6"/>
    <w:rsid w:val="00C71812"/>
    <w:rsid w:val="00C71B13"/>
    <w:rsid w:val="00C72DAB"/>
    <w:rsid w:val="00C74767"/>
    <w:rsid w:val="00C747DE"/>
    <w:rsid w:val="00C75A45"/>
    <w:rsid w:val="00C770C5"/>
    <w:rsid w:val="00C8219B"/>
    <w:rsid w:val="00C84B6E"/>
    <w:rsid w:val="00C84F97"/>
    <w:rsid w:val="00C93E48"/>
    <w:rsid w:val="00C94A47"/>
    <w:rsid w:val="00C972C0"/>
    <w:rsid w:val="00C97453"/>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530"/>
    <w:rsid w:val="00CE56BB"/>
    <w:rsid w:val="00CE5C31"/>
    <w:rsid w:val="00CF0678"/>
    <w:rsid w:val="00CF0FF4"/>
    <w:rsid w:val="00CF501E"/>
    <w:rsid w:val="00CF6B0A"/>
    <w:rsid w:val="00CF6E49"/>
    <w:rsid w:val="00CF724C"/>
    <w:rsid w:val="00D0070B"/>
    <w:rsid w:val="00D019EB"/>
    <w:rsid w:val="00D02123"/>
    <w:rsid w:val="00D021D9"/>
    <w:rsid w:val="00D039D4"/>
    <w:rsid w:val="00D0456B"/>
    <w:rsid w:val="00D05BB8"/>
    <w:rsid w:val="00D05F94"/>
    <w:rsid w:val="00D06754"/>
    <w:rsid w:val="00D10072"/>
    <w:rsid w:val="00D14B8C"/>
    <w:rsid w:val="00D1589A"/>
    <w:rsid w:val="00D161F3"/>
    <w:rsid w:val="00D16E9B"/>
    <w:rsid w:val="00D17B39"/>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0700"/>
    <w:rsid w:val="00D8162E"/>
    <w:rsid w:val="00D8474B"/>
    <w:rsid w:val="00D84C66"/>
    <w:rsid w:val="00D921CF"/>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1EB0"/>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5436"/>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07CE"/>
    <w:rsid w:val="00E32805"/>
    <w:rsid w:val="00E32CB5"/>
    <w:rsid w:val="00E34283"/>
    <w:rsid w:val="00E346D5"/>
    <w:rsid w:val="00E34B11"/>
    <w:rsid w:val="00E35F4D"/>
    <w:rsid w:val="00E36A39"/>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00E"/>
    <w:rsid w:val="00E924F7"/>
    <w:rsid w:val="00E93BA9"/>
    <w:rsid w:val="00E94110"/>
    <w:rsid w:val="00E96D07"/>
    <w:rsid w:val="00EA1A9A"/>
    <w:rsid w:val="00EA37A7"/>
    <w:rsid w:val="00EA4874"/>
    <w:rsid w:val="00EA4D96"/>
    <w:rsid w:val="00EA4F01"/>
    <w:rsid w:val="00EA6D3F"/>
    <w:rsid w:val="00EA6F75"/>
    <w:rsid w:val="00EA76A6"/>
    <w:rsid w:val="00EB23B5"/>
    <w:rsid w:val="00EB3FF6"/>
    <w:rsid w:val="00EB4256"/>
    <w:rsid w:val="00EB5FE0"/>
    <w:rsid w:val="00EB6086"/>
    <w:rsid w:val="00EB7670"/>
    <w:rsid w:val="00EC20E7"/>
    <w:rsid w:val="00EC3B59"/>
    <w:rsid w:val="00EC46B2"/>
    <w:rsid w:val="00EC4DD8"/>
    <w:rsid w:val="00EC5C90"/>
    <w:rsid w:val="00EC5ED5"/>
    <w:rsid w:val="00EC621E"/>
    <w:rsid w:val="00EC62D2"/>
    <w:rsid w:val="00EC715E"/>
    <w:rsid w:val="00EC759D"/>
    <w:rsid w:val="00ED09EB"/>
    <w:rsid w:val="00ED0E8E"/>
    <w:rsid w:val="00ED2619"/>
    <w:rsid w:val="00ED3898"/>
    <w:rsid w:val="00ED4AD9"/>
    <w:rsid w:val="00ED562F"/>
    <w:rsid w:val="00EE067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1994"/>
    <w:rsid w:val="00F12B63"/>
    <w:rsid w:val="00F13F17"/>
    <w:rsid w:val="00F146D0"/>
    <w:rsid w:val="00F15883"/>
    <w:rsid w:val="00F176C2"/>
    <w:rsid w:val="00F205FE"/>
    <w:rsid w:val="00F2079A"/>
    <w:rsid w:val="00F21548"/>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3C3B"/>
    <w:rsid w:val="00F55456"/>
    <w:rsid w:val="00F56055"/>
    <w:rsid w:val="00F603FA"/>
    <w:rsid w:val="00F6095A"/>
    <w:rsid w:val="00F60B17"/>
    <w:rsid w:val="00F6180D"/>
    <w:rsid w:val="00F620EA"/>
    <w:rsid w:val="00F62FB6"/>
    <w:rsid w:val="00F6390F"/>
    <w:rsid w:val="00F63EFC"/>
    <w:rsid w:val="00F64B21"/>
    <w:rsid w:val="00F72441"/>
    <w:rsid w:val="00F7704B"/>
    <w:rsid w:val="00F805D1"/>
    <w:rsid w:val="00F829EA"/>
    <w:rsid w:val="00F835ED"/>
    <w:rsid w:val="00F8420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598"/>
    <w:rsid w:val="00FC6B30"/>
    <w:rsid w:val="00FD1CD8"/>
    <w:rsid w:val="00FD20AF"/>
    <w:rsid w:val="00FD2100"/>
    <w:rsid w:val="00FD2BEE"/>
    <w:rsid w:val="00FD32B1"/>
    <w:rsid w:val="00FD4C87"/>
    <w:rsid w:val="00FD5197"/>
    <w:rsid w:val="00FE0914"/>
    <w:rsid w:val="00FE3665"/>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4E2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vana.haasov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olga.chvatalova@spu.go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17</Pages>
  <Words>6125</Words>
  <Characters>35501</Characters>
  <Application>Microsoft Office Word</Application>
  <DocSecurity>0</DocSecurity>
  <Lines>295</Lines>
  <Paragraphs>83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Haasová Ivana Bc. DiS.</cp:lastModifiedBy>
  <cp:revision>483</cp:revision>
  <cp:lastPrinted>2026-04-08T08:15:00Z</cp:lastPrinted>
  <dcterms:created xsi:type="dcterms:W3CDTF">2023-05-04T11:52:00Z</dcterms:created>
  <dcterms:modified xsi:type="dcterms:W3CDTF">2026-04-17T06:05:00Z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