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2A2AF1EC"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k.ú. </w:t>
      </w:r>
      <w:r w:rsidR="00441C5C">
        <w:rPr>
          <w:rFonts w:ascii="Arial" w:hAnsi="Arial" w:cs="Arial"/>
          <w:b/>
          <w:sz w:val="22"/>
          <w:szCs w:val="22"/>
          <w:u w:val="single"/>
        </w:rPr>
        <w:t>Ježkovice na Moravě</w:t>
      </w:r>
      <w:r w:rsidR="005C0176">
        <w:rPr>
          <w:rFonts w:ascii="Arial" w:hAnsi="Arial" w:cs="Arial"/>
          <w:b/>
          <w:sz w:val="22"/>
          <w:szCs w:val="22"/>
          <w:u w:val="single"/>
        </w:rPr>
        <w:t xml:space="preserve">, </w:t>
      </w:r>
      <w:r w:rsidR="003D0B80" w:rsidRPr="003D0B80">
        <w:rPr>
          <w:rFonts w:ascii="Arial" w:hAnsi="Arial" w:cs="Arial"/>
          <w:b/>
          <w:sz w:val="22"/>
          <w:szCs w:val="22"/>
          <w:u w:val="single"/>
        </w:rPr>
        <w:t xml:space="preserve">okres </w:t>
      </w:r>
      <w:r w:rsidR="00441C5C">
        <w:rPr>
          <w:rFonts w:ascii="Arial" w:hAnsi="Arial" w:cs="Arial"/>
          <w:b/>
          <w:sz w:val="22"/>
          <w:szCs w:val="22"/>
          <w:u w:val="single"/>
        </w:rPr>
        <w:t>Vyškov</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441C5C">
      <w:pPr>
        <w:spacing w:after="12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441C5C">
      <w:pPr>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0AEFCEC3"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441C5C">
        <w:rPr>
          <w:rFonts w:ascii="Arial" w:hAnsi="Arial" w:cs="Arial"/>
          <w:sz w:val="22"/>
          <w:szCs w:val="22"/>
        </w:rPr>
        <w:t>E</w:t>
      </w:r>
      <w:r w:rsidR="000145A3" w:rsidRPr="00BB771A">
        <w:rPr>
          <w:rFonts w:ascii="Arial" w:hAnsi="Arial" w:cs="Arial"/>
          <w:sz w:val="22"/>
          <w:szCs w:val="22"/>
        </w:rPr>
        <w:t>-mail: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7988D7C" w14:textId="0F375C2D" w:rsidR="00D56F14" w:rsidRPr="007E3EE8" w:rsidRDefault="00D56F14" w:rsidP="00D56F14">
      <w:pPr>
        <w:pStyle w:val="vnintext"/>
        <w:spacing w:after="120"/>
        <w:ind w:firstLine="0"/>
        <w:rPr>
          <w:rFonts w:ascii="Arial" w:hAnsi="Arial" w:cs="Arial"/>
          <w:sz w:val="22"/>
          <w:szCs w:val="22"/>
        </w:rPr>
      </w:pPr>
      <w:r>
        <w:rPr>
          <w:rFonts w:ascii="Arial" w:hAnsi="Arial" w:cs="Arial"/>
          <w:sz w:val="22"/>
          <w:szCs w:val="22"/>
        </w:rPr>
        <w:t xml:space="preserve">Předmětem ocenění je </w:t>
      </w:r>
      <w:r w:rsidRPr="007E3EE8">
        <w:rPr>
          <w:rFonts w:ascii="Arial" w:hAnsi="Arial" w:cs="Arial"/>
          <w:sz w:val="22"/>
          <w:szCs w:val="22"/>
        </w:rPr>
        <w:t>stavb</w:t>
      </w:r>
      <w:r>
        <w:rPr>
          <w:rFonts w:ascii="Arial" w:hAnsi="Arial" w:cs="Arial"/>
          <w:sz w:val="22"/>
          <w:szCs w:val="22"/>
        </w:rPr>
        <w:t>a</w:t>
      </w:r>
      <w:r w:rsidRPr="007E3EE8">
        <w:rPr>
          <w:rFonts w:ascii="Arial" w:hAnsi="Arial" w:cs="Arial"/>
          <w:sz w:val="22"/>
          <w:szCs w:val="22"/>
        </w:rPr>
        <w:t xml:space="preserve"> vodníh</w:t>
      </w:r>
      <w:r>
        <w:rPr>
          <w:rFonts w:ascii="Arial" w:hAnsi="Arial" w:cs="Arial"/>
          <w:sz w:val="22"/>
          <w:szCs w:val="22"/>
        </w:rPr>
        <w:t>o</w:t>
      </w:r>
      <w:r w:rsidRPr="007E3EE8">
        <w:rPr>
          <w:rFonts w:ascii="Arial" w:hAnsi="Arial" w:cs="Arial"/>
          <w:sz w:val="22"/>
          <w:szCs w:val="22"/>
        </w:rPr>
        <w:t xml:space="preserve"> d</w:t>
      </w:r>
      <w:r>
        <w:rPr>
          <w:rFonts w:ascii="Arial" w:hAnsi="Arial" w:cs="Arial"/>
          <w:sz w:val="22"/>
          <w:szCs w:val="22"/>
        </w:rPr>
        <w:t>í</w:t>
      </w:r>
      <w:r w:rsidRPr="007E3EE8">
        <w:rPr>
          <w:rFonts w:ascii="Arial" w:hAnsi="Arial" w:cs="Arial"/>
          <w:sz w:val="22"/>
          <w:szCs w:val="22"/>
        </w:rPr>
        <w:t>l</w:t>
      </w:r>
      <w:r>
        <w:rPr>
          <w:rFonts w:ascii="Arial" w:hAnsi="Arial" w:cs="Arial"/>
          <w:sz w:val="22"/>
          <w:szCs w:val="22"/>
        </w:rPr>
        <w:t>a</w:t>
      </w:r>
      <w:r w:rsidRPr="007E3EE8">
        <w:rPr>
          <w:rFonts w:ascii="Arial" w:hAnsi="Arial" w:cs="Arial"/>
          <w:sz w:val="22"/>
          <w:szCs w:val="22"/>
        </w:rPr>
        <w:t xml:space="preserve"> </w:t>
      </w:r>
      <w:r>
        <w:rPr>
          <w:rFonts w:ascii="Arial" w:hAnsi="Arial" w:cs="Arial"/>
          <w:sz w:val="22"/>
          <w:szCs w:val="22"/>
        </w:rPr>
        <w:t>hlavní odvodňovací zařízení (dále jen „</w:t>
      </w:r>
      <w:r w:rsidRPr="007E3EE8">
        <w:rPr>
          <w:rFonts w:ascii="Arial" w:hAnsi="Arial" w:cs="Arial"/>
          <w:sz w:val="22"/>
          <w:szCs w:val="22"/>
        </w:rPr>
        <w:t>HOZ</w:t>
      </w:r>
      <w:r>
        <w:rPr>
          <w:rFonts w:ascii="Arial" w:hAnsi="Arial" w:cs="Arial"/>
          <w:sz w:val="22"/>
          <w:szCs w:val="22"/>
        </w:rPr>
        <w:t>“)</w:t>
      </w:r>
      <w:r w:rsidRPr="007E3EE8">
        <w:rPr>
          <w:rFonts w:ascii="Arial" w:hAnsi="Arial" w:cs="Arial"/>
          <w:sz w:val="22"/>
          <w:szCs w:val="22"/>
        </w:rPr>
        <w:t xml:space="preserve"> </w:t>
      </w:r>
      <w:r w:rsidRPr="001527E8">
        <w:rPr>
          <w:rFonts w:ascii="Arial" w:hAnsi="Arial" w:cs="Arial"/>
          <w:sz w:val="22"/>
          <w:szCs w:val="22"/>
        </w:rPr>
        <w:t xml:space="preserve">v </w:t>
      </w:r>
      <w:r w:rsidRPr="001527E8">
        <w:rPr>
          <w:rFonts w:ascii="Arial" w:hAnsi="Arial" w:cs="Arial"/>
          <w:sz w:val="22"/>
          <w:szCs w:val="22"/>
          <w:u w:val="single"/>
        </w:rPr>
        <w:t xml:space="preserve">k.ú. </w:t>
      </w:r>
      <w:r w:rsidR="00441C5C" w:rsidRPr="00441C5C">
        <w:rPr>
          <w:rFonts w:ascii="Arial" w:hAnsi="Arial" w:cs="Arial"/>
          <w:sz w:val="22"/>
          <w:szCs w:val="22"/>
          <w:u w:val="single"/>
        </w:rPr>
        <w:t>Ježkovice na Moravě, obec Ježkovice, okres Vyškov</w:t>
      </w:r>
      <w:r w:rsidRPr="001527E8">
        <w:rPr>
          <w:rFonts w:ascii="Arial" w:hAnsi="Arial" w:cs="Arial"/>
          <w:sz w:val="22"/>
          <w:szCs w:val="22"/>
        </w:rPr>
        <w:t>, která je evidována v souladu s § 56 odst. 6 zákona č. 254/2001 Sb., o vodách a o změně některých zákonů (vodní zákon), ve znění pozdějších předpisů a § 4 odst. 2 zákona</w:t>
      </w:r>
      <w:r w:rsidRPr="007E3EE8">
        <w:rPr>
          <w:rFonts w:ascii="Arial" w:hAnsi="Arial" w:cs="Arial"/>
          <w:sz w:val="22"/>
          <w:szCs w:val="22"/>
        </w:rPr>
        <w:t xml:space="preserve"> č.</w:t>
      </w:r>
      <w:r>
        <w:rPr>
          <w:rFonts w:ascii="Arial" w:hAnsi="Arial" w:cs="Arial"/>
          <w:sz w:val="22"/>
          <w:szCs w:val="22"/>
        </w:rPr>
        <w:t> </w:t>
      </w:r>
      <w:r w:rsidRPr="007E3EE8">
        <w:rPr>
          <w:rFonts w:ascii="Arial" w:hAnsi="Arial" w:cs="Arial"/>
          <w:sz w:val="22"/>
          <w:szCs w:val="22"/>
        </w:rPr>
        <w:t>503/2012 Sb., o</w:t>
      </w:r>
      <w:r>
        <w:rPr>
          <w:rFonts w:ascii="Arial" w:hAnsi="Arial" w:cs="Arial"/>
          <w:sz w:val="22"/>
          <w:szCs w:val="22"/>
        </w:rPr>
        <w:t> </w:t>
      </w:r>
      <w:r w:rsidRPr="007E3EE8">
        <w:rPr>
          <w:rFonts w:ascii="Arial" w:hAnsi="Arial" w:cs="Arial"/>
          <w:sz w:val="22"/>
          <w:szCs w:val="22"/>
        </w:rPr>
        <w:t>Státním pozemkovém úřadu a o změně některých souvisejících zákonů, ve znění pozdějších předpisů, v majetku státu a</w:t>
      </w:r>
      <w:r>
        <w:rPr>
          <w:rFonts w:ascii="Arial" w:hAnsi="Arial" w:cs="Arial"/>
          <w:sz w:val="22"/>
          <w:szCs w:val="22"/>
        </w:rPr>
        <w:t> </w:t>
      </w:r>
      <w:r w:rsidRPr="007E3EE8">
        <w:rPr>
          <w:rFonts w:ascii="Arial" w:hAnsi="Arial" w:cs="Arial"/>
          <w:sz w:val="22"/>
          <w:szCs w:val="22"/>
        </w:rPr>
        <w:t>příslušnosti hospodařit S</w:t>
      </w:r>
      <w:r>
        <w:rPr>
          <w:rFonts w:ascii="Arial" w:hAnsi="Arial" w:cs="Arial"/>
          <w:sz w:val="22"/>
          <w:szCs w:val="22"/>
        </w:rPr>
        <w:t xml:space="preserve">PÚ </w:t>
      </w:r>
      <w:r w:rsidRPr="007E3EE8">
        <w:rPr>
          <w:rFonts w:ascii="Arial" w:hAnsi="Arial" w:cs="Arial"/>
          <w:sz w:val="22"/>
          <w:szCs w:val="22"/>
        </w:rPr>
        <w:t>takto:</w:t>
      </w:r>
    </w:p>
    <w:p w14:paraId="29FC1C74" w14:textId="23DA0958" w:rsidR="00441C5C" w:rsidRPr="00441C5C" w:rsidRDefault="00441C5C" w:rsidP="00441C5C">
      <w:pPr>
        <w:pStyle w:val="Odstavecseseznamem"/>
        <w:numPr>
          <w:ilvl w:val="0"/>
          <w:numId w:val="44"/>
        </w:numPr>
        <w:rPr>
          <w:rFonts w:ascii="Arial" w:hAnsi="Arial" w:cs="Arial"/>
          <w:sz w:val="22"/>
          <w:szCs w:val="22"/>
        </w:rPr>
      </w:pPr>
      <w:r w:rsidRPr="00441C5C">
        <w:rPr>
          <w:rFonts w:ascii="Arial" w:hAnsi="Arial" w:cs="Arial"/>
          <w:sz w:val="22"/>
          <w:szCs w:val="22"/>
        </w:rPr>
        <w:t>„</w:t>
      </w:r>
      <w:r w:rsidRPr="00441C5C">
        <w:rPr>
          <w:rFonts w:ascii="Arial" w:hAnsi="Arial" w:cs="Arial"/>
          <w:b/>
          <w:bCs/>
          <w:sz w:val="22"/>
          <w:szCs w:val="22"/>
        </w:rPr>
        <w:t>JEŽKOVICE O1 POD ZD</w:t>
      </w:r>
      <w:r w:rsidRPr="00441C5C">
        <w:rPr>
          <w:rFonts w:ascii="Arial" w:hAnsi="Arial" w:cs="Arial"/>
          <w:sz w:val="22"/>
          <w:szCs w:val="22"/>
        </w:rPr>
        <w:t>“, ID 5170000010-11201000, otevřený kanál o celkové délce 322 m (lichoběžníkový profil s vegetačním opevněním), rok pořízení 1985</w:t>
      </w:r>
    </w:p>
    <w:p w14:paraId="7FE3D82A" w14:textId="77777777" w:rsidR="00A748C1" w:rsidRDefault="00A748C1" w:rsidP="00A748C1">
      <w:pPr>
        <w:pStyle w:val="vnintext"/>
        <w:spacing w:after="120"/>
        <w:ind w:firstLine="0"/>
        <w:rPr>
          <w:rFonts w:ascii="Arial" w:hAnsi="Arial" w:cs="Arial"/>
          <w:sz w:val="22"/>
          <w:szCs w:val="22"/>
        </w:rPr>
      </w:pPr>
      <w:r w:rsidRPr="00674972">
        <w:rPr>
          <w:rFonts w:ascii="Arial" w:hAnsi="Arial" w:cs="Arial"/>
          <w:sz w:val="22"/>
          <w:szCs w:val="22"/>
          <w:u w:val="single"/>
        </w:rPr>
        <w:lastRenderedPageBreak/>
        <w:t xml:space="preserve">Předmětem ocenění bude část stavby vodního díla HOZ v délce </w:t>
      </w:r>
      <w:r>
        <w:rPr>
          <w:rFonts w:ascii="Arial" w:hAnsi="Arial" w:cs="Arial"/>
          <w:sz w:val="22"/>
          <w:szCs w:val="22"/>
          <w:u w:val="single"/>
        </w:rPr>
        <w:t>198</w:t>
      </w:r>
      <w:r w:rsidRPr="00674972">
        <w:rPr>
          <w:rFonts w:ascii="Arial" w:hAnsi="Arial" w:cs="Arial"/>
          <w:sz w:val="22"/>
          <w:szCs w:val="22"/>
          <w:u w:val="single"/>
        </w:rPr>
        <w:t xml:space="preserve"> m</w:t>
      </w:r>
      <w:r w:rsidRPr="007627A5">
        <w:rPr>
          <w:rFonts w:ascii="Arial" w:hAnsi="Arial" w:cs="Arial"/>
          <w:sz w:val="22"/>
          <w:szCs w:val="22"/>
        </w:rPr>
        <w:t xml:space="preserve"> nacházející se na pozem</w:t>
      </w:r>
      <w:r>
        <w:rPr>
          <w:rFonts w:ascii="Arial" w:hAnsi="Arial" w:cs="Arial"/>
          <w:sz w:val="22"/>
          <w:szCs w:val="22"/>
        </w:rPr>
        <w:t xml:space="preserve">cích </w:t>
      </w:r>
      <w:r w:rsidRPr="007627A5">
        <w:rPr>
          <w:rFonts w:ascii="Arial" w:hAnsi="Arial" w:cs="Arial"/>
          <w:sz w:val="22"/>
          <w:szCs w:val="22"/>
        </w:rPr>
        <w:t xml:space="preserve">p.č. </w:t>
      </w:r>
      <w:r>
        <w:rPr>
          <w:rFonts w:ascii="Arial" w:hAnsi="Arial" w:cs="Arial"/>
          <w:sz w:val="22"/>
          <w:szCs w:val="22"/>
        </w:rPr>
        <w:t xml:space="preserve">755/35, 755/40, 755/44, 755/25, 755/43, 755/24 a 755/23 </w:t>
      </w:r>
      <w:r w:rsidRPr="007627A5">
        <w:rPr>
          <w:rFonts w:ascii="Arial" w:hAnsi="Arial" w:cs="Arial"/>
          <w:sz w:val="22"/>
          <w:szCs w:val="22"/>
        </w:rPr>
        <w:t xml:space="preserve">v k.ú. </w:t>
      </w:r>
      <w:r>
        <w:rPr>
          <w:rFonts w:ascii="Arial" w:hAnsi="Arial" w:cs="Arial"/>
          <w:sz w:val="22"/>
          <w:szCs w:val="22"/>
        </w:rPr>
        <w:t>Ježkovice na Moravě</w:t>
      </w:r>
      <w:r w:rsidRPr="007627A5">
        <w:rPr>
          <w:rFonts w:ascii="Arial" w:hAnsi="Arial" w:cs="Arial"/>
          <w:sz w:val="22"/>
          <w:szCs w:val="22"/>
        </w:rPr>
        <w:t xml:space="preserve">. </w:t>
      </w:r>
    </w:p>
    <w:p w14:paraId="6E3A6B19" w14:textId="660E6E49" w:rsidR="00C512D9" w:rsidRDefault="00C512D9" w:rsidP="00A748C1">
      <w:pPr>
        <w:pStyle w:val="vnintext"/>
        <w:spacing w:after="120"/>
        <w:ind w:firstLine="0"/>
        <w:rPr>
          <w:rFonts w:ascii="Arial" w:hAnsi="Arial" w:cs="Arial"/>
          <w:sz w:val="22"/>
          <w:szCs w:val="22"/>
        </w:rPr>
      </w:pPr>
      <w:r w:rsidRPr="00C512D9">
        <w:rPr>
          <w:rFonts w:ascii="Arial" w:hAnsi="Arial" w:cs="Arial"/>
          <w:sz w:val="22"/>
          <w:szCs w:val="22"/>
        </w:rPr>
        <w:drawing>
          <wp:inline distT="0" distB="0" distL="0" distR="0" wp14:anchorId="52A9C6F4" wp14:editId="0B7599F2">
            <wp:extent cx="5851525" cy="3112770"/>
            <wp:effectExtent l="0" t="0" r="0" b="0"/>
            <wp:docPr id="2116872410" name="Obrázek 1" descr="Obsah obrázku mapa, atlas,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72410" name="Obrázek 1" descr="Obsah obrázku mapa, atlas, text&#10;&#10;Obsah generovaný pomocí AI může být nesprávný."/>
                    <pic:cNvPicPr/>
                  </pic:nvPicPr>
                  <pic:blipFill>
                    <a:blip r:embed="rId15"/>
                    <a:stretch>
                      <a:fillRect/>
                    </a:stretch>
                  </pic:blipFill>
                  <pic:spPr>
                    <a:xfrm>
                      <a:off x="0" y="0"/>
                      <a:ext cx="5851525" cy="3112770"/>
                    </a:xfrm>
                    <a:prstGeom prst="rect">
                      <a:avLst/>
                    </a:prstGeom>
                  </pic:spPr>
                </pic:pic>
              </a:graphicData>
            </a:graphic>
          </wp:inline>
        </w:drawing>
      </w:r>
    </w:p>
    <w:p w14:paraId="604DD668" w14:textId="4AF9F347" w:rsidR="00D56F14" w:rsidRPr="007E3EE8" w:rsidRDefault="00D56F14" w:rsidP="00D56F14">
      <w:pPr>
        <w:pStyle w:val="vnintext"/>
        <w:spacing w:after="120"/>
        <w:ind w:firstLine="0"/>
        <w:rPr>
          <w:rFonts w:ascii="Arial" w:hAnsi="Arial" w:cs="Arial"/>
          <w:sz w:val="22"/>
          <w:szCs w:val="22"/>
        </w:rPr>
      </w:pPr>
      <w:r w:rsidRPr="00DF494F">
        <w:rPr>
          <w:rFonts w:ascii="Arial" w:hAnsi="Arial" w:cs="Arial"/>
          <w:sz w:val="22"/>
          <w:szCs w:val="22"/>
        </w:rPr>
        <w:t>Pozemky pod stavbou vodního díla HOZ nejsou předmětem ocenění.</w:t>
      </w:r>
    </w:p>
    <w:p w14:paraId="1FDAE080" w14:textId="72DE8026" w:rsidR="007E3EE8" w:rsidRPr="007E3EE8" w:rsidRDefault="007E3EE8" w:rsidP="005C0176">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B9D2A7F" w14:textId="77777777" w:rsidR="00D56F14" w:rsidRPr="007627A5" w:rsidRDefault="00D56F14" w:rsidP="00D56F14">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4DAD3AE0" w14:textId="77777777" w:rsidR="003D3CDA" w:rsidRDefault="003D3CDA" w:rsidP="003D3CDA">
      <w:pPr>
        <w:pStyle w:val="vnintext"/>
        <w:spacing w:after="120"/>
        <w:ind w:firstLine="0"/>
        <w:rPr>
          <w:rFonts w:ascii="Arial" w:hAnsi="Arial" w:cs="Arial"/>
          <w:sz w:val="22"/>
          <w:szCs w:val="22"/>
        </w:rPr>
      </w:pPr>
      <w:r w:rsidRPr="007627A5">
        <w:rPr>
          <w:rFonts w:ascii="Arial" w:hAnsi="Arial" w:cs="Arial"/>
          <w:sz w:val="22"/>
          <w:szCs w:val="22"/>
        </w:rPr>
        <w:t>Výše uvedená část stavby vodního díla HOZ bude dotčena v rámci plánovaného stavebního záměru s názvem „</w:t>
      </w:r>
      <w:r>
        <w:rPr>
          <w:rFonts w:ascii="Arial" w:hAnsi="Arial" w:cs="Arial"/>
          <w:sz w:val="22"/>
          <w:szCs w:val="22"/>
        </w:rPr>
        <w:t>Zatrubnění otevřeného příkopu</w:t>
      </w:r>
      <w:r w:rsidRPr="007627A5">
        <w:rPr>
          <w:rFonts w:ascii="Arial" w:hAnsi="Arial" w:cs="Arial"/>
          <w:sz w:val="22"/>
          <w:szCs w:val="22"/>
        </w:rPr>
        <w:t>“. Výstavbou dojde k</w:t>
      </w:r>
      <w:r>
        <w:rPr>
          <w:rFonts w:ascii="Arial" w:hAnsi="Arial" w:cs="Arial"/>
          <w:sz w:val="22"/>
          <w:szCs w:val="22"/>
        </w:rPr>
        <w:t xml:space="preserve"> zatrubnění stávajícího otevřeného kanálu HOZ v délce 193 m korugovaným potrubím ECOPAL PE OD800. Součástí bude vtokový objekt a 5 revizních šachet. </w:t>
      </w:r>
    </w:p>
    <w:p w14:paraId="09B881A3" w14:textId="77777777" w:rsidR="003D3CDA" w:rsidRPr="000A7CBE" w:rsidRDefault="003D3CDA" w:rsidP="003D3CDA">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Městským úřadem </w:t>
      </w:r>
      <w:r>
        <w:rPr>
          <w:rFonts w:ascii="Arial" w:hAnsi="Arial" w:cs="Arial"/>
          <w:sz w:val="22"/>
          <w:szCs w:val="22"/>
        </w:rPr>
        <w:t>Vyškov</w:t>
      </w:r>
      <w:r w:rsidRPr="007627A5">
        <w:rPr>
          <w:rFonts w:ascii="Arial" w:hAnsi="Arial" w:cs="Arial"/>
          <w:sz w:val="22"/>
          <w:szCs w:val="22"/>
        </w:rPr>
        <w:t xml:space="preserve">, </w:t>
      </w:r>
      <w:r>
        <w:rPr>
          <w:rFonts w:ascii="Arial" w:hAnsi="Arial" w:cs="Arial"/>
          <w:sz w:val="22"/>
          <w:szCs w:val="22"/>
        </w:rPr>
        <w:t xml:space="preserve">stavebním úřadem, </w:t>
      </w:r>
      <w:r w:rsidRPr="007627A5">
        <w:rPr>
          <w:rFonts w:ascii="Arial" w:hAnsi="Arial" w:cs="Arial"/>
          <w:sz w:val="22"/>
          <w:szCs w:val="22"/>
        </w:rPr>
        <w:t xml:space="preserve">dne </w:t>
      </w:r>
      <w:r>
        <w:rPr>
          <w:rFonts w:ascii="Arial" w:hAnsi="Arial" w:cs="Arial"/>
          <w:sz w:val="22"/>
          <w:szCs w:val="22"/>
        </w:rPr>
        <w:t>18.11.2025</w:t>
      </w:r>
      <w:r w:rsidRPr="007627A5">
        <w:rPr>
          <w:rFonts w:ascii="Arial" w:hAnsi="Arial" w:cs="Arial"/>
          <w:sz w:val="22"/>
          <w:szCs w:val="22"/>
        </w:rPr>
        <w:t xml:space="preserve"> pod čj. </w:t>
      </w:r>
      <w:r>
        <w:rPr>
          <w:rFonts w:ascii="Arial" w:hAnsi="Arial" w:cs="Arial"/>
          <w:sz w:val="22"/>
          <w:szCs w:val="22"/>
        </w:rPr>
        <w:t xml:space="preserve">MV 88649/2025, číslo záměru Z/2025/150596, </w:t>
      </w:r>
      <w:r w:rsidRPr="007627A5">
        <w:rPr>
          <w:rFonts w:ascii="Arial" w:hAnsi="Arial" w:cs="Arial"/>
          <w:sz w:val="22"/>
          <w:szCs w:val="22"/>
        </w:rPr>
        <w:t>Rozhodnutí o povolení stavby.</w:t>
      </w:r>
    </w:p>
    <w:p w14:paraId="6F0EBC01" w14:textId="77777777" w:rsidR="00D56F14" w:rsidRPr="00D14F63" w:rsidRDefault="00D56F14" w:rsidP="00D56F14">
      <w:pPr>
        <w:pStyle w:val="vnintext"/>
        <w:ind w:firstLine="0"/>
        <w:rPr>
          <w:rFonts w:ascii="Arial" w:hAnsi="Arial" w:cs="Arial"/>
          <w:sz w:val="22"/>
          <w:szCs w:val="22"/>
        </w:rPr>
      </w:pPr>
      <w:r>
        <w:rPr>
          <w:rFonts w:ascii="Arial" w:hAnsi="Arial" w:cs="Arial"/>
          <w:sz w:val="22"/>
          <w:szCs w:val="22"/>
        </w:rPr>
        <w:t>Část s</w:t>
      </w:r>
      <w:r w:rsidRPr="000A7CBE">
        <w:rPr>
          <w:rFonts w:ascii="Arial" w:hAnsi="Arial" w:cs="Arial"/>
          <w:sz w:val="22"/>
          <w:szCs w:val="22"/>
        </w:rPr>
        <w:t>tavby vodníh</w:t>
      </w:r>
      <w:r>
        <w:rPr>
          <w:rFonts w:ascii="Arial" w:hAnsi="Arial" w:cs="Arial"/>
          <w:sz w:val="22"/>
          <w:szCs w:val="22"/>
        </w:rPr>
        <w:t>o</w:t>
      </w:r>
      <w:r w:rsidRPr="000A7CBE">
        <w:rPr>
          <w:rFonts w:ascii="Arial" w:hAnsi="Arial" w:cs="Arial"/>
          <w:sz w:val="22"/>
          <w:szCs w:val="22"/>
        </w:rPr>
        <w:t xml:space="preserve"> d</w:t>
      </w:r>
      <w:r>
        <w:rPr>
          <w:rFonts w:ascii="Arial" w:hAnsi="Arial" w:cs="Arial"/>
          <w:sz w:val="22"/>
          <w:szCs w:val="22"/>
        </w:rPr>
        <w:t>í</w:t>
      </w:r>
      <w:r w:rsidRPr="000A7CBE">
        <w:rPr>
          <w:rFonts w:ascii="Arial" w:hAnsi="Arial" w:cs="Arial"/>
          <w:sz w:val="22"/>
          <w:szCs w:val="22"/>
        </w:rPr>
        <w:t>l</w:t>
      </w:r>
      <w:r>
        <w:rPr>
          <w:rFonts w:ascii="Arial" w:hAnsi="Arial" w:cs="Arial"/>
          <w:sz w:val="22"/>
          <w:szCs w:val="22"/>
        </w:rPr>
        <w:t>a</w:t>
      </w:r>
      <w:r w:rsidRPr="000A7CBE">
        <w:rPr>
          <w:rFonts w:ascii="Arial" w:hAnsi="Arial" w:cs="Arial"/>
          <w:sz w:val="22"/>
          <w:szCs w:val="22"/>
        </w:rPr>
        <w:t xml:space="preserve"> HOZ nebud</w:t>
      </w:r>
      <w:r>
        <w:rPr>
          <w:rFonts w:ascii="Arial" w:hAnsi="Arial" w:cs="Arial"/>
          <w:sz w:val="22"/>
          <w:szCs w:val="22"/>
        </w:rPr>
        <w:t>e</w:t>
      </w:r>
      <w:r w:rsidRPr="000A7CBE">
        <w:rPr>
          <w:rFonts w:ascii="Arial" w:hAnsi="Arial" w:cs="Arial"/>
          <w:sz w:val="22"/>
          <w:szCs w:val="22"/>
        </w:rPr>
        <w:t xml:space="preserve"> pro účely majetkoprávního vypořádání oceněn</w:t>
      </w:r>
      <w:r>
        <w:rPr>
          <w:rFonts w:ascii="Arial" w:hAnsi="Arial" w:cs="Arial"/>
          <w:sz w:val="22"/>
          <w:szCs w:val="22"/>
        </w:rPr>
        <w:t>a</w:t>
      </w:r>
      <w:r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2702EED0"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0E8651D7" w14:textId="77777777" w:rsidR="00D56F14" w:rsidRPr="00D14F63" w:rsidRDefault="00D56F14" w:rsidP="00D56F14">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681B2703"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33660BEB" w14:textId="77777777" w:rsidR="003D3CDA" w:rsidRPr="007627A5" w:rsidRDefault="003D3CDA" w:rsidP="003D3CDA">
      <w:pPr>
        <w:pStyle w:val="vnintext"/>
        <w:ind w:firstLine="0"/>
        <w:rPr>
          <w:rFonts w:ascii="Arial" w:hAnsi="Arial" w:cs="Arial"/>
          <w:sz w:val="22"/>
          <w:szCs w:val="22"/>
        </w:rPr>
      </w:pPr>
      <w:r>
        <w:rPr>
          <w:rFonts w:ascii="Arial" w:hAnsi="Arial" w:cs="Arial"/>
          <w:sz w:val="22"/>
          <w:szCs w:val="22"/>
        </w:rPr>
        <w:t xml:space="preserve">HABRESTO ARMS s.r.o., Ježkovice 176, 683 04 Ježkovice, IČO: 07054050 </w:t>
      </w:r>
      <w:r w:rsidRPr="007627A5">
        <w:rPr>
          <w:rFonts w:ascii="Arial" w:hAnsi="Arial" w:cs="Arial"/>
          <w:sz w:val="22"/>
          <w:szCs w:val="22"/>
        </w:rPr>
        <w:t>(stavební</w:t>
      </w:r>
      <w:r>
        <w:rPr>
          <w:rFonts w:ascii="Arial" w:hAnsi="Arial" w:cs="Arial"/>
          <w:sz w:val="22"/>
          <w:szCs w:val="22"/>
        </w:rPr>
        <w:t>k</w:t>
      </w:r>
      <w:r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lastRenderedPageBreak/>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pozemků – Inženýrská stavba – Hydromeliorace</w:t>
      </w:r>
      <w:r w:rsidRPr="001527E8">
        <w:rPr>
          <w:rFonts w:ascii="Arial" w:hAnsi="Arial" w:cs="Arial"/>
          <w:sz w:val="22"/>
          <w:szCs w:val="22"/>
        </w:rPr>
        <w:t>)</w:t>
      </w:r>
      <w:r w:rsidR="006D30F4">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w:t>
      </w:r>
      <w:r w:rsidRPr="00936B10">
        <w:rPr>
          <w:rFonts w:ascii="Arial" w:hAnsi="Arial" w:cs="Arial"/>
          <w:sz w:val="22"/>
          <w:szCs w:val="22"/>
        </w:rPr>
        <w:lastRenderedPageBreak/>
        <w:t xml:space="preserve">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F21914E"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494F406"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w:t>
      </w:r>
      <w:r w:rsidRPr="1CA34882">
        <w:rPr>
          <w:rFonts w:ascii="Arial" w:eastAsia="Arial" w:hAnsi="Arial" w:cs="Arial"/>
          <w:sz w:val="22"/>
          <w:szCs w:val="22"/>
        </w:rPr>
        <w:lastRenderedPageBreak/>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373E1C" w:rsidRDefault="009F4EF5" w:rsidP="009F4EF5">
      <w:pPr>
        <w:spacing w:line="276" w:lineRule="auto"/>
        <w:rPr>
          <w:rFonts w:ascii="Arial" w:hAnsi="Arial" w:cs="Arial"/>
          <w:b/>
          <w:bCs/>
          <w:snapToGrid w:val="0"/>
          <w:sz w:val="22"/>
          <w:szCs w:val="22"/>
        </w:rPr>
      </w:pPr>
      <w:r w:rsidRPr="00373E1C">
        <w:rPr>
          <w:rFonts w:ascii="Arial" w:hAnsi="Arial" w:cs="Arial"/>
          <w:b/>
          <w:bCs/>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6B5BB6AC" w14:textId="77777777" w:rsidR="00D56F14" w:rsidRPr="007627A5" w:rsidRDefault="00D56F14" w:rsidP="00D56F14">
      <w:pPr>
        <w:numPr>
          <w:ilvl w:val="0"/>
          <w:numId w:val="38"/>
        </w:numPr>
        <w:jc w:val="both"/>
        <w:rPr>
          <w:rFonts w:ascii="Arial" w:hAnsi="Arial" w:cs="Arial"/>
          <w:sz w:val="22"/>
          <w:szCs w:val="22"/>
        </w:rPr>
      </w:pPr>
      <w:r w:rsidRPr="007627A5">
        <w:rPr>
          <w:rFonts w:ascii="Arial" w:hAnsi="Arial" w:cs="Arial"/>
          <w:sz w:val="22"/>
          <w:szCs w:val="22"/>
        </w:rPr>
        <w:t>karta stavebního objektu HOZ z majetkové evidence Objednatele</w:t>
      </w:r>
    </w:p>
    <w:p w14:paraId="1E847706" w14:textId="77777777" w:rsidR="00266268" w:rsidRPr="007627A5" w:rsidRDefault="00266268" w:rsidP="00266268">
      <w:pPr>
        <w:numPr>
          <w:ilvl w:val="0"/>
          <w:numId w:val="38"/>
        </w:numPr>
        <w:jc w:val="both"/>
        <w:rPr>
          <w:rFonts w:ascii="Arial" w:hAnsi="Arial" w:cs="Arial"/>
          <w:sz w:val="22"/>
          <w:szCs w:val="22"/>
        </w:rPr>
      </w:pPr>
      <w:r>
        <w:rPr>
          <w:rFonts w:ascii="Arial" w:hAnsi="Arial" w:cs="Arial"/>
          <w:sz w:val="22"/>
          <w:szCs w:val="22"/>
        </w:rPr>
        <w:t>r</w:t>
      </w:r>
      <w:r w:rsidRPr="007627A5">
        <w:rPr>
          <w:rFonts w:ascii="Arial" w:hAnsi="Arial" w:cs="Arial"/>
          <w:sz w:val="22"/>
          <w:szCs w:val="22"/>
        </w:rPr>
        <w:t xml:space="preserve">ozhodnutí o povolení stavby </w:t>
      </w:r>
      <w:r>
        <w:rPr>
          <w:rFonts w:ascii="Arial" w:hAnsi="Arial" w:cs="Arial"/>
          <w:sz w:val="22"/>
          <w:szCs w:val="22"/>
        </w:rPr>
        <w:t>z</w:t>
      </w:r>
      <w:r w:rsidRPr="007627A5">
        <w:rPr>
          <w:rFonts w:ascii="Arial" w:hAnsi="Arial" w:cs="Arial"/>
          <w:sz w:val="22"/>
          <w:szCs w:val="22"/>
        </w:rPr>
        <w:t xml:space="preserve">e dne </w:t>
      </w:r>
      <w:r>
        <w:rPr>
          <w:rFonts w:ascii="Arial" w:hAnsi="Arial" w:cs="Arial"/>
          <w:sz w:val="22"/>
          <w:szCs w:val="22"/>
        </w:rPr>
        <w:t>18.11.2025</w:t>
      </w:r>
      <w:r w:rsidRPr="007627A5">
        <w:rPr>
          <w:rFonts w:ascii="Arial" w:hAnsi="Arial" w:cs="Arial"/>
          <w:sz w:val="22"/>
          <w:szCs w:val="22"/>
        </w:rPr>
        <w:t xml:space="preserve"> čj. </w:t>
      </w:r>
      <w:r>
        <w:rPr>
          <w:rFonts w:ascii="Arial" w:hAnsi="Arial" w:cs="Arial"/>
          <w:sz w:val="22"/>
          <w:szCs w:val="22"/>
        </w:rPr>
        <w:t>MV 88649/2025</w:t>
      </w:r>
    </w:p>
    <w:p w14:paraId="5AD6DED8" w14:textId="77777777" w:rsidR="00266268" w:rsidRDefault="00266268" w:rsidP="00266268">
      <w:pPr>
        <w:numPr>
          <w:ilvl w:val="0"/>
          <w:numId w:val="38"/>
        </w:numPr>
        <w:jc w:val="both"/>
        <w:rPr>
          <w:rFonts w:ascii="Arial" w:hAnsi="Arial" w:cs="Arial"/>
          <w:sz w:val="22"/>
          <w:szCs w:val="22"/>
        </w:rPr>
      </w:pPr>
      <w:r>
        <w:rPr>
          <w:rFonts w:ascii="Arial" w:hAnsi="Arial" w:cs="Arial"/>
          <w:sz w:val="22"/>
          <w:szCs w:val="22"/>
        </w:rPr>
        <w:t>katastrální</w:t>
      </w:r>
      <w:r w:rsidRPr="007627A5">
        <w:rPr>
          <w:rFonts w:ascii="Arial" w:hAnsi="Arial" w:cs="Arial"/>
          <w:sz w:val="22"/>
          <w:szCs w:val="22"/>
        </w:rPr>
        <w:t xml:space="preserve"> situa</w:t>
      </w:r>
      <w:r>
        <w:rPr>
          <w:rFonts w:ascii="Arial" w:hAnsi="Arial" w:cs="Arial"/>
          <w:sz w:val="22"/>
          <w:szCs w:val="22"/>
        </w:rPr>
        <w:t>ční výkres</w:t>
      </w:r>
      <w:r w:rsidRPr="007627A5">
        <w:rPr>
          <w:rFonts w:ascii="Arial" w:hAnsi="Arial" w:cs="Arial"/>
          <w:sz w:val="22"/>
          <w:szCs w:val="22"/>
        </w:rPr>
        <w:t xml:space="preserve"> C</w:t>
      </w:r>
      <w:r>
        <w:rPr>
          <w:rFonts w:ascii="Arial" w:hAnsi="Arial" w:cs="Arial"/>
          <w:sz w:val="22"/>
          <w:szCs w:val="22"/>
        </w:rPr>
        <w:t>.</w:t>
      </w:r>
      <w:r w:rsidRPr="007627A5">
        <w:rPr>
          <w:rFonts w:ascii="Arial" w:hAnsi="Arial" w:cs="Arial"/>
          <w:sz w:val="22"/>
          <w:szCs w:val="22"/>
        </w:rPr>
        <w:t>2 z</w:t>
      </w:r>
      <w:r>
        <w:rPr>
          <w:rFonts w:ascii="Arial" w:hAnsi="Arial" w:cs="Arial"/>
          <w:sz w:val="22"/>
          <w:szCs w:val="22"/>
        </w:rPr>
        <w:t> </w:t>
      </w:r>
      <w:r w:rsidRPr="007627A5">
        <w:rPr>
          <w:rFonts w:ascii="Arial" w:hAnsi="Arial" w:cs="Arial"/>
          <w:sz w:val="22"/>
          <w:szCs w:val="22"/>
        </w:rPr>
        <w:t>DSP z</w:t>
      </w:r>
      <w:r>
        <w:rPr>
          <w:rFonts w:ascii="Arial" w:hAnsi="Arial" w:cs="Arial"/>
          <w:sz w:val="22"/>
          <w:szCs w:val="22"/>
        </w:rPr>
        <w:t> 03/2025</w:t>
      </w:r>
    </w:p>
    <w:p w14:paraId="51287C33" w14:textId="6CB74AD0" w:rsidR="00266268" w:rsidRPr="007627A5" w:rsidRDefault="00266268" w:rsidP="00266268">
      <w:pPr>
        <w:numPr>
          <w:ilvl w:val="0"/>
          <w:numId w:val="38"/>
        </w:numPr>
        <w:jc w:val="both"/>
        <w:rPr>
          <w:rFonts w:ascii="Arial" w:hAnsi="Arial" w:cs="Arial"/>
          <w:sz w:val="22"/>
          <w:szCs w:val="22"/>
        </w:rPr>
      </w:pPr>
      <w:r w:rsidRPr="00A82926">
        <w:rPr>
          <w:rFonts w:ascii="Arial" w:hAnsi="Arial" w:cs="Arial"/>
          <w:sz w:val="22"/>
          <w:szCs w:val="22"/>
        </w:rPr>
        <w:t>Standardy zpracování znaleckých posudků pro Státní pozemkový úřad</w:t>
      </w:r>
    </w:p>
    <w:p w14:paraId="41D08E99" w14:textId="4ABBB7BC" w:rsidR="00A249D9" w:rsidRPr="00D56F14" w:rsidRDefault="00A249D9" w:rsidP="00266268">
      <w:pPr>
        <w:jc w:val="both"/>
        <w:rPr>
          <w:rFonts w:ascii="Arial" w:hAnsi="Arial" w:cs="Arial"/>
          <w:sz w:val="22"/>
          <w:szCs w:val="22"/>
        </w:rPr>
      </w:pPr>
    </w:p>
    <w:sectPr w:rsidR="00A249D9" w:rsidRPr="00D56F1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C276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21AAD"/>
    <w:multiLevelType w:val="hybridMultilevel"/>
    <w:tmpl w:val="C758F75A"/>
    <w:lvl w:ilvl="0" w:tplc="0B38B9F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3"/>
  </w:num>
  <w:num w:numId="18" w16cid:durableId="353503058">
    <w:abstractNumId w:val="20"/>
  </w:num>
  <w:num w:numId="19" w16cid:durableId="1860968304">
    <w:abstractNumId w:val="20"/>
  </w:num>
  <w:num w:numId="20" w16cid:durableId="306252788">
    <w:abstractNumId w:val="4"/>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1239905905">
    <w:abstractNumId w:val="23"/>
  </w:num>
  <w:num w:numId="43" w16cid:durableId="446123895">
    <w:abstractNumId w:val="2"/>
  </w:num>
  <w:num w:numId="44" w16cid:durableId="1935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B1749"/>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67C54"/>
    <w:rsid w:val="00175470"/>
    <w:rsid w:val="00180BC2"/>
    <w:rsid w:val="001937C5"/>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6268"/>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0F55"/>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3E1C"/>
    <w:rsid w:val="003779CE"/>
    <w:rsid w:val="00377E78"/>
    <w:rsid w:val="0038110F"/>
    <w:rsid w:val="00392284"/>
    <w:rsid w:val="0039773C"/>
    <w:rsid w:val="003A2DA8"/>
    <w:rsid w:val="003A7B75"/>
    <w:rsid w:val="003B06E3"/>
    <w:rsid w:val="003B31C4"/>
    <w:rsid w:val="003B4521"/>
    <w:rsid w:val="003B4A81"/>
    <w:rsid w:val="003C0174"/>
    <w:rsid w:val="003C3692"/>
    <w:rsid w:val="003C3B2C"/>
    <w:rsid w:val="003D0547"/>
    <w:rsid w:val="003D0B80"/>
    <w:rsid w:val="003D3CDA"/>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1C5C"/>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0176"/>
    <w:rsid w:val="005C2442"/>
    <w:rsid w:val="005C2769"/>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015B"/>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4E98"/>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B7F2F"/>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0E9"/>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48C1"/>
    <w:rsid w:val="00A7600A"/>
    <w:rsid w:val="00A85E9B"/>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0A73"/>
    <w:rsid w:val="00C512D9"/>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2B29"/>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8A2"/>
    <w:rsid w:val="00D220A0"/>
    <w:rsid w:val="00D23AAD"/>
    <w:rsid w:val="00D246F5"/>
    <w:rsid w:val="00D24D97"/>
    <w:rsid w:val="00D31DBD"/>
    <w:rsid w:val="00D32E3E"/>
    <w:rsid w:val="00D35599"/>
    <w:rsid w:val="00D35DDC"/>
    <w:rsid w:val="00D43CF4"/>
    <w:rsid w:val="00D4499C"/>
    <w:rsid w:val="00D461AC"/>
    <w:rsid w:val="00D51B44"/>
    <w:rsid w:val="00D55208"/>
    <w:rsid w:val="00D56F14"/>
    <w:rsid w:val="00D66B3E"/>
    <w:rsid w:val="00D77B73"/>
    <w:rsid w:val="00D81ED9"/>
    <w:rsid w:val="00D83127"/>
    <w:rsid w:val="00D8368A"/>
    <w:rsid w:val="00D96EC6"/>
    <w:rsid w:val="00DA03E2"/>
    <w:rsid w:val="00DA11F1"/>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7B7F2F"/>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3719</Words>
  <Characters>21948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392</cp:revision>
  <cp:lastPrinted>2023-01-02T13:44:00Z</cp:lastPrinted>
  <dcterms:created xsi:type="dcterms:W3CDTF">2025-09-11T08:49:00Z</dcterms:created>
  <dcterms:modified xsi:type="dcterms:W3CDTF">2026-04-15T15:19:00Z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