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565C6FA7"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Příjemky, okres HB</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9D0276">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65D1395C"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DF7A5D">
        <w:rPr>
          <w:rFonts w:ascii="Arial" w:hAnsi="Arial" w:cs="Arial"/>
          <w:sz w:val="22"/>
          <w:szCs w:val="22"/>
        </w:rPr>
        <w:t>hlavní odvodňovací zařízení (</w:t>
      </w:r>
      <w:r w:rsidR="007E3EE8" w:rsidRPr="007E3EE8">
        <w:rPr>
          <w:rFonts w:ascii="Arial" w:hAnsi="Arial" w:cs="Arial"/>
          <w:sz w:val="22"/>
          <w:szCs w:val="22"/>
        </w:rPr>
        <w:t>HOZ</w:t>
      </w:r>
      <w:r w:rsidR="00DF7A5D">
        <w:rPr>
          <w:rFonts w:ascii="Arial" w:hAnsi="Arial" w:cs="Arial"/>
          <w:sz w:val="22"/>
          <w:szCs w:val="22"/>
        </w:rPr>
        <w:t>)</w:t>
      </w:r>
      <w:r w:rsidR="007E3EE8" w:rsidRPr="007E3EE8">
        <w:rPr>
          <w:rFonts w:ascii="Arial" w:hAnsi="Arial" w:cs="Arial"/>
          <w:sz w:val="22"/>
          <w:szCs w:val="22"/>
        </w:rPr>
        <w:t xml:space="preserve"> </w:t>
      </w:r>
      <w:r w:rsidR="007E3EE8" w:rsidRPr="007627A5">
        <w:rPr>
          <w:rFonts w:ascii="Arial" w:hAnsi="Arial" w:cs="Arial"/>
          <w:sz w:val="22"/>
          <w:szCs w:val="22"/>
        </w:rPr>
        <w:t xml:space="preserve">v </w:t>
      </w:r>
      <w:proofErr w:type="spellStart"/>
      <w:r w:rsidR="007E3EE8" w:rsidRPr="007627A5">
        <w:rPr>
          <w:rFonts w:ascii="Arial" w:hAnsi="Arial" w:cs="Arial"/>
          <w:sz w:val="22"/>
          <w:szCs w:val="22"/>
        </w:rPr>
        <w:t>k.ú</w:t>
      </w:r>
      <w:proofErr w:type="spellEnd"/>
      <w:r w:rsidR="007E3EE8" w:rsidRPr="007627A5">
        <w:rPr>
          <w:rFonts w:ascii="Arial" w:hAnsi="Arial" w:cs="Arial"/>
          <w:sz w:val="22"/>
          <w:szCs w:val="22"/>
        </w:rPr>
        <w:t xml:space="preserve">. </w:t>
      </w:r>
      <w:r w:rsidR="00827AFC" w:rsidRPr="007627A5">
        <w:rPr>
          <w:rFonts w:ascii="Arial" w:hAnsi="Arial" w:cs="Arial"/>
          <w:sz w:val="22"/>
          <w:szCs w:val="22"/>
        </w:rPr>
        <w:t>Příjemky</w:t>
      </w:r>
      <w:r w:rsidR="007E3EE8" w:rsidRPr="007627A5">
        <w:rPr>
          <w:rFonts w:ascii="Arial" w:hAnsi="Arial" w:cs="Arial"/>
          <w:sz w:val="22"/>
          <w:szCs w:val="22"/>
        </w:rPr>
        <w:t xml:space="preserve">, obec </w:t>
      </w:r>
      <w:r w:rsidR="00E92014" w:rsidRPr="007627A5">
        <w:rPr>
          <w:rFonts w:ascii="Arial" w:hAnsi="Arial" w:cs="Arial"/>
          <w:sz w:val="22"/>
          <w:szCs w:val="22"/>
        </w:rPr>
        <w:t>Chotěboř</w:t>
      </w:r>
      <w:r w:rsidR="007E3EE8" w:rsidRPr="007627A5">
        <w:rPr>
          <w:rFonts w:ascii="Arial" w:hAnsi="Arial" w:cs="Arial"/>
          <w:sz w:val="22"/>
          <w:szCs w:val="22"/>
        </w:rPr>
        <w:t xml:space="preserve">, okres </w:t>
      </w:r>
      <w:r w:rsidR="00E92014" w:rsidRPr="007627A5">
        <w:rPr>
          <w:rFonts w:ascii="Arial" w:hAnsi="Arial" w:cs="Arial"/>
          <w:sz w:val="22"/>
          <w:szCs w:val="22"/>
        </w:rPr>
        <w:t>Havlíčkův Brod</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w:t>
      </w:r>
      <w:r w:rsidR="00DF7A5D">
        <w:rPr>
          <w:rFonts w:ascii="Arial" w:hAnsi="Arial" w:cs="Arial"/>
          <w:sz w:val="22"/>
          <w:szCs w:val="22"/>
        </w:rPr>
        <w:t> </w:t>
      </w:r>
      <w:r w:rsidR="007E3EE8" w:rsidRPr="007627A5">
        <w:rPr>
          <w:rFonts w:ascii="Arial" w:hAnsi="Arial" w:cs="Arial"/>
          <w:sz w:val="22"/>
          <w:szCs w:val="22"/>
        </w:rPr>
        <w:t>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089DE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7246EE" w:rsidRPr="00196D4D">
        <w:rPr>
          <w:rFonts w:ascii="Arial" w:hAnsi="Arial" w:cs="Arial"/>
          <w:b/>
          <w:bCs/>
          <w:sz w:val="22"/>
          <w:szCs w:val="22"/>
        </w:rPr>
        <w:t>DOUBRAVA III/2, ODPAD S10-1</w:t>
      </w:r>
      <w:r w:rsidRPr="00196D4D">
        <w:rPr>
          <w:rFonts w:ascii="Arial" w:hAnsi="Arial" w:cs="Arial"/>
          <w:sz w:val="22"/>
          <w:szCs w:val="22"/>
        </w:rPr>
        <w:t xml:space="preserve">“, ID </w:t>
      </w:r>
      <w:r w:rsidR="003F1417" w:rsidRPr="00196D4D">
        <w:rPr>
          <w:rFonts w:ascii="Arial" w:hAnsi="Arial" w:cs="Arial"/>
          <w:sz w:val="22"/>
          <w:szCs w:val="22"/>
        </w:rPr>
        <w:t>102</w:t>
      </w:r>
      <w:r w:rsidRPr="00196D4D">
        <w:rPr>
          <w:rFonts w:ascii="Arial" w:hAnsi="Arial" w:cs="Arial"/>
          <w:sz w:val="22"/>
          <w:szCs w:val="22"/>
        </w:rPr>
        <w:t>0000</w:t>
      </w:r>
      <w:r w:rsidR="003F1417" w:rsidRPr="00196D4D">
        <w:rPr>
          <w:rFonts w:ascii="Arial" w:hAnsi="Arial" w:cs="Arial"/>
          <w:sz w:val="22"/>
          <w:szCs w:val="22"/>
        </w:rPr>
        <w:t>649</w:t>
      </w:r>
      <w:r w:rsidRPr="00196D4D">
        <w:rPr>
          <w:rFonts w:ascii="Arial" w:hAnsi="Arial" w:cs="Arial"/>
          <w:sz w:val="22"/>
          <w:szCs w:val="22"/>
        </w:rPr>
        <w:t xml:space="preserve">-11201000, </w:t>
      </w:r>
      <w:r w:rsidR="00A25C31" w:rsidRPr="00196D4D">
        <w:rPr>
          <w:rFonts w:ascii="Arial" w:hAnsi="Arial" w:cs="Arial"/>
          <w:sz w:val="22"/>
          <w:szCs w:val="22"/>
        </w:rPr>
        <w:t>zakrytý</w:t>
      </w:r>
      <w:r w:rsidRPr="00196D4D">
        <w:rPr>
          <w:rFonts w:ascii="Arial" w:hAnsi="Arial" w:cs="Arial"/>
          <w:sz w:val="22"/>
          <w:szCs w:val="22"/>
        </w:rPr>
        <w:t xml:space="preserve"> kanál </w:t>
      </w:r>
      <w:r w:rsidR="00FC1C7C">
        <w:rPr>
          <w:rFonts w:ascii="Arial" w:hAnsi="Arial" w:cs="Arial"/>
          <w:sz w:val="22"/>
          <w:szCs w:val="22"/>
        </w:rPr>
        <w:t xml:space="preserve">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773468" w:rsidRPr="007627A5">
        <w:rPr>
          <w:rFonts w:ascii="Arial" w:hAnsi="Arial" w:cs="Arial"/>
          <w:sz w:val="22"/>
          <w:szCs w:val="22"/>
        </w:rPr>
        <w:t>259</w:t>
      </w:r>
      <w:r w:rsidRPr="007627A5">
        <w:rPr>
          <w:rFonts w:ascii="Arial" w:hAnsi="Arial" w:cs="Arial"/>
          <w:sz w:val="22"/>
          <w:szCs w:val="22"/>
        </w:rPr>
        <w:t xml:space="preserve"> m, rok pořízení 19</w:t>
      </w:r>
      <w:r w:rsidR="00196D4D" w:rsidRPr="007627A5">
        <w:rPr>
          <w:rFonts w:ascii="Arial" w:hAnsi="Arial" w:cs="Arial"/>
          <w:sz w:val="22"/>
          <w:szCs w:val="22"/>
        </w:rPr>
        <w:t>88</w:t>
      </w:r>
    </w:p>
    <w:p w14:paraId="1EB74866" w14:textId="59BFF9C0"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lastRenderedPageBreak/>
        <w:t xml:space="preserve">Předmětem ocenění bude část stavby vodního díla HOZ v délce </w:t>
      </w:r>
      <w:r w:rsidR="003C3692" w:rsidRPr="00674972">
        <w:rPr>
          <w:rFonts w:ascii="Arial" w:hAnsi="Arial" w:cs="Arial"/>
          <w:sz w:val="22"/>
          <w:szCs w:val="22"/>
          <w:u w:val="single"/>
        </w:rPr>
        <w:t xml:space="preserve">16 </w:t>
      </w:r>
      <w:r w:rsidR="0049109B" w:rsidRPr="00674972">
        <w:rPr>
          <w:rFonts w:ascii="Arial" w:hAnsi="Arial" w:cs="Arial"/>
          <w:sz w:val="22"/>
          <w:szCs w:val="22"/>
          <w:u w:val="single"/>
        </w:rPr>
        <w:t xml:space="preserve">m </w:t>
      </w:r>
      <w:proofErr w:type="spellStart"/>
      <w:r w:rsidR="0049109B" w:rsidRPr="00674972">
        <w:rPr>
          <w:rFonts w:ascii="Arial" w:hAnsi="Arial" w:cs="Arial"/>
          <w:sz w:val="22"/>
          <w:szCs w:val="22"/>
          <w:u w:val="single"/>
        </w:rPr>
        <w:t>zatrubněných</w:t>
      </w:r>
      <w:proofErr w:type="spellEnd"/>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w:t>
      </w:r>
      <w:proofErr w:type="spellStart"/>
      <w:r w:rsidR="006E3C40" w:rsidRPr="007627A5">
        <w:rPr>
          <w:rFonts w:ascii="Arial" w:hAnsi="Arial" w:cs="Arial"/>
          <w:sz w:val="22"/>
          <w:szCs w:val="22"/>
        </w:rPr>
        <w:t>p.č</w:t>
      </w:r>
      <w:proofErr w:type="spellEnd"/>
      <w:r w:rsidR="006E3C40" w:rsidRPr="007627A5">
        <w:rPr>
          <w:rFonts w:ascii="Arial" w:hAnsi="Arial" w:cs="Arial"/>
          <w:sz w:val="22"/>
          <w:szCs w:val="22"/>
        </w:rPr>
        <w:t xml:space="preserve">. </w:t>
      </w:r>
      <w:r w:rsidR="003C3692" w:rsidRPr="007627A5">
        <w:rPr>
          <w:rFonts w:ascii="Arial" w:hAnsi="Arial" w:cs="Arial"/>
          <w:sz w:val="22"/>
          <w:szCs w:val="22"/>
        </w:rPr>
        <w:t xml:space="preserve">2467 </w:t>
      </w:r>
      <w:r w:rsidR="006E3C40" w:rsidRPr="007627A5">
        <w:rPr>
          <w:rFonts w:ascii="Arial" w:hAnsi="Arial" w:cs="Arial"/>
          <w:sz w:val="22"/>
          <w:szCs w:val="22"/>
        </w:rPr>
        <w:t>v </w:t>
      </w:r>
      <w:proofErr w:type="spellStart"/>
      <w:r w:rsidR="006E3C40" w:rsidRPr="007627A5">
        <w:rPr>
          <w:rFonts w:ascii="Arial" w:hAnsi="Arial" w:cs="Arial"/>
          <w:sz w:val="22"/>
          <w:szCs w:val="22"/>
        </w:rPr>
        <w:t>k.ú</w:t>
      </w:r>
      <w:proofErr w:type="spellEnd"/>
      <w:r w:rsidR="006E3C40" w:rsidRPr="007627A5">
        <w:rPr>
          <w:rFonts w:ascii="Arial" w:hAnsi="Arial" w:cs="Arial"/>
          <w:sz w:val="22"/>
          <w:szCs w:val="22"/>
        </w:rPr>
        <w:t xml:space="preserve">. </w:t>
      </w:r>
      <w:r w:rsidR="006C05C7" w:rsidRPr="007627A5">
        <w:rPr>
          <w:rFonts w:ascii="Arial" w:hAnsi="Arial" w:cs="Arial"/>
          <w:sz w:val="22"/>
          <w:szCs w:val="22"/>
        </w:rPr>
        <w:t>Příjemky</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3081999F" w:rsidR="000A7CBE" w:rsidRPr="007627A5"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CA4758" w:rsidRPr="007627A5">
        <w:rPr>
          <w:rFonts w:ascii="Arial" w:hAnsi="Arial" w:cs="Arial"/>
          <w:sz w:val="22"/>
          <w:szCs w:val="22"/>
        </w:rPr>
        <w:t>Revitalizace</w:t>
      </w:r>
      <w:r w:rsidR="00073DCE" w:rsidRPr="007627A5">
        <w:rPr>
          <w:rFonts w:ascii="Arial" w:hAnsi="Arial" w:cs="Arial"/>
          <w:sz w:val="22"/>
          <w:szCs w:val="22"/>
        </w:rPr>
        <w:t xml:space="preserve"> </w:t>
      </w:r>
      <w:proofErr w:type="spellStart"/>
      <w:r w:rsidR="00073DCE" w:rsidRPr="007627A5">
        <w:rPr>
          <w:rFonts w:ascii="Arial" w:hAnsi="Arial" w:cs="Arial"/>
          <w:sz w:val="22"/>
          <w:szCs w:val="22"/>
        </w:rPr>
        <w:t>zatrubněného</w:t>
      </w:r>
      <w:proofErr w:type="spellEnd"/>
      <w:r w:rsidR="00073DCE" w:rsidRPr="007627A5">
        <w:rPr>
          <w:rFonts w:ascii="Arial" w:hAnsi="Arial" w:cs="Arial"/>
          <w:sz w:val="22"/>
          <w:szCs w:val="22"/>
        </w:rPr>
        <w:t xml:space="preserve"> toku </w:t>
      </w:r>
      <w:proofErr w:type="spellStart"/>
      <w:r w:rsidR="00073DCE" w:rsidRPr="007627A5">
        <w:rPr>
          <w:rFonts w:ascii="Arial" w:hAnsi="Arial" w:cs="Arial"/>
          <w:sz w:val="22"/>
          <w:szCs w:val="22"/>
        </w:rPr>
        <w:t>p.č</w:t>
      </w:r>
      <w:proofErr w:type="spellEnd"/>
      <w:r w:rsidR="00073DCE" w:rsidRPr="007627A5">
        <w:rPr>
          <w:rFonts w:ascii="Arial" w:hAnsi="Arial" w:cs="Arial"/>
          <w:sz w:val="22"/>
          <w:szCs w:val="22"/>
        </w:rPr>
        <w:t xml:space="preserve">. 2467 </w:t>
      </w:r>
      <w:proofErr w:type="spellStart"/>
      <w:r w:rsidR="00073DCE" w:rsidRPr="007627A5">
        <w:rPr>
          <w:rFonts w:ascii="Arial" w:hAnsi="Arial" w:cs="Arial"/>
          <w:sz w:val="22"/>
          <w:szCs w:val="22"/>
        </w:rPr>
        <w:t>k.ú</w:t>
      </w:r>
      <w:proofErr w:type="spellEnd"/>
      <w:r w:rsidR="00073DCE" w:rsidRPr="007627A5">
        <w:rPr>
          <w:rFonts w:ascii="Arial" w:hAnsi="Arial" w:cs="Arial"/>
          <w:sz w:val="22"/>
          <w:szCs w:val="22"/>
        </w:rPr>
        <w:t>. Příjemky</w:t>
      </w:r>
      <w:r w:rsidR="002218B1" w:rsidRPr="007627A5">
        <w:rPr>
          <w:rFonts w:ascii="Arial" w:hAnsi="Arial" w:cs="Arial"/>
          <w:sz w:val="22"/>
          <w:szCs w:val="22"/>
        </w:rPr>
        <w:t xml:space="preserve">“. Výstavbou </w:t>
      </w:r>
      <w:r w:rsidR="00570C82" w:rsidRPr="007627A5">
        <w:rPr>
          <w:rFonts w:ascii="Arial" w:hAnsi="Arial" w:cs="Arial"/>
          <w:sz w:val="22"/>
          <w:szCs w:val="22"/>
        </w:rPr>
        <w:t xml:space="preserve">dojde k revitalizaci </w:t>
      </w:r>
      <w:proofErr w:type="spellStart"/>
      <w:r w:rsidR="00D43CF4" w:rsidRPr="007627A5">
        <w:rPr>
          <w:rFonts w:ascii="Arial" w:hAnsi="Arial" w:cs="Arial"/>
          <w:sz w:val="22"/>
          <w:szCs w:val="22"/>
        </w:rPr>
        <w:t>zatrubněného</w:t>
      </w:r>
      <w:proofErr w:type="spellEnd"/>
      <w:r w:rsidR="00D43CF4" w:rsidRPr="007627A5">
        <w:rPr>
          <w:rFonts w:ascii="Arial" w:hAnsi="Arial" w:cs="Arial"/>
          <w:sz w:val="22"/>
          <w:szCs w:val="22"/>
        </w:rPr>
        <w:t xml:space="preserve"> toku na potok </w:t>
      </w:r>
      <w:r w:rsidR="002903A1" w:rsidRPr="007627A5">
        <w:rPr>
          <w:rFonts w:ascii="Arial" w:hAnsi="Arial" w:cs="Arial"/>
          <w:sz w:val="22"/>
          <w:szCs w:val="22"/>
        </w:rPr>
        <w:t xml:space="preserve">přírodě blízký s meandry </w:t>
      </w:r>
      <w:r w:rsidR="00FA4353" w:rsidRPr="007627A5">
        <w:rPr>
          <w:rFonts w:ascii="Arial" w:hAnsi="Arial" w:cs="Arial"/>
          <w:sz w:val="22"/>
          <w:szCs w:val="22"/>
        </w:rPr>
        <w:t>celkové délky 164 m. Dojde také ke zrušení plošné drenáže, kd</w:t>
      </w:r>
      <w:r w:rsidR="002F45E2">
        <w:rPr>
          <w:rFonts w:ascii="Arial" w:hAnsi="Arial" w:cs="Arial"/>
          <w:sz w:val="22"/>
          <w:szCs w:val="22"/>
        </w:rPr>
        <w:t>y</w:t>
      </w:r>
      <w:r w:rsidR="00FA4353" w:rsidRPr="007627A5">
        <w:rPr>
          <w:rFonts w:ascii="Arial" w:hAnsi="Arial" w:cs="Arial"/>
          <w:sz w:val="22"/>
          <w:szCs w:val="22"/>
        </w:rPr>
        <w:t xml:space="preserve"> bude potrubí </w:t>
      </w:r>
      <w:r w:rsidR="009F18B7" w:rsidRPr="007627A5">
        <w:rPr>
          <w:rFonts w:ascii="Arial" w:hAnsi="Arial" w:cs="Arial"/>
          <w:sz w:val="22"/>
          <w:szCs w:val="22"/>
        </w:rPr>
        <w:t xml:space="preserve">vykopáno a rýha následně zasypána. Součástí revitalizace je zřízení několika tůní. </w:t>
      </w:r>
      <w:r w:rsidR="00244B51" w:rsidRPr="007627A5">
        <w:rPr>
          <w:rFonts w:ascii="Arial" w:hAnsi="Arial" w:cs="Arial"/>
          <w:sz w:val="22"/>
          <w:szCs w:val="22"/>
        </w:rPr>
        <w:t xml:space="preserve">Dojde také k odstranění </w:t>
      </w:r>
      <w:r w:rsidR="009206DE" w:rsidRPr="007627A5">
        <w:rPr>
          <w:rFonts w:ascii="Arial" w:hAnsi="Arial" w:cs="Arial"/>
          <w:sz w:val="22"/>
          <w:szCs w:val="22"/>
        </w:rPr>
        <w:t xml:space="preserve">části </w:t>
      </w:r>
      <w:proofErr w:type="spellStart"/>
      <w:r w:rsidR="009206DE" w:rsidRPr="007627A5">
        <w:rPr>
          <w:rFonts w:ascii="Arial" w:hAnsi="Arial" w:cs="Arial"/>
          <w:sz w:val="22"/>
          <w:szCs w:val="22"/>
        </w:rPr>
        <w:t>zatrubněné</w:t>
      </w:r>
      <w:proofErr w:type="spellEnd"/>
      <w:r w:rsidR="009206DE" w:rsidRPr="007627A5">
        <w:rPr>
          <w:rFonts w:ascii="Arial" w:hAnsi="Arial" w:cs="Arial"/>
          <w:sz w:val="22"/>
          <w:szCs w:val="22"/>
        </w:rPr>
        <w:t xml:space="preserve"> HOZ v délce 16 m v úseku od soutokové</w:t>
      </w:r>
      <w:r w:rsidR="008934E1" w:rsidRPr="007627A5">
        <w:rPr>
          <w:rFonts w:ascii="Arial" w:hAnsi="Arial" w:cs="Arial"/>
          <w:sz w:val="22"/>
          <w:szCs w:val="22"/>
        </w:rPr>
        <w:t xml:space="preserve"> šachtice HOZ se </w:t>
      </w:r>
      <w:proofErr w:type="spellStart"/>
      <w:r w:rsidR="008934E1" w:rsidRPr="007627A5">
        <w:rPr>
          <w:rFonts w:ascii="Arial" w:hAnsi="Arial" w:cs="Arial"/>
          <w:sz w:val="22"/>
          <w:szCs w:val="22"/>
        </w:rPr>
        <w:t>zatrubněným</w:t>
      </w:r>
      <w:proofErr w:type="spellEnd"/>
      <w:r w:rsidR="008934E1" w:rsidRPr="007627A5">
        <w:rPr>
          <w:rFonts w:ascii="Arial" w:hAnsi="Arial" w:cs="Arial"/>
          <w:sz w:val="22"/>
          <w:szCs w:val="22"/>
        </w:rPr>
        <w:t xml:space="preserve"> vodním tokem </w:t>
      </w:r>
      <w:r w:rsidR="00C45C22" w:rsidRPr="007627A5">
        <w:rPr>
          <w:rFonts w:ascii="Arial" w:hAnsi="Arial" w:cs="Arial"/>
          <w:sz w:val="22"/>
          <w:szCs w:val="22"/>
        </w:rPr>
        <w:t xml:space="preserve">a k modelaci koryta toku. V místě napojení HOZ do nově vymodelovaného profilu bude vybudováno </w:t>
      </w:r>
      <w:r w:rsidR="00D96EC6" w:rsidRPr="007627A5">
        <w:rPr>
          <w:rFonts w:ascii="Arial" w:hAnsi="Arial" w:cs="Arial"/>
          <w:sz w:val="22"/>
          <w:szCs w:val="22"/>
        </w:rPr>
        <w:t>zděné výtokové čelo (nový začátek HOZ).</w:t>
      </w:r>
    </w:p>
    <w:p w14:paraId="6EB09F27" w14:textId="13CCDD50"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25A33" w:rsidRPr="007627A5">
        <w:rPr>
          <w:rFonts w:ascii="Arial" w:hAnsi="Arial" w:cs="Arial"/>
          <w:sz w:val="22"/>
          <w:szCs w:val="22"/>
        </w:rPr>
        <w:t>Cho</w:t>
      </w:r>
      <w:r w:rsidR="00896E71" w:rsidRPr="007627A5">
        <w:rPr>
          <w:rFonts w:ascii="Arial" w:hAnsi="Arial" w:cs="Arial"/>
          <w:sz w:val="22"/>
          <w:szCs w:val="22"/>
        </w:rPr>
        <w:t>těboř</w:t>
      </w:r>
      <w:r w:rsidR="00A37DDA" w:rsidRPr="007627A5">
        <w:rPr>
          <w:rFonts w:ascii="Arial" w:hAnsi="Arial" w:cs="Arial"/>
          <w:sz w:val="22"/>
          <w:szCs w:val="22"/>
        </w:rPr>
        <w:t xml:space="preserve">, </w:t>
      </w:r>
      <w:r w:rsidR="00DD571E">
        <w:rPr>
          <w:rFonts w:ascii="Arial" w:hAnsi="Arial" w:cs="Arial"/>
          <w:sz w:val="22"/>
          <w:szCs w:val="22"/>
        </w:rPr>
        <w:t xml:space="preserve">obecním stavebním úřadem, </w:t>
      </w:r>
      <w:r w:rsidR="003733EA" w:rsidRPr="007627A5">
        <w:rPr>
          <w:rFonts w:ascii="Arial" w:hAnsi="Arial" w:cs="Arial"/>
          <w:sz w:val="22"/>
          <w:szCs w:val="22"/>
        </w:rPr>
        <w:t xml:space="preserve">dne </w:t>
      </w:r>
      <w:r w:rsidR="00AB01F6" w:rsidRPr="007627A5">
        <w:rPr>
          <w:rFonts w:ascii="Arial" w:hAnsi="Arial" w:cs="Arial"/>
          <w:sz w:val="22"/>
          <w:szCs w:val="22"/>
        </w:rPr>
        <w:t>9</w:t>
      </w:r>
      <w:r w:rsidR="003733EA" w:rsidRPr="007627A5">
        <w:rPr>
          <w:rFonts w:ascii="Arial" w:hAnsi="Arial" w:cs="Arial"/>
          <w:sz w:val="22"/>
          <w:szCs w:val="22"/>
        </w:rPr>
        <w:t>.</w:t>
      </w:r>
      <w:r w:rsidR="00AB01F6" w:rsidRPr="007627A5">
        <w:rPr>
          <w:rFonts w:ascii="Arial" w:hAnsi="Arial" w:cs="Arial"/>
          <w:sz w:val="22"/>
          <w:szCs w:val="22"/>
        </w:rPr>
        <w:t>12</w:t>
      </w:r>
      <w:r w:rsidR="003733EA" w:rsidRPr="007627A5">
        <w:rPr>
          <w:rFonts w:ascii="Arial" w:hAnsi="Arial" w:cs="Arial"/>
          <w:sz w:val="22"/>
          <w:szCs w:val="22"/>
        </w:rPr>
        <w:t xml:space="preserve">.2025 pod čj. </w:t>
      </w:r>
      <w:r w:rsidR="004F71E0" w:rsidRPr="007627A5">
        <w:rPr>
          <w:rFonts w:ascii="Arial" w:hAnsi="Arial" w:cs="Arial"/>
          <w:sz w:val="22"/>
          <w:szCs w:val="22"/>
        </w:rPr>
        <w:t xml:space="preserve">MCH-59674/2025/OSÚ/TUM </w:t>
      </w:r>
      <w:r w:rsidR="00A37DDA" w:rsidRPr="007627A5">
        <w:rPr>
          <w:rFonts w:ascii="Arial" w:hAnsi="Arial" w:cs="Arial"/>
          <w:sz w:val="22"/>
          <w:szCs w:val="22"/>
        </w:rPr>
        <w:t xml:space="preserve">Rozhodnutí o povolení stavby vodního díla, které nabylo právní moci dne </w:t>
      </w:r>
      <w:r w:rsidR="00972451" w:rsidRPr="007627A5">
        <w:rPr>
          <w:rFonts w:ascii="Arial" w:hAnsi="Arial" w:cs="Arial"/>
          <w:sz w:val="22"/>
          <w:szCs w:val="22"/>
        </w:rPr>
        <w:t>6.1</w:t>
      </w:r>
      <w:r w:rsidR="00A37DDA" w:rsidRPr="007627A5">
        <w:rPr>
          <w:rFonts w:ascii="Arial" w:hAnsi="Arial" w:cs="Arial"/>
          <w:sz w:val="22"/>
          <w:szCs w:val="22"/>
        </w:rPr>
        <w:t>.202</w:t>
      </w:r>
      <w:r w:rsidR="00972451" w:rsidRPr="007627A5">
        <w:rPr>
          <w:rFonts w:ascii="Arial" w:hAnsi="Arial" w:cs="Arial"/>
          <w:sz w:val="22"/>
          <w:szCs w:val="22"/>
        </w:rPr>
        <w:t>6</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0F2F9449"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49D1DFDA" w:rsidR="00D14F63" w:rsidRPr="007627A5" w:rsidRDefault="00F74A94" w:rsidP="00F74A94">
      <w:pPr>
        <w:pStyle w:val="vnintext"/>
        <w:ind w:firstLine="0"/>
        <w:rPr>
          <w:rFonts w:ascii="Arial" w:hAnsi="Arial" w:cs="Arial"/>
          <w:sz w:val="22"/>
          <w:szCs w:val="22"/>
        </w:rPr>
      </w:pPr>
      <w:proofErr w:type="spellStart"/>
      <w:r w:rsidRPr="007627A5">
        <w:rPr>
          <w:rFonts w:ascii="Arial" w:hAnsi="Arial" w:cs="Arial"/>
          <w:sz w:val="22"/>
          <w:szCs w:val="22"/>
        </w:rPr>
        <w:t>Ekospolek</w:t>
      </w:r>
      <w:proofErr w:type="spellEnd"/>
      <w:r w:rsidRPr="007627A5">
        <w:rPr>
          <w:rFonts w:ascii="Arial" w:hAnsi="Arial" w:cs="Arial"/>
          <w:sz w:val="22"/>
          <w:szCs w:val="22"/>
        </w:rPr>
        <w:t xml:space="preserve"> Vysočina </w:t>
      </w:r>
      <w:proofErr w:type="spellStart"/>
      <w:r w:rsidRPr="007627A5">
        <w:rPr>
          <w:rFonts w:ascii="Arial" w:hAnsi="Arial" w:cs="Arial"/>
          <w:sz w:val="22"/>
          <w:szCs w:val="22"/>
        </w:rPr>
        <w:t>z.s</w:t>
      </w:r>
      <w:proofErr w:type="spellEnd"/>
      <w:r w:rsidRPr="007627A5">
        <w:rPr>
          <w:rFonts w:ascii="Arial" w:hAnsi="Arial" w:cs="Arial"/>
          <w:sz w:val="22"/>
          <w:szCs w:val="22"/>
        </w:rPr>
        <w:t xml:space="preserve">., Vápenická 2326/19, </w:t>
      </w:r>
      <w:r w:rsidR="001376F8">
        <w:rPr>
          <w:rFonts w:ascii="Arial" w:hAnsi="Arial" w:cs="Arial"/>
          <w:sz w:val="22"/>
          <w:szCs w:val="22"/>
        </w:rPr>
        <w:t xml:space="preserve">591 01 </w:t>
      </w:r>
      <w:r w:rsidRPr="007627A5">
        <w:rPr>
          <w:rFonts w:ascii="Arial" w:hAnsi="Arial" w:cs="Arial"/>
          <w:sz w:val="22"/>
          <w:szCs w:val="22"/>
        </w:rPr>
        <w:t xml:space="preserve">Žďár nad Sázavou, </w:t>
      </w:r>
      <w:r w:rsidR="001376F8" w:rsidRPr="007627A5">
        <w:rPr>
          <w:rFonts w:ascii="Arial" w:hAnsi="Arial" w:cs="Arial"/>
          <w:sz w:val="22"/>
          <w:szCs w:val="22"/>
        </w:rPr>
        <w:t>IČO 19553897</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Pr="00D14F63"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5DE53139" w14:textId="77777777" w:rsidR="00D31DBD" w:rsidRDefault="00D31DBD" w:rsidP="009C3E7E">
      <w:pPr>
        <w:tabs>
          <w:tab w:val="num" w:pos="1474"/>
        </w:tabs>
        <w:spacing w:before="240" w:after="120"/>
        <w:jc w:val="both"/>
        <w:rPr>
          <w:rFonts w:ascii="Arial" w:hAnsi="Arial" w:cs="Arial"/>
          <w:b/>
          <w:bCs/>
          <w:sz w:val="22"/>
          <w:szCs w:val="22"/>
        </w:rPr>
      </w:pP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50F71991" w14:textId="77777777" w:rsidR="00DC5039" w:rsidRDefault="00DC5039" w:rsidP="009C3E7E">
      <w:pPr>
        <w:tabs>
          <w:tab w:val="num" w:pos="1474"/>
        </w:tabs>
        <w:spacing w:before="240" w:after="120"/>
        <w:jc w:val="both"/>
        <w:rPr>
          <w:rFonts w:ascii="Arial" w:hAnsi="Arial" w:cs="Arial"/>
          <w:b/>
          <w:bCs/>
          <w:sz w:val="22"/>
          <w:szCs w:val="22"/>
        </w:rPr>
      </w:pPr>
    </w:p>
    <w:p w14:paraId="7D8D3DED" w14:textId="77777777" w:rsidR="0070206F" w:rsidRDefault="0070206F" w:rsidP="009C3E7E">
      <w:pPr>
        <w:tabs>
          <w:tab w:val="num" w:pos="1474"/>
        </w:tabs>
        <w:spacing w:before="240" w:after="120"/>
        <w:jc w:val="both"/>
        <w:rPr>
          <w:rFonts w:ascii="Arial" w:hAnsi="Arial" w:cs="Arial"/>
          <w:b/>
          <w:bCs/>
          <w:sz w:val="22"/>
          <w:szCs w:val="22"/>
        </w:rPr>
      </w:pP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34BB1596" w:rsidR="002674C6" w:rsidRPr="007627A5" w:rsidRDefault="002674C6" w:rsidP="009C3E7E">
      <w:pPr>
        <w:numPr>
          <w:ilvl w:val="0"/>
          <w:numId w:val="38"/>
        </w:numPr>
        <w:jc w:val="both"/>
        <w:rPr>
          <w:rFonts w:ascii="Arial" w:hAnsi="Arial" w:cs="Arial"/>
          <w:sz w:val="22"/>
          <w:szCs w:val="22"/>
        </w:rPr>
      </w:pPr>
      <w:r w:rsidRPr="007627A5">
        <w:rPr>
          <w:rFonts w:ascii="Arial" w:hAnsi="Arial" w:cs="Arial"/>
          <w:sz w:val="22"/>
          <w:szCs w:val="22"/>
        </w:rPr>
        <w:t xml:space="preserve">Rozhodnutí o povolení stavby vodního díla ze dne </w:t>
      </w:r>
      <w:r w:rsidR="00372C78" w:rsidRPr="007627A5">
        <w:rPr>
          <w:rFonts w:ascii="Arial" w:hAnsi="Arial" w:cs="Arial"/>
          <w:sz w:val="22"/>
          <w:szCs w:val="22"/>
        </w:rPr>
        <w:t>9.12</w:t>
      </w:r>
      <w:r w:rsidR="00CB176C" w:rsidRPr="007627A5">
        <w:rPr>
          <w:rFonts w:ascii="Arial" w:hAnsi="Arial" w:cs="Arial"/>
          <w:sz w:val="22"/>
          <w:szCs w:val="22"/>
        </w:rPr>
        <w:t>.2025</w:t>
      </w:r>
      <w:r w:rsidRPr="007627A5">
        <w:rPr>
          <w:rFonts w:ascii="Arial" w:hAnsi="Arial" w:cs="Arial"/>
          <w:sz w:val="22"/>
          <w:szCs w:val="22"/>
        </w:rPr>
        <w:t xml:space="preserve"> čj. </w:t>
      </w:r>
      <w:r w:rsidR="00372C78" w:rsidRPr="007627A5">
        <w:rPr>
          <w:rFonts w:ascii="Arial" w:hAnsi="Arial" w:cs="Arial"/>
          <w:sz w:val="22"/>
          <w:szCs w:val="22"/>
        </w:rPr>
        <w:t xml:space="preserve">MCH-59674/2025/OSÚ/TUM </w:t>
      </w:r>
      <w:r w:rsidRPr="007627A5">
        <w:rPr>
          <w:rFonts w:ascii="Arial" w:hAnsi="Arial" w:cs="Arial"/>
          <w:sz w:val="22"/>
          <w:szCs w:val="22"/>
        </w:rPr>
        <w:t xml:space="preserve">vč. </w:t>
      </w:r>
      <w:r w:rsidR="00CB176C" w:rsidRPr="007627A5">
        <w:rPr>
          <w:rFonts w:ascii="Arial" w:hAnsi="Arial" w:cs="Arial"/>
          <w:sz w:val="22"/>
          <w:szCs w:val="22"/>
        </w:rPr>
        <w:t xml:space="preserve">oznámení o ověření projektové dokumentace a </w:t>
      </w:r>
      <w:r w:rsidRPr="007627A5">
        <w:rPr>
          <w:rFonts w:ascii="Arial" w:hAnsi="Arial" w:cs="Arial"/>
          <w:sz w:val="22"/>
          <w:szCs w:val="22"/>
        </w:rPr>
        <w:t>sdělení o</w:t>
      </w:r>
      <w:r w:rsidR="00FD5F55">
        <w:rPr>
          <w:rFonts w:ascii="Arial" w:hAnsi="Arial" w:cs="Arial"/>
          <w:sz w:val="22"/>
          <w:szCs w:val="22"/>
        </w:rPr>
        <w:t> </w:t>
      </w:r>
      <w:r w:rsidRPr="007627A5">
        <w:rPr>
          <w:rFonts w:ascii="Arial" w:hAnsi="Arial" w:cs="Arial"/>
          <w:sz w:val="22"/>
          <w:szCs w:val="22"/>
        </w:rPr>
        <w:t>nabytí právní moci</w:t>
      </w:r>
    </w:p>
    <w:p w14:paraId="41D08E99" w14:textId="6B0B3E29" w:rsidR="00A249D9" w:rsidRPr="007627A5"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 xml:space="preserve">situace stavby </w:t>
      </w:r>
      <w:r w:rsidR="00257DEF" w:rsidRPr="007627A5">
        <w:rPr>
          <w:rFonts w:ascii="Arial" w:hAnsi="Arial" w:cs="Arial"/>
          <w:sz w:val="22"/>
          <w:szCs w:val="22"/>
        </w:rPr>
        <w:t>C</w:t>
      </w:r>
      <w:r w:rsidR="00211832" w:rsidRPr="007627A5">
        <w:rPr>
          <w:rFonts w:ascii="Arial" w:hAnsi="Arial" w:cs="Arial"/>
          <w:sz w:val="22"/>
          <w:szCs w:val="22"/>
        </w:rPr>
        <w:t>2</w:t>
      </w:r>
      <w:r w:rsidR="00257DEF" w:rsidRPr="007627A5">
        <w:rPr>
          <w:rFonts w:ascii="Arial" w:hAnsi="Arial" w:cs="Arial"/>
          <w:sz w:val="22"/>
          <w:szCs w:val="22"/>
        </w:rPr>
        <w:t xml:space="preserve"> z</w:t>
      </w:r>
      <w:r>
        <w:rPr>
          <w:rFonts w:ascii="Arial" w:hAnsi="Arial" w:cs="Arial"/>
          <w:sz w:val="22"/>
          <w:szCs w:val="22"/>
        </w:rPr>
        <w:t> DUR+</w:t>
      </w:r>
      <w:r w:rsidR="00257DEF" w:rsidRPr="007627A5">
        <w:rPr>
          <w:rFonts w:ascii="Arial" w:hAnsi="Arial" w:cs="Arial"/>
          <w:sz w:val="22"/>
          <w:szCs w:val="22"/>
        </w:rPr>
        <w:t>DSP z</w:t>
      </w:r>
      <w:r w:rsidR="007B3864" w:rsidRPr="007627A5">
        <w:rPr>
          <w:rFonts w:ascii="Arial" w:hAnsi="Arial" w:cs="Arial"/>
          <w:sz w:val="22"/>
          <w:szCs w:val="22"/>
        </w:rPr>
        <w:t> 0</w:t>
      </w:r>
      <w:r w:rsidR="00211832" w:rsidRPr="007627A5">
        <w:rPr>
          <w:rFonts w:ascii="Arial" w:hAnsi="Arial" w:cs="Arial"/>
          <w:sz w:val="22"/>
          <w:szCs w:val="22"/>
        </w:rPr>
        <w:t>1</w:t>
      </w:r>
      <w:r w:rsidR="007B3864" w:rsidRPr="007627A5">
        <w:rPr>
          <w:rFonts w:ascii="Arial" w:hAnsi="Arial" w:cs="Arial"/>
          <w:sz w:val="22"/>
          <w:szCs w:val="22"/>
        </w:rPr>
        <w:t>/2024</w:t>
      </w:r>
      <w:r w:rsidR="0048772B">
        <w:rPr>
          <w:rFonts w:ascii="Arial" w:hAnsi="Arial" w:cs="Arial"/>
          <w:sz w:val="22"/>
          <w:szCs w:val="22"/>
        </w:rPr>
        <w:t xml:space="preserve"> vč. výřezu s</w:t>
      </w:r>
      <w:r w:rsidR="00D83127">
        <w:rPr>
          <w:rFonts w:ascii="Arial" w:hAnsi="Arial" w:cs="Arial"/>
          <w:sz w:val="22"/>
          <w:szCs w:val="22"/>
        </w:rPr>
        <w:t> </w:t>
      </w:r>
      <w:r w:rsidR="0048772B">
        <w:rPr>
          <w:rFonts w:ascii="Arial" w:hAnsi="Arial" w:cs="Arial"/>
          <w:sz w:val="22"/>
          <w:szCs w:val="22"/>
        </w:rPr>
        <w:t>detailem</w:t>
      </w:r>
      <w:r w:rsidR="00D83127">
        <w:rPr>
          <w:rFonts w:ascii="Arial" w:hAnsi="Arial" w:cs="Arial"/>
          <w:sz w:val="22"/>
          <w:szCs w:val="22"/>
        </w:rPr>
        <w:t xml:space="preserve"> místa předmětu ocenění</w:t>
      </w:r>
    </w:p>
    <w:sectPr w:rsidR="00A249D9" w:rsidRPr="007627A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027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1FC"/>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27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3773</Words>
  <Characters>22263</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361</cp:revision>
  <cp:lastPrinted>2023-01-02T13:44:00Z</cp:lastPrinted>
  <dcterms:created xsi:type="dcterms:W3CDTF">2025-09-11T08:49:00Z</dcterms:created>
  <dcterms:modified xsi:type="dcterms:W3CDTF">2026-04-09T10:38:00Z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