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5718CC73" w14:textId="591AD505" w:rsidR="00E24120" w:rsidRPr="00C87BA5" w:rsidRDefault="00E24120" w:rsidP="00C87BA5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35041EA8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4F2FF1" w:rsidRPr="004F2FF1">
        <w:rPr>
          <w:rFonts w:cs="Arial"/>
          <w:b/>
          <w:bCs/>
          <w:snapToGrid w:val="0"/>
          <w:szCs w:val="24"/>
        </w:rPr>
        <w:t>pro Středočeský kraj a hl. m. Praha,</w:t>
      </w:r>
    </w:p>
    <w:p w14:paraId="4CF8149E" w14:textId="500BE455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4F2FF1" w:rsidRPr="004F2FF1">
        <w:rPr>
          <w:rFonts w:cs="Arial"/>
          <w:bCs/>
          <w:szCs w:val="24"/>
        </w:rPr>
        <w:t xml:space="preserve"> </w:t>
      </w:r>
      <w:r w:rsidR="004F2FF1">
        <w:rPr>
          <w:rFonts w:cs="Arial"/>
          <w:bCs/>
          <w:szCs w:val="24"/>
        </w:rPr>
        <w:t>n</w:t>
      </w:r>
      <w:r w:rsidR="004F2FF1" w:rsidRPr="005D60F1">
        <w:rPr>
          <w:rFonts w:cs="Arial"/>
          <w:bCs/>
          <w:szCs w:val="24"/>
        </w:rPr>
        <w:t>ám. Winstona Churchilla 1800/2, 130 00 Praha</w:t>
      </w:r>
    </w:p>
    <w:p w14:paraId="643BD739" w14:textId="288EE0D5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4F2FF1" w:rsidRPr="004F2FF1">
        <w:rPr>
          <w:rFonts w:cs="Arial"/>
          <w:b/>
          <w:bCs/>
          <w:snapToGrid w:val="0"/>
          <w:szCs w:val="24"/>
        </w:rPr>
        <w:t>Benešov</w:t>
      </w:r>
    </w:p>
    <w:p w14:paraId="66BCA023" w14:textId="65E7BBC3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4F2FF1" w:rsidRPr="004F2FF1">
        <w:rPr>
          <w:rFonts w:cs="Arial"/>
          <w:szCs w:val="24"/>
        </w:rPr>
        <w:t xml:space="preserve"> </w:t>
      </w:r>
      <w:r w:rsidR="004F2FF1" w:rsidRPr="005D60F1">
        <w:rPr>
          <w:rFonts w:cs="Arial"/>
          <w:szCs w:val="24"/>
        </w:rPr>
        <w:t>Žižkova 360, 256 01 Benešov</w:t>
      </w:r>
      <w:r w:rsidR="004F2FF1" w:rsidRPr="004E3D1A">
        <w:rPr>
          <w:rFonts w:cs="Arial"/>
          <w:szCs w:val="22"/>
        </w:rPr>
        <w:tab/>
      </w:r>
    </w:p>
    <w:p w14:paraId="6D585746" w14:textId="11C0370E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4F2FF1" w:rsidRPr="004E3D1A">
        <w:rPr>
          <w:rFonts w:cs="Arial"/>
        </w:rPr>
        <w:t>Ing. Rostislavem Trochtou, vedoucím Pobočky</w:t>
      </w:r>
    </w:p>
    <w:p w14:paraId="7118FC3B" w14:textId="0516DC8E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4F2FF1" w:rsidRPr="004E3D1A">
        <w:rPr>
          <w:rFonts w:cs="Arial"/>
        </w:rPr>
        <w:t>Ing. Rostislav Trocht</w:t>
      </w:r>
      <w:r w:rsidR="004F2FF1">
        <w:rPr>
          <w:rFonts w:cs="Arial"/>
        </w:rPr>
        <w:t>a</w:t>
      </w:r>
      <w:r w:rsidR="004F2FF1" w:rsidRPr="004E3D1A">
        <w:rPr>
          <w:rFonts w:cs="Arial"/>
        </w:rPr>
        <w:t>, vedoucí Pobočky</w:t>
      </w:r>
    </w:p>
    <w:p w14:paraId="66916189" w14:textId="16531791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4F2FF1" w:rsidRPr="004E3D1A">
        <w:rPr>
          <w:rFonts w:cs="Arial"/>
        </w:rPr>
        <w:t>Ing. Rostislav Trocht</w:t>
      </w:r>
      <w:r w:rsidR="004F2FF1">
        <w:rPr>
          <w:rFonts w:cs="Arial"/>
        </w:rPr>
        <w:t>a</w:t>
      </w:r>
      <w:r w:rsidR="004F2FF1" w:rsidRPr="004E3D1A">
        <w:rPr>
          <w:rFonts w:cs="Arial"/>
        </w:rPr>
        <w:t>, vedoucí Pobočky</w:t>
      </w:r>
    </w:p>
    <w:p w14:paraId="7257B994" w14:textId="3912AE1A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</w:r>
    </w:p>
    <w:p w14:paraId="2A7769CA" w14:textId="19D61DB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4F2FF1">
        <w:rPr>
          <w:rFonts w:eastAsia="Lucida Sans Unicode" w:cs="Arial"/>
          <w:szCs w:val="24"/>
        </w:rPr>
        <w:t xml:space="preserve"> </w:t>
      </w:r>
      <w:r w:rsidR="004F2FF1" w:rsidRPr="004E3D1A">
        <w:rPr>
          <w:rFonts w:cs="Arial"/>
          <w:szCs w:val="22"/>
        </w:rPr>
        <w:t>725 385</w:t>
      </w:r>
      <w:r w:rsidR="004F2FF1">
        <w:rPr>
          <w:rFonts w:cs="Arial"/>
          <w:szCs w:val="22"/>
        </w:rPr>
        <w:t> </w:t>
      </w:r>
      <w:r w:rsidR="004F2FF1" w:rsidRPr="004E3D1A">
        <w:rPr>
          <w:rFonts w:cs="Arial"/>
          <w:szCs w:val="22"/>
        </w:rPr>
        <w:t>662</w:t>
      </w:r>
      <w:r w:rsidR="004F2FF1" w:rsidRPr="004E3D1A">
        <w:rPr>
          <w:rFonts w:cs="Arial"/>
          <w:szCs w:val="22"/>
        </w:rPr>
        <w:tab/>
      </w:r>
    </w:p>
    <w:p w14:paraId="42222A26" w14:textId="1CADF849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r w:rsidR="004F2FF1" w:rsidRPr="00D75523">
        <w:rPr>
          <w:rFonts w:cs="Arial"/>
          <w:bCs/>
          <w:szCs w:val="22"/>
        </w:rPr>
        <w:t>rostislav.trochta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4B10B4BD" w:rsidR="00E24120" w:rsidRPr="005053BF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5053BF">
        <w:rPr>
          <w:rFonts w:cs="Arial"/>
          <w:b/>
          <w:szCs w:val="24"/>
        </w:rPr>
        <w:t xml:space="preserve">Jméno: </w:t>
      </w:r>
      <w:r w:rsidR="005053BF" w:rsidRPr="005053BF">
        <w:rPr>
          <w:rFonts w:cs="Arial"/>
          <w:b/>
          <w:bCs/>
          <w:snapToGrid w:val="0"/>
          <w:szCs w:val="24"/>
        </w:rPr>
        <w:t>Vodohospodářský atelier, s.r.o.</w:t>
      </w:r>
    </w:p>
    <w:p w14:paraId="5DB18FEB" w14:textId="47BF801D" w:rsidR="00E24120" w:rsidRPr="005053BF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szCs w:val="24"/>
        </w:rPr>
      </w:pPr>
      <w:r w:rsidRPr="005053BF">
        <w:rPr>
          <w:rFonts w:cs="Arial"/>
          <w:b/>
          <w:szCs w:val="24"/>
        </w:rPr>
        <w:t>Sídlo:</w:t>
      </w:r>
      <w:r w:rsidRPr="005053BF">
        <w:rPr>
          <w:rFonts w:cs="Arial"/>
          <w:bCs/>
          <w:szCs w:val="24"/>
        </w:rPr>
        <w:t xml:space="preserve"> </w:t>
      </w:r>
      <w:r w:rsidR="005053BF" w:rsidRPr="005053BF">
        <w:rPr>
          <w:rFonts w:cs="Arial"/>
          <w:snapToGrid w:val="0"/>
          <w:szCs w:val="24"/>
        </w:rPr>
        <w:t>Růženec 54, 644 00 Brno</w:t>
      </w:r>
    </w:p>
    <w:p w14:paraId="7FEB2147" w14:textId="3D64701D" w:rsidR="00E24120" w:rsidRPr="005053BF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5053BF">
        <w:rPr>
          <w:rFonts w:cs="Arial"/>
          <w:szCs w:val="24"/>
        </w:rPr>
        <w:t xml:space="preserve">zastoupený: </w:t>
      </w:r>
      <w:r w:rsidR="005053BF" w:rsidRPr="005053BF">
        <w:rPr>
          <w:rFonts w:cs="Arial"/>
          <w:snapToGrid w:val="0"/>
          <w:szCs w:val="24"/>
        </w:rPr>
        <w:t xml:space="preserve">Ing. Vítězslav Hráček, jednatel </w:t>
      </w:r>
    </w:p>
    <w:p w14:paraId="1D61F1D5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jc w:val="both"/>
        <w:rPr>
          <w:rFonts w:cs="Arial"/>
        </w:rPr>
      </w:pPr>
      <w:r w:rsidRPr="00032013">
        <w:rPr>
          <w:rFonts w:cs="Arial"/>
        </w:rPr>
        <w:t>Tel.:</w:t>
      </w:r>
      <w:r w:rsidRPr="00032013">
        <w:rPr>
          <w:rFonts w:cs="Arial"/>
        </w:rPr>
        <w:tab/>
      </w:r>
      <w:r>
        <w:rPr>
          <w:rFonts w:cs="Arial"/>
          <w:snapToGrid w:val="0"/>
        </w:rPr>
        <w:t>XXXX</w:t>
      </w:r>
    </w:p>
    <w:p w14:paraId="51872842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ind w:right="-110"/>
        <w:jc w:val="both"/>
        <w:rPr>
          <w:rFonts w:cs="Arial"/>
          <w:snapToGrid w:val="0"/>
        </w:rPr>
      </w:pPr>
      <w:r w:rsidRPr="00032013">
        <w:rPr>
          <w:rFonts w:cs="Arial"/>
        </w:rPr>
        <w:tab/>
        <w:t>E-mail:</w:t>
      </w:r>
      <w:r w:rsidRPr="00032013">
        <w:rPr>
          <w:rFonts w:cs="Arial"/>
        </w:rPr>
        <w:tab/>
      </w:r>
      <w:r>
        <w:rPr>
          <w:rFonts w:cs="Arial"/>
          <w:snapToGrid w:val="0"/>
        </w:rPr>
        <w:t>XXXX</w:t>
      </w:r>
    </w:p>
    <w:p w14:paraId="49204870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ind w:right="-110"/>
        <w:jc w:val="both"/>
        <w:rPr>
          <w:rFonts w:cs="Arial"/>
          <w:snapToGrid w:val="0"/>
        </w:rPr>
      </w:pPr>
      <w:r w:rsidRPr="00032013">
        <w:rPr>
          <w:rFonts w:cs="Arial"/>
          <w:snapToGrid w:val="0"/>
        </w:rPr>
        <w:tab/>
        <w:t>ID DS:</w:t>
      </w:r>
      <w:r w:rsidRPr="00032013">
        <w:rPr>
          <w:rFonts w:cs="Arial"/>
          <w:snapToGrid w:val="0"/>
        </w:rPr>
        <w:tab/>
        <w:t>rz4a5mz</w:t>
      </w:r>
    </w:p>
    <w:p w14:paraId="7687D011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AA40BD">
        <w:rPr>
          <w:rFonts w:cs="Arial"/>
        </w:rPr>
        <w:t>v technických záležitostech je oprávněn jednat:</w:t>
      </w:r>
      <w:r w:rsidRPr="00AA40BD">
        <w:rPr>
          <w:rFonts w:cs="Arial"/>
        </w:rPr>
        <w:tab/>
      </w:r>
      <w:r>
        <w:rPr>
          <w:rFonts w:cs="Arial"/>
          <w:snapToGrid w:val="0"/>
        </w:rPr>
        <w:t>XXXX</w:t>
      </w:r>
    </w:p>
    <w:p w14:paraId="53462525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jc w:val="both"/>
        <w:rPr>
          <w:rFonts w:cs="Arial"/>
        </w:rPr>
      </w:pPr>
      <w:r w:rsidRPr="00032013">
        <w:rPr>
          <w:rFonts w:cs="Arial"/>
        </w:rPr>
        <w:tab/>
        <w:t>Tel.:</w:t>
      </w:r>
      <w:r w:rsidRPr="00032013">
        <w:rPr>
          <w:rFonts w:cs="Arial"/>
        </w:rPr>
        <w:tab/>
      </w:r>
      <w:r>
        <w:rPr>
          <w:rFonts w:cs="Arial"/>
          <w:snapToGrid w:val="0"/>
        </w:rPr>
        <w:t>XXXX</w:t>
      </w:r>
    </w:p>
    <w:p w14:paraId="450BD7C7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ind w:right="-110"/>
        <w:jc w:val="both"/>
        <w:rPr>
          <w:rFonts w:cs="Arial"/>
          <w:snapToGrid w:val="0"/>
        </w:rPr>
      </w:pPr>
      <w:r w:rsidRPr="00032013">
        <w:rPr>
          <w:rFonts w:cs="Arial"/>
        </w:rPr>
        <w:tab/>
        <w:t>E-mail:</w:t>
      </w:r>
      <w:r w:rsidRPr="00032013">
        <w:rPr>
          <w:rFonts w:cs="Arial"/>
        </w:rPr>
        <w:tab/>
      </w:r>
      <w:r>
        <w:rPr>
          <w:rFonts w:cs="Arial"/>
          <w:snapToGrid w:val="0"/>
        </w:rPr>
        <w:t>XXXX</w:t>
      </w:r>
    </w:p>
    <w:p w14:paraId="7261D73D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032013">
        <w:rPr>
          <w:rFonts w:cs="Arial"/>
        </w:rPr>
        <w:tab/>
        <w:t>Bankovní spojení:</w:t>
      </w:r>
      <w:r w:rsidRPr="00032013">
        <w:rPr>
          <w:rFonts w:cs="Arial"/>
        </w:rPr>
        <w:tab/>
      </w:r>
      <w:r w:rsidRPr="00032013">
        <w:rPr>
          <w:rFonts w:cs="Arial"/>
          <w:snapToGrid w:val="0"/>
        </w:rPr>
        <w:t>Česká spořitelna, a.s.</w:t>
      </w:r>
    </w:p>
    <w:p w14:paraId="2E8B3938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jc w:val="both"/>
        <w:rPr>
          <w:rFonts w:cs="Arial"/>
        </w:rPr>
      </w:pPr>
      <w:r w:rsidRPr="00032013">
        <w:rPr>
          <w:rFonts w:cs="Arial"/>
        </w:rPr>
        <w:tab/>
        <w:t>Číslo účtu:</w:t>
      </w:r>
      <w:r w:rsidRPr="00032013">
        <w:rPr>
          <w:rFonts w:cs="Arial"/>
        </w:rPr>
        <w:tab/>
      </w:r>
      <w:r w:rsidRPr="00032013">
        <w:rPr>
          <w:rFonts w:cs="Arial"/>
          <w:snapToGrid w:val="0"/>
        </w:rPr>
        <w:t>2059572379/0800</w:t>
      </w:r>
    </w:p>
    <w:p w14:paraId="2E1EEF23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jc w:val="both"/>
        <w:rPr>
          <w:rFonts w:cs="Arial"/>
        </w:rPr>
      </w:pPr>
      <w:r w:rsidRPr="00032013">
        <w:rPr>
          <w:rFonts w:cs="Arial"/>
        </w:rPr>
        <w:tab/>
        <w:t>IČO:</w:t>
      </w:r>
      <w:r w:rsidRPr="00032013">
        <w:rPr>
          <w:rFonts w:cs="Arial"/>
        </w:rPr>
        <w:tab/>
      </w:r>
      <w:r w:rsidRPr="00032013">
        <w:rPr>
          <w:rFonts w:cs="Arial"/>
          <w:snapToGrid w:val="0"/>
        </w:rPr>
        <w:t>27724905</w:t>
      </w:r>
    </w:p>
    <w:p w14:paraId="73C8EABA" w14:textId="77777777" w:rsidR="00933C28" w:rsidRPr="00032013" w:rsidRDefault="00933C28" w:rsidP="00933C28">
      <w:pPr>
        <w:tabs>
          <w:tab w:val="left" w:pos="284"/>
          <w:tab w:val="left" w:pos="4678"/>
        </w:tabs>
        <w:spacing w:after="0" w:line="288" w:lineRule="auto"/>
        <w:jc w:val="both"/>
        <w:rPr>
          <w:rFonts w:cs="Arial"/>
        </w:rPr>
      </w:pPr>
      <w:r w:rsidRPr="00032013">
        <w:rPr>
          <w:rFonts w:cs="Arial"/>
        </w:rPr>
        <w:tab/>
        <w:t>DIČ:</w:t>
      </w:r>
      <w:r w:rsidRPr="00032013">
        <w:rPr>
          <w:rFonts w:cs="Arial"/>
        </w:rPr>
        <w:tab/>
      </w:r>
      <w:r w:rsidRPr="00032013">
        <w:rPr>
          <w:rFonts w:cs="Arial"/>
          <w:snapToGrid w:val="0"/>
        </w:rPr>
        <w:t>CZ27724905 je plátcem DPH</w:t>
      </w:r>
    </w:p>
    <w:p w14:paraId="08EB5000" w14:textId="7C298E93" w:rsidR="005053BF" w:rsidRDefault="00E24120" w:rsidP="005053BF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</w:t>
      </w:r>
      <w:r w:rsidR="005053BF" w:rsidRPr="005053BF">
        <w:rPr>
          <w:rFonts w:cs="Arial"/>
          <w:szCs w:val="24"/>
        </w:rPr>
        <w:t>Brně</w:t>
      </w:r>
      <w:r w:rsidR="00933C28">
        <w:rPr>
          <w:rFonts w:cs="Arial"/>
          <w:szCs w:val="24"/>
        </w:rPr>
        <w:t>,</w:t>
      </w:r>
      <w:r w:rsidR="005053BF" w:rsidRPr="005053BF">
        <w:rPr>
          <w:rFonts w:cs="Arial"/>
          <w:szCs w:val="24"/>
        </w:rPr>
        <w:t xml:space="preserve"> oddíl C</w:t>
      </w:r>
      <w:r w:rsidR="00933C28">
        <w:rPr>
          <w:rFonts w:cs="Arial"/>
          <w:szCs w:val="24"/>
        </w:rPr>
        <w:t>,</w:t>
      </w:r>
      <w:r w:rsidR="005053BF" w:rsidRPr="005053BF">
        <w:rPr>
          <w:rFonts w:cs="Arial"/>
          <w:szCs w:val="24"/>
        </w:rPr>
        <w:t xml:space="preserve"> vložka</w:t>
      </w:r>
      <w:r w:rsidR="00933C28">
        <w:rPr>
          <w:rFonts w:cs="Arial"/>
          <w:szCs w:val="24"/>
        </w:rPr>
        <w:t xml:space="preserve"> </w:t>
      </w:r>
      <w:r w:rsidR="005053BF" w:rsidRPr="005053BF">
        <w:rPr>
          <w:rFonts w:cs="Arial"/>
          <w:szCs w:val="24"/>
        </w:rPr>
        <w:t>54725</w:t>
      </w:r>
      <w:r w:rsidR="005053BF">
        <w:rPr>
          <w:rFonts w:cs="Arial"/>
          <w:szCs w:val="24"/>
        </w:rPr>
        <w:t>.</w:t>
      </w:r>
    </w:p>
    <w:p w14:paraId="7DA57DBD" w14:textId="4668D4B6" w:rsidR="00E24120" w:rsidRPr="00E24120" w:rsidRDefault="00E24120" w:rsidP="005053BF">
      <w:pPr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6EDB9A0B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proofErr w:type="spellStart"/>
      <w:r w:rsidR="004F2FF1" w:rsidRPr="00CF331A">
        <w:rPr>
          <w:rFonts w:cs="Arial"/>
          <w:b/>
          <w:snapToGrid w:val="0"/>
          <w:lang w:val="en-US"/>
        </w:rPr>
        <w:t>Průleh</w:t>
      </w:r>
      <w:proofErr w:type="spellEnd"/>
      <w:r w:rsidR="004F2FF1" w:rsidRPr="00CF331A">
        <w:rPr>
          <w:rFonts w:cs="Arial"/>
          <w:b/>
          <w:snapToGrid w:val="0"/>
          <w:lang w:val="en-US"/>
        </w:rPr>
        <w:t xml:space="preserve"> PR1 a </w:t>
      </w:r>
      <w:proofErr w:type="spellStart"/>
      <w:r w:rsidR="004F2FF1" w:rsidRPr="00CF331A">
        <w:rPr>
          <w:rFonts w:cs="Arial"/>
          <w:b/>
          <w:snapToGrid w:val="0"/>
          <w:lang w:val="en-US"/>
        </w:rPr>
        <w:t>výsadba</w:t>
      </w:r>
      <w:proofErr w:type="spellEnd"/>
      <w:r w:rsidR="004F2FF1" w:rsidRPr="00CF331A">
        <w:rPr>
          <w:rFonts w:cs="Arial"/>
          <w:b/>
          <w:snapToGrid w:val="0"/>
          <w:lang w:val="en-US"/>
        </w:rPr>
        <w:t xml:space="preserve"> NKZ6 v k. ú. </w:t>
      </w:r>
      <w:proofErr w:type="spellStart"/>
      <w:r w:rsidR="004F2FF1" w:rsidRPr="00CF331A">
        <w:rPr>
          <w:rFonts w:cs="Arial"/>
          <w:b/>
          <w:snapToGrid w:val="0"/>
          <w:lang w:val="en-US"/>
        </w:rPr>
        <w:t>Veliš</w:t>
      </w:r>
      <w:proofErr w:type="spellEnd"/>
    </w:p>
    <w:p w14:paraId="500349FE" w14:textId="79B1791A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4F2FF1" w:rsidRPr="00C87BA5">
        <w:rPr>
          <w:rFonts w:cs="Arial"/>
          <w:bCs/>
          <w:snapToGrid w:val="0"/>
          <w:lang w:val="en-US"/>
        </w:rPr>
        <w:t xml:space="preserve">k. ú. </w:t>
      </w:r>
      <w:proofErr w:type="spellStart"/>
      <w:r w:rsidR="004F2FF1" w:rsidRPr="00C87BA5">
        <w:rPr>
          <w:rFonts w:cs="Arial"/>
          <w:bCs/>
          <w:snapToGrid w:val="0"/>
          <w:lang w:val="en-US"/>
        </w:rPr>
        <w:t>Veliš</w:t>
      </w:r>
      <w:proofErr w:type="spellEnd"/>
      <w:r w:rsidR="004F2FF1" w:rsidRPr="00C87BA5">
        <w:rPr>
          <w:rFonts w:cs="Arial"/>
          <w:bCs/>
          <w:snapToGrid w:val="0"/>
          <w:lang w:val="en-US"/>
        </w:rPr>
        <w:t xml:space="preserve">, </w:t>
      </w:r>
      <w:proofErr w:type="spellStart"/>
      <w:r w:rsidR="004F2FF1" w:rsidRPr="00C87BA5">
        <w:rPr>
          <w:rFonts w:cs="Arial"/>
          <w:bCs/>
          <w:snapToGrid w:val="0"/>
          <w:lang w:val="en-US"/>
        </w:rPr>
        <w:t>okres</w:t>
      </w:r>
      <w:proofErr w:type="spellEnd"/>
      <w:r w:rsidR="004F2FF1" w:rsidRPr="00C87BA5">
        <w:rPr>
          <w:rFonts w:cs="Arial"/>
          <w:bCs/>
          <w:snapToGrid w:val="0"/>
          <w:lang w:val="en-US"/>
        </w:rPr>
        <w:t xml:space="preserve"> Benešov</w:t>
      </w:r>
    </w:p>
    <w:p w14:paraId="28F9E596" w14:textId="488A0B5E" w:rsidR="00911160" w:rsidRPr="009B22A4" w:rsidRDefault="009B22A4" w:rsidP="00C87BA5">
      <w:pPr>
        <w:pStyle w:val="l-L2"/>
        <w:tabs>
          <w:tab w:val="left" w:pos="851"/>
          <w:tab w:val="left" w:pos="2268"/>
        </w:tabs>
        <w:ind w:left="851" w:hanging="494"/>
        <w:rPr>
          <w:rStyle w:val="l-L2Char"/>
          <w:szCs w:val="20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  <w:r w:rsidR="004F2FF1">
        <w:rPr>
          <w:rFonts w:cs="Arial"/>
          <w:szCs w:val="18"/>
        </w:rPr>
        <w:t>Průleh PR1 a výsadba NKZ6 na pozemku p. č. 2100, realizované dle projektové dokumentace zhotovitele</w:t>
      </w:r>
      <w:r w:rsidR="004F2FF1">
        <w:rPr>
          <w:rStyle w:val="l-L2Char"/>
          <w:rFonts w:cs="Arial"/>
          <w:szCs w:val="22"/>
        </w:rPr>
        <w:t xml:space="preserve"> </w:t>
      </w:r>
      <w:r w:rsidR="00911160"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2A8E319A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C87BA5">
        <w:t>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4F2FF1" w:rsidRPr="004F2FF1">
        <w:rPr>
          <w:b/>
          <w:bCs/>
        </w:rPr>
        <w:t>průlehu PR1 a výsadby NKZ6 v k. ú. Veliš</w:t>
      </w:r>
      <w:r w:rsidR="004F2FF1" w:rsidRPr="00C87BA5" w:rsidDel="004F2FF1">
        <w:rPr>
          <w:b/>
          <w:bCs/>
        </w:rPr>
        <w:t xml:space="preserve"> </w:t>
      </w:r>
      <w:r w:rsidR="002E2A05" w:rsidRPr="004F2FF1">
        <w:t>d</w:t>
      </w:r>
      <w:r w:rsidR="002E2A05" w:rsidRPr="00397219">
        <w:t>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A57FAD2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C87BA5">
        <w:rPr>
          <w:rFonts w:cs="Arial"/>
        </w:rPr>
        <w:t>výběrovém</w:t>
      </w:r>
      <w:r w:rsidR="00653A09" w:rsidRPr="004F2FF1">
        <w:rPr>
          <w:rFonts w:cs="Arial"/>
        </w:rPr>
        <w:t xml:space="preserve"> </w:t>
      </w:r>
      <w:r w:rsidR="00653A09" w:rsidRPr="5170DEB6">
        <w:rPr>
          <w:rFonts w:cs="Arial"/>
        </w:rPr>
        <w:t>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6E90D2D6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>souvislosti s výkonem jeho činnosti, nejméně</w:t>
      </w:r>
      <w:r w:rsidR="004F2FF1">
        <w:t xml:space="preserve"> ve výší </w:t>
      </w:r>
      <w:r w:rsidR="004F2FF1" w:rsidRPr="004E3D1A">
        <w:rPr>
          <w:rFonts w:cs="Arial"/>
          <w:b/>
          <w:szCs w:val="22"/>
        </w:rPr>
        <w:t xml:space="preserve">celkové ceny díla Kč </w:t>
      </w:r>
      <w:r w:rsidR="004F2FF1">
        <w:rPr>
          <w:rFonts w:cs="Arial"/>
          <w:b/>
          <w:szCs w:val="22"/>
        </w:rPr>
        <w:t>včetně</w:t>
      </w:r>
      <w:r w:rsidR="004F2FF1" w:rsidRPr="004E3D1A">
        <w:rPr>
          <w:rFonts w:cs="Arial"/>
          <w:b/>
          <w:szCs w:val="22"/>
        </w:rPr>
        <w:t xml:space="preserve"> DPH </w:t>
      </w:r>
      <w:r w:rsidR="004F2FF1" w:rsidRPr="00D75523">
        <w:rPr>
          <w:rFonts w:cs="Arial"/>
          <w:bCs/>
          <w:szCs w:val="22"/>
        </w:rPr>
        <w:t>(</w:t>
      </w:r>
      <w:proofErr w:type="spellStart"/>
      <w:r w:rsidR="004F2FF1" w:rsidRPr="00D75523">
        <w:rPr>
          <w:rFonts w:cs="Arial"/>
          <w:bCs/>
          <w:szCs w:val="22"/>
          <w:lang w:val="en-US"/>
        </w:rPr>
        <w:t>celková</w:t>
      </w:r>
      <w:proofErr w:type="spellEnd"/>
      <w:r w:rsidR="004F2FF1" w:rsidRPr="00D75523">
        <w:rPr>
          <w:rFonts w:cs="Arial"/>
          <w:bCs/>
          <w:szCs w:val="22"/>
          <w:lang w:val="en-US"/>
        </w:rPr>
        <w:t xml:space="preserve"> </w:t>
      </w:r>
      <w:proofErr w:type="spellStart"/>
      <w:r w:rsidR="004F2FF1" w:rsidRPr="00D75523">
        <w:rPr>
          <w:rFonts w:cs="Arial"/>
          <w:bCs/>
          <w:szCs w:val="22"/>
          <w:lang w:val="en-US"/>
        </w:rPr>
        <w:t>cena</w:t>
      </w:r>
      <w:proofErr w:type="spellEnd"/>
      <w:r w:rsidR="004F2FF1" w:rsidRPr="00D75523">
        <w:rPr>
          <w:rFonts w:cs="Arial"/>
          <w:bCs/>
          <w:szCs w:val="22"/>
          <w:lang w:val="en-US"/>
        </w:rPr>
        <w:t xml:space="preserve"> za PD a </w:t>
      </w:r>
      <w:r w:rsidR="004F2FF1">
        <w:rPr>
          <w:rFonts w:cs="Arial"/>
          <w:bCs/>
          <w:szCs w:val="22"/>
          <w:lang w:val="en-US"/>
        </w:rPr>
        <w:t>DP</w:t>
      </w:r>
      <w:r w:rsidR="004F2FF1" w:rsidRPr="00D75523">
        <w:rPr>
          <w:rFonts w:cs="Arial"/>
          <w:bCs/>
          <w:szCs w:val="22"/>
          <w:lang w:val="en-US"/>
        </w:rPr>
        <w:t xml:space="preserve"> </w:t>
      </w:r>
      <w:proofErr w:type="spellStart"/>
      <w:r w:rsidR="004F2FF1" w:rsidRPr="00D75523">
        <w:rPr>
          <w:rFonts w:cs="Arial"/>
          <w:bCs/>
          <w:szCs w:val="22"/>
          <w:lang w:val="en-US"/>
        </w:rPr>
        <w:t>dle</w:t>
      </w:r>
      <w:proofErr w:type="spellEnd"/>
      <w:r w:rsidR="004F2FF1" w:rsidRPr="00D75523">
        <w:rPr>
          <w:rFonts w:cs="Arial"/>
          <w:bCs/>
          <w:szCs w:val="22"/>
          <w:lang w:val="en-US"/>
        </w:rPr>
        <w:t xml:space="preserve"> </w:t>
      </w:r>
      <w:proofErr w:type="spellStart"/>
      <w:r w:rsidR="004F2FF1" w:rsidRPr="00D75523">
        <w:rPr>
          <w:rFonts w:cs="Arial"/>
          <w:bCs/>
          <w:szCs w:val="22"/>
          <w:lang w:val="en-US"/>
        </w:rPr>
        <w:t>nabídky</w:t>
      </w:r>
      <w:proofErr w:type="spellEnd"/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0C8661A4" w:rsidR="007C5C7F" w:rsidRPr="005053BF" w:rsidRDefault="00254993" w:rsidP="00A30016">
      <w:pPr>
        <w:pStyle w:val="l-L2"/>
        <w:numPr>
          <w:ilvl w:val="0"/>
          <w:numId w:val="6"/>
        </w:numPr>
      </w:pPr>
      <w:r w:rsidRPr="005053BF">
        <w:t>Objednatel se zavazuje zaplatit zhotoviteli za</w:t>
      </w:r>
      <w:r w:rsidR="002F28FF" w:rsidRPr="005053BF">
        <w:t xml:space="preserve"> řádné</w:t>
      </w:r>
      <w:r w:rsidRPr="005053BF">
        <w:t xml:space="preserve"> provedení díla cenu ve </w:t>
      </w:r>
      <w:r w:rsidR="007C5C7F" w:rsidRPr="005053BF">
        <w:t>výši</w:t>
      </w:r>
      <w:r w:rsidR="00924023" w:rsidRPr="005053BF">
        <w:t xml:space="preserve"> </w:t>
      </w:r>
      <w:r w:rsidR="005053BF" w:rsidRPr="005053BF">
        <w:rPr>
          <w:b/>
          <w:bCs/>
        </w:rPr>
        <w:t>5 000</w:t>
      </w:r>
      <w:r w:rsidR="00924023" w:rsidRPr="005053BF">
        <w:t> </w:t>
      </w:r>
      <w:r w:rsidR="007C5C7F" w:rsidRPr="005053BF">
        <w:t>Kč bez</w:t>
      </w:r>
      <w:r w:rsidR="002973F2" w:rsidRPr="005053BF">
        <w:t> </w:t>
      </w:r>
      <w:r w:rsidR="007C5C7F" w:rsidRPr="005053BF">
        <w:t>DP</w:t>
      </w:r>
      <w:r w:rsidR="00761ABA" w:rsidRPr="005053BF">
        <w:t>H</w:t>
      </w:r>
      <w:r w:rsidR="007C5C7F" w:rsidRPr="005053BF">
        <w:t xml:space="preserve"> (slovy</w:t>
      </w:r>
      <w:r w:rsidR="005053BF" w:rsidRPr="005053BF">
        <w:t xml:space="preserve">: </w:t>
      </w:r>
      <w:proofErr w:type="spellStart"/>
      <w:r w:rsidR="005053BF" w:rsidRPr="005053BF">
        <w:rPr>
          <w:b/>
          <w:bCs/>
        </w:rPr>
        <w:t>pěttisíc</w:t>
      </w:r>
      <w:proofErr w:type="spellEnd"/>
      <w:r w:rsidR="008E5BF1" w:rsidRPr="005053BF">
        <w:rPr>
          <w:b/>
          <w:bCs/>
        </w:rPr>
        <w:t xml:space="preserve"> </w:t>
      </w:r>
      <w:r w:rsidR="005C23CD" w:rsidRPr="005053BF">
        <w:t>korun</w:t>
      </w:r>
      <w:r w:rsidR="00CE7F49" w:rsidRPr="005053BF">
        <w:t xml:space="preserve"> </w:t>
      </w:r>
      <w:r w:rsidR="005C23CD" w:rsidRPr="005053BF">
        <w:t>českých</w:t>
      </w:r>
      <w:r w:rsidR="007C5C7F" w:rsidRPr="005053BF">
        <w:t>).</w:t>
      </w:r>
      <w:r w:rsidR="008E5BF1" w:rsidRPr="005053BF">
        <w:t xml:space="preserve"> </w:t>
      </w:r>
      <w:r w:rsidR="007C5C7F" w:rsidRPr="005053BF">
        <w:t xml:space="preserve">Výše </w:t>
      </w:r>
      <w:r w:rsidRPr="005053BF">
        <w:t>ceny</w:t>
      </w:r>
      <w:r w:rsidR="007C5C7F" w:rsidRPr="005053BF">
        <w:t xml:space="preserve"> byla stanovena dohodou smluvních stran na základě nabídky </w:t>
      </w:r>
      <w:r w:rsidR="002C491C" w:rsidRPr="005053BF">
        <w:t xml:space="preserve">zhotovitele </w:t>
      </w:r>
      <w:r w:rsidR="007C5C7F" w:rsidRPr="005053BF">
        <w:t>ze dne</w:t>
      </w:r>
      <w:r w:rsidR="008E5BF1" w:rsidRPr="005053BF">
        <w:t xml:space="preserve"> </w:t>
      </w:r>
      <w:r w:rsidR="005053BF" w:rsidRPr="005053BF">
        <w:rPr>
          <w:b/>
          <w:bCs/>
        </w:rPr>
        <w:t xml:space="preserve">18. 2. </w:t>
      </w:r>
      <w:r w:rsidR="005053BF" w:rsidRPr="00105B67">
        <w:rPr>
          <w:b/>
          <w:bCs/>
        </w:rPr>
        <w:t>2026</w:t>
      </w:r>
      <w:r w:rsidR="005053BF" w:rsidRPr="005053BF">
        <w:t xml:space="preserve">. </w:t>
      </w:r>
      <w:r w:rsidR="007C5C7F" w:rsidRPr="005053BF">
        <w:t xml:space="preserve">Tato </w:t>
      </w:r>
      <w:r w:rsidRPr="005053BF">
        <w:t>cena</w:t>
      </w:r>
      <w:r w:rsidR="007C5C7F" w:rsidRPr="005053BF">
        <w:t xml:space="preserve"> je</w:t>
      </w:r>
      <w:r w:rsidR="00A22E65" w:rsidRPr="005053BF">
        <w:t xml:space="preserve"> konečná</w:t>
      </w:r>
      <w:r w:rsidR="007C5C7F" w:rsidRPr="005053BF">
        <w:t xml:space="preserve">. </w:t>
      </w:r>
      <w:r w:rsidR="00063376" w:rsidRPr="005053BF">
        <w:t>V ceně jsou zahrnuty veškeré náklady poskytovatele související s</w:t>
      </w:r>
      <w:r w:rsidR="005F186C" w:rsidRPr="005053BF">
        <w:t> </w:t>
      </w:r>
      <w:r w:rsidR="00063376" w:rsidRPr="005053BF">
        <w:t xml:space="preserve">komplexním zajištěním celého </w:t>
      </w:r>
      <w:r w:rsidR="00063376" w:rsidRPr="005053BF">
        <w:lastRenderedPageBreak/>
        <w:t>předmětu smlouvy</w:t>
      </w:r>
      <w:r w:rsidR="002233D7" w:rsidRPr="005053BF">
        <w:t>.</w:t>
      </w:r>
      <w:r w:rsidR="005F186C" w:rsidRPr="005053BF">
        <w:t xml:space="preserve"> </w:t>
      </w:r>
      <w:r w:rsidR="005C23CD" w:rsidRPr="005053BF">
        <w:t>Zhotovitel je plátcem DPH, která bude účtována podle předpisů platných v době účtování.</w:t>
      </w:r>
      <w:r w:rsidR="005F186C" w:rsidRPr="005053BF">
        <w:t xml:space="preserve"> </w:t>
      </w:r>
      <w:r w:rsidR="007C5C7F" w:rsidRPr="005053BF">
        <w:t xml:space="preserve">Výši celkové ceny </w:t>
      </w:r>
      <w:r w:rsidRPr="005053BF">
        <w:t>díla</w:t>
      </w:r>
      <w:r w:rsidR="007C5C7F" w:rsidRPr="005053BF">
        <w:t xml:space="preserve"> je možné změnit, dojde-li ke změně sazby DPH.</w:t>
      </w:r>
      <w:r w:rsidR="007214D7" w:rsidRPr="005053BF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5053BF">
              <w:rPr>
                <w:i/>
                <w:iCs/>
              </w:rPr>
              <w:t>Cena bez DPH (Kč)</w:t>
            </w:r>
          </w:p>
        </w:tc>
      </w:tr>
      <w:tr w:rsidR="001068B7" w:rsidRPr="0004420A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5053BF" w:rsidRDefault="001068B7" w:rsidP="007440D5">
            <w:pPr>
              <w:spacing w:before="0" w:after="0"/>
              <w:rPr>
                <w:i/>
                <w:iCs/>
              </w:rPr>
            </w:pPr>
            <w:r w:rsidRPr="005053BF">
              <w:rPr>
                <w:i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6A1284BB" w:rsidR="001068B7" w:rsidRPr="005053BF" w:rsidRDefault="005053BF" w:rsidP="001F4C09">
            <w:pPr>
              <w:pStyle w:val="Odstavecseseznamem"/>
              <w:numPr>
                <w:ilvl w:val="0"/>
                <w:numId w:val="20"/>
              </w:numPr>
              <w:spacing w:before="0" w:after="0"/>
              <w:rPr>
                <w:i/>
                <w:iCs/>
              </w:rPr>
            </w:pPr>
            <w:r w:rsidRPr="005053BF">
              <w:rPr>
                <w:b/>
                <w:bCs/>
                <w:i/>
                <w:iCs/>
              </w:rPr>
              <w:t>000</w:t>
            </w:r>
          </w:p>
        </w:tc>
      </w:tr>
    </w:tbl>
    <w:p w14:paraId="3E9F3FD4" w14:textId="77777777" w:rsidR="005053BF" w:rsidRDefault="005053BF" w:rsidP="005053BF">
      <w:pPr>
        <w:pStyle w:val="l-L2"/>
        <w:ind w:left="360"/>
      </w:pPr>
    </w:p>
    <w:p w14:paraId="2E3897DA" w14:textId="1374A8A4" w:rsidR="003C6AA3" w:rsidRDefault="00701D8A" w:rsidP="005053BF">
      <w:pPr>
        <w:pStyle w:val="l-L2"/>
        <w:numPr>
          <w:ilvl w:val="0"/>
          <w:numId w:val="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EC1FB1C" w:rsidR="006C3E38" w:rsidRPr="009966C5" w:rsidRDefault="006C3E38" w:rsidP="005053BF">
      <w:pPr>
        <w:pStyle w:val="l-L2"/>
        <w:numPr>
          <w:ilvl w:val="0"/>
          <w:numId w:val="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5053BF">
      <w:pPr>
        <w:pStyle w:val="l-L2"/>
        <w:numPr>
          <w:ilvl w:val="0"/>
          <w:numId w:val="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5053BF">
      <w:pPr>
        <w:pStyle w:val="l-L2"/>
        <w:numPr>
          <w:ilvl w:val="0"/>
          <w:numId w:val="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5053BF">
      <w:pPr>
        <w:pStyle w:val="l-L2"/>
        <w:numPr>
          <w:ilvl w:val="0"/>
          <w:numId w:val="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5053BF">
      <w:pPr>
        <w:pStyle w:val="l-L2"/>
        <w:numPr>
          <w:ilvl w:val="0"/>
          <w:numId w:val="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5053BF">
      <w:pPr>
        <w:pStyle w:val="l-L2"/>
        <w:numPr>
          <w:ilvl w:val="0"/>
          <w:numId w:val="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4F484331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4F2FF1" w:rsidRPr="00D75523">
        <w:rPr>
          <w:rStyle w:val="l-L2Char"/>
          <w:rFonts w:cs="Arial"/>
          <w:szCs w:val="22"/>
        </w:rPr>
        <w:t xml:space="preserve">, Pobočka </w:t>
      </w:r>
      <w:r w:rsidR="004F2FF1" w:rsidRPr="00D75523">
        <w:rPr>
          <w:rFonts w:cs="Arial"/>
          <w:bCs/>
          <w:snapToGrid w:val="0"/>
          <w:szCs w:val="22"/>
        </w:rPr>
        <w:t>Benešov, Žižkova 360, 256 01</w:t>
      </w:r>
      <w:r w:rsidRPr="004F2FF1"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5053BF">
      <w:pPr>
        <w:pStyle w:val="l-L2"/>
        <w:numPr>
          <w:ilvl w:val="0"/>
          <w:numId w:val="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5053BF">
      <w:pPr>
        <w:pStyle w:val="l-L2"/>
        <w:numPr>
          <w:ilvl w:val="0"/>
          <w:numId w:val="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5053BF">
      <w:pPr>
        <w:pStyle w:val="l-L2"/>
        <w:numPr>
          <w:ilvl w:val="0"/>
          <w:numId w:val="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lastRenderedPageBreak/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7ED006B" w:rsidR="003620AC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</w:t>
      </w:r>
      <w:r w:rsidR="004F2FF1">
        <w:rPr>
          <w:rStyle w:val="l-L2Char"/>
          <w:rFonts w:cs="Arial"/>
          <w:szCs w:val="22"/>
        </w:rPr>
        <w:t xml:space="preserve"> 3</w:t>
      </w:r>
      <w:r w:rsidR="004F2FF1" w:rsidRPr="00B3378B">
        <w:rPr>
          <w:rStyle w:val="l-L2Char"/>
          <w:rFonts w:cs="Arial"/>
          <w:szCs w:val="22"/>
        </w:rPr>
        <w:t xml:space="preserve"> let od předání projektové dokumentace</w:t>
      </w:r>
      <w:r w:rsidR="004F2FF1">
        <w:rPr>
          <w:rStyle w:val="l-L2Char"/>
          <w:rFonts w:cs="Arial"/>
          <w:szCs w:val="22"/>
        </w:rPr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lastRenderedPageBreak/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73A56048" w14:textId="08650F74" w:rsidR="00A87806" w:rsidRPr="00783146" w:rsidRDefault="000571AA" w:rsidP="00A30016">
      <w:pPr>
        <w:pStyle w:val="l-L2"/>
        <w:numPr>
          <w:ilvl w:val="0"/>
          <w:numId w:val="3"/>
        </w:numPr>
      </w:pPr>
      <w:r w:rsidRPr="00783146">
        <w:t>Zhotovitel dále výslovně prohlašuje a bere na vědomí, že tato smlouva nepředstavuje jeho obchodní tajemství ani neobsahuje jeho důvěrné informace</w:t>
      </w:r>
      <w:r w:rsidR="00042161">
        <w:t>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lastRenderedPageBreak/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8C7A532" w:rsidR="0076345A" w:rsidRPr="00042161" w:rsidRDefault="0076345A" w:rsidP="00A30016">
      <w:pPr>
        <w:pStyle w:val="l-L2"/>
        <w:numPr>
          <w:ilvl w:val="0"/>
          <w:numId w:val="3"/>
        </w:numPr>
      </w:pPr>
      <w:r w:rsidRPr="00042161">
        <w:t xml:space="preserve">Smlouva nabývá platnosti </w:t>
      </w:r>
      <w:r w:rsidR="00042161" w:rsidRPr="00042161">
        <w:t xml:space="preserve">a účinnosti </w:t>
      </w:r>
      <w:r w:rsidRPr="00042161">
        <w:t>dnem podpisu smluvních stran</w:t>
      </w:r>
      <w:r w:rsidR="00042161" w:rsidRPr="00042161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29144D25" w14:textId="77777777" w:rsidR="001F4C09" w:rsidRDefault="001F4C09" w:rsidP="007C577B">
      <w:pPr>
        <w:pStyle w:val="l-L2"/>
      </w:pPr>
    </w:p>
    <w:p w14:paraId="5E4F95B3" w14:textId="77777777" w:rsidR="0001185D" w:rsidRDefault="0001185D" w:rsidP="007C577B">
      <w:pPr>
        <w:pStyle w:val="l-L2"/>
      </w:pPr>
    </w:p>
    <w:p w14:paraId="4A17A44D" w14:textId="5017FC10" w:rsidR="00654BF5" w:rsidRP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933C28" w:rsidRPr="005C59DC">
        <w:rPr>
          <w:rFonts w:cs="Arial"/>
        </w:rPr>
        <w:t>V</w:t>
      </w:r>
      <w:r w:rsidR="00933C28">
        <w:rPr>
          <w:rFonts w:cs="Arial"/>
        </w:rPr>
        <w:t xml:space="preserve"> Benešově </w:t>
      </w:r>
      <w:r w:rsidR="00933C28" w:rsidRPr="005C59DC">
        <w:rPr>
          <w:rFonts w:cs="Arial"/>
        </w:rPr>
        <w:t xml:space="preserve">dne </w:t>
      </w:r>
      <w:r w:rsidR="00933C28">
        <w:rPr>
          <w:rFonts w:cs="Arial"/>
        </w:rPr>
        <w:t>2. 3. 2026</w:t>
      </w:r>
      <w:r w:rsidR="00933C28" w:rsidRPr="005C59DC">
        <w:rPr>
          <w:rFonts w:cs="Arial"/>
        </w:rPr>
        <w:tab/>
      </w:r>
      <w:r w:rsidR="00933C28">
        <w:rPr>
          <w:rFonts w:cs="Arial"/>
        </w:rPr>
        <w:tab/>
      </w:r>
      <w:r w:rsidR="00933C28">
        <w:rPr>
          <w:rFonts w:cs="Arial"/>
        </w:rPr>
        <w:tab/>
      </w:r>
      <w:r w:rsidR="00933C28" w:rsidRPr="005C59DC">
        <w:rPr>
          <w:rFonts w:cs="Arial"/>
        </w:rPr>
        <w:t>V</w:t>
      </w:r>
      <w:r w:rsidR="00933C28">
        <w:rPr>
          <w:rFonts w:cs="Arial"/>
        </w:rPr>
        <w:t xml:space="preserve"> Brně </w:t>
      </w:r>
      <w:r w:rsidR="00933C28" w:rsidRPr="005C59DC">
        <w:rPr>
          <w:rFonts w:cs="Arial"/>
        </w:rPr>
        <w:t xml:space="preserve">dne </w:t>
      </w:r>
      <w:r w:rsidR="00933C28">
        <w:rPr>
          <w:rFonts w:cs="Arial"/>
        </w:rPr>
        <w:t>27. 2. 2026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5CA61BD" w14:textId="77777777" w:rsidR="0001185D" w:rsidRDefault="0001185D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7637D51" w14:textId="77777777" w:rsidR="001F4C09" w:rsidRPr="00654BF5" w:rsidRDefault="001F4C09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D6A6EA8" w14:textId="432DC7AE" w:rsidR="004F2FF1" w:rsidRDefault="004F2FF1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</w:t>
      </w:r>
      <w:r>
        <w:rPr>
          <w:rFonts w:cs="Arial"/>
          <w:szCs w:val="24"/>
        </w:rPr>
        <w:t>..........</w:t>
      </w:r>
      <w:r>
        <w:rPr>
          <w:rFonts w:cs="Arial"/>
          <w:szCs w:val="24"/>
        </w:rPr>
        <w:tab/>
      </w:r>
      <w:r w:rsidR="001F4C09">
        <w:rPr>
          <w:rFonts w:cs="Arial"/>
          <w:szCs w:val="24"/>
        </w:rPr>
        <w:tab/>
      </w:r>
      <w:r w:rsidR="001F4C09">
        <w:rPr>
          <w:rFonts w:cs="Arial"/>
          <w:szCs w:val="24"/>
        </w:rPr>
        <w:tab/>
      </w:r>
      <w:r w:rsidRPr="00654BF5">
        <w:rPr>
          <w:rFonts w:cs="Arial"/>
          <w:szCs w:val="24"/>
        </w:rPr>
        <w:t>..............................</w:t>
      </w:r>
      <w:r>
        <w:rPr>
          <w:rFonts w:cs="Arial"/>
          <w:szCs w:val="24"/>
        </w:rPr>
        <w:t>...........</w:t>
      </w:r>
    </w:p>
    <w:p w14:paraId="1EB32F29" w14:textId="512CBCA4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Objednatel</w:t>
      </w:r>
      <w:r w:rsidRPr="00654BF5">
        <w:rPr>
          <w:rFonts w:cs="Arial"/>
          <w:szCs w:val="24"/>
        </w:rPr>
        <w:tab/>
      </w:r>
      <w:r w:rsidR="001F4C09">
        <w:rPr>
          <w:rFonts w:cs="Arial"/>
          <w:szCs w:val="24"/>
        </w:rPr>
        <w:tab/>
      </w:r>
      <w:r w:rsidR="001F4C09">
        <w:rPr>
          <w:rFonts w:cs="Arial"/>
          <w:szCs w:val="24"/>
        </w:rPr>
        <w:tab/>
      </w:r>
      <w:r w:rsidRPr="00654BF5">
        <w:rPr>
          <w:rFonts w:cs="Arial"/>
          <w:szCs w:val="24"/>
        </w:rPr>
        <w:t>Zhotovitel</w:t>
      </w:r>
    </w:p>
    <w:p w14:paraId="2EA74BD6" w14:textId="3C4DCF12" w:rsidR="004F2FF1" w:rsidRDefault="004F2FF1" w:rsidP="00C87BA5">
      <w:pPr>
        <w:tabs>
          <w:tab w:val="left" w:pos="4678"/>
        </w:tabs>
        <w:spacing w:line="288" w:lineRule="auto"/>
        <w:rPr>
          <w:rFonts w:cs="Arial"/>
          <w:szCs w:val="24"/>
        </w:rPr>
      </w:pPr>
      <w:r w:rsidRPr="00701F1A">
        <w:rPr>
          <w:rFonts w:cs="Arial"/>
          <w:szCs w:val="24"/>
        </w:rPr>
        <w:t>Ing. Rostislav Trochta</w:t>
      </w:r>
      <w:r>
        <w:rPr>
          <w:rFonts w:cs="Arial"/>
          <w:szCs w:val="24"/>
        </w:rPr>
        <w:tab/>
      </w:r>
      <w:r w:rsidR="001F4C09">
        <w:rPr>
          <w:rFonts w:cs="Arial"/>
          <w:szCs w:val="24"/>
        </w:rPr>
        <w:tab/>
      </w:r>
      <w:r w:rsidR="001F4C09">
        <w:rPr>
          <w:rFonts w:cs="Arial"/>
          <w:szCs w:val="24"/>
        </w:rPr>
        <w:tab/>
      </w:r>
      <w:r w:rsidR="00783146" w:rsidRPr="00783146">
        <w:rPr>
          <w:rFonts w:cs="Arial"/>
          <w:szCs w:val="24"/>
        </w:rPr>
        <w:t>Ing. Vítězslav Hráček</w:t>
      </w:r>
    </w:p>
    <w:p w14:paraId="0F0FBA1F" w14:textId="100DCA2C" w:rsidR="004F2FF1" w:rsidRPr="00701F1A" w:rsidRDefault="004F2FF1" w:rsidP="00C87BA5">
      <w:pPr>
        <w:spacing w:line="288" w:lineRule="auto"/>
        <w:rPr>
          <w:rFonts w:cs="Arial"/>
          <w:szCs w:val="24"/>
        </w:rPr>
      </w:pPr>
      <w:r w:rsidRPr="00701F1A">
        <w:rPr>
          <w:rFonts w:cs="Arial"/>
          <w:szCs w:val="24"/>
        </w:rPr>
        <w:t>vedoucí Pobočky Benešov</w:t>
      </w:r>
      <w:r w:rsidR="00783146">
        <w:rPr>
          <w:rFonts w:cs="Arial"/>
          <w:szCs w:val="24"/>
        </w:rPr>
        <w:tab/>
      </w:r>
      <w:r w:rsidR="00783146">
        <w:rPr>
          <w:rFonts w:cs="Arial"/>
          <w:szCs w:val="24"/>
        </w:rPr>
        <w:tab/>
      </w:r>
      <w:r w:rsidR="00783146">
        <w:rPr>
          <w:rFonts w:cs="Arial"/>
          <w:szCs w:val="24"/>
        </w:rPr>
        <w:tab/>
        <w:t xml:space="preserve">       </w:t>
      </w:r>
      <w:r w:rsidR="001F4C09">
        <w:rPr>
          <w:rFonts w:cs="Arial"/>
          <w:szCs w:val="24"/>
        </w:rPr>
        <w:tab/>
      </w:r>
      <w:r w:rsidR="001F4C09">
        <w:rPr>
          <w:rFonts w:cs="Arial"/>
          <w:szCs w:val="24"/>
        </w:rPr>
        <w:tab/>
      </w:r>
      <w:r w:rsidR="00783146">
        <w:rPr>
          <w:rFonts w:cs="Arial"/>
          <w:szCs w:val="24"/>
        </w:rPr>
        <w:t>jednatel</w:t>
      </w:r>
    </w:p>
    <w:p w14:paraId="3892409C" w14:textId="66D35912" w:rsidR="004F2FF1" w:rsidRPr="00701F1A" w:rsidRDefault="004F2FF1" w:rsidP="00C87BA5">
      <w:pPr>
        <w:spacing w:line="288" w:lineRule="auto"/>
        <w:rPr>
          <w:rFonts w:cs="Arial"/>
          <w:szCs w:val="24"/>
        </w:rPr>
      </w:pPr>
      <w:r w:rsidRPr="00701F1A">
        <w:rPr>
          <w:rFonts w:cs="Arial"/>
          <w:szCs w:val="24"/>
        </w:rPr>
        <w:t>Státního pozemkového úřadu</w:t>
      </w:r>
    </w:p>
    <w:p w14:paraId="5B2508F7" w14:textId="352B8763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6D5DA1A" w14:textId="63C4FAE5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b/>
          <w:bCs/>
          <w:szCs w:val="24"/>
        </w:rPr>
        <w:tab/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5871CA8" w14:textId="3C438F32" w:rsidR="004F2FF1" w:rsidRDefault="004F2FF1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752C1D14" w14:textId="77777777" w:rsidR="004F2FF1" w:rsidRDefault="004F2FF1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sectPr w:rsidR="004F2FF1" w:rsidSect="00C87BA5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A336" w14:textId="429F012F" w:rsidR="00C87BA5" w:rsidRPr="00C87BA5" w:rsidRDefault="00BB7C13" w:rsidP="00C87BA5">
    <w:pPr>
      <w:rPr>
        <w:sz w:val="20"/>
        <w:szCs w:val="18"/>
      </w:rPr>
    </w:pPr>
    <w:r>
      <w:rPr>
        <w:sz w:val="20"/>
        <w:szCs w:val="18"/>
      </w:rPr>
      <w:t>Č.j.:</w:t>
    </w:r>
    <w:r w:rsidR="00610E91">
      <w:rPr>
        <w:sz w:val="20"/>
        <w:szCs w:val="18"/>
      </w:rPr>
      <w:t xml:space="preserve"> SPU 074926/2026</w:t>
    </w:r>
    <w:r w:rsidR="00C87BA5" w:rsidRPr="00C87BA5">
      <w:rPr>
        <w:sz w:val="20"/>
        <w:szCs w:val="18"/>
      </w:rPr>
      <w:tab/>
    </w:r>
    <w:r w:rsidR="00C87BA5" w:rsidRPr="00C87BA5">
      <w:rPr>
        <w:sz w:val="20"/>
        <w:szCs w:val="18"/>
      </w:rPr>
      <w:tab/>
    </w:r>
    <w:r w:rsidR="009E59DF">
      <w:rPr>
        <w:sz w:val="20"/>
        <w:szCs w:val="18"/>
      </w:rPr>
      <w:tab/>
    </w:r>
    <w:r w:rsidR="009E59DF">
      <w:rPr>
        <w:sz w:val="20"/>
        <w:szCs w:val="18"/>
      </w:rPr>
      <w:tab/>
    </w:r>
    <w:r w:rsidR="009E59DF">
      <w:rPr>
        <w:sz w:val="20"/>
        <w:szCs w:val="18"/>
      </w:rPr>
      <w:tab/>
    </w:r>
    <w:r w:rsidR="00C87BA5" w:rsidRPr="00C87BA5">
      <w:rPr>
        <w:sz w:val="20"/>
        <w:szCs w:val="18"/>
      </w:rPr>
      <w:t xml:space="preserve">Číslo smlouvy objednatele: </w:t>
    </w:r>
    <w:r w:rsidR="009E59DF" w:rsidRPr="009E59DF">
      <w:rPr>
        <w:sz w:val="20"/>
        <w:szCs w:val="18"/>
      </w:rPr>
      <w:t>23-2026-537202</w:t>
    </w:r>
  </w:p>
  <w:p w14:paraId="3F4726A9" w14:textId="5688A901" w:rsidR="00C87BA5" w:rsidRPr="00C87BA5" w:rsidRDefault="00BB7C13" w:rsidP="00C87BA5">
    <w:pPr>
      <w:rPr>
        <w:sz w:val="20"/>
        <w:szCs w:val="18"/>
      </w:rPr>
    </w:pPr>
    <w:r>
      <w:rPr>
        <w:sz w:val="20"/>
        <w:szCs w:val="18"/>
      </w:rPr>
      <w:t>UID:</w:t>
    </w:r>
    <w:r w:rsidR="00610E91">
      <w:rPr>
        <w:sz w:val="20"/>
        <w:szCs w:val="18"/>
      </w:rPr>
      <w:t xml:space="preserve"> spudms</w:t>
    </w:r>
    <w:r w:rsidR="00610E91" w:rsidRPr="00610E91">
      <w:rPr>
        <w:sz w:val="20"/>
        <w:szCs w:val="18"/>
      </w:rPr>
      <w:t>00000016412155</w:t>
    </w:r>
    <w:r w:rsidR="00C87BA5" w:rsidRPr="00C87BA5">
      <w:rPr>
        <w:sz w:val="20"/>
        <w:szCs w:val="18"/>
      </w:rPr>
      <w:tab/>
    </w:r>
    <w:r w:rsidR="00C87BA5" w:rsidRPr="00C87BA5">
      <w:rPr>
        <w:sz w:val="20"/>
        <w:szCs w:val="18"/>
      </w:rPr>
      <w:tab/>
    </w:r>
    <w:r w:rsidR="009E59DF">
      <w:rPr>
        <w:sz w:val="20"/>
        <w:szCs w:val="18"/>
      </w:rPr>
      <w:tab/>
    </w:r>
    <w:r w:rsidR="009E59DF">
      <w:rPr>
        <w:sz w:val="20"/>
        <w:szCs w:val="18"/>
      </w:rPr>
      <w:tab/>
    </w:r>
    <w:r w:rsidR="00C87BA5" w:rsidRPr="00C87BA5">
      <w:rPr>
        <w:sz w:val="20"/>
        <w:szCs w:val="18"/>
      </w:rPr>
      <w:t>Číslo smlouvy zhotovitele:</w:t>
    </w:r>
  </w:p>
  <w:p w14:paraId="0FE1921E" w14:textId="6E5BD866" w:rsidR="00012340" w:rsidRPr="00C87BA5" w:rsidRDefault="00012340" w:rsidP="00C87B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C53A6"/>
    <w:multiLevelType w:val="hybridMultilevel"/>
    <w:tmpl w:val="065C3424"/>
    <w:lvl w:ilvl="0" w:tplc="D96CB4D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7D11DF"/>
    <w:multiLevelType w:val="hybridMultilevel"/>
    <w:tmpl w:val="193C76A8"/>
    <w:lvl w:ilvl="0" w:tplc="437EAE3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0147EF"/>
    <w:multiLevelType w:val="hybridMultilevel"/>
    <w:tmpl w:val="F0E2CF4E"/>
    <w:lvl w:ilvl="0" w:tplc="838C31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05720">
    <w:abstractNumId w:val="9"/>
  </w:num>
  <w:num w:numId="2" w16cid:durableId="2113667903">
    <w:abstractNumId w:val="5"/>
  </w:num>
  <w:num w:numId="3" w16cid:durableId="1277979245">
    <w:abstractNumId w:val="17"/>
  </w:num>
  <w:num w:numId="4" w16cid:durableId="123817459">
    <w:abstractNumId w:val="15"/>
  </w:num>
  <w:num w:numId="5" w16cid:durableId="780799941">
    <w:abstractNumId w:val="10"/>
  </w:num>
  <w:num w:numId="6" w16cid:durableId="1102452607">
    <w:abstractNumId w:val="12"/>
  </w:num>
  <w:num w:numId="7" w16cid:durableId="112525574">
    <w:abstractNumId w:val="13"/>
  </w:num>
  <w:num w:numId="8" w16cid:durableId="1776250309">
    <w:abstractNumId w:val="4"/>
  </w:num>
  <w:num w:numId="9" w16cid:durableId="855074957">
    <w:abstractNumId w:val="18"/>
  </w:num>
  <w:num w:numId="10" w16cid:durableId="901986671">
    <w:abstractNumId w:val="16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8"/>
  </w:num>
  <w:num w:numId="16" w16cid:durableId="1808477219">
    <w:abstractNumId w:val="7"/>
  </w:num>
  <w:num w:numId="17" w16cid:durableId="418524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972357">
    <w:abstractNumId w:val="19"/>
  </w:num>
  <w:num w:numId="19" w16cid:durableId="70927041">
    <w:abstractNumId w:val="14"/>
  </w:num>
  <w:num w:numId="20" w16cid:durableId="58491736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185D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2161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5B67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C37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4C09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5109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2D97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6CEC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4F2FF1"/>
    <w:rsid w:val="005053BF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60619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0E91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0519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0DDA"/>
    <w:rsid w:val="00761350"/>
    <w:rsid w:val="00761ABA"/>
    <w:rsid w:val="0076345A"/>
    <w:rsid w:val="007637D0"/>
    <w:rsid w:val="00764B88"/>
    <w:rsid w:val="00766EA4"/>
    <w:rsid w:val="00782A85"/>
    <w:rsid w:val="00783146"/>
    <w:rsid w:val="00786FA4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B3A3E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4A2A"/>
    <w:rsid w:val="00911160"/>
    <w:rsid w:val="00912B60"/>
    <w:rsid w:val="009133E2"/>
    <w:rsid w:val="00924023"/>
    <w:rsid w:val="009243A0"/>
    <w:rsid w:val="00933766"/>
    <w:rsid w:val="00933C28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E59DF"/>
    <w:rsid w:val="009F127A"/>
    <w:rsid w:val="009F145A"/>
    <w:rsid w:val="009F43E6"/>
    <w:rsid w:val="00A00B86"/>
    <w:rsid w:val="00A022B9"/>
    <w:rsid w:val="00A11C49"/>
    <w:rsid w:val="00A12D5B"/>
    <w:rsid w:val="00A1694B"/>
    <w:rsid w:val="00A21F77"/>
    <w:rsid w:val="00A22E65"/>
    <w:rsid w:val="00A2459C"/>
    <w:rsid w:val="00A30016"/>
    <w:rsid w:val="00A35BCB"/>
    <w:rsid w:val="00A375D5"/>
    <w:rsid w:val="00A45D1B"/>
    <w:rsid w:val="00A61E0B"/>
    <w:rsid w:val="00A71E26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B7C13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87BA5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29DF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505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4F2FF1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05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purl.org/dc/dcmitype/"/>
    <ds:schemaRef ds:uri="http://purl.org/dc/elements/1.1/"/>
    <ds:schemaRef ds:uri="http://schemas.microsoft.com/office/2006/metadata/properties"/>
    <ds:schemaRef ds:uri="2046fdb6-fa60-49a6-a635-1115ab0d207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da3fa48-c231-4f9d-a491-19361e04fcb4"/>
    <ds:schemaRef ds:uri="85f4b5cc-4033-44c7-b405-f5eed34c81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3167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Trochta Rostislav Ing.</cp:lastModifiedBy>
  <cp:revision>19</cp:revision>
  <cp:lastPrinted>2026-02-27T11:47:00Z</cp:lastPrinted>
  <dcterms:created xsi:type="dcterms:W3CDTF">2026-02-10T09:06:00Z</dcterms:created>
  <dcterms:modified xsi:type="dcterms:W3CDTF">2026-04-02T08:53:00Z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