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01DA1">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B81B3F" w:rsidR="00443DFD" w:rsidRPr="00936B10" w:rsidRDefault="0060643D" w:rsidP="00901DA1">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52523">
        <w:rPr>
          <w:rFonts w:ascii="Arial" w:hAnsi="Arial" w:cs="Arial"/>
          <w:bCs/>
          <w:sz w:val="20"/>
          <w:szCs w:val="20"/>
        </w:rPr>
        <w:t xml:space="preserve"> Středočeský kraj a hl.</w:t>
      </w:r>
      <w:r w:rsidR="00256B2E">
        <w:rPr>
          <w:rFonts w:ascii="Arial" w:hAnsi="Arial" w:cs="Arial"/>
          <w:bCs/>
          <w:sz w:val="20"/>
          <w:szCs w:val="20"/>
        </w:rPr>
        <w:t xml:space="preserve"> </w:t>
      </w:r>
      <w:r w:rsidR="00952523">
        <w:rPr>
          <w:rFonts w:ascii="Arial" w:hAnsi="Arial" w:cs="Arial"/>
          <w:bCs/>
          <w:sz w:val="20"/>
          <w:szCs w:val="20"/>
        </w:rPr>
        <w:t>m. Praha</w:t>
      </w:r>
    </w:p>
    <w:p w14:paraId="2F7BD6A7" w14:textId="34612045" w:rsidR="00443DFD" w:rsidRPr="00936B10" w:rsidRDefault="00F649E9" w:rsidP="00901DA1">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256B2E">
        <w:rPr>
          <w:rFonts w:ascii="Arial" w:hAnsi="Arial" w:cs="Arial"/>
          <w:sz w:val="20"/>
          <w:szCs w:val="20"/>
        </w:rPr>
        <w:t xml:space="preserve"> náměstí W. Churchilla 1800/2, 13000 Praha</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76B3E3C5"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D1A71" w:rsidRPr="004D1A71">
        <w:rPr>
          <w:rFonts w:ascii="Arial" w:hAnsi="Arial" w:cs="Arial"/>
          <w:b/>
          <w:sz w:val="22"/>
          <w:szCs w:val="22"/>
          <w:u w:val="single"/>
        </w:rPr>
        <w:t xml:space="preserve">STČ/121_BN_Kondrac_pozemky_opakované_II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BB98BEC"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proofErr w:type="gramStart"/>
      <w:r w:rsidR="007D0463" w:rsidRPr="007D0463">
        <w:rPr>
          <w:rFonts w:ascii="Arial" w:hAnsi="Arial" w:cs="Arial"/>
          <w:b/>
          <w:bCs/>
          <w:sz w:val="22"/>
          <w:szCs w:val="22"/>
        </w:rPr>
        <w:t>3</w:t>
      </w:r>
      <w:r w:rsidR="009A1AF6">
        <w:rPr>
          <w:rFonts w:ascii="Arial" w:hAnsi="Arial" w:cs="Arial"/>
          <w:b/>
          <w:bCs/>
          <w:sz w:val="22"/>
          <w:szCs w:val="22"/>
        </w:rPr>
        <w:t>,  odst.</w:t>
      </w:r>
      <w:proofErr w:type="gramEnd"/>
      <w:r w:rsidR="009A1AF6">
        <w:rPr>
          <w:rFonts w:ascii="Arial" w:hAnsi="Arial" w:cs="Arial"/>
          <w:b/>
          <w:bCs/>
          <w:sz w:val="22"/>
          <w:szCs w:val="22"/>
        </w:rPr>
        <w:t xml:space="preserve"> 4</w:t>
      </w:r>
      <w:r w:rsidR="007D0463" w:rsidRPr="007D0463">
        <w:rPr>
          <w:rFonts w:ascii="Arial" w:hAnsi="Arial" w:cs="Arial"/>
          <w:b/>
          <w:bCs/>
          <w:sz w:val="22"/>
          <w:szCs w:val="22"/>
        </w:rPr>
        <w:t xml:space="preserve"> </w:t>
      </w:r>
      <w:r w:rsidR="008D152E">
        <w:rPr>
          <w:rFonts w:ascii="Arial" w:hAnsi="Arial" w:cs="Arial"/>
          <w:b/>
          <w:bCs/>
          <w:sz w:val="22"/>
          <w:szCs w:val="22"/>
        </w:rPr>
        <w:t xml:space="preserve">a odst. 5 </w:t>
      </w:r>
      <w:r w:rsidR="00C84209" w:rsidRPr="007D0463">
        <w:rPr>
          <w:rFonts w:ascii="Arial" w:hAnsi="Arial" w:cs="Arial"/>
          <w:b/>
          <w:bCs/>
          <w:sz w:val="22"/>
          <w:szCs w:val="22"/>
        </w:rPr>
        <w:t>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Pr="00923283"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xml:space="preserve">, 130 00 </w:t>
      </w:r>
      <w:r w:rsidRPr="00923283">
        <w:rPr>
          <w:rFonts w:ascii="Arial" w:hAnsi="Arial" w:cs="Arial"/>
          <w:sz w:val="22"/>
          <w:szCs w:val="22"/>
        </w:rPr>
        <w:t>Praha 3</w:t>
      </w:r>
    </w:p>
    <w:p w14:paraId="26978947" w14:textId="330F3FEE" w:rsidR="0060643D" w:rsidRPr="00923283" w:rsidRDefault="0060643D" w:rsidP="0060643D">
      <w:pPr>
        <w:rPr>
          <w:rFonts w:ascii="Arial" w:hAnsi="Arial" w:cs="Arial"/>
          <w:sz w:val="22"/>
          <w:szCs w:val="22"/>
        </w:rPr>
      </w:pPr>
      <w:r w:rsidRPr="00923283">
        <w:rPr>
          <w:rFonts w:ascii="Arial" w:hAnsi="Arial" w:cs="Arial"/>
          <w:sz w:val="22"/>
          <w:szCs w:val="22"/>
        </w:rPr>
        <w:t xml:space="preserve">Krajský pozemkový úřad pro </w:t>
      </w:r>
      <w:bookmarkStart w:id="0" w:name="_Hlk205787036"/>
      <w:r w:rsidR="00183BA6" w:rsidRPr="00923283">
        <w:rPr>
          <w:rFonts w:ascii="Arial" w:hAnsi="Arial" w:cs="Arial"/>
          <w:sz w:val="22"/>
          <w:szCs w:val="22"/>
        </w:rPr>
        <w:t>Středočeský kraj a hl. m. Praha</w:t>
      </w:r>
    </w:p>
    <w:bookmarkEnd w:id="0"/>
    <w:p w14:paraId="1E7A2B8E" w14:textId="15E1EA6A" w:rsidR="0060643D" w:rsidRPr="00936B10" w:rsidRDefault="00834C18" w:rsidP="0060643D">
      <w:pPr>
        <w:rPr>
          <w:rFonts w:ascii="Arial" w:hAnsi="Arial" w:cs="Arial"/>
          <w:sz w:val="22"/>
          <w:szCs w:val="22"/>
        </w:rPr>
      </w:pPr>
      <w:r>
        <w:rPr>
          <w:rFonts w:ascii="Arial" w:hAnsi="Arial" w:cs="Arial"/>
          <w:sz w:val="22"/>
          <w:szCs w:val="22"/>
        </w:rPr>
        <w:t>Adresa pro doručování</w:t>
      </w:r>
      <w:r w:rsidR="00183BA6">
        <w:rPr>
          <w:rFonts w:ascii="Arial" w:hAnsi="Arial" w:cs="Arial"/>
          <w:sz w:val="22"/>
          <w:szCs w:val="22"/>
        </w:rPr>
        <w:t>: náměstí W. Churchilla 1800/2, 13000 Praha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551ED4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183BA6">
        <w:rPr>
          <w:rFonts w:ascii="Arial" w:hAnsi="Arial" w:cs="Arial"/>
          <w:sz w:val="22"/>
          <w:szCs w:val="22"/>
        </w:rPr>
        <w:t>: Ing. Marie Mojžíšová</w:t>
      </w:r>
      <w:r w:rsidR="004A4099" w:rsidRPr="00BB771A">
        <w:rPr>
          <w:rFonts w:ascii="Arial" w:hAnsi="Arial" w:cs="Arial"/>
          <w:sz w:val="22"/>
          <w:szCs w:val="22"/>
        </w:rPr>
        <w:tab/>
      </w:r>
    </w:p>
    <w:p w14:paraId="58D5DF46" w14:textId="0F341DC2" w:rsidR="00FA419D" w:rsidRPr="00B50F55" w:rsidRDefault="00EC5914" w:rsidP="00FA419D">
      <w:pPr>
        <w:spacing w:after="120"/>
        <w:jc w:val="both"/>
        <w:rPr>
          <w:rFonts w:ascii="Arial" w:hAnsi="Arial" w:cs="Arial"/>
          <w:sz w:val="22"/>
          <w:szCs w:val="22"/>
        </w:rPr>
      </w:pPr>
      <w:r w:rsidRPr="00B50F55">
        <w:rPr>
          <w:rFonts w:ascii="Arial" w:hAnsi="Arial" w:cs="Arial"/>
          <w:sz w:val="22"/>
          <w:szCs w:val="22"/>
        </w:rPr>
        <w:t>Telefon:</w:t>
      </w:r>
      <w:r w:rsidR="00183BA6" w:rsidRPr="00B50F55">
        <w:rPr>
          <w:rFonts w:ascii="Arial" w:hAnsi="Arial" w:cs="Arial"/>
          <w:sz w:val="22"/>
          <w:szCs w:val="22"/>
        </w:rPr>
        <w:t xml:space="preserve"> 725 949 737 </w:t>
      </w:r>
      <w:r w:rsidR="000145A3" w:rsidRPr="00B50F55">
        <w:rPr>
          <w:rFonts w:ascii="Arial" w:hAnsi="Arial" w:cs="Arial"/>
          <w:sz w:val="22"/>
          <w:szCs w:val="22"/>
        </w:rPr>
        <w:t>E-mail:</w:t>
      </w:r>
      <w:r w:rsidR="00183BA6" w:rsidRPr="00B50F55">
        <w:rPr>
          <w:rFonts w:ascii="Arial" w:hAnsi="Arial" w:cs="Arial"/>
          <w:sz w:val="22"/>
          <w:szCs w:val="22"/>
        </w:rPr>
        <w:t xml:space="preserve"> marie.mojzisova@spu.gov.cz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0890AC1D" w:rsidR="00A65A0B" w:rsidRDefault="00733DB8" w:rsidP="00A65A0B">
      <w:pPr>
        <w:spacing w:after="100"/>
        <w:rPr>
          <w:rFonts w:ascii="Arial" w:hAnsi="Arial" w:cs="Arial"/>
          <w:sz w:val="22"/>
          <w:szCs w:val="22"/>
        </w:rPr>
      </w:pPr>
      <w:r>
        <w:rPr>
          <w:rFonts w:ascii="Arial" w:hAnsi="Arial" w:cs="Arial"/>
          <w:b/>
          <w:sz w:val="22"/>
          <w:szCs w:val="22"/>
        </w:rPr>
        <w:t>Úplatný převod pozemk</w:t>
      </w:r>
      <w:r w:rsidR="00B50F55">
        <w:rPr>
          <w:rFonts w:ascii="Arial" w:hAnsi="Arial" w:cs="Arial"/>
          <w:b/>
          <w:sz w:val="22"/>
          <w:szCs w:val="22"/>
        </w:rPr>
        <w:t>ů</w:t>
      </w:r>
      <w:r w:rsidR="00923283">
        <w:rPr>
          <w:rFonts w:ascii="Arial" w:hAnsi="Arial" w:cs="Arial"/>
          <w:b/>
          <w:sz w:val="22"/>
          <w:szCs w:val="22"/>
        </w:rPr>
        <w:t xml:space="preserve"> pod stavbou</w:t>
      </w:r>
      <w:r w:rsidR="003574DF">
        <w:rPr>
          <w:rFonts w:ascii="Arial" w:hAnsi="Arial" w:cs="Arial"/>
          <w:b/>
          <w:sz w:val="22"/>
          <w:szCs w:val="22"/>
        </w:rPr>
        <w:t xml:space="preserve"> a</w:t>
      </w:r>
      <w:r w:rsidR="008C5510">
        <w:rPr>
          <w:rFonts w:ascii="Arial" w:hAnsi="Arial" w:cs="Arial"/>
          <w:b/>
          <w:sz w:val="22"/>
          <w:szCs w:val="22"/>
        </w:rPr>
        <w:t xml:space="preserve"> pozemk</w:t>
      </w:r>
      <w:r w:rsidR="0020760C">
        <w:rPr>
          <w:rFonts w:ascii="Arial" w:hAnsi="Arial" w:cs="Arial"/>
          <w:b/>
          <w:sz w:val="22"/>
          <w:szCs w:val="22"/>
        </w:rPr>
        <w:t>ů</w:t>
      </w:r>
      <w:r w:rsidR="008C5510">
        <w:rPr>
          <w:rFonts w:ascii="Arial" w:hAnsi="Arial" w:cs="Arial"/>
          <w:b/>
          <w:sz w:val="22"/>
          <w:szCs w:val="22"/>
        </w:rPr>
        <w:t xml:space="preserve"> sousedící</w:t>
      </w:r>
      <w:r w:rsidR="0020760C">
        <w:rPr>
          <w:rFonts w:ascii="Arial" w:hAnsi="Arial" w:cs="Arial"/>
          <w:b/>
          <w:sz w:val="22"/>
          <w:szCs w:val="22"/>
        </w:rPr>
        <w:t>ch</w:t>
      </w:r>
      <w:r w:rsidR="009A1AF6">
        <w:rPr>
          <w:rFonts w:ascii="Arial" w:hAnsi="Arial" w:cs="Arial"/>
          <w:b/>
          <w:sz w:val="22"/>
          <w:szCs w:val="22"/>
        </w:rPr>
        <w:t xml:space="preserve"> i jiných</w:t>
      </w:r>
      <w:r w:rsidR="00743D65">
        <w:rPr>
          <w:rFonts w:ascii="Arial" w:hAnsi="Arial" w:cs="Arial"/>
          <w:b/>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50CB34EF" w14:textId="5F0CD37F" w:rsidR="008C5510" w:rsidRPr="008C5510" w:rsidRDefault="008C5510" w:rsidP="008C5510">
      <w:pPr>
        <w:spacing w:before="60"/>
        <w:jc w:val="both"/>
        <w:rPr>
          <w:rFonts w:ascii="Arial" w:hAnsi="Arial" w:cs="Arial"/>
          <w:sz w:val="22"/>
          <w:szCs w:val="22"/>
        </w:rPr>
      </w:pPr>
      <w:r w:rsidRPr="008C5510">
        <w:rPr>
          <w:rFonts w:ascii="Arial" w:hAnsi="Arial" w:cs="Arial"/>
          <w:sz w:val="22"/>
          <w:szCs w:val="22"/>
        </w:rPr>
        <w:t xml:space="preserve">Převod zemědělského pozemku podle </w:t>
      </w:r>
      <w:r w:rsidRPr="008D152E">
        <w:rPr>
          <w:rFonts w:ascii="Arial" w:hAnsi="Arial" w:cs="Arial"/>
          <w:b/>
          <w:bCs/>
          <w:sz w:val="22"/>
          <w:szCs w:val="22"/>
        </w:rPr>
        <w:t>§ 10 odst. 3</w:t>
      </w:r>
      <w:r w:rsidRPr="008C5510">
        <w:rPr>
          <w:rFonts w:ascii="Arial" w:hAnsi="Arial" w:cs="Arial"/>
          <w:sz w:val="22"/>
          <w:szCs w:val="22"/>
        </w:rPr>
        <w:t xml:space="preserve"> </w:t>
      </w:r>
      <w:r w:rsidR="009A1AF6">
        <w:rPr>
          <w:rFonts w:ascii="Arial" w:hAnsi="Arial" w:cs="Arial"/>
          <w:sz w:val="22"/>
          <w:szCs w:val="22"/>
        </w:rPr>
        <w:t>a</w:t>
      </w:r>
      <w:r w:rsidR="009A1AF6" w:rsidRPr="009A1AF6">
        <w:rPr>
          <w:rFonts w:ascii="Arial" w:hAnsi="Arial" w:cs="Arial"/>
          <w:b/>
          <w:bCs/>
          <w:sz w:val="22"/>
          <w:szCs w:val="22"/>
        </w:rPr>
        <w:t xml:space="preserve"> 4</w:t>
      </w:r>
      <w:r w:rsidRPr="008C5510">
        <w:rPr>
          <w:rFonts w:ascii="Arial" w:hAnsi="Arial" w:cs="Arial"/>
          <w:sz w:val="22"/>
          <w:szCs w:val="22"/>
        </w:rPr>
        <w:t xml:space="preserve"> zákona č. 503/2012 Sb., v platném znění:</w:t>
      </w:r>
    </w:p>
    <w:p w14:paraId="1EBA830D" w14:textId="77777777" w:rsidR="008C5510" w:rsidRPr="008C5510" w:rsidRDefault="008C5510" w:rsidP="008C5510">
      <w:pPr>
        <w:spacing w:before="60"/>
        <w:jc w:val="both"/>
        <w:rPr>
          <w:rFonts w:ascii="Arial" w:hAnsi="Arial" w:cs="Arial"/>
          <w:sz w:val="22"/>
          <w:szCs w:val="22"/>
        </w:rPr>
      </w:pPr>
      <w:r w:rsidRPr="008C5510">
        <w:rPr>
          <w:rFonts w:ascii="Arial" w:hAnsi="Arial" w:cs="Arial"/>
          <w:sz w:val="22"/>
          <w:szCs w:val="22"/>
        </w:rPr>
        <w:t>1) Na základě písemné žádosti převede Státní pozemkový úřad vlastníkovi, popřípadě spoluvlastníkovi stavby, která je nemovitou věcí,</w:t>
      </w:r>
    </w:p>
    <w:p w14:paraId="74425579" w14:textId="77777777" w:rsidR="008C5510" w:rsidRPr="008C5510" w:rsidRDefault="008C5510" w:rsidP="008C5510">
      <w:pPr>
        <w:spacing w:before="60"/>
        <w:jc w:val="both"/>
        <w:rPr>
          <w:rFonts w:ascii="Arial" w:hAnsi="Arial" w:cs="Arial"/>
          <w:sz w:val="22"/>
          <w:szCs w:val="22"/>
        </w:rPr>
      </w:pPr>
      <w:r w:rsidRPr="008C5510">
        <w:rPr>
          <w:rFonts w:ascii="Arial" w:hAnsi="Arial" w:cs="Arial"/>
          <w:sz w:val="22"/>
          <w:szCs w:val="22"/>
        </w:rPr>
        <w:t>a/ zemědělský pozemek, na němž je tato stavba umístěna, pokud je vlastník, popřípadě spoluvlastník stavby oprávněným uživatelem tohoto pozemku, nebo</w:t>
      </w:r>
    </w:p>
    <w:p w14:paraId="2FD5F54D" w14:textId="36EA906C" w:rsidR="008C5510" w:rsidRDefault="008C5510" w:rsidP="008C5510">
      <w:pPr>
        <w:spacing w:before="60"/>
        <w:jc w:val="both"/>
        <w:rPr>
          <w:rFonts w:ascii="Arial" w:hAnsi="Arial" w:cs="Arial"/>
          <w:sz w:val="22"/>
          <w:szCs w:val="22"/>
        </w:rPr>
      </w:pPr>
      <w:r w:rsidRPr="008C5510">
        <w:rPr>
          <w:rFonts w:ascii="Arial" w:hAnsi="Arial" w:cs="Arial"/>
          <w:sz w:val="22"/>
          <w:szCs w:val="22"/>
        </w:rPr>
        <w:t>b/ zemědělský pozemek nebo jeho oddělenou část v podobě parcely sousedící s pozemkem, na němž je tato stavba umístěna, jde-li o pozemek funkčně spojený s touto stavbou a vlastník, popřípadě spoluvlastník stavby je jeho oprávněným uživatelem.</w:t>
      </w:r>
    </w:p>
    <w:p w14:paraId="7EAC3CBA" w14:textId="276D030F" w:rsidR="009A1AF6" w:rsidRDefault="009A1AF6" w:rsidP="008C5510">
      <w:pPr>
        <w:spacing w:before="60"/>
        <w:jc w:val="both"/>
        <w:rPr>
          <w:rFonts w:ascii="Arial" w:hAnsi="Arial" w:cs="Arial"/>
          <w:sz w:val="22"/>
          <w:szCs w:val="22"/>
        </w:rPr>
      </w:pPr>
      <w:r w:rsidRPr="009A1AF6">
        <w:rPr>
          <w:rFonts w:ascii="Arial" w:hAnsi="Arial" w:cs="Arial"/>
          <w:sz w:val="22"/>
          <w:szCs w:val="22"/>
        </w:rPr>
        <w:t>2) 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5376BD23" w14:textId="77777777" w:rsidR="008D152E" w:rsidRPr="008D152E" w:rsidRDefault="008D152E" w:rsidP="008D152E">
      <w:pPr>
        <w:spacing w:before="60"/>
        <w:jc w:val="both"/>
        <w:rPr>
          <w:rFonts w:ascii="Arial" w:hAnsi="Arial" w:cs="Arial"/>
          <w:sz w:val="22"/>
          <w:szCs w:val="22"/>
        </w:rPr>
      </w:pPr>
      <w:r w:rsidRPr="008D152E">
        <w:rPr>
          <w:rFonts w:ascii="Arial" w:hAnsi="Arial" w:cs="Arial"/>
          <w:sz w:val="22"/>
          <w:szCs w:val="22"/>
        </w:rPr>
        <w:t xml:space="preserve">Převod zemědělského pozemku podle </w:t>
      </w:r>
      <w:r w:rsidRPr="008D152E">
        <w:rPr>
          <w:rFonts w:ascii="Arial" w:hAnsi="Arial" w:cs="Arial"/>
          <w:b/>
          <w:bCs/>
          <w:sz w:val="22"/>
          <w:szCs w:val="22"/>
        </w:rPr>
        <w:t>§ 10 odst. 5</w:t>
      </w:r>
      <w:r w:rsidRPr="008D152E">
        <w:rPr>
          <w:rFonts w:ascii="Arial" w:hAnsi="Arial" w:cs="Arial"/>
          <w:sz w:val="22"/>
          <w:szCs w:val="22"/>
        </w:rPr>
        <w:t xml:space="preserve"> zákona č. 503/2012 Sb. v platném znění:</w:t>
      </w:r>
    </w:p>
    <w:p w14:paraId="0D42C5E7" w14:textId="77777777" w:rsidR="008D152E" w:rsidRPr="008D152E" w:rsidRDefault="008D152E" w:rsidP="008D152E">
      <w:pPr>
        <w:spacing w:before="60"/>
        <w:jc w:val="both"/>
        <w:rPr>
          <w:rFonts w:ascii="Arial" w:hAnsi="Arial" w:cs="Arial"/>
          <w:sz w:val="22"/>
          <w:szCs w:val="22"/>
        </w:rPr>
      </w:pPr>
      <w:r w:rsidRPr="008D152E">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BCC14B0" w14:textId="77777777" w:rsidR="008C5510" w:rsidRDefault="008C5510" w:rsidP="00987764">
      <w:pPr>
        <w:spacing w:before="60"/>
        <w:jc w:val="both"/>
        <w:rPr>
          <w:rFonts w:ascii="Arial" w:hAnsi="Arial" w:cs="Arial"/>
          <w:b/>
          <w:sz w:val="22"/>
          <w:szCs w:val="22"/>
        </w:rPr>
      </w:pPr>
    </w:p>
    <w:p w14:paraId="7EB66482" w14:textId="129D68D9"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20F7345C" w:rsidR="00987764" w:rsidRPr="00CF5B02" w:rsidRDefault="00987764" w:rsidP="00987764">
      <w:pPr>
        <w:jc w:val="both"/>
        <w:rPr>
          <w:rFonts w:ascii="Arial" w:hAnsi="Arial" w:cs="Arial"/>
          <w:sz w:val="22"/>
          <w:szCs w:val="22"/>
        </w:rPr>
      </w:pPr>
      <w:r w:rsidRPr="00CF5B02">
        <w:rPr>
          <w:rFonts w:ascii="Arial" w:hAnsi="Arial" w:cs="Arial"/>
          <w:sz w:val="22"/>
          <w:szCs w:val="22"/>
        </w:rPr>
        <w:t>Důvody pro neurčení obvyklé ceny musejí být v ocenění uvedeny. Spolu s určením obvyklé ceny nemovité věci nebo její tržní hodnoty se určí i cena zjištěná.</w:t>
      </w:r>
    </w:p>
    <w:p w14:paraId="1EEE65FD" w14:textId="77777777" w:rsidR="00987764" w:rsidRPr="00BB5F01" w:rsidRDefault="00987764" w:rsidP="00987764">
      <w:pPr>
        <w:jc w:val="both"/>
        <w:rPr>
          <w:rFonts w:ascii="Arial" w:hAnsi="Arial" w:cs="Arial"/>
          <w:sz w:val="22"/>
          <w:szCs w:val="22"/>
        </w:rPr>
      </w:pPr>
    </w:p>
    <w:p w14:paraId="3ACB617E" w14:textId="7FBFBAE4"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w:t>
      </w:r>
      <w:r w:rsidR="00743D65">
        <w:rPr>
          <w:rFonts w:ascii="Arial" w:hAnsi="Arial" w:cs="Arial"/>
          <w:b/>
          <w:bCs/>
          <w:sz w:val="22"/>
          <w:szCs w:val="22"/>
        </w:rPr>
        <w:t xml:space="preserve"> </w:t>
      </w:r>
      <w:r w:rsidRPr="00CF5B02">
        <w:rPr>
          <w:rFonts w:ascii="Arial" w:hAnsi="Arial" w:cs="Arial"/>
          <w:b/>
          <w:bCs/>
          <w:sz w:val="22"/>
          <w:szCs w:val="22"/>
        </w:rPr>
        <w:t>věcí nemovitých:</w:t>
      </w:r>
    </w:p>
    <w:p w14:paraId="5B8744EF" w14:textId="08409257" w:rsidR="00885942" w:rsidRPr="008D152E" w:rsidRDefault="003670FD" w:rsidP="008D152E">
      <w:pPr>
        <w:pStyle w:val="Odstavecseseznamem"/>
        <w:numPr>
          <w:ilvl w:val="0"/>
          <w:numId w:val="44"/>
        </w:numPr>
        <w:tabs>
          <w:tab w:val="num" w:pos="1474"/>
        </w:tabs>
        <w:jc w:val="both"/>
        <w:rPr>
          <w:rFonts w:ascii="Arial" w:hAnsi="Arial" w:cs="Arial"/>
          <w:i/>
          <w:sz w:val="22"/>
          <w:szCs w:val="22"/>
        </w:rPr>
      </w:pPr>
      <w:r w:rsidRPr="008D152E">
        <w:rPr>
          <w:rFonts w:ascii="Arial" w:hAnsi="Arial" w:cs="Arial"/>
          <w:i/>
          <w:sz w:val="22"/>
          <w:szCs w:val="22"/>
        </w:rPr>
        <w:t>Podblanicko Louňovice pod Blaníkem a.s., Pražská 169, 25706</w:t>
      </w:r>
    </w:p>
    <w:p w14:paraId="7FFB8729" w14:textId="0D94C413" w:rsidR="003670FD" w:rsidRDefault="00D20743" w:rsidP="00885942">
      <w:pPr>
        <w:tabs>
          <w:tab w:val="num" w:pos="1474"/>
        </w:tabs>
        <w:jc w:val="both"/>
        <w:rPr>
          <w:rFonts w:ascii="Arial" w:hAnsi="Arial" w:cs="Arial"/>
          <w:i/>
          <w:sz w:val="22"/>
          <w:szCs w:val="22"/>
        </w:rPr>
      </w:pPr>
      <w:r>
        <w:rPr>
          <w:rFonts w:ascii="Arial" w:hAnsi="Arial" w:cs="Arial"/>
          <w:i/>
          <w:sz w:val="22"/>
          <w:szCs w:val="22"/>
        </w:rPr>
        <w:t>XXXXXXXXXXXXXXXXXXXXXXXXXXXXXXXXXXXXX,</w:t>
      </w:r>
    </w:p>
    <w:p w14:paraId="578D1DFA" w14:textId="7BA5FCE7" w:rsidR="003670FD" w:rsidRPr="00A34A48" w:rsidRDefault="00D20743" w:rsidP="00885942">
      <w:pPr>
        <w:tabs>
          <w:tab w:val="num" w:pos="1474"/>
        </w:tabs>
        <w:jc w:val="both"/>
        <w:rPr>
          <w:rFonts w:ascii="Arial" w:hAnsi="Arial" w:cs="Arial"/>
          <w:i/>
          <w:sz w:val="22"/>
          <w:szCs w:val="22"/>
        </w:rPr>
      </w:pPr>
      <w:r>
        <w:rPr>
          <w:rFonts w:ascii="Arial" w:hAnsi="Arial" w:cs="Arial"/>
          <w:i/>
          <w:sz w:val="22"/>
          <w:szCs w:val="22"/>
        </w:rPr>
        <w:t>XXXXXXXXXXXXXXXXXXXXXXXXXXXXXXXXXXXXX</w:t>
      </w:r>
    </w:p>
    <w:p w14:paraId="193D26CD" w14:textId="77777777" w:rsidR="00743D65" w:rsidRDefault="00743D65" w:rsidP="00987764">
      <w:pPr>
        <w:tabs>
          <w:tab w:val="num" w:pos="1474"/>
        </w:tabs>
        <w:spacing w:before="60"/>
        <w:jc w:val="both"/>
        <w:rPr>
          <w:rFonts w:ascii="Arial" w:hAnsi="Arial" w:cs="Arial"/>
          <w:b/>
          <w:sz w:val="22"/>
          <w:szCs w:val="22"/>
        </w:rPr>
      </w:pPr>
    </w:p>
    <w:p w14:paraId="459BCF8D" w14:textId="2F42D4D9" w:rsidR="008D152E" w:rsidRPr="008D152E" w:rsidRDefault="008D152E" w:rsidP="008D152E">
      <w:pPr>
        <w:pStyle w:val="Odstavecseseznamem"/>
        <w:numPr>
          <w:ilvl w:val="0"/>
          <w:numId w:val="44"/>
        </w:numPr>
        <w:tabs>
          <w:tab w:val="num" w:pos="1474"/>
        </w:tabs>
        <w:spacing w:before="60"/>
        <w:jc w:val="both"/>
        <w:rPr>
          <w:rFonts w:ascii="Arial" w:hAnsi="Arial" w:cs="Arial"/>
          <w:i/>
          <w:sz w:val="22"/>
          <w:szCs w:val="22"/>
        </w:rPr>
      </w:pPr>
      <w:r w:rsidRPr="008D152E">
        <w:rPr>
          <w:rFonts w:ascii="Arial" w:hAnsi="Arial" w:cs="Arial"/>
          <w:i/>
          <w:sz w:val="22"/>
          <w:szCs w:val="22"/>
        </w:rPr>
        <w:t>Agro – Kvarto Ovčíny s.r.o.</w:t>
      </w:r>
    </w:p>
    <w:p w14:paraId="409615C1" w14:textId="77777777" w:rsidR="00D20743" w:rsidRPr="00D20743" w:rsidRDefault="00D20743" w:rsidP="00D20743">
      <w:pPr>
        <w:tabs>
          <w:tab w:val="num" w:pos="1474"/>
        </w:tabs>
        <w:jc w:val="both"/>
        <w:rPr>
          <w:rFonts w:ascii="Arial" w:hAnsi="Arial" w:cs="Arial"/>
          <w:i/>
          <w:sz w:val="22"/>
          <w:szCs w:val="22"/>
        </w:rPr>
      </w:pPr>
      <w:r w:rsidRPr="00D20743">
        <w:rPr>
          <w:rFonts w:ascii="Arial" w:hAnsi="Arial" w:cs="Arial"/>
          <w:i/>
          <w:sz w:val="22"/>
          <w:szCs w:val="22"/>
        </w:rPr>
        <w:t>XXXXXXXXXXXXXXXXXXXXXXXXXXXXXXXXXXXXX,</w:t>
      </w:r>
    </w:p>
    <w:p w14:paraId="58CD720A" w14:textId="77777777" w:rsidR="00D20743" w:rsidRPr="00D20743" w:rsidRDefault="00D20743" w:rsidP="00D20743">
      <w:pPr>
        <w:tabs>
          <w:tab w:val="num" w:pos="1474"/>
        </w:tabs>
        <w:jc w:val="both"/>
        <w:rPr>
          <w:rFonts w:ascii="Arial" w:hAnsi="Arial" w:cs="Arial"/>
          <w:i/>
          <w:sz w:val="22"/>
          <w:szCs w:val="22"/>
        </w:rPr>
      </w:pPr>
      <w:r w:rsidRPr="00D20743">
        <w:rPr>
          <w:rFonts w:ascii="Arial" w:hAnsi="Arial" w:cs="Arial"/>
          <w:i/>
          <w:sz w:val="22"/>
          <w:szCs w:val="22"/>
        </w:rPr>
        <w:t>XXXXXXXXXXXXXXXXXXXXXXXXXXXXXXXXXXXXX</w:t>
      </w:r>
    </w:p>
    <w:p w14:paraId="2B4B3C88" w14:textId="77777777" w:rsidR="00F83F97" w:rsidRDefault="00F83F97" w:rsidP="00987764">
      <w:pPr>
        <w:tabs>
          <w:tab w:val="num" w:pos="1474"/>
        </w:tabs>
        <w:spacing w:before="60"/>
        <w:jc w:val="both"/>
        <w:rPr>
          <w:rFonts w:ascii="Arial" w:hAnsi="Arial" w:cs="Arial"/>
          <w:i/>
          <w:sz w:val="22"/>
          <w:szCs w:val="22"/>
        </w:rPr>
      </w:pPr>
    </w:p>
    <w:p w14:paraId="04527FBF" w14:textId="77777777" w:rsidR="00F83F97" w:rsidRDefault="00F83F97" w:rsidP="00F83F97">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ACEFBEB" w14:textId="77777777" w:rsidR="00F83F97" w:rsidRDefault="00F83F97" w:rsidP="005136AB">
      <w:pPr>
        <w:tabs>
          <w:tab w:val="num" w:pos="1474"/>
        </w:tabs>
        <w:jc w:val="both"/>
        <w:rPr>
          <w:rFonts w:ascii="Arial" w:hAnsi="Arial" w:cs="Arial"/>
          <w:b/>
          <w:bCs/>
          <w:sz w:val="22"/>
          <w:szCs w:val="22"/>
        </w:rPr>
      </w:pPr>
    </w:p>
    <w:p w14:paraId="17147D45" w14:textId="13A7E37D" w:rsidR="005136AB" w:rsidRPr="00DE73BC" w:rsidRDefault="005136AB" w:rsidP="005136AB">
      <w:pPr>
        <w:tabs>
          <w:tab w:val="num" w:pos="1474"/>
        </w:tabs>
        <w:jc w:val="both"/>
        <w:rPr>
          <w:rFonts w:ascii="Arial" w:hAnsi="Arial" w:cs="Arial"/>
          <w:sz w:val="22"/>
          <w:szCs w:val="22"/>
        </w:rPr>
      </w:pPr>
      <w:r w:rsidRPr="005136AB">
        <w:rPr>
          <w:rFonts w:ascii="Arial" w:hAnsi="Arial" w:cs="Arial"/>
          <w:b/>
          <w:bCs/>
          <w:sz w:val="22"/>
          <w:szCs w:val="22"/>
        </w:rPr>
        <w:t>Neoceňovat:</w:t>
      </w:r>
      <w:r w:rsidR="00DA5104">
        <w:rPr>
          <w:rFonts w:ascii="Arial" w:hAnsi="Arial" w:cs="Arial"/>
          <w:b/>
          <w:bCs/>
          <w:sz w:val="22"/>
          <w:szCs w:val="22"/>
        </w:rPr>
        <w:t xml:space="preserve"> </w:t>
      </w:r>
      <w:r w:rsidR="00DA5104" w:rsidRPr="00DE73BC">
        <w:rPr>
          <w:rFonts w:ascii="Arial" w:hAnsi="Arial" w:cs="Arial"/>
          <w:sz w:val="22"/>
          <w:szCs w:val="22"/>
        </w:rPr>
        <w:t>zpevněné plochy, příjezdové komunikace, vážní zařízení u vážního domku st. 129,</w:t>
      </w:r>
      <w:r w:rsidR="009A1AF6" w:rsidRPr="00DE73BC">
        <w:rPr>
          <w:rFonts w:ascii="Arial" w:hAnsi="Arial" w:cs="Arial"/>
          <w:sz w:val="22"/>
          <w:szCs w:val="22"/>
        </w:rPr>
        <w:t xml:space="preserve"> </w:t>
      </w:r>
      <w:r w:rsidR="00DA5104" w:rsidRPr="00DE73BC">
        <w:rPr>
          <w:rFonts w:ascii="Arial" w:hAnsi="Arial" w:cs="Arial"/>
          <w:sz w:val="22"/>
          <w:szCs w:val="22"/>
        </w:rPr>
        <w:t>silážní</w:t>
      </w:r>
      <w:r w:rsidR="009A1AF6" w:rsidRPr="00DE73BC">
        <w:rPr>
          <w:rFonts w:ascii="Arial" w:hAnsi="Arial" w:cs="Arial"/>
          <w:sz w:val="22"/>
          <w:szCs w:val="22"/>
        </w:rPr>
        <w:t xml:space="preserve"> žlab na pozemku dle GP 457/7 a 457/8 – doloženo vlastnictví kupujícího</w:t>
      </w:r>
    </w:p>
    <w:p w14:paraId="6F6D2143" w14:textId="77777777" w:rsidR="00885942" w:rsidRPr="00DE73BC" w:rsidRDefault="00885942" w:rsidP="00885942">
      <w:pPr>
        <w:tabs>
          <w:tab w:val="num" w:pos="1474"/>
        </w:tabs>
        <w:jc w:val="both"/>
        <w:rPr>
          <w:rFonts w:ascii="Arial" w:hAnsi="Arial" w:cs="Arial"/>
          <w:sz w:val="22"/>
          <w:szCs w:val="22"/>
        </w:rPr>
      </w:pPr>
    </w:p>
    <w:p w14:paraId="48A1F94E" w14:textId="77777777" w:rsidR="00885942" w:rsidRDefault="00885942" w:rsidP="00885942">
      <w:pPr>
        <w:jc w:val="both"/>
        <w:rPr>
          <w:rFonts w:ascii="Arial" w:hAnsi="Arial" w:cs="Arial"/>
          <w:sz w:val="22"/>
          <w:szCs w:val="22"/>
        </w:rPr>
      </w:pPr>
      <w:r w:rsidRPr="00772879">
        <w:rPr>
          <w:rFonts w:ascii="Arial" w:hAnsi="Arial" w:cs="Arial"/>
          <w:sz w:val="22"/>
          <w:szCs w:val="22"/>
        </w:rPr>
        <w:t>Cenu určit pro každý pozemek samostatně včetně zaokrouhlení.</w:t>
      </w:r>
    </w:p>
    <w:p w14:paraId="57F6F32F" w14:textId="77777777" w:rsidR="00F83F97" w:rsidRDefault="00F83F97" w:rsidP="00885942">
      <w:pPr>
        <w:jc w:val="both"/>
        <w:rPr>
          <w:rFonts w:ascii="Arial" w:hAnsi="Arial" w:cs="Arial"/>
          <w:sz w:val="22"/>
          <w:szCs w:val="22"/>
        </w:rPr>
      </w:pPr>
    </w:p>
    <w:p w14:paraId="74BC8322" w14:textId="1B6682CD" w:rsidR="00F83F97" w:rsidRPr="00F83F97" w:rsidRDefault="00F83F97" w:rsidP="00F83F97">
      <w:pPr>
        <w:jc w:val="both"/>
        <w:rPr>
          <w:rFonts w:ascii="Arial" w:hAnsi="Arial" w:cs="Arial"/>
          <w:sz w:val="22"/>
          <w:szCs w:val="22"/>
        </w:rPr>
      </w:pPr>
      <w:r w:rsidRPr="00F83F97">
        <w:rPr>
          <w:rFonts w:ascii="Arial" w:hAnsi="Arial" w:cs="Arial"/>
          <w:sz w:val="22"/>
          <w:szCs w:val="22"/>
        </w:rPr>
        <w:t xml:space="preserve">K ocenění se předkládají pozemky v k. ú. Kondrac rozdělené dle budoucího kupujícího takto: </w:t>
      </w:r>
      <w:r w:rsidR="00F274E1">
        <w:rPr>
          <w:rFonts w:ascii="Arial" w:hAnsi="Arial" w:cs="Arial"/>
          <w:b/>
          <w:bCs/>
          <w:sz w:val="22"/>
          <w:szCs w:val="22"/>
        </w:rPr>
        <w:t>P</w:t>
      </w:r>
      <w:r w:rsidRPr="00F83F97">
        <w:rPr>
          <w:rFonts w:ascii="Arial" w:hAnsi="Arial" w:cs="Arial"/>
          <w:b/>
          <w:bCs/>
          <w:sz w:val="22"/>
          <w:szCs w:val="22"/>
        </w:rPr>
        <w:t>ro Podblanicko Louňovice pod Blaníkem a.s.</w:t>
      </w:r>
      <w:r w:rsidRPr="00F83F97">
        <w:rPr>
          <w:rFonts w:ascii="Arial" w:hAnsi="Arial" w:cs="Arial"/>
          <w:sz w:val="22"/>
          <w:szCs w:val="22"/>
        </w:rPr>
        <w:t xml:space="preserve"> jsou určeny parcely </w:t>
      </w:r>
      <w:r w:rsidRPr="00F83F97">
        <w:rPr>
          <w:rFonts w:ascii="Arial" w:hAnsi="Arial" w:cs="Arial"/>
          <w:b/>
          <w:bCs/>
          <w:sz w:val="22"/>
          <w:szCs w:val="22"/>
        </w:rPr>
        <w:t>457/1</w:t>
      </w:r>
      <w:r w:rsidRPr="00F83F97">
        <w:rPr>
          <w:rFonts w:ascii="Arial" w:hAnsi="Arial" w:cs="Arial"/>
          <w:sz w:val="22"/>
          <w:szCs w:val="22"/>
        </w:rPr>
        <w:t xml:space="preserve"> (10 465 m²), </w:t>
      </w:r>
      <w:r w:rsidRPr="00F83F97">
        <w:rPr>
          <w:rFonts w:ascii="Arial" w:hAnsi="Arial" w:cs="Arial"/>
          <w:b/>
          <w:bCs/>
          <w:sz w:val="22"/>
          <w:szCs w:val="22"/>
        </w:rPr>
        <w:t>457/7</w:t>
      </w:r>
      <w:r w:rsidRPr="00F83F97">
        <w:rPr>
          <w:rFonts w:ascii="Arial" w:hAnsi="Arial" w:cs="Arial"/>
          <w:sz w:val="22"/>
          <w:szCs w:val="22"/>
        </w:rPr>
        <w:t xml:space="preserve"> (3 183 m²), </w:t>
      </w:r>
      <w:r w:rsidRPr="00F83F97">
        <w:rPr>
          <w:rFonts w:ascii="Arial" w:hAnsi="Arial" w:cs="Arial"/>
          <w:b/>
          <w:bCs/>
          <w:sz w:val="22"/>
          <w:szCs w:val="22"/>
        </w:rPr>
        <w:t>st. 101</w:t>
      </w:r>
      <w:r w:rsidRPr="00F83F97">
        <w:rPr>
          <w:rFonts w:ascii="Arial" w:hAnsi="Arial" w:cs="Arial"/>
          <w:sz w:val="22"/>
          <w:szCs w:val="22"/>
        </w:rPr>
        <w:t xml:space="preserve"> (255 m²), </w:t>
      </w:r>
      <w:r w:rsidRPr="00F83F97">
        <w:rPr>
          <w:rFonts w:ascii="Arial" w:hAnsi="Arial" w:cs="Arial"/>
          <w:b/>
          <w:bCs/>
          <w:sz w:val="22"/>
          <w:szCs w:val="22"/>
        </w:rPr>
        <w:t>st. 126/1</w:t>
      </w:r>
      <w:r w:rsidRPr="00F83F97">
        <w:rPr>
          <w:rFonts w:ascii="Arial" w:hAnsi="Arial" w:cs="Arial"/>
          <w:sz w:val="22"/>
          <w:szCs w:val="22"/>
        </w:rPr>
        <w:t xml:space="preserve"> (1 688 m²), </w:t>
      </w:r>
      <w:r w:rsidRPr="00F83F97">
        <w:rPr>
          <w:rFonts w:ascii="Arial" w:hAnsi="Arial" w:cs="Arial"/>
          <w:b/>
          <w:bCs/>
          <w:sz w:val="22"/>
          <w:szCs w:val="22"/>
        </w:rPr>
        <w:t>st. 127</w:t>
      </w:r>
      <w:r w:rsidRPr="00F83F97">
        <w:rPr>
          <w:rFonts w:ascii="Arial" w:hAnsi="Arial" w:cs="Arial"/>
          <w:sz w:val="22"/>
          <w:szCs w:val="22"/>
        </w:rPr>
        <w:t xml:space="preserve"> (87 m²), </w:t>
      </w:r>
      <w:r w:rsidRPr="00F83F97">
        <w:rPr>
          <w:rFonts w:ascii="Arial" w:hAnsi="Arial" w:cs="Arial"/>
          <w:b/>
          <w:bCs/>
          <w:sz w:val="22"/>
          <w:szCs w:val="22"/>
        </w:rPr>
        <w:t>st. 128</w:t>
      </w:r>
      <w:r w:rsidRPr="00F83F97">
        <w:rPr>
          <w:rFonts w:ascii="Arial" w:hAnsi="Arial" w:cs="Arial"/>
          <w:sz w:val="22"/>
          <w:szCs w:val="22"/>
        </w:rPr>
        <w:t xml:space="preserve"> (945 m²) a </w:t>
      </w:r>
      <w:r w:rsidRPr="00F83F97">
        <w:rPr>
          <w:rFonts w:ascii="Arial" w:hAnsi="Arial" w:cs="Arial"/>
          <w:b/>
          <w:bCs/>
          <w:sz w:val="22"/>
          <w:szCs w:val="22"/>
        </w:rPr>
        <w:t>st. 129</w:t>
      </w:r>
      <w:r w:rsidRPr="00F83F97">
        <w:rPr>
          <w:rFonts w:ascii="Arial" w:hAnsi="Arial" w:cs="Arial"/>
          <w:sz w:val="22"/>
          <w:szCs w:val="22"/>
        </w:rPr>
        <w:t xml:space="preserve"> (42 m²). </w:t>
      </w:r>
    </w:p>
    <w:p w14:paraId="313B3521" w14:textId="77777777" w:rsidR="00F83F97" w:rsidRDefault="00F83F97" w:rsidP="00F83F97">
      <w:pPr>
        <w:jc w:val="both"/>
        <w:rPr>
          <w:rFonts w:ascii="Arial" w:hAnsi="Arial" w:cs="Arial"/>
          <w:sz w:val="22"/>
          <w:szCs w:val="22"/>
        </w:rPr>
      </w:pPr>
    </w:p>
    <w:p w14:paraId="6F4F54F0" w14:textId="7EFFAA75" w:rsidR="00F83F97" w:rsidRPr="00F83F97" w:rsidRDefault="00F83F97" w:rsidP="00F83F97">
      <w:pPr>
        <w:jc w:val="both"/>
        <w:rPr>
          <w:rFonts w:ascii="Arial" w:hAnsi="Arial" w:cs="Arial"/>
          <w:sz w:val="22"/>
          <w:szCs w:val="22"/>
        </w:rPr>
      </w:pPr>
      <w:r w:rsidRPr="00F83F97">
        <w:rPr>
          <w:rFonts w:ascii="Arial" w:hAnsi="Arial" w:cs="Arial"/>
          <w:b/>
          <w:bCs/>
          <w:sz w:val="22"/>
          <w:szCs w:val="22"/>
        </w:rPr>
        <w:lastRenderedPageBreak/>
        <w:t>Pro Agro Kvarto Ovčíny s.r.o.</w:t>
      </w:r>
      <w:r w:rsidRPr="00F83F97">
        <w:rPr>
          <w:rFonts w:ascii="Arial" w:hAnsi="Arial" w:cs="Arial"/>
          <w:sz w:val="22"/>
          <w:szCs w:val="22"/>
        </w:rPr>
        <w:t xml:space="preserve"> jsou určeny parcely </w:t>
      </w:r>
      <w:r w:rsidRPr="00F83F97">
        <w:rPr>
          <w:rFonts w:ascii="Arial" w:hAnsi="Arial" w:cs="Arial"/>
          <w:b/>
          <w:bCs/>
          <w:sz w:val="22"/>
          <w:szCs w:val="22"/>
        </w:rPr>
        <w:t>457/6</w:t>
      </w:r>
      <w:r w:rsidRPr="00F83F97">
        <w:rPr>
          <w:rFonts w:ascii="Arial" w:hAnsi="Arial" w:cs="Arial"/>
          <w:sz w:val="22"/>
          <w:szCs w:val="22"/>
        </w:rPr>
        <w:t xml:space="preserve"> (5 744 m²) a </w:t>
      </w:r>
      <w:r w:rsidRPr="00F83F97">
        <w:rPr>
          <w:rFonts w:ascii="Arial" w:hAnsi="Arial" w:cs="Arial"/>
          <w:b/>
          <w:bCs/>
          <w:sz w:val="22"/>
          <w:szCs w:val="22"/>
        </w:rPr>
        <w:t>457/8</w:t>
      </w:r>
      <w:r w:rsidRPr="00F83F97">
        <w:rPr>
          <w:rFonts w:ascii="Arial" w:hAnsi="Arial" w:cs="Arial"/>
          <w:sz w:val="22"/>
          <w:szCs w:val="22"/>
        </w:rPr>
        <w:t xml:space="preserve"> (4 767 m²). Parcela </w:t>
      </w:r>
      <w:r w:rsidRPr="00F83F97">
        <w:rPr>
          <w:rFonts w:ascii="Arial" w:hAnsi="Arial" w:cs="Arial"/>
          <w:b/>
          <w:bCs/>
          <w:sz w:val="22"/>
          <w:szCs w:val="22"/>
        </w:rPr>
        <w:t>457/3</w:t>
      </w:r>
      <w:r w:rsidRPr="00F83F97">
        <w:rPr>
          <w:rFonts w:ascii="Arial" w:hAnsi="Arial" w:cs="Arial"/>
          <w:sz w:val="22"/>
          <w:szCs w:val="22"/>
        </w:rPr>
        <w:t xml:space="preserve"> o výměře 1 441 m² zůstává ve </w:t>
      </w:r>
      <w:r w:rsidRPr="00F83F97">
        <w:rPr>
          <w:rFonts w:ascii="Arial" w:hAnsi="Arial" w:cs="Arial"/>
          <w:b/>
          <w:bCs/>
          <w:sz w:val="22"/>
          <w:szCs w:val="22"/>
        </w:rPr>
        <w:t>spoluvlastnictví obou subjektů</w:t>
      </w:r>
      <w:r w:rsidRPr="00F83F97">
        <w:rPr>
          <w:rFonts w:ascii="Arial" w:hAnsi="Arial" w:cs="Arial"/>
          <w:sz w:val="22"/>
          <w:szCs w:val="22"/>
        </w:rPr>
        <w:t xml:space="preserve"> a má být oceněna podle podílů.</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3043B118" w:rsidR="00987764" w:rsidRPr="00BB5F01" w:rsidRDefault="00987764" w:rsidP="00987764">
      <w:pPr>
        <w:ind w:right="-433"/>
        <w:rPr>
          <w:rFonts w:ascii="Arial" w:hAnsi="Arial" w:cs="Arial"/>
          <w:sz w:val="22"/>
          <w:szCs w:val="22"/>
        </w:rPr>
      </w:pPr>
      <w:r w:rsidRPr="00BB5F01">
        <w:rPr>
          <w:rFonts w:ascii="Arial" w:hAnsi="Arial" w:cs="Arial"/>
          <w:sz w:val="22"/>
          <w:szCs w:val="22"/>
        </w:rPr>
        <w:t xml:space="preserve">Pozemky ve vlastnictví státu vedené na </w:t>
      </w:r>
      <w:r w:rsidRPr="00183BA6">
        <w:rPr>
          <w:rFonts w:ascii="Arial" w:hAnsi="Arial" w:cs="Arial"/>
          <w:sz w:val="22"/>
          <w:szCs w:val="22"/>
        </w:rPr>
        <w:t>LV</w:t>
      </w:r>
      <w:r w:rsidR="00183BA6">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183BA6" w:rsidRDefault="00987764" w:rsidP="00987764">
      <w:pPr>
        <w:rPr>
          <w:rFonts w:ascii="Arial" w:hAnsi="Arial" w:cs="Arial"/>
          <w:sz w:val="22"/>
          <w:szCs w:val="22"/>
        </w:rPr>
      </w:pPr>
      <w:r w:rsidRPr="00183BA6">
        <w:rPr>
          <w:rFonts w:ascii="Arial" w:hAnsi="Arial" w:cs="Arial"/>
          <w:sz w:val="22"/>
          <w:szCs w:val="22"/>
        </w:rPr>
        <w:t>Obec</w:t>
      </w:r>
      <w:r w:rsidR="00750D34" w:rsidRPr="00183BA6">
        <w:rPr>
          <w:rFonts w:ascii="Arial" w:hAnsi="Arial" w:cs="Arial"/>
          <w:sz w:val="22"/>
          <w:szCs w:val="22"/>
        </w:rPr>
        <w:tab/>
      </w:r>
      <w:r w:rsidR="00750D34" w:rsidRPr="00183BA6">
        <w:rPr>
          <w:rFonts w:ascii="Arial" w:hAnsi="Arial" w:cs="Arial"/>
          <w:sz w:val="22"/>
          <w:szCs w:val="22"/>
        </w:rPr>
        <w:tab/>
      </w:r>
      <w:r w:rsidRPr="00183BA6">
        <w:rPr>
          <w:rFonts w:ascii="Arial" w:hAnsi="Arial" w:cs="Arial"/>
          <w:sz w:val="22"/>
          <w:szCs w:val="22"/>
        </w:rPr>
        <w:t xml:space="preserve">Katastrální území </w:t>
      </w:r>
      <w:r w:rsidRPr="00183BA6">
        <w:rPr>
          <w:rFonts w:ascii="Arial" w:hAnsi="Arial" w:cs="Arial"/>
          <w:sz w:val="22"/>
          <w:szCs w:val="22"/>
        </w:rPr>
        <w:tab/>
        <w:t>Parcelní číslo</w:t>
      </w:r>
      <w:r w:rsidRPr="00183BA6">
        <w:rPr>
          <w:rFonts w:ascii="Arial" w:hAnsi="Arial" w:cs="Arial"/>
          <w:sz w:val="22"/>
          <w:szCs w:val="22"/>
        </w:rPr>
        <w:tab/>
      </w:r>
      <w:r w:rsidRPr="00183BA6">
        <w:rPr>
          <w:rFonts w:ascii="Arial" w:hAnsi="Arial" w:cs="Arial"/>
          <w:sz w:val="22"/>
          <w:szCs w:val="22"/>
        </w:rPr>
        <w:tab/>
        <w:t>Druh pozemku</w:t>
      </w:r>
      <w:r w:rsidRPr="00183BA6">
        <w:rPr>
          <w:rFonts w:ascii="Arial" w:hAnsi="Arial" w:cs="Arial"/>
          <w:sz w:val="22"/>
          <w:szCs w:val="22"/>
        </w:rPr>
        <w:tab/>
        <w:t>Výměra v m</w:t>
      </w:r>
      <w:r w:rsidRPr="00183BA6">
        <w:rPr>
          <w:rFonts w:ascii="Arial" w:hAnsi="Arial" w:cs="Arial"/>
          <w:sz w:val="22"/>
          <w:szCs w:val="22"/>
          <w:vertAlign w:val="superscript"/>
        </w:rPr>
        <w:t>2</w:t>
      </w:r>
    </w:p>
    <w:p w14:paraId="69E05901" w14:textId="77777777" w:rsidR="00987764" w:rsidRPr="00183BA6" w:rsidRDefault="00987764" w:rsidP="00987764">
      <w:pPr>
        <w:ind w:right="-433"/>
        <w:rPr>
          <w:rFonts w:ascii="Arial" w:hAnsi="Arial" w:cs="Arial"/>
          <w:sz w:val="22"/>
          <w:szCs w:val="22"/>
        </w:rPr>
      </w:pPr>
      <w:r w:rsidRPr="00183BA6">
        <w:rPr>
          <w:rFonts w:ascii="Arial" w:hAnsi="Arial" w:cs="Arial"/>
          <w:sz w:val="22"/>
          <w:szCs w:val="22"/>
        </w:rPr>
        <w:t>-----------------------------------------------------------------------------------------------------------------------------------</w:t>
      </w:r>
    </w:p>
    <w:p w14:paraId="7C9EA5C3" w14:textId="4DE44354" w:rsidR="00885942" w:rsidRDefault="00E45C82" w:rsidP="00885942">
      <w:pPr>
        <w:pStyle w:val="obec1"/>
        <w:widowControl/>
        <w:ind w:right="-568"/>
        <w:rPr>
          <w:rFonts w:ascii="Arial" w:hAnsi="Arial" w:cs="Arial"/>
          <w:b/>
          <w:bCs/>
          <w:sz w:val="20"/>
          <w:szCs w:val="20"/>
        </w:rPr>
      </w:pPr>
      <w:r>
        <w:rPr>
          <w:rFonts w:ascii="Arial" w:hAnsi="Arial" w:cs="Arial"/>
          <w:b/>
          <w:bCs/>
          <w:sz w:val="20"/>
          <w:szCs w:val="20"/>
        </w:rPr>
        <w:t xml:space="preserve">         </w:t>
      </w:r>
      <w:r w:rsidR="00DE73BC">
        <w:rPr>
          <w:rFonts w:ascii="Arial" w:hAnsi="Arial" w:cs="Arial"/>
          <w:b/>
          <w:bCs/>
          <w:sz w:val="20"/>
          <w:szCs w:val="20"/>
        </w:rPr>
        <w:t xml:space="preserve">Kondrac </w:t>
      </w:r>
      <w:r>
        <w:rPr>
          <w:rFonts w:ascii="Arial" w:hAnsi="Arial" w:cs="Arial"/>
          <w:b/>
          <w:bCs/>
          <w:sz w:val="20"/>
          <w:szCs w:val="20"/>
        </w:rPr>
        <w:t xml:space="preserve">          </w:t>
      </w:r>
      <w:r w:rsidR="00DE73BC">
        <w:rPr>
          <w:rFonts w:ascii="Arial" w:hAnsi="Arial" w:cs="Arial"/>
          <w:b/>
          <w:bCs/>
          <w:sz w:val="20"/>
          <w:szCs w:val="20"/>
        </w:rPr>
        <w:t xml:space="preserve">Kondrac </w:t>
      </w:r>
      <w:r>
        <w:rPr>
          <w:rFonts w:ascii="Arial" w:hAnsi="Arial" w:cs="Arial"/>
          <w:b/>
          <w:bCs/>
          <w:sz w:val="20"/>
          <w:szCs w:val="20"/>
        </w:rPr>
        <w:t xml:space="preserve">                     </w:t>
      </w:r>
      <w:r w:rsidR="004B21FB">
        <w:rPr>
          <w:rFonts w:ascii="Arial" w:hAnsi="Arial" w:cs="Arial"/>
          <w:b/>
          <w:bCs/>
          <w:sz w:val="20"/>
          <w:szCs w:val="20"/>
        </w:rPr>
        <w:t xml:space="preserve"> st. </w:t>
      </w:r>
      <w:r>
        <w:rPr>
          <w:rFonts w:ascii="Arial" w:hAnsi="Arial" w:cs="Arial"/>
          <w:b/>
          <w:bCs/>
          <w:sz w:val="20"/>
          <w:szCs w:val="20"/>
        </w:rPr>
        <w:t xml:space="preserve">101              </w:t>
      </w:r>
      <w:r w:rsidR="00E93A4C">
        <w:rPr>
          <w:rFonts w:ascii="Arial" w:hAnsi="Arial" w:cs="Arial"/>
          <w:b/>
          <w:bCs/>
          <w:sz w:val="20"/>
          <w:szCs w:val="20"/>
        </w:rPr>
        <w:t xml:space="preserve">  </w:t>
      </w:r>
      <w:r>
        <w:rPr>
          <w:rFonts w:ascii="Arial" w:hAnsi="Arial" w:cs="Arial"/>
          <w:b/>
          <w:bCs/>
          <w:sz w:val="20"/>
          <w:szCs w:val="20"/>
        </w:rPr>
        <w:t xml:space="preserve"> </w:t>
      </w:r>
      <w:r w:rsidR="004B21FB">
        <w:rPr>
          <w:rFonts w:ascii="Arial" w:hAnsi="Arial" w:cs="Arial"/>
          <w:b/>
          <w:bCs/>
          <w:sz w:val="20"/>
          <w:szCs w:val="20"/>
        </w:rPr>
        <w:t xml:space="preserve">zastavěná plocha a nádvoří    </w:t>
      </w:r>
      <w:r w:rsidR="00F83F97">
        <w:rPr>
          <w:rFonts w:ascii="Arial" w:hAnsi="Arial" w:cs="Arial"/>
          <w:b/>
          <w:bCs/>
          <w:sz w:val="20"/>
          <w:szCs w:val="20"/>
        </w:rPr>
        <w:t xml:space="preserve">  </w:t>
      </w:r>
      <w:r w:rsidR="00E93A4C">
        <w:rPr>
          <w:rFonts w:ascii="Arial" w:hAnsi="Arial" w:cs="Arial"/>
          <w:b/>
          <w:bCs/>
          <w:sz w:val="20"/>
          <w:szCs w:val="20"/>
        </w:rPr>
        <w:t xml:space="preserve">  </w:t>
      </w:r>
      <w:r w:rsidR="00F83F97">
        <w:rPr>
          <w:rFonts w:ascii="Arial" w:hAnsi="Arial" w:cs="Arial"/>
          <w:b/>
          <w:bCs/>
          <w:sz w:val="20"/>
          <w:szCs w:val="20"/>
        </w:rPr>
        <w:t xml:space="preserve"> </w:t>
      </w:r>
      <w:r>
        <w:rPr>
          <w:rFonts w:ascii="Arial" w:hAnsi="Arial" w:cs="Arial"/>
          <w:b/>
          <w:bCs/>
          <w:sz w:val="20"/>
          <w:szCs w:val="20"/>
        </w:rPr>
        <w:t>255</w:t>
      </w:r>
    </w:p>
    <w:p w14:paraId="3E3A6FCC" w14:textId="41F527E3" w:rsidR="00E45C82" w:rsidRDefault="00E45C82" w:rsidP="00E45C82">
      <w:pPr>
        <w:pStyle w:val="obec1"/>
        <w:widowControl/>
        <w:ind w:right="-568"/>
        <w:rPr>
          <w:rFonts w:ascii="Arial" w:hAnsi="Arial" w:cs="Arial"/>
          <w:b/>
          <w:bCs/>
          <w:sz w:val="20"/>
          <w:szCs w:val="20"/>
        </w:rPr>
      </w:pPr>
      <w:r>
        <w:rPr>
          <w:rFonts w:ascii="Arial" w:hAnsi="Arial" w:cs="Arial"/>
          <w:b/>
          <w:bCs/>
          <w:sz w:val="20"/>
          <w:szCs w:val="20"/>
        </w:rPr>
        <w:t xml:space="preserve">         Kondrac           Kondrac                       st. 126/1           </w:t>
      </w:r>
      <w:r w:rsidR="002F6B7E">
        <w:rPr>
          <w:rFonts w:ascii="Arial" w:hAnsi="Arial" w:cs="Arial"/>
          <w:b/>
          <w:bCs/>
          <w:sz w:val="20"/>
          <w:szCs w:val="20"/>
        </w:rPr>
        <w:t xml:space="preserve"> </w:t>
      </w:r>
      <w:r w:rsidR="00E93A4C">
        <w:rPr>
          <w:rFonts w:ascii="Arial" w:hAnsi="Arial" w:cs="Arial"/>
          <w:b/>
          <w:bCs/>
          <w:sz w:val="20"/>
          <w:szCs w:val="20"/>
        </w:rPr>
        <w:t xml:space="preserve">  </w:t>
      </w:r>
      <w:r>
        <w:rPr>
          <w:rFonts w:ascii="Arial" w:hAnsi="Arial" w:cs="Arial"/>
          <w:b/>
          <w:bCs/>
          <w:sz w:val="20"/>
          <w:szCs w:val="20"/>
        </w:rPr>
        <w:t xml:space="preserve">zastavěná plocha a nádvoří    </w:t>
      </w:r>
      <w:r w:rsidR="00F83F97">
        <w:rPr>
          <w:rFonts w:ascii="Arial" w:hAnsi="Arial" w:cs="Arial"/>
          <w:b/>
          <w:bCs/>
          <w:sz w:val="20"/>
          <w:szCs w:val="20"/>
        </w:rPr>
        <w:t xml:space="preserve"> </w:t>
      </w:r>
      <w:r w:rsidR="00E93A4C">
        <w:rPr>
          <w:rFonts w:ascii="Arial" w:hAnsi="Arial" w:cs="Arial"/>
          <w:b/>
          <w:bCs/>
          <w:sz w:val="20"/>
          <w:szCs w:val="20"/>
        </w:rPr>
        <w:t xml:space="preserve"> </w:t>
      </w:r>
      <w:r w:rsidR="00F83F97">
        <w:rPr>
          <w:rFonts w:ascii="Arial" w:hAnsi="Arial" w:cs="Arial"/>
          <w:b/>
          <w:bCs/>
          <w:sz w:val="20"/>
          <w:szCs w:val="20"/>
        </w:rPr>
        <w:t xml:space="preserve"> </w:t>
      </w:r>
      <w:r>
        <w:rPr>
          <w:rFonts w:ascii="Arial" w:hAnsi="Arial" w:cs="Arial"/>
          <w:b/>
          <w:bCs/>
          <w:sz w:val="20"/>
          <w:szCs w:val="20"/>
        </w:rPr>
        <w:t>1688</w:t>
      </w:r>
    </w:p>
    <w:p w14:paraId="78075865" w14:textId="626A35E6" w:rsidR="00E45C82" w:rsidRDefault="00E45C82" w:rsidP="00E45C82">
      <w:pPr>
        <w:pStyle w:val="obec1"/>
        <w:widowControl/>
        <w:ind w:right="-568"/>
        <w:rPr>
          <w:rFonts w:ascii="Arial" w:hAnsi="Arial" w:cs="Arial"/>
          <w:b/>
          <w:bCs/>
          <w:sz w:val="20"/>
          <w:szCs w:val="20"/>
        </w:rPr>
      </w:pPr>
      <w:r>
        <w:rPr>
          <w:rFonts w:ascii="Arial" w:hAnsi="Arial" w:cs="Arial"/>
          <w:b/>
          <w:bCs/>
          <w:sz w:val="20"/>
          <w:szCs w:val="20"/>
        </w:rPr>
        <w:t xml:space="preserve">         Kondrac           Kondrac                       st. 127              </w:t>
      </w:r>
      <w:r w:rsidR="002F6B7E">
        <w:rPr>
          <w:rFonts w:ascii="Arial" w:hAnsi="Arial" w:cs="Arial"/>
          <w:b/>
          <w:bCs/>
          <w:sz w:val="20"/>
          <w:szCs w:val="20"/>
        </w:rPr>
        <w:t xml:space="preserve"> </w:t>
      </w:r>
      <w:r w:rsidR="00E93A4C">
        <w:rPr>
          <w:rFonts w:ascii="Arial" w:hAnsi="Arial" w:cs="Arial"/>
          <w:b/>
          <w:bCs/>
          <w:sz w:val="20"/>
          <w:szCs w:val="20"/>
        </w:rPr>
        <w:t xml:space="preserve">  </w:t>
      </w:r>
      <w:r>
        <w:rPr>
          <w:rFonts w:ascii="Arial" w:hAnsi="Arial" w:cs="Arial"/>
          <w:b/>
          <w:bCs/>
          <w:sz w:val="20"/>
          <w:szCs w:val="20"/>
        </w:rPr>
        <w:t xml:space="preserve">zastavěná plocha a nádvoří    </w:t>
      </w:r>
      <w:r w:rsidR="00F83F97">
        <w:rPr>
          <w:rFonts w:ascii="Arial" w:hAnsi="Arial" w:cs="Arial"/>
          <w:b/>
          <w:bCs/>
          <w:sz w:val="20"/>
          <w:szCs w:val="20"/>
        </w:rPr>
        <w:t xml:space="preserve">      </w:t>
      </w:r>
      <w:r>
        <w:rPr>
          <w:rFonts w:ascii="Arial" w:hAnsi="Arial" w:cs="Arial"/>
          <w:b/>
          <w:bCs/>
          <w:sz w:val="20"/>
          <w:szCs w:val="20"/>
        </w:rPr>
        <w:t>87</w:t>
      </w:r>
    </w:p>
    <w:p w14:paraId="47CA188C" w14:textId="41F07CEB" w:rsidR="00E45C82" w:rsidRDefault="00E45C82" w:rsidP="00E45C82">
      <w:pPr>
        <w:pStyle w:val="obec1"/>
        <w:widowControl/>
        <w:ind w:right="-568"/>
        <w:rPr>
          <w:rFonts w:ascii="Arial" w:hAnsi="Arial" w:cs="Arial"/>
          <w:b/>
          <w:bCs/>
          <w:sz w:val="20"/>
          <w:szCs w:val="20"/>
        </w:rPr>
      </w:pPr>
      <w:r>
        <w:rPr>
          <w:rFonts w:ascii="Arial" w:hAnsi="Arial" w:cs="Arial"/>
          <w:b/>
          <w:bCs/>
          <w:sz w:val="20"/>
          <w:szCs w:val="20"/>
        </w:rPr>
        <w:t xml:space="preserve">       </w:t>
      </w:r>
      <w:r w:rsidR="00F83F97">
        <w:rPr>
          <w:rFonts w:ascii="Arial" w:hAnsi="Arial" w:cs="Arial"/>
          <w:b/>
          <w:bCs/>
          <w:sz w:val="20"/>
          <w:szCs w:val="20"/>
        </w:rPr>
        <w:t xml:space="preserve">  </w:t>
      </w:r>
      <w:r>
        <w:rPr>
          <w:rFonts w:ascii="Arial" w:hAnsi="Arial" w:cs="Arial"/>
          <w:b/>
          <w:bCs/>
          <w:sz w:val="20"/>
          <w:szCs w:val="20"/>
        </w:rPr>
        <w:t xml:space="preserve">Kondrac           Kondrac                       st. 128          </w:t>
      </w:r>
      <w:r w:rsidR="00F83F97">
        <w:rPr>
          <w:rFonts w:ascii="Arial" w:hAnsi="Arial" w:cs="Arial"/>
          <w:b/>
          <w:bCs/>
          <w:sz w:val="20"/>
          <w:szCs w:val="20"/>
        </w:rPr>
        <w:t xml:space="preserve">   </w:t>
      </w:r>
      <w:r w:rsidR="00E93A4C">
        <w:rPr>
          <w:rFonts w:ascii="Arial" w:hAnsi="Arial" w:cs="Arial"/>
          <w:b/>
          <w:bCs/>
          <w:sz w:val="20"/>
          <w:szCs w:val="20"/>
        </w:rPr>
        <w:t xml:space="preserve">   </w:t>
      </w:r>
      <w:r>
        <w:rPr>
          <w:rFonts w:ascii="Arial" w:hAnsi="Arial" w:cs="Arial"/>
          <w:b/>
          <w:bCs/>
          <w:sz w:val="20"/>
          <w:szCs w:val="20"/>
        </w:rPr>
        <w:t xml:space="preserve"> zastavěná plocha a nádvoří    </w:t>
      </w:r>
      <w:r w:rsidR="003574DF">
        <w:rPr>
          <w:rFonts w:ascii="Arial" w:hAnsi="Arial" w:cs="Arial"/>
          <w:b/>
          <w:bCs/>
          <w:sz w:val="20"/>
          <w:szCs w:val="20"/>
        </w:rPr>
        <w:t xml:space="preserve">  </w:t>
      </w:r>
      <w:r w:rsidR="00E93A4C">
        <w:rPr>
          <w:rFonts w:ascii="Arial" w:hAnsi="Arial" w:cs="Arial"/>
          <w:b/>
          <w:bCs/>
          <w:sz w:val="20"/>
          <w:szCs w:val="20"/>
        </w:rPr>
        <w:t xml:space="preserve"> </w:t>
      </w:r>
      <w:r w:rsidR="003574DF">
        <w:rPr>
          <w:rFonts w:ascii="Arial" w:hAnsi="Arial" w:cs="Arial"/>
          <w:b/>
          <w:bCs/>
          <w:sz w:val="20"/>
          <w:szCs w:val="20"/>
        </w:rPr>
        <w:t xml:space="preserve"> </w:t>
      </w:r>
      <w:r>
        <w:rPr>
          <w:rFonts w:ascii="Arial" w:hAnsi="Arial" w:cs="Arial"/>
          <w:b/>
          <w:bCs/>
          <w:sz w:val="20"/>
          <w:szCs w:val="20"/>
        </w:rPr>
        <w:t>945</w:t>
      </w:r>
    </w:p>
    <w:p w14:paraId="545D3317" w14:textId="029C0CEF" w:rsidR="00E45C82" w:rsidRDefault="00E45C82" w:rsidP="00E45C82">
      <w:pPr>
        <w:pStyle w:val="obec1"/>
        <w:widowControl/>
        <w:ind w:right="-568"/>
        <w:rPr>
          <w:rFonts w:ascii="Arial" w:hAnsi="Arial" w:cs="Arial"/>
          <w:b/>
          <w:bCs/>
          <w:sz w:val="20"/>
          <w:szCs w:val="20"/>
        </w:rPr>
      </w:pPr>
      <w:r>
        <w:rPr>
          <w:rFonts w:ascii="Arial" w:hAnsi="Arial" w:cs="Arial"/>
          <w:b/>
          <w:bCs/>
          <w:sz w:val="20"/>
          <w:szCs w:val="20"/>
        </w:rPr>
        <w:t xml:space="preserve">       </w:t>
      </w:r>
      <w:r w:rsidR="00F83F97">
        <w:rPr>
          <w:rFonts w:ascii="Arial" w:hAnsi="Arial" w:cs="Arial"/>
          <w:b/>
          <w:bCs/>
          <w:sz w:val="20"/>
          <w:szCs w:val="20"/>
        </w:rPr>
        <w:t xml:space="preserve">  </w:t>
      </w:r>
      <w:r>
        <w:rPr>
          <w:rFonts w:ascii="Arial" w:hAnsi="Arial" w:cs="Arial"/>
          <w:b/>
          <w:bCs/>
          <w:sz w:val="20"/>
          <w:szCs w:val="20"/>
        </w:rPr>
        <w:t xml:space="preserve">Kondrac           Kondrac                       st. 129           </w:t>
      </w:r>
      <w:r w:rsidR="00F83F97">
        <w:rPr>
          <w:rFonts w:ascii="Arial" w:hAnsi="Arial" w:cs="Arial"/>
          <w:b/>
          <w:bCs/>
          <w:sz w:val="20"/>
          <w:szCs w:val="20"/>
        </w:rPr>
        <w:t xml:space="preserve">   </w:t>
      </w:r>
      <w:r w:rsidR="00E93A4C">
        <w:rPr>
          <w:rFonts w:ascii="Arial" w:hAnsi="Arial" w:cs="Arial"/>
          <w:b/>
          <w:bCs/>
          <w:sz w:val="20"/>
          <w:szCs w:val="20"/>
        </w:rPr>
        <w:t xml:space="preserve">   </w:t>
      </w:r>
      <w:r>
        <w:rPr>
          <w:rFonts w:ascii="Arial" w:hAnsi="Arial" w:cs="Arial"/>
          <w:b/>
          <w:bCs/>
          <w:sz w:val="20"/>
          <w:szCs w:val="20"/>
        </w:rPr>
        <w:t xml:space="preserve">zastavěná plocha a nádvoří    </w:t>
      </w:r>
      <w:r w:rsidR="003574DF">
        <w:rPr>
          <w:rFonts w:ascii="Arial" w:hAnsi="Arial" w:cs="Arial"/>
          <w:b/>
          <w:bCs/>
          <w:sz w:val="20"/>
          <w:szCs w:val="20"/>
        </w:rPr>
        <w:t xml:space="preserve">   </w:t>
      </w:r>
      <w:r w:rsidR="00F83F97">
        <w:rPr>
          <w:rFonts w:ascii="Arial" w:hAnsi="Arial" w:cs="Arial"/>
          <w:b/>
          <w:bCs/>
          <w:sz w:val="20"/>
          <w:szCs w:val="20"/>
        </w:rPr>
        <w:t xml:space="preserve">  </w:t>
      </w:r>
      <w:r>
        <w:rPr>
          <w:rFonts w:ascii="Arial" w:hAnsi="Arial" w:cs="Arial"/>
          <w:b/>
          <w:bCs/>
          <w:sz w:val="20"/>
          <w:szCs w:val="20"/>
        </w:rPr>
        <w:t>42</w:t>
      </w:r>
    </w:p>
    <w:p w14:paraId="23EA1905" w14:textId="77777777" w:rsidR="00E45C82" w:rsidRDefault="00E45C82" w:rsidP="00E45C82">
      <w:pPr>
        <w:pStyle w:val="obec1"/>
        <w:widowControl/>
        <w:ind w:right="-568"/>
        <w:rPr>
          <w:rFonts w:ascii="Arial" w:hAnsi="Arial" w:cs="Arial"/>
          <w:b/>
          <w:bCs/>
          <w:sz w:val="20"/>
          <w:szCs w:val="20"/>
        </w:rPr>
      </w:pPr>
    </w:p>
    <w:p w14:paraId="568256C6" w14:textId="3862DA1D" w:rsidR="003574DF" w:rsidRDefault="003574DF" w:rsidP="00E45C82">
      <w:pPr>
        <w:pStyle w:val="obec1"/>
        <w:widowControl/>
        <w:ind w:right="-568"/>
        <w:rPr>
          <w:rFonts w:ascii="Arial" w:hAnsi="Arial" w:cs="Arial"/>
          <w:b/>
          <w:bCs/>
          <w:sz w:val="20"/>
          <w:szCs w:val="20"/>
        </w:rPr>
      </w:pPr>
      <w:r>
        <w:rPr>
          <w:rFonts w:ascii="Arial" w:hAnsi="Arial" w:cs="Arial"/>
          <w:b/>
          <w:bCs/>
          <w:sz w:val="20"/>
          <w:szCs w:val="20"/>
        </w:rPr>
        <w:t xml:space="preserve">        Nově vytvořeno dle GP č. 486-12/2025 z pozemku p.č. 457/1</w:t>
      </w:r>
    </w:p>
    <w:p w14:paraId="20F86140" w14:textId="7364B134" w:rsidR="00E45C82" w:rsidRDefault="00E45C82" w:rsidP="00E45C82">
      <w:pPr>
        <w:pStyle w:val="obec1"/>
        <w:widowControl/>
        <w:ind w:right="-568"/>
        <w:rPr>
          <w:rFonts w:ascii="Arial" w:hAnsi="Arial" w:cs="Arial"/>
          <w:b/>
          <w:bCs/>
          <w:sz w:val="20"/>
          <w:szCs w:val="20"/>
        </w:rPr>
      </w:pPr>
      <w:r>
        <w:rPr>
          <w:rFonts w:ascii="Arial" w:hAnsi="Arial" w:cs="Arial"/>
          <w:b/>
          <w:bCs/>
          <w:sz w:val="20"/>
          <w:szCs w:val="20"/>
        </w:rPr>
        <w:t xml:space="preserve">        Kondrac          </w:t>
      </w:r>
      <w:r w:rsidR="00F274E1">
        <w:rPr>
          <w:rFonts w:ascii="Arial" w:hAnsi="Arial" w:cs="Arial"/>
          <w:b/>
          <w:bCs/>
          <w:sz w:val="20"/>
          <w:szCs w:val="20"/>
        </w:rPr>
        <w:t xml:space="preserve">  </w:t>
      </w:r>
      <w:proofErr w:type="spellStart"/>
      <w:r>
        <w:rPr>
          <w:rFonts w:ascii="Arial" w:hAnsi="Arial" w:cs="Arial"/>
          <w:b/>
          <w:bCs/>
          <w:sz w:val="20"/>
          <w:szCs w:val="20"/>
        </w:rPr>
        <w:t>Kondrac</w:t>
      </w:r>
      <w:proofErr w:type="spellEnd"/>
      <w:r>
        <w:rPr>
          <w:rFonts w:ascii="Arial" w:hAnsi="Arial" w:cs="Arial"/>
          <w:b/>
          <w:bCs/>
          <w:sz w:val="20"/>
          <w:szCs w:val="20"/>
        </w:rPr>
        <w:t xml:space="preserve">                         457/1              </w:t>
      </w:r>
      <w:r w:rsidR="00F274E1">
        <w:rPr>
          <w:rFonts w:ascii="Arial" w:hAnsi="Arial" w:cs="Arial"/>
          <w:b/>
          <w:bCs/>
          <w:sz w:val="20"/>
          <w:szCs w:val="20"/>
        </w:rPr>
        <w:t xml:space="preserve">  </w:t>
      </w:r>
      <w:r>
        <w:rPr>
          <w:rFonts w:ascii="Arial" w:hAnsi="Arial" w:cs="Arial"/>
          <w:b/>
          <w:bCs/>
          <w:sz w:val="20"/>
          <w:szCs w:val="20"/>
        </w:rPr>
        <w:t xml:space="preserve"> trvalý travní porost           </w:t>
      </w:r>
      <w:r w:rsidR="003574DF">
        <w:rPr>
          <w:rFonts w:ascii="Arial" w:hAnsi="Arial" w:cs="Arial"/>
          <w:b/>
          <w:bCs/>
          <w:sz w:val="20"/>
          <w:szCs w:val="20"/>
        </w:rPr>
        <w:t xml:space="preserve">  </w:t>
      </w:r>
      <w:r w:rsidR="00A14860">
        <w:rPr>
          <w:rFonts w:ascii="Arial" w:hAnsi="Arial" w:cs="Arial"/>
          <w:b/>
          <w:bCs/>
          <w:sz w:val="20"/>
          <w:szCs w:val="20"/>
        </w:rPr>
        <w:t xml:space="preserve">  </w:t>
      </w:r>
      <w:r w:rsidR="003574DF">
        <w:rPr>
          <w:rFonts w:ascii="Arial" w:hAnsi="Arial" w:cs="Arial"/>
          <w:b/>
          <w:bCs/>
          <w:sz w:val="20"/>
          <w:szCs w:val="20"/>
        </w:rPr>
        <w:t xml:space="preserve">    </w:t>
      </w:r>
      <w:r>
        <w:rPr>
          <w:rFonts w:ascii="Arial" w:hAnsi="Arial" w:cs="Arial"/>
          <w:b/>
          <w:bCs/>
          <w:sz w:val="20"/>
          <w:szCs w:val="20"/>
        </w:rPr>
        <w:t>10465</w:t>
      </w:r>
    </w:p>
    <w:p w14:paraId="61B4E6CF" w14:textId="1CE9F61F" w:rsidR="003574DF" w:rsidRDefault="003574DF" w:rsidP="00E45C82">
      <w:pPr>
        <w:pStyle w:val="obec1"/>
        <w:widowControl/>
        <w:ind w:right="-568"/>
        <w:rPr>
          <w:rFonts w:ascii="Arial" w:hAnsi="Arial" w:cs="Arial"/>
          <w:b/>
          <w:bCs/>
          <w:sz w:val="20"/>
          <w:szCs w:val="20"/>
        </w:rPr>
      </w:pPr>
      <w:r>
        <w:rPr>
          <w:rFonts w:ascii="Arial" w:hAnsi="Arial" w:cs="Arial"/>
          <w:b/>
          <w:bCs/>
          <w:sz w:val="20"/>
          <w:szCs w:val="20"/>
        </w:rPr>
        <w:t xml:space="preserve">        </w:t>
      </w:r>
    </w:p>
    <w:p w14:paraId="7FF252FF" w14:textId="0628C65C" w:rsidR="003574DF" w:rsidRDefault="003574DF" w:rsidP="00E45C82">
      <w:pPr>
        <w:pStyle w:val="obec1"/>
        <w:widowControl/>
        <w:ind w:right="-568"/>
        <w:rPr>
          <w:rFonts w:ascii="Arial" w:hAnsi="Arial" w:cs="Arial"/>
          <w:b/>
          <w:bCs/>
          <w:sz w:val="20"/>
          <w:szCs w:val="20"/>
        </w:rPr>
      </w:pPr>
      <w:r>
        <w:rPr>
          <w:rFonts w:ascii="Arial" w:hAnsi="Arial" w:cs="Arial"/>
          <w:b/>
          <w:bCs/>
          <w:sz w:val="20"/>
          <w:szCs w:val="20"/>
        </w:rPr>
        <w:t xml:space="preserve">        Nově vytvořeno dle GP č. 486-12/2025 z pozemku p.č. 457/3</w:t>
      </w:r>
    </w:p>
    <w:p w14:paraId="3F703310" w14:textId="78EF1EC2" w:rsidR="00E45C82" w:rsidRDefault="00E45C82" w:rsidP="00E45C82">
      <w:pPr>
        <w:pStyle w:val="obec1"/>
        <w:widowControl/>
        <w:ind w:right="-568"/>
        <w:rPr>
          <w:rFonts w:ascii="Arial" w:hAnsi="Arial" w:cs="Arial"/>
          <w:b/>
          <w:bCs/>
          <w:sz w:val="20"/>
          <w:szCs w:val="20"/>
        </w:rPr>
      </w:pPr>
      <w:r>
        <w:rPr>
          <w:rFonts w:ascii="Arial" w:hAnsi="Arial" w:cs="Arial"/>
          <w:b/>
          <w:bCs/>
          <w:sz w:val="20"/>
          <w:szCs w:val="20"/>
        </w:rPr>
        <w:t xml:space="preserve">        Kondrac          </w:t>
      </w:r>
      <w:r w:rsidR="00F83F97">
        <w:rPr>
          <w:rFonts w:ascii="Arial" w:hAnsi="Arial" w:cs="Arial"/>
          <w:b/>
          <w:bCs/>
          <w:sz w:val="20"/>
          <w:szCs w:val="20"/>
        </w:rPr>
        <w:t xml:space="preserve"> </w:t>
      </w:r>
      <w:r>
        <w:rPr>
          <w:rFonts w:ascii="Arial" w:hAnsi="Arial" w:cs="Arial"/>
          <w:b/>
          <w:bCs/>
          <w:sz w:val="20"/>
          <w:szCs w:val="20"/>
        </w:rPr>
        <w:t xml:space="preserve">Kondrac                           457/3               </w:t>
      </w:r>
      <w:r w:rsidR="00E93A4C">
        <w:rPr>
          <w:rFonts w:ascii="Arial" w:hAnsi="Arial" w:cs="Arial"/>
          <w:b/>
          <w:bCs/>
          <w:sz w:val="20"/>
          <w:szCs w:val="20"/>
        </w:rPr>
        <w:t xml:space="preserve"> </w:t>
      </w:r>
      <w:r>
        <w:rPr>
          <w:rFonts w:ascii="Arial" w:hAnsi="Arial" w:cs="Arial"/>
          <w:b/>
          <w:bCs/>
          <w:sz w:val="20"/>
          <w:szCs w:val="20"/>
        </w:rPr>
        <w:t xml:space="preserve">ostatní plocha                  </w:t>
      </w:r>
      <w:r w:rsidR="003574DF">
        <w:rPr>
          <w:rFonts w:ascii="Arial" w:hAnsi="Arial" w:cs="Arial"/>
          <w:b/>
          <w:bCs/>
          <w:sz w:val="20"/>
          <w:szCs w:val="20"/>
        </w:rPr>
        <w:t xml:space="preserve">    </w:t>
      </w:r>
      <w:r>
        <w:rPr>
          <w:rFonts w:ascii="Arial" w:hAnsi="Arial" w:cs="Arial"/>
          <w:b/>
          <w:bCs/>
          <w:sz w:val="20"/>
          <w:szCs w:val="20"/>
        </w:rPr>
        <w:t xml:space="preserve"> </w:t>
      </w:r>
      <w:r w:rsidR="003574DF">
        <w:rPr>
          <w:rFonts w:ascii="Arial" w:hAnsi="Arial" w:cs="Arial"/>
          <w:b/>
          <w:bCs/>
          <w:sz w:val="20"/>
          <w:szCs w:val="20"/>
        </w:rPr>
        <w:t xml:space="preserve">  </w:t>
      </w:r>
      <w:r w:rsidR="00F274E1">
        <w:rPr>
          <w:rFonts w:ascii="Arial" w:hAnsi="Arial" w:cs="Arial"/>
          <w:b/>
          <w:bCs/>
          <w:sz w:val="20"/>
          <w:szCs w:val="20"/>
        </w:rPr>
        <w:t xml:space="preserve"> </w:t>
      </w:r>
      <w:r w:rsidR="00E93A4C">
        <w:rPr>
          <w:rFonts w:ascii="Arial" w:hAnsi="Arial" w:cs="Arial"/>
          <w:b/>
          <w:bCs/>
          <w:sz w:val="20"/>
          <w:szCs w:val="20"/>
        </w:rPr>
        <w:t xml:space="preserve"> </w:t>
      </w:r>
      <w:r>
        <w:rPr>
          <w:rFonts w:ascii="Arial" w:hAnsi="Arial" w:cs="Arial"/>
          <w:b/>
          <w:bCs/>
          <w:sz w:val="20"/>
          <w:szCs w:val="20"/>
        </w:rPr>
        <w:t>1441</w:t>
      </w:r>
    </w:p>
    <w:p w14:paraId="4D221C78" w14:textId="087BF6E2" w:rsidR="00E45C82" w:rsidRDefault="00E45C82" w:rsidP="00E45C82">
      <w:pPr>
        <w:pStyle w:val="obec1"/>
        <w:widowControl/>
        <w:ind w:right="-568"/>
        <w:rPr>
          <w:rFonts w:ascii="Arial" w:hAnsi="Arial" w:cs="Arial"/>
          <w:b/>
          <w:bCs/>
          <w:sz w:val="20"/>
          <w:szCs w:val="20"/>
        </w:rPr>
      </w:pPr>
      <w:r>
        <w:rPr>
          <w:rFonts w:ascii="Arial" w:hAnsi="Arial" w:cs="Arial"/>
          <w:b/>
          <w:bCs/>
          <w:sz w:val="20"/>
          <w:szCs w:val="20"/>
        </w:rPr>
        <w:t xml:space="preserve">        Kondrac           Kondrac                          </w:t>
      </w:r>
      <w:r w:rsidR="00F274E1">
        <w:rPr>
          <w:rFonts w:ascii="Arial" w:hAnsi="Arial" w:cs="Arial"/>
          <w:b/>
          <w:bCs/>
          <w:sz w:val="20"/>
          <w:szCs w:val="20"/>
        </w:rPr>
        <w:t xml:space="preserve"> </w:t>
      </w:r>
      <w:r>
        <w:rPr>
          <w:rFonts w:ascii="Arial" w:hAnsi="Arial" w:cs="Arial"/>
          <w:b/>
          <w:bCs/>
          <w:sz w:val="20"/>
          <w:szCs w:val="20"/>
        </w:rPr>
        <w:t xml:space="preserve">457/6              </w:t>
      </w:r>
      <w:r w:rsidR="00E93A4C">
        <w:rPr>
          <w:rFonts w:ascii="Arial" w:hAnsi="Arial" w:cs="Arial"/>
          <w:b/>
          <w:bCs/>
          <w:sz w:val="20"/>
          <w:szCs w:val="20"/>
        </w:rPr>
        <w:t xml:space="preserve">  </w:t>
      </w:r>
      <w:r>
        <w:rPr>
          <w:rFonts w:ascii="Arial" w:hAnsi="Arial" w:cs="Arial"/>
          <w:b/>
          <w:bCs/>
          <w:sz w:val="20"/>
          <w:szCs w:val="20"/>
        </w:rPr>
        <w:t xml:space="preserve">ostatní plocha                  </w:t>
      </w:r>
      <w:r w:rsidR="003574DF">
        <w:rPr>
          <w:rFonts w:ascii="Arial" w:hAnsi="Arial" w:cs="Arial"/>
          <w:b/>
          <w:bCs/>
          <w:sz w:val="20"/>
          <w:szCs w:val="20"/>
        </w:rPr>
        <w:t xml:space="preserve">    </w:t>
      </w:r>
      <w:r>
        <w:rPr>
          <w:rFonts w:ascii="Arial" w:hAnsi="Arial" w:cs="Arial"/>
          <w:b/>
          <w:bCs/>
          <w:sz w:val="20"/>
          <w:szCs w:val="20"/>
        </w:rPr>
        <w:t xml:space="preserve"> </w:t>
      </w:r>
      <w:r w:rsidR="003574DF">
        <w:rPr>
          <w:rFonts w:ascii="Arial" w:hAnsi="Arial" w:cs="Arial"/>
          <w:b/>
          <w:bCs/>
          <w:sz w:val="20"/>
          <w:szCs w:val="20"/>
        </w:rPr>
        <w:t xml:space="preserve">  </w:t>
      </w:r>
      <w:r w:rsidR="00E93A4C">
        <w:rPr>
          <w:rFonts w:ascii="Arial" w:hAnsi="Arial" w:cs="Arial"/>
          <w:b/>
          <w:bCs/>
          <w:sz w:val="20"/>
          <w:szCs w:val="20"/>
        </w:rPr>
        <w:t xml:space="preserve"> </w:t>
      </w:r>
      <w:r w:rsidR="00F274E1">
        <w:rPr>
          <w:rFonts w:ascii="Arial" w:hAnsi="Arial" w:cs="Arial"/>
          <w:b/>
          <w:bCs/>
          <w:sz w:val="20"/>
          <w:szCs w:val="20"/>
        </w:rPr>
        <w:t xml:space="preserve"> </w:t>
      </w:r>
      <w:r>
        <w:rPr>
          <w:rFonts w:ascii="Arial" w:hAnsi="Arial" w:cs="Arial"/>
          <w:b/>
          <w:bCs/>
          <w:sz w:val="20"/>
          <w:szCs w:val="20"/>
        </w:rPr>
        <w:t>5744</w:t>
      </w:r>
    </w:p>
    <w:p w14:paraId="6A522563" w14:textId="16BB0010" w:rsidR="00E45C82" w:rsidRDefault="00E45C82" w:rsidP="00E45C82">
      <w:pPr>
        <w:pStyle w:val="obec1"/>
        <w:widowControl/>
        <w:ind w:right="-568"/>
        <w:rPr>
          <w:rFonts w:ascii="Arial" w:hAnsi="Arial" w:cs="Arial"/>
          <w:b/>
          <w:bCs/>
          <w:sz w:val="20"/>
          <w:szCs w:val="20"/>
        </w:rPr>
      </w:pPr>
      <w:r>
        <w:rPr>
          <w:rFonts w:ascii="Arial" w:hAnsi="Arial" w:cs="Arial"/>
          <w:b/>
          <w:bCs/>
          <w:sz w:val="20"/>
          <w:szCs w:val="20"/>
        </w:rPr>
        <w:t xml:space="preserve">        Kondrac </w:t>
      </w:r>
      <w:r w:rsidR="002F6B7E">
        <w:rPr>
          <w:rFonts w:ascii="Arial" w:hAnsi="Arial" w:cs="Arial"/>
          <w:b/>
          <w:bCs/>
          <w:sz w:val="20"/>
          <w:szCs w:val="20"/>
        </w:rPr>
        <w:t xml:space="preserve">         </w:t>
      </w:r>
      <w:r w:rsidR="00F83F97">
        <w:rPr>
          <w:rFonts w:ascii="Arial" w:hAnsi="Arial" w:cs="Arial"/>
          <w:b/>
          <w:bCs/>
          <w:sz w:val="20"/>
          <w:szCs w:val="20"/>
        </w:rPr>
        <w:t xml:space="preserve"> </w:t>
      </w:r>
      <w:r>
        <w:rPr>
          <w:rFonts w:ascii="Arial" w:hAnsi="Arial" w:cs="Arial"/>
          <w:b/>
          <w:bCs/>
          <w:sz w:val="20"/>
          <w:szCs w:val="20"/>
        </w:rPr>
        <w:t xml:space="preserve">Kondrac </w:t>
      </w:r>
      <w:r w:rsidR="002F6B7E">
        <w:rPr>
          <w:rFonts w:ascii="Arial" w:hAnsi="Arial" w:cs="Arial"/>
          <w:b/>
          <w:bCs/>
          <w:sz w:val="20"/>
          <w:szCs w:val="20"/>
        </w:rPr>
        <w:t xml:space="preserve">                          </w:t>
      </w:r>
      <w:r>
        <w:rPr>
          <w:rFonts w:ascii="Arial" w:hAnsi="Arial" w:cs="Arial"/>
          <w:b/>
          <w:bCs/>
          <w:sz w:val="20"/>
          <w:szCs w:val="20"/>
        </w:rPr>
        <w:t xml:space="preserve">457/7 </w:t>
      </w:r>
      <w:r w:rsidR="002F6B7E">
        <w:rPr>
          <w:rFonts w:ascii="Arial" w:hAnsi="Arial" w:cs="Arial"/>
          <w:b/>
          <w:bCs/>
          <w:sz w:val="20"/>
          <w:szCs w:val="20"/>
        </w:rPr>
        <w:t xml:space="preserve">              </w:t>
      </w:r>
      <w:r w:rsidR="00E93A4C">
        <w:rPr>
          <w:rFonts w:ascii="Arial" w:hAnsi="Arial" w:cs="Arial"/>
          <w:b/>
          <w:bCs/>
          <w:sz w:val="20"/>
          <w:szCs w:val="20"/>
        </w:rPr>
        <w:t xml:space="preserve"> </w:t>
      </w:r>
      <w:r>
        <w:rPr>
          <w:rFonts w:ascii="Arial" w:hAnsi="Arial" w:cs="Arial"/>
          <w:b/>
          <w:bCs/>
          <w:sz w:val="20"/>
          <w:szCs w:val="20"/>
        </w:rPr>
        <w:t xml:space="preserve">ostatní plocha </w:t>
      </w:r>
      <w:r w:rsidR="002F6B7E">
        <w:rPr>
          <w:rFonts w:ascii="Arial" w:hAnsi="Arial" w:cs="Arial"/>
          <w:b/>
          <w:bCs/>
          <w:sz w:val="20"/>
          <w:szCs w:val="20"/>
        </w:rPr>
        <w:t xml:space="preserve">                  </w:t>
      </w:r>
      <w:r w:rsidR="003574DF">
        <w:rPr>
          <w:rFonts w:ascii="Arial" w:hAnsi="Arial" w:cs="Arial"/>
          <w:b/>
          <w:bCs/>
          <w:sz w:val="20"/>
          <w:szCs w:val="20"/>
        </w:rPr>
        <w:t xml:space="preserve">      </w:t>
      </w:r>
      <w:r w:rsidR="00F274E1">
        <w:rPr>
          <w:rFonts w:ascii="Arial" w:hAnsi="Arial" w:cs="Arial"/>
          <w:b/>
          <w:bCs/>
          <w:sz w:val="20"/>
          <w:szCs w:val="20"/>
        </w:rPr>
        <w:t xml:space="preserve"> </w:t>
      </w:r>
      <w:r w:rsidR="00E93A4C">
        <w:rPr>
          <w:rFonts w:ascii="Arial" w:hAnsi="Arial" w:cs="Arial"/>
          <w:b/>
          <w:bCs/>
          <w:sz w:val="20"/>
          <w:szCs w:val="20"/>
        </w:rPr>
        <w:t xml:space="preserve"> </w:t>
      </w:r>
      <w:r>
        <w:rPr>
          <w:rFonts w:ascii="Arial" w:hAnsi="Arial" w:cs="Arial"/>
          <w:b/>
          <w:bCs/>
          <w:sz w:val="20"/>
          <w:szCs w:val="20"/>
        </w:rPr>
        <w:t>3183</w:t>
      </w:r>
    </w:p>
    <w:p w14:paraId="0E234DB1" w14:textId="1EFE35FD" w:rsidR="00E45C82" w:rsidRDefault="002F6B7E" w:rsidP="00E45C82">
      <w:pPr>
        <w:pStyle w:val="obec1"/>
        <w:widowControl/>
        <w:ind w:right="-568"/>
        <w:rPr>
          <w:rFonts w:ascii="Arial" w:hAnsi="Arial" w:cs="Arial"/>
          <w:b/>
          <w:bCs/>
          <w:sz w:val="20"/>
          <w:szCs w:val="20"/>
        </w:rPr>
      </w:pPr>
      <w:r>
        <w:rPr>
          <w:rFonts w:ascii="Arial" w:hAnsi="Arial" w:cs="Arial"/>
          <w:b/>
          <w:bCs/>
          <w:sz w:val="20"/>
          <w:szCs w:val="20"/>
        </w:rPr>
        <w:t xml:space="preserve">        </w:t>
      </w:r>
      <w:r w:rsidR="00E45C82">
        <w:rPr>
          <w:rFonts w:ascii="Arial" w:hAnsi="Arial" w:cs="Arial"/>
          <w:b/>
          <w:bCs/>
          <w:sz w:val="20"/>
          <w:szCs w:val="20"/>
        </w:rPr>
        <w:t xml:space="preserve">Kondrac </w:t>
      </w:r>
      <w:r>
        <w:rPr>
          <w:rFonts w:ascii="Arial" w:hAnsi="Arial" w:cs="Arial"/>
          <w:b/>
          <w:bCs/>
          <w:sz w:val="20"/>
          <w:szCs w:val="20"/>
        </w:rPr>
        <w:t xml:space="preserve">         </w:t>
      </w:r>
      <w:r w:rsidR="00F83F97">
        <w:rPr>
          <w:rFonts w:ascii="Arial" w:hAnsi="Arial" w:cs="Arial"/>
          <w:b/>
          <w:bCs/>
          <w:sz w:val="20"/>
          <w:szCs w:val="20"/>
        </w:rPr>
        <w:t xml:space="preserve"> </w:t>
      </w:r>
      <w:r w:rsidR="00E45C82">
        <w:rPr>
          <w:rFonts w:ascii="Arial" w:hAnsi="Arial" w:cs="Arial"/>
          <w:b/>
          <w:bCs/>
          <w:sz w:val="20"/>
          <w:szCs w:val="20"/>
        </w:rPr>
        <w:t xml:space="preserve">Kondrac </w:t>
      </w:r>
      <w:r>
        <w:rPr>
          <w:rFonts w:ascii="Arial" w:hAnsi="Arial" w:cs="Arial"/>
          <w:b/>
          <w:bCs/>
          <w:sz w:val="20"/>
          <w:szCs w:val="20"/>
        </w:rPr>
        <w:t xml:space="preserve">                          </w:t>
      </w:r>
      <w:r w:rsidR="00E45C82">
        <w:rPr>
          <w:rFonts w:ascii="Arial" w:hAnsi="Arial" w:cs="Arial"/>
          <w:b/>
          <w:bCs/>
          <w:sz w:val="20"/>
          <w:szCs w:val="20"/>
        </w:rPr>
        <w:t xml:space="preserve">457/8 </w:t>
      </w:r>
      <w:r>
        <w:rPr>
          <w:rFonts w:ascii="Arial" w:hAnsi="Arial" w:cs="Arial"/>
          <w:b/>
          <w:bCs/>
          <w:sz w:val="20"/>
          <w:szCs w:val="20"/>
        </w:rPr>
        <w:t xml:space="preserve">              </w:t>
      </w:r>
      <w:r w:rsidR="00E93A4C">
        <w:rPr>
          <w:rFonts w:ascii="Arial" w:hAnsi="Arial" w:cs="Arial"/>
          <w:b/>
          <w:bCs/>
          <w:sz w:val="20"/>
          <w:szCs w:val="20"/>
        </w:rPr>
        <w:t xml:space="preserve"> </w:t>
      </w:r>
      <w:r w:rsidR="00E45C82">
        <w:rPr>
          <w:rFonts w:ascii="Arial" w:hAnsi="Arial" w:cs="Arial"/>
          <w:b/>
          <w:bCs/>
          <w:sz w:val="20"/>
          <w:szCs w:val="20"/>
        </w:rPr>
        <w:t xml:space="preserve">trvalý travní porost </w:t>
      </w:r>
      <w:r>
        <w:rPr>
          <w:rFonts w:ascii="Arial" w:hAnsi="Arial" w:cs="Arial"/>
          <w:b/>
          <w:bCs/>
          <w:sz w:val="20"/>
          <w:szCs w:val="20"/>
        </w:rPr>
        <w:t xml:space="preserve">           </w:t>
      </w:r>
      <w:r w:rsidR="003574DF">
        <w:rPr>
          <w:rFonts w:ascii="Arial" w:hAnsi="Arial" w:cs="Arial"/>
          <w:b/>
          <w:bCs/>
          <w:sz w:val="20"/>
          <w:szCs w:val="20"/>
        </w:rPr>
        <w:t xml:space="preserve">     </w:t>
      </w:r>
      <w:r w:rsidR="00E93A4C">
        <w:rPr>
          <w:rFonts w:ascii="Arial" w:hAnsi="Arial" w:cs="Arial"/>
          <w:b/>
          <w:bCs/>
          <w:sz w:val="20"/>
          <w:szCs w:val="20"/>
        </w:rPr>
        <w:t xml:space="preserve"> </w:t>
      </w:r>
      <w:r w:rsidR="00F274E1">
        <w:rPr>
          <w:rFonts w:ascii="Arial" w:hAnsi="Arial" w:cs="Arial"/>
          <w:b/>
          <w:bCs/>
          <w:sz w:val="20"/>
          <w:szCs w:val="20"/>
        </w:rPr>
        <w:t xml:space="preserve"> </w:t>
      </w:r>
      <w:r w:rsidR="00E45C82">
        <w:rPr>
          <w:rFonts w:ascii="Arial" w:hAnsi="Arial" w:cs="Arial"/>
          <w:b/>
          <w:bCs/>
          <w:sz w:val="20"/>
          <w:szCs w:val="20"/>
        </w:rPr>
        <w:t>4767</w:t>
      </w:r>
    </w:p>
    <w:p w14:paraId="278E035A" w14:textId="77777777" w:rsidR="00E45C82" w:rsidRDefault="00E45C82" w:rsidP="00E45C82">
      <w:pPr>
        <w:pStyle w:val="obec1"/>
        <w:widowControl/>
        <w:ind w:right="-568"/>
        <w:rPr>
          <w:rFonts w:ascii="Arial" w:hAnsi="Arial" w:cs="Arial"/>
          <w:b/>
          <w:bCs/>
          <w:sz w:val="20"/>
          <w:szCs w:val="20"/>
        </w:rPr>
      </w:pPr>
    </w:p>
    <w:p w14:paraId="3B8DF517" w14:textId="77777777" w:rsidR="00743D65" w:rsidRDefault="00743D65" w:rsidP="00987764">
      <w:pPr>
        <w:rPr>
          <w:rFonts w:ascii="Arial" w:hAnsi="Arial" w:cs="Arial"/>
          <w:i/>
          <w:sz w:val="22"/>
          <w:szCs w:val="22"/>
        </w:rPr>
      </w:pPr>
    </w:p>
    <w:p w14:paraId="05884E8B" w14:textId="5A06378D"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 xml:space="preserve">pokud se oceňují pozemky, které výměrou v druhu pozemku neodpovídají evidenci v KN nebo jiné oficiální evidenci je nutné příp. </w:t>
      </w:r>
      <w:r w:rsidRPr="003574DF">
        <w:rPr>
          <w:rFonts w:ascii="Arial" w:hAnsi="Arial" w:cs="Arial"/>
          <w:i/>
          <w:sz w:val="22"/>
          <w:szCs w:val="22"/>
          <w:u w:val="single"/>
        </w:rPr>
        <w:t>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08AC548"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843606">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820C2CA" w14:textId="77777777" w:rsidR="002D3E69" w:rsidRDefault="002D3E69" w:rsidP="002D3E69">
      <w:pPr>
        <w:pStyle w:val="Odstavecseseznamem"/>
        <w:spacing w:line="276" w:lineRule="auto"/>
        <w:ind w:left="714"/>
        <w:jc w:val="both"/>
        <w:rPr>
          <w:rFonts w:ascii="Arial" w:hAnsi="Arial" w:cs="Arial"/>
          <w:sz w:val="22"/>
          <w:szCs w:val="22"/>
        </w:rPr>
      </w:pP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r w:rsidRPr="00590F9E">
        <w:rPr>
          <w:rFonts w:ascii="Arial" w:hAnsi="Arial" w:cs="Arial"/>
          <w:b/>
          <w:bCs/>
          <w:sz w:val="22"/>
          <w:szCs w:val="22"/>
          <w:highlight w:val="cyan"/>
        </w:rPr>
        <w:t xml:space="preserve">do [doplní zadavatel] </w:t>
      </w:r>
      <w:r w:rsidR="7CE1EEDE" w:rsidRPr="00590F9E">
        <w:rPr>
          <w:rFonts w:ascii="Arial" w:eastAsia="Arial" w:hAnsi="Arial" w:cs="Arial"/>
          <w:b/>
          <w:bCs/>
          <w:sz w:val="22"/>
          <w:szCs w:val="22"/>
          <w:highlight w:val="cyan"/>
        </w:rPr>
        <w:t xml:space="preserve">pracovních </w:t>
      </w:r>
      <w:r w:rsidR="7CE1EEDE" w:rsidRPr="00590F9E">
        <w:rPr>
          <w:rFonts w:ascii="Arial" w:eastAsia="Arial" w:hAnsi="Arial" w:cs="Arial"/>
          <w:b/>
          <w:bCs/>
          <w:color w:val="000000" w:themeColor="text1"/>
          <w:sz w:val="22"/>
          <w:szCs w:val="22"/>
          <w:highlight w:val="cyan"/>
        </w:rPr>
        <w:t>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54CC12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83BA6">
        <w:rPr>
          <w:rFonts w:ascii="Arial" w:hAnsi="Arial" w:cs="Arial"/>
          <w:b/>
          <w:bCs/>
          <w:sz w:val="22"/>
          <w:szCs w:val="22"/>
        </w:rPr>
        <w:t xml:space="preserve">Krajský pozemkový </w:t>
      </w:r>
      <w:r w:rsidR="00733DB8">
        <w:rPr>
          <w:rFonts w:ascii="Arial" w:hAnsi="Arial" w:cs="Arial"/>
          <w:b/>
          <w:bCs/>
          <w:sz w:val="22"/>
          <w:szCs w:val="22"/>
        </w:rPr>
        <w:t>úřad pro Středočeský kraj a hl. m. Praha</w:t>
      </w:r>
      <w:r w:rsidR="008F2E6D">
        <w:rPr>
          <w:rFonts w:ascii="Arial" w:hAnsi="Arial" w:cs="Arial"/>
          <w:b/>
          <w:bCs/>
          <w:sz w:val="22"/>
          <w:szCs w:val="22"/>
        </w:rPr>
        <w:t>, náměstí W. Churchilla 1800/2, 13000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AB5440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23283">
        <w:rPr>
          <w:rFonts w:ascii="Arial" w:hAnsi="Arial" w:cs="Arial"/>
          <w:b/>
          <w:bCs/>
          <w:sz w:val="22"/>
          <w:szCs w:val="22"/>
        </w:rPr>
        <w:t>Krajský pozemkový úřad pro Středočeský kraj a hl. m. Praha.</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BA8463A" w14:textId="77777777" w:rsidR="002D3E69" w:rsidRDefault="002D3E69" w:rsidP="0055145A">
      <w:pPr>
        <w:spacing w:after="120" w:line="276" w:lineRule="auto"/>
        <w:jc w:val="both"/>
        <w:rPr>
          <w:rFonts w:ascii="Arial" w:hAnsi="Arial" w:cs="Arial"/>
          <w:sz w:val="22"/>
          <w:szCs w:val="22"/>
        </w:rPr>
      </w:pPr>
    </w:p>
    <w:p w14:paraId="03E0F693" w14:textId="77777777" w:rsidR="002D3E69" w:rsidRDefault="002D3E69"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w:t>
      </w:r>
      <w:r w:rsidRPr="1CA34882">
        <w:rPr>
          <w:rFonts w:ascii="Arial" w:eastAsia="Arial" w:hAnsi="Arial" w:cs="Arial"/>
          <w:sz w:val="22"/>
          <w:szCs w:val="22"/>
        </w:rPr>
        <w:lastRenderedPageBreak/>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0904E4" w:rsidRDefault="008637CE" w:rsidP="0060643D">
      <w:pPr>
        <w:jc w:val="both"/>
        <w:rPr>
          <w:rFonts w:ascii="Arial" w:hAnsi="Arial" w:cs="Arial"/>
          <w:i/>
          <w:iCs/>
          <w:sz w:val="22"/>
          <w:szCs w:val="22"/>
        </w:rPr>
      </w:pPr>
      <w:r w:rsidRPr="000904E4">
        <w:rPr>
          <w:rFonts w:ascii="Arial" w:hAnsi="Arial" w:cs="Arial"/>
          <w:i/>
          <w:iCs/>
          <w:sz w:val="22"/>
          <w:szCs w:val="22"/>
        </w:rPr>
        <w:t>„elektronicky podepsáno“</w:t>
      </w:r>
    </w:p>
    <w:p w14:paraId="33512EDC" w14:textId="77777777" w:rsidR="00743D65" w:rsidRDefault="00743D65" w:rsidP="0060643D">
      <w:pPr>
        <w:rPr>
          <w:rFonts w:ascii="Arial" w:hAnsi="Arial" w:cs="Arial"/>
          <w:sz w:val="22"/>
          <w:szCs w:val="22"/>
        </w:rPr>
      </w:pPr>
    </w:p>
    <w:p w14:paraId="510FB1F6" w14:textId="77777777" w:rsidR="00743D65" w:rsidRDefault="00743D65" w:rsidP="0060643D">
      <w:pPr>
        <w:rPr>
          <w:rFonts w:ascii="Arial" w:hAnsi="Arial" w:cs="Arial"/>
          <w:sz w:val="22"/>
          <w:szCs w:val="22"/>
        </w:rPr>
      </w:pPr>
    </w:p>
    <w:p w14:paraId="14890B71" w14:textId="4C7F774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775A61D3" w:rsidR="008637CE" w:rsidRDefault="008F2E6D" w:rsidP="004F2B9F">
      <w:pPr>
        <w:contextualSpacing/>
        <w:rPr>
          <w:rFonts w:ascii="Arial" w:hAnsi="Arial" w:cs="Arial"/>
          <w:b/>
          <w:sz w:val="22"/>
          <w:szCs w:val="22"/>
        </w:rPr>
      </w:pPr>
      <w:r>
        <w:rPr>
          <w:rFonts w:ascii="Arial" w:hAnsi="Arial" w:cs="Arial"/>
          <w:b/>
          <w:sz w:val="22"/>
          <w:szCs w:val="22"/>
        </w:rPr>
        <w:t>Ing. Jiří Veselý</w:t>
      </w:r>
    </w:p>
    <w:p w14:paraId="77D745CD" w14:textId="237CEF8C" w:rsidR="00BD7B28" w:rsidRPr="00D20743" w:rsidRDefault="008F2E6D" w:rsidP="00D20743">
      <w:pPr>
        <w:contextualSpacing/>
        <w:rPr>
          <w:rFonts w:ascii="Arial" w:hAnsi="Arial" w:cs="Arial"/>
          <w:bCs/>
          <w:sz w:val="22"/>
          <w:szCs w:val="22"/>
        </w:rPr>
      </w:pPr>
      <w:r w:rsidRPr="008F2E6D">
        <w:rPr>
          <w:rFonts w:ascii="Arial" w:hAnsi="Arial" w:cs="Arial"/>
          <w:bCs/>
          <w:sz w:val="22"/>
          <w:szCs w:val="22"/>
        </w:rPr>
        <w:t>Ředitel KPÚ pro Středočeský kraj a hl. m. Praha</w:t>
      </w:r>
    </w:p>
    <w:sectPr w:rsidR="00BD7B28" w:rsidRPr="00D20743"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9C61" w14:textId="77777777" w:rsidR="00731612" w:rsidRDefault="00731612" w:rsidP="007B5020">
      <w:r>
        <w:separator/>
      </w:r>
    </w:p>
  </w:endnote>
  <w:endnote w:type="continuationSeparator" w:id="0">
    <w:p w14:paraId="380C91A6" w14:textId="77777777" w:rsidR="00731612" w:rsidRDefault="007316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D671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EF54" w14:textId="77777777" w:rsidR="00731612" w:rsidRDefault="00731612" w:rsidP="007B5020">
      <w:r>
        <w:separator/>
      </w:r>
    </w:p>
  </w:footnote>
  <w:footnote w:type="continuationSeparator" w:id="0">
    <w:p w14:paraId="5B88539A" w14:textId="77777777" w:rsidR="00731612" w:rsidRDefault="007316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742ABC"/>
    <w:multiLevelType w:val="multilevel"/>
    <w:tmpl w:val="560A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1D2041"/>
    <w:multiLevelType w:val="multilevel"/>
    <w:tmpl w:val="2E88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EB3D60"/>
    <w:multiLevelType w:val="multilevel"/>
    <w:tmpl w:val="936C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620079"/>
    <w:multiLevelType w:val="hybridMultilevel"/>
    <w:tmpl w:val="356CE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DEA13B0"/>
    <w:multiLevelType w:val="hybridMultilevel"/>
    <w:tmpl w:val="5C580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0C663AB"/>
    <w:multiLevelType w:val="multilevel"/>
    <w:tmpl w:val="BFEE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5"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21"/>
  </w:num>
  <w:num w:numId="3" w16cid:durableId="1736006241">
    <w:abstractNumId w:val="19"/>
  </w:num>
  <w:num w:numId="4" w16cid:durableId="594361919">
    <w:abstractNumId w:val="11"/>
  </w:num>
  <w:num w:numId="5" w16cid:durableId="2133937935">
    <w:abstractNumId w:val="20"/>
  </w:num>
  <w:num w:numId="6" w16cid:durableId="1630012797">
    <w:abstractNumId w:val="24"/>
  </w:num>
  <w:num w:numId="7" w16cid:durableId="892155632">
    <w:abstractNumId w:val="7"/>
  </w:num>
  <w:num w:numId="8" w16cid:durableId="1988632345">
    <w:abstractNumId w:val="24"/>
  </w:num>
  <w:num w:numId="9" w16cid:durableId="1800417902">
    <w:abstractNumId w:val="16"/>
  </w:num>
  <w:num w:numId="10" w16cid:durableId="1646272689">
    <w:abstractNumId w:val="9"/>
  </w:num>
  <w:num w:numId="11" w16cid:durableId="364790197">
    <w:abstractNumId w:val="10"/>
  </w:num>
  <w:num w:numId="12" w16cid:durableId="410583782">
    <w:abstractNumId w:val="22"/>
  </w:num>
  <w:num w:numId="13" w16cid:durableId="962884720">
    <w:abstractNumId w:val="24"/>
  </w:num>
  <w:num w:numId="14" w16cid:durableId="1321083547">
    <w:abstractNumId w:val="24"/>
  </w:num>
  <w:num w:numId="15" w16cid:durableId="112478500">
    <w:abstractNumId w:val="26"/>
  </w:num>
  <w:num w:numId="16" w16cid:durableId="1535581628">
    <w:abstractNumId w:val="14"/>
  </w:num>
  <w:num w:numId="17" w16cid:durableId="1686901274">
    <w:abstractNumId w:val="2"/>
  </w:num>
  <w:num w:numId="18" w16cid:durableId="353503058">
    <w:abstractNumId w:val="24"/>
  </w:num>
  <w:num w:numId="19" w16cid:durableId="1860968304">
    <w:abstractNumId w:val="24"/>
  </w:num>
  <w:num w:numId="20" w16cid:durableId="306252788">
    <w:abstractNumId w:val="3"/>
  </w:num>
  <w:num w:numId="21" w16cid:durableId="1608611693">
    <w:abstractNumId w:val="24"/>
  </w:num>
  <w:num w:numId="22" w16cid:durableId="937638592">
    <w:abstractNumId w:val="24"/>
  </w:num>
  <w:num w:numId="23" w16cid:durableId="758334915">
    <w:abstractNumId w:val="24"/>
  </w:num>
  <w:num w:numId="24" w16cid:durableId="1341422775">
    <w:abstractNumId w:val="24"/>
  </w:num>
  <w:num w:numId="25" w16cid:durableId="1187257954">
    <w:abstractNumId w:val="24"/>
  </w:num>
  <w:num w:numId="26" w16cid:durableId="572274270">
    <w:abstractNumId w:val="24"/>
  </w:num>
  <w:num w:numId="27" w16cid:durableId="760414240">
    <w:abstractNumId w:val="24"/>
  </w:num>
  <w:num w:numId="28" w16cid:durableId="263657378">
    <w:abstractNumId w:val="24"/>
  </w:num>
  <w:num w:numId="29" w16cid:durableId="1581980642">
    <w:abstractNumId w:val="24"/>
  </w:num>
  <w:num w:numId="30" w16cid:durableId="967667614">
    <w:abstractNumId w:val="24"/>
  </w:num>
  <w:num w:numId="31" w16cid:durableId="270626838">
    <w:abstractNumId w:val="24"/>
  </w:num>
  <w:num w:numId="32" w16cid:durableId="574782079">
    <w:abstractNumId w:val="17"/>
  </w:num>
  <w:num w:numId="33" w16cid:durableId="1437290188">
    <w:abstractNumId w:val="24"/>
  </w:num>
  <w:num w:numId="34" w16cid:durableId="1022435932">
    <w:abstractNumId w:val="24"/>
  </w:num>
  <w:num w:numId="35" w16cid:durableId="1977294473">
    <w:abstractNumId w:val="24"/>
  </w:num>
  <w:num w:numId="36" w16cid:durableId="1000425348">
    <w:abstractNumId w:val="23"/>
  </w:num>
  <w:num w:numId="37" w16cid:durableId="58290330">
    <w:abstractNumId w:val="25"/>
  </w:num>
  <w:num w:numId="38" w16cid:durableId="931157795">
    <w:abstractNumId w:val="12"/>
  </w:num>
  <w:num w:numId="39" w16cid:durableId="984508598">
    <w:abstractNumId w:val="18"/>
  </w:num>
  <w:num w:numId="40" w16cid:durableId="1381781621">
    <w:abstractNumId w:val="5"/>
  </w:num>
  <w:num w:numId="41" w16cid:durableId="1758869487">
    <w:abstractNumId w:val="27"/>
  </w:num>
  <w:num w:numId="42" w16cid:durableId="912667976">
    <w:abstractNumId w:val="8"/>
  </w:num>
  <w:num w:numId="43" w16cid:durableId="483819383">
    <w:abstractNumId w:val="4"/>
  </w:num>
  <w:num w:numId="44" w16cid:durableId="1097947160">
    <w:abstractNumId w:val="13"/>
  </w:num>
  <w:num w:numId="45" w16cid:durableId="1411848942">
    <w:abstractNumId w:val="1"/>
  </w:num>
  <w:num w:numId="46" w16cid:durableId="1654525263">
    <w:abstractNumId w:val="15"/>
  </w:num>
  <w:num w:numId="47" w16cid:durableId="572853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04E4"/>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83BA6"/>
    <w:rsid w:val="001A7BC4"/>
    <w:rsid w:val="001B3797"/>
    <w:rsid w:val="001B61D8"/>
    <w:rsid w:val="001C0257"/>
    <w:rsid w:val="001C0941"/>
    <w:rsid w:val="001C171A"/>
    <w:rsid w:val="001C23B5"/>
    <w:rsid w:val="001C7985"/>
    <w:rsid w:val="001C7EB9"/>
    <w:rsid w:val="001D50F1"/>
    <w:rsid w:val="001D5353"/>
    <w:rsid w:val="001E082A"/>
    <w:rsid w:val="001E36E3"/>
    <w:rsid w:val="001E3928"/>
    <w:rsid w:val="001E46E2"/>
    <w:rsid w:val="001E6E31"/>
    <w:rsid w:val="001F2D69"/>
    <w:rsid w:val="001F7D8E"/>
    <w:rsid w:val="001F7D96"/>
    <w:rsid w:val="00204861"/>
    <w:rsid w:val="0020760C"/>
    <w:rsid w:val="00211B25"/>
    <w:rsid w:val="0021705E"/>
    <w:rsid w:val="002207F7"/>
    <w:rsid w:val="00237D02"/>
    <w:rsid w:val="00240DE6"/>
    <w:rsid w:val="00247C60"/>
    <w:rsid w:val="00252EF4"/>
    <w:rsid w:val="00255B09"/>
    <w:rsid w:val="00256B2E"/>
    <w:rsid w:val="00261155"/>
    <w:rsid w:val="00262551"/>
    <w:rsid w:val="00271587"/>
    <w:rsid w:val="00273D55"/>
    <w:rsid w:val="00276435"/>
    <w:rsid w:val="002810CA"/>
    <w:rsid w:val="002903B3"/>
    <w:rsid w:val="002919E1"/>
    <w:rsid w:val="00292EBE"/>
    <w:rsid w:val="0029515F"/>
    <w:rsid w:val="00296C9A"/>
    <w:rsid w:val="002A3A9C"/>
    <w:rsid w:val="002A5FC2"/>
    <w:rsid w:val="002A6FF8"/>
    <w:rsid w:val="002B56C6"/>
    <w:rsid w:val="002B620C"/>
    <w:rsid w:val="002B63EA"/>
    <w:rsid w:val="002B7B9A"/>
    <w:rsid w:val="002C2373"/>
    <w:rsid w:val="002D1FB9"/>
    <w:rsid w:val="002D23D3"/>
    <w:rsid w:val="002D3E69"/>
    <w:rsid w:val="002D60D5"/>
    <w:rsid w:val="002E061B"/>
    <w:rsid w:val="002E48F9"/>
    <w:rsid w:val="002F1E94"/>
    <w:rsid w:val="002F41A4"/>
    <w:rsid w:val="002F431A"/>
    <w:rsid w:val="002F489D"/>
    <w:rsid w:val="002F6B7E"/>
    <w:rsid w:val="003000B3"/>
    <w:rsid w:val="003050B9"/>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74DF"/>
    <w:rsid w:val="0036017E"/>
    <w:rsid w:val="003617FB"/>
    <w:rsid w:val="0036225B"/>
    <w:rsid w:val="00364C55"/>
    <w:rsid w:val="00366A53"/>
    <w:rsid w:val="00366AA5"/>
    <w:rsid w:val="00366F30"/>
    <w:rsid w:val="003670FD"/>
    <w:rsid w:val="0037119F"/>
    <w:rsid w:val="00371922"/>
    <w:rsid w:val="00377E78"/>
    <w:rsid w:val="00392284"/>
    <w:rsid w:val="0039773C"/>
    <w:rsid w:val="003A2DA8"/>
    <w:rsid w:val="003A7B75"/>
    <w:rsid w:val="003B06E3"/>
    <w:rsid w:val="003B31C4"/>
    <w:rsid w:val="003B4521"/>
    <w:rsid w:val="003B4A81"/>
    <w:rsid w:val="003D0547"/>
    <w:rsid w:val="003D6712"/>
    <w:rsid w:val="003E0F28"/>
    <w:rsid w:val="003F67A3"/>
    <w:rsid w:val="00405CD4"/>
    <w:rsid w:val="00413849"/>
    <w:rsid w:val="00417C4D"/>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21FB"/>
    <w:rsid w:val="004B350E"/>
    <w:rsid w:val="004B4625"/>
    <w:rsid w:val="004B7EB4"/>
    <w:rsid w:val="004C6906"/>
    <w:rsid w:val="004D1A71"/>
    <w:rsid w:val="004D7214"/>
    <w:rsid w:val="004E2E7E"/>
    <w:rsid w:val="004E5B11"/>
    <w:rsid w:val="004F122C"/>
    <w:rsid w:val="004F2506"/>
    <w:rsid w:val="004F2B9F"/>
    <w:rsid w:val="004F7572"/>
    <w:rsid w:val="004F7967"/>
    <w:rsid w:val="00504FD5"/>
    <w:rsid w:val="00505765"/>
    <w:rsid w:val="0051086F"/>
    <w:rsid w:val="00511676"/>
    <w:rsid w:val="005122A7"/>
    <w:rsid w:val="00513153"/>
    <w:rsid w:val="005133BA"/>
    <w:rsid w:val="005136AB"/>
    <w:rsid w:val="00513C59"/>
    <w:rsid w:val="00524B49"/>
    <w:rsid w:val="00532914"/>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29B9"/>
    <w:rsid w:val="0058487D"/>
    <w:rsid w:val="00585FDF"/>
    <w:rsid w:val="00590F9E"/>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33DB8"/>
    <w:rsid w:val="007418B4"/>
    <w:rsid w:val="00742BC2"/>
    <w:rsid w:val="00743863"/>
    <w:rsid w:val="00743D65"/>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29E0"/>
    <w:rsid w:val="00803F15"/>
    <w:rsid w:val="00810783"/>
    <w:rsid w:val="00810B29"/>
    <w:rsid w:val="00812169"/>
    <w:rsid w:val="00812D42"/>
    <w:rsid w:val="00814B4C"/>
    <w:rsid w:val="0082434D"/>
    <w:rsid w:val="00833644"/>
    <w:rsid w:val="00834B05"/>
    <w:rsid w:val="00834C18"/>
    <w:rsid w:val="00843606"/>
    <w:rsid w:val="00846597"/>
    <w:rsid w:val="008537DF"/>
    <w:rsid w:val="0085577E"/>
    <w:rsid w:val="0086097E"/>
    <w:rsid w:val="00861F47"/>
    <w:rsid w:val="008637CE"/>
    <w:rsid w:val="00863BE9"/>
    <w:rsid w:val="008701DE"/>
    <w:rsid w:val="00870AF3"/>
    <w:rsid w:val="00881F4D"/>
    <w:rsid w:val="0088454C"/>
    <w:rsid w:val="008851A4"/>
    <w:rsid w:val="00885942"/>
    <w:rsid w:val="008876F9"/>
    <w:rsid w:val="00890E4F"/>
    <w:rsid w:val="0089634A"/>
    <w:rsid w:val="0089799E"/>
    <w:rsid w:val="008A2F89"/>
    <w:rsid w:val="008B1BFF"/>
    <w:rsid w:val="008B64CB"/>
    <w:rsid w:val="008C2F86"/>
    <w:rsid w:val="008C5510"/>
    <w:rsid w:val="008C7863"/>
    <w:rsid w:val="008D152E"/>
    <w:rsid w:val="008E3B1D"/>
    <w:rsid w:val="008E703A"/>
    <w:rsid w:val="008E7ACA"/>
    <w:rsid w:val="008F026D"/>
    <w:rsid w:val="008F2E6D"/>
    <w:rsid w:val="008F5EC8"/>
    <w:rsid w:val="00900BEB"/>
    <w:rsid w:val="00901DA1"/>
    <w:rsid w:val="00902562"/>
    <w:rsid w:val="00914E63"/>
    <w:rsid w:val="00920DB0"/>
    <w:rsid w:val="00922D20"/>
    <w:rsid w:val="00923283"/>
    <w:rsid w:val="00926FE7"/>
    <w:rsid w:val="00932097"/>
    <w:rsid w:val="00941363"/>
    <w:rsid w:val="009423B2"/>
    <w:rsid w:val="00951B4A"/>
    <w:rsid w:val="00952523"/>
    <w:rsid w:val="0095541F"/>
    <w:rsid w:val="00955A34"/>
    <w:rsid w:val="00957EB9"/>
    <w:rsid w:val="00962581"/>
    <w:rsid w:val="00964B1E"/>
    <w:rsid w:val="00970AC1"/>
    <w:rsid w:val="009727F6"/>
    <w:rsid w:val="009825B4"/>
    <w:rsid w:val="00984BEE"/>
    <w:rsid w:val="009868F3"/>
    <w:rsid w:val="00986C9E"/>
    <w:rsid w:val="009874C6"/>
    <w:rsid w:val="00987764"/>
    <w:rsid w:val="0099240C"/>
    <w:rsid w:val="009967A3"/>
    <w:rsid w:val="009A1AF6"/>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4860"/>
    <w:rsid w:val="00A167A0"/>
    <w:rsid w:val="00A2115A"/>
    <w:rsid w:val="00A25E53"/>
    <w:rsid w:val="00A26537"/>
    <w:rsid w:val="00A300F2"/>
    <w:rsid w:val="00A357C3"/>
    <w:rsid w:val="00A36AEC"/>
    <w:rsid w:val="00A433F7"/>
    <w:rsid w:val="00A50287"/>
    <w:rsid w:val="00A508EB"/>
    <w:rsid w:val="00A518B2"/>
    <w:rsid w:val="00A5492C"/>
    <w:rsid w:val="00A657FA"/>
    <w:rsid w:val="00A65A0B"/>
    <w:rsid w:val="00A73F8C"/>
    <w:rsid w:val="00A7600A"/>
    <w:rsid w:val="00AB2DEB"/>
    <w:rsid w:val="00AB3A52"/>
    <w:rsid w:val="00AB41AD"/>
    <w:rsid w:val="00AC0654"/>
    <w:rsid w:val="00AC2522"/>
    <w:rsid w:val="00AC4BA6"/>
    <w:rsid w:val="00AC7572"/>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0F55"/>
    <w:rsid w:val="00B539C7"/>
    <w:rsid w:val="00B53A7E"/>
    <w:rsid w:val="00B60BC5"/>
    <w:rsid w:val="00B62F8C"/>
    <w:rsid w:val="00B668E7"/>
    <w:rsid w:val="00B726A9"/>
    <w:rsid w:val="00B73A77"/>
    <w:rsid w:val="00B77736"/>
    <w:rsid w:val="00B8086B"/>
    <w:rsid w:val="00B844F6"/>
    <w:rsid w:val="00B9151F"/>
    <w:rsid w:val="00BA57D4"/>
    <w:rsid w:val="00BB3A5D"/>
    <w:rsid w:val="00BB771A"/>
    <w:rsid w:val="00BB7A86"/>
    <w:rsid w:val="00BC0939"/>
    <w:rsid w:val="00BD044C"/>
    <w:rsid w:val="00BD236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A7BE5"/>
    <w:rsid w:val="00CC0146"/>
    <w:rsid w:val="00CC45F3"/>
    <w:rsid w:val="00CC4C01"/>
    <w:rsid w:val="00CC5762"/>
    <w:rsid w:val="00CD0534"/>
    <w:rsid w:val="00CD61F3"/>
    <w:rsid w:val="00CE43F8"/>
    <w:rsid w:val="00D03433"/>
    <w:rsid w:val="00D05F20"/>
    <w:rsid w:val="00D11436"/>
    <w:rsid w:val="00D1160F"/>
    <w:rsid w:val="00D117C5"/>
    <w:rsid w:val="00D170A9"/>
    <w:rsid w:val="00D173CD"/>
    <w:rsid w:val="00D20743"/>
    <w:rsid w:val="00D220A0"/>
    <w:rsid w:val="00D23AAD"/>
    <w:rsid w:val="00D24D97"/>
    <w:rsid w:val="00D32E3E"/>
    <w:rsid w:val="00D35599"/>
    <w:rsid w:val="00D4499C"/>
    <w:rsid w:val="00D51B44"/>
    <w:rsid w:val="00D54AAF"/>
    <w:rsid w:val="00D55208"/>
    <w:rsid w:val="00D57766"/>
    <w:rsid w:val="00D66B3E"/>
    <w:rsid w:val="00D81ED9"/>
    <w:rsid w:val="00D8368A"/>
    <w:rsid w:val="00D84150"/>
    <w:rsid w:val="00DA2488"/>
    <w:rsid w:val="00DA4213"/>
    <w:rsid w:val="00DA5104"/>
    <w:rsid w:val="00DA5B49"/>
    <w:rsid w:val="00DB15F2"/>
    <w:rsid w:val="00DC2E20"/>
    <w:rsid w:val="00DC4D78"/>
    <w:rsid w:val="00DD27A1"/>
    <w:rsid w:val="00DD6BFA"/>
    <w:rsid w:val="00DE4E09"/>
    <w:rsid w:val="00DE5F7D"/>
    <w:rsid w:val="00DE73BC"/>
    <w:rsid w:val="00DE750B"/>
    <w:rsid w:val="00DF0D96"/>
    <w:rsid w:val="00DF62B8"/>
    <w:rsid w:val="00E04C3B"/>
    <w:rsid w:val="00E058A0"/>
    <w:rsid w:val="00E134D5"/>
    <w:rsid w:val="00E267CE"/>
    <w:rsid w:val="00E30858"/>
    <w:rsid w:val="00E416ED"/>
    <w:rsid w:val="00E434AF"/>
    <w:rsid w:val="00E437BD"/>
    <w:rsid w:val="00E45C82"/>
    <w:rsid w:val="00E53A5B"/>
    <w:rsid w:val="00E60DF8"/>
    <w:rsid w:val="00E65DDB"/>
    <w:rsid w:val="00E70E12"/>
    <w:rsid w:val="00E7679B"/>
    <w:rsid w:val="00E77C32"/>
    <w:rsid w:val="00E80807"/>
    <w:rsid w:val="00E86738"/>
    <w:rsid w:val="00E93A4C"/>
    <w:rsid w:val="00E94483"/>
    <w:rsid w:val="00EA08B5"/>
    <w:rsid w:val="00EA210A"/>
    <w:rsid w:val="00EB55CF"/>
    <w:rsid w:val="00EC33D0"/>
    <w:rsid w:val="00EC5914"/>
    <w:rsid w:val="00ED266B"/>
    <w:rsid w:val="00ED2D6E"/>
    <w:rsid w:val="00ED5945"/>
    <w:rsid w:val="00EE4F70"/>
    <w:rsid w:val="00EF53E5"/>
    <w:rsid w:val="00EF5744"/>
    <w:rsid w:val="00EF6671"/>
    <w:rsid w:val="00EF7A4A"/>
    <w:rsid w:val="00F03CBB"/>
    <w:rsid w:val="00F201B9"/>
    <w:rsid w:val="00F20DFB"/>
    <w:rsid w:val="00F23412"/>
    <w:rsid w:val="00F237E8"/>
    <w:rsid w:val="00F274E1"/>
    <w:rsid w:val="00F33DC7"/>
    <w:rsid w:val="00F33FEA"/>
    <w:rsid w:val="00F5233B"/>
    <w:rsid w:val="00F60F97"/>
    <w:rsid w:val="00F623E6"/>
    <w:rsid w:val="00F649E9"/>
    <w:rsid w:val="00F66E0A"/>
    <w:rsid w:val="00F7033A"/>
    <w:rsid w:val="00F71EF7"/>
    <w:rsid w:val="00F76903"/>
    <w:rsid w:val="00F83F97"/>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0743"/>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43B0EC6F-C40F-4111-AC62-B70C9BB8D8DA}">
  <ds:schemaRefs>
    <ds:schemaRef ds:uri="http://schemas.openxmlformats.org/officeDocument/2006/bibliography"/>
  </ds:schemaRefs>
</ds:datastoreItem>
</file>

<file path=customXml/itemProps4.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4057</Words>
  <Characters>23937</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2</cp:revision>
  <cp:lastPrinted>2023-01-02T13:44:00Z</cp:lastPrinted>
  <dcterms:created xsi:type="dcterms:W3CDTF">2026-03-24T12:41:00Z</dcterms:created>
  <dcterms:modified xsi:type="dcterms:W3CDTF">2026-03-24T12:41:00Z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