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Default="00E0086F" w:rsidP="00E0086F">
      <w:pPr>
        <w:pStyle w:val="Nzev"/>
        <w:rPr>
          <w:rFonts w:ascii="Arial" w:hAnsi="Arial"/>
          <w:szCs w:val="22"/>
        </w:rPr>
      </w:pPr>
      <w:r w:rsidRPr="00ED6435">
        <w:rPr>
          <w:rFonts w:ascii="Arial" w:hAnsi="Arial"/>
          <w:szCs w:val="22"/>
        </w:rPr>
        <w:t>SMLOUVA O DÍLO</w:t>
      </w:r>
    </w:p>
    <w:p w14:paraId="078F1F41" w14:textId="3F6A55E7" w:rsidR="00CB1F27" w:rsidRPr="00ED4228" w:rsidRDefault="00CB1F27" w:rsidP="00E0086F">
      <w:pPr>
        <w:pStyle w:val="Nzev"/>
        <w:rPr>
          <w:rFonts w:ascii="Arial" w:hAnsi="Arial"/>
          <w:b w:val="0"/>
          <w:bCs w:val="0"/>
          <w:szCs w:val="22"/>
        </w:rPr>
      </w:pPr>
      <w:r>
        <w:rPr>
          <w:rFonts w:ascii="Arial" w:hAnsi="Arial"/>
          <w:szCs w:val="22"/>
        </w:rPr>
        <w:t xml:space="preserve">č. </w:t>
      </w:r>
      <w:r w:rsidR="00ED4228" w:rsidRPr="00ED4228">
        <w:rPr>
          <w:rFonts w:ascii="Arial" w:hAnsi="Arial"/>
          <w:szCs w:val="22"/>
        </w:rPr>
        <w:t>83-2026-504101</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96B003E"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CB1F27" w:rsidRPr="00CB1F27">
        <w:rPr>
          <w:rFonts w:ascii="Arial" w:hAnsi="Arial" w:cs="Arial"/>
        </w:rPr>
        <w:t>Plzeňský kraj, na adrese náměstí Generála Píky 2110/8, 326 00 Plzeň</w:t>
      </w:r>
      <w:r w:rsidRPr="00ED6435">
        <w:rPr>
          <w:rFonts w:ascii="Arial" w:hAnsi="Arial" w:cs="Arial"/>
          <w:snapToGrid w:val="0"/>
        </w:rPr>
        <w:t>.</w:t>
      </w:r>
      <w:r w:rsidRPr="00ED6435">
        <w:rPr>
          <w:rFonts w:ascii="Arial" w:hAnsi="Arial" w:cs="Arial"/>
        </w:rPr>
        <w:t xml:space="preserve"> </w:t>
      </w:r>
    </w:p>
    <w:p w14:paraId="2BB55C1B" w14:textId="10F49B5B"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CB1F27" w:rsidRPr="00CB1F27">
        <w:rPr>
          <w:rFonts w:ascii="Arial" w:hAnsi="Arial" w:cs="Arial"/>
        </w:rPr>
        <w:t>Ing. Jiřím Papežem, ředitelem KPÚ pro Plzeňský kraj</w:t>
      </w:r>
      <w:r w:rsidRPr="00ED6435">
        <w:rPr>
          <w:rFonts w:ascii="Arial" w:hAnsi="Arial" w:cs="Arial"/>
          <w:iCs/>
        </w:rPr>
        <w:t xml:space="preserve"> </w:t>
      </w:r>
    </w:p>
    <w:p w14:paraId="679B3B2B" w14:textId="40FC0A33"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B1F27" w:rsidRPr="00CB1F27">
        <w:rPr>
          <w:rFonts w:ascii="Arial" w:hAnsi="Arial" w:cs="Arial"/>
        </w:rPr>
        <w:t>Ing. Jiří</w:t>
      </w:r>
      <w:r w:rsidR="00CB1F27">
        <w:rPr>
          <w:rFonts w:ascii="Arial" w:hAnsi="Arial" w:cs="Arial"/>
        </w:rPr>
        <w:t>m</w:t>
      </w:r>
      <w:r w:rsidR="00CB1F27" w:rsidRPr="00CB1F27">
        <w:rPr>
          <w:rFonts w:ascii="Arial" w:hAnsi="Arial" w:cs="Arial"/>
        </w:rPr>
        <w:t xml:space="preserve"> Papež</w:t>
      </w:r>
      <w:r w:rsidR="00CB1F27">
        <w:rPr>
          <w:rFonts w:ascii="Arial" w:hAnsi="Arial" w:cs="Arial"/>
        </w:rPr>
        <w:t>e</w:t>
      </w:r>
      <w:r w:rsidR="004D6C7C">
        <w:rPr>
          <w:rFonts w:ascii="Arial" w:hAnsi="Arial" w:cs="Arial"/>
        </w:rPr>
        <w:t>m</w:t>
      </w:r>
      <w:r w:rsidR="00CB1F27" w:rsidRPr="00CB1F27">
        <w:rPr>
          <w:rFonts w:ascii="Arial" w:hAnsi="Arial" w:cs="Arial"/>
        </w:rPr>
        <w:t>, ředitel</w:t>
      </w:r>
      <w:r w:rsidR="00CB1F27">
        <w:rPr>
          <w:rFonts w:ascii="Arial" w:hAnsi="Arial" w:cs="Arial"/>
        </w:rPr>
        <w:t>em</w:t>
      </w:r>
      <w:r w:rsidR="00CB1F27" w:rsidRPr="00CB1F27">
        <w:rPr>
          <w:rFonts w:ascii="Arial" w:hAnsi="Arial" w:cs="Arial"/>
        </w:rPr>
        <w:t xml:space="preserve"> KPÚ </w:t>
      </w:r>
      <w:proofErr w:type="gramStart"/>
      <w:r w:rsidR="00CB1F27" w:rsidRPr="00CB1F27">
        <w:rPr>
          <w:rFonts w:ascii="Arial" w:hAnsi="Arial" w:cs="Arial"/>
        </w:rPr>
        <w:t xml:space="preserve">pro </w:t>
      </w:r>
      <w:r w:rsidR="008B333C">
        <w:rPr>
          <w:rFonts w:ascii="Arial" w:hAnsi="Arial" w:cs="Arial"/>
        </w:rPr>
        <w:t xml:space="preserve"> </w:t>
      </w:r>
      <w:r w:rsidR="00CB1F27" w:rsidRPr="00CB1F27">
        <w:rPr>
          <w:rFonts w:ascii="Arial" w:hAnsi="Arial" w:cs="Arial"/>
        </w:rPr>
        <w:t>Plzeňský</w:t>
      </w:r>
      <w:proofErr w:type="gramEnd"/>
      <w:r w:rsidR="00CB1F27" w:rsidRPr="00CB1F27">
        <w:rPr>
          <w:rFonts w:ascii="Arial" w:hAnsi="Arial" w:cs="Arial"/>
        </w:rPr>
        <w:t xml:space="preserve"> kraj</w:t>
      </w:r>
      <w:r w:rsidRPr="00ED6435">
        <w:rPr>
          <w:rFonts w:ascii="Arial" w:hAnsi="Arial" w:cs="Arial"/>
        </w:rPr>
        <w:t xml:space="preserve"> </w:t>
      </w:r>
    </w:p>
    <w:p w14:paraId="4939C5C6" w14:textId="51FB271E"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72324F">
        <w:rPr>
          <w:rFonts w:ascii="Arial" w:hAnsi="Arial" w:cs="Arial"/>
          <w:snapToGrid w:val="0"/>
        </w:rPr>
        <w:t>Ing. Milan Vojta, odborný rada, Pobočka Klatovy, Čapkova 127/V, 339 01 Klatovy</w:t>
      </w:r>
      <w:r w:rsidR="009C1547">
        <w:rPr>
          <w:rFonts w:ascii="Arial" w:hAnsi="Arial" w:cs="Arial"/>
          <w:snapToGrid w:val="0"/>
        </w:rPr>
        <w:t xml:space="preserve">; email: </w:t>
      </w:r>
      <w:hyperlink r:id="rId13" w:history="1">
        <w:r w:rsidR="002C6C74" w:rsidRPr="005C34A5">
          <w:rPr>
            <w:rStyle w:val="Hypertextovodkaz"/>
            <w:rFonts w:ascii="Arial" w:hAnsi="Arial" w:cs="Arial"/>
            <w:snapToGrid w:val="0"/>
          </w:rPr>
          <w:t>milan.vojta@spu.gov.cz</w:t>
        </w:r>
      </w:hyperlink>
      <w:r w:rsidR="009C1547">
        <w:rPr>
          <w:rFonts w:ascii="Arial" w:hAnsi="Arial" w:cs="Arial"/>
          <w:snapToGrid w:val="0"/>
        </w:rPr>
        <w:t xml:space="preserve">; </w:t>
      </w:r>
      <w:r w:rsidR="00CB1F27">
        <w:rPr>
          <w:rFonts w:ascii="Arial" w:hAnsi="Arial" w:cs="Arial"/>
          <w:snapToGrid w:val="0"/>
        </w:rPr>
        <w:t xml:space="preserve">                                     </w:t>
      </w:r>
      <w:r w:rsidR="009C1547">
        <w:rPr>
          <w:rFonts w:ascii="Arial" w:hAnsi="Arial" w:cs="Arial"/>
          <w:snapToGrid w:val="0"/>
        </w:rPr>
        <w:t>tel.: +420 725 801 386</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4D64AD2C"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9C1547">
        <w:rPr>
          <w:rFonts w:ascii="Arial" w:hAnsi="Arial" w:cs="Arial"/>
        </w:rPr>
        <w:t>+420 727 956 729</w:t>
      </w:r>
    </w:p>
    <w:p w14:paraId="073F5E87" w14:textId="0B3D150E"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4" w:history="1">
        <w:r w:rsidR="009C1547" w:rsidRPr="00A52420">
          <w:rPr>
            <w:rStyle w:val="Hypertextovodkaz"/>
            <w:rFonts w:ascii="Arial" w:hAnsi="Arial" w:cs="Arial"/>
            <w:snapToGrid w:val="0"/>
          </w:rPr>
          <w:t>klatovy.pk@spu.gov.cz</w:t>
        </w:r>
      </w:hyperlink>
      <w:r w:rsidR="009C1547">
        <w:rPr>
          <w:rFonts w:ascii="Arial" w:hAnsi="Arial" w:cs="Arial"/>
          <w:snapToGrid w:val="0"/>
        </w:rPr>
        <w:t xml:space="preserve"> </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4E62EA8E" w:rsidR="00E0086F" w:rsidRPr="00ED6435" w:rsidRDefault="00B406CD" w:rsidP="00DB56FF">
      <w:pPr>
        <w:numPr>
          <w:ilvl w:val="0"/>
          <w:numId w:val="13"/>
        </w:numPr>
        <w:spacing w:before="120" w:after="120" w:line="240" w:lineRule="auto"/>
        <w:ind w:left="567" w:hanging="567"/>
        <w:jc w:val="both"/>
        <w:rPr>
          <w:rFonts w:ascii="Arial" w:hAnsi="Arial" w:cs="Arial"/>
          <w:b/>
        </w:rPr>
      </w:pPr>
      <w:r w:rsidRPr="00B406CD">
        <w:rPr>
          <w:rFonts w:ascii="Arial" w:hAnsi="Arial" w:cs="Arial"/>
          <w:b/>
        </w:rPr>
        <w:t>GEO Hrubý spol. s r. o.</w:t>
      </w:r>
      <w:r w:rsidRPr="00ED6435">
        <w:rPr>
          <w:rFonts w:ascii="Arial" w:hAnsi="Arial" w:cs="Arial"/>
          <w:b/>
        </w:rPr>
        <w:t xml:space="preserve"> </w:t>
      </w:r>
    </w:p>
    <w:p w14:paraId="32BEDF50" w14:textId="1FABA951"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r w:rsidR="00B406CD">
        <w:rPr>
          <w:rFonts w:ascii="Arial" w:hAnsi="Arial" w:cs="Arial"/>
          <w:bCs/>
        </w:rPr>
        <w:t xml:space="preserve"> </w:t>
      </w:r>
      <w:r w:rsidR="00B406CD" w:rsidRPr="00B406CD">
        <w:rPr>
          <w:rFonts w:ascii="Arial" w:hAnsi="Arial" w:cs="Arial"/>
          <w:bCs/>
        </w:rPr>
        <w:t>Doudlevecká 26</w:t>
      </w:r>
      <w:r w:rsidR="0024097A">
        <w:rPr>
          <w:rFonts w:ascii="Arial" w:hAnsi="Arial" w:cs="Arial"/>
        </w:rPr>
        <w:t xml:space="preserve">, </w:t>
      </w:r>
      <w:r w:rsidRPr="00ED6435">
        <w:rPr>
          <w:rFonts w:ascii="Arial" w:hAnsi="Arial" w:cs="Arial"/>
          <w:snapToGrid w:val="0"/>
        </w:rPr>
        <w:t>IČO:</w:t>
      </w:r>
      <w:r w:rsidR="00B406CD">
        <w:rPr>
          <w:rFonts w:ascii="Arial" w:hAnsi="Arial" w:cs="Arial"/>
          <w:snapToGrid w:val="0"/>
        </w:rPr>
        <w:t xml:space="preserve"> </w:t>
      </w:r>
      <w:r w:rsidR="00B406CD" w:rsidRPr="00B406CD">
        <w:rPr>
          <w:rFonts w:ascii="Arial" w:hAnsi="Arial" w:cs="Arial"/>
          <w:snapToGrid w:val="0"/>
        </w:rPr>
        <w:t>25227751</w:t>
      </w:r>
      <w:r w:rsidR="0024097A">
        <w:rPr>
          <w:rFonts w:ascii="Arial" w:hAnsi="Arial" w:cs="Arial"/>
        </w:rPr>
        <w:t xml:space="preserve">, </w:t>
      </w:r>
      <w:r w:rsidRPr="00ED6435">
        <w:rPr>
          <w:rFonts w:ascii="Arial" w:hAnsi="Arial" w:cs="Arial"/>
          <w:snapToGrid w:val="0"/>
        </w:rPr>
        <w:t xml:space="preserve">zapsaná v obchodním rejstříku vedeném u </w:t>
      </w:r>
      <w:r w:rsidR="00B406CD" w:rsidRPr="00B406CD">
        <w:rPr>
          <w:rFonts w:ascii="Arial" w:hAnsi="Arial" w:cs="Arial"/>
          <w:snapToGrid w:val="0"/>
        </w:rPr>
        <w:t>Krajského</w:t>
      </w:r>
      <w:r w:rsidR="00B406CD">
        <w:rPr>
          <w:rFonts w:ascii="Arial" w:hAnsi="Arial" w:cs="Arial"/>
          <w:snapToGrid w:val="0"/>
        </w:rPr>
        <w:t xml:space="preserve"> </w:t>
      </w:r>
      <w:r w:rsidRPr="00ED6435">
        <w:rPr>
          <w:rFonts w:ascii="Arial" w:hAnsi="Arial" w:cs="Arial"/>
          <w:snapToGrid w:val="0"/>
        </w:rPr>
        <w:t>soudu v</w:t>
      </w:r>
      <w:r w:rsidR="00B406CD">
        <w:rPr>
          <w:rFonts w:ascii="Arial" w:hAnsi="Arial" w:cs="Arial"/>
          <w:snapToGrid w:val="0"/>
        </w:rPr>
        <w:t xml:space="preserve"> </w:t>
      </w:r>
      <w:r w:rsidR="00B406CD" w:rsidRPr="00B406CD">
        <w:rPr>
          <w:rFonts w:ascii="Arial" w:hAnsi="Arial" w:cs="Arial"/>
          <w:snapToGrid w:val="0"/>
        </w:rPr>
        <w:t>Plzni</w:t>
      </w:r>
      <w:r w:rsidR="0024097A">
        <w:rPr>
          <w:rFonts w:ascii="Arial" w:hAnsi="Arial" w:cs="Arial"/>
        </w:rPr>
        <w:t xml:space="preserve">, </w:t>
      </w:r>
      <w:r w:rsidRPr="00ED6435">
        <w:rPr>
          <w:rFonts w:ascii="Arial" w:hAnsi="Arial" w:cs="Arial"/>
          <w:snapToGrid w:val="0"/>
        </w:rPr>
        <w:t xml:space="preserve">oddíl </w:t>
      </w:r>
      <w:r w:rsidR="00B406CD">
        <w:rPr>
          <w:rFonts w:ascii="Arial" w:hAnsi="Arial" w:cs="Arial"/>
        </w:rPr>
        <w:t>C</w:t>
      </w:r>
      <w:r w:rsidR="0024097A">
        <w:rPr>
          <w:rFonts w:ascii="Arial" w:hAnsi="Arial" w:cs="Arial"/>
        </w:rPr>
        <w:t xml:space="preserve">, </w:t>
      </w:r>
      <w:r w:rsidRPr="00ED6435">
        <w:rPr>
          <w:rFonts w:ascii="Arial" w:hAnsi="Arial" w:cs="Arial"/>
          <w:snapToGrid w:val="0"/>
        </w:rPr>
        <w:t>vložka</w:t>
      </w:r>
      <w:r w:rsidR="00B406CD">
        <w:rPr>
          <w:rFonts w:ascii="Arial" w:hAnsi="Arial" w:cs="Arial"/>
          <w:snapToGrid w:val="0"/>
        </w:rPr>
        <w:t xml:space="preserve"> </w:t>
      </w:r>
      <w:r w:rsidR="00B406CD" w:rsidRPr="00B406CD">
        <w:rPr>
          <w:rFonts w:ascii="Arial" w:hAnsi="Arial" w:cs="Arial"/>
          <w:snapToGrid w:val="0"/>
        </w:rPr>
        <w:t>10235</w:t>
      </w:r>
      <w:r w:rsidR="0024097A">
        <w:rPr>
          <w:rFonts w:ascii="Arial" w:hAnsi="Arial" w:cs="Arial"/>
        </w:rPr>
        <w:t>.</w:t>
      </w:r>
    </w:p>
    <w:p w14:paraId="5F89DDB9" w14:textId="5F318320"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B406CD" w:rsidRPr="00B406CD">
        <w:rPr>
          <w:rFonts w:ascii="Arial" w:hAnsi="Arial" w:cs="Arial"/>
          <w:snapToGrid w:val="0"/>
        </w:rPr>
        <w:t>Ing. Zdeňkem Hrubým, jednatelem GEO Hrubý spol. s r. o.</w:t>
      </w:r>
    </w:p>
    <w:p w14:paraId="470BDDFE" w14:textId="4C8E5A38"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B406CD" w:rsidRPr="00B406CD">
        <w:rPr>
          <w:rFonts w:ascii="Arial" w:hAnsi="Arial" w:cs="Arial"/>
          <w:bCs/>
        </w:rPr>
        <w:t>Ing. Zdeňkem Hrubým, jednatelem</w:t>
      </w:r>
    </w:p>
    <w:p w14:paraId="2D5046AC" w14:textId="21A5AF62"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1D7EED">
        <w:rPr>
          <w:rFonts w:ascii="Arial" w:hAnsi="Arial" w:cs="Arial"/>
        </w:rPr>
        <w:t>xxxxx</w:t>
      </w:r>
      <w:proofErr w:type="spellEnd"/>
    </w:p>
    <w:p w14:paraId="3E50340C" w14:textId="47D05BC4"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proofErr w:type="spellStart"/>
      <w:r w:rsidR="001D7EED">
        <w:rPr>
          <w:rFonts w:ascii="Arial" w:hAnsi="Arial" w:cs="Arial"/>
          <w:snapToGrid w:val="0"/>
        </w:rPr>
        <w:t>xxxxx</w:t>
      </w:r>
      <w:proofErr w:type="spellEnd"/>
    </w:p>
    <w:p w14:paraId="51D1C9C1" w14:textId="4CE5A988"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24097A">
        <w:rPr>
          <w:rFonts w:ascii="Arial" w:hAnsi="Arial" w:cs="Arial"/>
          <w:snapToGrid w:val="0"/>
        </w:rPr>
        <w:t xml:space="preserve"> </w:t>
      </w:r>
      <w:proofErr w:type="spellStart"/>
      <w:r w:rsidR="001D7EED">
        <w:rPr>
          <w:rFonts w:ascii="Arial" w:hAnsi="Arial" w:cs="Arial"/>
          <w:snapToGrid w:val="0"/>
        </w:rPr>
        <w:t>xxxxx</w:t>
      </w:r>
      <w:proofErr w:type="spellEnd"/>
    </w:p>
    <w:p w14:paraId="1ADFB49E" w14:textId="77777777" w:rsidR="00B406CD" w:rsidRDefault="00B406CD" w:rsidP="00DB56FF">
      <w:pPr>
        <w:tabs>
          <w:tab w:val="left" w:pos="4536"/>
        </w:tabs>
        <w:spacing w:before="120" w:after="120"/>
        <w:ind w:left="567"/>
        <w:contextualSpacing/>
        <w:jc w:val="both"/>
        <w:rPr>
          <w:rFonts w:ascii="Arial" w:hAnsi="Arial" w:cs="Arial"/>
          <w:b/>
          <w:bCs/>
        </w:rPr>
      </w:pPr>
    </w:p>
    <w:p w14:paraId="7BB3EF73" w14:textId="01119722"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lastRenderedPageBreak/>
        <w:t>Kontaktní údaje:</w:t>
      </w:r>
    </w:p>
    <w:p w14:paraId="40F60D1B" w14:textId="51F74ADF"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proofErr w:type="spellStart"/>
      <w:r w:rsidR="001D7EED">
        <w:rPr>
          <w:rFonts w:ascii="Arial" w:hAnsi="Arial" w:cs="Arial"/>
        </w:rPr>
        <w:t>xxxxx</w:t>
      </w:r>
      <w:proofErr w:type="spellEnd"/>
      <w:r w:rsidR="00B406CD" w:rsidRPr="00B406CD">
        <w:rPr>
          <w:rFonts w:ascii="Arial" w:hAnsi="Arial" w:cs="Arial"/>
        </w:rPr>
        <w:t xml:space="preserve">, </w:t>
      </w:r>
      <w:proofErr w:type="spellStart"/>
      <w:r w:rsidR="001D7EED">
        <w:rPr>
          <w:rFonts w:ascii="Arial" w:hAnsi="Arial" w:cs="Arial"/>
        </w:rPr>
        <w:t>xxxxx</w:t>
      </w:r>
      <w:proofErr w:type="spellEnd"/>
    </w:p>
    <w:p w14:paraId="3A61A83D" w14:textId="6753C10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1D7EED">
        <w:rPr>
          <w:rFonts w:ascii="Arial" w:hAnsi="Arial" w:cs="Arial"/>
          <w:snapToGrid w:val="0"/>
        </w:rPr>
        <w:t>xxxxx</w:t>
      </w:r>
      <w:proofErr w:type="spellEnd"/>
    </w:p>
    <w:p w14:paraId="4F80076C" w14:textId="5E753860"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B406CD" w:rsidRPr="00B406CD">
        <w:rPr>
          <w:rFonts w:ascii="Arial" w:hAnsi="Arial" w:cs="Arial"/>
          <w:snapToGrid w:val="0"/>
        </w:rPr>
        <w:t>7s47464</w:t>
      </w:r>
    </w:p>
    <w:p w14:paraId="7DA99D36" w14:textId="318788DC"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B406CD" w:rsidRPr="00B406CD">
        <w:rPr>
          <w:rFonts w:ascii="Arial" w:hAnsi="Arial" w:cs="Arial"/>
          <w:snapToGrid w:val="0"/>
        </w:rPr>
        <w:t>Komerční banka</w:t>
      </w:r>
    </w:p>
    <w:p w14:paraId="6F011ECB" w14:textId="6F41187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B406CD" w:rsidRPr="00B406CD">
        <w:rPr>
          <w:rFonts w:ascii="Arial" w:hAnsi="Arial" w:cs="Arial"/>
        </w:rPr>
        <w:t>21106381/0100</w:t>
      </w:r>
    </w:p>
    <w:p w14:paraId="19074D75" w14:textId="080A5387"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B406CD" w:rsidRPr="00B406CD">
        <w:rPr>
          <w:rFonts w:ascii="Arial" w:hAnsi="Arial" w:cs="Arial"/>
        </w:rPr>
        <w:t>CZ25227751</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76061D8A"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2E18C1">
        <w:rPr>
          <w:rFonts w:ascii="Arial" w:hAnsi="Arial" w:cs="Arial"/>
          <w:b/>
          <w:bCs/>
        </w:rPr>
        <w:t xml:space="preserve"> Bezděkov u Klatov</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E27336C"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B406CD" w:rsidRPr="00B406CD">
        <w:rPr>
          <w:rFonts w:ascii="Arial" w:hAnsi="Arial" w:cs="Arial"/>
          <w:b/>
          <w:bCs/>
        </w:rPr>
        <w:t>14. 02. 2026</w:t>
      </w:r>
      <w:r w:rsidR="00791342">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244F653"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7F5FDD">
        <w:rPr>
          <w:rFonts w:ascii="Arial" w:hAnsi="Arial" w:cs="Arial"/>
          <w:b/>
          <w:bCs/>
          <w:szCs w:val="22"/>
        </w:rPr>
        <w:t xml:space="preserve"> Be</w:t>
      </w:r>
      <w:r w:rsidR="002F494D">
        <w:rPr>
          <w:rFonts w:ascii="Arial" w:hAnsi="Arial" w:cs="Arial"/>
          <w:b/>
          <w:bCs/>
          <w:szCs w:val="22"/>
        </w:rPr>
        <w:t>zděkov u Klatov</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09F4651" w:rsidR="00117696" w:rsidRPr="00A2099A" w:rsidRDefault="0091239E" w:rsidP="00791342">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815DA2" w:rsidRPr="00CB1F27">
        <w:rPr>
          <w:rFonts w:ascii="Arial" w:hAnsi="Arial" w:cs="Arial"/>
          <w:iCs/>
        </w:rPr>
        <w:t xml:space="preserve">Bezděkov u Klatov </w:t>
      </w:r>
      <w:r w:rsidR="0033546C" w:rsidRPr="00CB1F27">
        <w:rPr>
          <w:rFonts w:ascii="Arial" w:hAnsi="Arial" w:cs="Arial"/>
          <w:iCs/>
        </w:rPr>
        <w:t xml:space="preserve">s rozšířením do k.ú. Koryta u Bezděkova, Dolní Lhota u Klatov, Novákovice a </w:t>
      </w:r>
      <w:r w:rsidR="00F6644A" w:rsidRPr="00CB1F27">
        <w:rPr>
          <w:rFonts w:ascii="Arial" w:hAnsi="Arial" w:cs="Arial"/>
          <w:iCs/>
        </w:rPr>
        <w:t xml:space="preserve">Soustov </w:t>
      </w:r>
      <w:r w:rsidRPr="00CB1F27">
        <w:rPr>
          <w:rFonts w:ascii="Arial" w:hAnsi="Arial" w:cs="Arial"/>
          <w:iCs/>
        </w:rPr>
        <w:t>(„</w:t>
      </w:r>
      <w:r w:rsidRPr="00CB1F27">
        <w:rPr>
          <w:rFonts w:ascii="Arial" w:hAnsi="Arial" w:cs="Arial"/>
          <w:b/>
          <w:bCs/>
          <w:iCs/>
        </w:rPr>
        <w:t>KoPÚ</w:t>
      </w:r>
      <w:r w:rsidRPr="00CB1F27">
        <w:rPr>
          <w:rFonts w:ascii="Arial" w:hAnsi="Arial" w:cs="Arial"/>
          <w:iCs/>
        </w:rPr>
        <w:t>“) včetně provedení nezbytných zeměměřick</w:t>
      </w:r>
      <w:r w:rsidRPr="00A2099A">
        <w:rPr>
          <w:rFonts w:ascii="Arial" w:hAnsi="Arial" w:cs="Arial"/>
          <w:iCs/>
        </w:rPr>
        <w:t xml:space="preserve">ých činností </w:t>
      </w:r>
      <w:r w:rsidRPr="00A2099A">
        <w:rPr>
          <w:rFonts w:ascii="Arial" w:hAnsi="Arial" w:cs="Arial"/>
          <w:iCs/>
        </w:rPr>
        <w:lastRenderedPageBreak/>
        <w:t>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791342">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5"/>
        <w:gridCol w:w="2202"/>
        <w:gridCol w:w="2085"/>
      </w:tblGrid>
      <w:tr w:rsidR="00763C03" w:rsidRPr="00763C03" w14:paraId="48318981" w14:textId="77777777" w:rsidTr="00C36F34">
        <w:trPr>
          <w:trHeight w:val="397"/>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C36F34">
        <w:trPr>
          <w:trHeight w:val="397"/>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42D8024C" w:rsidR="00763C03" w:rsidRPr="00763C03" w:rsidRDefault="00B406CD" w:rsidP="00B611B4">
            <w:pPr>
              <w:spacing w:after="0" w:line="240" w:lineRule="auto"/>
              <w:jc w:val="both"/>
              <w:rPr>
                <w:rFonts w:ascii="Arial" w:eastAsia="Times New Roman" w:hAnsi="Arial" w:cs="Arial"/>
                <w:color w:val="000000"/>
                <w:kern w:val="0"/>
                <w:lang w:eastAsia="cs-CZ"/>
                <w14:ligatures w14:val="none"/>
              </w:rPr>
            </w:pPr>
            <w:r w:rsidRPr="00B406CD">
              <w:rPr>
                <w:rFonts w:ascii="Arial" w:eastAsia="Times New Roman" w:hAnsi="Arial" w:cs="Arial"/>
                <w:snapToGrid w:val="0"/>
                <w:color w:val="000000"/>
                <w:kern w:val="0"/>
                <w:lang w:eastAsia="cs-CZ"/>
                <w14:ligatures w14:val="none"/>
              </w:rPr>
              <w:t>1 287 400,00</w:t>
            </w:r>
            <w:r>
              <w:rPr>
                <w:rFonts w:ascii="Arial" w:eastAsia="Times New Roman" w:hAnsi="Arial" w:cs="Arial"/>
                <w:snapToGrid w:val="0"/>
                <w:color w:val="000000"/>
                <w:kern w:val="0"/>
                <w:lang w:eastAsia="cs-CZ"/>
                <w14:ligatures w14:val="none"/>
              </w:rPr>
              <w:t xml:space="preserve"> </w:t>
            </w:r>
            <w:r w:rsidR="00763C03" w:rsidRPr="00763C03">
              <w:rPr>
                <w:rFonts w:ascii="Arial" w:eastAsia="Times New Roman" w:hAnsi="Arial" w:cs="Arial"/>
                <w:snapToGrid w:val="0"/>
                <w:color w:val="000000"/>
                <w:kern w:val="0"/>
                <w:lang w:eastAsia="cs-CZ"/>
                <w14:ligatures w14:val="none"/>
              </w:rPr>
              <w:t>Kč</w:t>
            </w:r>
          </w:p>
        </w:tc>
        <w:tc>
          <w:tcPr>
            <w:tcW w:w="1063" w:type="pct"/>
            <w:tcBorders>
              <w:top w:val="nil"/>
              <w:left w:val="nil"/>
              <w:bottom w:val="single" w:sz="4" w:space="0" w:color="auto"/>
              <w:right w:val="single" w:sz="4" w:space="0" w:color="auto"/>
            </w:tcBorders>
            <w:vAlign w:val="center"/>
            <w:hideMark/>
          </w:tcPr>
          <w:p w14:paraId="4A4321B1" w14:textId="0FD79D08" w:rsidR="00763C03" w:rsidRPr="00763C03" w:rsidRDefault="00B406CD" w:rsidP="00B611B4">
            <w:pPr>
              <w:spacing w:after="0" w:line="240" w:lineRule="auto"/>
              <w:jc w:val="both"/>
              <w:rPr>
                <w:rFonts w:ascii="Arial" w:eastAsia="Times New Roman" w:hAnsi="Arial" w:cs="Arial"/>
                <w:color w:val="000000"/>
                <w:kern w:val="0"/>
                <w:lang w:eastAsia="cs-CZ"/>
                <w14:ligatures w14:val="none"/>
              </w:rPr>
            </w:pPr>
            <w:r w:rsidRPr="00B406CD">
              <w:rPr>
                <w:rFonts w:ascii="Arial" w:eastAsia="Times New Roman" w:hAnsi="Arial" w:cs="Arial"/>
                <w:snapToGrid w:val="0"/>
                <w:color w:val="000000"/>
                <w:kern w:val="0"/>
                <w:lang w:eastAsia="cs-CZ"/>
                <w14:ligatures w14:val="none"/>
              </w:rPr>
              <w:t>1 557 754,00</w:t>
            </w:r>
            <w:r w:rsidR="00763C03" w:rsidRPr="00763C03">
              <w:rPr>
                <w:rFonts w:ascii="Arial" w:eastAsia="Times New Roman" w:hAnsi="Arial" w:cs="Arial"/>
                <w:snapToGrid w:val="0"/>
                <w:color w:val="000000"/>
                <w:kern w:val="0"/>
                <w:lang w:eastAsia="cs-CZ"/>
                <w14:ligatures w14:val="none"/>
              </w:rPr>
              <w:t>Kč</w:t>
            </w:r>
          </w:p>
        </w:tc>
      </w:tr>
      <w:tr w:rsidR="00763C03" w:rsidRPr="00763C03" w14:paraId="56056865" w14:textId="77777777" w:rsidTr="00C36F34">
        <w:trPr>
          <w:trHeight w:val="397"/>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28AC768B" w:rsidR="00763C03" w:rsidRPr="00763C03" w:rsidRDefault="00B406CD" w:rsidP="00B611B4">
            <w:pPr>
              <w:spacing w:after="0" w:line="240" w:lineRule="auto"/>
              <w:jc w:val="both"/>
              <w:rPr>
                <w:rFonts w:ascii="Arial" w:eastAsia="Times New Roman" w:hAnsi="Arial" w:cs="Arial"/>
                <w:color w:val="000000"/>
                <w:kern w:val="0"/>
                <w:lang w:eastAsia="cs-CZ"/>
                <w14:ligatures w14:val="none"/>
              </w:rPr>
            </w:pPr>
            <w:r w:rsidRPr="00B406CD">
              <w:rPr>
                <w:rFonts w:ascii="Arial" w:eastAsia="Times New Roman" w:hAnsi="Arial" w:cs="Arial"/>
                <w:color w:val="000000"/>
                <w:kern w:val="0"/>
                <w:lang w:eastAsia="cs-CZ"/>
                <w14:ligatures w14:val="none"/>
              </w:rPr>
              <w:t>1 367 700,00</w:t>
            </w:r>
            <w:r>
              <w:rPr>
                <w:rFonts w:ascii="Arial" w:eastAsia="Times New Roman" w:hAnsi="Arial" w:cs="Arial"/>
                <w:color w:val="000000"/>
                <w:kern w:val="0"/>
                <w:lang w:eastAsia="cs-CZ"/>
                <w14:ligatures w14:val="none"/>
              </w:rPr>
              <w:t xml:space="preserve"> </w:t>
            </w:r>
            <w:r w:rsidR="00763C03" w:rsidRPr="00763C03">
              <w:rPr>
                <w:rFonts w:ascii="Arial" w:eastAsia="Times New Roman" w:hAnsi="Arial" w:cs="Arial"/>
                <w:color w:val="000000"/>
                <w:kern w:val="0"/>
                <w:lang w:eastAsia="cs-CZ"/>
                <w14:ligatures w14:val="none"/>
              </w:rPr>
              <w:t>Kč</w:t>
            </w:r>
          </w:p>
        </w:tc>
        <w:tc>
          <w:tcPr>
            <w:tcW w:w="1063" w:type="pct"/>
            <w:tcBorders>
              <w:top w:val="nil"/>
              <w:left w:val="nil"/>
              <w:bottom w:val="single" w:sz="4" w:space="0" w:color="auto"/>
              <w:right w:val="single" w:sz="4" w:space="0" w:color="auto"/>
            </w:tcBorders>
            <w:vAlign w:val="center"/>
            <w:hideMark/>
          </w:tcPr>
          <w:p w14:paraId="2E9CF23A" w14:textId="17AECF77" w:rsidR="00763C03" w:rsidRPr="00763C03" w:rsidRDefault="00B406CD" w:rsidP="00B611B4">
            <w:pPr>
              <w:spacing w:after="0" w:line="240" w:lineRule="auto"/>
              <w:jc w:val="both"/>
              <w:rPr>
                <w:rFonts w:ascii="Arial" w:eastAsia="Times New Roman" w:hAnsi="Arial" w:cs="Arial"/>
                <w:color w:val="000000"/>
                <w:kern w:val="0"/>
                <w:lang w:eastAsia="cs-CZ"/>
                <w14:ligatures w14:val="none"/>
              </w:rPr>
            </w:pPr>
            <w:r w:rsidRPr="00B406CD">
              <w:rPr>
                <w:rFonts w:ascii="Arial" w:eastAsia="Times New Roman" w:hAnsi="Arial" w:cs="Arial"/>
                <w:color w:val="000000"/>
                <w:kern w:val="0"/>
                <w:lang w:eastAsia="cs-CZ"/>
                <w14:ligatures w14:val="none"/>
              </w:rPr>
              <w:t>1 654 917,00</w:t>
            </w:r>
            <w:r>
              <w:rPr>
                <w:rFonts w:ascii="Arial" w:eastAsia="Times New Roman" w:hAnsi="Arial" w:cs="Arial"/>
                <w:color w:val="000000"/>
                <w:kern w:val="0"/>
                <w:lang w:eastAsia="cs-CZ"/>
                <w14:ligatures w14:val="none"/>
              </w:rPr>
              <w:t xml:space="preserve"> </w:t>
            </w:r>
            <w:r w:rsidR="00763C03" w:rsidRPr="00763C03">
              <w:rPr>
                <w:rFonts w:ascii="Arial" w:eastAsia="Times New Roman" w:hAnsi="Arial" w:cs="Arial"/>
                <w:color w:val="000000"/>
                <w:kern w:val="0"/>
                <w:lang w:eastAsia="cs-CZ"/>
                <w14:ligatures w14:val="none"/>
              </w:rPr>
              <w:t>Kč</w:t>
            </w:r>
          </w:p>
        </w:tc>
      </w:tr>
      <w:tr w:rsidR="00763C03" w:rsidRPr="00763C03" w14:paraId="2386014D" w14:textId="77777777" w:rsidTr="00C36F34">
        <w:trPr>
          <w:trHeight w:val="397"/>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416CFFE3" w:rsidR="00763C03" w:rsidRPr="00763C03" w:rsidRDefault="00B406CD" w:rsidP="00B611B4">
            <w:pPr>
              <w:spacing w:after="0" w:line="240" w:lineRule="auto"/>
              <w:jc w:val="both"/>
              <w:rPr>
                <w:rFonts w:ascii="Arial" w:eastAsia="Times New Roman" w:hAnsi="Arial" w:cs="Arial"/>
                <w:color w:val="000000"/>
                <w:kern w:val="0"/>
                <w:lang w:eastAsia="cs-CZ"/>
                <w14:ligatures w14:val="none"/>
              </w:rPr>
            </w:pPr>
            <w:r w:rsidRPr="00B406CD">
              <w:rPr>
                <w:rFonts w:ascii="Arial" w:eastAsia="Times New Roman" w:hAnsi="Arial" w:cs="Arial"/>
                <w:color w:val="000000"/>
                <w:kern w:val="0"/>
                <w:lang w:eastAsia="cs-CZ"/>
                <w14:ligatures w14:val="none"/>
              </w:rPr>
              <w:t>221 200,00</w:t>
            </w:r>
            <w:r>
              <w:rPr>
                <w:rFonts w:ascii="Arial" w:eastAsia="Times New Roman" w:hAnsi="Arial" w:cs="Arial"/>
                <w:color w:val="000000"/>
                <w:kern w:val="0"/>
                <w:lang w:eastAsia="cs-CZ"/>
                <w14:ligatures w14:val="none"/>
              </w:rPr>
              <w:t xml:space="preserve"> </w:t>
            </w:r>
            <w:r w:rsidR="00763C03" w:rsidRPr="00763C03">
              <w:rPr>
                <w:rFonts w:ascii="Arial" w:eastAsia="Times New Roman" w:hAnsi="Arial" w:cs="Arial"/>
                <w:color w:val="000000"/>
                <w:kern w:val="0"/>
                <w:lang w:eastAsia="cs-CZ"/>
                <w14:ligatures w14:val="none"/>
              </w:rPr>
              <w:t>Kč</w:t>
            </w:r>
          </w:p>
        </w:tc>
        <w:tc>
          <w:tcPr>
            <w:tcW w:w="1063" w:type="pct"/>
            <w:tcBorders>
              <w:top w:val="nil"/>
              <w:left w:val="nil"/>
              <w:bottom w:val="single" w:sz="4" w:space="0" w:color="auto"/>
              <w:right w:val="single" w:sz="4" w:space="0" w:color="auto"/>
            </w:tcBorders>
            <w:vAlign w:val="center"/>
            <w:hideMark/>
          </w:tcPr>
          <w:p w14:paraId="68E13A49" w14:textId="0B2BC884" w:rsidR="00763C03" w:rsidRPr="00763C03" w:rsidRDefault="00B406CD" w:rsidP="00B611B4">
            <w:pPr>
              <w:spacing w:after="0" w:line="240" w:lineRule="auto"/>
              <w:jc w:val="both"/>
              <w:rPr>
                <w:rFonts w:ascii="Arial" w:eastAsia="Times New Roman" w:hAnsi="Arial" w:cs="Arial"/>
                <w:color w:val="000000"/>
                <w:kern w:val="0"/>
                <w:lang w:eastAsia="cs-CZ"/>
                <w14:ligatures w14:val="none"/>
              </w:rPr>
            </w:pPr>
            <w:r w:rsidRPr="00B406CD">
              <w:rPr>
                <w:rFonts w:ascii="Arial" w:eastAsia="Times New Roman" w:hAnsi="Arial" w:cs="Arial"/>
                <w:color w:val="000000"/>
                <w:kern w:val="0"/>
                <w:lang w:eastAsia="cs-CZ"/>
                <w14:ligatures w14:val="none"/>
              </w:rPr>
              <w:t>267 652,00</w:t>
            </w:r>
            <w:r w:rsidR="00763C03" w:rsidRPr="00763C03">
              <w:rPr>
                <w:rFonts w:ascii="Arial" w:eastAsia="Times New Roman" w:hAnsi="Arial" w:cs="Arial"/>
                <w:color w:val="000000"/>
                <w:kern w:val="0"/>
                <w:lang w:eastAsia="cs-CZ"/>
                <w14:ligatures w14:val="none"/>
              </w:rPr>
              <w:t>Kč</w:t>
            </w:r>
          </w:p>
        </w:tc>
      </w:tr>
      <w:tr w:rsidR="00763C03" w:rsidRPr="00763C03" w14:paraId="1984FABA" w14:textId="77777777" w:rsidTr="00C36F34">
        <w:trPr>
          <w:trHeight w:val="397"/>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701A71B8" w:rsidR="00763C03" w:rsidRPr="00763C03" w:rsidRDefault="00B406CD" w:rsidP="00B611B4">
            <w:pPr>
              <w:spacing w:after="0" w:line="240" w:lineRule="auto"/>
              <w:jc w:val="both"/>
              <w:rPr>
                <w:rFonts w:ascii="Arial" w:eastAsia="Times New Roman" w:hAnsi="Arial" w:cs="Arial"/>
                <w:b/>
                <w:bCs/>
                <w:color w:val="000000"/>
                <w:kern w:val="0"/>
                <w:lang w:eastAsia="cs-CZ"/>
                <w14:ligatures w14:val="none"/>
              </w:rPr>
            </w:pPr>
            <w:r w:rsidRPr="00B406CD">
              <w:rPr>
                <w:rFonts w:ascii="Arial" w:eastAsia="Times New Roman" w:hAnsi="Arial" w:cs="Arial"/>
                <w:b/>
                <w:bCs/>
                <w:color w:val="000000"/>
                <w:kern w:val="0"/>
                <w:lang w:eastAsia="cs-CZ"/>
                <w14:ligatures w14:val="none"/>
              </w:rPr>
              <w:t>2 876 300,00</w:t>
            </w:r>
            <w:r>
              <w:rPr>
                <w:rFonts w:ascii="Arial" w:eastAsia="Times New Roman" w:hAnsi="Arial" w:cs="Arial"/>
                <w:b/>
                <w:bCs/>
                <w:color w:val="000000"/>
                <w:kern w:val="0"/>
                <w:lang w:eastAsia="cs-CZ"/>
                <w14:ligatures w14:val="none"/>
              </w:rPr>
              <w:t xml:space="preserve"> </w:t>
            </w:r>
            <w:r w:rsidR="00763C03" w:rsidRPr="00763C03">
              <w:rPr>
                <w:rFonts w:ascii="Arial" w:eastAsia="Times New Roman" w:hAnsi="Arial" w:cs="Arial"/>
                <w:b/>
                <w:bCs/>
                <w:color w:val="000000"/>
                <w:kern w:val="0"/>
                <w:lang w:eastAsia="cs-CZ"/>
                <w14:ligatures w14:val="none"/>
              </w:rPr>
              <w:t>Kč</w:t>
            </w:r>
          </w:p>
        </w:tc>
        <w:tc>
          <w:tcPr>
            <w:tcW w:w="1063" w:type="pct"/>
            <w:tcBorders>
              <w:top w:val="nil"/>
              <w:left w:val="nil"/>
              <w:bottom w:val="single" w:sz="4" w:space="0" w:color="auto"/>
              <w:right w:val="single" w:sz="4" w:space="0" w:color="auto"/>
            </w:tcBorders>
            <w:vAlign w:val="center"/>
            <w:hideMark/>
          </w:tcPr>
          <w:p w14:paraId="65BCDD5C" w14:textId="7151A894" w:rsidR="00763C03" w:rsidRPr="00763C03" w:rsidRDefault="00B406CD" w:rsidP="00B611B4">
            <w:pPr>
              <w:spacing w:after="0" w:line="240" w:lineRule="auto"/>
              <w:jc w:val="both"/>
              <w:rPr>
                <w:rFonts w:ascii="Arial" w:eastAsia="Times New Roman" w:hAnsi="Arial" w:cs="Arial"/>
                <w:b/>
                <w:bCs/>
                <w:color w:val="000000"/>
                <w:kern w:val="0"/>
                <w:lang w:eastAsia="cs-CZ"/>
                <w14:ligatures w14:val="none"/>
              </w:rPr>
            </w:pPr>
            <w:r w:rsidRPr="00B406CD">
              <w:rPr>
                <w:rFonts w:ascii="Arial" w:eastAsia="Times New Roman" w:hAnsi="Arial" w:cs="Arial"/>
                <w:b/>
                <w:bCs/>
                <w:color w:val="000000"/>
                <w:kern w:val="0"/>
                <w:lang w:eastAsia="cs-CZ"/>
                <w14:ligatures w14:val="none"/>
              </w:rPr>
              <w:t>3 480 323,00</w:t>
            </w:r>
            <w:r>
              <w:rPr>
                <w:rFonts w:ascii="Arial" w:eastAsia="Times New Roman" w:hAnsi="Arial" w:cs="Arial"/>
                <w:b/>
                <w:bCs/>
                <w:color w:val="000000"/>
                <w:kern w:val="0"/>
                <w:lang w:eastAsia="cs-CZ"/>
                <w14:ligatures w14:val="none"/>
              </w:rPr>
              <w:t xml:space="preserve"> </w:t>
            </w:r>
            <w:r w:rsidR="00763C03" w:rsidRPr="00763C03">
              <w:rPr>
                <w:rFonts w:ascii="Arial" w:eastAsia="Times New Roman" w:hAnsi="Arial" w:cs="Arial"/>
                <w:b/>
                <w:bCs/>
                <w:color w:val="000000"/>
                <w:kern w:val="0"/>
                <w:lang w:eastAsia="cs-CZ"/>
                <w14:ligatures w14:val="none"/>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 xml:space="preserve">fakturovat objednateli DPH v sazbě platné v den zdanitelného </w:t>
      </w:r>
      <w:r w:rsidR="00594BDB" w:rsidRPr="00545704">
        <w:rPr>
          <w:rStyle w:val="normaltextrun"/>
          <w:rFonts w:ascii="Arial" w:hAnsi="Arial" w:cs="Arial"/>
          <w:szCs w:val="22"/>
          <w:shd w:val="clear" w:color="auto" w:fill="FFFFFF"/>
        </w:rPr>
        <w:lastRenderedPageBreak/>
        <w:t>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6E1423B"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E24BE1">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w:t>
      </w:r>
      <w:r w:rsidR="00C018AA" w:rsidRPr="000B1A31">
        <w:rPr>
          <w:rFonts w:ascii="Arial" w:hAnsi="Arial" w:cs="Arial"/>
        </w:rPr>
        <w:lastRenderedPageBreak/>
        <w:t xml:space="preserve">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9B4768F"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677A74">
        <w:rPr>
          <w:rFonts w:ascii="Arial" w:hAnsi="Arial" w:cs="Arial"/>
        </w:rPr>
        <w:t xml:space="preserve">Klatovy, </w:t>
      </w:r>
      <w:r w:rsidR="00066627">
        <w:rPr>
          <w:rFonts w:ascii="Arial" w:hAnsi="Arial" w:cs="Arial"/>
        </w:rPr>
        <w:t xml:space="preserve">Čapkova 127/V, 339 01 Klatovy, </w:t>
      </w:r>
      <w:r w:rsidR="00B47209">
        <w:rPr>
          <w:rFonts w:ascii="Arial" w:hAnsi="Arial" w:cs="Arial"/>
        </w:rPr>
        <w:t xml:space="preserve">KPÚ pro </w:t>
      </w:r>
      <w:r w:rsidR="006E58D4">
        <w:rPr>
          <w:rFonts w:ascii="Arial" w:hAnsi="Arial" w:cs="Arial"/>
        </w:rPr>
        <w:t xml:space="preserve">Plzeňský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5"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 xml:space="preserve">V případě, že Zhotovitel získá v průběhu trvání závazkového vztahu založeného touto Smlouvou rozhodnutím správce daně status nespolehlivého plátce v souladu </w:t>
      </w:r>
      <w:r w:rsidRPr="00C62699">
        <w:rPr>
          <w:rFonts w:ascii="Arial" w:hAnsi="Arial" w:cs="Arial"/>
          <w:szCs w:val="22"/>
        </w:rPr>
        <w:lastRenderedPageBreak/>
        <w:t>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 xml:space="preserve">provádět Dílo v souladu s touto Smlouvou, pokyny </w:t>
      </w:r>
      <w:r w:rsidRPr="00ED0A45">
        <w:rPr>
          <w:rFonts w:ascii="Arial" w:hAnsi="Arial" w:cs="Arial"/>
          <w:szCs w:val="22"/>
        </w:rPr>
        <w:lastRenderedPageBreak/>
        <w:t>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podle § 2 písm. e) zákona č. 320/2001 Sb., o finanční kontrole ve veřejné správě a o změně některých zákonů (zákon o finanční kontrole), ve znění pozdějších </w:t>
      </w:r>
      <w:r w:rsidRPr="00ED6435">
        <w:rPr>
          <w:rFonts w:ascii="Arial" w:hAnsi="Arial" w:cs="Arial"/>
          <w:szCs w:val="22"/>
        </w:rPr>
        <w:lastRenderedPageBreak/>
        <w:t>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791342">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791342">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CBDF7D9" w:rsidR="0008597D" w:rsidRPr="009060BB" w:rsidRDefault="00F67F4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7F23AD1" w:rsidR="00B022EF" w:rsidRPr="009060BB" w:rsidRDefault="00ED031F"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w:t>
      </w:r>
      <w:proofErr w:type="gramStart"/>
      <w:r>
        <w:rPr>
          <w:rFonts w:ascii="Arial" w:hAnsi="Arial" w:cs="Arial"/>
          <w:b/>
          <w:bCs/>
        </w:rPr>
        <w:t xml:space="preserve">SMLOUVY - </w:t>
      </w:r>
      <w:r w:rsidR="00B022EF" w:rsidRPr="4CFF60DB">
        <w:rPr>
          <w:rFonts w:ascii="Arial" w:hAnsi="Arial" w:cs="Arial"/>
        </w:rPr>
        <w:t>Zhotovitel</w:t>
      </w:r>
      <w:proofErr w:type="gramEnd"/>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w:t>
      </w:r>
      <w:r w:rsidR="00B022EF" w:rsidRPr="4CFF60DB">
        <w:rPr>
          <w:rFonts w:ascii="Arial" w:hAnsi="Arial" w:cs="Arial"/>
        </w:rPr>
        <w:lastRenderedPageBreak/>
        <w:t>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791342">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791342">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791342">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lastRenderedPageBreak/>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791342">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5BD65170" w:rsidR="00B9128B" w:rsidRPr="00764100" w:rsidRDefault="00D26C6E" w:rsidP="00791342">
      <w:pPr>
        <w:pStyle w:val="Claneka"/>
        <w:keepLines w:val="0"/>
        <w:widowControl/>
        <w:numPr>
          <w:ilvl w:val="4"/>
          <w:numId w:val="27"/>
        </w:numPr>
        <w:spacing w:before="120" w:after="120" w:line="240" w:lineRule="auto"/>
        <w:ind w:left="1985" w:hanging="567"/>
        <w:jc w:val="both"/>
        <w:rPr>
          <w:rFonts w:ascii="Arial" w:hAnsi="Arial" w:cs="Arial"/>
        </w:rPr>
      </w:pPr>
      <w:r>
        <w:rPr>
          <w:rFonts w:ascii="Arial" w:hAnsi="Arial" w:cs="Arial"/>
          <w:b/>
          <w:bCs/>
        </w:rPr>
        <w:t xml:space="preserve">NENÍ PŘEDMĚTEM TÉTO </w:t>
      </w:r>
      <w:proofErr w:type="gramStart"/>
      <w:r>
        <w:rPr>
          <w:rFonts w:ascii="Arial" w:hAnsi="Arial" w:cs="Arial"/>
          <w:b/>
          <w:bCs/>
        </w:rPr>
        <w:t xml:space="preserve">SMLOUVY - </w:t>
      </w:r>
      <w:r w:rsidR="00B9128B" w:rsidRPr="00764100">
        <w:rPr>
          <w:rFonts w:ascii="Arial" w:hAnsi="Arial" w:cs="Arial"/>
        </w:rPr>
        <w:t>Návrh</w:t>
      </w:r>
      <w:proofErr w:type="gramEnd"/>
      <w:r w:rsidR="00B9128B" w:rsidRPr="00764100">
        <w:rPr>
          <w:rFonts w:ascii="Arial" w:hAnsi="Arial" w:cs="Arial"/>
        </w:rPr>
        <w:t xml:space="preserve">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79134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79134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791342">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7E71B17" w:rsidR="006B518C" w:rsidRPr="00764100" w:rsidRDefault="00C634E2"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w:t>
      </w:r>
      <w:proofErr w:type="gramStart"/>
      <w:r>
        <w:rPr>
          <w:rFonts w:ascii="Arial" w:hAnsi="Arial" w:cs="Arial"/>
          <w:b/>
          <w:bCs/>
          <w:szCs w:val="22"/>
        </w:rPr>
        <w:t xml:space="preserve">SMLOUVY - </w:t>
      </w:r>
      <w:r w:rsidR="006B518C" w:rsidRPr="00764100">
        <w:rPr>
          <w:rFonts w:ascii="Arial" w:hAnsi="Arial" w:cs="Arial"/>
          <w:szCs w:val="22"/>
        </w:rPr>
        <w:t>Vektorizace</w:t>
      </w:r>
      <w:proofErr w:type="gram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79134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79134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w:t>
      </w:r>
      <w:r w:rsidR="00962A2E" w:rsidRPr="00764100">
        <w:rPr>
          <w:rFonts w:ascii="Arial" w:hAnsi="Arial" w:cs="Arial"/>
        </w:rPr>
        <w:lastRenderedPageBreak/>
        <w:t>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79134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79134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791342">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791342">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791342">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055C609F" w:rsidR="00F821DF" w:rsidRPr="00764100" w:rsidRDefault="002242A2" w:rsidP="00DB56FF">
      <w:pPr>
        <w:pStyle w:val="Level3"/>
        <w:tabs>
          <w:tab w:val="clear" w:pos="2041"/>
        </w:tabs>
        <w:spacing w:before="120" w:after="120" w:line="240" w:lineRule="auto"/>
        <w:ind w:left="1418"/>
        <w:jc w:val="both"/>
        <w:rPr>
          <w:rFonts w:ascii="Arial" w:hAnsi="Arial" w:cs="Arial"/>
          <w:szCs w:val="22"/>
        </w:rPr>
      </w:pPr>
      <w:bookmarkStart w:id="65" w:name="_Ref64278899"/>
      <w:r>
        <w:rPr>
          <w:rFonts w:ascii="Arial" w:hAnsi="Arial" w:cs="Arial"/>
          <w:b/>
          <w:bCs/>
          <w:szCs w:val="22"/>
        </w:rPr>
        <w:t xml:space="preserve">NENÍ PŘEDMĚTEM TÉTO </w:t>
      </w:r>
      <w:proofErr w:type="gramStart"/>
      <w:r>
        <w:rPr>
          <w:rFonts w:ascii="Arial" w:hAnsi="Arial" w:cs="Arial"/>
          <w:b/>
          <w:bCs/>
          <w:szCs w:val="22"/>
        </w:rPr>
        <w:t xml:space="preserve">SMLOUVY - </w:t>
      </w:r>
      <w:r w:rsidR="00F821DF" w:rsidRPr="00764100">
        <w:rPr>
          <w:rFonts w:ascii="Arial" w:hAnsi="Arial" w:cs="Arial"/>
          <w:szCs w:val="22"/>
        </w:rPr>
        <w:t>Šetření</w:t>
      </w:r>
      <w:proofErr w:type="gramEnd"/>
      <w:r w:rsidR="00F821DF" w:rsidRPr="00764100">
        <w:rPr>
          <w:rFonts w:ascii="Arial" w:hAnsi="Arial" w:cs="Arial"/>
          <w:szCs w:val="22"/>
        </w:rPr>
        <w:t xml:space="preserve">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791342">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791342">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791342">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lastRenderedPageBreak/>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791342">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79134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79134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791342">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79134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79134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791342">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791342">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791342">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791342">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9134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9134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lastRenderedPageBreak/>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791342">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79134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79134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791342">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79134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791342">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791342">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791342">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 xml:space="preserve">toky, příkopy, průlehy) společných zařízení pro </w:t>
      </w:r>
      <w:r w:rsidRPr="00764100">
        <w:rPr>
          <w:rFonts w:ascii="Arial" w:hAnsi="Arial" w:cs="Arial"/>
          <w:szCs w:val="22"/>
        </w:rPr>
        <w:lastRenderedPageBreak/>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791342">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791342">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79134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79134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791342">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791342">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791342">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791342">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791342">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791342">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791342">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791342">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791342">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lastRenderedPageBreak/>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w:t>
      </w:r>
      <w:r w:rsidRPr="00764100">
        <w:rPr>
          <w:rFonts w:ascii="Arial" w:hAnsi="Arial" w:cs="Arial"/>
          <w:szCs w:val="22"/>
        </w:rPr>
        <w:lastRenderedPageBreak/>
        <w:t>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080140BC" w:rsidR="006D7FB1" w:rsidRPr="00EE517F" w:rsidRDefault="00FA37F5" w:rsidP="00DB56FF">
      <w:pPr>
        <w:pStyle w:val="Claneka"/>
        <w:keepLines w:val="0"/>
        <w:widowControl/>
        <w:numPr>
          <w:ilvl w:val="2"/>
          <w:numId w:val="21"/>
        </w:numPr>
        <w:spacing w:before="120" w:after="120" w:line="240" w:lineRule="auto"/>
        <w:jc w:val="both"/>
        <w:rPr>
          <w:rFonts w:ascii="Arial" w:hAnsi="Arial" w:cs="Arial"/>
        </w:rPr>
      </w:pPr>
      <w:r>
        <w:rPr>
          <w:rFonts w:ascii="Arial" w:hAnsi="Arial" w:cs="Arial"/>
          <w:b/>
          <w:bCs/>
        </w:rPr>
        <w:t xml:space="preserve">NENÍ PŘEDMĚTEM TÉTO </w:t>
      </w:r>
      <w:proofErr w:type="gramStart"/>
      <w:r>
        <w:rPr>
          <w:rFonts w:ascii="Arial" w:hAnsi="Arial" w:cs="Arial"/>
          <w:b/>
          <w:bCs/>
        </w:rPr>
        <w:t xml:space="preserve">SMLOUVY - </w:t>
      </w:r>
      <w:r w:rsidR="006D7FB1" w:rsidRPr="00EE517F">
        <w:rPr>
          <w:rFonts w:ascii="Arial" w:hAnsi="Arial" w:cs="Arial"/>
        </w:rPr>
        <w:t>Vektorizace</w:t>
      </w:r>
      <w:proofErr w:type="gram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14933B1" w:rsidR="00F821DF" w:rsidRPr="00EE517F" w:rsidRDefault="006B3E32" w:rsidP="00DB56FF">
      <w:pPr>
        <w:pStyle w:val="Claneka"/>
        <w:keepLines w:val="0"/>
        <w:widowControl/>
        <w:numPr>
          <w:ilvl w:val="2"/>
          <w:numId w:val="21"/>
        </w:numPr>
        <w:spacing w:before="120" w:after="120" w:line="240" w:lineRule="auto"/>
        <w:jc w:val="both"/>
        <w:rPr>
          <w:rFonts w:ascii="Arial" w:hAnsi="Arial" w:cs="Arial"/>
        </w:rPr>
      </w:pPr>
      <w:r>
        <w:rPr>
          <w:rFonts w:ascii="Arial" w:hAnsi="Arial" w:cs="Arial"/>
          <w:b/>
          <w:bCs/>
        </w:rPr>
        <w:t>NENÍ PŘEDMĚTEM TÉTO SMLOUVY</w:t>
      </w:r>
      <w:r w:rsidR="00CB1F27">
        <w:rPr>
          <w:rFonts w:ascii="Arial" w:hAnsi="Arial" w:cs="Arial"/>
          <w:b/>
          <w:bCs/>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1CA1FCA6"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9B0382">
        <w:rPr>
          <w:rFonts w:ascii="Arial" w:hAnsi="Arial" w:cs="Arial"/>
        </w:rPr>
        <w:t>7</w:t>
      </w:r>
      <w:r w:rsidR="006B3E32" w:rsidRPr="00EE517F">
        <w:rPr>
          <w:rFonts w:ascii="Arial" w:hAnsi="Arial" w:cs="Arial"/>
        </w:rPr>
        <w:t xml:space="preserve">x </w:t>
      </w:r>
      <w:r w:rsidR="00195F2D" w:rsidRPr="00EE517F">
        <w:rPr>
          <w:rFonts w:ascii="Arial" w:hAnsi="Arial" w:cs="Arial"/>
        </w:rPr>
        <w:t xml:space="preserve">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9B0382">
        <w:rPr>
          <w:rFonts w:ascii="Arial" w:hAnsi="Arial" w:cs="Arial"/>
        </w:rPr>
        <w:t>4</w:t>
      </w:r>
      <w:r w:rsidR="005F7432"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lastRenderedPageBreak/>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29CE7FE"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9B0382">
        <w:rPr>
          <w:rFonts w:ascii="Arial" w:hAnsi="Arial" w:cs="Arial"/>
        </w:rPr>
        <w:t>5</w:t>
      </w:r>
      <w:r w:rsidR="00A54CF4" w:rsidRPr="00EE517F">
        <w:rPr>
          <w:rFonts w:ascii="Arial" w:hAnsi="Arial" w:cs="Arial"/>
        </w:rPr>
        <w:t xml:space="preserve">x </w:t>
      </w:r>
      <w:r w:rsidRPr="00EE517F">
        <w:rPr>
          <w:rFonts w:ascii="Arial" w:hAnsi="Arial" w:cs="Arial"/>
        </w:rPr>
        <w:t>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9B0382">
        <w:rPr>
          <w:rFonts w:ascii="Arial" w:hAnsi="Arial" w:cs="Arial"/>
        </w:rPr>
        <w:t>4</w:t>
      </w:r>
      <w:r w:rsidRPr="00EE517F">
        <w:rPr>
          <w:rFonts w:ascii="Arial" w:hAnsi="Arial" w:cs="Arial"/>
        </w:rPr>
        <w:t>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1C19E944"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9B0382">
        <w:rPr>
          <w:rFonts w:ascii="Arial" w:hAnsi="Arial" w:cs="Arial"/>
        </w:rPr>
        <w:t>5</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445FA">
        <w:rPr>
          <w:rFonts w:ascii="Arial" w:hAnsi="Arial" w:cs="Arial"/>
        </w:rPr>
        <w:t>4</w:t>
      </w:r>
      <w:r w:rsidR="008923BC" w:rsidRPr="00EE517F">
        <w:rPr>
          <w:rFonts w:ascii="Arial" w:hAnsi="Arial" w:cs="Arial"/>
        </w:rPr>
        <w:t xml:space="preserve">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9445FA">
        <w:rPr>
          <w:rFonts w:ascii="Arial" w:hAnsi="Arial" w:cs="Arial"/>
        </w:rPr>
        <w:t>6</w:t>
      </w:r>
      <w:r w:rsidR="007E11EA" w:rsidRPr="00EE517F">
        <w:rPr>
          <w:rFonts w:ascii="Arial" w:hAnsi="Arial" w:cs="Arial"/>
        </w:rPr>
        <w:t xml:space="preserve">x </w:t>
      </w:r>
      <w:r w:rsidRPr="00EE517F">
        <w:rPr>
          <w:rFonts w:ascii="Arial" w:hAnsi="Arial" w:cs="Arial"/>
        </w:rPr>
        <w:t>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9445FA">
        <w:rPr>
          <w:rFonts w:ascii="Arial" w:hAnsi="Arial" w:cs="Arial"/>
        </w:rPr>
        <w:t>4</w:t>
      </w:r>
      <w:r w:rsidR="007E11EA" w:rsidRPr="00EE517F">
        <w:rPr>
          <w:rFonts w:ascii="Arial" w:hAnsi="Arial" w:cs="Arial"/>
        </w:rPr>
        <w:t xml:space="preserve">x </w:t>
      </w:r>
      <w:r w:rsidR="00D408C1" w:rsidRPr="00EE517F">
        <w:rPr>
          <w:rFonts w:ascii="Arial" w:hAnsi="Arial" w:cs="Arial"/>
        </w:rPr>
        <w:t>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68477A69"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9445FA">
        <w:rPr>
          <w:rFonts w:ascii="Arial" w:hAnsi="Arial" w:cs="Arial"/>
        </w:rPr>
        <w:t>7</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9445FA">
        <w:rPr>
          <w:rFonts w:ascii="Arial" w:hAnsi="Arial" w:cs="Arial"/>
        </w:rPr>
        <w:t>4</w:t>
      </w:r>
      <w:r w:rsidR="00CE3B1C" w:rsidRPr="00EE517F">
        <w:rPr>
          <w:rFonts w:ascii="Arial" w:hAnsi="Arial" w:cs="Arial"/>
        </w:rPr>
        <w:t xml:space="preserve">x </w:t>
      </w:r>
      <w:r w:rsidR="000A684E" w:rsidRPr="00EE517F">
        <w:rPr>
          <w:rFonts w:ascii="Arial" w:hAnsi="Arial" w:cs="Arial"/>
        </w:rPr>
        <w:t>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2A03FCE4"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517445" w:rsidRPr="00AF23A3">
        <w:rPr>
          <w:rFonts w:ascii="Arial" w:hAnsi="Arial" w:cs="Arial"/>
          <w:b/>
          <w:bCs/>
          <w:szCs w:val="22"/>
        </w:rPr>
        <w:t>2 588 670,-</w:t>
      </w:r>
      <w:r w:rsidRPr="00AF23A3">
        <w:rPr>
          <w:rFonts w:ascii="Arial" w:hAnsi="Arial" w:cs="Arial"/>
          <w:b/>
          <w:bCs/>
          <w:szCs w:val="22"/>
        </w:rPr>
        <w:t xml:space="preserve">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w:t>
      </w:r>
      <w:r w:rsidRPr="00764100">
        <w:rPr>
          <w:rFonts w:ascii="Arial" w:hAnsi="Arial" w:cs="Arial"/>
          <w:szCs w:val="22"/>
        </w:rPr>
        <w:lastRenderedPageBreak/>
        <w:t xml:space="preserve">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w:t>
      </w:r>
      <w:r w:rsidRPr="00ED6435">
        <w:rPr>
          <w:rFonts w:ascii="Arial" w:hAnsi="Arial" w:cs="Arial"/>
          <w:szCs w:val="22"/>
        </w:rPr>
        <w:lastRenderedPageBreak/>
        <w:t xml:space="preserve">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9A232F6"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24BE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927653A"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641592">
        <w:rPr>
          <w:rFonts w:ascii="Arial" w:hAnsi="Arial" w:cs="Arial"/>
          <w:szCs w:val="22"/>
        </w:rPr>
        <w:t xml:space="preserve"> pro Plzeňský kraj</w:t>
      </w:r>
      <w:r w:rsidR="00127C34" w:rsidRPr="00C62699">
        <w:rPr>
          <w:rFonts w:ascii="Arial" w:hAnsi="Arial" w:cs="Arial"/>
          <w:szCs w:val="22"/>
        </w:rPr>
        <w:t xml:space="preserve">, Pobočky </w:t>
      </w:r>
      <w:r w:rsidR="00641592">
        <w:rPr>
          <w:rFonts w:ascii="Arial" w:hAnsi="Arial" w:cs="Arial"/>
          <w:szCs w:val="22"/>
        </w:rPr>
        <w:t xml:space="preserve">Klatovy, </w:t>
      </w:r>
      <w:r w:rsidR="00127C34" w:rsidRPr="00C62699">
        <w:rPr>
          <w:rFonts w:ascii="Arial" w:hAnsi="Arial" w:cs="Arial"/>
          <w:szCs w:val="22"/>
        </w:rPr>
        <w:t>adresa</w:t>
      </w:r>
      <w:r w:rsidR="00035BB5">
        <w:rPr>
          <w:rFonts w:ascii="Arial" w:hAnsi="Arial" w:cs="Arial"/>
          <w:szCs w:val="22"/>
        </w:rPr>
        <w:t xml:space="preserve"> Čapkova 127/V, 339 01 Klatovy</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w:t>
      </w:r>
      <w:r w:rsidRPr="5784E4A4">
        <w:rPr>
          <w:rFonts w:ascii="Arial" w:hAnsi="Arial" w:cs="Arial"/>
        </w:rPr>
        <w:lastRenderedPageBreak/>
        <w:t xml:space="preserve">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FB37602"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377743">
        <w:rPr>
          <w:rFonts w:ascii="Arial" w:hAnsi="Arial" w:cs="Arial"/>
          <w:b/>
          <w:bCs/>
          <w:szCs w:val="22"/>
        </w:rPr>
        <w:t xml:space="preserve">NENÍ PŘEDMĚTEM TÉTO SMLOUVY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175A218C" w:rsidR="001C4DD2" w:rsidRPr="00764100" w:rsidRDefault="00CD2421"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 xml:space="preserve">NENÍ PŘEDMĚTEM TÉTO SMLOUVY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8900857" w:rsidR="0090447A" w:rsidRPr="00764100" w:rsidRDefault="00EF63EF"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 xml:space="preserve">NENÍ PŘEDMĚTEM TÉTO SMLOUVY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 xml:space="preserve">trany se zároveň výslovně dohodly, že Objednatel je oprávněn poskytnutou Licenci převést na třetí osobu a Zhotovitel se zavazuje bezodkladně na písemnou výzvu Objednatele vyhotovit a předat potřebnou dokumentaci pro udělení </w:t>
      </w:r>
      <w:r w:rsidRPr="00C62699">
        <w:rPr>
          <w:rFonts w:ascii="Arial" w:hAnsi="Arial" w:cs="Arial"/>
          <w:szCs w:val="22"/>
        </w:rPr>
        <w:lastRenderedPageBreak/>
        <w:t>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w:t>
      </w:r>
      <w:r w:rsidR="00D1478C" w:rsidRPr="00C62699">
        <w:rPr>
          <w:rFonts w:ascii="Arial" w:hAnsi="Arial" w:cs="Arial"/>
          <w:szCs w:val="22"/>
        </w:rPr>
        <w:lastRenderedPageBreak/>
        <w:t xml:space="preserve">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79134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79134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791342">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79134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79134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79134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791342">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791342">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791342">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 xml:space="preserve">zákazníků, zaměstnanců, dodavatelů, distributorů či jiných obchodních partnerů Objednatele, nebo jakýchkoliv jiných fyzických osob </w:t>
      </w:r>
      <w:r w:rsidRPr="5784E4A4">
        <w:rPr>
          <w:rFonts w:ascii="Arial" w:hAnsi="Arial" w:cs="Arial"/>
        </w:rPr>
        <w:lastRenderedPageBreak/>
        <w:t>(„</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791342">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91342">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91342">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w:t>
      </w:r>
      <w:r w:rsidRPr="00ED6435">
        <w:rPr>
          <w:rFonts w:ascii="Arial" w:hAnsi="Arial" w:cs="Arial"/>
          <w:szCs w:val="22"/>
        </w:rPr>
        <w:lastRenderedPageBreak/>
        <w:t>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4FB99D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AF23A3">
        <w:rPr>
          <w:rFonts w:ascii="Arial" w:hAnsi="Arial" w:cs="Arial"/>
          <w:b/>
          <w:bCs/>
        </w:rPr>
        <w:t>36</w:t>
      </w:r>
      <w:r w:rsidR="00D07C4B">
        <w:rPr>
          <w:rFonts w:ascii="Arial" w:hAnsi="Arial" w:cs="Arial"/>
        </w:rPr>
        <w:t xml:space="preserve">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w:t>
      </w:r>
      <w:r w:rsidRPr="00104733">
        <w:rPr>
          <w:rFonts w:ascii="Arial" w:hAnsi="Arial" w:cs="Arial"/>
          <w:szCs w:val="22"/>
        </w:rPr>
        <w:lastRenderedPageBreak/>
        <w:t xml:space="preserve">(30)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791342">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791342">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2F4E71" w14:textId="77777777" w:rsidR="00C15FFA" w:rsidRDefault="00C15FFA" w:rsidP="00C15FFA">
      <w:pPr>
        <w:pStyle w:val="Level2"/>
        <w:numPr>
          <w:ilvl w:val="0"/>
          <w:numId w:val="0"/>
        </w:numPr>
        <w:spacing w:before="120" w:after="120" w:line="240" w:lineRule="auto"/>
        <w:ind w:left="567"/>
        <w:jc w:val="both"/>
        <w:rPr>
          <w:rFonts w:ascii="Arial" w:hAnsi="Arial" w:cs="Arial"/>
          <w:szCs w:val="22"/>
        </w:rPr>
      </w:pPr>
    </w:p>
    <w:p w14:paraId="4D153494" w14:textId="77777777" w:rsidR="00C15FFA" w:rsidRPr="00104733" w:rsidRDefault="00C15FFA" w:rsidP="00C15FFA">
      <w:pPr>
        <w:pStyle w:val="Level2"/>
        <w:numPr>
          <w:ilvl w:val="0"/>
          <w:numId w:val="0"/>
        </w:numPr>
        <w:spacing w:before="120" w:after="120" w:line="240" w:lineRule="auto"/>
        <w:ind w:left="567"/>
        <w:jc w:val="both"/>
        <w:rPr>
          <w:rFonts w:ascii="Arial" w:hAnsi="Arial" w:cs="Arial"/>
          <w:szCs w:val="22"/>
        </w:rPr>
      </w:pP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lastRenderedPageBreak/>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791342">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w:t>
      </w:r>
      <w:r w:rsidRPr="00032278">
        <w:rPr>
          <w:rFonts w:ascii="Arial" w:hAnsi="Arial" w:cs="Arial"/>
        </w:rPr>
        <w:lastRenderedPageBreak/>
        <w:t xml:space="preserve">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79134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9134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9134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79134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79134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79134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91342">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3C987DF" w:rsidR="00FD3B2B" w:rsidRDefault="008B77A4" w:rsidP="00791342">
      <w:pPr>
        <w:pStyle w:val="Claneka"/>
        <w:keepLines w:val="0"/>
        <w:widowControl/>
        <w:numPr>
          <w:ilvl w:val="2"/>
          <w:numId w:val="26"/>
        </w:numPr>
        <w:spacing w:before="120" w:after="120" w:line="240" w:lineRule="auto"/>
        <w:jc w:val="both"/>
        <w:rPr>
          <w:rFonts w:ascii="Arial" w:hAnsi="Arial" w:cs="Arial"/>
        </w:rPr>
      </w:pPr>
      <w:r>
        <w:rPr>
          <w:rFonts w:ascii="Arial" w:hAnsi="Arial" w:cs="Arial"/>
          <w:b/>
          <w:bCs/>
        </w:rPr>
        <w:t xml:space="preserve">NENÍ PŘEDMĚTEM TÉTO SMLOUVY </w:t>
      </w:r>
      <w:r w:rsidR="00FD3B2B"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4111539F" w:rsidR="003E39A8" w:rsidRPr="003E39A8" w:rsidRDefault="008B77A4" w:rsidP="00791342">
      <w:pPr>
        <w:pStyle w:val="Claneka"/>
        <w:keepLines w:val="0"/>
        <w:widowControl/>
        <w:numPr>
          <w:ilvl w:val="2"/>
          <w:numId w:val="26"/>
        </w:numPr>
        <w:spacing w:before="120" w:after="120" w:line="240" w:lineRule="auto"/>
        <w:jc w:val="both"/>
        <w:rPr>
          <w:rFonts w:ascii="Arial" w:hAnsi="Arial" w:cs="Arial"/>
        </w:rPr>
      </w:pPr>
      <w:r>
        <w:rPr>
          <w:rFonts w:ascii="Arial" w:hAnsi="Arial" w:cs="Arial"/>
          <w:b/>
          <w:bCs/>
        </w:rPr>
        <w:t xml:space="preserve">NENÍ PŘEDMĚTEM TÉTO SMLOUVY </w:t>
      </w:r>
      <w:r w:rsidR="003E39A8" w:rsidRPr="5784E4A4">
        <w:rPr>
          <w:rFonts w:ascii="Arial" w:hAnsi="Arial" w:cs="Arial"/>
        </w:rPr>
        <w:t xml:space="preserve">poruší-li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791342">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791342">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79134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lastRenderedPageBreak/>
        <w:t xml:space="preserve">právo Objednatele </w:t>
      </w:r>
      <w:r w:rsidR="00BB13C6" w:rsidRPr="00ED6435">
        <w:rPr>
          <w:rFonts w:ascii="Arial" w:hAnsi="Arial" w:cs="Arial"/>
        </w:rPr>
        <w:t>na náhradu újmy v plném rozsahu.</w:t>
      </w:r>
    </w:p>
    <w:p w14:paraId="2D575F40" w14:textId="77777777" w:rsidR="00946D31" w:rsidRPr="00ED6435" w:rsidRDefault="00946D31" w:rsidP="0079134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791342">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791342">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791342">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791342">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791342">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791342">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791342">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w:t>
      </w:r>
      <w:r w:rsidR="004D0E60" w:rsidRPr="00175281">
        <w:rPr>
          <w:rFonts w:ascii="Arial" w:hAnsi="Arial" w:cs="Arial"/>
        </w:rPr>
        <w:lastRenderedPageBreak/>
        <w:t>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791342">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34C367E0"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001A3717">
        <w:rPr>
          <w:rFonts w:ascii="Arial" w:hAnsi="Arial" w:cs="Arial"/>
          <w:b/>
          <w:bCs/>
          <w:szCs w:val="22"/>
        </w:rPr>
        <w:t xml:space="preserve">NENÍ PŘEDMĚTEM TÉTO SMLOUVY </w:t>
      </w:r>
      <w:r w:rsidR="003D4999" w:rsidRPr="00072D87">
        <w:rPr>
          <w:rFonts w:ascii="Arial" w:hAnsi="Arial" w:cs="Arial"/>
          <w:szCs w:val="22"/>
        </w:rPr>
        <w:t xml:space="preserve">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791342">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791342">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4A5F9614"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lastRenderedPageBreak/>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475FD1">
        <w:rPr>
          <w:rFonts w:ascii="Arial" w:hAnsi="Arial" w:cs="Arial"/>
          <w:szCs w:val="22"/>
        </w:rPr>
        <w:t>10</w:t>
      </w:r>
      <w:r w:rsidR="00475FD1" w:rsidRPr="001D7911">
        <w:rPr>
          <w:rFonts w:ascii="Arial" w:hAnsi="Arial" w:cs="Arial"/>
          <w:szCs w:val="22"/>
        </w:rPr>
        <w:t xml:space="preserve"> </w:t>
      </w:r>
      <w:r w:rsidRPr="001D7911">
        <w:rPr>
          <w:rFonts w:ascii="Arial" w:hAnsi="Arial" w:cs="Arial"/>
          <w:szCs w:val="22"/>
        </w:rPr>
        <w:t>%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791342">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79134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79134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791342">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79134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79134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79134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79134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79134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791342">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791342">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w:t>
      </w:r>
      <w:r w:rsidRPr="00AE3E1B">
        <w:rPr>
          <w:rFonts w:ascii="Arial" w:hAnsi="Arial" w:cs="Arial"/>
        </w:rPr>
        <w:lastRenderedPageBreak/>
        <w:t>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791342">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791342">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791342">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791342">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79134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79134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791342">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lastRenderedPageBreak/>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79134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79134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791342">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79134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79134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791342">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79134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79134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79134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79134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79134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791342">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791342">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791342">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791342">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791342">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w:t>
      </w:r>
      <w:r w:rsidR="00E2147A" w:rsidRPr="00ED6435">
        <w:rPr>
          <w:rFonts w:ascii="Arial" w:hAnsi="Arial" w:cs="Arial"/>
        </w:rPr>
        <w:lastRenderedPageBreak/>
        <w:t>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5728E" w:rsidRDefault="00321220" w:rsidP="00791342">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034F7C7" w14:textId="77777777" w:rsidR="0035728E" w:rsidRDefault="0035728E" w:rsidP="0026187B">
      <w:pPr>
        <w:pStyle w:val="Level2"/>
        <w:numPr>
          <w:ilvl w:val="0"/>
          <w:numId w:val="0"/>
        </w:numPr>
        <w:spacing w:before="360" w:after="120" w:line="240" w:lineRule="auto"/>
        <w:ind w:left="567"/>
        <w:jc w:val="both"/>
        <w:rPr>
          <w:rFonts w:ascii="Arial" w:hAnsi="Arial" w:cs="Arial"/>
          <w:b/>
        </w:rPr>
      </w:pPr>
    </w:p>
    <w:p w14:paraId="3DFF7E85" w14:textId="77777777" w:rsidR="0035728E" w:rsidRDefault="0035728E" w:rsidP="0026187B">
      <w:pPr>
        <w:pStyle w:val="Level2"/>
        <w:numPr>
          <w:ilvl w:val="0"/>
          <w:numId w:val="0"/>
        </w:numPr>
        <w:spacing w:before="360" w:after="120" w:line="240" w:lineRule="auto"/>
        <w:ind w:left="567"/>
        <w:jc w:val="both"/>
        <w:rPr>
          <w:rFonts w:ascii="Arial" w:hAnsi="Arial" w:cs="Arial"/>
          <w:b/>
        </w:rPr>
      </w:pPr>
    </w:p>
    <w:p w14:paraId="2500528C" w14:textId="77777777" w:rsidR="0035728E" w:rsidRDefault="0035728E" w:rsidP="0026187B">
      <w:pPr>
        <w:pStyle w:val="Level2"/>
        <w:numPr>
          <w:ilvl w:val="0"/>
          <w:numId w:val="0"/>
        </w:numPr>
        <w:spacing w:before="360" w:after="120" w:line="240" w:lineRule="auto"/>
        <w:ind w:left="567"/>
        <w:jc w:val="both"/>
        <w:rPr>
          <w:rFonts w:ascii="Arial" w:hAnsi="Arial" w:cs="Arial"/>
          <w:b/>
        </w:rPr>
      </w:pPr>
    </w:p>
    <w:p w14:paraId="71BFE133" w14:textId="77777777" w:rsidR="0035728E" w:rsidRDefault="0035728E" w:rsidP="0026187B">
      <w:pPr>
        <w:pStyle w:val="Level2"/>
        <w:numPr>
          <w:ilvl w:val="0"/>
          <w:numId w:val="0"/>
        </w:numPr>
        <w:spacing w:before="360" w:after="120" w:line="240" w:lineRule="auto"/>
        <w:ind w:left="567"/>
        <w:jc w:val="both"/>
        <w:rPr>
          <w:rFonts w:ascii="Arial" w:hAnsi="Arial" w:cs="Arial"/>
          <w:b/>
        </w:rPr>
      </w:pPr>
    </w:p>
    <w:p w14:paraId="4DEAE426" w14:textId="186B91AA"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7088F565"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394066" w:rsidRPr="00394066">
        <w:rPr>
          <w:rFonts w:ascii="Arial" w:eastAsia="Times New Roman" w:hAnsi="Arial" w:cs="Arial"/>
          <w:b/>
        </w:rPr>
        <w:t>GEO Hrubý spol. s r. o.</w:t>
      </w:r>
      <w:r w:rsidR="00A75E31">
        <w:rPr>
          <w:rFonts w:ascii="Arial" w:eastAsia="Times New Roman" w:hAnsi="Arial" w:cs="Arial"/>
          <w:b/>
        </w:rPr>
        <w:t xml:space="preserve"> </w:t>
      </w:r>
    </w:p>
    <w:p w14:paraId="52DB552F" w14:textId="4628DFC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1D4BC1">
        <w:rPr>
          <w:rFonts w:ascii="Arial" w:eastAsia="Times New Roman" w:hAnsi="Arial" w:cs="Arial"/>
          <w:bCs/>
        </w:rPr>
        <w:t>Plzni</w:t>
      </w:r>
      <w:r w:rsidRPr="00ED6435">
        <w:rPr>
          <w:rFonts w:ascii="Arial" w:eastAsia="Times New Roman" w:hAnsi="Arial" w:cs="Arial"/>
          <w:bCs/>
        </w:rPr>
        <w:tab/>
      </w:r>
      <w:r w:rsidRPr="00ED6435">
        <w:rPr>
          <w:rFonts w:ascii="Arial" w:eastAsia="Times New Roman" w:hAnsi="Arial" w:cs="Arial"/>
          <w:bCs/>
        </w:rPr>
        <w:tab/>
        <w:t xml:space="preserve">Místo: </w:t>
      </w:r>
      <w:r w:rsidR="00394066" w:rsidRPr="00394066">
        <w:rPr>
          <w:rFonts w:ascii="Arial" w:eastAsia="Times New Roman" w:hAnsi="Arial" w:cs="Arial"/>
          <w:bCs/>
        </w:rPr>
        <w:t>Plzeň</w:t>
      </w:r>
    </w:p>
    <w:p w14:paraId="435FBFFE" w14:textId="0CFF8A25" w:rsidR="002B735B" w:rsidRPr="001D7EED"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Datum:</w:t>
      </w:r>
      <w:r w:rsidR="001D7EED">
        <w:rPr>
          <w:rFonts w:ascii="Arial" w:eastAsia="Times New Roman" w:hAnsi="Arial" w:cs="Arial"/>
          <w:bCs/>
        </w:rPr>
        <w:t xml:space="preserve"> 30. 03. 2026</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1D7EED" w:rsidRPr="001D7EED">
        <w:rPr>
          <w:rFonts w:ascii="Arial" w:eastAsia="Times New Roman" w:hAnsi="Arial" w:cs="Arial"/>
          <w:bCs/>
        </w:rPr>
        <w:t>30. 03. 2026</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6BBDFDAA"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384169D9"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1D4BC1" w:rsidRPr="00605E4A">
        <w:rPr>
          <w:rFonts w:ascii="Arial" w:eastAsia="Times New Roman" w:hAnsi="Arial" w:cs="Arial"/>
          <w:b/>
        </w:rPr>
        <w:t>Ing. Jiří Papež</w:t>
      </w:r>
      <w:r w:rsidRPr="00ED6435">
        <w:rPr>
          <w:rFonts w:ascii="Arial" w:eastAsia="Times New Roman" w:hAnsi="Arial" w:cs="Arial"/>
          <w:bCs/>
        </w:rPr>
        <w:tab/>
      </w:r>
      <w:r w:rsidRPr="00ED6435">
        <w:rPr>
          <w:rFonts w:ascii="Arial" w:eastAsia="Times New Roman" w:hAnsi="Arial" w:cs="Arial"/>
          <w:bCs/>
        </w:rPr>
        <w:tab/>
        <w:t>Jméno:</w:t>
      </w:r>
      <w:r w:rsidR="00394066" w:rsidRPr="00394066">
        <w:t xml:space="preserve"> </w:t>
      </w:r>
      <w:r w:rsidR="00394066" w:rsidRPr="00394066">
        <w:rPr>
          <w:rFonts w:ascii="Arial" w:eastAsia="Times New Roman" w:hAnsi="Arial" w:cs="Arial"/>
          <w:b/>
        </w:rPr>
        <w:t>Ing. Zdeněk Hrubý</w:t>
      </w:r>
      <w:r w:rsidRPr="00ED6435">
        <w:rPr>
          <w:rFonts w:ascii="Arial" w:eastAsia="Times New Roman" w:hAnsi="Arial" w:cs="Arial"/>
          <w:bCs/>
        </w:rPr>
        <w:t xml:space="preserve"> </w:t>
      </w:r>
    </w:p>
    <w:p w14:paraId="340842AD" w14:textId="69F86BE9" w:rsidR="002B735B" w:rsidRDefault="002B735B" w:rsidP="00266847">
      <w:pPr>
        <w:tabs>
          <w:tab w:val="left" w:pos="567"/>
          <w:tab w:val="left" w:pos="5670"/>
        </w:tabs>
        <w:spacing w:before="120" w:after="120" w:line="240" w:lineRule="auto"/>
        <w:rPr>
          <w:rFonts w:ascii="Arial" w:eastAsia="Times New Roman" w:hAnsi="Arial" w:cs="Arial"/>
          <w:bCs/>
          <w:sz w:val="22"/>
          <w:szCs w:val="22"/>
        </w:rPr>
      </w:pPr>
      <w:r w:rsidRPr="00ED6435">
        <w:rPr>
          <w:rFonts w:ascii="Arial" w:eastAsia="Times New Roman" w:hAnsi="Arial" w:cs="Arial"/>
          <w:bCs/>
        </w:rPr>
        <w:t xml:space="preserve">Funkce: </w:t>
      </w:r>
      <w:r w:rsidR="001D4BC1" w:rsidRPr="00394066">
        <w:rPr>
          <w:rFonts w:ascii="Arial" w:eastAsia="Times New Roman" w:hAnsi="Arial" w:cs="Arial"/>
          <w:bCs/>
          <w:sz w:val="22"/>
          <w:szCs w:val="22"/>
        </w:rPr>
        <w:t>ředitel KPÚ pro Plzeňský kraj</w:t>
      </w:r>
      <w:r w:rsidRPr="00ED6435">
        <w:rPr>
          <w:rFonts w:ascii="Arial" w:eastAsia="Times New Roman" w:hAnsi="Arial" w:cs="Arial"/>
          <w:bCs/>
        </w:rPr>
        <w:tab/>
      </w:r>
      <w:r w:rsidRPr="00ED6435">
        <w:rPr>
          <w:rFonts w:ascii="Arial" w:eastAsia="Times New Roman" w:hAnsi="Arial" w:cs="Arial"/>
          <w:bCs/>
        </w:rPr>
        <w:tab/>
        <w:t xml:space="preserve">Funkce: </w:t>
      </w:r>
      <w:r w:rsidR="00394066" w:rsidRPr="00394066">
        <w:rPr>
          <w:rFonts w:ascii="Arial" w:eastAsia="Times New Roman" w:hAnsi="Arial" w:cs="Arial"/>
          <w:bCs/>
          <w:sz w:val="22"/>
          <w:szCs w:val="22"/>
        </w:rPr>
        <w:t>jednatel GEO Hrubý spol. s r. o.</w:t>
      </w:r>
    </w:p>
    <w:p w14:paraId="2DE57D28"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66DA1368"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1E4C3FBE"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2CF19CAC"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3DB60C62"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574BC839"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57CF7B86"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419CE0E6"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7512560D"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47707A34"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2C44F45F"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2BEDA95D"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7853BEF3"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5EAD0942"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238FC8F7"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29641436"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57A76B6A"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7A3AB31F"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68EA327F"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4651637C"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3EED0DC1" w14:textId="77777777" w:rsidR="00871E2D" w:rsidRDefault="00871E2D" w:rsidP="00266847">
      <w:pPr>
        <w:tabs>
          <w:tab w:val="left" w:pos="567"/>
          <w:tab w:val="left" w:pos="5670"/>
        </w:tabs>
        <w:spacing w:before="120" w:after="120" w:line="240" w:lineRule="auto"/>
        <w:rPr>
          <w:rFonts w:ascii="Arial" w:eastAsia="Times New Roman" w:hAnsi="Arial" w:cs="Arial"/>
          <w:bCs/>
          <w:sz w:val="22"/>
          <w:szCs w:val="22"/>
        </w:rPr>
      </w:pPr>
    </w:p>
    <w:p w14:paraId="722EBCB6" w14:textId="30DCC522" w:rsidR="00871E2D" w:rsidRPr="00871E2D" w:rsidRDefault="00871E2D" w:rsidP="00266847">
      <w:pPr>
        <w:tabs>
          <w:tab w:val="left" w:pos="567"/>
          <w:tab w:val="left" w:pos="5670"/>
        </w:tabs>
        <w:spacing w:before="120" w:after="120" w:line="240" w:lineRule="auto"/>
        <w:rPr>
          <w:rFonts w:ascii="Arial" w:eastAsia="Times New Roman" w:hAnsi="Arial" w:cs="Arial"/>
          <w:bCs/>
          <w:sz w:val="16"/>
          <w:szCs w:val="16"/>
        </w:rPr>
      </w:pPr>
      <w:r w:rsidRPr="00871E2D">
        <w:rPr>
          <w:rFonts w:ascii="Arial" w:eastAsia="Times New Roman" w:hAnsi="Arial" w:cs="Arial"/>
          <w:bCs/>
          <w:sz w:val="16"/>
          <w:szCs w:val="16"/>
        </w:rPr>
        <w:t>Administrátor VZ / v souladu s MP: Ing. Lucie Miko</w:t>
      </w:r>
    </w:p>
    <w:sectPr w:rsidR="00871E2D" w:rsidRPr="00871E2D" w:rsidSect="005C042E">
      <w:headerReference w:type="default" r:id="rId16"/>
      <w:footerReference w:type="default" r:id="rId17"/>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57B1" w14:textId="77777777" w:rsidR="005D6390" w:rsidRDefault="005D6390" w:rsidP="007936E4">
      <w:pPr>
        <w:spacing w:after="0"/>
      </w:pPr>
      <w:r>
        <w:separator/>
      </w:r>
    </w:p>
  </w:endnote>
  <w:endnote w:type="continuationSeparator" w:id="0">
    <w:p w14:paraId="2466E32A" w14:textId="77777777" w:rsidR="005D6390" w:rsidRDefault="005D6390" w:rsidP="007936E4">
      <w:pPr>
        <w:spacing w:after="0"/>
      </w:pPr>
      <w:r>
        <w:continuationSeparator/>
      </w:r>
    </w:p>
  </w:endnote>
  <w:endnote w:type="continuationNotice" w:id="1">
    <w:p w14:paraId="2EFC471A" w14:textId="77777777" w:rsidR="005D6390" w:rsidRDefault="005D639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0B9F" w14:textId="77777777" w:rsidR="005D6390" w:rsidRDefault="005D6390" w:rsidP="007936E4">
      <w:pPr>
        <w:spacing w:after="0"/>
      </w:pPr>
      <w:r>
        <w:separator/>
      </w:r>
    </w:p>
  </w:footnote>
  <w:footnote w:type="continuationSeparator" w:id="0">
    <w:p w14:paraId="45E4E74F" w14:textId="77777777" w:rsidR="005D6390" w:rsidRDefault="005D6390" w:rsidP="007936E4">
      <w:pPr>
        <w:spacing w:after="0"/>
      </w:pPr>
      <w:r>
        <w:continuationSeparator/>
      </w:r>
    </w:p>
  </w:footnote>
  <w:footnote w:type="continuationNotice" w:id="1">
    <w:p w14:paraId="53DA21AF" w14:textId="77777777" w:rsidR="005D6390" w:rsidRDefault="005D639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719A871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sidR="00BE4A12">
      <w:rPr>
        <w:szCs w:val="16"/>
      </w:rPr>
      <w:t xml:space="preserve">č. </w:t>
    </w:r>
    <w:r w:rsidR="00BE4A12" w:rsidRPr="00ED4228">
      <w:rPr>
        <w:rFonts w:cs="Arial"/>
        <w:szCs w:val="16"/>
        <w:lang w:val="fr-FR"/>
      </w:rPr>
      <w:t>83-2026-504101</w:t>
    </w:r>
    <w:r w:rsidR="00BE4A12">
      <w:rPr>
        <w:rFonts w:cs="Arial"/>
        <w:szCs w:val="16"/>
        <w:lang w:val="fr-FR"/>
      </w:rPr>
      <w:t xml:space="preserve"> </w:t>
    </w:r>
    <w:r>
      <w:rPr>
        <w:rFonts w:cs="Arial"/>
        <w:sz w:val="20"/>
        <w:szCs w:val="20"/>
      </w:rPr>
      <w:t>–</w:t>
    </w:r>
    <w:r w:rsidR="00754E0C">
      <w:rPr>
        <w:rFonts w:cs="Arial"/>
        <w:sz w:val="20"/>
        <w:szCs w:val="20"/>
      </w:rPr>
      <w:t xml:space="preserve"> </w:t>
    </w:r>
    <w:proofErr w:type="spellStart"/>
    <w:r w:rsidR="005C042E">
      <w:rPr>
        <w:szCs w:val="16"/>
      </w:rPr>
      <w:t>KoPÚ</w:t>
    </w:r>
    <w:proofErr w:type="spellEnd"/>
    <w:r w:rsidR="00DD38CC">
      <w:rPr>
        <w:szCs w:val="16"/>
      </w:rPr>
      <w:t xml:space="preserve"> </w:t>
    </w:r>
    <w:r w:rsidR="00B9523D">
      <w:rPr>
        <w:szCs w:val="16"/>
      </w:rPr>
      <w:t>Bezděkov u Klatov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32D3" w14:textId="2D6E5FC7" w:rsidR="00541FE9" w:rsidRDefault="00043079" w:rsidP="00E0086F">
    <w:pPr>
      <w:pStyle w:val="Zhlav"/>
      <w:pBdr>
        <w:bottom w:val="single" w:sz="6" w:space="1" w:color="auto"/>
      </w:pBdr>
      <w:tabs>
        <w:tab w:val="clear" w:pos="4703"/>
        <w:tab w:val="clear" w:pos="9406"/>
        <w:tab w:val="left" w:pos="4536"/>
      </w:tabs>
      <w:spacing w:after="0" w:line="240" w:lineRule="auto"/>
      <w:jc w:val="both"/>
      <w:rPr>
        <w:rFonts w:cs="Arial"/>
        <w:sz w:val="20"/>
        <w:szCs w:val="20"/>
        <w:lang w:val="fr-FR"/>
      </w:rPr>
    </w:pPr>
    <w:r w:rsidRPr="00E0086F">
      <w:rPr>
        <w:rFonts w:cs="Arial"/>
        <w:sz w:val="20"/>
        <w:szCs w:val="20"/>
        <w:lang w:val="fr-FR"/>
      </w:rPr>
      <w:tab/>
    </w:r>
    <w:r w:rsidRPr="00E0086F">
      <w:rPr>
        <w:rFonts w:cs="Arial"/>
        <w:sz w:val="20"/>
        <w:szCs w:val="20"/>
        <w:lang w:val="fr-FR"/>
      </w:rPr>
      <w:tab/>
    </w:r>
    <w:r w:rsidR="005B2876" w:rsidRPr="001D4BED">
      <w:rPr>
        <w:rFonts w:cs="Arial"/>
        <w:szCs w:val="16"/>
        <w:lang w:val="fr-FR"/>
      </w:rPr>
      <w:t>Číslo Smlouvy Objednatele</w:t>
    </w:r>
    <w:r w:rsidR="005B2876">
      <w:rPr>
        <w:rFonts w:cs="Arial"/>
        <w:szCs w:val="16"/>
        <w:lang w:val="fr-FR"/>
      </w:rPr>
      <w:t xml:space="preserve">: </w:t>
    </w:r>
    <w:r w:rsidR="00ED4228" w:rsidRPr="00ED4228">
      <w:rPr>
        <w:rFonts w:cs="Arial"/>
        <w:szCs w:val="16"/>
        <w:lang w:val="fr-FR"/>
      </w:rPr>
      <w:t>83-2026-504101</w:t>
    </w:r>
  </w:p>
  <w:p w14:paraId="40884051" w14:textId="2AA1D60A" w:rsidR="00F62E61" w:rsidRDefault="00541FE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 w:val="20"/>
        <w:szCs w:val="20"/>
        <w:lang w:val="fr-FR"/>
      </w:rPr>
      <w:tab/>
    </w:r>
    <w:r>
      <w:rPr>
        <w:rFonts w:cs="Arial"/>
        <w:sz w:val="20"/>
        <w:szCs w:val="20"/>
        <w:lang w:val="fr-FR"/>
      </w:rPr>
      <w:tab/>
    </w:r>
    <w:r w:rsidR="00043079" w:rsidRPr="001D4BED">
      <w:rPr>
        <w:rFonts w:cs="Arial"/>
        <w:szCs w:val="16"/>
        <w:lang w:val="fr-FR"/>
      </w:rPr>
      <w:t>Číslo Smlouvy Objednatele</w:t>
    </w:r>
    <w:r>
      <w:rPr>
        <w:rFonts w:cs="Arial"/>
        <w:szCs w:val="16"/>
        <w:lang w:val="fr-FR"/>
      </w:rPr>
      <w:t xml:space="preserve"> z ISPU</w:t>
    </w:r>
    <w:r w:rsidR="00043079" w:rsidRPr="00116B93">
      <w:rPr>
        <w:rFonts w:cs="Arial"/>
        <w:szCs w:val="16"/>
        <w:lang w:val="fr-FR"/>
      </w:rPr>
      <w:t xml:space="preserve">: </w:t>
    </w:r>
    <w:r w:rsidRPr="00541FE9">
      <w:rPr>
        <w:rFonts w:cs="Arial"/>
        <w:szCs w:val="16"/>
        <w:lang w:val="fr-FR"/>
      </w:rPr>
      <w:t>1154-2025-504203</w:t>
    </w:r>
  </w:p>
  <w:p w14:paraId="2A1D6DC0" w14:textId="6D593AC6"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w:t>
    </w:r>
    <w:r w:rsidR="002F3A4E">
      <w:rPr>
        <w:rFonts w:cs="Arial"/>
        <w:szCs w:val="16"/>
        <w:lang w:val="fr-FR"/>
      </w:rPr>
      <w:t xml:space="preserve"> </w:t>
    </w:r>
    <w:r w:rsidR="002F3A4E" w:rsidRPr="002F3A4E">
      <w:rPr>
        <w:rFonts w:cs="Arial"/>
        <w:szCs w:val="16"/>
        <w:lang w:val="fr-FR"/>
      </w:rPr>
      <w:t>spudms00000016464490</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5FE724F8"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B23207">
      <w:rPr>
        <w:rFonts w:cs="Arial"/>
        <w:szCs w:val="16"/>
        <w:lang w:val="fr-FR"/>
      </w:rPr>
      <w:t>Bezděkov u Klatov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DF6"/>
    <w:rsid w:val="00026E13"/>
    <w:rsid w:val="00027812"/>
    <w:rsid w:val="000304D9"/>
    <w:rsid w:val="00030D77"/>
    <w:rsid w:val="0003113C"/>
    <w:rsid w:val="0003130D"/>
    <w:rsid w:val="00031604"/>
    <w:rsid w:val="00031DCC"/>
    <w:rsid w:val="00032278"/>
    <w:rsid w:val="00032A8F"/>
    <w:rsid w:val="00032C41"/>
    <w:rsid w:val="000349FC"/>
    <w:rsid w:val="000359CC"/>
    <w:rsid w:val="00035BB5"/>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CBD"/>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361"/>
    <w:rsid w:val="000604D3"/>
    <w:rsid w:val="00060674"/>
    <w:rsid w:val="0006103E"/>
    <w:rsid w:val="00061985"/>
    <w:rsid w:val="00061A57"/>
    <w:rsid w:val="000622D1"/>
    <w:rsid w:val="00062DF2"/>
    <w:rsid w:val="000638F0"/>
    <w:rsid w:val="00063CE1"/>
    <w:rsid w:val="0006560F"/>
    <w:rsid w:val="00065B61"/>
    <w:rsid w:val="00066627"/>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E9F"/>
    <w:rsid w:val="000B0FBF"/>
    <w:rsid w:val="000B1138"/>
    <w:rsid w:val="000B1A31"/>
    <w:rsid w:val="000B1E86"/>
    <w:rsid w:val="000B219F"/>
    <w:rsid w:val="000B38A9"/>
    <w:rsid w:val="000B40EE"/>
    <w:rsid w:val="000B47F7"/>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D7931"/>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74D"/>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182"/>
    <w:rsid w:val="001452A9"/>
    <w:rsid w:val="0014575A"/>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388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17"/>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858"/>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C1"/>
    <w:rsid w:val="001D4BED"/>
    <w:rsid w:val="001D4D39"/>
    <w:rsid w:val="001D4E3B"/>
    <w:rsid w:val="001D4FAC"/>
    <w:rsid w:val="001D512A"/>
    <w:rsid w:val="001D603B"/>
    <w:rsid w:val="001D73F6"/>
    <w:rsid w:val="001D7911"/>
    <w:rsid w:val="001D7D4E"/>
    <w:rsid w:val="001D7EED"/>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39A2"/>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39D"/>
    <w:rsid w:val="00221417"/>
    <w:rsid w:val="002214E7"/>
    <w:rsid w:val="002226BB"/>
    <w:rsid w:val="00222ABD"/>
    <w:rsid w:val="00222B9F"/>
    <w:rsid w:val="00222BCD"/>
    <w:rsid w:val="00223395"/>
    <w:rsid w:val="002233FC"/>
    <w:rsid w:val="002242A2"/>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97A"/>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47370"/>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328"/>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2522"/>
    <w:rsid w:val="002C337B"/>
    <w:rsid w:val="002C3674"/>
    <w:rsid w:val="002C396D"/>
    <w:rsid w:val="002C3A56"/>
    <w:rsid w:val="002C3B63"/>
    <w:rsid w:val="002C3BFA"/>
    <w:rsid w:val="002C4857"/>
    <w:rsid w:val="002C4FEC"/>
    <w:rsid w:val="002C515C"/>
    <w:rsid w:val="002C51D7"/>
    <w:rsid w:val="002C5999"/>
    <w:rsid w:val="002C5F2A"/>
    <w:rsid w:val="002C5F4C"/>
    <w:rsid w:val="002C6C74"/>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8C1"/>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A4E"/>
    <w:rsid w:val="002F3E07"/>
    <w:rsid w:val="002F494D"/>
    <w:rsid w:val="002F4988"/>
    <w:rsid w:val="002F5958"/>
    <w:rsid w:val="002F6EA5"/>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4D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46C"/>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6478"/>
    <w:rsid w:val="0034703D"/>
    <w:rsid w:val="00350A88"/>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5728E"/>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43"/>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066"/>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C66"/>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5FD1"/>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588"/>
    <w:rsid w:val="004A592A"/>
    <w:rsid w:val="004A6BC1"/>
    <w:rsid w:val="004A7325"/>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6C7C"/>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17445"/>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1FE9"/>
    <w:rsid w:val="005426BB"/>
    <w:rsid w:val="005431BF"/>
    <w:rsid w:val="00545704"/>
    <w:rsid w:val="00545F54"/>
    <w:rsid w:val="005464E3"/>
    <w:rsid w:val="00546F23"/>
    <w:rsid w:val="00547AF4"/>
    <w:rsid w:val="00547FBC"/>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2876"/>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390"/>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2DE8"/>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C5A"/>
    <w:rsid w:val="00613EFC"/>
    <w:rsid w:val="006144B7"/>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1592"/>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A7B"/>
    <w:rsid w:val="00672EC3"/>
    <w:rsid w:val="00673C2D"/>
    <w:rsid w:val="006744AF"/>
    <w:rsid w:val="00674D1B"/>
    <w:rsid w:val="006767ED"/>
    <w:rsid w:val="006776A2"/>
    <w:rsid w:val="00677A74"/>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C8E"/>
    <w:rsid w:val="006B3E32"/>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58D4"/>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24F"/>
    <w:rsid w:val="007233D7"/>
    <w:rsid w:val="00723841"/>
    <w:rsid w:val="0072399C"/>
    <w:rsid w:val="00724E7C"/>
    <w:rsid w:val="00725411"/>
    <w:rsid w:val="0072554F"/>
    <w:rsid w:val="00725CEC"/>
    <w:rsid w:val="00725E4E"/>
    <w:rsid w:val="00725F1B"/>
    <w:rsid w:val="007274EC"/>
    <w:rsid w:val="00727758"/>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342"/>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356"/>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11EA"/>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5FDD"/>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08EA"/>
    <w:rsid w:val="00811041"/>
    <w:rsid w:val="00811197"/>
    <w:rsid w:val="00812741"/>
    <w:rsid w:val="00814A2D"/>
    <w:rsid w:val="00815095"/>
    <w:rsid w:val="00815DA2"/>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4882"/>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1E2D"/>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3BC"/>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6DF"/>
    <w:rsid w:val="008A37AF"/>
    <w:rsid w:val="008A390B"/>
    <w:rsid w:val="008A5038"/>
    <w:rsid w:val="008A7266"/>
    <w:rsid w:val="008A774F"/>
    <w:rsid w:val="008B0420"/>
    <w:rsid w:val="008B084C"/>
    <w:rsid w:val="008B0FB3"/>
    <w:rsid w:val="008B1338"/>
    <w:rsid w:val="008B18A4"/>
    <w:rsid w:val="008B2509"/>
    <w:rsid w:val="008B30AD"/>
    <w:rsid w:val="008B3145"/>
    <w:rsid w:val="008B333C"/>
    <w:rsid w:val="008B3F52"/>
    <w:rsid w:val="008B60C6"/>
    <w:rsid w:val="008B6918"/>
    <w:rsid w:val="008B6E61"/>
    <w:rsid w:val="008B6FEC"/>
    <w:rsid w:val="008B75BB"/>
    <w:rsid w:val="008B77A4"/>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7F"/>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4FE"/>
    <w:rsid w:val="009436AA"/>
    <w:rsid w:val="009438B9"/>
    <w:rsid w:val="009439BE"/>
    <w:rsid w:val="00943D4D"/>
    <w:rsid w:val="009445FA"/>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ED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382"/>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547"/>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146"/>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4984"/>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4CF4"/>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7CF"/>
    <w:rsid w:val="00A72F14"/>
    <w:rsid w:val="00A72FA9"/>
    <w:rsid w:val="00A73ABE"/>
    <w:rsid w:val="00A74D88"/>
    <w:rsid w:val="00A75003"/>
    <w:rsid w:val="00A7533B"/>
    <w:rsid w:val="00A75BB0"/>
    <w:rsid w:val="00A75D86"/>
    <w:rsid w:val="00A75E31"/>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3A3"/>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207"/>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06CD"/>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23D"/>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A12"/>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4DF9"/>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5FFA"/>
    <w:rsid w:val="00C163D8"/>
    <w:rsid w:val="00C170DD"/>
    <w:rsid w:val="00C173B7"/>
    <w:rsid w:val="00C17E21"/>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6F34"/>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4E2"/>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1F27"/>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421"/>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2F1F"/>
    <w:rsid w:val="00CE3B1C"/>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C4B"/>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C6E"/>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A0B"/>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38CC"/>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487F"/>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BE1"/>
    <w:rsid w:val="00E24C2D"/>
    <w:rsid w:val="00E25306"/>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3CA"/>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31F"/>
    <w:rsid w:val="00ED08DF"/>
    <w:rsid w:val="00ED09BD"/>
    <w:rsid w:val="00ED0A45"/>
    <w:rsid w:val="00ED191C"/>
    <w:rsid w:val="00ED258D"/>
    <w:rsid w:val="00ED266B"/>
    <w:rsid w:val="00ED2A14"/>
    <w:rsid w:val="00ED32BD"/>
    <w:rsid w:val="00ED4228"/>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5FF6"/>
    <w:rsid w:val="00EF6097"/>
    <w:rsid w:val="00EF63EF"/>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5CE9"/>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4A"/>
    <w:rsid w:val="00F664DA"/>
    <w:rsid w:val="00F66E53"/>
    <w:rsid w:val="00F66FA4"/>
    <w:rsid w:val="00F67ADF"/>
    <w:rsid w:val="00F67B76"/>
    <w:rsid w:val="00F67F47"/>
    <w:rsid w:val="00F67F4C"/>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37F5"/>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4F7C"/>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7EED"/>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D7E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D7EE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ilan.vojta@spu.gov.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latovy.pk@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39</Pages>
  <Words>16977</Words>
  <Characters>100170</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Miko Lucie Ing.</cp:lastModifiedBy>
  <cp:revision>435</cp:revision>
  <cp:lastPrinted>2026-03-27T11:49:00Z</cp:lastPrinted>
  <dcterms:created xsi:type="dcterms:W3CDTF">2025-01-27T18:47:00Z</dcterms:created>
  <dcterms:modified xsi:type="dcterms:W3CDTF">2026-03-31T06:22:00Z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