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716FE11B" w:rsidR="001D772F" w:rsidRDefault="00AA027E" w:rsidP="00833188">
      <w:pPr>
        <w:pStyle w:val="Nzev"/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58926D36" w14:textId="08A48082" w:rsidR="00465707" w:rsidRPr="002E0F64" w:rsidRDefault="00465707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r w:rsidR="0082117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2026-504201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5715D300" w14:textId="77777777" w:rsidR="00104E25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3FEC35CE" w14:textId="63D8F8EC" w:rsidR="00104E25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04E25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="00104E25" w:rsidRPr="00104E25">
        <w:rPr>
          <w:rFonts w:ascii="Arial" w:hAnsi="Arial" w:cs="Arial"/>
          <w:b/>
          <w:bCs/>
          <w:snapToGrid w:val="0"/>
          <w:sz w:val="22"/>
          <w:szCs w:val="22"/>
        </w:rPr>
        <w:t>Plzeňský kraj</w:t>
      </w:r>
      <w:r w:rsidRPr="00104E25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104E25">
        <w:rPr>
          <w:rFonts w:ascii="Arial" w:hAnsi="Arial" w:cs="Arial"/>
          <w:b/>
          <w:bCs/>
          <w:sz w:val="22"/>
          <w:szCs w:val="22"/>
        </w:rPr>
        <w:t xml:space="preserve"> Pobočka </w:t>
      </w:r>
      <w:r w:rsidR="00104E25" w:rsidRPr="00104E25">
        <w:rPr>
          <w:rFonts w:ascii="Arial" w:hAnsi="Arial" w:cs="Arial"/>
          <w:b/>
          <w:bCs/>
          <w:snapToGrid w:val="0"/>
          <w:sz w:val="22"/>
          <w:szCs w:val="22"/>
        </w:rPr>
        <w:t>Plzeň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DDAE3D7" w14:textId="15D274D1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>na adrese</w:t>
      </w:r>
      <w:r w:rsidR="00104E25">
        <w:rPr>
          <w:rFonts w:ascii="Arial" w:hAnsi="Arial" w:cs="Arial"/>
          <w:snapToGrid w:val="0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104E25" w:rsidRPr="00104E25">
        <w:rPr>
          <w:rFonts w:ascii="Arial" w:hAnsi="Arial" w:cs="Arial"/>
          <w:snapToGrid w:val="0"/>
          <w:sz w:val="22"/>
          <w:szCs w:val="22"/>
        </w:rPr>
        <w:t>Nerudova 2672/35, 301 00 Plzeň</w:t>
      </w:r>
    </w:p>
    <w:p w14:paraId="5A0ECD0C" w14:textId="55A74281" w:rsidR="00104E25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104E25">
        <w:rPr>
          <w:rFonts w:ascii="Arial" w:hAnsi="Arial" w:cs="Arial"/>
          <w:sz w:val="22"/>
          <w:szCs w:val="22"/>
        </w:rPr>
        <w:tab/>
      </w:r>
      <w:r w:rsidR="00104E25">
        <w:rPr>
          <w:rFonts w:ascii="Arial" w:hAnsi="Arial" w:cs="Arial"/>
          <w:sz w:val="22"/>
          <w:szCs w:val="22"/>
        </w:rPr>
        <w:tab/>
      </w:r>
      <w:r w:rsidR="00104E25">
        <w:rPr>
          <w:rFonts w:ascii="Arial" w:hAnsi="Arial" w:cs="Arial"/>
          <w:sz w:val="22"/>
          <w:szCs w:val="22"/>
        </w:rPr>
        <w:tab/>
      </w:r>
      <w:r w:rsidR="00104E25">
        <w:rPr>
          <w:rFonts w:ascii="Arial" w:hAnsi="Arial" w:cs="Arial"/>
          <w:sz w:val="22"/>
          <w:szCs w:val="22"/>
        </w:rPr>
        <w:tab/>
      </w:r>
      <w:r w:rsidR="00104E25">
        <w:rPr>
          <w:rFonts w:ascii="Arial" w:hAnsi="Arial" w:cs="Arial"/>
          <w:sz w:val="22"/>
          <w:szCs w:val="22"/>
        </w:rPr>
        <w:tab/>
      </w:r>
      <w:r w:rsidR="00104E25" w:rsidRPr="00104E25">
        <w:rPr>
          <w:rFonts w:ascii="Arial" w:hAnsi="Arial" w:cs="Arial"/>
          <w:sz w:val="22"/>
          <w:szCs w:val="22"/>
        </w:rPr>
        <w:t>Ing. Janou Horovou, vedoucí Pobočky Plzeň</w:t>
      </w:r>
    </w:p>
    <w:p w14:paraId="31C8E640" w14:textId="0CAF213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104E25">
        <w:rPr>
          <w:rFonts w:ascii="Arial" w:hAnsi="Arial" w:cs="Arial"/>
          <w:sz w:val="22"/>
          <w:szCs w:val="22"/>
        </w:rPr>
        <w:tab/>
      </w:r>
      <w:r w:rsidR="00104E25" w:rsidRPr="00104E25">
        <w:rPr>
          <w:rFonts w:ascii="Arial" w:hAnsi="Arial" w:cs="Arial"/>
          <w:sz w:val="22"/>
          <w:szCs w:val="22"/>
        </w:rPr>
        <w:t>Ing. Jana Horová, vedoucí Pobočky Plzeň</w:t>
      </w:r>
    </w:p>
    <w:p w14:paraId="03360636" w14:textId="4DBE83DC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104E25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104E25" w:rsidRPr="00104E25">
        <w:rPr>
          <w:rFonts w:ascii="Arial" w:hAnsi="Arial" w:cs="Arial"/>
          <w:snapToGrid w:val="0"/>
          <w:sz w:val="22"/>
          <w:szCs w:val="22"/>
        </w:rPr>
        <w:t>Ing. Anna Velkoborská, vyšší rada Pobočky Plzeň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07F7C14C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104E2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104E25" w:rsidRPr="00104E25">
        <w:rPr>
          <w:rFonts w:ascii="Arial" w:hAnsi="Arial" w:cs="Arial"/>
          <w:snapToGrid w:val="0"/>
          <w:sz w:val="22"/>
          <w:szCs w:val="22"/>
        </w:rPr>
        <w:t>+420 727 956 902</w:t>
      </w:r>
    </w:p>
    <w:p w14:paraId="2B35D9CA" w14:textId="2AB15A05" w:rsidR="00104E25" w:rsidRDefault="00E271B3" w:rsidP="00104E25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104E25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</w:t>
      </w:r>
      <w:hyperlink r:id="rId15" w:history="1">
        <w:r w:rsidR="00104E25" w:rsidRPr="0005085C">
          <w:rPr>
            <w:rStyle w:val="Hypertextovodkaz"/>
            <w:rFonts w:ascii="Arial" w:hAnsi="Arial" w:cs="Arial"/>
            <w:snapToGrid w:val="0"/>
            <w:sz w:val="22"/>
            <w:szCs w:val="22"/>
          </w:rPr>
          <w:t>anna.velkoborska@spu.gov.cz</w:t>
        </w:r>
      </w:hyperlink>
      <w:r w:rsidR="00104E25" w:rsidRPr="00104E2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8E35D5" w14:textId="4B58DA09" w:rsidR="00E271B3" w:rsidRPr="002E0F64" w:rsidRDefault="00E271B3" w:rsidP="00104E25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ID datové schránky: </w:t>
      </w:r>
      <w:r w:rsidR="00104E25">
        <w:rPr>
          <w:rFonts w:ascii="Arial" w:hAnsi="Arial" w:cs="Arial"/>
          <w:sz w:val="22"/>
          <w:szCs w:val="22"/>
        </w:rPr>
        <w:t xml:space="preserve">                                     </w:t>
      </w:r>
      <w:r w:rsidRPr="002E0F64">
        <w:rPr>
          <w:rFonts w:ascii="Arial" w:hAnsi="Arial" w:cs="Arial"/>
          <w:sz w:val="22"/>
          <w:szCs w:val="22"/>
        </w:rPr>
        <w:t>z49per3</w:t>
      </w:r>
    </w:p>
    <w:p w14:paraId="52B3D1D8" w14:textId="0D4561F3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</w:t>
      </w:r>
      <w:r w:rsidR="00104E25">
        <w:rPr>
          <w:rFonts w:ascii="Arial" w:hAnsi="Arial" w:cs="Arial"/>
          <w:sz w:val="22"/>
          <w:szCs w:val="22"/>
        </w:rPr>
        <w:t xml:space="preserve">                                      </w:t>
      </w:r>
      <w:r w:rsidRPr="002E0F64">
        <w:rPr>
          <w:rFonts w:ascii="Arial" w:hAnsi="Arial" w:cs="Arial"/>
          <w:sz w:val="22"/>
          <w:szCs w:val="22"/>
        </w:rPr>
        <w:t xml:space="preserve"> Česká národní banka</w:t>
      </w:r>
    </w:p>
    <w:p w14:paraId="57861E6A" w14:textId="272A3F95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104E25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2E0F64">
        <w:rPr>
          <w:rFonts w:ascii="Arial" w:hAnsi="Arial" w:cs="Arial"/>
          <w:sz w:val="22"/>
          <w:szCs w:val="22"/>
        </w:rPr>
        <w:t>3723001/0710</w:t>
      </w:r>
    </w:p>
    <w:p w14:paraId="4F49A545" w14:textId="7877CF86" w:rsidR="00E271B3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104E2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2E0F64">
        <w:rPr>
          <w:rFonts w:ascii="Arial" w:hAnsi="Arial" w:cs="Arial"/>
          <w:sz w:val="22"/>
          <w:szCs w:val="22"/>
        </w:rPr>
        <w:t>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  <w:r w:rsidR="007F54F2">
        <w:rPr>
          <w:rFonts w:ascii="Arial" w:hAnsi="Arial" w:cs="Arial"/>
          <w:sz w:val="22"/>
          <w:szCs w:val="22"/>
        </w:rPr>
        <w:t xml:space="preserve"> </w:t>
      </w:r>
    </w:p>
    <w:p w14:paraId="2B2B4CC0" w14:textId="571F4BE2" w:rsidR="00B43602" w:rsidRPr="00B43602" w:rsidRDefault="00B43602" w:rsidP="0083318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43602">
        <w:rPr>
          <w:rFonts w:ascii="Arial" w:hAnsi="Arial" w:cs="Arial"/>
          <w:sz w:val="22"/>
          <w:szCs w:val="22"/>
        </w:rPr>
        <w:t>(</w:t>
      </w:r>
      <w:r w:rsidRPr="00B43602">
        <w:rPr>
          <w:rFonts w:ascii="Arial" w:hAnsi="Arial" w:cs="Arial"/>
          <w:b/>
          <w:bCs/>
          <w:sz w:val="22"/>
          <w:szCs w:val="22"/>
        </w:rPr>
        <w:t>„Objednatel“</w:t>
      </w:r>
      <w:r w:rsidRPr="00B43602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552F01D8" w14:textId="1577B20F" w:rsidR="00B43602" w:rsidRPr="00B43602" w:rsidRDefault="00E271B3" w:rsidP="00B43602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b/>
        </w:rPr>
      </w:pPr>
      <w:r w:rsidRPr="00B43602">
        <w:rPr>
          <w:rFonts w:ascii="Arial" w:hAnsi="Arial" w:cs="Arial"/>
          <w:b/>
          <w:szCs w:val="22"/>
        </w:rPr>
        <w:t>[Obchodní firma zhotovitele]</w:t>
      </w:r>
      <w:r w:rsidR="00B43602">
        <w:rPr>
          <w:rFonts w:ascii="Arial" w:hAnsi="Arial" w:cs="Arial"/>
          <w:b/>
          <w:szCs w:val="22"/>
        </w:rPr>
        <w:tab/>
      </w:r>
      <w:r w:rsidR="00B43602">
        <w:rPr>
          <w:rFonts w:ascii="Arial" w:hAnsi="Arial" w:cs="Arial"/>
          <w:b/>
          <w:szCs w:val="22"/>
        </w:rPr>
        <w:tab/>
      </w:r>
      <w:bookmarkStart w:id="0" w:name="_Hlk223343102"/>
      <w:r w:rsidR="00B43602" w:rsidRPr="00B43602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</w:rPr>
        <w:instrText xml:space="preserve"> FORMTEXT </w:instrText>
      </w:r>
      <w:r w:rsidR="00B43602" w:rsidRPr="00B43602">
        <w:rPr>
          <w:rFonts w:ascii="Arial" w:hAnsi="Arial" w:cs="Arial"/>
          <w:b/>
        </w:rPr>
      </w:r>
      <w:r w:rsidR="00B43602" w:rsidRPr="00B43602">
        <w:rPr>
          <w:rFonts w:ascii="Arial" w:hAnsi="Arial" w:cs="Arial"/>
          <w:b/>
        </w:rPr>
        <w:fldChar w:fldCharType="separate"/>
      </w:r>
      <w:r w:rsidR="00B43602" w:rsidRPr="00B43602">
        <w:rPr>
          <w:noProof/>
        </w:rPr>
        <w:t> </w:t>
      </w:r>
      <w:r w:rsidR="00B43602" w:rsidRPr="00B43602">
        <w:rPr>
          <w:noProof/>
        </w:rPr>
        <w:t> </w:t>
      </w:r>
      <w:r w:rsidR="00B43602" w:rsidRPr="00B43602">
        <w:rPr>
          <w:noProof/>
        </w:rPr>
        <w:t> </w:t>
      </w:r>
      <w:r w:rsidR="00B43602" w:rsidRPr="00B43602">
        <w:rPr>
          <w:noProof/>
        </w:rPr>
        <w:t> </w:t>
      </w:r>
      <w:r w:rsidR="00B43602" w:rsidRPr="00B43602">
        <w:rPr>
          <w:noProof/>
        </w:rPr>
        <w:t> </w:t>
      </w:r>
      <w:r w:rsidR="00B43602" w:rsidRPr="00B43602">
        <w:rPr>
          <w:rFonts w:ascii="Arial" w:hAnsi="Arial" w:cs="Arial"/>
          <w:b/>
        </w:rPr>
        <w:fldChar w:fldCharType="end"/>
      </w:r>
      <w:r w:rsidR="00B43602" w:rsidRPr="00B43602">
        <w:rPr>
          <w:rFonts w:ascii="Arial" w:hAnsi="Arial" w:cs="Arial"/>
          <w:b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highlight w:val="yellow"/>
        </w:rPr>
        <w:t>[DOPLNIT]</w:t>
      </w:r>
      <w:bookmarkEnd w:id="0"/>
    </w:p>
    <w:p w14:paraId="2AB6B376" w14:textId="15DBAD9E" w:rsid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společnost založená a existující podle právního řádu</w:t>
      </w:r>
      <w:r w:rsidR="00DC69F1">
        <w:rPr>
          <w:rFonts w:ascii="Arial" w:hAnsi="Arial" w:cs="Arial"/>
          <w:sz w:val="22"/>
          <w:szCs w:val="22"/>
        </w:rPr>
        <w:t xml:space="preserve"> </w:t>
      </w:r>
      <w:r w:rsidR="00DC69F1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C69F1" w:rsidRPr="00B43602">
        <w:rPr>
          <w:rFonts w:ascii="Arial" w:hAnsi="Arial" w:cs="Arial"/>
          <w:b/>
          <w:sz w:val="22"/>
        </w:rPr>
        <w:instrText xml:space="preserve"> FORMTEXT </w:instrText>
      </w:r>
      <w:r w:rsidR="00DC69F1" w:rsidRPr="00B43602">
        <w:rPr>
          <w:rFonts w:ascii="Arial" w:hAnsi="Arial" w:cs="Arial"/>
          <w:b/>
          <w:sz w:val="22"/>
        </w:rPr>
      </w:r>
      <w:r w:rsidR="00DC69F1" w:rsidRPr="00B43602">
        <w:rPr>
          <w:rFonts w:ascii="Arial" w:hAnsi="Arial" w:cs="Arial"/>
          <w:b/>
          <w:sz w:val="22"/>
        </w:rPr>
        <w:fldChar w:fldCharType="separate"/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DC69F1" w:rsidRPr="00B43602">
        <w:rPr>
          <w:rFonts w:ascii="Arial" w:hAnsi="Arial" w:cs="Arial"/>
          <w:b/>
          <w:sz w:val="22"/>
        </w:rPr>
        <w:fldChar w:fldCharType="end"/>
      </w:r>
      <w:r w:rsidR="00DC69F1" w:rsidRPr="00B43602">
        <w:rPr>
          <w:rFonts w:ascii="Arial" w:hAnsi="Arial" w:cs="Arial"/>
          <w:b/>
          <w:sz w:val="22"/>
        </w:rPr>
        <w:t xml:space="preserve"> </w:t>
      </w:r>
      <w:r w:rsidR="00DC69F1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Pr="002E0F64">
        <w:rPr>
          <w:rFonts w:ascii="Arial" w:hAnsi="Arial" w:cs="Arial"/>
          <w:sz w:val="22"/>
          <w:szCs w:val="22"/>
        </w:rPr>
        <w:t xml:space="preserve"> [</w:t>
      </w:r>
      <w:r w:rsidRPr="00465707">
        <w:rPr>
          <w:rFonts w:ascii="Arial" w:hAnsi="Arial" w:cs="Arial"/>
          <w:sz w:val="22"/>
          <w:szCs w:val="22"/>
          <w:highlight w:val="yellow"/>
        </w:rPr>
        <w:t>České republiky</w:t>
      </w:r>
      <w:r w:rsidRPr="002E0F64">
        <w:rPr>
          <w:rFonts w:ascii="Arial" w:hAnsi="Arial" w:cs="Arial"/>
          <w:sz w:val="22"/>
          <w:szCs w:val="22"/>
        </w:rPr>
        <w:t xml:space="preserve">], </w:t>
      </w:r>
    </w:p>
    <w:p w14:paraId="5A5D47A2" w14:textId="1087EA5A" w:rsid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bCs/>
          <w:sz w:val="22"/>
          <w:szCs w:val="22"/>
        </w:rPr>
        <w:t>se sídlem</w:t>
      </w:r>
      <w:r w:rsidR="00B43602">
        <w:rPr>
          <w:rFonts w:ascii="Arial" w:hAnsi="Arial" w:cs="Arial"/>
          <w:bCs/>
          <w:sz w:val="22"/>
          <w:szCs w:val="22"/>
        </w:rPr>
        <w:t>:</w:t>
      </w:r>
      <w:r w:rsidR="00B43602">
        <w:rPr>
          <w:rFonts w:ascii="Arial" w:hAnsi="Arial" w:cs="Arial"/>
          <w:bCs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7D67D729" w14:textId="42688E8A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>IČO:</w:t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7F15BBFA" w14:textId="0EDB2238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zapsaná v obchodním rejstříku vedeném u </w:t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="00B43602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soudu v </w:t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6CB3E701" w14:textId="48E71226" w:rsidR="00104E25" w:rsidRPr="00104E25" w:rsidRDefault="00E271B3" w:rsidP="00B43602">
      <w:pPr>
        <w:spacing w:before="120" w:after="120"/>
        <w:jc w:val="both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>Zastoupená:</w:t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B43602">
        <w:rPr>
          <w:rFonts w:ascii="Arial" w:hAnsi="Arial" w:cs="Arial"/>
          <w:snapToGrid w:val="0"/>
          <w:sz w:val="22"/>
          <w:szCs w:val="22"/>
        </w:rPr>
        <w:tab/>
      </w:r>
      <w:r w:rsidR="00104E25" w:rsidRPr="00104E25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04E25" w:rsidRPr="00104E25">
        <w:rPr>
          <w:rFonts w:ascii="Arial" w:hAnsi="Arial" w:cs="Arial"/>
          <w:b/>
          <w:sz w:val="22"/>
        </w:rPr>
        <w:instrText xml:space="preserve"> FORMTEXT </w:instrText>
      </w:r>
      <w:r w:rsidR="00104E25" w:rsidRPr="00104E25">
        <w:rPr>
          <w:rFonts w:ascii="Arial" w:hAnsi="Arial" w:cs="Arial"/>
          <w:b/>
          <w:sz w:val="22"/>
        </w:rPr>
      </w:r>
      <w:r w:rsidR="00104E25" w:rsidRPr="00104E25">
        <w:rPr>
          <w:rFonts w:ascii="Arial" w:hAnsi="Arial" w:cs="Arial"/>
          <w:b/>
          <w:sz w:val="22"/>
        </w:rPr>
        <w:fldChar w:fldCharType="separate"/>
      </w:r>
      <w:r w:rsidR="00104E25" w:rsidRPr="00104E25">
        <w:rPr>
          <w:rFonts w:ascii="Arial" w:hAnsi="Arial" w:cs="Arial"/>
          <w:b/>
          <w:noProof/>
          <w:sz w:val="22"/>
        </w:rPr>
        <w:t> </w:t>
      </w:r>
      <w:r w:rsidR="00104E25" w:rsidRPr="00104E25">
        <w:rPr>
          <w:rFonts w:ascii="Arial" w:hAnsi="Arial" w:cs="Arial"/>
          <w:b/>
          <w:noProof/>
          <w:sz w:val="22"/>
        </w:rPr>
        <w:t> </w:t>
      </w:r>
      <w:r w:rsidR="00104E25" w:rsidRPr="00104E25">
        <w:rPr>
          <w:rFonts w:ascii="Arial" w:hAnsi="Arial" w:cs="Arial"/>
          <w:b/>
          <w:noProof/>
          <w:sz w:val="22"/>
        </w:rPr>
        <w:t> </w:t>
      </w:r>
      <w:r w:rsidR="00104E25" w:rsidRPr="00104E25">
        <w:rPr>
          <w:rFonts w:ascii="Arial" w:hAnsi="Arial" w:cs="Arial"/>
          <w:b/>
          <w:noProof/>
          <w:sz w:val="22"/>
        </w:rPr>
        <w:t> </w:t>
      </w:r>
      <w:r w:rsidR="00104E25" w:rsidRPr="00104E25">
        <w:rPr>
          <w:rFonts w:ascii="Arial" w:hAnsi="Arial" w:cs="Arial"/>
          <w:b/>
          <w:noProof/>
          <w:sz w:val="22"/>
        </w:rPr>
        <w:t> </w:t>
      </w:r>
      <w:r w:rsidR="00104E25" w:rsidRPr="00104E25">
        <w:rPr>
          <w:rFonts w:ascii="Arial" w:hAnsi="Arial" w:cs="Arial"/>
          <w:b/>
          <w:sz w:val="22"/>
        </w:rPr>
        <w:fldChar w:fldCharType="end"/>
      </w:r>
      <w:r w:rsidR="00104E25" w:rsidRPr="00104E25">
        <w:rPr>
          <w:rFonts w:ascii="Arial" w:hAnsi="Arial" w:cs="Arial"/>
          <w:b/>
          <w:sz w:val="22"/>
        </w:rPr>
        <w:t xml:space="preserve"> </w:t>
      </w:r>
      <w:r w:rsidR="00104E25" w:rsidRPr="00104E25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5B795A98" w14:textId="4130D1F8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>:</w:t>
      </w:r>
      <w:r w:rsidR="00B43602">
        <w:rPr>
          <w:rFonts w:ascii="Arial" w:hAnsi="Arial" w:cs="Arial"/>
          <w:bCs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46057DCA" w14:textId="119150F3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5A6CF883" w14:textId="5BB78167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226ECA2" w14:textId="225EA925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>Tel.: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5986A8F7" w14:textId="2088CD17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2FEA55F6" w14:textId="571B7714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>ID datové schránky: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1C5B6E51" w14:textId="55043160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="00B43602">
        <w:rPr>
          <w:rFonts w:ascii="Arial" w:hAnsi="Arial" w:cs="Arial"/>
          <w:b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6E7663EF" w14:textId="68BCA882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>Číslo účtu: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51721CD3" w14:textId="2384EDF2" w:rsidR="00B43602" w:rsidRPr="00B43602" w:rsidRDefault="00E271B3" w:rsidP="00B43602">
      <w:pPr>
        <w:tabs>
          <w:tab w:val="left" w:pos="4253"/>
        </w:tabs>
        <w:spacing w:line="288" w:lineRule="auto"/>
        <w:rPr>
          <w:rFonts w:ascii="Arial" w:hAnsi="Arial" w:cs="Arial"/>
          <w:b/>
          <w:sz w:val="22"/>
        </w:rPr>
      </w:pPr>
      <w:r w:rsidRPr="002E0F64">
        <w:rPr>
          <w:rFonts w:ascii="Arial" w:hAnsi="Arial" w:cs="Arial"/>
          <w:sz w:val="22"/>
          <w:szCs w:val="22"/>
        </w:rPr>
        <w:t>DIČ:</w:t>
      </w:r>
      <w:r w:rsidR="00B43602">
        <w:rPr>
          <w:rFonts w:ascii="Arial" w:hAnsi="Arial" w:cs="Arial"/>
          <w:sz w:val="22"/>
          <w:szCs w:val="22"/>
        </w:rPr>
        <w:tab/>
      </w:r>
      <w:r w:rsidR="00B43602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43602" w:rsidRPr="00B43602">
        <w:rPr>
          <w:rFonts w:ascii="Arial" w:hAnsi="Arial" w:cs="Arial"/>
          <w:b/>
          <w:sz w:val="22"/>
        </w:rPr>
        <w:instrText xml:space="preserve"> FORMTEXT </w:instrText>
      </w:r>
      <w:r w:rsidR="00B43602" w:rsidRPr="00B43602">
        <w:rPr>
          <w:rFonts w:ascii="Arial" w:hAnsi="Arial" w:cs="Arial"/>
          <w:b/>
          <w:sz w:val="22"/>
        </w:rPr>
      </w:r>
      <w:r w:rsidR="00B43602" w:rsidRPr="00B43602">
        <w:rPr>
          <w:rFonts w:ascii="Arial" w:hAnsi="Arial" w:cs="Arial"/>
          <w:b/>
          <w:sz w:val="22"/>
        </w:rPr>
        <w:fldChar w:fldCharType="separate"/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noProof/>
          <w:sz w:val="22"/>
        </w:rPr>
        <w:t> </w:t>
      </w:r>
      <w:r w:rsidR="00B43602" w:rsidRPr="00B43602">
        <w:rPr>
          <w:rFonts w:ascii="Arial" w:hAnsi="Arial" w:cs="Arial"/>
          <w:b/>
          <w:sz w:val="22"/>
        </w:rPr>
        <w:fldChar w:fldCharType="end"/>
      </w:r>
      <w:r w:rsidR="00B43602" w:rsidRPr="00B43602">
        <w:rPr>
          <w:rFonts w:ascii="Arial" w:hAnsi="Arial" w:cs="Arial"/>
          <w:b/>
          <w:sz w:val="22"/>
        </w:rPr>
        <w:t xml:space="preserve"> </w:t>
      </w:r>
      <w:r w:rsidR="00B43602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27BCD943" w14:textId="21C89FB3" w:rsidR="00E271B3" w:rsidRPr="002E0F64" w:rsidRDefault="00E271B3" w:rsidP="00B43602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1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1"/>
    </w:p>
    <w:p w14:paraId="480A90D0" w14:textId="77777777" w:rsidR="00D55CCF" w:rsidRPr="00FB46D4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při realizaci veřejné zakázky malého rozsahu č.</w:t>
      </w:r>
      <w:r w:rsidR="008101B2">
        <w:rPr>
          <w:rStyle w:val="Siln"/>
          <w:rFonts w:ascii="Arial" w:hAnsi="Arial" w:cs="Arial"/>
          <w:b w:val="0"/>
          <w:sz w:val="22"/>
          <w:szCs w:val="22"/>
        </w:rPr>
        <w:t>sp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8101B2" w:rsidRPr="008101B2">
        <w:rPr>
          <w:rFonts w:ascii="Arial" w:hAnsi="Arial" w:cs="Arial"/>
          <w:sz w:val="22"/>
          <w:szCs w:val="22"/>
        </w:rPr>
        <w:t>SP1085/2026-504201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</w:t>
      </w:r>
      <w:r w:rsidRPr="00FB46D4">
        <w:rPr>
          <w:rStyle w:val="Siln"/>
          <w:rFonts w:ascii="Arial" w:hAnsi="Arial" w:cs="Arial"/>
          <w:b w:val="0"/>
          <w:sz w:val="22"/>
          <w:szCs w:val="22"/>
        </w:rPr>
        <w:t>„</w:t>
      </w:r>
      <w:r w:rsidRPr="00FB46D4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FB46D4">
        <w:rPr>
          <w:rFonts w:ascii="Arial" w:hAnsi="Arial" w:cs="Arial"/>
          <w:b/>
          <w:sz w:val="22"/>
          <w:szCs w:val="22"/>
        </w:rPr>
        <w:t xml:space="preserve">v </w:t>
      </w:r>
      <w:r w:rsidRPr="00FB46D4">
        <w:rPr>
          <w:rFonts w:ascii="Arial" w:hAnsi="Arial" w:cs="Arial"/>
          <w:b/>
          <w:sz w:val="22"/>
          <w:szCs w:val="22"/>
        </w:rPr>
        <w:t xml:space="preserve">k.ú. </w:t>
      </w:r>
      <w:bookmarkStart w:id="2" w:name="_Hlk223343166"/>
      <w:r w:rsidR="00DC69F1" w:rsidRPr="00FB46D4">
        <w:rPr>
          <w:rFonts w:ascii="Arial" w:hAnsi="Arial" w:cs="Arial"/>
          <w:b/>
          <w:sz w:val="22"/>
          <w:szCs w:val="22"/>
        </w:rPr>
        <w:t>Neuměř, k.ú. Kvíčovice, k.ú. Všekary, k.ú. Štichov</w:t>
      </w:r>
      <w:bookmarkEnd w:id="2"/>
      <w:r w:rsidRPr="00FB46D4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3" w:name="_Ref368937392"/>
      <w:r w:rsidRPr="00FB46D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4E3C69D1" w14:textId="4FBEE61F" w:rsidR="00D55CCF" w:rsidRPr="00A17A19" w:rsidRDefault="00D55CCF" w:rsidP="00D55CCF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 xml:space="preserve">Účelem je zpracování studie odtokových poměrů (dále jen „SOP“) v dílčím povodí Neuměřského potoka s ohledem na průběh správních a vlastnických hranic, která vyhodnotí odtokové a erozní poměry, navrhne systém protierozních a protipovodňových opatření. Bude </w:t>
      </w:r>
      <w:r w:rsidRPr="00A17A19">
        <w:rPr>
          <w:rFonts w:ascii="Arial" w:hAnsi="Arial" w:cs="Arial"/>
          <w:sz w:val="22"/>
          <w:szCs w:val="22"/>
        </w:rPr>
        <w:t>vyhodnocena účinnost opatření navržených v Územní studii Chuchla od pramene po ústí Radbuzy</w:t>
      </w:r>
      <w:r w:rsidR="008D57E2" w:rsidRPr="00A17A19">
        <w:rPr>
          <w:rFonts w:ascii="Arial" w:hAnsi="Arial" w:cs="Arial"/>
          <w:sz w:val="22"/>
          <w:szCs w:val="22"/>
        </w:rPr>
        <w:t xml:space="preserve"> (dále jen „</w:t>
      </w:r>
      <w:r w:rsidR="00CF39A4" w:rsidRPr="00A17A19">
        <w:rPr>
          <w:rFonts w:ascii="Arial" w:hAnsi="Arial" w:cs="Arial"/>
          <w:sz w:val="22"/>
          <w:szCs w:val="22"/>
        </w:rPr>
        <w:t>ÚS Chuchla“)</w:t>
      </w:r>
      <w:r w:rsidRPr="00A17A19">
        <w:rPr>
          <w:rFonts w:ascii="Arial" w:hAnsi="Arial" w:cs="Arial"/>
          <w:sz w:val="22"/>
          <w:szCs w:val="22"/>
        </w:rPr>
        <w:t>, v Plánu společných zařízení (dále jen „PSZ“) k.ú. Neuměř, v PSZ k.ú. Kvíčovice, v územně plánovacích podkladech a v územně plánovacích dokumentacích příslušných obcí.</w:t>
      </w:r>
    </w:p>
    <w:p w14:paraId="7EB4461F" w14:textId="13C71661" w:rsidR="00D55CCF" w:rsidRPr="00A17A19" w:rsidRDefault="00D55CCF" w:rsidP="00D55CCF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17A19">
        <w:rPr>
          <w:rFonts w:ascii="Arial" w:hAnsi="Arial" w:cs="Arial"/>
          <w:sz w:val="22"/>
          <w:szCs w:val="22"/>
        </w:rPr>
        <w:t xml:space="preserve">Součástí bude zhodnocení proveditelnosti navržených opatření s ohledem na vlastnické vztahy. Bude vyhodnocena dostupnost státní a obecní půdy v místech navržených opatření a popř. možnost směn pozemků v následující jednoduché pozemkové úpravě (dále jen „JPÚ“). V případě nedostatku státní a obecní půdy, eventuelně předpokládané nesměnitelnosti pozemků bude navržena a zhodnocena minimalizace navržených opatření. </w:t>
      </w:r>
    </w:p>
    <w:p w14:paraId="44330542" w14:textId="77777777" w:rsidR="00EC6237" w:rsidRPr="00A17A19" w:rsidRDefault="00EC6237" w:rsidP="00EC6237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7A19">
        <w:rPr>
          <w:rStyle w:val="Siln"/>
          <w:rFonts w:ascii="Arial" w:hAnsi="Arial" w:cs="Arial"/>
          <w:b w:val="0"/>
          <w:sz w:val="22"/>
          <w:szCs w:val="22"/>
        </w:rPr>
        <w:t>V rámci zpracovávané SOP budou prioritně převzata opatření navržená v rámci ÚS Chuchla. V případě nedostatku státní a obecní půdy a předpokládané neproveditelnosti opatření z ÚS Chuchla, budou opatření upravena, popř. navržena jiná. Úpravy budou projednány se zástupci Krajského úřadu Plzeňského kraje – Odbor životního prostředí, Zdravá krajina (dále jen KrÚPK – Odbor ŽP).</w:t>
      </w:r>
    </w:p>
    <w:p w14:paraId="745D9183" w14:textId="77777777" w:rsidR="00EC6237" w:rsidRPr="00A17A19" w:rsidRDefault="00EC6237" w:rsidP="00EC6237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7A19">
        <w:rPr>
          <w:rStyle w:val="Siln"/>
          <w:rFonts w:ascii="Arial" w:hAnsi="Arial" w:cs="Arial"/>
          <w:b w:val="0"/>
          <w:sz w:val="22"/>
          <w:szCs w:val="22"/>
        </w:rPr>
        <w:t>Každé opatření z ÚS Chuchla bude posouzeno zvlášť, vyhodnocena jeho účinnost v rámci subpovodí a následně provedeno hodnocení v rámci celého dílčího povodí (od pramene po závěrových profil). Ve spolupráci s KrÚPK – Odborem ŽP budou vyhodnocena nejdůležitější opatření pro řešení v rámci JPÚ.</w:t>
      </w:r>
    </w:p>
    <w:p w14:paraId="44A434F1" w14:textId="77777777" w:rsidR="00EC6237" w:rsidRPr="00A17A19" w:rsidRDefault="00EC6237" w:rsidP="00EC6237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7A19">
        <w:rPr>
          <w:rFonts w:ascii="Arial" w:hAnsi="Arial" w:cs="Arial"/>
          <w:bCs/>
          <w:sz w:val="22"/>
          <w:szCs w:val="22"/>
        </w:rPr>
        <w:t>Součástí studie bude vymezení vhodných lokalit pro monitoring a následné vyhodnocení účinnosti opatření (před, během, po realizaci). Předpokládané měřené parametry - průtok, hladina podzemní vody, srážky, teplota vzduchu.</w:t>
      </w:r>
    </w:p>
    <w:p w14:paraId="64F3133D" w14:textId="6EDB8D8C" w:rsidR="00D55CCF" w:rsidRPr="00A17A19" w:rsidRDefault="00D55CCF" w:rsidP="00D55CCF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17A19">
        <w:rPr>
          <w:rFonts w:ascii="Arial" w:hAnsi="Arial" w:cs="Arial"/>
          <w:sz w:val="22"/>
          <w:szCs w:val="22"/>
        </w:rPr>
        <w:t>Studie bude podkladem pro zpracování JPÚ</w:t>
      </w:r>
      <w:r w:rsidR="009876B8" w:rsidRPr="00A17A19">
        <w:rPr>
          <w:rFonts w:ascii="Arial" w:hAnsi="Arial" w:cs="Arial"/>
          <w:sz w:val="22"/>
          <w:szCs w:val="22"/>
        </w:rPr>
        <w:t xml:space="preserve"> </w:t>
      </w:r>
      <w:r w:rsidR="009876B8" w:rsidRPr="00A17A19">
        <w:rPr>
          <w:rStyle w:val="Siln"/>
          <w:rFonts w:ascii="Arial" w:hAnsi="Arial" w:cs="Arial"/>
          <w:b w:val="0"/>
          <w:bCs w:val="0"/>
          <w:sz w:val="22"/>
          <w:szCs w:val="22"/>
        </w:rPr>
        <w:t>a následnou realizaci adaptačních opatření</w:t>
      </w:r>
      <w:r w:rsidR="009876B8" w:rsidRPr="00A17A19">
        <w:rPr>
          <w:rFonts w:ascii="Arial" w:hAnsi="Arial" w:cs="Arial"/>
          <w:b/>
          <w:bCs/>
          <w:sz w:val="22"/>
          <w:szCs w:val="22"/>
        </w:rPr>
        <w:t>.</w:t>
      </w:r>
      <w:r w:rsidRPr="00A17A19">
        <w:rPr>
          <w:rFonts w:ascii="Arial" w:hAnsi="Arial" w:cs="Arial"/>
          <w:sz w:val="22"/>
          <w:szCs w:val="22"/>
        </w:rPr>
        <w:t xml:space="preserve"> Z</w:t>
      </w:r>
      <w:r w:rsidR="00F00C56" w:rsidRPr="00A17A19">
        <w:rPr>
          <w:rFonts w:ascii="Arial" w:hAnsi="Arial" w:cs="Arial"/>
          <w:sz w:val="22"/>
          <w:szCs w:val="22"/>
        </w:rPr>
        <w:t> </w:t>
      </w:r>
      <w:r w:rsidRPr="00A17A19">
        <w:rPr>
          <w:rFonts w:ascii="Arial" w:hAnsi="Arial" w:cs="Arial"/>
          <w:sz w:val="22"/>
          <w:szCs w:val="22"/>
        </w:rPr>
        <w:t xml:space="preserve">tohoto důvodu bude zohledněn průběh administrativních hranic. </w:t>
      </w:r>
    </w:p>
    <w:p w14:paraId="6B1109EC" w14:textId="547A408D" w:rsidR="00D55CCF" w:rsidRPr="00A17A19" w:rsidRDefault="00D55CCF" w:rsidP="00D55CCF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17A19">
        <w:rPr>
          <w:rFonts w:ascii="Arial" w:hAnsi="Arial" w:cs="Arial"/>
          <w:sz w:val="22"/>
          <w:szCs w:val="22"/>
        </w:rPr>
        <w:t>S ohledem na přepokládané následující zpracování JPÚ budou zvlášť uvedena opatření nutná provést v intravilánech obcí</w:t>
      </w:r>
      <w:r w:rsidR="00115A86" w:rsidRPr="00A17A19">
        <w:rPr>
          <w:rFonts w:ascii="Arial" w:hAnsi="Arial" w:cs="Arial"/>
          <w:sz w:val="22"/>
          <w:szCs w:val="22"/>
        </w:rPr>
        <w:t xml:space="preserve"> </w:t>
      </w:r>
      <w:r w:rsidR="00115A86" w:rsidRPr="00A17A19">
        <w:rPr>
          <w:rStyle w:val="Siln"/>
          <w:rFonts w:ascii="Arial" w:hAnsi="Arial" w:cs="Arial"/>
          <w:b w:val="0"/>
          <w:sz w:val="22"/>
          <w:szCs w:val="22"/>
        </w:rPr>
        <w:t>(např. nutnost zvýšení průtoků zastavěnými částmi obce</w:t>
      </w:r>
      <w:r w:rsidR="00A17A19" w:rsidRPr="00A17A19">
        <w:rPr>
          <w:rStyle w:val="Siln"/>
          <w:rFonts w:ascii="Arial" w:hAnsi="Arial" w:cs="Arial"/>
          <w:b w:val="0"/>
          <w:sz w:val="22"/>
          <w:szCs w:val="22"/>
        </w:rPr>
        <w:t xml:space="preserve"> apod</w:t>
      </w:r>
      <w:r w:rsidR="00115A86" w:rsidRPr="00A17A19">
        <w:rPr>
          <w:rStyle w:val="Siln"/>
          <w:rFonts w:ascii="Arial" w:hAnsi="Arial" w:cs="Arial"/>
          <w:b w:val="0"/>
          <w:sz w:val="22"/>
          <w:szCs w:val="22"/>
        </w:rPr>
        <w:t>).</w:t>
      </w:r>
    </w:p>
    <w:p w14:paraId="60D544F2" w14:textId="2C4841CC" w:rsidR="00DC1D9A" w:rsidRPr="00A17A19" w:rsidRDefault="00DC1D9A" w:rsidP="00D55CCF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7A19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A17A1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A17A19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A17A19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A17A19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A17A1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A17A19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A17A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A17A19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A17A19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A17A19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3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5F6EA7CA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t>analýza a vyhodnocení stávajících územně plánovacích</w:t>
      </w:r>
      <w:r w:rsidR="00D91B4F">
        <w:rPr>
          <w:rFonts w:ascii="Arial" w:hAnsi="Arial" w:cs="Arial"/>
          <w:sz w:val="22"/>
          <w:szCs w:val="22"/>
        </w:rPr>
        <w:t xml:space="preserve"> podkladů a </w:t>
      </w:r>
      <w:r w:rsidRPr="00911368">
        <w:rPr>
          <w:rFonts w:ascii="Arial" w:hAnsi="Arial" w:cs="Arial"/>
          <w:sz w:val="22"/>
          <w:szCs w:val="22"/>
        </w:rPr>
        <w:t xml:space="preserve"> dokumentací či jiných studií krajinných </w:t>
      </w:r>
      <w:r w:rsidR="005A2380" w:rsidRPr="00911368">
        <w:rPr>
          <w:rFonts w:ascii="Arial" w:hAnsi="Arial" w:cs="Arial"/>
          <w:sz w:val="22"/>
          <w:szCs w:val="22"/>
        </w:rPr>
        <w:t>struktur (Územní studie Chuchla od pramene po ústí Radbuzy, PSZ Neuměř, PSZ Kvíčovice</w:t>
      </w:r>
      <w:r w:rsidR="00FB4F47">
        <w:rPr>
          <w:rFonts w:ascii="Arial" w:hAnsi="Arial" w:cs="Arial"/>
          <w:sz w:val="22"/>
          <w:szCs w:val="22"/>
        </w:rPr>
        <w:t xml:space="preserve"> aj.</w:t>
      </w:r>
      <w:r w:rsidR="005A2380" w:rsidRPr="00911368">
        <w:rPr>
          <w:rFonts w:ascii="Arial" w:hAnsi="Arial" w:cs="Arial"/>
          <w:sz w:val="22"/>
          <w:szCs w:val="22"/>
        </w:rPr>
        <w:t>)</w:t>
      </w:r>
    </w:p>
    <w:p w14:paraId="6EF3B0D5" w14:textId="5EC3733F" w:rsidR="00DC1D9A" w:rsidRPr="00911368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1368">
        <w:rPr>
          <w:rFonts w:ascii="Arial" w:hAnsi="Arial" w:cs="Arial"/>
          <w:sz w:val="22"/>
          <w:szCs w:val="22"/>
        </w:rPr>
        <w:lastRenderedPageBreak/>
        <w:t>provedení identifikace melioračních staveb v</w:t>
      </w:r>
      <w:r w:rsidR="005A2380" w:rsidRPr="00911368">
        <w:rPr>
          <w:rFonts w:ascii="Arial" w:hAnsi="Arial" w:cs="Arial"/>
          <w:sz w:val="22"/>
          <w:szCs w:val="22"/>
        </w:rPr>
        <w:t> </w:t>
      </w:r>
      <w:r w:rsidRPr="00911368">
        <w:rPr>
          <w:rFonts w:ascii="Arial" w:hAnsi="Arial" w:cs="Arial"/>
          <w:sz w:val="22"/>
          <w:szCs w:val="22"/>
        </w:rPr>
        <w:t>území</w:t>
      </w:r>
    </w:p>
    <w:p w14:paraId="767088BE" w14:textId="0F7F12E8" w:rsidR="005A2380" w:rsidRPr="00911368" w:rsidRDefault="005A2380" w:rsidP="00B06768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911368">
        <w:rPr>
          <w:rFonts w:ascii="Arial" w:eastAsiaTheme="minorEastAsia" w:hAnsi="Arial" w:cs="Arial"/>
          <w:sz w:val="22"/>
          <w:szCs w:val="22"/>
          <w:lang w:eastAsia="en-US"/>
        </w:rPr>
        <w:t>analýza účinnosti navržených opatření vyplývajících z ÚS Chuchla; každé opatření navržené z ÚSK Chuchla bude posouzeno samostatně a následně vyhodnocena účinnost na srážkoodtokové události v rámci jednotlivých subpovodí a posléze v rámci celého dílčího povodí (od pramene po závěrový profil).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3514C8A5" w14:textId="77777777" w:rsidR="005A2380" w:rsidRPr="005A2380" w:rsidRDefault="007F56E7" w:rsidP="005A2380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="005A2380" w:rsidRPr="00B06768">
        <w:rPr>
          <w:rFonts w:ascii="Arial2" w:eastAsiaTheme="minorEastAsia" w:hAnsi="Arial2" w:cs="Arial2"/>
          <w:sz w:val="22"/>
          <w:szCs w:val="22"/>
          <w:lang w:eastAsia="en-US"/>
        </w:rPr>
        <w:t xml:space="preserve">návrh komplexního systému protierozních a protipovodňových opatření (navrhované průtoky a objemy, transformovaný odtok, maximální výška hladin, návrh a hydraulický výpočet objektů, návrh a výpočet koryta toku) </w:t>
      </w:r>
    </w:p>
    <w:p w14:paraId="79622616" w14:textId="1B37D6AA" w:rsidR="005A2380" w:rsidRPr="005A2380" w:rsidRDefault="005A2380" w:rsidP="005A2380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5A2380">
        <w:rPr>
          <w:rFonts w:ascii="Arial" w:hAnsi="Arial" w:cs="Arial"/>
          <w:sz w:val="22"/>
          <w:szCs w:val="22"/>
        </w:rPr>
        <w:t xml:space="preserve">B.2 projednání návrhů nebo úprav opatření se zástupci KrÚPK – </w:t>
      </w:r>
      <w:r w:rsidRPr="002F13D3">
        <w:rPr>
          <w:rFonts w:ascii="Arial" w:hAnsi="Arial" w:cs="Arial"/>
          <w:sz w:val="22"/>
          <w:szCs w:val="22"/>
        </w:rPr>
        <w:t>Odbor ŽP</w:t>
      </w:r>
      <w:r w:rsidR="002F13D3" w:rsidRPr="002F13D3">
        <w:rPr>
          <w:rFonts w:ascii="Arial" w:hAnsi="Arial" w:cs="Arial"/>
          <w:sz w:val="22"/>
          <w:szCs w:val="22"/>
        </w:rPr>
        <w:t>,</w:t>
      </w:r>
      <w:r w:rsidR="002F13D3" w:rsidRPr="002F13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2F13D3">
        <w:rPr>
          <w:rFonts w:ascii="Arial" w:hAnsi="Arial" w:cs="Arial"/>
          <w:sz w:val="22"/>
          <w:szCs w:val="22"/>
        </w:rPr>
        <w:t>správci vodních</w:t>
      </w:r>
      <w:r w:rsidRPr="005A2380">
        <w:rPr>
          <w:rFonts w:ascii="Arial" w:hAnsi="Arial" w:cs="Arial"/>
          <w:sz w:val="22"/>
          <w:szCs w:val="22"/>
        </w:rPr>
        <w:t xml:space="preserve"> toků a povodí, dotčenými orgány a zástupci obce</w:t>
      </w:r>
    </w:p>
    <w:p w14:paraId="455C0EC5" w14:textId="72BDB98A" w:rsidR="005A2380" w:rsidRPr="00836AE1" w:rsidRDefault="005A2380" w:rsidP="005A2380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36AE1">
        <w:rPr>
          <w:rFonts w:ascii="Arial" w:hAnsi="Arial" w:cs="Arial"/>
          <w:sz w:val="22"/>
          <w:szCs w:val="22"/>
        </w:rPr>
        <w:t xml:space="preserve">B.3 zohlednění a zapracování připomínek KrÚPK – </w:t>
      </w:r>
      <w:r w:rsidRPr="00AA0097">
        <w:rPr>
          <w:rFonts w:ascii="Arial" w:hAnsi="Arial" w:cs="Arial"/>
          <w:sz w:val="22"/>
          <w:szCs w:val="22"/>
        </w:rPr>
        <w:t>Odbor ŽP</w:t>
      </w:r>
      <w:r w:rsidR="00836AE1" w:rsidRPr="00AA0097">
        <w:rPr>
          <w:rFonts w:ascii="Arial" w:hAnsi="Arial" w:cs="Arial"/>
          <w:sz w:val="22"/>
          <w:szCs w:val="22"/>
        </w:rPr>
        <w:t>,</w:t>
      </w:r>
      <w:r w:rsidR="00836AE1" w:rsidRPr="00AA0097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AA0097">
        <w:rPr>
          <w:rFonts w:ascii="Arial" w:hAnsi="Arial" w:cs="Arial"/>
          <w:sz w:val="22"/>
          <w:szCs w:val="22"/>
        </w:rPr>
        <w:t xml:space="preserve"> správců </w:t>
      </w:r>
      <w:r w:rsidRPr="00836AE1">
        <w:rPr>
          <w:rFonts w:ascii="Arial" w:hAnsi="Arial" w:cs="Arial"/>
          <w:sz w:val="22"/>
          <w:szCs w:val="22"/>
        </w:rPr>
        <w:t>vodních toků a povodí, dotčených orgánů a zástupců obce do komplexního systému návrhu opatření</w:t>
      </w:r>
    </w:p>
    <w:p w14:paraId="706A8452" w14:textId="77777777" w:rsidR="00231151" w:rsidRPr="00A17A19" w:rsidRDefault="005A2380" w:rsidP="00231151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eastAsia="en-US"/>
        </w:rPr>
      </w:pPr>
      <w:r w:rsidRPr="005A2380">
        <w:rPr>
          <w:rFonts w:ascii="Arial" w:hAnsi="Arial" w:cs="Arial"/>
          <w:sz w:val="22"/>
          <w:szCs w:val="22"/>
        </w:rPr>
        <w:t xml:space="preserve">B.4 stanovení účinnosti opatření z ÚS Chuchla, popř. navržených opatření; podle efektivity </w:t>
      </w:r>
      <w:r w:rsidRPr="00A17A19">
        <w:rPr>
          <w:rFonts w:ascii="Arial" w:hAnsi="Arial" w:cs="Arial"/>
          <w:sz w:val="22"/>
          <w:szCs w:val="22"/>
        </w:rPr>
        <w:t>jednotlivých opatření bude následně vyhodnocena prioritizace realizovatelnosti z pohledu srážkoodtokových poměrů.</w:t>
      </w:r>
      <w:r w:rsidR="00231151" w:rsidRPr="00A17A19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</w:p>
    <w:p w14:paraId="6587A4FC" w14:textId="76E954E3" w:rsidR="00231151" w:rsidRPr="00A17A19" w:rsidRDefault="00231151" w:rsidP="00231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17A19">
        <w:rPr>
          <w:rFonts w:ascii="Arial" w:eastAsiaTheme="minorEastAsia" w:hAnsi="Arial" w:cs="Arial"/>
          <w:sz w:val="22"/>
          <w:szCs w:val="22"/>
          <w:lang w:eastAsia="en-US"/>
        </w:rPr>
        <w:t xml:space="preserve">B.5 </w:t>
      </w:r>
      <w:r w:rsidRPr="00A17A19">
        <w:rPr>
          <w:rFonts w:ascii="Arial" w:hAnsi="Arial" w:cs="Arial"/>
          <w:sz w:val="22"/>
          <w:szCs w:val="22"/>
        </w:rPr>
        <w:t>Prioritizace jednotlivých opatření z pohledu srážkoodtokových poměrů</w:t>
      </w:r>
    </w:p>
    <w:p w14:paraId="1FD1435F" w14:textId="77777777" w:rsidR="00231151" w:rsidRPr="00A17A19" w:rsidRDefault="00231151" w:rsidP="00231151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eastAsia="en-US"/>
        </w:rPr>
      </w:pPr>
      <w:r w:rsidRPr="00A17A19">
        <w:rPr>
          <w:rFonts w:ascii="Arial" w:hAnsi="Arial" w:cs="Arial"/>
          <w:sz w:val="22"/>
          <w:szCs w:val="22"/>
        </w:rPr>
        <w:t>B.6 Zhodnocení proveditelnosti navržených opatření s ohledem na vlastnické vztahy</w:t>
      </w:r>
    </w:p>
    <w:p w14:paraId="488F9736" w14:textId="1303FC6D" w:rsidR="005A2380" w:rsidRDefault="005A2380" w:rsidP="005A2380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17A19">
        <w:rPr>
          <w:rFonts w:ascii="Arial" w:hAnsi="Arial" w:cs="Arial"/>
          <w:sz w:val="22"/>
          <w:szCs w:val="22"/>
        </w:rPr>
        <w:t>B.</w:t>
      </w:r>
      <w:r w:rsidR="00231151" w:rsidRPr="00A17A19">
        <w:rPr>
          <w:rFonts w:ascii="Arial" w:hAnsi="Arial" w:cs="Arial"/>
          <w:sz w:val="22"/>
          <w:szCs w:val="22"/>
        </w:rPr>
        <w:t>7</w:t>
      </w:r>
      <w:r w:rsidRPr="00A17A19">
        <w:rPr>
          <w:rFonts w:ascii="Arial" w:hAnsi="Arial" w:cs="Arial"/>
          <w:sz w:val="22"/>
          <w:szCs w:val="22"/>
        </w:rPr>
        <w:t xml:space="preserve"> vymezení vhodných lokalit pro monitoring a následné vyhodnocení účinnosti opatření (před, během, po realizaci). Předpokládané měřené parametry - průtok, hladina podzemní </w:t>
      </w:r>
      <w:r w:rsidRPr="005A2380">
        <w:rPr>
          <w:rFonts w:ascii="Arial" w:hAnsi="Arial" w:cs="Arial"/>
          <w:sz w:val="22"/>
          <w:szCs w:val="22"/>
        </w:rPr>
        <w:t>vody, srážky, teplota vzduchu.</w:t>
      </w:r>
    </w:p>
    <w:p w14:paraId="38E5E554" w14:textId="3A662601" w:rsidR="00DC1D9A" w:rsidRPr="006D6C55" w:rsidRDefault="00CC2E64" w:rsidP="005A2380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4B7C9B48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  <w:r w:rsidR="00AC07E8">
        <w:rPr>
          <w:rFonts w:ascii="Arial" w:hAnsi="Arial" w:cs="Arial"/>
          <w:sz w:val="22"/>
          <w:szCs w:val="22"/>
        </w:rPr>
        <w:t xml:space="preserve"> 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C1F992A" w14:textId="335D53C2" w:rsidR="00AC07E8" w:rsidRPr="00AC07E8" w:rsidRDefault="00AC07E8" w:rsidP="00AC07E8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2" w:eastAsiaTheme="minorEastAsia" w:hAnsi="Arial2" w:cs="Arial2"/>
          <w:sz w:val="22"/>
          <w:szCs w:val="22"/>
          <w:lang w:eastAsia="en-US"/>
        </w:rPr>
        <w:t>(</w:t>
      </w:r>
      <w:r w:rsidRPr="0077371F">
        <w:rPr>
          <w:rFonts w:ascii="Arial2" w:eastAsiaTheme="minorEastAsia" w:hAnsi="Arial2" w:cs="Arial2"/>
          <w:sz w:val="22"/>
          <w:szCs w:val="22"/>
          <w:lang w:eastAsia="en-US"/>
        </w:rPr>
        <w:t>zhotovitel je povinen zpracovat návrh obvodu JPÚ jako samostatnou GIS vrstvu (shp/dgn/dxf)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8F34173" w14:textId="77777777" w:rsidR="00711C6A" w:rsidRDefault="00711C6A" w:rsidP="00711C6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7FB05B51" w14:textId="77777777" w:rsid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EDC042B" w14:textId="2159187D" w:rsidR="00D55CCF" w:rsidRPr="00D55CCF" w:rsidRDefault="00D55CCF" w:rsidP="00D55CCF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D55CCF">
        <w:rPr>
          <w:rStyle w:val="Siln"/>
          <w:rFonts w:ascii="Arial" w:hAnsi="Arial" w:cs="Arial"/>
          <w:sz w:val="22"/>
          <w:szCs w:val="22"/>
        </w:rPr>
        <w:t>Posouzení možnosti výkupu a směn pozemků</w:t>
      </w:r>
    </w:p>
    <w:p w14:paraId="29989C05" w14:textId="77777777" w:rsidR="00D55CCF" w:rsidRP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>D.1 Identifikace pozemků, které jsou klíčové pro realizaci navržených opatření (protierozních, protipovodňových, melioračních).</w:t>
      </w:r>
    </w:p>
    <w:p w14:paraId="5EA640B5" w14:textId="77777777" w:rsidR="00D55CCF" w:rsidRP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>D.2 Vyhodnocení vlastnických vztahů a dostupnosti státní a obecní půdy.</w:t>
      </w:r>
    </w:p>
    <w:p w14:paraId="2B0D583D" w14:textId="77777777" w:rsidR="00D55CCF" w:rsidRP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>D.3 Stanovení prioritních pozemků vhodných k výkupu před zahájením JPÚ (s ohledem na technickou proveditelnost, ekonomickou efektivitu a strategický význam pro opatření).</w:t>
      </w:r>
    </w:p>
    <w:p w14:paraId="39FEF8FF" w14:textId="77777777" w:rsidR="00D55CCF" w:rsidRP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>D.4 Doporučení postupu pro výkup (samospráva, státní správa) včetně orientačního odhadu nákladů a harmonogramu.</w:t>
      </w:r>
    </w:p>
    <w:p w14:paraId="05A32A81" w14:textId="77777777" w:rsidR="00D55CCF" w:rsidRDefault="00D55CC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55CCF">
        <w:rPr>
          <w:rFonts w:ascii="Arial" w:hAnsi="Arial" w:cs="Arial"/>
          <w:sz w:val="22"/>
          <w:szCs w:val="22"/>
        </w:rPr>
        <w:t>D.5 Zhodnocení alternativních řešení v případě nemožnosti výkupu (minimalizace opatření, změna</w:t>
      </w:r>
      <w:r w:rsidRPr="0080075F">
        <w:rPr>
          <w:rFonts w:ascii="Arial" w:hAnsi="Arial" w:cs="Arial"/>
          <w:sz w:val="22"/>
          <w:szCs w:val="22"/>
        </w:rPr>
        <w:t xml:space="preserve"> trasy, směny v JPÚ).</w:t>
      </w:r>
    </w:p>
    <w:p w14:paraId="35FC8253" w14:textId="749D4506" w:rsidR="00BE3C6F" w:rsidRPr="0080075F" w:rsidRDefault="00BE3C6F" w:rsidP="00D55CC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E3C6F">
        <w:rPr>
          <w:rFonts w:ascii="Arial" w:hAnsi="Arial" w:cs="Arial"/>
          <w:sz w:val="22"/>
          <w:szCs w:val="22"/>
        </w:rPr>
        <w:t>D.6 Vyznačení návaznosti: opatření → potřebné pozemky → dostupnost → návrh obvodu JPÚ</w:t>
      </w:r>
    </w:p>
    <w:p w14:paraId="06D4DAF9" w14:textId="77777777" w:rsidR="00D55CCF" w:rsidRPr="002624FC" w:rsidRDefault="00D55CCF" w:rsidP="00D55CCF">
      <w:pPr>
        <w:pStyle w:val="Bezmezer"/>
        <w:jc w:val="both"/>
        <w:rPr>
          <w:rFonts w:ascii="Arial" w:hAnsi="Arial" w:cs="Arial"/>
          <w:sz w:val="12"/>
          <w:szCs w:val="12"/>
        </w:rPr>
      </w:pP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3E75ED3D" w14:textId="77777777" w:rsidR="00D55CCF" w:rsidRPr="00D55CCF" w:rsidRDefault="00D55CCF" w:rsidP="00D55CCF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5CCF">
        <w:rPr>
          <w:rFonts w:ascii="Arial" w:hAnsi="Arial" w:cs="Arial"/>
          <w:color w:val="000000" w:themeColor="text1"/>
          <w:sz w:val="22"/>
          <w:szCs w:val="22"/>
        </w:rPr>
        <w:t>PSZ Neuměř, PSZ Kvíčovice</w:t>
      </w:r>
    </w:p>
    <w:p w14:paraId="4D1B0564" w14:textId="49BAA3D8" w:rsidR="00D55CCF" w:rsidRPr="00D55CCF" w:rsidRDefault="00D55CCF" w:rsidP="00D55CCF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5CCF">
        <w:rPr>
          <w:rFonts w:ascii="Arial" w:hAnsi="Arial" w:cs="Arial"/>
          <w:color w:val="000000" w:themeColor="text1"/>
          <w:sz w:val="22"/>
          <w:szCs w:val="22"/>
        </w:rPr>
        <w:t>Územní studie povodí Chuchla od pramene po ústí do Radb</w:t>
      </w:r>
      <w:r>
        <w:rPr>
          <w:rFonts w:ascii="Arial" w:hAnsi="Arial" w:cs="Arial"/>
          <w:color w:val="000000" w:themeColor="text1"/>
          <w:sz w:val="22"/>
          <w:szCs w:val="22"/>
        </w:rPr>
        <w:t>ů</w:t>
      </w:r>
      <w:r w:rsidRPr="00D55CCF">
        <w:rPr>
          <w:rFonts w:ascii="Arial" w:hAnsi="Arial" w:cs="Arial"/>
          <w:color w:val="000000" w:themeColor="text1"/>
          <w:sz w:val="22"/>
          <w:szCs w:val="22"/>
        </w:rPr>
        <w:t>zy</w:t>
      </w:r>
      <w:r w:rsidR="004143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AAAB11" w14:textId="77777777" w:rsidR="00D55CCF" w:rsidRPr="00D55CCF" w:rsidRDefault="00D55CCF" w:rsidP="00D55CCF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5CCF">
        <w:rPr>
          <w:rFonts w:ascii="Arial" w:hAnsi="Arial" w:cs="Arial"/>
          <w:color w:val="000000" w:themeColor="text1"/>
          <w:sz w:val="22"/>
          <w:szCs w:val="22"/>
        </w:rPr>
        <w:t>Zákres předpokládaného obvodu dotčeného území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0C9B3C26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711C6A">
        <w:rPr>
          <w:rFonts w:ascii="Arial" w:hAnsi="Arial" w:cs="Arial"/>
          <w:sz w:val="22"/>
          <w:szCs w:val="22"/>
        </w:rPr>
        <w:t>31. 01. 2027</w:t>
      </w:r>
      <w:r w:rsidR="00DF6363" w:rsidRPr="006D6C55">
        <w:rPr>
          <w:rFonts w:ascii="Arial" w:hAnsi="Arial" w:cs="Arial"/>
          <w:sz w:val="22"/>
          <w:szCs w:val="22"/>
        </w:rPr>
        <w:t xml:space="preserve"> 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4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4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5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5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6" w:name="_Ref368991813"/>
      <w:r w:rsidRPr="00EC4F0F">
        <w:rPr>
          <w:rFonts w:cs="Arial"/>
          <w:szCs w:val="22"/>
          <w:u w:val="none"/>
        </w:rPr>
        <w:t>Převzetí Díla</w:t>
      </w:r>
      <w:bookmarkEnd w:id="6"/>
    </w:p>
    <w:p w14:paraId="0635F127" w14:textId="451ADAB2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D55CCF">
        <w:rPr>
          <w:rFonts w:ascii="Arial" w:hAnsi="Arial" w:cs="Arial"/>
          <w:sz w:val="22"/>
          <w:szCs w:val="22"/>
        </w:rPr>
        <w:t>30. 11. 2026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</w:t>
      </w:r>
      <w:r w:rsidR="003B356C" w:rsidRPr="00D43209">
        <w:rPr>
          <w:rStyle w:val="Siln"/>
          <w:rFonts w:ascii="Arial" w:hAnsi="Arial" w:cs="Arial"/>
          <w:b w:val="0"/>
          <w:sz w:val="22"/>
          <w:szCs w:val="22"/>
        </w:rPr>
        <w:t>akceptační</w:t>
      </w:r>
      <w:r w:rsidRPr="00D4320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7002AC18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D55CCF">
        <w:rPr>
          <w:rFonts w:ascii="Arial" w:hAnsi="Arial" w:cs="Arial"/>
          <w:sz w:val="22"/>
          <w:szCs w:val="22"/>
        </w:rPr>
        <w:t xml:space="preserve">5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paré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7" w:name="_Ref368985193"/>
      <w:bookmarkStart w:id="8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9" w:name="_Ref369157308"/>
      <w:bookmarkEnd w:id="7"/>
      <w:bookmarkEnd w:id="8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434241CF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území)      </w:t>
      </w:r>
      <w:r w:rsidR="00D55CCF" w:rsidRPr="00165A95">
        <w:rPr>
          <w:rFonts w:ascii="Arial" w:hAnsi="Arial" w:cs="Arial"/>
          <w:b/>
          <w:bCs/>
          <w:sz w:val="22"/>
          <w:szCs w:val="22"/>
        </w:rPr>
        <w:t>30. 11. 2026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</w:p>
    <w:p w14:paraId="72FE4AD6" w14:textId="2B965B2A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</w:t>
      </w:r>
      <w:r w:rsidR="00165A95" w:rsidRPr="00165A95">
        <w:rPr>
          <w:rFonts w:ascii="Arial" w:hAnsi="Arial" w:cs="Arial"/>
          <w:b/>
          <w:bCs/>
          <w:sz w:val="22"/>
          <w:szCs w:val="22"/>
        </w:rPr>
        <w:t>31. 01. 2027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9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10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10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11" w:name="_Ref369001345"/>
      <w:bookmarkStart w:id="12" w:name="_Ref368993045"/>
      <w:r w:rsidRPr="00EC4F0F">
        <w:rPr>
          <w:rFonts w:cs="Arial"/>
          <w:szCs w:val="22"/>
          <w:u w:val="none"/>
        </w:rPr>
        <w:t>Cena</w:t>
      </w:r>
      <w:bookmarkEnd w:id="11"/>
      <w:bookmarkEnd w:id="12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461D4571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bookmarkStart w:id="13" w:name="_Hlk223346842"/>
      <w:r w:rsidR="00165A95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65A95" w:rsidRPr="00B43602">
        <w:rPr>
          <w:rFonts w:ascii="Arial" w:hAnsi="Arial" w:cs="Arial"/>
          <w:b/>
          <w:sz w:val="22"/>
        </w:rPr>
        <w:instrText xml:space="preserve"> FORMTEXT </w:instrText>
      </w:r>
      <w:r w:rsidR="00165A95" w:rsidRPr="00B43602">
        <w:rPr>
          <w:rFonts w:ascii="Arial" w:hAnsi="Arial" w:cs="Arial"/>
          <w:b/>
          <w:sz w:val="22"/>
        </w:rPr>
      </w:r>
      <w:r w:rsidR="00165A95" w:rsidRPr="00B43602">
        <w:rPr>
          <w:rFonts w:ascii="Arial" w:hAnsi="Arial" w:cs="Arial"/>
          <w:b/>
          <w:sz w:val="22"/>
        </w:rPr>
        <w:fldChar w:fldCharType="separate"/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rFonts w:ascii="Arial" w:hAnsi="Arial" w:cs="Arial"/>
          <w:b/>
          <w:sz w:val="22"/>
        </w:rPr>
        <w:fldChar w:fldCharType="end"/>
      </w:r>
      <w:r w:rsidR="00165A95" w:rsidRPr="00B43602">
        <w:rPr>
          <w:rFonts w:ascii="Arial" w:hAnsi="Arial" w:cs="Arial"/>
          <w:b/>
          <w:sz w:val="22"/>
        </w:rPr>
        <w:t xml:space="preserve"> </w:t>
      </w:r>
      <w:r w:rsidR="00165A95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bookmarkEnd w:id="13"/>
      <w:r w:rsidR="00165A95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63889E0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r w:rsidR="00165A95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65A95" w:rsidRPr="00B43602">
        <w:rPr>
          <w:rFonts w:ascii="Arial" w:hAnsi="Arial" w:cs="Arial"/>
          <w:b/>
          <w:sz w:val="22"/>
        </w:rPr>
        <w:instrText xml:space="preserve"> FORMTEXT </w:instrText>
      </w:r>
      <w:r w:rsidR="00165A95" w:rsidRPr="00B43602">
        <w:rPr>
          <w:rFonts w:ascii="Arial" w:hAnsi="Arial" w:cs="Arial"/>
          <w:b/>
          <w:sz w:val="22"/>
        </w:rPr>
      </w:r>
      <w:r w:rsidR="00165A95" w:rsidRPr="00B43602">
        <w:rPr>
          <w:rFonts w:ascii="Arial" w:hAnsi="Arial" w:cs="Arial"/>
          <w:b/>
          <w:sz w:val="22"/>
        </w:rPr>
        <w:fldChar w:fldCharType="separate"/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B170C">
        <w:rPr>
          <w:rFonts w:ascii="Arial" w:hAnsi="Arial" w:cs="Arial"/>
          <w:b/>
          <w:sz w:val="22"/>
        </w:rPr>
        <w:t> </w:t>
      </w:r>
      <w:r w:rsidR="00165A95" w:rsidRPr="00B43602">
        <w:rPr>
          <w:rFonts w:ascii="Arial" w:hAnsi="Arial" w:cs="Arial"/>
          <w:b/>
          <w:sz w:val="22"/>
        </w:rPr>
        <w:fldChar w:fldCharType="end"/>
      </w:r>
      <w:r w:rsidR="00165A95" w:rsidRPr="00B43602">
        <w:rPr>
          <w:rFonts w:ascii="Arial" w:hAnsi="Arial" w:cs="Arial"/>
          <w:b/>
          <w:sz w:val="22"/>
        </w:rPr>
        <w:t xml:space="preserve"> </w:t>
      </w:r>
      <w:r w:rsidR="00165A95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="00165A95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5152F3B4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165A95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65A95" w:rsidRPr="00B43602">
        <w:rPr>
          <w:rFonts w:ascii="Arial" w:hAnsi="Arial" w:cs="Arial"/>
          <w:b/>
          <w:sz w:val="22"/>
        </w:rPr>
        <w:instrText xml:space="preserve"> FORMTEXT </w:instrText>
      </w:r>
      <w:r w:rsidR="00165A95" w:rsidRPr="00B43602">
        <w:rPr>
          <w:rFonts w:ascii="Arial" w:hAnsi="Arial" w:cs="Arial"/>
          <w:b/>
          <w:sz w:val="22"/>
        </w:rPr>
      </w:r>
      <w:r w:rsidR="00165A95" w:rsidRPr="00B43602">
        <w:rPr>
          <w:rFonts w:ascii="Arial" w:hAnsi="Arial" w:cs="Arial"/>
          <w:b/>
          <w:sz w:val="22"/>
        </w:rPr>
        <w:fldChar w:fldCharType="separate"/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rFonts w:ascii="Arial" w:hAnsi="Arial" w:cs="Arial"/>
          <w:b/>
          <w:sz w:val="22"/>
        </w:rPr>
        <w:fldChar w:fldCharType="end"/>
      </w:r>
      <w:r w:rsidR="00165A95" w:rsidRPr="00B43602">
        <w:rPr>
          <w:rFonts w:ascii="Arial" w:hAnsi="Arial" w:cs="Arial"/>
          <w:b/>
          <w:sz w:val="22"/>
        </w:rPr>
        <w:t xml:space="preserve"> </w:t>
      </w:r>
      <w:r w:rsidR="00165A95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="00165A95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4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4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6196EB4E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 xml:space="preserve">mkový úřad, Husinecká 1024/11a,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165A95">
        <w:rPr>
          <w:rFonts w:ascii="Arial" w:hAnsi="Arial" w:cs="Arial"/>
          <w:sz w:val="22"/>
          <w:szCs w:val="22"/>
        </w:rPr>
        <w:t>Plzeň</w:t>
      </w:r>
      <w:r w:rsidR="00DA51B9" w:rsidRPr="0027398D">
        <w:rPr>
          <w:rFonts w:ascii="Arial" w:hAnsi="Arial" w:cs="Arial"/>
          <w:sz w:val="22"/>
          <w:szCs w:val="22"/>
        </w:rPr>
        <w:t xml:space="preserve">, </w:t>
      </w:r>
      <w:r w:rsidR="00165A95" w:rsidRPr="00165A95">
        <w:rPr>
          <w:rFonts w:ascii="Arial" w:hAnsi="Arial" w:cs="Arial"/>
          <w:bCs/>
          <w:color w:val="000000" w:themeColor="text1"/>
          <w:sz w:val="22"/>
          <w:szCs w:val="22"/>
        </w:rPr>
        <w:t>Nerudova 2672/35, 301 00 Plzeň</w:t>
      </w:r>
      <w:r w:rsidR="00165A95" w:rsidRPr="00165A9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6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5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IX</w:t>
      </w:r>
      <w:r w:rsidRPr="00EC4F0F">
        <w:rPr>
          <w:rFonts w:cs="Arial"/>
          <w:szCs w:val="22"/>
          <w:u w:val="none"/>
        </w:rPr>
        <w:br/>
      </w:r>
      <w:bookmarkStart w:id="16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6"/>
    </w:p>
    <w:p w14:paraId="537DA178" w14:textId="0507400B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>dobu 36</w:t>
      </w:r>
      <w:r w:rsidR="00165A95">
        <w:rPr>
          <w:rStyle w:val="Siln"/>
          <w:rFonts w:ascii="Arial" w:hAnsi="Arial" w:cs="Arial"/>
          <w:b w:val="0"/>
          <w:sz w:val="22"/>
          <w:szCs w:val="22"/>
        </w:rPr>
        <w:t xml:space="preserve"> + </w:t>
      </w:r>
      <w:r w:rsidR="00165A95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65A95" w:rsidRPr="00B43602">
        <w:rPr>
          <w:rFonts w:ascii="Arial" w:hAnsi="Arial" w:cs="Arial"/>
          <w:b/>
          <w:sz w:val="22"/>
        </w:rPr>
        <w:instrText xml:space="preserve"> FORMTEXT </w:instrText>
      </w:r>
      <w:r w:rsidR="00165A95" w:rsidRPr="00B43602">
        <w:rPr>
          <w:rFonts w:ascii="Arial" w:hAnsi="Arial" w:cs="Arial"/>
          <w:b/>
          <w:sz w:val="22"/>
        </w:rPr>
      </w:r>
      <w:r w:rsidR="00165A95" w:rsidRPr="00B43602">
        <w:rPr>
          <w:rFonts w:ascii="Arial" w:hAnsi="Arial" w:cs="Arial"/>
          <w:b/>
          <w:sz w:val="22"/>
        </w:rPr>
        <w:fldChar w:fldCharType="separate"/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rFonts w:ascii="Arial" w:hAnsi="Arial" w:cs="Arial"/>
          <w:b/>
          <w:sz w:val="22"/>
        </w:rPr>
        <w:fldChar w:fldCharType="end"/>
      </w:r>
      <w:r w:rsidR="00165A95" w:rsidRPr="00B43602">
        <w:rPr>
          <w:rFonts w:ascii="Arial" w:hAnsi="Arial" w:cs="Arial"/>
          <w:b/>
          <w:sz w:val="22"/>
        </w:rPr>
        <w:t xml:space="preserve"> </w:t>
      </w:r>
      <w:r w:rsidR="00165A95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7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8" w:name="_Ref368989260"/>
      <w:r w:rsidRPr="00EC4F0F">
        <w:rPr>
          <w:rFonts w:cs="Arial"/>
          <w:szCs w:val="22"/>
          <w:u w:val="none"/>
        </w:rPr>
        <w:t>Ostatní ujednání</w:t>
      </w:r>
      <w:bookmarkEnd w:id="18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9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9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 a účinnosti dnem jejího uveřejnění v registru smluv dle ust.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2D387444" w14:textId="77777777" w:rsidR="00465707" w:rsidRPr="00967C3C" w:rsidRDefault="005E09AC" w:rsidP="00465707">
      <w:pPr>
        <w:tabs>
          <w:tab w:val="left" w:pos="567"/>
          <w:tab w:val="left" w:pos="5670"/>
        </w:tabs>
        <w:spacing w:before="120" w:after="120"/>
        <w:ind w:left="4963" w:hanging="4963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>[</w:t>
      </w:r>
      <w:r w:rsidRPr="00967C3C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967C3C">
        <w:rPr>
          <w:rFonts w:ascii="Arial" w:hAnsi="Arial" w:cs="Arial"/>
          <w:sz w:val="22"/>
          <w:szCs w:val="22"/>
        </w:rPr>
        <w:t>]</w:t>
      </w:r>
      <w:r w:rsidR="00465707">
        <w:rPr>
          <w:rFonts w:ascii="Arial" w:hAnsi="Arial" w:cs="Arial"/>
          <w:sz w:val="22"/>
          <w:szCs w:val="22"/>
        </w:rPr>
        <w:t xml:space="preserve"> </w:t>
      </w:r>
      <w:r w:rsidR="00465707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65707" w:rsidRPr="00B43602">
        <w:rPr>
          <w:rFonts w:ascii="Arial" w:hAnsi="Arial" w:cs="Arial"/>
          <w:b/>
          <w:sz w:val="22"/>
        </w:rPr>
        <w:instrText xml:space="preserve"> FORMTEXT </w:instrText>
      </w:r>
      <w:r w:rsidR="00465707" w:rsidRPr="00B43602">
        <w:rPr>
          <w:rFonts w:ascii="Arial" w:hAnsi="Arial" w:cs="Arial"/>
          <w:b/>
          <w:sz w:val="22"/>
        </w:rPr>
      </w:r>
      <w:r w:rsidR="00465707" w:rsidRPr="00B43602">
        <w:rPr>
          <w:rFonts w:ascii="Arial" w:hAnsi="Arial" w:cs="Arial"/>
          <w:b/>
          <w:sz w:val="22"/>
        </w:rPr>
        <w:fldChar w:fldCharType="separate"/>
      </w:r>
      <w:r w:rsidR="00465707" w:rsidRPr="00B43602">
        <w:rPr>
          <w:noProof/>
        </w:rPr>
        <w:t> </w:t>
      </w:r>
      <w:r w:rsidR="00465707" w:rsidRPr="00B43602">
        <w:rPr>
          <w:noProof/>
        </w:rPr>
        <w:t> </w:t>
      </w:r>
      <w:r w:rsidR="00465707" w:rsidRPr="00B43602">
        <w:rPr>
          <w:noProof/>
        </w:rPr>
        <w:t> </w:t>
      </w:r>
      <w:r w:rsidR="00465707" w:rsidRPr="00B43602">
        <w:rPr>
          <w:noProof/>
        </w:rPr>
        <w:t> </w:t>
      </w:r>
      <w:r w:rsidR="00465707" w:rsidRPr="00B43602">
        <w:rPr>
          <w:noProof/>
        </w:rPr>
        <w:t> </w:t>
      </w:r>
      <w:r w:rsidR="00465707" w:rsidRPr="00B43602">
        <w:rPr>
          <w:rFonts w:ascii="Arial" w:hAnsi="Arial" w:cs="Arial"/>
          <w:b/>
          <w:sz w:val="22"/>
        </w:rPr>
        <w:fldChar w:fldCharType="end"/>
      </w:r>
      <w:r w:rsidR="00465707" w:rsidRPr="00B43602">
        <w:rPr>
          <w:rFonts w:ascii="Arial" w:hAnsi="Arial" w:cs="Arial"/>
          <w:b/>
          <w:sz w:val="22"/>
        </w:rPr>
        <w:t xml:space="preserve"> </w:t>
      </w:r>
      <w:r w:rsidR="00465707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02307CA6" w14:textId="69D12433" w:rsidR="005E09AC" w:rsidRPr="00967C3C" w:rsidRDefault="005E09AC" w:rsidP="00165A95">
      <w:pPr>
        <w:tabs>
          <w:tab w:val="left" w:pos="567"/>
          <w:tab w:val="left" w:pos="5670"/>
        </w:tabs>
        <w:spacing w:before="120" w:after="120"/>
        <w:ind w:left="4963" w:hanging="4963"/>
        <w:rPr>
          <w:rFonts w:ascii="Arial" w:hAnsi="Arial" w:cs="Arial"/>
          <w:snapToGrid w:val="0"/>
          <w:sz w:val="22"/>
          <w:szCs w:val="22"/>
        </w:rPr>
      </w:pPr>
    </w:p>
    <w:p w14:paraId="192AA0AF" w14:textId="6B2ED57E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165A95">
        <w:rPr>
          <w:rFonts w:ascii="Arial" w:hAnsi="Arial" w:cs="Arial"/>
          <w:sz w:val="22"/>
          <w:szCs w:val="22"/>
        </w:rPr>
        <w:t>Plzeň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bookmarkStart w:id="20" w:name="_Hlk223348781"/>
      <w:r w:rsidR="00165A95"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65A95" w:rsidRPr="00B43602">
        <w:rPr>
          <w:rFonts w:ascii="Arial" w:hAnsi="Arial" w:cs="Arial"/>
          <w:b/>
          <w:sz w:val="22"/>
        </w:rPr>
        <w:instrText xml:space="preserve"> FORMTEXT </w:instrText>
      </w:r>
      <w:r w:rsidR="00165A95" w:rsidRPr="00B43602">
        <w:rPr>
          <w:rFonts w:ascii="Arial" w:hAnsi="Arial" w:cs="Arial"/>
          <w:b/>
          <w:sz w:val="22"/>
        </w:rPr>
      </w:r>
      <w:r w:rsidR="00165A95" w:rsidRPr="00B43602">
        <w:rPr>
          <w:rFonts w:ascii="Arial" w:hAnsi="Arial" w:cs="Arial"/>
          <w:b/>
          <w:sz w:val="22"/>
        </w:rPr>
        <w:fldChar w:fldCharType="separate"/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noProof/>
        </w:rPr>
        <w:t> </w:t>
      </w:r>
      <w:r w:rsidR="00165A95" w:rsidRPr="00B43602">
        <w:rPr>
          <w:rFonts w:ascii="Arial" w:hAnsi="Arial" w:cs="Arial"/>
          <w:b/>
          <w:sz w:val="22"/>
        </w:rPr>
        <w:fldChar w:fldCharType="end"/>
      </w:r>
      <w:r w:rsidR="00165A95" w:rsidRPr="00B43602">
        <w:rPr>
          <w:rFonts w:ascii="Arial" w:hAnsi="Arial" w:cs="Arial"/>
          <w:b/>
          <w:sz w:val="22"/>
        </w:rPr>
        <w:t xml:space="preserve"> </w:t>
      </w:r>
      <w:r w:rsidR="00165A95"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bookmarkEnd w:id="20"/>
    <w:p w14:paraId="3E57205B" w14:textId="0DBE61B0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podpsáno“</w:t>
      </w:r>
    </w:p>
    <w:p w14:paraId="3268124A" w14:textId="77777777" w:rsidR="005E09AC" w:rsidRPr="005B412B" w:rsidRDefault="005E09AC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00F04EF0" w14:textId="77777777" w:rsidR="00165A95" w:rsidRDefault="00165A95" w:rsidP="00165A95">
      <w:pPr>
        <w:spacing w:before="120" w:after="120"/>
        <w:rPr>
          <w:rFonts w:ascii="Arial" w:hAnsi="Arial" w:cs="Arial"/>
          <w:b/>
          <w:bCs/>
          <w:snapToGrid w:val="0"/>
          <w:sz w:val="22"/>
        </w:rPr>
      </w:pPr>
      <w:r>
        <w:rPr>
          <w:rFonts w:ascii="Arial" w:hAnsi="Arial" w:cs="Arial"/>
          <w:sz w:val="22"/>
          <w:szCs w:val="22"/>
        </w:rPr>
        <w:t>Ing. Jana Horová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  <w:t xml:space="preserve">Jméno: </w:t>
      </w:r>
      <w:r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43602">
        <w:rPr>
          <w:rFonts w:ascii="Arial" w:hAnsi="Arial" w:cs="Arial"/>
          <w:b/>
          <w:sz w:val="22"/>
        </w:rPr>
        <w:instrText xml:space="preserve"> FORMTEXT </w:instrText>
      </w:r>
      <w:r w:rsidRPr="00B43602">
        <w:rPr>
          <w:rFonts w:ascii="Arial" w:hAnsi="Arial" w:cs="Arial"/>
          <w:b/>
          <w:sz w:val="22"/>
        </w:rPr>
      </w:r>
      <w:r w:rsidRPr="00B43602">
        <w:rPr>
          <w:rFonts w:ascii="Arial" w:hAnsi="Arial" w:cs="Arial"/>
          <w:b/>
          <w:sz w:val="22"/>
        </w:rPr>
        <w:fldChar w:fldCharType="separate"/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rFonts w:ascii="Arial" w:hAnsi="Arial" w:cs="Arial"/>
          <w:b/>
          <w:sz w:val="22"/>
        </w:rPr>
        <w:fldChar w:fldCharType="end"/>
      </w:r>
      <w:r w:rsidRPr="00B43602">
        <w:rPr>
          <w:rFonts w:ascii="Arial" w:hAnsi="Arial" w:cs="Arial"/>
          <w:b/>
          <w:sz w:val="22"/>
        </w:rPr>
        <w:t xml:space="preserve"> </w:t>
      </w:r>
      <w:r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p w14:paraId="29B5A017" w14:textId="3A22638C" w:rsidR="005E09AC" w:rsidRPr="00967C3C" w:rsidRDefault="00165A95" w:rsidP="00165A95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Plzeň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  <w:t xml:space="preserve">Funkce: </w:t>
      </w:r>
      <w:r w:rsidRPr="00B43602">
        <w:rPr>
          <w:rFonts w:ascii="Arial" w:hAnsi="Arial" w:cs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43602">
        <w:rPr>
          <w:rFonts w:ascii="Arial" w:hAnsi="Arial" w:cs="Arial"/>
          <w:b/>
          <w:sz w:val="22"/>
        </w:rPr>
        <w:instrText xml:space="preserve"> FORMTEXT </w:instrText>
      </w:r>
      <w:r w:rsidRPr="00B43602">
        <w:rPr>
          <w:rFonts w:ascii="Arial" w:hAnsi="Arial" w:cs="Arial"/>
          <w:b/>
          <w:sz w:val="22"/>
        </w:rPr>
      </w:r>
      <w:r w:rsidRPr="00B43602">
        <w:rPr>
          <w:rFonts w:ascii="Arial" w:hAnsi="Arial" w:cs="Arial"/>
          <w:b/>
          <w:sz w:val="22"/>
        </w:rPr>
        <w:fldChar w:fldCharType="separate"/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noProof/>
        </w:rPr>
        <w:t> </w:t>
      </w:r>
      <w:r w:rsidRPr="00B43602">
        <w:rPr>
          <w:rFonts w:ascii="Arial" w:hAnsi="Arial" w:cs="Arial"/>
          <w:b/>
          <w:sz w:val="22"/>
        </w:rPr>
        <w:fldChar w:fldCharType="end"/>
      </w:r>
      <w:r w:rsidRPr="00B43602">
        <w:rPr>
          <w:rFonts w:ascii="Arial" w:hAnsi="Arial" w:cs="Arial"/>
          <w:b/>
          <w:sz w:val="22"/>
        </w:rPr>
        <w:t xml:space="preserve"> </w:t>
      </w:r>
      <w:r w:rsidRPr="00B43602">
        <w:rPr>
          <w:rFonts w:ascii="Arial" w:hAnsi="Arial" w:cs="Arial"/>
          <w:b/>
          <w:bCs/>
          <w:snapToGrid w:val="0"/>
          <w:sz w:val="22"/>
          <w:highlight w:val="yellow"/>
        </w:rPr>
        <w:t>[DOPLNIT]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535"/>
      </w:tblGrid>
      <w:tr w:rsidR="003B722F" w:rsidRPr="00967C3C" w14:paraId="3F1B5844" w14:textId="77777777" w:rsidTr="003B722F">
        <w:tc>
          <w:tcPr>
            <w:tcW w:w="4535" w:type="dxa"/>
          </w:tcPr>
          <w:p w14:paraId="4B2AAC28" w14:textId="0B27D03C" w:rsidR="003B722F" w:rsidRPr="00967C3C" w:rsidRDefault="003B722F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B722F" w:rsidRPr="00967C3C" w14:paraId="7650A9A8" w14:textId="77777777" w:rsidTr="003B722F">
        <w:tc>
          <w:tcPr>
            <w:tcW w:w="4535" w:type="dxa"/>
          </w:tcPr>
          <w:p w14:paraId="1BE68A34" w14:textId="46CB9D53" w:rsidR="003B722F" w:rsidRPr="00967C3C" w:rsidRDefault="003B722F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B722F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Příloha č. 1: Podrobná specifikace Plnění</w:t>
            </w:r>
          </w:p>
        </w:tc>
      </w:tr>
      <w:tr w:rsidR="003B722F" w:rsidRPr="00967C3C" w14:paraId="11CA7CD6" w14:textId="77777777" w:rsidTr="003B722F">
        <w:tc>
          <w:tcPr>
            <w:tcW w:w="4535" w:type="dxa"/>
          </w:tcPr>
          <w:p w14:paraId="45E232FA" w14:textId="77777777" w:rsidR="003B722F" w:rsidRPr="00967C3C" w:rsidRDefault="003B722F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54FA4871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</w:t>
      </w:r>
      <w:r w:rsidR="00AA0097">
        <w:rPr>
          <w:rFonts w:ascii="Arial" w:hAnsi="Arial" w:cs="Arial"/>
          <w:sz w:val="22"/>
          <w:szCs w:val="22"/>
        </w:rPr>
        <w:t xml:space="preserve">dle </w:t>
      </w:r>
      <w:r w:rsidRPr="008624E5">
        <w:rPr>
          <w:rFonts w:ascii="Arial" w:hAnsi="Arial" w:cs="Arial"/>
          <w:sz w:val="22"/>
          <w:szCs w:val="22"/>
        </w:rPr>
        <w:t>metodiky</w:t>
      </w:r>
      <w:r w:rsidR="00AA0097">
        <w:rPr>
          <w:rFonts w:ascii="Arial" w:hAnsi="Arial" w:cs="Arial"/>
          <w:sz w:val="22"/>
          <w:szCs w:val="22"/>
        </w:rPr>
        <w:t xml:space="preserve"> </w:t>
      </w:r>
      <w:r w:rsidRPr="00AA0097">
        <w:rPr>
          <w:rFonts w:ascii="Arial" w:hAnsi="Arial" w:cs="Arial"/>
          <w:sz w:val="22"/>
          <w:szCs w:val="22"/>
        </w:rPr>
        <w:t>VÚMOP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</w:p>
    <w:p w14:paraId="23217FE2" w14:textId="77777777" w:rsidR="00957535" w:rsidRPr="00D51185" w:rsidRDefault="00DC1D9A" w:rsidP="00957535">
      <w:pPr>
        <w:pStyle w:val="Normlnweb"/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  <w:r w:rsidRPr="00D51185">
        <w:rPr>
          <w:rFonts w:ascii="Arial" w:hAnsi="Arial" w:cs="Arial"/>
          <w:sz w:val="22"/>
          <w:szCs w:val="22"/>
        </w:rPr>
        <w:t>1.</w:t>
      </w:r>
      <w:r w:rsidR="00165A95" w:rsidRPr="00D51185">
        <w:rPr>
          <w:rFonts w:ascii="Arial" w:hAnsi="Arial" w:cs="Arial"/>
          <w:sz w:val="22"/>
          <w:szCs w:val="22"/>
        </w:rPr>
        <w:t>4</w:t>
      </w:r>
      <w:r w:rsidRPr="00D51185">
        <w:rPr>
          <w:rFonts w:ascii="Arial" w:hAnsi="Arial" w:cs="Arial"/>
          <w:sz w:val="22"/>
          <w:szCs w:val="22"/>
        </w:rPr>
        <w:t xml:space="preserve">. </w:t>
      </w:r>
      <w:r w:rsidR="00957535" w:rsidRPr="00D51185">
        <w:rPr>
          <w:rFonts w:ascii="Arial" w:hAnsi="Arial" w:cs="Arial"/>
          <w:sz w:val="22"/>
          <w:szCs w:val="22"/>
        </w:rPr>
        <w:t>Analýza ohrožení území větrnou erozí půdy:</w:t>
      </w:r>
    </w:p>
    <w:p w14:paraId="5733C642" w14:textId="77777777" w:rsidR="00957535" w:rsidRPr="00D51185" w:rsidRDefault="00957535" w:rsidP="00957535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5118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3715F375" w:rsidR="00DC1D9A" w:rsidRPr="008624E5" w:rsidRDefault="00957535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1.5. </w:t>
      </w:r>
      <w:r w:rsidR="00DC1D9A" w:rsidRPr="008624E5">
        <w:rPr>
          <w:rFonts w:ascii="Arial" w:hAnsi="Arial" w:cs="Arial"/>
          <w:sz w:val="22"/>
          <w:szCs w:val="22"/>
        </w:rPr>
        <w:t>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039106F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</w:t>
      </w:r>
      <w:r w:rsidR="00957535">
        <w:rPr>
          <w:rFonts w:ascii="Arial" w:hAnsi="Arial" w:cs="Arial"/>
          <w:sz w:val="22"/>
          <w:szCs w:val="22"/>
        </w:rPr>
        <w:t>6</w:t>
      </w:r>
      <w:r w:rsidRPr="008624E5">
        <w:rPr>
          <w:rFonts w:ascii="Arial" w:hAnsi="Arial" w:cs="Arial"/>
          <w:sz w:val="22"/>
          <w:szCs w:val="22"/>
        </w:rPr>
        <w:t>. Analýza a vyhodnocení stávajících územně plánovacích dokumentací či jiných studií krajinných struktur</w:t>
      </w:r>
      <w:r w:rsidR="00165A95">
        <w:rPr>
          <w:rFonts w:ascii="Arial" w:hAnsi="Arial" w:cs="Arial"/>
          <w:sz w:val="22"/>
          <w:szCs w:val="22"/>
        </w:rPr>
        <w:t xml:space="preserve"> </w:t>
      </w:r>
      <w:r w:rsidR="00165A95" w:rsidRPr="00165A95">
        <w:rPr>
          <w:rFonts w:ascii="Arial" w:hAnsi="Arial" w:cs="Arial"/>
          <w:sz w:val="22"/>
          <w:szCs w:val="22"/>
        </w:rPr>
        <w:t>(Územní studie Chuchla od pramene po ústí Radbuzy, PSZ Kvíčovice, PSZ Neuměř popř. jiné)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082CBB31" w:rsidR="00DC1D9A" w:rsidRPr="00D43209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1.</w:t>
      </w:r>
      <w:r w:rsidR="00957535" w:rsidRPr="00D43209">
        <w:rPr>
          <w:rFonts w:ascii="Arial" w:hAnsi="Arial" w:cs="Arial"/>
          <w:sz w:val="22"/>
          <w:szCs w:val="22"/>
        </w:rPr>
        <w:t>7</w:t>
      </w:r>
      <w:r w:rsidRPr="00D43209">
        <w:rPr>
          <w:rFonts w:ascii="Arial" w:hAnsi="Arial" w:cs="Arial"/>
          <w:sz w:val="22"/>
          <w:szCs w:val="22"/>
        </w:rPr>
        <w:t>. Provedení identifikace melioračních staveb v území ze všech dostupných podkladů s užším zaměřením na odvodňovací zařízení (hlavní a podrobná odvodňovací zařízení)</w:t>
      </w:r>
    </w:p>
    <w:p w14:paraId="5BA1310A" w14:textId="5039F971" w:rsidR="004B7DCD" w:rsidRPr="00D43209" w:rsidRDefault="004B7DCD" w:rsidP="004B293D">
      <w:pPr>
        <w:pStyle w:val="Normlnweb"/>
        <w:spacing w:before="120" w:beforeAutospacing="0" w:after="120" w:afterAutospacing="0"/>
        <w:jc w:val="both"/>
        <w:rPr>
          <w:rFonts w:ascii="Arial2" w:eastAsiaTheme="minorEastAsia" w:hAnsi="Arial2" w:cs="Arial2"/>
          <w:sz w:val="22"/>
          <w:szCs w:val="22"/>
          <w:lang w:eastAsia="en-US"/>
        </w:rPr>
      </w:pPr>
      <w:r w:rsidRPr="00D43209">
        <w:rPr>
          <w:rFonts w:ascii="Arial" w:hAnsi="Arial" w:cs="Arial"/>
          <w:sz w:val="22"/>
          <w:szCs w:val="22"/>
        </w:rPr>
        <w:t xml:space="preserve">1.8 </w:t>
      </w:r>
      <w:r w:rsidR="00ED509F" w:rsidRPr="00D43209">
        <w:rPr>
          <w:rFonts w:ascii="Arial2" w:eastAsiaTheme="minorEastAsia" w:hAnsi="Arial2" w:cs="Arial2"/>
          <w:sz w:val="22"/>
          <w:szCs w:val="22"/>
          <w:lang w:eastAsia="en-US"/>
        </w:rPr>
        <w:t>analýza účinnosti navržených opatření vyplývajících z ÚS Chuchla</w:t>
      </w:r>
    </w:p>
    <w:p w14:paraId="6C227468" w14:textId="5E77B72B" w:rsidR="000A350A" w:rsidRPr="00D43209" w:rsidRDefault="000D1697" w:rsidP="000A350A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 xml:space="preserve">samostatné </w:t>
      </w:r>
      <w:r w:rsidR="000A350A" w:rsidRPr="00D43209">
        <w:rPr>
          <w:rFonts w:ascii="Arial" w:hAnsi="Arial" w:cs="Arial"/>
          <w:sz w:val="22"/>
          <w:szCs w:val="22"/>
        </w:rPr>
        <w:t xml:space="preserve">posouzení </w:t>
      </w:r>
      <w:r w:rsidR="00D352F2" w:rsidRPr="00D43209">
        <w:rPr>
          <w:rFonts w:ascii="Arial" w:hAnsi="Arial" w:cs="Arial"/>
          <w:sz w:val="22"/>
          <w:szCs w:val="22"/>
        </w:rPr>
        <w:t xml:space="preserve">každého opatření navrženého z ÚS Chuchla </w:t>
      </w:r>
    </w:p>
    <w:p w14:paraId="651771A4" w14:textId="15952152" w:rsidR="000D1697" w:rsidRPr="00D43209" w:rsidRDefault="00A570B7" w:rsidP="000A350A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 xml:space="preserve">následné </w:t>
      </w:r>
      <w:r w:rsidR="000D1697" w:rsidRPr="00D43209">
        <w:rPr>
          <w:rFonts w:ascii="Arial" w:hAnsi="Arial" w:cs="Arial"/>
          <w:sz w:val="22"/>
          <w:szCs w:val="22"/>
        </w:rPr>
        <w:t>vyhodnocení účinnosti</w:t>
      </w:r>
      <w:r w:rsidRPr="00D43209">
        <w:rPr>
          <w:rFonts w:ascii="Arial" w:hAnsi="Arial" w:cs="Arial"/>
          <w:sz w:val="22"/>
          <w:szCs w:val="22"/>
        </w:rPr>
        <w:t xml:space="preserve"> opatření</w:t>
      </w:r>
      <w:r w:rsidR="000D1697" w:rsidRPr="00D43209">
        <w:rPr>
          <w:rFonts w:ascii="Arial" w:hAnsi="Arial" w:cs="Arial"/>
          <w:sz w:val="22"/>
          <w:szCs w:val="22"/>
        </w:rPr>
        <w:t xml:space="preserve"> </w:t>
      </w:r>
      <w:r w:rsidR="000D1697" w:rsidRPr="00D43209">
        <w:rPr>
          <w:rFonts w:ascii="Arial2" w:eastAsiaTheme="minorEastAsia" w:hAnsi="Arial2" w:cs="Arial2"/>
          <w:sz w:val="22"/>
          <w:szCs w:val="22"/>
          <w:lang w:eastAsia="en-US"/>
        </w:rPr>
        <w:t>na srážkoodtokové události v rámci jednotlivých subpovodí a posléze v rámci celého dílčího povodí (od pramene po závěrový profil).</w:t>
      </w:r>
    </w:p>
    <w:p w14:paraId="50014D3A" w14:textId="77777777" w:rsidR="00F5432B" w:rsidRPr="00D43209" w:rsidRDefault="00F5432B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864E905" w14:textId="77777777" w:rsidR="00F5432B" w:rsidRDefault="00F5432B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8F7351D" w14:textId="77777777" w:rsidR="00F5432B" w:rsidRDefault="00F5432B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64FD1BAD" w14:textId="77777777" w:rsidR="00F5432B" w:rsidRPr="008624E5" w:rsidRDefault="00F5432B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D43209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b/>
          <w:bCs/>
          <w:sz w:val="22"/>
          <w:szCs w:val="22"/>
        </w:rPr>
        <w:lastRenderedPageBreak/>
        <w:t>2. Návrh opatření</w:t>
      </w:r>
    </w:p>
    <w:p w14:paraId="2F038218" w14:textId="2B6BBF77" w:rsidR="00DC1D9A" w:rsidRPr="00D43209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0C6B2A" w:rsidRPr="00D43209">
        <w:rPr>
          <w:rFonts w:ascii="Arial" w:hAnsi="Arial" w:cs="Arial"/>
          <w:sz w:val="22"/>
          <w:szCs w:val="22"/>
        </w:rPr>
        <w:t> </w:t>
      </w:r>
      <w:r w:rsidR="00297BA4" w:rsidRPr="00D43209">
        <w:rPr>
          <w:rFonts w:ascii="Arial" w:hAnsi="Arial" w:cs="Arial"/>
          <w:sz w:val="22"/>
          <w:szCs w:val="22"/>
        </w:rPr>
        <w:t>JPÚ</w:t>
      </w:r>
      <w:r w:rsidR="000C6B2A" w:rsidRPr="00D43209">
        <w:rPr>
          <w:rFonts w:ascii="Arial" w:hAnsi="Arial" w:cs="Arial"/>
          <w:sz w:val="22"/>
          <w:szCs w:val="22"/>
        </w:rPr>
        <w:t xml:space="preserve"> – prioritně převzatý z ÚS Chuchla, v případě vyhodnocení neproveditelnosti upravený nebo nově navržený</w:t>
      </w:r>
      <w:r w:rsidRPr="00D43209">
        <w:rPr>
          <w:rFonts w:ascii="Arial" w:hAnsi="Arial" w:cs="Arial"/>
          <w:sz w:val="22"/>
          <w:szCs w:val="22"/>
        </w:rPr>
        <w:t>)</w:t>
      </w:r>
    </w:p>
    <w:p w14:paraId="34A2A8F6" w14:textId="77777777" w:rsidR="00DC1D9A" w:rsidRPr="00D43209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D43209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D43209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rámcový návrh cestní sítě, především s možností využití jejich protierozní funkce (podrobné vymezení cestní sítě s ohledem na pozemkovou držbu bude až předmětem</w:t>
      </w:r>
      <w:r w:rsidR="002149C6" w:rsidRPr="00D43209">
        <w:rPr>
          <w:rFonts w:ascii="Arial" w:hAnsi="Arial" w:cs="Arial"/>
          <w:sz w:val="22"/>
          <w:szCs w:val="22"/>
        </w:rPr>
        <w:t xml:space="preserve"> </w:t>
      </w:r>
      <w:r w:rsidR="0018334E" w:rsidRPr="00D43209">
        <w:rPr>
          <w:rFonts w:ascii="Arial" w:hAnsi="Arial" w:cs="Arial"/>
          <w:sz w:val="22"/>
          <w:szCs w:val="22"/>
        </w:rPr>
        <w:t>plánu společných zařízení</w:t>
      </w:r>
      <w:r w:rsidRPr="00D43209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D43209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D43209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D43209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D43209">
        <w:rPr>
          <w:rFonts w:ascii="Arial" w:hAnsi="Arial" w:cs="Arial"/>
          <w:sz w:val="22"/>
          <w:szCs w:val="22"/>
        </w:rPr>
        <w:t>„</w:t>
      </w:r>
      <w:r w:rsidRPr="00D43209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D43209">
        <w:rPr>
          <w:rFonts w:ascii="Arial" w:hAnsi="Arial" w:cs="Arial"/>
          <w:sz w:val="22"/>
          <w:szCs w:val="22"/>
        </w:rPr>
        <w:t>“</w:t>
      </w:r>
      <w:r w:rsidR="00AD39AF" w:rsidRPr="00D43209">
        <w:rPr>
          <w:rFonts w:ascii="Arial" w:hAnsi="Arial" w:cs="Arial"/>
          <w:sz w:val="22"/>
          <w:szCs w:val="22"/>
        </w:rPr>
        <w:t>)</w:t>
      </w:r>
      <w:r w:rsidRPr="00D43209">
        <w:rPr>
          <w:rFonts w:ascii="Arial" w:hAnsi="Arial" w:cs="Arial"/>
          <w:sz w:val="22"/>
          <w:szCs w:val="22"/>
        </w:rPr>
        <w:t xml:space="preserve"> s vazbou na </w:t>
      </w:r>
      <w:r w:rsidR="0018334E" w:rsidRPr="00D43209">
        <w:rPr>
          <w:rFonts w:ascii="Arial" w:hAnsi="Arial" w:cs="Arial"/>
          <w:sz w:val="22"/>
          <w:szCs w:val="22"/>
        </w:rPr>
        <w:t>územní plán</w:t>
      </w:r>
    </w:p>
    <w:p w14:paraId="13B42DE3" w14:textId="2F31A212" w:rsidR="00DC1D9A" w:rsidRPr="00D43209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2.2</w:t>
      </w:r>
      <w:r w:rsidR="00666AF4" w:rsidRPr="00D43209">
        <w:rPr>
          <w:rFonts w:ascii="Arial" w:hAnsi="Arial" w:cs="Arial"/>
          <w:sz w:val="22"/>
          <w:szCs w:val="22"/>
        </w:rPr>
        <w:t xml:space="preserve"> </w:t>
      </w:r>
      <w:r w:rsidRPr="00D43209">
        <w:rPr>
          <w:rFonts w:ascii="Arial" w:hAnsi="Arial" w:cs="Arial"/>
          <w:sz w:val="22"/>
          <w:szCs w:val="22"/>
        </w:rPr>
        <w:t xml:space="preserve">Projednání návrhů opatření </w:t>
      </w:r>
      <w:r w:rsidR="00AE22F6" w:rsidRPr="00D43209">
        <w:rPr>
          <w:rFonts w:ascii="Arial" w:hAnsi="Arial" w:cs="Arial"/>
          <w:sz w:val="22"/>
          <w:szCs w:val="22"/>
        </w:rPr>
        <w:t xml:space="preserve">s </w:t>
      </w:r>
      <w:r w:rsidR="00210BFF" w:rsidRPr="00D43209">
        <w:rPr>
          <w:rFonts w:ascii="Arial" w:hAnsi="Arial" w:cs="Arial"/>
          <w:sz w:val="22"/>
          <w:szCs w:val="22"/>
        </w:rPr>
        <w:t>KrÚPK – Odbor ŽP</w:t>
      </w:r>
      <w:r w:rsidRPr="00D43209">
        <w:rPr>
          <w:rFonts w:ascii="Arial" w:hAnsi="Arial" w:cs="Arial"/>
          <w:sz w:val="22"/>
          <w:szCs w:val="22"/>
        </w:rPr>
        <w:t>, správci vodních toků a povodí, dotčených orgánů a zástupci obce.</w:t>
      </w:r>
    </w:p>
    <w:p w14:paraId="02510ACD" w14:textId="01DC9A16" w:rsidR="00DC1D9A" w:rsidRPr="00D43209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2.3</w:t>
      </w:r>
      <w:r w:rsidR="00666AF4" w:rsidRPr="00D43209">
        <w:rPr>
          <w:rFonts w:ascii="Arial" w:hAnsi="Arial" w:cs="Arial"/>
          <w:sz w:val="22"/>
          <w:szCs w:val="22"/>
        </w:rPr>
        <w:t xml:space="preserve"> </w:t>
      </w:r>
      <w:r w:rsidRPr="00D43209">
        <w:rPr>
          <w:rFonts w:ascii="Arial" w:hAnsi="Arial" w:cs="Arial"/>
          <w:sz w:val="22"/>
          <w:szCs w:val="22"/>
        </w:rPr>
        <w:t>Zohlednění a zapracování připomínek</w:t>
      </w:r>
      <w:r w:rsidR="0053205C" w:rsidRPr="00D43209">
        <w:rPr>
          <w:rFonts w:ascii="Arial" w:hAnsi="Arial" w:cs="Arial"/>
          <w:sz w:val="22"/>
          <w:szCs w:val="22"/>
        </w:rPr>
        <w:t xml:space="preserve"> KrÚPK – Odbor ŽP</w:t>
      </w:r>
      <w:r w:rsidRPr="00D43209">
        <w:rPr>
          <w:rFonts w:ascii="Arial" w:hAnsi="Arial" w:cs="Arial"/>
          <w:sz w:val="22"/>
          <w:szCs w:val="22"/>
        </w:rPr>
        <w:t>, správců vodních toků a povodí</w:t>
      </w:r>
      <w:r w:rsidR="004E60C6" w:rsidRPr="00D43209">
        <w:rPr>
          <w:rFonts w:ascii="Arial" w:hAnsi="Arial" w:cs="Arial"/>
          <w:sz w:val="22"/>
          <w:szCs w:val="22"/>
        </w:rPr>
        <w:t>,</w:t>
      </w:r>
      <w:r w:rsidRPr="00D43209">
        <w:rPr>
          <w:rFonts w:ascii="Arial" w:hAnsi="Arial" w:cs="Arial"/>
          <w:sz w:val="22"/>
          <w:szCs w:val="22"/>
        </w:rPr>
        <w:t xml:space="preserve"> </w:t>
      </w:r>
      <w:r w:rsidR="004E60C6" w:rsidRPr="00D43209">
        <w:rPr>
          <w:rFonts w:ascii="Arial" w:hAnsi="Arial" w:cs="Arial"/>
          <w:sz w:val="22"/>
          <w:szCs w:val="22"/>
        </w:rPr>
        <w:t xml:space="preserve">dotčených orgánů </w:t>
      </w:r>
      <w:r w:rsidRPr="00D43209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2B414F12" w:rsidR="00DC1D9A" w:rsidRPr="00D43209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2.4</w:t>
      </w:r>
      <w:r w:rsidR="00666AF4" w:rsidRPr="00D43209">
        <w:rPr>
          <w:rFonts w:ascii="Arial" w:hAnsi="Arial" w:cs="Arial"/>
          <w:sz w:val="22"/>
          <w:szCs w:val="22"/>
        </w:rPr>
        <w:t xml:space="preserve"> </w:t>
      </w:r>
      <w:r w:rsidRPr="00D43209">
        <w:rPr>
          <w:rFonts w:ascii="Arial" w:hAnsi="Arial" w:cs="Arial"/>
          <w:sz w:val="22"/>
          <w:szCs w:val="22"/>
        </w:rPr>
        <w:t>Stanovení účinnosti navržených opatření (především formou změny</w:t>
      </w:r>
      <w:r w:rsidR="006E07FE" w:rsidRPr="00D43209">
        <w:rPr>
          <w:rFonts w:ascii="Arial" w:hAnsi="Arial" w:cs="Arial"/>
          <w:sz w:val="22"/>
          <w:szCs w:val="22"/>
        </w:rPr>
        <w:t xml:space="preserve"> </w:t>
      </w:r>
      <w:r w:rsidRPr="00D43209">
        <w:rPr>
          <w:rFonts w:ascii="Arial" w:hAnsi="Arial" w:cs="Arial"/>
          <w:sz w:val="22"/>
          <w:szCs w:val="22"/>
        </w:rPr>
        <w:t>erozních a odtokových poměrů území).</w:t>
      </w:r>
    </w:p>
    <w:p w14:paraId="475A4A8A" w14:textId="473A7F98" w:rsidR="00DA3EE7" w:rsidRPr="00D43209" w:rsidRDefault="00DA3EE7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2.5 Prioritizace jednotlivých opatření z pohledu srážkoodtokových poměrů</w:t>
      </w:r>
    </w:p>
    <w:p w14:paraId="6B303EAE" w14:textId="15AFD941" w:rsidR="00DC1D9A" w:rsidRPr="00D43209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</w:t>
      </w:r>
      <w:r w:rsidR="00C02CBE">
        <w:rPr>
          <w:rFonts w:ascii="Arial" w:hAnsi="Arial" w:cs="Arial"/>
          <w:sz w:val="22"/>
          <w:szCs w:val="22"/>
        </w:rPr>
        <w:t>6</w:t>
      </w:r>
      <w:r w:rsidR="00666AF4">
        <w:rPr>
          <w:rFonts w:ascii="Arial" w:hAnsi="Arial" w:cs="Arial"/>
          <w:sz w:val="22"/>
          <w:szCs w:val="22"/>
        </w:rPr>
        <w:t xml:space="preserve"> </w:t>
      </w:r>
      <w:r w:rsidR="00165A95" w:rsidRPr="00165A95">
        <w:rPr>
          <w:rFonts w:ascii="Arial" w:hAnsi="Arial" w:cs="Arial"/>
          <w:sz w:val="22"/>
          <w:szCs w:val="22"/>
        </w:rPr>
        <w:t xml:space="preserve">Zhodnocení proveditelnosti navržených opatření s ohledem na vlastnické vztahy. Vyhodnocení dostupnosti státní a obecní půdy v místech navržených opatření a popř. možnost směn pozemků v následující JPÚ. V případě nedostatku státní a obecní půdy, eventuelně </w:t>
      </w:r>
      <w:r w:rsidR="00165A95" w:rsidRPr="00D43209">
        <w:rPr>
          <w:rFonts w:ascii="Arial" w:hAnsi="Arial" w:cs="Arial"/>
          <w:sz w:val="22"/>
          <w:szCs w:val="22"/>
        </w:rPr>
        <w:t>nesměnitelnosti pozemků bude navržena a zhodnocena minimalizace navržených opatření.</w:t>
      </w:r>
    </w:p>
    <w:p w14:paraId="36CE63E6" w14:textId="0C1199EF" w:rsidR="00C02CBE" w:rsidRPr="00D43209" w:rsidRDefault="00C02CBE" w:rsidP="00C02CBE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 xml:space="preserve">2.7 Vymezení vhodných lokalit pro měření účinnosti opatření (před, během, po realizaci) -  </w:t>
      </w:r>
      <w:r w:rsidR="00323AA9" w:rsidRPr="00D43209">
        <w:rPr>
          <w:rFonts w:ascii="Arial" w:hAnsi="Arial" w:cs="Arial"/>
          <w:sz w:val="22"/>
          <w:szCs w:val="22"/>
        </w:rPr>
        <w:t xml:space="preserve">předpokládané měřené parametry – </w:t>
      </w:r>
      <w:r w:rsidRPr="00D43209">
        <w:rPr>
          <w:rFonts w:ascii="Arial" w:hAnsi="Arial" w:cs="Arial"/>
          <w:sz w:val="22"/>
          <w:szCs w:val="22"/>
        </w:rPr>
        <w:t>průtok, hladina podzemní vody, srážky pro budoucí monitoring</w:t>
      </w:r>
    </w:p>
    <w:p w14:paraId="4FC6D105" w14:textId="77777777" w:rsidR="00666AF4" w:rsidRPr="008624E5" w:rsidRDefault="00666AF4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vymezení zájmového území studie, popis území (morfologické, geologické, hydropedologické, hydrologické, klimatické podmínky, využití území,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D43209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D43209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0F46EE1D" w:rsidR="00DC1D9A" w:rsidRPr="00D43209" w:rsidRDefault="00DC1D9A" w:rsidP="00F8713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provedené analýzy stávajících územně plánovacích dokumentací</w:t>
      </w:r>
      <w:r w:rsidR="009F35E2" w:rsidRPr="00D43209">
        <w:rPr>
          <w:rFonts w:cs="Arial"/>
          <w:sz w:val="22"/>
          <w:szCs w:val="22"/>
        </w:rPr>
        <w:t xml:space="preserve"> </w:t>
      </w:r>
      <w:r w:rsidR="009F35E2" w:rsidRPr="00D43209">
        <w:rPr>
          <w:rFonts w:ascii="Arial" w:hAnsi="Arial" w:cs="Arial"/>
          <w:sz w:val="22"/>
          <w:szCs w:val="22"/>
        </w:rPr>
        <w:t>a stávajících vodohospodářských studií a studií odtokových poměrů, zejména ÚS Chuchla</w:t>
      </w:r>
    </w:p>
    <w:p w14:paraId="3DEF06E5" w14:textId="77777777" w:rsidR="00DC1D9A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27C1BF38" w14:textId="6394F47B" w:rsidR="00666AF4" w:rsidRPr="00666AF4" w:rsidRDefault="00666AF4" w:rsidP="00666AF4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bookmarkStart w:id="21" w:name="_Hlk223347290"/>
      <w:r w:rsidRPr="00666AF4">
        <w:rPr>
          <w:rFonts w:ascii="Arial" w:hAnsi="Arial" w:cs="Arial"/>
          <w:sz w:val="22"/>
          <w:szCs w:val="22"/>
        </w:rPr>
        <w:t>posouzení případných nesouladů v Územní studie Chuchla od pramene po ústí Radbuzy, PSZ Kvíčovice, PSZ Neuměř a v územně plánovacích podkladech a v územně plánovací dokumentaci</w:t>
      </w:r>
      <w:bookmarkEnd w:id="21"/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5E66A8AB" w14:textId="122F2BBF" w:rsidR="002624FC" w:rsidRPr="00D11C72" w:rsidRDefault="00DC1D9A" w:rsidP="00D11C72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plynoucí z analýzy územně technických podkladů (stav územních plánů, seznam správců inženýrských sítí, údaje z technicko – provozní evidence správce toku apod.) </w:t>
      </w:r>
    </w:p>
    <w:p w14:paraId="108FBD8F" w14:textId="77777777" w:rsidR="00DC1D9A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výměr melioračních staveb s odlišením odvodňovacích zařízení</w:t>
      </w:r>
    </w:p>
    <w:p w14:paraId="75DA1735" w14:textId="77777777" w:rsidR="008B598E" w:rsidRDefault="008B598E" w:rsidP="008B598E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klíčové pro realizaci navržených opatření (protierozních, protipovodňových, melioračních)</w:t>
      </w:r>
    </w:p>
    <w:p w14:paraId="5907978C" w14:textId="77777777" w:rsidR="006A6A09" w:rsidRPr="006A6A09" w:rsidRDefault="006A6A09" w:rsidP="006A6A09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6A6A09">
        <w:rPr>
          <w:rFonts w:ascii="Arial" w:hAnsi="Arial" w:cs="Arial"/>
          <w:sz w:val="22"/>
          <w:szCs w:val="22"/>
        </w:rPr>
        <w:t>tabulky dotčených uživatelů a vlastníků půdy</w:t>
      </w:r>
    </w:p>
    <w:p w14:paraId="4AB955AC" w14:textId="77777777" w:rsidR="008B598E" w:rsidRDefault="008B598E" w:rsidP="008B598E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dostupnosti státní a obecní půdy</w:t>
      </w:r>
    </w:p>
    <w:p w14:paraId="4318866B" w14:textId="77777777" w:rsidR="008B598E" w:rsidRPr="00430D10" w:rsidRDefault="008B598E" w:rsidP="008B598E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prioritní pozemky k výkupu před zahájením JPÚ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zprávy, záznamy, zápisy z projednání, seznamy dokumentů, atd.</w:t>
      </w:r>
    </w:p>
    <w:p w14:paraId="43190CDC" w14:textId="21362B0E" w:rsidR="00DC1D9A" w:rsidRPr="00D43209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D43209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4542895B" w:rsidR="00DC1D9A" w:rsidRPr="00D43209" w:rsidRDefault="00DC1D9A" w:rsidP="00E36873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  <w:r w:rsidR="00E36873" w:rsidRPr="00D43209">
        <w:rPr>
          <w:rFonts w:ascii="Arial" w:hAnsi="Arial" w:cs="Arial"/>
          <w:sz w:val="22"/>
          <w:szCs w:val="22"/>
        </w:rPr>
        <w:t>, krajinotvorné prvky, prvky biodiverzity z ÚS Chuchla, upravených nebo nově navržených prvků</w:t>
      </w:r>
    </w:p>
    <w:p w14:paraId="30BDF0D6" w14:textId="77777777" w:rsidR="00DC1D9A" w:rsidRPr="00D43209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D43209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D43209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D43209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D43209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27E0702A" w:rsidR="00DC1D9A" w:rsidRPr="00D43209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vyhodnocení a závěry navržených opatření po projednání s</w:t>
      </w:r>
      <w:r w:rsidR="009136F4" w:rsidRPr="00D43209">
        <w:rPr>
          <w:rFonts w:ascii="Arial" w:hAnsi="Arial" w:cs="Arial"/>
          <w:sz w:val="22"/>
          <w:szCs w:val="22"/>
        </w:rPr>
        <w:t xml:space="preserve"> KrÚPK – Odbor ŽP</w:t>
      </w:r>
      <w:r w:rsidRPr="00D43209">
        <w:rPr>
          <w:rFonts w:ascii="Arial" w:hAnsi="Arial" w:cs="Arial"/>
          <w:sz w:val="22"/>
          <w:szCs w:val="22"/>
        </w:rPr>
        <w:t xml:space="preserve">, správci vodních toků a povodí, </w:t>
      </w:r>
      <w:r w:rsidR="00647E87" w:rsidRPr="00D43209">
        <w:rPr>
          <w:rFonts w:ascii="Arial" w:hAnsi="Arial" w:cs="Arial"/>
          <w:sz w:val="22"/>
          <w:szCs w:val="22"/>
        </w:rPr>
        <w:t xml:space="preserve">dotčenými orgány </w:t>
      </w:r>
      <w:r w:rsidRPr="00D43209">
        <w:rPr>
          <w:rFonts w:ascii="Arial" w:hAnsi="Arial" w:cs="Arial"/>
          <w:sz w:val="22"/>
          <w:szCs w:val="22"/>
        </w:rPr>
        <w:t>a zástupci obce</w:t>
      </w:r>
    </w:p>
    <w:p w14:paraId="19E1CF3E" w14:textId="77777777" w:rsidR="00666AF4" w:rsidRPr="00D43209" w:rsidRDefault="00666AF4" w:rsidP="00666AF4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zhodnocení proveditelnosti navržených opatření s ohledem na vlastnické vztahy</w:t>
      </w:r>
    </w:p>
    <w:p w14:paraId="2912F335" w14:textId="77777777" w:rsidR="00666AF4" w:rsidRPr="00D43209" w:rsidRDefault="00666AF4" w:rsidP="00666AF4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v případě nedostatku státní a obecní půdy, eventuelně nesměnitelnosti pozemků návrh a zhodnocení minimalizace, popř. změny umístění navržených opatření</w:t>
      </w:r>
    </w:p>
    <w:p w14:paraId="7B4C8941" w14:textId="1224B31A" w:rsidR="00666AF4" w:rsidRPr="00D43209" w:rsidRDefault="00666AF4" w:rsidP="00666AF4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výčet opatření navržených v intravilánech obcí</w:t>
      </w:r>
    </w:p>
    <w:p w14:paraId="460C3749" w14:textId="5CD0631F" w:rsidR="008E212A" w:rsidRDefault="008E212A" w:rsidP="008E212A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lokalit pro měření účinnosti opatření (před, během, po realizaci) -  průtok, hladina podzemní vody, srážky, teplota vzduchu pro budoucí monitoring</w:t>
      </w:r>
    </w:p>
    <w:p w14:paraId="56721E94" w14:textId="504AFD93" w:rsidR="001A27F6" w:rsidRPr="00D43209" w:rsidRDefault="001A27F6" w:rsidP="008E212A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obvodu JPÚ s ohledem na realizovatelnost navržených opatření</w:t>
      </w:r>
      <w:r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mapové výstupy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37E7CA" w14:textId="089A33AD" w:rsidR="008E212A" w:rsidRDefault="008E212A" w:rsidP="00D11C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E6FC298" w14:textId="77777777" w:rsidR="00AE52EA" w:rsidRPr="00D43209" w:rsidRDefault="00AE52EA" w:rsidP="00D11C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mapové výstupy</w:t>
      </w:r>
    </w:p>
    <w:p w14:paraId="5E935A85" w14:textId="6B81BC45" w:rsidR="00DC1D9A" w:rsidRPr="00D43209" w:rsidRDefault="00DC1D9A" w:rsidP="00BB1BC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návrh komplexního systému protierozních a protipovodňových opatření</w:t>
      </w:r>
      <w:r w:rsidR="00BB1BCF" w:rsidRPr="00D43209">
        <w:rPr>
          <w:rFonts w:ascii="Arial" w:hAnsi="Arial" w:cs="Arial"/>
          <w:sz w:val="22"/>
          <w:szCs w:val="22"/>
        </w:rPr>
        <w:t>, krajinotvorné prvky, prvky biodiverzity</w:t>
      </w:r>
    </w:p>
    <w:p w14:paraId="560495CE" w14:textId="77777777" w:rsidR="00DC1D9A" w:rsidRPr="00D43209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D43209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D43209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D43209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5F5ED35" w14:textId="42D714EF" w:rsidR="00666AF4" w:rsidRPr="00D43209" w:rsidRDefault="00666AF4" w:rsidP="00666AF4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zákres návrhu obvodu JPÚ</w:t>
      </w:r>
      <w:r w:rsidR="00AE52EA">
        <w:rPr>
          <w:rFonts w:ascii="Arial" w:hAnsi="Arial" w:cs="Arial"/>
          <w:sz w:val="22"/>
          <w:szCs w:val="22"/>
        </w:rPr>
        <w:t xml:space="preserve"> </w:t>
      </w:r>
      <w:r w:rsidR="00AE52EA">
        <w:rPr>
          <w:rFonts w:ascii="Arial2" w:eastAsiaTheme="minorEastAsia" w:hAnsi="Arial2" w:cs="Arial2"/>
          <w:sz w:val="22"/>
          <w:szCs w:val="22"/>
          <w:lang w:eastAsia="en-US"/>
        </w:rPr>
        <w:t>(</w:t>
      </w:r>
      <w:r w:rsidR="00AE52EA" w:rsidRPr="0077371F">
        <w:rPr>
          <w:rFonts w:ascii="Arial2" w:eastAsiaTheme="minorEastAsia" w:hAnsi="Arial2" w:cs="Arial2"/>
          <w:sz w:val="22"/>
          <w:szCs w:val="22"/>
          <w:lang w:eastAsia="en-US"/>
        </w:rPr>
        <w:t>zhotovitel je povinen zpracovat návrh obvodu JPÚ jako samostatnou GIS vrstvu (shp/dgn/dxf)</w:t>
      </w:r>
    </w:p>
    <w:p w14:paraId="72A6FC4F" w14:textId="4464D3BC" w:rsidR="00594D9F" w:rsidRPr="00D43209" w:rsidRDefault="00594D9F" w:rsidP="00594D9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zákres lokalit pro měření účinnosti opatření (před, během, po realizaci) - průtok, hladina podzemní vody, srážky pro budoucí monitoring</w:t>
      </w:r>
    </w:p>
    <w:p w14:paraId="4DF89083" w14:textId="77777777" w:rsidR="00DC1D9A" w:rsidRPr="00D43209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D43209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798CB4F" w14:textId="77777777" w:rsidR="00DC1D9A" w:rsidRPr="00D43209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459F0F1B" w14:textId="77777777" w:rsidR="00666AF4" w:rsidRPr="00D43209" w:rsidRDefault="00666AF4" w:rsidP="00666AF4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bilance půdy ve státním a obecním vlastnictví a ve vlastnictví dalších fyzických osob s ohledem na navržené prvky (popř. jejich minimalizace)</w:t>
      </w:r>
    </w:p>
    <w:p w14:paraId="3BBC930E" w14:textId="77777777" w:rsidR="00DC1D9A" w:rsidRPr="00D43209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dokladová část</w:t>
      </w:r>
    </w:p>
    <w:p w14:paraId="296C5A83" w14:textId="63B5FD06" w:rsidR="00610F4A" w:rsidRPr="00D43209" w:rsidRDefault="00DC1D9A" w:rsidP="00610F4A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i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zprávy, záznamy, zápisy z projednání, záznamy připomínek k návrhu opatření, seznamy dokumentů, atd.</w:t>
      </w:r>
    </w:p>
    <w:p w14:paraId="34D105A0" w14:textId="77777777" w:rsidR="00610F4A" w:rsidRPr="00D43209" w:rsidRDefault="00610F4A" w:rsidP="00610F4A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7A7C4FA" w14:textId="77777777" w:rsidR="00610F4A" w:rsidRPr="00D43209" w:rsidRDefault="00610F4A" w:rsidP="00610F4A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D43209">
        <w:rPr>
          <w:rStyle w:val="Siln"/>
          <w:rFonts w:ascii="Arial" w:hAnsi="Arial" w:cs="Arial"/>
          <w:sz w:val="22"/>
          <w:szCs w:val="22"/>
        </w:rPr>
        <w:t>Posouzení možnosti výkupu a směn pozemků</w:t>
      </w:r>
    </w:p>
    <w:p w14:paraId="7A3CA3FA" w14:textId="77777777" w:rsidR="00610F4A" w:rsidRPr="00D43209" w:rsidRDefault="00610F4A" w:rsidP="00610F4A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klíčové pozemky pro realizaci navržených opatření (protierozních, protipovodňových, melioračních).</w:t>
      </w:r>
    </w:p>
    <w:p w14:paraId="036BA316" w14:textId="6A0C2142" w:rsidR="00610F4A" w:rsidRPr="00D43209" w:rsidRDefault="00610F4A" w:rsidP="00610F4A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vyhodnocení vlastnických vztahů a dostupnosti státní a obecní půdy</w:t>
      </w:r>
      <w:r w:rsidR="0055264C" w:rsidRPr="00D43209">
        <w:rPr>
          <w:rFonts w:ascii="Arial" w:hAnsi="Arial" w:cs="Arial"/>
          <w:sz w:val="22"/>
          <w:szCs w:val="22"/>
        </w:rPr>
        <w:t xml:space="preserve"> v místech navržených opatření a popř. možnost směn pozemků v následující JPÚ</w:t>
      </w:r>
    </w:p>
    <w:p w14:paraId="535C40CF" w14:textId="77777777" w:rsidR="00610F4A" w:rsidRPr="00D43209" w:rsidRDefault="00610F4A" w:rsidP="00610F4A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stanovení prioritních pozemků vhodných k výkupu před zahájením JPÚ (s ohledem na technickou proveditelnost, ekonomickou efektivitu a strategický význam pro opatření).</w:t>
      </w:r>
    </w:p>
    <w:p w14:paraId="152F196C" w14:textId="77777777" w:rsidR="00610F4A" w:rsidRPr="00D43209" w:rsidRDefault="00610F4A" w:rsidP="00610F4A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doporučení postupu pro výkup (samospráva, státní správa) včetně orientačního odhadu nákladů a harmonogramu.</w:t>
      </w:r>
    </w:p>
    <w:p w14:paraId="08F228EB" w14:textId="28C4800D" w:rsidR="008C1A91" w:rsidRDefault="008C1A91" w:rsidP="008C1A91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D43209">
        <w:rPr>
          <w:rFonts w:ascii="Arial" w:hAnsi="Arial" w:cs="Arial"/>
          <w:sz w:val="22"/>
          <w:szCs w:val="22"/>
        </w:rPr>
        <w:t>zhodnocení alternativních řešení v případě nemožnosti výkupu (minimalizace opatření, změna trasy, směny v</w:t>
      </w:r>
      <w:r w:rsidR="00D1611C" w:rsidRPr="00D43209">
        <w:rPr>
          <w:rFonts w:ascii="Arial" w:hAnsi="Arial" w:cs="Arial"/>
          <w:sz w:val="22"/>
          <w:szCs w:val="22"/>
        </w:rPr>
        <w:t> </w:t>
      </w:r>
      <w:r w:rsidRPr="00D43209">
        <w:rPr>
          <w:rFonts w:ascii="Arial" w:hAnsi="Arial" w:cs="Arial"/>
          <w:sz w:val="22"/>
          <w:szCs w:val="22"/>
        </w:rPr>
        <w:t>JPÚ</w:t>
      </w:r>
      <w:r w:rsidR="00D1611C" w:rsidRPr="00D43209">
        <w:rPr>
          <w:rFonts w:ascii="Arial" w:hAnsi="Arial" w:cs="Arial"/>
          <w:sz w:val="22"/>
          <w:szCs w:val="22"/>
        </w:rPr>
        <w:t>)</w:t>
      </w:r>
    </w:p>
    <w:p w14:paraId="49EF0629" w14:textId="7039123C" w:rsidR="00BC5891" w:rsidRPr="00D43209" w:rsidRDefault="00BC5891" w:rsidP="008C1A91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C5891">
        <w:rPr>
          <w:rFonts w:ascii="Arial" w:hAnsi="Arial" w:cs="Arial"/>
          <w:sz w:val="22"/>
          <w:szCs w:val="22"/>
        </w:rPr>
        <w:t>yznačení návaznosti: opatření → potřebné pozemky → dostupnost → návrh obvodu JPÚ</w:t>
      </w:r>
    </w:p>
    <w:p w14:paraId="33B8AC7C" w14:textId="5DF580FF" w:rsidR="008C1A91" w:rsidRPr="004C3A44" w:rsidRDefault="008C1A91" w:rsidP="009E510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7030A0"/>
          <w:sz w:val="22"/>
          <w:szCs w:val="22"/>
        </w:rPr>
      </w:pPr>
    </w:p>
    <w:p w14:paraId="61DB437B" w14:textId="77777777" w:rsidR="008C1A91" w:rsidRPr="004C3A44" w:rsidRDefault="008C1A91" w:rsidP="009E510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7030A0"/>
          <w:sz w:val="22"/>
          <w:szCs w:val="22"/>
        </w:rPr>
      </w:pPr>
    </w:p>
    <w:p w14:paraId="1C9FA7C2" w14:textId="77777777" w:rsidR="008C1A91" w:rsidRPr="00957535" w:rsidRDefault="008C1A91" w:rsidP="00610F4A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8C1A91" w:rsidRPr="00957535" w:rsidSect="00743F00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11D4" w14:textId="77777777" w:rsidR="004958B1" w:rsidRDefault="004958B1">
      <w:r>
        <w:separator/>
      </w:r>
    </w:p>
  </w:endnote>
  <w:endnote w:type="continuationSeparator" w:id="0">
    <w:p w14:paraId="262A2B3B" w14:textId="77777777" w:rsidR="004958B1" w:rsidRDefault="004958B1">
      <w:r>
        <w:continuationSeparator/>
      </w:r>
    </w:p>
  </w:endnote>
  <w:endnote w:type="continuationNotice" w:id="1">
    <w:p w14:paraId="5298DE78" w14:textId="77777777" w:rsidR="004958B1" w:rsidRDefault="00495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6084" w14:textId="77777777" w:rsidR="004958B1" w:rsidRDefault="004958B1">
      <w:r>
        <w:separator/>
      </w:r>
    </w:p>
  </w:footnote>
  <w:footnote w:type="continuationSeparator" w:id="0">
    <w:p w14:paraId="0469AD9E" w14:textId="77777777" w:rsidR="004958B1" w:rsidRDefault="004958B1">
      <w:r>
        <w:continuationSeparator/>
      </w:r>
    </w:p>
  </w:footnote>
  <w:footnote w:type="continuationNotice" w:id="1">
    <w:p w14:paraId="6E5F60A3" w14:textId="77777777" w:rsidR="004958B1" w:rsidRDefault="00495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7E69" w14:textId="0AE4890A" w:rsidR="00870CE1" w:rsidRPr="0025676C" w:rsidRDefault="00870CE1" w:rsidP="00104E25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sz w:val="14"/>
      </w:rPr>
    </w:pPr>
    <w:r w:rsidRPr="00E271B3">
      <w:rPr>
        <w:rFonts w:ascii="Arial" w:hAnsi="Arial" w:cs="Arial"/>
        <w:sz w:val="16"/>
        <w:szCs w:val="16"/>
      </w:rPr>
      <w:t xml:space="preserve">Studie odtokových poměrů v k.ú. </w:t>
    </w:r>
    <w:r w:rsidR="00104E25" w:rsidRPr="00104E25">
      <w:rPr>
        <w:rFonts w:ascii="Arial" w:hAnsi="Arial" w:cs="Arial"/>
        <w:sz w:val="16"/>
        <w:szCs w:val="16"/>
      </w:rPr>
      <w:t>Neuměř, k.ú. Kvíčovice, k.ú. Všekary, k.ú. Štichov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005E048D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="00465707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>mlouvy Objednatele</w:t>
    </w:r>
    <w:r w:rsidR="00104E25">
      <w:rPr>
        <w:rFonts w:ascii="Arial" w:hAnsi="Arial" w:cs="Arial"/>
        <w:sz w:val="16"/>
        <w:szCs w:val="16"/>
      </w:rPr>
      <w:t xml:space="preserve"> (</w:t>
    </w:r>
    <w:r w:rsidRPr="00E271B3">
      <w:rPr>
        <w:rFonts w:ascii="Arial" w:hAnsi="Arial" w:cs="Arial"/>
        <w:sz w:val="16"/>
        <w:szCs w:val="16"/>
      </w:rPr>
      <w:t>z</w:t>
    </w:r>
    <w:r w:rsidR="004B293D">
      <w:rPr>
        <w:rFonts w:ascii="Arial" w:hAnsi="Arial" w:cs="Arial"/>
        <w:sz w:val="16"/>
        <w:szCs w:val="16"/>
      </w:rPr>
      <w:t xml:space="preserve"> </w:t>
    </w:r>
    <w:r w:rsidR="004F71B7">
      <w:rPr>
        <w:rFonts w:ascii="Arial" w:hAnsi="Arial" w:cs="Arial"/>
        <w:sz w:val="16"/>
        <w:szCs w:val="16"/>
      </w:rPr>
      <w:t>I</w:t>
    </w:r>
    <w:r w:rsidR="00A61398">
      <w:rPr>
        <w:rFonts w:ascii="Arial" w:hAnsi="Arial" w:cs="Arial"/>
        <w:sz w:val="16"/>
        <w:szCs w:val="16"/>
      </w:rPr>
      <w:t>SPU</w:t>
    </w:r>
    <w:r w:rsidR="004A1ED0">
      <w:rPr>
        <w:rFonts w:ascii="Arial" w:hAnsi="Arial" w:cs="Arial"/>
        <w:sz w:val="16"/>
        <w:szCs w:val="16"/>
      </w:rPr>
      <w:t>)</w:t>
    </w:r>
    <w:r w:rsidR="00104E25">
      <w:rPr>
        <w:rFonts w:ascii="Arial" w:hAnsi="Arial" w:cs="Arial"/>
        <w:sz w:val="16"/>
        <w:szCs w:val="16"/>
      </w:rPr>
      <w:t>: 2026-504201</w:t>
    </w:r>
  </w:p>
  <w:p w14:paraId="74D3BB27" w14:textId="31E136A4" w:rsidR="00DC69F1" w:rsidRDefault="00104E25" w:rsidP="00104E2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65707"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870CE1" w:rsidRPr="00E271B3">
      <w:rPr>
        <w:rFonts w:ascii="Arial" w:hAnsi="Arial" w:cs="Arial"/>
        <w:sz w:val="16"/>
        <w:szCs w:val="16"/>
      </w:rPr>
      <w:tab/>
    </w:r>
  </w:p>
  <w:p w14:paraId="78A7BEE7" w14:textId="55F360C1" w:rsidR="00870CE1" w:rsidRPr="00DC69F1" w:rsidRDefault="00870CE1" w:rsidP="00104E2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k.ú</w:t>
    </w:r>
    <w:r w:rsidR="00104E25">
      <w:rPr>
        <w:rFonts w:ascii="Arial" w:hAnsi="Arial" w:cs="Arial"/>
        <w:sz w:val="16"/>
        <w:szCs w:val="16"/>
      </w:rPr>
      <w:t xml:space="preserve">. </w:t>
    </w:r>
    <w:r w:rsidR="00104E25" w:rsidRPr="00104E25">
      <w:rPr>
        <w:rFonts w:ascii="Arial" w:hAnsi="Arial" w:cs="Arial"/>
        <w:sz w:val="16"/>
        <w:szCs w:val="16"/>
      </w:rPr>
      <w:t>Neuměř, k.ú. Kvíčovice, k.ú. Všekary, k.ú. Štichov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 w:numId="53" w16cid:durableId="77677307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D9CGznV0bc2nx9/BR+lNze8Q5S9hVhUeMpQvDRG1iTAIGwodjpfCuU/d/E3lf1LzzCg6M1USU3pR7hnej57gg==" w:salt="MXCAmDmSaCC56ZZtdqHPk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506"/>
    <w:rsid w:val="00093B4A"/>
    <w:rsid w:val="00093FDF"/>
    <w:rsid w:val="00094FBC"/>
    <w:rsid w:val="0009675A"/>
    <w:rsid w:val="000975B7"/>
    <w:rsid w:val="000A0A3E"/>
    <w:rsid w:val="000A350A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C6B2A"/>
    <w:rsid w:val="000D045E"/>
    <w:rsid w:val="000D0CAE"/>
    <w:rsid w:val="000D1697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57DD"/>
    <w:rsid w:val="000F6035"/>
    <w:rsid w:val="001021B1"/>
    <w:rsid w:val="00102308"/>
    <w:rsid w:val="00104E25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5A86"/>
    <w:rsid w:val="00117312"/>
    <w:rsid w:val="00117CEA"/>
    <w:rsid w:val="0012004D"/>
    <w:rsid w:val="00123A1D"/>
    <w:rsid w:val="0012419C"/>
    <w:rsid w:val="001244C5"/>
    <w:rsid w:val="00126413"/>
    <w:rsid w:val="001303DF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5016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65A95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7F6"/>
    <w:rsid w:val="001A2CA6"/>
    <w:rsid w:val="001A6C24"/>
    <w:rsid w:val="001B0943"/>
    <w:rsid w:val="001B170C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5771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0BFF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1151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24FC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0D81"/>
    <w:rsid w:val="002D1CDD"/>
    <w:rsid w:val="002D243B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3D3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3AA9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94DEF"/>
    <w:rsid w:val="003A41FA"/>
    <w:rsid w:val="003A6F9C"/>
    <w:rsid w:val="003A76C5"/>
    <w:rsid w:val="003B0EB7"/>
    <w:rsid w:val="003B155C"/>
    <w:rsid w:val="003B2BC1"/>
    <w:rsid w:val="003B2CC3"/>
    <w:rsid w:val="003B2ED9"/>
    <w:rsid w:val="003B356C"/>
    <w:rsid w:val="003B4379"/>
    <w:rsid w:val="003B6496"/>
    <w:rsid w:val="003B715D"/>
    <w:rsid w:val="003B722F"/>
    <w:rsid w:val="003C1848"/>
    <w:rsid w:val="003C34D0"/>
    <w:rsid w:val="003C3D35"/>
    <w:rsid w:val="003C3EDA"/>
    <w:rsid w:val="003C72DF"/>
    <w:rsid w:val="003C795C"/>
    <w:rsid w:val="003D1022"/>
    <w:rsid w:val="003D4251"/>
    <w:rsid w:val="003D4538"/>
    <w:rsid w:val="003D4EA2"/>
    <w:rsid w:val="003D64C9"/>
    <w:rsid w:val="003E0CA0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434F"/>
    <w:rsid w:val="004165D7"/>
    <w:rsid w:val="00422A09"/>
    <w:rsid w:val="00425F20"/>
    <w:rsid w:val="00427232"/>
    <w:rsid w:val="004302AD"/>
    <w:rsid w:val="0043049E"/>
    <w:rsid w:val="00431A23"/>
    <w:rsid w:val="00431DAC"/>
    <w:rsid w:val="004324D3"/>
    <w:rsid w:val="00432FEF"/>
    <w:rsid w:val="00433AC4"/>
    <w:rsid w:val="00436A0A"/>
    <w:rsid w:val="00436F20"/>
    <w:rsid w:val="00437DCA"/>
    <w:rsid w:val="0044285B"/>
    <w:rsid w:val="00442B25"/>
    <w:rsid w:val="004436AA"/>
    <w:rsid w:val="00445CCD"/>
    <w:rsid w:val="0045232E"/>
    <w:rsid w:val="00452DF4"/>
    <w:rsid w:val="0045345D"/>
    <w:rsid w:val="004547C4"/>
    <w:rsid w:val="00455AE3"/>
    <w:rsid w:val="0045632D"/>
    <w:rsid w:val="00456F2E"/>
    <w:rsid w:val="00457555"/>
    <w:rsid w:val="004641A4"/>
    <w:rsid w:val="004648C3"/>
    <w:rsid w:val="00465707"/>
    <w:rsid w:val="0046696A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58B1"/>
    <w:rsid w:val="00496A82"/>
    <w:rsid w:val="00497EEC"/>
    <w:rsid w:val="004A03DD"/>
    <w:rsid w:val="004A12AD"/>
    <w:rsid w:val="004A1ED0"/>
    <w:rsid w:val="004A3833"/>
    <w:rsid w:val="004A4990"/>
    <w:rsid w:val="004A4D02"/>
    <w:rsid w:val="004A61AB"/>
    <w:rsid w:val="004A7250"/>
    <w:rsid w:val="004B0ACE"/>
    <w:rsid w:val="004B293D"/>
    <w:rsid w:val="004B30FA"/>
    <w:rsid w:val="004B565B"/>
    <w:rsid w:val="004B5876"/>
    <w:rsid w:val="004B7DCD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01D"/>
    <w:rsid w:val="005127F9"/>
    <w:rsid w:val="0051295C"/>
    <w:rsid w:val="0051407F"/>
    <w:rsid w:val="00515A67"/>
    <w:rsid w:val="00516032"/>
    <w:rsid w:val="005167DC"/>
    <w:rsid w:val="00520009"/>
    <w:rsid w:val="00521FB8"/>
    <w:rsid w:val="005220B3"/>
    <w:rsid w:val="00522A75"/>
    <w:rsid w:val="00523637"/>
    <w:rsid w:val="00525F5C"/>
    <w:rsid w:val="00526DB0"/>
    <w:rsid w:val="00531890"/>
    <w:rsid w:val="00531DD8"/>
    <w:rsid w:val="0053205C"/>
    <w:rsid w:val="00534A15"/>
    <w:rsid w:val="00534AA1"/>
    <w:rsid w:val="00545279"/>
    <w:rsid w:val="00545667"/>
    <w:rsid w:val="005457FC"/>
    <w:rsid w:val="00547896"/>
    <w:rsid w:val="00547ADF"/>
    <w:rsid w:val="0055264C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4D9F"/>
    <w:rsid w:val="00597B8D"/>
    <w:rsid w:val="005A14CF"/>
    <w:rsid w:val="005A1DD8"/>
    <w:rsid w:val="005A2380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0F4A"/>
    <w:rsid w:val="00611DE3"/>
    <w:rsid w:val="006126AD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37BE"/>
    <w:rsid w:val="0066461E"/>
    <w:rsid w:val="00664D6D"/>
    <w:rsid w:val="00665892"/>
    <w:rsid w:val="00666AF4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1DE1"/>
    <w:rsid w:val="006A44A5"/>
    <w:rsid w:val="006A4A07"/>
    <w:rsid w:val="006A6193"/>
    <w:rsid w:val="006A6A09"/>
    <w:rsid w:val="006B09ED"/>
    <w:rsid w:val="006B352C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5965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C6A"/>
    <w:rsid w:val="00711EBB"/>
    <w:rsid w:val="00712045"/>
    <w:rsid w:val="007124A1"/>
    <w:rsid w:val="00717337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339"/>
    <w:rsid w:val="00741D67"/>
    <w:rsid w:val="007423E5"/>
    <w:rsid w:val="00743708"/>
    <w:rsid w:val="00743F00"/>
    <w:rsid w:val="0074721F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4F2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1B2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17D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6AE1"/>
    <w:rsid w:val="00837AAE"/>
    <w:rsid w:val="008417DB"/>
    <w:rsid w:val="0084376B"/>
    <w:rsid w:val="0084749A"/>
    <w:rsid w:val="00847C04"/>
    <w:rsid w:val="00851EBA"/>
    <w:rsid w:val="00853E39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3AD5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598E"/>
    <w:rsid w:val="008B7CBB"/>
    <w:rsid w:val="008C1A91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7E2"/>
    <w:rsid w:val="008D5DA3"/>
    <w:rsid w:val="008D5DD2"/>
    <w:rsid w:val="008E11AB"/>
    <w:rsid w:val="008E1F79"/>
    <w:rsid w:val="008E212A"/>
    <w:rsid w:val="008E2DD6"/>
    <w:rsid w:val="008E6997"/>
    <w:rsid w:val="008E6DFB"/>
    <w:rsid w:val="008E7897"/>
    <w:rsid w:val="008F2209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1368"/>
    <w:rsid w:val="0091225B"/>
    <w:rsid w:val="009136F4"/>
    <w:rsid w:val="00914EF8"/>
    <w:rsid w:val="00915F8C"/>
    <w:rsid w:val="00916636"/>
    <w:rsid w:val="009206F6"/>
    <w:rsid w:val="00921B59"/>
    <w:rsid w:val="0092272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535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3D94"/>
    <w:rsid w:val="00974C59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876B8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10F"/>
    <w:rsid w:val="009E5F3B"/>
    <w:rsid w:val="009E69AE"/>
    <w:rsid w:val="009E74A4"/>
    <w:rsid w:val="009E77ED"/>
    <w:rsid w:val="009F0CB1"/>
    <w:rsid w:val="009F35E2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A19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3E2A"/>
    <w:rsid w:val="00A34A47"/>
    <w:rsid w:val="00A427BC"/>
    <w:rsid w:val="00A42AA4"/>
    <w:rsid w:val="00A45515"/>
    <w:rsid w:val="00A4698B"/>
    <w:rsid w:val="00A50EA1"/>
    <w:rsid w:val="00A557DF"/>
    <w:rsid w:val="00A561F3"/>
    <w:rsid w:val="00A570B7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097"/>
    <w:rsid w:val="00AA027E"/>
    <w:rsid w:val="00AA0FA3"/>
    <w:rsid w:val="00AA1FFD"/>
    <w:rsid w:val="00AA5A99"/>
    <w:rsid w:val="00AA67EA"/>
    <w:rsid w:val="00AB02DC"/>
    <w:rsid w:val="00AB060F"/>
    <w:rsid w:val="00AB06AD"/>
    <w:rsid w:val="00AB0BD9"/>
    <w:rsid w:val="00AB13E1"/>
    <w:rsid w:val="00AB1E3D"/>
    <w:rsid w:val="00AB2DC7"/>
    <w:rsid w:val="00AB7FF1"/>
    <w:rsid w:val="00AC07E8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22F6"/>
    <w:rsid w:val="00AE4F48"/>
    <w:rsid w:val="00AE52EA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768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602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3763"/>
    <w:rsid w:val="00B743F6"/>
    <w:rsid w:val="00B745E4"/>
    <w:rsid w:val="00B746AE"/>
    <w:rsid w:val="00B77FCC"/>
    <w:rsid w:val="00B80B4E"/>
    <w:rsid w:val="00B80CF3"/>
    <w:rsid w:val="00B93F8E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1BCF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891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3C6F"/>
    <w:rsid w:val="00BE5058"/>
    <w:rsid w:val="00BE72A3"/>
    <w:rsid w:val="00BF2514"/>
    <w:rsid w:val="00BF5E11"/>
    <w:rsid w:val="00BF6578"/>
    <w:rsid w:val="00BF6AAB"/>
    <w:rsid w:val="00C00A29"/>
    <w:rsid w:val="00C02CBE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4CE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3E4"/>
    <w:rsid w:val="00C418F6"/>
    <w:rsid w:val="00C42159"/>
    <w:rsid w:val="00C431EB"/>
    <w:rsid w:val="00C44466"/>
    <w:rsid w:val="00C4486F"/>
    <w:rsid w:val="00C45141"/>
    <w:rsid w:val="00C472EF"/>
    <w:rsid w:val="00C47C05"/>
    <w:rsid w:val="00C50D26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5215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626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39A4"/>
    <w:rsid w:val="00CF54DB"/>
    <w:rsid w:val="00CF647C"/>
    <w:rsid w:val="00D038BE"/>
    <w:rsid w:val="00D03A41"/>
    <w:rsid w:val="00D03CFF"/>
    <w:rsid w:val="00D042B4"/>
    <w:rsid w:val="00D0475B"/>
    <w:rsid w:val="00D10C42"/>
    <w:rsid w:val="00D11C72"/>
    <w:rsid w:val="00D13F17"/>
    <w:rsid w:val="00D1452E"/>
    <w:rsid w:val="00D14976"/>
    <w:rsid w:val="00D14D9A"/>
    <w:rsid w:val="00D1611C"/>
    <w:rsid w:val="00D1701F"/>
    <w:rsid w:val="00D27254"/>
    <w:rsid w:val="00D277EA"/>
    <w:rsid w:val="00D27829"/>
    <w:rsid w:val="00D27A01"/>
    <w:rsid w:val="00D32B10"/>
    <w:rsid w:val="00D331FF"/>
    <w:rsid w:val="00D347B5"/>
    <w:rsid w:val="00D34961"/>
    <w:rsid w:val="00D34AF8"/>
    <w:rsid w:val="00D352F2"/>
    <w:rsid w:val="00D35E1F"/>
    <w:rsid w:val="00D41E4D"/>
    <w:rsid w:val="00D43209"/>
    <w:rsid w:val="00D44107"/>
    <w:rsid w:val="00D450E2"/>
    <w:rsid w:val="00D45BFD"/>
    <w:rsid w:val="00D464D1"/>
    <w:rsid w:val="00D50C7E"/>
    <w:rsid w:val="00D51185"/>
    <w:rsid w:val="00D52107"/>
    <w:rsid w:val="00D55029"/>
    <w:rsid w:val="00D55CCF"/>
    <w:rsid w:val="00D57A23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4CAA"/>
    <w:rsid w:val="00D85090"/>
    <w:rsid w:val="00D85485"/>
    <w:rsid w:val="00D901F5"/>
    <w:rsid w:val="00D91A18"/>
    <w:rsid w:val="00D91B4F"/>
    <w:rsid w:val="00D9352B"/>
    <w:rsid w:val="00D941F2"/>
    <w:rsid w:val="00D96BD8"/>
    <w:rsid w:val="00DA09F9"/>
    <w:rsid w:val="00DA2A0C"/>
    <w:rsid w:val="00DA3DB3"/>
    <w:rsid w:val="00DA3EE7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C69F1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2482"/>
    <w:rsid w:val="00E33C37"/>
    <w:rsid w:val="00E34375"/>
    <w:rsid w:val="00E352AE"/>
    <w:rsid w:val="00E36873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C03"/>
    <w:rsid w:val="00E86A82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6237"/>
    <w:rsid w:val="00EC76FF"/>
    <w:rsid w:val="00EC7CBF"/>
    <w:rsid w:val="00ED1E0B"/>
    <w:rsid w:val="00ED2BFA"/>
    <w:rsid w:val="00ED348A"/>
    <w:rsid w:val="00ED382A"/>
    <w:rsid w:val="00ED509F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0C56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1423"/>
    <w:rsid w:val="00F227B2"/>
    <w:rsid w:val="00F23536"/>
    <w:rsid w:val="00F23E7A"/>
    <w:rsid w:val="00F23FB3"/>
    <w:rsid w:val="00F31DC3"/>
    <w:rsid w:val="00F3323E"/>
    <w:rsid w:val="00F3675C"/>
    <w:rsid w:val="00F50C46"/>
    <w:rsid w:val="00F52D37"/>
    <w:rsid w:val="00F5432B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B46D4"/>
    <w:rsid w:val="00FB48CA"/>
    <w:rsid w:val="00FB4F47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E7DEE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70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04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nna.velkoborsk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http://schemas.microsoft.com/office/2006/metadata/properties"/>
    <ds:schemaRef ds:uri="85f4b5cc-4033-44c7-b405-f5eed34c81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046fdb6-fa60-49a6-a635-1115ab0d20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5027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Humlová Lada</cp:lastModifiedBy>
  <cp:revision>96</cp:revision>
  <cp:lastPrinted>2026-03-27T11:20:00Z</cp:lastPrinted>
  <dcterms:created xsi:type="dcterms:W3CDTF">2026-03-02T10:51:00Z</dcterms:created>
  <dcterms:modified xsi:type="dcterms:W3CDTF">2026-03-27T11:20:00Z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