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DB264DF" w14:textId="77777777" w:rsidR="005E10FF" w:rsidRPr="005E10FF" w:rsidRDefault="00682384" w:rsidP="005E10FF">
      <w:pPr>
        <w:spacing w:before="120" w:line="280" w:lineRule="exact"/>
        <w:jc w:val="both"/>
        <w:rPr>
          <w:rFonts w:ascii="Arial" w:hAnsi="Arial" w:cs="Arial"/>
          <w:sz w:val="22"/>
          <w:szCs w:val="22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5E10FF" w:rsidRPr="005E10FF">
        <w:rPr>
          <w:rFonts w:ascii="Arial" w:hAnsi="Arial" w:cs="Arial"/>
          <w:sz w:val="22"/>
          <w:szCs w:val="22"/>
        </w:rPr>
        <w:t>Husinecká 1024/11a, 130 00 Praha 3 – Žižkov, IČO: 013 12 774, Krajský pozemkový</w:t>
      </w:r>
    </w:p>
    <w:p w14:paraId="1A254035" w14:textId="4FD4AE6E" w:rsidR="00682384" w:rsidRDefault="005E10FF" w:rsidP="005E10FF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E10FF">
        <w:rPr>
          <w:rFonts w:ascii="Arial" w:hAnsi="Arial" w:cs="Arial"/>
          <w:sz w:val="22"/>
          <w:szCs w:val="22"/>
        </w:rPr>
        <w:t>úřad pro Plzeňský kraj, náměstí Generála Píky 2110 /8, 326 00 Plzeň</w:t>
      </w:r>
    </w:p>
    <w:p w14:paraId="221CE628" w14:textId="1181A4A9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171FB" w:rsidRPr="005171FB">
        <w:rPr>
          <w:rFonts w:ascii="Arial" w:hAnsi="Arial" w:cs="Arial"/>
          <w:sz w:val="22"/>
          <w:szCs w:val="22"/>
        </w:rPr>
        <w:t>Ing. Jiřím Papežem, ředitelem KPÚ pro Plzeňský kraj</w:t>
      </w:r>
    </w:p>
    <w:p w14:paraId="49B64926" w14:textId="4BCB50FC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5171FB" w:rsidRPr="005171FB">
        <w:rPr>
          <w:rFonts w:ascii="Arial" w:hAnsi="Arial" w:cs="Arial"/>
          <w:sz w:val="22"/>
          <w:szCs w:val="22"/>
        </w:rPr>
        <w:t>Ing. Jiřím Papežem, ředitelem KPÚ pro Plzeňský kraj</w:t>
      </w:r>
    </w:p>
    <w:p w14:paraId="0B3A6B7A" w14:textId="77777777" w:rsidR="005171FB" w:rsidRPr="005171FB" w:rsidRDefault="00682384" w:rsidP="005171FB">
      <w:pPr>
        <w:spacing w:before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technických: </w:t>
      </w:r>
      <w:r w:rsidR="005171FB" w:rsidRPr="005171FB">
        <w:rPr>
          <w:rFonts w:ascii="Arial" w:hAnsi="Arial" w:cs="Arial"/>
          <w:sz w:val="22"/>
          <w:szCs w:val="22"/>
        </w:rPr>
        <w:t>Ing. Petrem Trombikem, vedoucím oddělení správy majetku státu,</w:t>
      </w:r>
    </w:p>
    <w:p w14:paraId="71210E9E" w14:textId="5B39D852" w:rsidR="00682384" w:rsidRPr="00B44D12" w:rsidRDefault="005171FB" w:rsidP="005171FB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171FB">
        <w:rPr>
          <w:rFonts w:ascii="Arial" w:hAnsi="Arial" w:cs="Arial"/>
          <w:sz w:val="22"/>
          <w:szCs w:val="22"/>
        </w:rPr>
        <w:t>tel: +420 725 818 078, e-mail: petr.trombik@spu.gov.cz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5427DD32" w:rsidR="00122BFA" w:rsidRPr="00122BFA" w:rsidRDefault="00944F11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0792506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76DD857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122BFA" w:rsidRDefault="00944F11" w:rsidP="000A74E1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74E1" w:rsidRPr="00122BFA">
        <w:rPr>
          <w:rFonts w:ascii="Arial" w:hAnsi="Arial" w:cs="Arial"/>
          <w:b/>
          <w:bCs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18D98510" w:rsidR="00626EC9" w:rsidRPr="00E544AB" w:rsidRDefault="00097471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="00626EC9">
        <w:rPr>
          <w:rFonts w:ascii="Arial" w:hAnsi="Arial" w:cs="Arial"/>
          <w:sz w:val="22"/>
          <w:szCs w:val="22"/>
        </w:rPr>
        <w:t>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lastRenderedPageBreak/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0C62D3F1" w14:textId="77777777" w:rsidR="007D2191" w:rsidRPr="00EB54A0" w:rsidRDefault="007D2191" w:rsidP="00D02B01">
      <w:pPr>
        <w:pStyle w:val="Odstavecseseznamem"/>
        <w:numPr>
          <w:ilvl w:val="0"/>
          <w:numId w:val="34"/>
        </w:numPr>
        <w:ind w:left="709" w:hanging="283"/>
      </w:pPr>
      <w:r w:rsidRPr="00EB54A0">
        <w:t>rozdělení pozemku</w:t>
      </w:r>
    </w:p>
    <w:p w14:paraId="7F48BE51" w14:textId="06E47E1B" w:rsidR="00E248E8" w:rsidRPr="00EB54A0" w:rsidRDefault="006273E9" w:rsidP="00054C69">
      <w:pPr>
        <w:pStyle w:val="Odstavecseseznamem"/>
        <w:numPr>
          <w:ilvl w:val="0"/>
          <w:numId w:val="0"/>
        </w:numPr>
        <w:ind w:left="709"/>
      </w:pPr>
      <w:r w:rsidRPr="00EB54A0">
        <w:rPr>
          <w:b/>
          <w:bCs/>
        </w:rPr>
        <w:t>Rozdělení pozemku p.č. 1236/2 v k.ú. Líně</w:t>
      </w:r>
      <w:r w:rsidRPr="00EB54A0">
        <w:t xml:space="preserve"> dle situačního nákresu </w:t>
      </w:r>
      <w:r w:rsidR="00811088" w:rsidRPr="00EB54A0">
        <w:t>a d</w:t>
      </w:r>
      <w:r w:rsidR="00E24013" w:rsidRPr="00EB54A0">
        <w:t xml:space="preserve">le protokolu o výsledku revize údajů katastru nemovitostí č. 810 </w:t>
      </w:r>
      <w:r w:rsidRPr="00EB54A0">
        <w:t>(Příloha č. 1</w:t>
      </w:r>
      <w:r w:rsidR="00B70C91">
        <w:t>a</w:t>
      </w:r>
      <w:r w:rsidRPr="00EB54A0">
        <w:t>)</w:t>
      </w:r>
    </w:p>
    <w:tbl>
      <w:tblPr>
        <w:tblStyle w:val="Mkatabulky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255"/>
      </w:tblGrid>
      <w:tr w:rsidR="008810E2" w:rsidRPr="00F0202D" w14:paraId="533759D8" w14:textId="77777777" w:rsidTr="00BA40EC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5AC352B" w14:textId="77777777" w:rsidR="008810E2" w:rsidRPr="00F0202D" w:rsidRDefault="008810E2" w:rsidP="008810E2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A80A38A" w14:textId="77777777" w:rsidR="008810E2" w:rsidRPr="00F0202D" w:rsidRDefault="008810E2" w:rsidP="008810E2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Současný stav pozemku</w:t>
            </w:r>
          </w:p>
        </w:tc>
        <w:tc>
          <w:tcPr>
            <w:tcW w:w="3255" w:type="dxa"/>
            <w:shd w:val="clear" w:color="auto" w:fill="B4C6E7" w:themeFill="accent1" w:themeFillTint="66"/>
            <w:vAlign w:val="center"/>
          </w:tcPr>
          <w:p w14:paraId="540EB4B5" w14:textId="77777777" w:rsidR="008810E2" w:rsidRPr="00F0202D" w:rsidRDefault="008810E2" w:rsidP="008810E2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Nově vzniklý pozemek</w:t>
            </w:r>
          </w:p>
        </w:tc>
      </w:tr>
      <w:tr w:rsidR="008810E2" w:rsidRPr="00F0202D" w14:paraId="4AC5CF57" w14:textId="77777777" w:rsidTr="00BA40EC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D7EA85C" w14:textId="77777777" w:rsidR="008810E2" w:rsidRPr="00F0202D" w:rsidRDefault="008810E2" w:rsidP="008810E2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Druh pozemku</w:t>
            </w:r>
          </w:p>
        </w:tc>
        <w:tc>
          <w:tcPr>
            <w:tcW w:w="3118" w:type="dxa"/>
            <w:vAlign w:val="center"/>
          </w:tcPr>
          <w:p w14:paraId="4F0D92AF" w14:textId="37D58EDB" w:rsidR="008810E2" w:rsidRPr="00F0202D" w:rsidRDefault="008810E2" w:rsidP="008810E2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>
              <w:t>orná půda</w:t>
            </w:r>
          </w:p>
        </w:tc>
        <w:tc>
          <w:tcPr>
            <w:tcW w:w="3255" w:type="dxa"/>
            <w:shd w:val="clear" w:color="auto" w:fill="B4C6E7" w:themeFill="accent1" w:themeFillTint="66"/>
            <w:vAlign w:val="center"/>
          </w:tcPr>
          <w:p w14:paraId="56C1256E" w14:textId="77777777" w:rsidR="008810E2" w:rsidRPr="00F0202D" w:rsidRDefault="008810E2" w:rsidP="008810E2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plocha</w:t>
            </w:r>
          </w:p>
        </w:tc>
      </w:tr>
      <w:tr w:rsidR="008810E2" w:rsidRPr="00F0202D" w14:paraId="2A87FF47" w14:textId="77777777" w:rsidTr="00BA40EC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1B02967" w14:textId="77777777" w:rsidR="008810E2" w:rsidRPr="00F0202D" w:rsidRDefault="008810E2" w:rsidP="008810E2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Způsob využití pozemku</w:t>
            </w:r>
          </w:p>
        </w:tc>
        <w:tc>
          <w:tcPr>
            <w:tcW w:w="3118" w:type="dxa"/>
            <w:vAlign w:val="center"/>
          </w:tcPr>
          <w:p w14:paraId="7E31245D" w14:textId="77777777" w:rsidR="008810E2" w:rsidRPr="00F0202D" w:rsidRDefault="008810E2" w:rsidP="008810E2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----</w:t>
            </w:r>
          </w:p>
        </w:tc>
        <w:tc>
          <w:tcPr>
            <w:tcW w:w="3255" w:type="dxa"/>
            <w:shd w:val="clear" w:color="auto" w:fill="B4C6E7" w:themeFill="accent1" w:themeFillTint="66"/>
            <w:vAlign w:val="center"/>
          </w:tcPr>
          <w:p w14:paraId="3E4CFCB8" w14:textId="77777777" w:rsidR="008810E2" w:rsidRPr="00F0202D" w:rsidRDefault="008810E2" w:rsidP="008810E2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komunikace</w:t>
            </w:r>
          </w:p>
        </w:tc>
      </w:tr>
    </w:tbl>
    <w:p w14:paraId="61C54B78" w14:textId="598CBD0B" w:rsidR="00942F41" w:rsidRPr="00EB54A0" w:rsidRDefault="00942F41" w:rsidP="00BA40EC"/>
    <w:p w14:paraId="0B153CCB" w14:textId="16911831" w:rsidR="00054C69" w:rsidRPr="00EB54A0" w:rsidRDefault="00054C69" w:rsidP="00BA40EC">
      <w:pPr>
        <w:pStyle w:val="Odstavecseseznamem"/>
        <w:numPr>
          <w:ilvl w:val="0"/>
          <w:numId w:val="0"/>
        </w:numPr>
        <w:spacing w:before="240"/>
        <w:ind w:left="709"/>
      </w:pPr>
      <w:r w:rsidRPr="00EB54A0">
        <w:rPr>
          <w:b/>
          <w:bCs/>
        </w:rPr>
        <w:t>Rozdělení pozemku p.č. 1236/</w:t>
      </w:r>
      <w:r w:rsidRPr="00EB54A0">
        <w:rPr>
          <w:b/>
          <w:bCs/>
        </w:rPr>
        <w:t>114</w:t>
      </w:r>
      <w:r w:rsidRPr="00EB54A0">
        <w:rPr>
          <w:b/>
          <w:bCs/>
        </w:rPr>
        <w:t xml:space="preserve"> v k.ú. Líně</w:t>
      </w:r>
      <w:r w:rsidRPr="00EB54A0">
        <w:t xml:space="preserve"> dle situačního nákresu a dle protokolu o výsledku revize údajů katastru nemovitostí č. 81</w:t>
      </w:r>
      <w:r w:rsidR="006F5846" w:rsidRPr="00EB54A0">
        <w:t>3</w:t>
      </w:r>
      <w:r w:rsidRPr="00EB54A0">
        <w:t xml:space="preserve"> (Příloha č. </w:t>
      </w:r>
      <w:r w:rsidR="00B70C91">
        <w:t>1b</w:t>
      </w:r>
      <w:r w:rsidRPr="00EB54A0">
        <w:t>)</w:t>
      </w:r>
    </w:p>
    <w:tbl>
      <w:tblPr>
        <w:tblStyle w:val="Mkatabulky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255"/>
      </w:tblGrid>
      <w:tr w:rsidR="00054C69" w:rsidRPr="00F0202D" w14:paraId="224E6E92" w14:textId="77777777" w:rsidTr="001B07B0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F2032F1" w14:textId="77777777" w:rsidR="00054C69" w:rsidRPr="00F0202D" w:rsidRDefault="00054C69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14F0CB5" w14:textId="77777777" w:rsidR="00054C69" w:rsidRPr="00F0202D" w:rsidRDefault="00054C69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Současný stav pozemku</w:t>
            </w:r>
          </w:p>
        </w:tc>
        <w:tc>
          <w:tcPr>
            <w:tcW w:w="3255" w:type="dxa"/>
            <w:shd w:val="clear" w:color="auto" w:fill="B4C6E7" w:themeFill="accent1" w:themeFillTint="66"/>
            <w:vAlign w:val="center"/>
          </w:tcPr>
          <w:p w14:paraId="30A76EB2" w14:textId="77777777" w:rsidR="00054C69" w:rsidRPr="00F0202D" w:rsidRDefault="00054C69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Nově vzniklý pozemek</w:t>
            </w:r>
          </w:p>
        </w:tc>
      </w:tr>
      <w:tr w:rsidR="00054C69" w:rsidRPr="00F0202D" w14:paraId="4E436062" w14:textId="77777777" w:rsidTr="00C01B8D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5F48A97" w14:textId="77777777" w:rsidR="00054C69" w:rsidRPr="00F0202D" w:rsidRDefault="00054C69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Druh pozemku</w:t>
            </w:r>
          </w:p>
        </w:tc>
        <w:tc>
          <w:tcPr>
            <w:tcW w:w="3118" w:type="dxa"/>
            <w:vAlign w:val="center"/>
          </w:tcPr>
          <w:p w14:paraId="01759B80" w14:textId="77777777" w:rsidR="00054C69" w:rsidRPr="00F0202D" w:rsidRDefault="00054C69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>
              <w:t>orná půda</w:t>
            </w:r>
          </w:p>
        </w:tc>
        <w:tc>
          <w:tcPr>
            <w:tcW w:w="3255" w:type="dxa"/>
            <w:shd w:val="clear" w:color="auto" w:fill="B4C6E7" w:themeFill="accent1" w:themeFillTint="66"/>
            <w:vAlign w:val="center"/>
          </w:tcPr>
          <w:p w14:paraId="17DB2C68" w14:textId="77777777" w:rsidR="00054C69" w:rsidRPr="00F0202D" w:rsidRDefault="00054C69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plocha</w:t>
            </w:r>
          </w:p>
        </w:tc>
      </w:tr>
      <w:tr w:rsidR="00054C69" w:rsidRPr="00F0202D" w14:paraId="71ECD555" w14:textId="77777777" w:rsidTr="00C01B8D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9D56356" w14:textId="77777777" w:rsidR="00054C69" w:rsidRPr="00F0202D" w:rsidRDefault="00054C69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Způsob využití pozemku</w:t>
            </w:r>
          </w:p>
        </w:tc>
        <w:tc>
          <w:tcPr>
            <w:tcW w:w="3118" w:type="dxa"/>
            <w:vAlign w:val="center"/>
          </w:tcPr>
          <w:p w14:paraId="5A50A039" w14:textId="77777777" w:rsidR="00054C69" w:rsidRPr="00F0202D" w:rsidRDefault="00054C69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----</w:t>
            </w:r>
          </w:p>
        </w:tc>
        <w:tc>
          <w:tcPr>
            <w:tcW w:w="3255" w:type="dxa"/>
            <w:shd w:val="clear" w:color="auto" w:fill="B4C6E7" w:themeFill="accent1" w:themeFillTint="66"/>
            <w:vAlign w:val="center"/>
          </w:tcPr>
          <w:p w14:paraId="621F9D92" w14:textId="77777777" w:rsidR="00054C69" w:rsidRPr="00F0202D" w:rsidRDefault="00054C69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komunikace</w:t>
            </w:r>
          </w:p>
        </w:tc>
      </w:tr>
    </w:tbl>
    <w:p w14:paraId="3CCBB249" w14:textId="77777777" w:rsidR="006273E9" w:rsidRPr="00192D15" w:rsidRDefault="006273E9" w:rsidP="00192D15">
      <w:pPr>
        <w:rPr>
          <w:highlight w:val="magenta"/>
        </w:rPr>
      </w:pPr>
    </w:p>
    <w:p w14:paraId="31C2B1C3" w14:textId="0DA4F597" w:rsidR="007910F5" w:rsidRPr="00EB54A0" w:rsidRDefault="007910F5" w:rsidP="00BA40EC">
      <w:pPr>
        <w:pStyle w:val="Odstavecseseznamem"/>
        <w:numPr>
          <w:ilvl w:val="0"/>
          <w:numId w:val="0"/>
        </w:numPr>
        <w:spacing w:before="240"/>
        <w:ind w:left="709"/>
      </w:pPr>
      <w:r w:rsidRPr="00EB54A0">
        <w:rPr>
          <w:b/>
          <w:bCs/>
        </w:rPr>
        <w:t>Rozdělení pozemk</w:t>
      </w:r>
      <w:r w:rsidR="001578A3">
        <w:rPr>
          <w:b/>
          <w:bCs/>
        </w:rPr>
        <w:t>ů</w:t>
      </w:r>
      <w:r w:rsidRPr="00EB54A0">
        <w:rPr>
          <w:b/>
          <w:bCs/>
        </w:rPr>
        <w:t xml:space="preserve"> p.č. </w:t>
      </w:r>
      <w:r w:rsidR="001578A3">
        <w:rPr>
          <w:b/>
          <w:bCs/>
        </w:rPr>
        <w:t>768/54, 768</w:t>
      </w:r>
      <w:r w:rsidR="00831830">
        <w:rPr>
          <w:b/>
          <w:bCs/>
        </w:rPr>
        <w:t xml:space="preserve">/63, 768/65, 768/66 a 768/67 </w:t>
      </w:r>
      <w:r w:rsidRPr="00EB54A0">
        <w:rPr>
          <w:b/>
          <w:bCs/>
        </w:rPr>
        <w:t>v k.ú. Líně</w:t>
      </w:r>
      <w:r w:rsidRPr="00EB54A0">
        <w:t xml:space="preserve"> dle situačního nákresu a dle protokol</w:t>
      </w:r>
      <w:r w:rsidR="0029311C">
        <w:t>ů</w:t>
      </w:r>
      <w:r w:rsidRPr="00EB54A0">
        <w:t xml:space="preserve"> o výsledku revize údajů katastru nemovitostí č. </w:t>
      </w:r>
      <w:r w:rsidR="0029311C">
        <w:t>972</w:t>
      </w:r>
      <w:r w:rsidR="00C01B8D">
        <w:t>, 975</w:t>
      </w:r>
      <w:r w:rsidR="0029311C">
        <w:t xml:space="preserve"> a </w:t>
      </w:r>
      <w:r w:rsidR="00C01B8D">
        <w:t>978</w:t>
      </w:r>
      <w:r w:rsidRPr="00EB54A0">
        <w:t xml:space="preserve"> (Příloha č. </w:t>
      </w:r>
      <w:r w:rsidR="00B70C91">
        <w:t>1c</w:t>
      </w:r>
      <w:r w:rsidRPr="00EB54A0">
        <w:t>)</w:t>
      </w:r>
    </w:p>
    <w:tbl>
      <w:tblPr>
        <w:tblStyle w:val="Mkatabulky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119"/>
      </w:tblGrid>
      <w:tr w:rsidR="004108C6" w:rsidRPr="00F0202D" w14:paraId="6637EA23" w14:textId="77777777" w:rsidTr="001B07B0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A40BA74" w14:textId="77777777" w:rsidR="004108C6" w:rsidRPr="00F0202D" w:rsidRDefault="004108C6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03DDB78" w14:textId="77777777" w:rsidR="004108C6" w:rsidRPr="00F0202D" w:rsidRDefault="004108C6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Současný stav pozemku</w:t>
            </w:r>
          </w:p>
        </w:tc>
        <w:tc>
          <w:tcPr>
            <w:tcW w:w="3119" w:type="dxa"/>
            <w:shd w:val="clear" w:color="auto" w:fill="B4C6E7" w:themeFill="accent1" w:themeFillTint="66"/>
            <w:vAlign w:val="center"/>
          </w:tcPr>
          <w:p w14:paraId="001950A8" w14:textId="77777777" w:rsidR="004108C6" w:rsidRPr="00F0202D" w:rsidRDefault="004108C6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Nově vzniklý pozemek</w:t>
            </w:r>
          </w:p>
        </w:tc>
      </w:tr>
      <w:tr w:rsidR="004108C6" w:rsidRPr="00F0202D" w14:paraId="49ABBC91" w14:textId="77777777" w:rsidTr="001B07B0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A1E27E5" w14:textId="77777777" w:rsidR="004108C6" w:rsidRPr="00F0202D" w:rsidRDefault="004108C6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Druh pozemku</w:t>
            </w:r>
          </w:p>
        </w:tc>
        <w:tc>
          <w:tcPr>
            <w:tcW w:w="3118" w:type="dxa"/>
            <w:vAlign w:val="center"/>
          </w:tcPr>
          <w:p w14:paraId="41ED41E0" w14:textId="5D266744" w:rsidR="004108C6" w:rsidRPr="00F0202D" w:rsidRDefault="009F081D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>
              <w:t>t</w:t>
            </w:r>
            <w:r w:rsidR="004108C6">
              <w:t>rvalý travní porost</w:t>
            </w:r>
          </w:p>
        </w:tc>
        <w:tc>
          <w:tcPr>
            <w:tcW w:w="3119" w:type="dxa"/>
            <w:shd w:val="clear" w:color="auto" w:fill="B4C6E7" w:themeFill="accent1" w:themeFillTint="66"/>
            <w:vAlign w:val="center"/>
          </w:tcPr>
          <w:p w14:paraId="4605055E" w14:textId="77777777" w:rsidR="004108C6" w:rsidRPr="00F0202D" w:rsidRDefault="004108C6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plocha</w:t>
            </w:r>
          </w:p>
        </w:tc>
      </w:tr>
      <w:tr w:rsidR="004108C6" w:rsidRPr="00F0202D" w14:paraId="2F41058E" w14:textId="77777777" w:rsidTr="001B07B0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C6DE336" w14:textId="77777777" w:rsidR="004108C6" w:rsidRPr="00F0202D" w:rsidRDefault="004108C6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Způsob využití pozemku</w:t>
            </w:r>
          </w:p>
        </w:tc>
        <w:tc>
          <w:tcPr>
            <w:tcW w:w="3118" w:type="dxa"/>
            <w:vAlign w:val="center"/>
          </w:tcPr>
          <w:p w14:paraId="7EB274F7" w14:textId="77777777" w:rsidR="004108C6" w:rsidRPr="00F0202D" w:rsidRDefault="004108C6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----</w:t>
            </w:r>
          </w:p>
        </w:tc>
        <w:tc>
          <w:tcPr>
            <w:tcW w:w="3119" w:type="dxa"/>
            <w:shd w:val="clear" w:color="auto" w:fill="B4C6E7" w:themeFill="accent1" w:themeFillTint="66"/>
            <w:vAlign w:val="center"/>
          </w:tcPr>
          <w:p w14:paraId="1F3E2C95" w14:textId="77777777" w:rsidR="004108C6" w:rsidRPr="00F0202D" w:rsidRDefault="004108C6" w:rsidP="00CC5E0A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komunikace</w:t>
            </w:r>
          </w:p>
        </w:tc>
      </w:tr>
    </w:tbl>
    <w:p w14:paraId="6CF7DAEC" w14:textId="77777777" w:rsidR="00636EB1" w:rsidRPr="009820C4" w:rsidRDefault="00636EB1" w:rsidP="00636EB1"/>
    <w:p w14:paraId="78FCE83C" w14:textId="75573D11" w:rsidR="009820C4" w:rsidRPr="00706FD1" w:rsidRDefault="009820C4" w:rsidP="00B70C91"/>
    <w:p w14:paraId="3E4740C4" w14:textId="6C7609DB" w:rsidR="00FB6CB2" w:rsidRPr="00706FD1" w:rsidRDefault="00FB6CB2" w:rsidP="00B70C91">
      <w:pPr>
        <w:pStyle w:val="Odstavecseseznamem"/>
        <w:spacing w:before="240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CC05A2">
        <w:t xml:space="preserve"> Krajský pozemkový úřad pro Plzeňský kraj, náměstí Generála Píky</w:t>
      </w:r>
      <w:r w:rsidR="00100036">
        <w:t xml:space="preserve"> </w:t>
      </w:r>
      <w:r w:rsidR="00CC05A2">
        <w:t xml:space="preserve">2110/8, 326 00 Plzeň nebo na e-mail: </w:t>
      </w:r>
      <w:hyperlink r:id="rId11" w:history="1">
        <w:r w:rsidR="009912FB" w:rsidRPr="00F33ED1">
          <w:rPr>
            <w:rStyle w:val="Hypertextovodkaz"/>
          </w:rPr>
          <w:t>andrea.kasikova@spu.gov.cz</w:t>
        </w:r>
      </w:hyperlink>
      <w:r w:rsidR="009912FB">
        <w:t xml:space="preserve"> </w:t>
      </w:r>
      <w:r w:rsidRPr="00706FD1">
        <w:t>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r w:rsidR="00B96E27" w:rsidRPr="00706FD1">
        <w:t>vyhl.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lastRenderedPageBreak/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r w:rsidR="00437251" w:rsidRPr="00706FD1">
        <w:t xml:space="preserve">základě </w:t>
      </w:r>
      <w:r w:rsidRPr="00706FD1">
        <w:t xml:space="preserve">něhož byl geometrický plán potvrzen) netrpěl geometrický plán vadami ve smyslu § 35 odst. 7 </w:t>
      </w:r>
      <w:r w:rsidR="00B96E27" w:rsidRPr="00706FD1">
        <w:t>vyhl.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>7 v</w:t>
      </w:r>
      <w:r w:rsidRPr="00706FD1">
        <w:t>y</w:t>
      </w:r>
      <w:r w:rsidR="00B96E27" w:rsidRPr="00706FD1">
        <w:t>hl.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t>Nové hranice budou řádně vytyčeny a stabilizovány předepsaným způsobem podle vyhl. 357/2013 Sb.</w:t>
      </w:r>
    </w:p>
    <w:p w14:paraId="256D1368" w14:textId="7881AC6C" w:rsidR="00251775" w:rsidRPr="009A2177" w:rsidRDefault="0077594E" w:rsidP="00707C06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>, ověřený úředně oprávněným zeměměřičským inženýrem a potvrzený katastrálním úřadem, zástupci objednatele</w:t>
      </w:r>
      <w:r w:rsidR="009820C4" w:rsidRPr="00281FDF">
        <w:t xml:space="preserve"> </w:t>
      </w:r>
      <w:r w:rsidR="009820C4" w:rsidRPr="009A2177">
        <w:t>v min. počtu</w:t>
      </w:r>
      <w:r w:rsidR="009A2177" w:rsidRPr="009A2177">
        <w:t xml:space="preserve"> </w:t>
      </w:r>
      <w:r w:rsidR="00100036" w:rsidRPr="009A2177">
        <w:t>4 stejnopisů</w:t>
      </w:r>
      <w:r w:rsidR="00100036">
        <w:t>.</w:t>
      </w:r>
      <w:r w:rsidR="00D24B3E" w:rsidRPr="009A2177">
        <w:t xml:space="preserve"> </w:t>
      </w:r>
      <w:r w:rsidR="009820C4" w:rsidRPr="009A2177">
        <w:t>Pokud</w:t>
      </w:r>
      <w:r w:rsidR="00FB6CB2" w:rsidRPr="009A2177">
        <w:t xml:space="preserve"> bude</w:t>
      </w:r>
      <w:r w:rsidR="009820C4" w:rsidRPr="009A2177">
        <w:t xml:space="preserve"> nezbytnou součástí</w:t>
      </w:r>
      <w:r w:rsidR="00FB6CB2" w:rsidRPr="009A2177">
        <w:t xml:space="preserve"> vyhotovení GP i vytyčení pozemků, bude předmětem předání i vytyčovací dokumentace.</w:t>
      </w:r>
    </w:p>
    <w:p w14:paraId="159B809D" w14:textId="77777777" w:rsidR="00CD79B9" w:rsidRPr="00CD79B9" w:rsidRDefault="00CD79B9" w:rsidP="00CD79B9">
      <w:pPr>
        <w:pStyle w:val="Odstavecseseznamem"/>
        <w:numPr>
          <w:ilvl w:val="0"/>
          <w:numId w:val="0"/>
        </w:numPr>
        <w:spacing w:after="200" w:line="276" w:lineRule="auto"/>
        <w:ind w:left="360"/>
        <w:contextualSpacing/>
        <w:rPr>
          <w:color w:val="FF0000"/>
        </w:rPr>
      </w:pP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>, že v blízké době dojde ke zplatnění</w:t>
      </w:r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 xml:space="preserve">některé smluvní povinnosti, se smluvní strany </w:t>
      </w:r>
      <w:r w:rsidRPr="0077594E">
        <w:lastRenderedPageBreak/>
        <w:t>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605F7146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AC36DC" w:rsidRPr="00944F11">
        <w:rPr>
          <w:highlight w:val="yellow"/>
          <w:lang w:eastAsia="en-US"/>
        </w:rPr>
        <w:t>[DOPLNÍ DODAVATEL]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0D1315D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303A18A0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lastRenderedPageBreak/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3579BACE" w14:textId="1027A200" w:rsidR="003971FD" w:rsidRPr="0015579D" w:rsidRDefault="003971FD" w:rsidP="003971FD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 xml:space="preserve">alternativa pro případ, kdy </w:t>
      </w:r>
      <w:r w:rsidR="00251775">
        <w:rPr>
          <w:i/>
          <w:iCs/>
          <w:highlight w:val="lightGray"/>
        </w:rPr>
        <w:t>Zhotovi</w:t>
      </w:r>
      <w:r w:rsidRPr="0015579D">
        <w:rPr>
          <w:i/>
          <w:iCs/>
          <w:highlight w:val="lightGray"/>
        </w:rPr>
        <w:t>telem je fyzická osoba</w:t>
      </w:r>
      <w:r>
        <w:rPr>
          <w:i/>
          <w:iCs/>
          <w:highlight w:val="lightGray"/>
        </w:rPr>
        <w:t xml:space="preserve"> podnikající</w:t>
      </w:r>
    </w:p>
    <w:p w14:paraId="1A004834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>
        <w:rPr>
          <w:highlight w:val="lightGray"/>
        </w:rPr>
        <w:t> </w:t>
      </w:r>
      <w:r w:rsidRPr="0015579D">
        <w:rPr>
          <w:highlight w:val="lightGray"/>
        </w:rPr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7C03B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7C03BD">
        <w:rPr>
          <w:highlight w:val="lightGray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Pr="007C03BD">
        <w:rPr>
          <w:highlight w:val="lightGray"/>
        </w:rPr>
        <w:br/>
        <w:t>a o registru smluv (zákon o registru smluv), ve znění pozdějších předpisů, tuto Smlouvu, včetně všech případných dodatků, kterými se tato 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FDF8340" w14:textId="2B57E6C6" w:rsidR="003971FD" w:rsidRPr="007C03BD" w:rsidRDefault="003971FD" w:rsidP="007C03B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7C03BD">
        <w:rPr>
          <w:highlight w:val="lightGray"/>
        </w:rPr>
        <w:t>Tato smlouva 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předpisů.</w:t>
      </w:r>
      <w:r w:rsidR="007C03BD" w:rsidRPr="007C03BD">
        <w:rPr>
          <w:highlight w:val="lightGray"/>
        </w:rPr>
        <w:t xml:space="preserve"> V případě, že smlouva nepodléhá povinnosti uveřejnění v RS, uveďte: "Smlouva nabývá platnosti a účinnosti dnem podpisu oběma smluvními stranami.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lastRenderedPageBreak/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0F5E2795" w:rsidR="003971FD" w:rsidRDefault="003971FD" w:rsidP="003971FD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>č. 1</w:t>
      </w:r>
      <w:r w:rsidR="0070528F">
        <w:rPr>
          <w:rFonts w:ascii="Arial" w:hAnsi="Arial" w:cs="Arial"/>
          <w:sz w:val="22"/>
          <w:szCs w:val="22"/>
        </w:rPr>
        <w:t>a</w:t>
      </w:r>
      <w:r w:rsidRPr="00C900B8">
        <w:rPr>
          <w:rFonts w:ascii="Arial" w:hAnsi="Arial" w:cs="Arial"/>
          <w:sz w:val="22"/>
          <w:szCs w:val="22"/>
        </w:rPr>
        <w:t xml:space="preserve"> – </w:t>
      </w:r>
      <w:r w:rsidR="006D4B70">
        <w:rPr>
          <w:rFonts w:ascii="Arial" w:hAnsi="Arial" w:cs="Arial"/>
          <w:sz w:val="22"/>
          <w:szCs w:val="22"/>
        </w:rPr>
        <w:t>Situační nákres</w:t>
      </w:r>
      <w:r w:rsidR="007C03BD">
        <w:rPr>
          <w:rFonts w:ascii="Arial" w:hAnsi="Arial" w:cs="Arial"/>
          <w:sz w:val="22"/>
          <w:szCs w:val="22"/>
        </w:rPr>
        <w:t xml:space="preserve"> Líně</w:t>
      </w:r>
    </w:p>
    <w:p w14:paraId="33333610" w14:textId="70DF71F8" w:rsidR="0070528F" w:rsidRDefault="0070528F" w:rsidP="0070528F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>č. 1</w:t>
      </w:r>
      <w:r>
        <w:rPr>
          <w:rFonts w:ascii="Arial" w:hAnsi="Arial" w:cs="Arial"/>
          <w:sz w:val="22"/>
          <w:szCs w:val="22"/>
        </w:rPr>
        <w:t>b</w:t>
      </w:r>
      <w:r w:rsidRPr="00C900B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Situační nákres Líně</w:t>
      </w:r>
    </w:p>
    <w:p w14:paraId="4DA90E04" w14:textId="4FC11A84" w:rsidR="0070528F" w:rsidRDefault="0070528F" w:rsidP="0070528F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>č. 1</w:t>
      </w:r>
      <w:r>
        <w:rPr>
          <w:rFonts w:ascii="Arial" w:hAnsi="Arial" w:cs="Arial"/>
          <w:sz w:val="22"/>
          <w:szCs w:val="22"/>
        </w:rPr>
        <w:t>c</w:t>
      </w:r>
      <w:r w:rsidRPr="00C900B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Situační nákres Líně</w:t>
      </w:r>
    </w:p>
    <w:p w14:paraId="594B5733" w14:textId="77777777" w:rsidR="0070528F" w:rsidRPr="00C900B8" w:rsidRDefault="0070528F" w:rsidP="003971FD">
      <w:pPr>
        <w:ind w:firstLine="567"/>
        <w:rPr>
          <w:rFonts w:ascii="Arial" w:hAnsi="Arial" w:cs="Arial"/>
          <w:sz w:val="22"/>
          <w:szCs w:val="22"/>
        </w:rPr>
      </w:pP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7185ED3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7C03BD">
              <w:rPr>
                <w:rFonts w:ascii="Arial" w:hAnsi="Arial" w:cs="Arial"/>
                <w:sz w:val="22"/>
                <w:szCs w:val="22"/>
              </w:rPr>
              <w:t xml:space="preserve"> Plzni</w:t>
            </w:r>
            <w:r w:rsidR="003971FD"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682384" w:rsidRPr="007C03B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dle el. podpisu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0A13572C" w:rsidR="004F1A13" w:rsidRPr="007C03BD" w:rsidRDefault="007C03B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C03B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Ing. Jiří Papež</w:t>
            </w:r>
          </w:p>
          <w:p w14:paraId="597033A4" w14:textId="072D7313" w:rsidR="004F1A13" w:rsidRPr="00B44D12" w:rsidRDefault="007C03B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KPÚ pro Plzeňský kraj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122BFA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E894" w14:textId="77777777" w:rsidR="009127B1" w:rsidRDefault="009127B1" w:rsidP="0094359E">
      <w:r>
        <w:separator/>
      </w:r>
    </w:p>
  </w:endnote>
  <w:endnote w:type="continuationSeparator" w:id="0">
    <w:p w14:paraId="10652DDB" w14:textId="77777777" w:rsidR="009127B1" w:rsidRDefault="009127B1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192A" w14:textId="77777777" w:rsidR="009127B1" w:rsidRDefault="009127B1" w:rsidP="0094359E">
      <w:r>
        <w:separator/>
      </w:r>
    </w:p>
  </w:footnote>
  <w:footnote w:type="continuationSeparator" w:id="0">
    <w:p w14:paraId="2301628E" w14:textId="77777777" w:rsidR="009127B1" w:rsidRDefault="009127B1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1EAE" w14:textId="3B90CBA3" w:rsidR="00D77AED" w:rsidRDefault="00D77AED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>
      <w:rPr>
        <w:rFonts w:ascii="Arial" w:hAnsi="Arial" w:cs="Arial"/>
        <w:i/>
        <w:sz w:val="22"/>
        <w:szCs w:val="22"/>
        <w:lang w:eastAsia="en-US"/>
      </w:rPr>
      <w:t xml:space="preserve">SPU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  <w:r>
      <w:rPr>
        <w:rFonts w:ascii="Arial" w:hAnsi="Arial" w:cs="Arial"/>
        <w:i/>
        <w:sz w:val="22"/>
        <w:szCs w:val="22"/>
        <w:lang w:eastAsia="en-US"/>
      </w:rPr>
      <w:t>, UID:</w:t>
    </w:r>
    <w:r w:rsidRPr="005F048F">
      <w:rPr>
        <w:rFonts w:ascii="Arial" w:hAnsi="Arial" w:cs="Arial"/>
        <w:sz w:val="22"/>
        <w:szCs w:val="22"/>
      </w:rPr>
      <w:t xml:space="preserve">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</w:p>
  <w:p w14:paraId="40BFDC47" w14:textId="3149F571" w:rsidR="00122BFA" w:rsidRPr="00B44D12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  <w:r w:rsidRPr="00944F11">
      <w:rPr>
        <w:rFonts w:ascii="Arial" w:hAnsi="Arial" w:cs="Arial"/>
        <w:sz w:val="22"/>
        <w:szCs w:val="22"/>
        <w:highlight w:val="yellow"/>
        <w:lang w:eastAsia="en-US"/>
      </w:rPr>
      <w:t>[DOPLNÍ DODAVATEL]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0BF7C51"/>
    <w:multiLevelType w:val="hybridMultilevel"/>
    <w:tmpl w:val="41F8365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C10542E"/>
    <w:multiLevelType w:val="multilevel"/>
    <w:tmpl w:val="4936204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ascii="Arial" w:hAnsi="Arial" w:cs="Arial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8"/>
  </w:num>
  <w:num w:numId="2" w16cid:durableId="828981389">
    <w:abstractNumId w:val="2"/>
  </w:num>
  <w:num w:numId="3" w16cid:durableId="863010509">
    <w:abstractNumId w:val="10"/>
  </w:num>
  <w:num w:numId="4" w16cid:durableId="435904567">
    <w:abstractNumId w:val="6"/>
  </w:num>
  <w:num w:numId="5" w16cid:durableId="1530871870">
    <w:abstractNumId w:val="12"/>
  </w:num>
  <w:num w:numId="6" w16cid:durableId="242378020">
    <w:abstractNumId w:val="1"/>
  </w:num>
  <w:num w:numId="7" w16cid:durableId="86854988">
    <w:abstractNumId w:val="5"/>
  </w:num>
  <w:num w:numId="8" w16cid:durableId="267197859">
    <w:abstractNumId w:val="9"/>
  </w:num>
  <w:num w:numId="9" w16cid:durableId="412624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10"/>
  </w:num>
  <w:num w:numId="11" w16cid:durableId="732897123">
    <w:abstractNumId w:val="10"/>
  </w:num>
  <w:num w:numId="12" w16cid:durableId="909198003">
    <w:abstractNumId w:val="7"/>
  </w:num>
  <w:num w:numId="13" w16cid:durableId="1964531817">
    <w:abstractNumId w:val="10"/>
  </w:num>
  <w:num w:numId="14" w16cid:durableId="2026714632">
    <w:abstractNumId w:val="10"/>
  </w:num>
  <w:num w:numId="15" w16cid:durableId="228151727">
    <w:abstractNumId w:val="10"/>
  </w:num>
  <w:num w:numId="16" w16cid:durableId="1256552455">
    <w:abstractNumId w:val="10"/>
  </w:num>
  <w:num w:numId="17" w16cid:durableId="234585463">
    <w:abstractNumId w:val="10"/>
  </w:num>
  <w:num w:numId="18" w16cid:durableId="116609802">
    <w:abstractNumId w:val="10"/>
  </w:num>
  <w:num w:numId="19" w16cid:durableId="725642158">
    <w:abstractNumId w:val="10"/>
  </w:num>
  <w:num w:numId="20" w16cid:durableId="84037375">
    <w:abstractNumId w:val="10"/>
  </w:num>
  <w:num w:numId="21" w16cid:durableId="366372481">
    <w:abstractNumId w:val="10"/>
  </w:num>
  <w:num w:numId="22" w16cid:durableId="127474830">
    <w:abstractNumId w:val="10"/>
  </w:num>
  <w:num w:numId="23" w16cid:durableId="214245998">
    <w:abstractNumId w:val="10"/>
  </w:num>
  <w:num w:numId="24" w16cid:durableId="1401055305">
    <w:abstractNumId w:val="10"/>
  </w:num>
  <w:num w:numId="25" w16cid:durableId="1711415009">
    <w:abstractNumId w:val="10"/>
  </w:num>
  <w:num w:numId="26" w16cid:durableId="1132744685">
    <w:abstractNumId w:val="10"/>
  </w:num>
  <w:num w:numId="27" w16cid:durableId="1529026950">
    <w:abstractNumId w:val="10"/>
  </w:num>
  <w:num w:numId="28" w16cid:durableId="335501734">
    <w:abstractNumId w:val="3"/>
  </w:num>
  <w:num w:numId="29" w16cid:durableId="1631084242">
    <w:abstractNumId w:val="10"/>
  </w:num>
  <w:num w:numId="30" w16cid:durableId="633289967">
    <w:abstractNumId w:val="0"/>
  </w:num>
  <w:num w:numId="31" w16cid:durableId="718749412">
    <w:abstractNumId w:val="10"/>
  </w:num>
  <w:num w:numId="32" w16cid:durableId="1959221791">
    <w:abstractNumId w:val="11"/>
  </w:num>
  <w:num w:numId="33" w16cid:durableId="1075054091">
    <w:abstractNumId w:val="13"/>
  </w:num>
  <w:num w:numId="34" w16cid:durableId="2234888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44829"/>
    <w:rsid w:val="00051222"/>
    <w:rsid w:val="0005281B"/>
    <w:rsid w:val="00054C69"/>
    <w:rsid w:val="00056FA3"/>
    <w:rsid w:val="00057FAC"/>
    <w:rsid w:val="00060413"/>
    <w:rsid w:val="0008076A"/>
    <w:rsid w:val="00091A69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F5067"/>
    <w:rsid w:val="00100036"/>
    <w:rsid w:val="001011D9"/>
    <w:rsid w:val="00104EB0"/>
    <w:rsid w:val="001051F4"/>
    <w:rsid w:val="001055D0"/>
    <w:rsid w:val="001060AF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578A3"/>
    <w:rsid w:val="00160610"/>
    <w:rsid w:val="00162459"/>
    <w:rsid w:val="00173A1E"/>
    <w:rsid w:val="001827EB"/>
    <w:rsid w:val="001872D5"/>
    <w:rsid w:val="00187319"/>
    <w:rsid w:val="00191437"/>
    <w:rsid w:val="001915FE"/>
    <w:rsid w:val="00192D15"/>
    <w:rsid w:val="00195AED"/>
    <w:rsid w:val="001A4B97"/>
    <w:rsid w:val="001B07B0"/>
    <w:rsid w:val="001B0913"/>
    <w:rsid w:val="001B3BEF"/>
    <w:rsid w:val="001C1DBD"/>
    <w:rsid w:val="001D3754"/>
    <w:rsid w:val="001E0588"/>
    <w:rsid w:val="001E13F8"/>
    <w:rsid w:val="001F4867"/>
    <w:rsid w:val="001F4AE1"/>
    <w:rsid w:val="001F7C61"/>
    <w:rsid w:val="001F7CF1"/>
    <w:rsid w:val="00207F54"/>
    <w:rsid w:val="002140AD"/>
    <w:rsid w:val="00217B90"/>
    <w:rsid w:val="002216DF"/>
    <w:rsid w:val="00227B38"/>
    <w:rsid w:val="00231BBC"/>
    <w:rsid w:val="002445EF"/>
    <w:rsid w:val="00245356"/>
    <w:rsid w:val="00251775"/>
    <w:rsid w:val="002565E3"/>
    <w:rsid w:val="00257D53"/>
    <w:rsid w:val="00260751"/>
    <w:rsid w:val="00263F13"/>
    <w:rsid w:val="00264012"/>
    <w:rsid w:val="002708F2"/>
    <w:rsid w:val="00270C05"/>
    <w:rsid w:val="002750E1"/>
    <w:rsid w:val="0028116B"/>
    <w:rsid w:val="00281FDF"/>
    <w:rsid w:val="00283B94"/>
    <w:rsid w:val="002869E0"/>
    <w:rsid w:val="0029311C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66B8"/>
    <w:rsid w:val="002F112F"/>
    <w:rsid w:val="002F15F4"/>
    <w:rsid w:val="00303D22"/>
    <w:rsid w:val="00304138"/>
    <w:rsid w:val="00320E82"/>
    <w:rsid w:val="0032401C"/>
    <w:rsid w:val="00324E9C"/>
    <w:rsid w:val="003360F3"/>
    <w:rsid w:val="00337FAC"/>
    <w:rsid w:val="00343E45"/>
    <w:rsid w:val="00345257"/>
    <w:rsid w:val="003462C6"/>
    <w:rsid w:val="00355D8A"/>
    <w:rsid w:val="00355FCE"/>
    <w:rsid w:val="0035679D"/>
    <w:rsid w:val="003664E6"/>
    <w:rsid w:val="00380A82"/>
    <w:rsid w:val="0038321C"/>
    <w:rsid w:val="00395816"/>
    <w:rsid w:val="0039687A"/>
    <w:rsid w:val="003971FD"/>
    <w:rsid w:val="003B478A"/>
    <w:rsid w:val="003B4AFB"/>
    <w:rsid w:val="003B5B15"/>
    <w:rsid w:val="003B6DA1"/>
    <w:rsid w:val="003C0843"/>
    <w:rsid w:val="003C0BBB"/>
    <w:rsid w:val="003C34F8"/>
    <w:rsid w:val="003C7143"/>
    <w:rsid w:val="003E5177"/>
    <w:rsid w:val="0040271D"/>
    <w:rsid w:val="00407DA8"/>
    <w:rsid w:val="004108C6"/>
    <w:rsid w:val="00411E9D"/>
    <w:rsid w:val="004142FE"/>
    <w:rsid w:val="00415DDE"/>
    <w:rsid w:val="00420D80"/>
    <w:rsid w:val="00420E47"/>
    <w:rsid w:val="00434A88"/>
    <w:rsid w:val="00437251"/>
    <w:rsid w:val="00441F4E"/>
    <w:rsid w:val="00442BBD"/>
    <w:rsid w:val="00442BDD"/>
    <w:rsid w:val="00450CB9"/>
    <w:rsid w:val="004513C4"/>
    <w:rsid w:val="0045292A"/>
    <w:rsid w:val="00453F0D"/>
    <w:rsid w:val="00454CF3"/>
    <w:rsid w:val="004742FF"/>
    <w:rsid w:val="004772DE"/>
    <w:rsid w:val="00484A77"/>
    <w:rsid w:val="0049245F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171FB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0898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D082C"/>
    <w:rsid w:val="005D132F"/>
    <w:rsid w:val="005D78F7"/>
    <w:rsid w:val="005E08BB"/>
    <w:rsid w:val="005E0C21"/>
    <w:rsid w:val="005E10FF"/>
    <w:rsid w:val="005E4056"/>
    <w:rsid w:val="005F291E"/>
    <w:rsid w:val="005F6668"/>
    <w:rsid w:val="0060051E"/>
    <w:rsid w:val="00601DA9"/>
    <w:rsid w:val="00614BAB"/>
    <w:rsid w:val="00615408"/>
    <w:rsid w:val="00620AAE"/>
    <w:rsid w:val="00623F29"/>
    <w:rsid w:val="00626EC9"/>
    <w:rsid w:val="00627272"/>
    <w:rsid w:val="006273E9"/>
    <w:rsid w:val="00630491"/>
    <w:rsid w:val="006362A4"/>
    <w:rsid w:val="00636EB1"/>
    <w:rsid w:val="0064031F"/>
    <w:rsid w:val="00640DDA"/>
    <w:rsid w:val="006412B4"/>
    <w:rsid w:val="00646299"/>
    <w:rsid w:val="00662609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C5AF0"/>
    <w:rsid w:val="006C7E02"/>
    <w:rsid w:val="006C7E4F"/>
    <w:rsid w:val="006D004A"/>
    <w:rsid w:val="006D4B70"/>
    <w:rsid w:val="006D4BA9"/>
    <w:rsid w:val="006D5EEA"/>
    <w:rsid w:val="006E1CB8"/>
    <w:rsid w:val="006F0A9B"/>
    <w:rsid w:val="006F3D3A"/>
    <w:rsid w:val="006F5846"/>
    <w:rsid w:val="00701598"/>
    <w:rsid w:val="00701B30"/>
    <w:rsid w:val="0070528F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4588"/>
    <w:rsid w:val="00765050"/>
    <w:rsid w:val="007753FF"/>
    <w:rsid w:val="0077594E"/>
    <w:rsid w:val="0078791B"/>
    <w:rsid w:val="00790C6B"/>
    <w:rsid w:val="007910F5"/>
    <w:rsid w:val="00795028"/>
    <w:rsid w:val="007A51EF"/>
    <w:rsid w:val="007C03BD"/>
    <w:rsid w:val="007C1C28"/>
    <w:rsid w:val="007C446A"/>
    <w:rsid w:val="007C62AB"/>
    <w:rsid w:val="007D2191"/>
    <w:rsid w:val="007D298E"/>
    <w:rsid w:val="007D2ECA"/>
    <w:rsid w:val="007D7B34"/>
    <w:rsid w:val="007E1557"/>
    <w:rsid w:val="007E1B83"/>
    <w:rsid w:val="007E234E"/>
    <w:rsid w:val="007F04E5"/>
    <w:rsid w:val="007F0A85"/>
    <w:rsid w:val="008019E6"/>
    <w:rsid w:val="00801D5A"/>
    <w:rsid w:val="00802340"/>
    <w:rsid w:val="00811088"/>
    <w:rsid w:val="008130C1"/>
    <w:rsid w:val="00813CB8"/>
    <w:rsid w:val="008145BC"/>
    <w:rsid w:val="00817329"/>
    <w:rsid w:val="00825DC0"/>
    <w:rsid w:val="00830131"/>
    <w:rsid w:val="00831830"/>
    <w:rsid w:val="0083462F"/>
    <w:rsid w:val="0083788E"/>
    <w:rsid w:val="008402AB"/>
    <w:rsid w:val="00840CFE"/>
    <w:rsid w:val="00852157"/>
    <w:rsid w:val="00860193"/>
    <w:rsid w:val="008630F0"/>
    <w:rsid w:val="00864A95"/>
    <w:rsid w:val="008810E2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127B1"/>
    <w:rsid w:val="00921F14"/>
    <w:rsid w:val="00927F43"/>
    <w:rsid w:val="00940B68"/>
    <w:rsid w:val="00941380"/>
    <w:rsid w:val="00942F41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E4F"/>
    <w:rsid w:val="0099107A"/>
    <w:rsid w:val="009912FB"/>
    <w:rsid w:val="00997133"/>
    <w:rsid w:val="009A11A3"/>
    <w:rsid w:val="009A1420"/>
    <w:rsid w:val="009A144E"/>
    <w:rsid w:val="009A2177"/>
    <w:rsid w:val="009A317C"/>
    <w:rsid w:val="009B08EB"/>
    <w:rsid w:val="009B16EA"/>
    <w:rsid w:val="009B371F"/>
    <w:rsid w:val="009C071C"/>
    <w:rsid w:val="009C1706"/>
    <w:rsid w:val="009D093F"/>
    <w:rsid w:val="009D0A56"/>
    <w:rsid w:val="009D38E2"/>
    <w:rsid w:val="009D6370"/>
    <w:rsid w:val="009D64F0"/>
    <w:rsid w:val="009E034D"/>
    <w:rsid w:val="009E28F5"/>
    <w:rsid w:val="009E6828"/>
    <w:rsid w:val="009F081D"/>
    <w:rsid w:val="009F18CE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47F2D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0D95"/>
    <w:rsid w:val="00AB2273"/>
    <w:rsid w:val="00AB22B3"/>
    <w:rsid w:val="00AB4E3A"/>
    <w:rsid w:val="00AB77EE"/>
    <w:rsid w:val="00AC0347"/>
    <w:rsid w:val="00AC36DC"/>
    <w:rsid w:val="00AC50D1"/>
    <w:rsid w:val="00AE0F9D"/>
    <w:rsid w:val="00AE6C8C"/>
    <w:rsid w:val="00AF4F93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7ECF"/>
    <w:rsid w:val="00B70C91"/>
    <w:rsid w:val="00B80D8A"/>
    <w:rsid w:val="00B96E27"/>
    <w:rsid w:val="00B97E5D"/>
    <w:rsid w:val="00BA2B5A"/>
    <w:rsid w:val="00BA40EC"/>
    <w:rsid w:val="00BA4375"/>
    <w:rsid w:val="00BB03C1"/>
    <w:rsid w:val="00BB0539"/>
    <w:rsid w:val="00BD26F7"/>
    <w:rsid w:val="00BD33A8"/>
    <w:rsid w:val="00BE32C8"/>
    <w:rsid w:val="00BE465D"/>
    <w:rsid w:val="00BE5061"/>
    <w:rsid w:val="00BF1C48"/>
    <w:rsid w:val="00C01B8D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54E8F"/>
    <w:rsid w:val="00C67194"/>
    <w:rsid w:val="00C801ED"/>
    <w:rsid w:val="00C8244D"/>
    <w:rsid w:val="00C83507"/>
    <w:rsid w:val="00C835EA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05A2"/>
    <w:rsid w:val="00CC40D7"/>
    <w:rsid w:val="00CC5C13"/>
    <w:rsid w:val="00CC693E"/>
    <w:rsid w:val="00CD12F2"/>
    <w:rsid w:val="00CD1BAF"/>
    <w:rsid w:val="00CD34CA"/>
    <w:rsid w:val="00CD79B9"/>
    <w:rsid w:val="00CE0D77"/>
    <w:rsid w:val="00CE28BC"/>
    <w:rsid w:val="00CE7574"/>
    <w:rsid w:val="00D02B01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D4B8B"/>
    <w:rsid w:val="00DE7790"/>
    <w:rsid w:val="00DF0223"/>
    <w:rsid w:val="00E072FA"/>
    <w:rsid w:val="00E12179"/>
    <w:rsid w:val="00E16A0B"/>
    <w:rsid w:val="00E176AE"/>
    <w:rsid w:val="00E23A96"/>
    <w:rsid w:val="00E24013"/>
    <w:rsid w:val="00E248E8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56D51"/>
    <w:rsid w:val="00E675A8"/>
    <w:rsid w:val="00E72CB4"/>
    <w:rsid w:val="00E9501E"/>
    <w:rsid w:val="00E9598A"/>
    <w:rsid w:val="00EA23F7"/>
    <w:rsid w:val="00EA4151"/>
    <w:rsid w:val="00EA47B5"/>
    <w:rsid w:val="00EB1CA5"/>
    <w:rsid w:val="00EB54A0"/>
    <w:rsid w:val="00EC3939"/>
    <w:rsid w:val="00EC4497"/>
    <w:rsid w:val="00EC5CF5"/>
    <w:rsid w:val="00EC6122"/>
    <w:rsid w:val="00ED0E5F"/>
    <w:rsid w:val="00ED2B55"/>
    <w:rsid w:val="00F02451"/>
    <w:rsid w:val="00F151F7"/>
    <w:rsid w:val="00F160E3"/>
    <w:rsid w:val="00F23F01"/>
    <w:rsid w:val="00F35213"/>
    <w:rsid w:val="00F449EB"/>
    <w:rsid w:val="00F4619B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2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12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3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a.kasikova@spu.g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HCUZCRXN6NH5-1026808181-24567</_dlc_DocId>
    <_dlc_DocIdUrl xmlns="85f4b5cc-4033-44c7-b405-f5eed34c8154">
      <Url>https://spucr.sharepoint.com/sites/Portal/_layouts/15/DocIdRedir.aspx?ID=HCUZCRXN6NH5-1026808181-24567</Url>
      <Description>HCUZCRXN6NH5-1026808181-24567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57A31A-45B8-48C6-A946-484C34880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06A1-3291-4A79-B092-F7696BC46596}">
  <ds:schemaRefs>
    <ds:schemaRef ds:uri="http://schemas.microsoft.com/office/2006/documentManagement/types"/>
    <ds:schemaRef ds:uri="97ec0cda-0665-4431-8602-2e39fcf80151"/>
    <ds:schemaRef ds:uri="85f4b5cc-4033-44c7-b405-f5eed34c8154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2496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Sýkorová Kateřina Bc.</cp:lastModifiedBy>
  <cp:revision>41</cp:revision>
  <cp:lastPrinted>2025-11-05T12:38:00Z</cp:lastPrinted>
  <dcterms:created xsi:type="dcterms:W3CDTF">2026-03-19T15:11:00Z</dcterms:created>
  <dcterms:modified xsi:type="dcterms:W3CDTF">2026-03-25T11:47:00Z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7f02ee74-ef89-40f8-a54c-9bb45a2f2038</vt:lpwstr>
  </property>
</Properties>
</file>