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F8543E4" w14:textId="77777777" w:rsidR="00110F6A" w:rsidRPr="00936B10" w:rsidRDefault="0060643D" w:rsidP="00110F6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10F6A" w:rsidRPr="007E184D">
        <w:rPr>
          <w:rFonts w:ascii="Arial" w:hAnsi="Arial" w:cs="Arial"/>
          <w:bCs/>
          <w:sz w:val="20"/>
          <w:szCs w:val="20"/>
        </w:rPr>
        <w:t>Krajský pozemkový úřad pro</w:t>
      </w:r>
      <w:r w:rsidR="00110F6A">
        <w:rPr>
          <w:rFonts w:ascii="Arial" w:hAnsi="Arial" w:cs="Arial"/>
          <w:bCs/>
          <w:sz w:val="20"/>
          <w:szCs w:val="20"/>
        </w:rPr>
        <w:t xml:space="preserve"> Plzeňský kraj</w:t>
      </w:r>
    </w:p>
    <w:p w14:paraId="168A7A2A" w14:textId="77777777" w:rsidR="00110F6A" w:rsidRPr="00936B10" w:rsidRDefault="00110F6A" w:rsidP="00110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97D6C28" w:rsidR="0060643D" w:rsidRPr="00374E94" w:rsidRDefault="0060643D" w:rsidP="00110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49FCDAE0"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66164">
        <w:rPr>
          <w:rFonts w:ascii="Arial" w:hAnsi="Arial" w:cs="Arial"/>
          <w:b/>
          <w:sz w:val="22"/>
          <w:szCs w:val="22"/>
          <w:u w:val="single"/>
        </w:rPr>
        <w:t>názvem</w:t>
      </w:r>
      <w:r w:rsidR="00DC4D78" w:rsidRPr="00266164">
        <w:rPr>
          <w:rFonts w:ascii="Arial" w:hAnsi="Arial" w:cs="Arial"/>
          <w:b/>
          <w:sz w:val="22"/>
          <w:szCs w:val="22"/>
          <w:u w:val="single"/>
        </w:rPr>
        <w:t xml:space="preserve"> </w:t>
      </w:r>
      <w:bookmarkStart w:id="0" w:name="_Hlk205560112"/>
      <w:r w:rsidR="00266164" w:rsidRPr="00266164">
        <w:rPr>
          <w:rFonts w:ascii="Arial" w:hAnsi="Arial" w:cs="Arial"/>
          <w:b/>
          <w:sz w:val="22"/>
          <w:szCs w:val="22"/>
          <w:u w:val="single"/>
        </w:rPr>
        <w:t>PLK/62_TC_Svobodka_stavby</w:t>
      </w:r>
      <w:r w:rsidR="00051C32" w:rsidRPr="00266164">
        <w:rPr>
          <w:rFonts w:ascii="Arial" w:hAnsi="Arial" w:cs="Arial"/>
          <w:b/>
          <w:sz w:val="22"/>
          <w:szCs w:val="22"/>
          <w:u w:val="single"/>
        </w:rPr>
        <w:t xml:space="preserve"> </w:t>
      </w:r>
      <w:bookmarkEnd w:id="0"/>
      <w:r w:rsidR="00051C32" w:rsidRPr="00266164">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4F435F6" w:rsidR="0060643D" w:rsidRPr="00266164"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266164" w:rsidRPr="00266164">
        <w:rPr>
          <w:rFonts w:ascii="Arial" w:hAnsi="Arial" w:cs="Arial"/>
          <w:bCs/>
          <w:sz w:val="22"/>
          <w:szCs w:val="22"/>
        </w:rPr>
        <w:t>Plzeňský kraj</w:t>
      </w:r>
    </w:p>
    <w:bookmarkEnd w:id="1"/>
    <w:p w14:paraId="1E7A2B8E" w14:textId="229C649D" w:rsidR="0060643D" w:rsidRPr="00266164" w:rsidRDefault="00834C18" w:rsidP="0060643D">
      <w:pPr>
        <w:rPr>
          <w:rFonts w:ascii="Arial" w:hAnsi="Arial" w:cs="Arial"/>
          <w:bCs/>
          <w:sz w:val="22"/>
          <w:szCs w:val="22"/>
        </w:rPr>
      </w:pPr>
      <w:r w:rsidRPr="00266164">
        <w:rPr>
          <w:rFonts w:ascii="Arial" w:hAnsi="Arial" w:cs="Arial"/>
          <w:bCs/>
          <w:sz w:val="22"/>
          <w:szCs w:val="22"/>
        </w:rPr>
        <w:t>Adresa pro doručování:</w:t>
      </w:r>
      <w:r w:rsidR="00EF6671" w:rsidRPr="00266164">
        <w:rPr>
          <w:rFonts w:ascii="Arial" w:hAnsi="Arial" w:cs="Arial"/>
          <w:bCs/>
          <w:sz w:val="22"/>
          <w:szCs w:val="22"/>
        </w:rPr>
        <w:t xml:space="preserve"> </w:t>
      </w:r>
      <w:r w:rsidR="00266164" w:rsidRPr="00266164">
        <w:rPr>
          <w:rFonts w:ascii="Arial" w:hAnsi="Arial" w:cs="Arial"/>
          <w:bCs/>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89F4D33" w:rsidR="001F2D69" w:rsidRPr="00266164" w:rsidRDefault="001F2D69" w:rsidP="00BF2919">
      <w:pPr>
        <w:spacing w:after="120"/>
        <w:jc w:val="both"/>
        <w:rPr>
          <w:rFonts w:ascii="Arial" w:hAnsi="Arial" w:cs="Arial"/>
          <w:bCs/>
          <w:sz w:val="22"/>
          <w:szCs w:val="22"/>
        </w:rPr>
      </w:pPr>
      <w:r w:rsidRPr="0073108D">
        <w:rPr>
          <w:rFonts w:ascii="Arial" w:hAnsi="Arial" w:cs="Arial"/>
          <w:sz w:val="22"/>
          <w:szCs w:val="22"/>
        </w:rPr>
        <w:t>Jméno:</w:t>
      </w:r>
      <w:r w:rsidR="00A508EB" w:rsidRPr="0073108D">
        <w:rPr>
          <w:rFonts w:ascii="Arial" w:hAnsi="Arial" w:cs="Arial"/>
          <w:sz w:val="22"/>
          <w:szCs w:val="22"/>
        </w:rPr>
        <w:t xml:space="preserve"> </w:t>
      </w:r>
      <w:r w:rsidR="00110F6A" w:rsidRPr="00266164">
        <w:rPr>
          <w:rFonts w:ascii="Arial" w:hAnsi="Arial" w:cs="Arial"/>
          <w:bCs/>
          <w:sz w:val="22"/>
          <w:szCs w:val="22"/>
        </w:rPr>
        <w:t xml:space="preserve">Ing. </w:t>
      </w:r>
      <w:r w:rsidR="0073108D" w:rsidRPr="00266164">
        <w:rPr>
          <w:rFonts w:ascii="Arial" w:hAnsi="Arial" w:cs="Arial"/>
          <w:bCs/>
          <w:sz w:val="22"/>
          <w:szCs w:val="22"/>
        </w:rPr>
        <w:t>Petr Janočko</w:t>
      </w:r>
      <w:r w:rsidR="004A4099" w:rsidRPr="00266164">
        <w:rPr>
          <w:rFonts w:ascii="Arial" w:hAnsi="Arial" w:cs="Arial"/>
          <w:bCs/>
          <w:sz w:val="22"/>
          <w:szCs w:val="22"/>
        </w:rPr>
        <w:tab/>
      </w:r>
    </w:p>
    <w:p w14:paraId="58D5DF46" w14:textId="54D3C656" w:rsidR="00FA419D" w:rsidRPr="00266164" w:rsidRDefault="00EC5914" w:rsidP="0073108D">
      <w:pPr>
        <w:rPr>
          <w:rFonts w:ascii="Arial" w:hAnsi="Arial" w:cs="Arial"/>
          <w:sz w:val="22"/>
          <w:szCs w:val="22"/>
        </w:rPr>
      </w:pPr>
      <w:r w:rsidRPr="00266164">
        <w:rPr>
          <w:rFonts w:ascii="Arial" w:hAnsi="Arial" w:cs="Arial"/>
          <w:sz w:val="22"/>
          <w:szCs w:val="22"/>
        </w:rPr>
        <w:t>Telefon:</w:t>
      </w:r>
      <w:r w:rsidR="0073108D" w:rsidRPr="00266164">
        <w:rPr>
          <w:rFonts w:ascii="Arial" w:eastAsiaTheme="minorEastAsia" w:hAnsi="Arial" w:cs="Arial"/>
          <w:noProof/>
          <w:color w:val="000000"/>
          <w:sz w:val="22"/>
          <w:szCs w:val="22"/>
        </w:rPr>
        <w:t xml:space="preserve"> </w:t>
      </w:r>
      <w:r w:rsidR="00266164" w:rsidRPr="00266164">
        <w:rPr>
          <w:rFonts w:ascii="Arial" w:eastAsiaTheme="minorEastAsia" w:hAnsi="Arial" w:cs="Arial"/>
          <w:noProof/>
          <w:color w:val="000000"/>
          <w:sz w:val="22"/>
          <w:szCs w:val="22"/>
        </w:rPr>
        <w:t xml:space="preserve">+420 </w:t>
      </w:r>
      <w:r w:rsidR="0073108D" w:rsidRPr="00266164">
        <w:rPr>
          <w:rFonts w:ascii="Arial" w:eastAsiaTheme="minorEastAsia" w:hAnsi="Arial" w:cs="Arial"/>
          <w:noProof/>
          <w:color w:val="000000"/>
          <w:sz w:val="22"/>
          <w:szCs w:val="22"/>
        </w:rPr>
        <w:t xml:space="preserve">727 956 832 </w:t>
      </w:r>
      <w:r w:rsidR="000145A3" w:rsidRPr="00266164">
        <w:rPr>
          <w:rFonts w:ascii="Arial" w:hAnsi="Arial" w:cs="Arial"/>
          <w:sz w:val="22"/>
          <w:szCs w:val="22"/>
        </w:rPr>
        <w:t>E-mail:</w:t>
      </w:r>
      <w:r w:rsidR="0073108D" w:rsidRPr="00266164">
        <w:rPr>
          <w:rFonts w:ascii="Arial" w:hAnsi="Arial" w:cs="Arial"/>
          <w:b/>
          <w:sz w:val="22"/>
          <w:szCs w:val="22"/>
          <w:lang w:val="en-US"/>
        </w:rPr>
        <w:t xml:space="preserve"> </w:t>
      </w:r>
      <w:hyperlink r:id="rId13" w:history="1">
        <w:r w:rsidR="0073108D" w:rsidRPr="00266164">
          <w:rPr>
            <w:rStyle w:val="Hypertextovodkaz"/>
            <w:rFonts w:ascii="Arial" w:hAnsi="Arial" w:cs="Arial"/>
            <w:sz w:val="22"/>
            <w:szCs w:val="22"/>
            <w:lang w:val="en-US"/>
          </w:rPr>
          <w:t>petr.janocko@spu.gov.cz</w:t>
        </w:r>
      </w:hyperlink>
      <w:r w:rsidR="004A4099" w:rsidRPr="00266164">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4F65DFD" w14:textId="5FC23D14" w:rsidR="00266164" w:rsidRDefault="00266164" w:rsidP="00A01BFA">
      <w:pPr>
        <w:keepNext/>
        <w:tabs>
          <w:tab w:val="num" w:pos="1474"/>
        </w:tabs>
        <w:spacing w:before="240" w:after="120"/>
        <w:jc w:val="both"/>
        <w:rPr>
          <w:rFonts w:ascii="Arial" w:hAnsi="Arial" w:cs="Arial"/>
          <w:b/>
          <w:bCs/>
          <w:sz w:val="22"/>
          <w:szCs w:val="22"/>
        </w:rPr>
      </w:pPr>
      <w:r w:rsidRPr="009970BC">
        <w:rPr>
          <w:rFonts w:ascii="Arial" w:eastAsia="MS Mincho" w:hAnsi="Arial" w:cs="Arial"/>
          <w:sz w:val="22"/>
          <w:szCs w:val="22"/>
          <w:lang w:eastAsia="en-US"/>
        </w:rPr>
        <w:t>Převod majetku</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37E1D574" w14:textId="77777777" w:rsidR="0073108D" w:rsidRDefault="0073108D" w:rsidP="009970BC">
      <w:pPr>
        <w:widowControl w:val="0"/>
        <w:autoSpaceDE w:val="0"/>
        <w:autoSpaceDN w:val="0"/>
        <w:adjustRightInd w:val="0"/>
        <w:jc w:val="both"/>
        <w:rPr>
          <w:rFonts w:ascii="Arial" w:eastAsia="MS Mincho" w:hAnsi="Arial" w:cs="Arial"/>
          <w:color w:val="00B050"/>
          <w:sz w:val="22"/>
          <w:szCs w:val="22"/>
          <w:lang w:eastAsia="en-US"/>
        </w:rPr>
      </w:pPr>
    </w:p>
    <w:p w14:paraId="1D779932" w14:textId="64B6F483" w:rsidR="009970BC" w:rsidRDefault="009970BC" w:rsidP="009970BC">
      <w:pPr>
        <w:widowControl w:val="0"/>
        <w:autoSpaceDE w:val="0"/>
        <w:autoSpaceDN w:val="0"/>
        <w:adjustRightInd w:val="0"/>
        <w:jc w:val="both"/>
        <w:rPr>
          <w:rFonts w:ascii="Arial" w:eastAsia="MS Mincho" w:hAnsi="Arial" w:cs="Arial"/>
          <w:sz w:val="22"/>
          <w:szCs w:val="22"/>
          <w:lang w:eastAsia="en-US"/>
        </w:rPr>
      </w:pPr>
      <w:r w:rsidRPr="0073108D">
        <w:rPr>
          <w:rFonts w:ascii="Arial" w:eastAsia="MS Mincho" w:hAnsi="Arial" w:cs="Arial"/>
          <w:sz w:val="22"/>
          <w:szCs w:val="22"/>
          <w:lang w:eastAsia="en-US"/>
        </w:rPr>
        <w:t xml:space="preserve">Převod bude realizován </w:t>
      </w:r>
      <w:r w:rsidRPr="00266164">
        <w:rPr>
          <w:rFonts w:ascii="Arial" w:eastAsia="MS Mincho" w:hAnsi="Arial" w:cs="Arial"/>
          <w:sz w:val="22"/>
          <w:szCs w:val="22"/>
          <w:lang w:eastAsia="en-US"/>
        </w:rPr>
        <w:t xml:space="preserve">formou </w:t>
      </w:r>
      <w:r w:rsidR="00266164" w:rsidRPr="00266164">
        <w:rPr>
          <w:rFonts w:ascii="Arial" w:eastAsia="MS Mincho" w:hAnsi="Arial" w:cs="Arial"/>
          <w:sz w:val="22"/>
          <w:szCs w:val="22"/>
          <w:lang w:eastAsia="en-US"/>
        </w:rPr>
        <w:t>veřejné soutěže</w:t>
      </w:r>
      <w:r w:rsidRPr="00266164">
        <w:rPr>
          <w:rFonts w:ascii="Arial" w:eastAsia="MS Mincho" w:hAnsi="Arial" w:cs="Arial"/>
          <w:sz w:val="22"/>
          <w:szCs w:val="22"/>
          <w:lang w:eastAsia="en-US"/>
        </w:rPr>
        <w:t xml:space="preserve"> </w:t>
      </w:r>
      <w:r w:rsidRPr="0073108D">
        <w:rPr>
          <w:rFonts w:ascii="Arial" w:eastAsia="MS Mincho" w:hAnsi="Arial" w:cs="Arial"/>
          <w:sz w:val="22"/>
          <w:szCs w:val="22"/>
          <w:lang w:eastAsia="en-US"/>
        </w:rPr>
        <w:t>o nejvhodnější nabídku.</w:t>
      </w:r>
      <w:r w:rsidR="0073108D" w:rsidRPr="0073108D">
        <w:rPr>
          <w:rFonts w:ascii="Arial" w:eastAsia="MS Mincho" w:hAnsi="Arial" w:cs="Arial"/>
          <w:sz w:val="22"/>
          <w:szCs w:val="22"/>
          <w:lang w:eastAsia="en-US"/>
        </w:rPr>
        <w:t xml:space="preserve"> </w:t>
      </w:r>
    </w:p>
    <w:p w14:paraId="103CC478" w14:textId="74B05EFE" w:rsidR="009970BC" w:rsidRDefault="0073108D" w:rsidP="009970BC">
      <w:pPr>
        <w:widowControl w:val="0"/>
        <w:autoSpaceDE w:val="0"/>
        <w:autoSpaceDN w:val="0"/>
        <w:adjustRightInd w:val="0"/>
        <w:jc w:val="both"/>
        <w:rPr>
          <w:rFonts w:ascii="Arial" w:eastAsia="MS Mincho" w:hAnsi="Arial" w:cs="Arial"/>
          <w:sz w:val="22"/>
          <w:szCs w:val="22"/>
          <w:lang w:eastAsia="en-US"/>
        </w:rPr>
      </w:pPr>
      <w:r w:rsidRPr="00883804">
        <w:rPr>
          <w:rFonts w:ascii="Arial" w:eastAsia="MS Mincho" w:hAnsi="Arial" w:cs="Arial"/>
          <w:sz w:val="22"/>
          <w:szCs w:val="22"/>
          <w:lang w:eastAsia="en-US"/>
        </w:rPr>
        <w:t>Předmětem ocenění je vodní nádrž – HIM č. 2579</w:t>
      </w:r>
      <w:r w:rsidR="004323C0" w:rsidRPr="00883804">
        <w:rPr>
          <w:rFonts w:ascii="Arial" w:eastAsia="MS Mincho" w:hAnsi="Arial" w:cs="Arial"/>
          <w:sz w:val="22"/>
          <w:szCs w:val="22"/>
          <w:lang w:eastAsia="en-US"/>
        </w:rPr>
        <w:t xml:space="preserve">, </w:t>
      </w:r>
      <w:r w:rsidR="00DD42D9" w:rsidRPr="00883804">
        <w:rPr>
          <w:rFonts w:ascii="Arial" w:eastAsia="MS Mincho" w:hAnsi="Arial" w:cs="Arial"/>
          <w:sz w:val="22"/>
          <w:szCs w:val="22"/>
          <w:lang w:eastAsia="en-US"/>
        </w:rPr>
        <w:t xml:space="preserve">včetně </w:t>
      </w:r>
      <w:r w:rsidRPr="00883804">
        <w:rPr>
          <w:rFonts w:ascii="Arial" w:eastAsia="MS Mincho" w:hAnsi="Arial" w:cs="Arial"/>
          <w:sz w:val="22"/>
          <w:szCs w:val="22"/>
          <w:lang w:eastAsia="en-US"/>
        </w:rPr>
        <w:t>p</w:t>
      </w:r>
      <w:r w:rsidR="00DD42D9" w:rsidRPr="00883804">
        <w:rPr>
          <w:rFonts w:ascii="Arial" w:eastAsia="MS Mincho" w:hAnsi="Arial" w:cs="Arial"/>
          <w:sz w:val="22"/>
          <w:szCs w:val="22"/>
          <w:lang w:eastAsia="en-US"/>
        </w:rPr>
        <w:t xml:space="preserve">ozemku </w:t>
      </w:r>
      <w:proofErr w:type="spellStart"/>
      <w:r w:rsidRPr="00883804">
        <w:rPr>
          <w:rFonts w:ascii="Arial" w:eastAsia="MS Mincho" w:hAnsi="Arial" w:cs="Arial"/>
          <w:sz w:val="22"/>
          <w:szCs w:val="22"/>
          <w:lang w:eastAsia="en-US"/>
        </w:rPr>
        <w:t>p</w:t>
      </w:r>
      <w:r w:rsidR="00DD42D9" w:rsidRPr="00883804">
        <w:rPr>
          <w:rFonts w:ascii="Arial" w:eastAsia="MS Mincho" w:hAnsi="Arial" w:cs="Arial"/>
          <w:sz w:val="22"/>
          <w:szCs w:val="22"/>
          <w:lang w:eastAsia="en-US"/>
        </w:rPr>
        <w:t>.</w:t>
      </w:r>
      <w:r w:rsidRPr="00883804">
        <w:rPr>
          <w:rFonts w:ascii="Arial" w:eastAsia="MS Mincho" w:hAnsi="Arial" w:cs="Arial"/>
          <w:sz w:val="22"/>
          <w:szCs w:val="22"/>
          <w:lang w:eastAsia="en-US"/>
        </w:rPr>
        <w:t>č</w:t>
      </w:r>
      <w:proofErr w:type="spellEnd"/>
      <w:r w:rsidRPr="00883804">
        <w:rPr>
          <w:rFonts w:ascii="Arial" w:eastAsia="MS Mincho" w:hAnsi="Arial" w:cs="Arial"/>
          <w:sz w:val="22"/>
          <w:szCs w:val="22"/>
          <w:lang w:eastAsia="en-US"/>
        </w:rPr>
        <w:t>.  242/12 v </w:t>
      </w:r>
      <w:proofErr w:type="spellStart"/>
      <w:r w:rsidRPr="00883804">
        <w:rPr>
          <w:rFonts w:ascii="Arial" w:eastAsia="MS Mincho" w:hAnsi="Arial" w:cs="Arial"/>
          <w:sz w:val="22"/>
          <w:szCs w:val="22"/>
          <w:lang w:eastAsia="en-US"/>
        </w:rPr>
        <w:t>k.ú</w:t>
      </w:r>
      <w:proofErr w:type="spellEnd"/>
      <w:r w:rsidRPr="00883804">
        <w:rPr>
          <w:rFonts w:ascii="Arial" w:eastAsia="MS Mincho" w:hAnsi="Arial" w:cs="Arial"/>
          <w:sz w:val="22"/>
          <w:szCs w:val="22"/>
          <w:lang w:eastAsia="en-US"/>
        </w:rPr>
        <w:t xml:space="preserve"> </w:t>
      </w:r>
      <w:proofErr w:type="spellStart"/>
      <w:r w:rsidRPr="00883804">
        <w:rPr>
          <w:rFonts w:ascii="Arial" w:eastAsia="MS Mincho" w:hAnsi="Arial" w:cs="Arial"/>
          <w:sz w:val="22"/>
          <w:szCs w:val="22"/>
          <w:lang w:eastAsia="en-US"/>
        </w:rPr>
        <w:t>Svobodka</w:t>
      </w:r>
      <w:proofErr w:type="spellEnd"/>
      <w:r w:rsidRPr="00883804">
        <w:rPr>
          <w:rFonts w:ascii="Arial" w:eastAsia="MS Mincho" w:hAnsi="Arial" w:cs="Arial"/>
          <w:sz w:val="22"/>
          <w:szCs w:val="22"/>
          <w:lang w:eastAsia="en-US"/>
        </w:rPr>
        <w:t xml:space="preserve">, obec </w:t>
      </w:r>
      <w:r w:rsidR="004323C0" w:rsidRPr="00883804">
        <w:rPr>
          <w:rFonts w:ascii="Arial" w:eastAsia="MS Mincho" w:hAnsi="Arial" w:cs="Arial"/>
          <w:sz w:val="22"/>
          <w:szCs w:val="22"/>
          <w:lang w:eastAsia="en-US"/>
        </w:rPr>
        <w:t xml:space="preserve">Halže, okres Tachov obojí ve vlastnictví </w:t>
      </w:r>
      <w:r w:rsidR="004323C0" w:rsidRPr="00C86B05">
        <w:rPr>
          <w:rFonts w:ascii="Arial" w:eastAsia="MS Mincho" w:hAnsi="Arial" w:cs="Arial"/>
          <w:sz w:val="22"/>
          <w:szCs w:val="22"/>
          <w:lang w:eastAsia="en-US"/>
        </w:rPr>
        <w:t>SPÚ.</w:t>
      </w:r>
      <w:r w:rsidR="00C86B05" w:rsidRPr="00C86B05">
        <w:rPr>
          <w:rFonts w:ascii="Arial" w:eastAsia="MS Mincho" w:hAnsi="Arial" w:cs="Arial"/>
          <w:sz w:val="22"/>
          <w:szCs w:val="22"/>
          <w:lang w:eastAsia="en-US"/>
        </w:rPr>
        <w:t xml:space="preserve"> </w:t>
      </w:r>
      <w:r w:rsidR="00266164" w:rsidRPr="00C86B05">
        <w:rPr>
          <w:rFonts w:ascii="Arial" w:eastAsia="MS Mincho" w:hAnsi="Arial" w:cs="Arial"/>
          <w:sz w:val="22"/>
          <w:szCs w:val="22"/>
          <w:lang w:eastAsia="en-US"/>
        </w:rPr>
        <w:t>Nájemní smlouva</w:t>
      </w:r>
      <w:r w:rsidR="00C5532F" w:rsidRPr="00C86B05">
        <w:rPr>
          <w:rFonts w:ascii="Arial" w:eastAsia="MS Mincho" w:hAnsi="Arial" w:cs="Arial"/>
          <w:sz w:val="22"/>
          <w:szCs w:val="22"/>
          <w:lang w:eastAsia="en-US"/>
        </w:rPr>
        <w:t xml:space="preserve"> číslo 10N19/31</w:t>
      </w:r>
      <w:r w:rsidR="00C86B05" w:rsidRPr="00C86B05">
        <w:rPr>
          <w:rFonts w:ascii="Arial" w:eastAsia="MS Mincho" w:hAnsi="Arial" w:cs="Arial"/>
          <w:sz w:val="22"/>
          <w:szCs w:val="22"/>
          <w:lang w:eastAsia="en-US"/>
        </w:rPr>
        <w:t xml:space="preserve"> (</w:t>
      </w:r>
      <w:r w:rsidR="00C5532F" w:rsidRPr="00C86B05">
        <w:rPr>
          <w:rFonts w:ascii="Arial" w:eastAsia="MS Mincho" w:hAnsi="Arial" w:cs="Arial"/>
          <w:sz w:val="22"/>
          <w:szCs w:val="22"/>
          <w:lang w:eastAsia="en-US"/>
        </w:rPr>
        <w:t>na vyžádání</w:t>
      </w:r>
      <w:r w:rsidR="00C86B05" w:rsidRPr="00C86B05">
        <w:rPr>
          <w:rFonts w:ascii="Arial" w:eastAsia="MS Mincho" w:hAnsi="Arial" w:cs="Arial"/>
          <w:sz w:val="22"/>
          <w:szCs w:val="22"/>
          <w:lang w:eastAsia="en-US"/>
        </w:rPr>
        <w:t>)</w:t>
      </w:r>
      <w:r w:rsidR="00C5532F" w:rsidRPr="00C86B05">
        <w:rPr>
          <w:rFonts w:ascii="Arial" w:eastAsia="MS Mincho" w:hAnsi="Arial" w:cs="Arial"/>
          <w:sz w:val="22"/>
          <w:szCs w:val="22"/>
          <w:lang w:eastAsia="en-US"/>
        </w:rPr>
        <w:t>.</w:t>
      </w:r>
    </w:p>
    <w:p w14:paraId="00684767" w14:textId="77777777" w:rsidR="00C5532F" w:rsidRPr="009970BC" w:rsidRDefault="00C5532F"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6D18C7" w:rsidRDefault="009970BC" w:rsidP="009970BC">
      <w:pPr>
        <w:jc w:val="both"/>
        <w:rPr>
          <w:rFonts w:ascii="Arial" w:eastAsia="MS Mincho" w:hAnsi="Arial" w:cs="Arial"/>
          <w:b/>
          <w:bCs/>
          <w:sz w:val="22"/>
          <w:szCs w:val="22"/>
          <w:lang w:eastAsia="en-US"/>
        </w:rPr>
      </w:pPr>
      <w:bookmarkStart w:id="2" w:name="_Hlk58239304"/>
      <w:bookmarkStart w:id="3" w:name="_Hlk58186684"/>
      <w:r w:rsidRPr="006D18C7">
        <w:rPr>
          <w:rFonts w:ascii="Arial" w:eastAsia="MS Mincho" w:hAnsi="Arial" w:cs="Arial"/>
          <w:sz w:val="22"/>
          <w:szCs w:val="22"/>
          <w:lang w:eastAsia="en-US"/>
        </w:rPr>
        <w:t>Obvyklá cena určená způsobem</w:t>
      </w:r>
      <w:r w:rsidRPr="009970BC">
        <w:rPr>
          <w:rFonts w:ascii="Arial" w:eastAsia="MS Mincho" w:hAnsi="Arial" w:cs="Arial"/>
          <w:sz w:val="22"/>
          <w:szCs w:val="22"/>
          <w:lang w:eastAsia="en-US"/>
        </w:rPr>
        <w:t xml:space="preserve">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6D18C7">
        <w:rPr>
          <w:rFonts w:ascii="Arial" w:eastAsia="MS Mincho" w:hAnsi="Arial" w:cs="Arial"/>
          <w:b/>
          <w:bCs/>
          <w:sz w:val="22"/>
          <w:szCs w:val="22"/>
          <w:lang w:eastAsia="en-US"/>
        </w:rPr>
        <w:t xml:space="preserve">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4323C0"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 xml:space="preserve">Soupis oceňovaných věcí </w:t>
      </w:r>
      <w:r w:rsidRPr="004323C0">
        <w:rPr>
          <w:rFonts w:ascii="Arial" w:eastAsia="MS Mincho" w:hAnsi="Arial" w:cs="Arial"/>
          <w:b/>
          <w:sz w:val="22"/>
          <w:szCs w:val="22"/>
          <w:lang w:eastAsia="en-US"/>
        </w:rPr>
        <w:t>nemovitých</w:t>
      </w:r>
    </w:p>
    <w:p w14:paraId="4D37D12F" w14:textId="0C6C413C" w:rsidR="009970BC" w:rsidRPr="004323C0" w:rsidRDefault="009970BC" w:rsidP="009970BC">
      <w:pPr>
        <w:ind w:right="-433"/>
        <w:rPr>
          <w:rFonts w:ascii="Arial" w:eastAsia="MS Mincho" w:hAnsi="Arial" w:cs="Arial"/>
          <w:sz w:val="22"/>
          <w:szCs w:val="22"/>
          <w:lang w:eastAsia="en-US"/>
        </w:rPr>
      </w:pPr>
      <w:r w:rsidRPr="004323C0">
        <w:rPr>
          <w:rFonts w:ascii="Arial" w:eastAsia="MS Mincho" w:hAnsi="Arial" w:cs="Arial"/>
          <w:sz w:val="22"/>
          <w:szCs w:val="22"/>
          <w:lang w:eastAsia="en-US"/>
        </w:rPr>
        <w:t>Věci nemovité ve vlastnictví státu vedené na LV</w:t>
      </w:r>
      <w:r w:rsidR="00F5755E" w:rsidRPr="004323C0">
        <w:rPr>
          <w:rFonts w:ascii="Arial" w:eastAsia="MS Mincho" w:hAnsi="Arial" w:cs="Arial"/>
          <w:sz w:val="22"/>
          <w:szCs w:val="22"/>
          <w:lang w:eastAsia="en-US"/>
        </w:rPr>
        <w:t xml:space="preserve"> 10002</w:t>
      </w:r>
      <w:r w:rsidR="004323C0" w:rsidRPr="004323C0">
        <w:rPr>
          <w:rFonts w:ascii="Arial" w:eastAsia="MS Mincho" w:hAnsi="Arial" w:cs="Arial"/>
          <w:sz w:val="22"/>
          <w:szCs w:val="22"/>
          <w:lang w:eastAsia="en-US"/>
        </w:rPr>
        <w:t>:</w:t>
      </w:r>
    </w:p>
    <w:p w14:paraId="7160E6D1" w14:textId="77777777" w:rsidR="009970BC" w:rsidRPr="004323C0" w:rsidRDefault="009970BC" w:rsidP="009970BC">
      <w:pPr>
        <w:jc w:val="both"/>
        <w:rPr>
          <w:rFonts w:ascii="Arial" w:eastAsia="MS Mincho" w:hAnsi="Arial" w:cs="Arial"/>
          <w:sz w:val="22"/>
          <w:szCs w:val="22"/>
          <w:lang w:eastAsia="en-US"/>
        </w:rPr>
      </w:pPr>
    </w:p>
    <w:p w14:paraId="44B737ED" w14:textId="43BEAD4F" w:rsidR="009970BC" w:rsidRPr="00C86B05" w:rsidRDefault="009970BC" w:rsidP="00C86B05">
      <w:pPr>
        <w:ind w:right="-433"/>
        <w:contextualSpacing/>
        <w:rPr>
          <w:rFonts w:ascii="Arial" w:hAnsi="Arial" w:cs="Arial"/>
          <w:b/>
          <w:sz w:val="22"/>
          <w:szCs w:val="22"/>
        </w:rPr>
      </w:pPr>
      <w:r w:rsidRPr="00C86B05">
        <w:rPr>
          <w:rFonts w:ascii="Arial" w:hAnsi="Arial" w:cs="Arial"/>
          <w:b/>
          <w:sz w:val="22"/>
          <w:szCs w:val="22"/>
        </w:rPr>
        <w:t xml:space="preserve">Předmětem převodu jsou pouze pozemky </w:t>
      </w:r>
    </w:p>
    <w:p w14:paraId="74CC418A" w14:textId="2EFC2FEF" w:rsidR="004323C0" w:rsidRPr="004323C0" w:rsidRDefault="004323C0" w:rsidP="00C86B05">
      <w:pPr>
        <w:tabs>
          <w:tab w:val="left" w:pos="1418"/>
          <w:tab w:val="left" w:pos="3686"/>
          <w:tab w:val="left" w:pos="5103"/>
          <w:tab w:val="left" w:pos="6521"/>
          <w:tab w:val="left" w:pos="7938"/>
        </w:tabs>
        <w:ind w:right="1"/>
        <w:rPr>
          <w:rFonts w:ascii="Arial" w:hAnsi="Arial" w:cs="Arial"/>
          <w:sz w:val="22"/>
          <w:szCs w:val="22"/>
        </w:rPr>
      </w:pPr>
      <w:r w:rsidRPr="004323C0">
        <w:rPr>
          <w:rFonts w:ascii="Arial" w:hAnsi="Arial" w:cs="Arial"/>
          <w:sz w:val="22"/>
          <w:szCs w:val="22"/>
        </w:rPr>
        <w:t>-----------------------------------------------------------------------------------------------------------------------------</w:t>
      </w:r>
    </w:p>
    <w:p w14:paraId="5AFB43B1" w14:textId="77777777" w:rsidR="004323C0" w:rsidRPr="004323C0" w:rsidRDefault="004323C0" w:rsidP="00C86B05">
      <w:pPr>
        <w:pStyle w:val="obec1"/>
        <w:widowControl/>
        <w:tabs>
          <w:tab w:val="clear" w:pos="4536"/>
          <w:tab w:val="clear" w:pos="6237"/>
          <w:tab w:val="clear" w:pos="9214"/>
          <w:tab w:val="left" w:pos="5387"/>
          <w:tab w:val="left" w:pos="7371"/>
        </w:tabs>
        <w:ind w:left="0" w:right="1"/>
        <w:rPr>
          <w:rFonts w:ascii="Arial" w:hAnsi="Arial" w:cs="Arial"/>
          <w:sz w:val="18"/>
          <w:szCs w:val="18"/>
        </w:rPr>
      </w:pPr>
      <w:r w:rsidRPr="004323C0">
        <w:rPr>
          <w:rFonts w:ascii="Arial" w:hAnsi="Arial" w:cs="Arial"/>
          <w:sz w:val="18"/>
          <w:szCs w:val="18"/>
        </w:rPr>
        <w:t>Obec</w:t>
      </w:r>
      <w:r w:rsidRPr="004323C0">
        <w:rPr>
          <w:rFonts w:ascii="Arial" w:hAnsi="Arial" w:cs="Arial"/>
          <w:sz w:val="18"/>
          <w:szCs w:val="18"/>
        </w:rPr>
        <w:tab/>
        <w:t xml:space="preserve">Katastrální území </w:t>
      </w:r>
      <w:r w:rsidRPr="004323C0">
        <w:rPr>
          <w:rFonts w:ascii="Arial" w:hAnsi="Arial" w:cs="Arial"/>
          <w:sz w:val="18"/>
          <w:szCs w:val="18"/>
        </w:rPr>
        <w:tab/>
        <w:t>Pozemek</w:t>
      </w:r>
      <w:r w:rsidRPr="004323C0">
        <w:rPr>
          <w:rFonts w:ascii="Arial" w:hAnsi="Arial" w:cs="Arial"/>
          <w:sz w:val="18"/>
          <w:szCs w:val="18"/>
        </w:rPr>
        <w:tab/>
        <w:t>Druh</w:t>
      </w:r>
    </w:p>
    <w:p w14:paraId="7460C12D" w14:textId="77777777" w:rsidR="004323C0" w:rsidRPr="004323C0" w:rsidRDefault="004323C0" w:rsidP="00C86B05">
      <w:pPr>
        <w:pStyle w:val="obec1"/>
        <w:widowControl/>
        <w:tabs>
          <w:tab w:val="clear" w:pos="4536"/>
          <w:tab w:val="clear" w:pos="6237"/>
          <w:tab w:val="clear" w:pos="9214"/>
          <w:tab w:val="left" w:pos="5387"/>
          <w:tab w:val="left" w:pos="7371"/>
        </w:tabs>
        <w:ind w:left="0" w:right="1"/>
        <w:rPr>
          <w:rFonts w:ascii="Arial" w:hAnsi="Arial" w:cs="Arial"/>
          <w:sz w:val="18"/>
          <w:szCs w:val="18"/>
        </w:rPr>
      </w:pPr>
      <w:r w:rsidRPr="004323C0">
        <w:rPr>
          <w:rFonts w:ascii="Arial" w:hAnsi="Arial" w:cs="Arial"/>
          <w:sz w:val="18"/>
          <w:szCs w:val="18"/>
        </w:rPr>
        <w:tab/>
      </w:r>
      <w:r w:rsidRPr="004323C0">
        <w:rPr>
          <w:rFonts w:ascii="Arial" w:hAnsi="Arial" w:cs="Arial"/>
          <w:sz w:val="18"/>
          <w:szCs w:val="18"/>
        </w:rPr>
        <w:tab/>
      </w:r>
      <w:proofErr w:type="spellStart"/>
      <w:r w:rsidRPr="004323C0">
        <w:rPr>
          <w:rFonts w:ascii="Arial" w:hAnsi="Arial" w:cs="Arial"/>
          <w:sz w:val="18"/>
          <w:szCs w:val="18"/>
        </w:rPr>
        <w:t>parc.č</w:t>
      </w:r>
      <w:proofErr w:type="spellEnd"/>
      <w:r w:rsidRPr="004323C0">
        <w:rPr>
          <w:rFonts w:ascii="Arial" w:hAnsi="Arial" w:cs="Arial"/>
          <w:sz w:val="18"/>
          <w:szCs w:val="18"/>
        </w:rPr>
        <w:t>.</w:t>
      </w:r>
      <w:r w:rsidRPr="004323C0">
        <w:rPr>
          <w:rFonts w:ascii="Arial" w:hAnsi="Arial" w:cs="Arial"/>
          <w:sz w:val="18"/>
          <w:szCs w:val="18"/>
        </w:rPr>
        <w:tab/>
        <w:t>pozemku</w:t>
      </w:r>
    </w:p>
    <w:p w14:paraId="3EDFE06C" w14:textId="23CEAA24" w:rsidR="004323C0" w:rsidRPr="004323C0" w:rsidRDefault="004323C0" w:rsidP="00C86B05">
      <w:pPr>
        <w:tabs>
          <w:tab w:val="left" w:pos="1418"/>
          <w:tab w:val="left" w:pos="3686"/>
          <w:tab w:val="left" w:pos="5103"/>
          <w:tab w:val="left" w:pos="6521"/>
          <w:tab w:val="left" w:pos="7938"/>
        </w:tabs>
        <w:ind w:right="1"/>
        <w:rPr>
          <w:rFonts w:ascii="Arial" w:hAnsi="Arial" w:cs="Arial"/>
          <w:sz w:val="22"/>
          <w:szCs w:val="22"/>
        </w:rPr>
      </w:pPr>
      <w:r w:rsidRPr="004323C0">
        <w:rPr>
          <w:rFonts w:ascii="Arial" w:hAnsi="Arial" w:cs="Arial"/>
          <w:sz w:val="22"/>
          <w:szCs w:val="22"/>
        </w:rPr>
        <w:t>-----------------------------------------------------------------------------------------------------------------------------</w:t>
      </w:r>
    </w:p>
    <w:p w14:paraId="2DB1597D" w14:textId="77777777" w:rsidR="004323C0" w:rsidRPr="004323C0" w:rsidRDefault="004323C0" w:rsidP="00C86B05">
      <w:pPr>
        <w:pStyle w:val="obec1"/>
        <w:widowControl/>
        <w:tabs>
          <w:tab w:val="clear" w:pos="4536"/>
          <w:tab w:val="clear" w:pos="6237"/>
          <w:tab w:val="clear" w:pos="9214"/>
          <w:tab w:val="left" w:pos="5387"/>
          <w:tab w:val="left" w:pos="6804"/>
        </w:tabs>
        <w:ind w:left="0" w:right="1"/>
        <w:rPr>
          <w:rFonts w:ascii="Arial" w:hAnsi="Arial" w:cs="Arial"/>
          <w:sz w:val="18"/>
          <w:szCs w:val="18"/>
        </w:rPr>
      </w:pPr>
      <w:r w:rsidRPr="004323C0">
        <w:rPr>
          <w:rFonts w:ascii="Arial" w:hAnsi="Arial" w:cs="Arial"/>
          <w:sz w:val="18"/>
          <w:szCs w:val="18"/>
        </w:rPr>
        <w:t xml:space="preserve">Katastr </w:t>
      </w:r>
      <w:proofErr w:type="gramStart"/>
      <w:r w:rsidRPr="004323C0">
        <w:rPr>
          <w:rFonts w:ascii="Arial" w:hAnsi="Arial" w:cs="Arial"/>
          <w:sz w:val="18"/>
          <w:szCs w:val="18"/>
        </w:rPr>
        <w:t>nemovitostí - pozemkové</w:t>
      </w:r>
      <w:proofErr w:type="gramEnd"/>
    </w:p>
    <w:p w14:paraId="07C2EA7A" w14:textId="77777777" w:rsidR="004323C0" w:rsidRPr="00093B8F" w:rsidRDefault="004323C0" w:rsidP="00C86B05">
      <w:pPr>
        <w:pStyle w:val="obec1"/>
        <w:widowControl/>
        <w:tabs>
          <w:tab w:val="clear" w:pos="4536"/>
          <w:tab w:val="clear" w:pos="6237"/>
          <w:tab w:val="clear" w:pos="9214"/>
          <w:tab w:val="left" w:pos="5387"/>
          <w:tab w:val="left" w:pos="6804"/>
        </w:tabs>
        <w:ind w:left="0" w:right="1"/>
        <w:rPr>
          <w:rFonts w:ascii="Arial" w:hAnsi="Arial" w:cs="Arial"/>
          <w:sz w:val="20"/>
          <w:szCs w:val="20"/>
        </w:rPr>
      </w:pPr>
      <w:r w:rsidRPr="00093B8F">
        <w:rPr>
          <w:rFonts w:ascii="Arial" w:hAnsi="Arial" w:cs="Arial"/>
          <w:sz w:val="20"/>
          <w:szCs w:val="20"/>
        </w:rPr>
        <w:t>Halže</w:t>
      </w:r>
      <w:r w:rsidRPr="00093B8F">
        <w:rPr>
          <w:rFonts w:ascii="Arial" w:hAnsi="Arial" w:cs="Arial"/>
          <w:sz w:val="20"/>
          <w:szCs w:val="20"/>
        </w:rPr>
        <w:tab/>
      </w:r>
      <w:proofErr w:type="spellStart"/>
      <w:r w:rsidRPr="00093B8F">
        <w:rPr>
          <w:rFonts w:ascii="Arial" w:hAnsi="Arial" w:cs="Arial"/>
          <w:sz w:val="20"/>
          <w:szCs w:val="20"/>
        </w:rPr>
        <w:t>Svobodka</w:t>
      </w:r>
      <w:proofErr w:type="spellEnd"/>
      <w:r w:rsidRPr="00093B8F">
        <w:rPr>
          <w:rFonts w:ascii="Arial" w:hAnsi="Arial" w:cs="Arial"/>
          <w:sz w:val="20"/>
          <w:szCs w:val="20"/>
        </w:rPr>
        <w:tab/>
        <w:t>242/12</w:t>
      </w:r>
      <w:r w:rsidRPr="00093B8F">
        <w:rPr>
          <w:rFonts w:ascii="Arial" w:hAnsi="Arial" w:cs="Arial"/>
          <w:sz w:val="20"/>
          <w:szCs w:val="20"/>
        </w:rPr>
        <w:tab/>
        <w:t>vodní plocha</w:t>
      </w:r>
      <w:r w:rsidRPr="00093B8F">
        <w:rPr>
          <w:rFonts w:ascii="Arial" w:hAnsi="Arial" w:cs="Arial"/>
          <w:sz w:val="20"/>
          <w:szCs w:val="20"/>
        </w:rPr>
        <w:tab/>
      </w:r>
    </w:p>
    <w:p w14:paraId="5BAA0A88" w14:textId="39FB8B98" w:rsidR="004323C0" w:rsidRPr="004323C0" w:rsidRDefault="004323C0" w:rsidP="00C86B05">
      <w:pPr>
        <w:ind w:right="1"/>
        <w:rPr>
          <w:rFonts w:ascii="Arial" w:hAnsi="Arial" w:cs="Arial"/>
          <w:sz w:val="22"/>
          <w:szCs w:val="22"/>
        </w:rPr>
      </w:pPr>
      <w:r w:rsidRPr="004323C0">
        <w:rPr>
          <w:rFonts w:ascii="Arial" w:hAnsi="Arial" w:cs="Arial"/>
          <w:sz w:val="22"/>
          <w:szCs w:val="22"/>
        </w:rPr>
        <w:t>-----------------------------------------------------------------------------------------------------------------------------</w:t>
      </w:r>
    </w:p>
    <w:p w14:paraId="76FA11B6" w14:textId="77777777" w:rsidR="009970BC" w:rsidRPr="004323C0" w:rsidRDefault="009970BC" w:rsidP="009970BC">
      <w:pPr>
        <w:jc w:val="both"/>
        <w:rPr>
          <w:rFonts w:ascii="Arial" w:eastAsia="MS Mincho" w:hAnsi="Arial" w:cs="Arial"/>
          <w:b/>
          <w:sz w:val="22"/>
          <w:szCs w:val="22"/>
          <w:lang w:eastAsia="en-US"/>
        </w:rPr>
      </w:pPr>
    </w:p>
    <w:p w14:paraId="72866B39" w14:textId="42CB98D2" w:rsidR="009970BC" w:rsidRPr="00C86B05" w:rsidRDefault="009970BC" w:rsidP="00C86B05">
      <w:pPr>
        <w:ind w:right="-433"/>
        <w:rPr>
          <w:rFonts w:ascii="Arial" w:hAnsi="Arial" w:cs="Arial"/>
          <w:b/>
          <w:sz w:val="22"/>
          <w:szCs w:val="22"/>
        </w:rPr>
      </w:pPr>
      <w:r w:rsidRPr="00C86B05">
        <w:rPr>
          <w:rFonts w:ascii="Arial" w:hAnsi="Arial" w:cs="Arial"/>
          <w:b/>
          <w:sz w:val="22"/>
          <w:szCs w:val="22"/>
        </w:rPr>
        <w:t>Mimo výše uvedené nemovité věci jsou předmětem prodeje i součásti, příslušenství, budovy a stavby nepodléhající zápisu do katastru:</w:t>
      </w:r>
    </w:p>
    <w:p w14:paraId="58006242" w14:textId="4A260055" w:rsidR="004323C0" w:rsidRPr="00904BD8" w:rsidRDefault="004323C0" w:rsidP="00C86B05">
      <w:pPr>
        <w:ind w:right="1"/>
        <w:rPr>
          <w:rFonts w:ascii="Arial" w:hAnsi="Arial" w:cs="Arial"/>
          <w:sz w:val="22"/>
          <w:szCs w:val="22"/>
        </w:rPr>
      </w:pPr>
      <w:r w:rsidRPr="004323C0">
        <w:rPr>
          <w:rFonts w:ascii="Arial" w:hAnsi="Arial" w:cs="Arial"/>
          <w:sz w:val="22"/>
          <w:szCs w:val="22"/>
        </w:rPr>
        <w:t>-----------------------------------------------------------------------------------------------------------------------------</w:t>
      </w:r>
    </w:p>
    <w:p w14:paraId="21C65AAA" w14:textId="23BF3C98" w:rsidR="004323C0" w:rsidRDefault="004323C0" w:rsidP="00C86B05">
      <w:pPr>
        <w:tabs>
          <w:tab w:val="left" w:pos="1418"/>
          <w:tab w:val="left" w:pos="3686"/>
          <w:tab w:val="left" w:pos="5103"/>
          <w:tab w:val="left" w:pos="6521"/>
          <w:tab w:val="left" w:pos="8789"/>
        </w:tabs>
        <w:ind w:right="1"/>
        <w:jc w:val="both"/>
        <w:rPr>
          <w:rFonts w:ascii="Arial" w:hAnsi="Arial" w:cs="Arial"/>
          <w:sz w:val="18"/>
          <w:szCs w:val="18"/>
        </w:rPr>
      </w:pPr>
      <w:r>
        <w:rPr>
          <w:rFonts w:ascii="Arial" w:hAnsi="Arial" w:cs="Arial"/>
          <w:sz w:val="18"/>
          <w:szCs w:val="18"/>
        </w:rPr>
        <w:t>Obec</w:t>
      </w:r>
      <w:r>
        <w:rPr>
          <w:rFonts w:ascii="Arial" w:hAnsi="Arial" w:cs="Arial"/>
          <w:sz w:val="18"/>
          <w:szCs w:val="18"/>
        </w:rPr>
        <w:tab/>
        <w:t>Katastrální</w:t>
      </w:r>
      <w:r w:rsidR="00C86B05">
        <w:rPr>
          <w:rFonts w:ascii="Arial" w:hAnsi="Arial" w:cs="Arial"/>
          <w:sz w:val="18"/>
          <w:szCs w:val="18"/>
        </w:rPr>
        <w:t xml:space="preserve">                 </w:t>
      </w:r>
      <w:r>
        <w:rPr>
          <w:rFonts w:ascii="Arial" w:hAnsi="Arial" w:cs="Arial"/>
          <w:sz w:val="18"/>
          <w:szCs w:val="18"/>
        </w:rPr>
        <w:t>Druh budovy</w:t>
      </w:r>
      <w:r>
        <w:rPr>
          <w:rFonts w:ascii="Arial" w:hAnsi="Arial" w:cs="Arial"/>
          <w:sz w:val="18"/>
          <w:szCs w:val="18"/>
        </w:rPr>
        <w:tab/>
        <w:t>Způsob</w:t>
      </w:r>
      <w:r>
        <w:rPr>
          <w:rFonts w:ascii="Arial" w:hAnsi="Arial" w:cs="Arial"/>
          <w:sz w:val="18"/>
          <w:szCs w:val="18"/>
        </w:rPr>
        <w:tab/>
        <w:t>Na pozemku</w:t>
      </w:r>
      <w:r w:rsidR="00C86B05">
        <w:rPr>
          <w:rFonts w:ascii="Arial" w:hAnsi="Arial" w:cs="Arial"/>
          <w:sz w:val="18"/>
          <w:szCs w:val="18"/>
        </w:rPr>
        <w:t xml:space="preserve">               </w:t>
      </w:r>
      <w:r>
        <w:rPr>
          <w:rFonts w:ascii="Arial" w:hAnsi="Arial" w:cs="Arial"/>
          <w:sz w:val="18"/>
          <w:szCs w:val="18"/>
        </w:rPr>
        <w:t>ID</w:t>
      </w:r>
      <w:r w:rsidR="004F58FA">
        <w:rPr>
          <w:rFonts w:ascii="Arial" w:hAnsi="Arial" w:cs="Arial"/>
          <w:sz w:val="18"/>
          <w:szCs w:val="18"/>
        </w:rPr>
        <w:t xml:space="preserve"> majetku</w:t>
      </w:r>
    </w:p>
    <w:p w14:paraId="5190F9AF" w14:textId="1EEE9910" w:rsidR="004323C0" w:rsidRDefault="004323C0" w:rsidP="00C86B05">
      <w:pPr>
        <w:tabs>
          <w:tab w:val="left" w:pos="1418"/>
          <w:tab w:val="left" w:pos="3686"/>
          <w:tab w:val="left" w:pos="5103"/>
          <w:tab w:val="left" w:pos="6521"/>
          <w:tab w:val="left" w:pos="8789"/>
        </w:tabs>
        <w:ind w:right="1"/>
        <w:jc w:val="both"/>
        <w:rPr>
          <w:rFonts w:ascii="Arial" w:hAnsi="Arial" w:cs="Arial"/>
          <w:sz w:val="18"/>
          <w:szCs w:val="18"/>
        </w:rPr>
      </w:pPr>
      <w:r>
        <w:rPr>
          <w:rFonts w:ascii="Arial" w:hAnsi="Arial" w:cs="Arial"/>
          <w:sz w:val="18"/>
          <w:szCs w:val="18"/>
        </w:rPr>
        <w:tab/>
      </w:r>
      <w:r w:rsidR="00C86B05">
        <w:rPr>
          <w:rFonts w:ascii="Arial" w:hAnsi="Arial" w:cs="Arial"/>
          <w:sz w:val="18"/>
          <w:szCs w:val="18"/>
        </w:rPr>
        <w:t>Ú</w:t>
      </w:r>
      <w:r>
        <w:rPr>
          <w:rFonts w:ascii="Arial" w:hAnsi="Arial" w:cs="Arial"/>
          <w:sz w:val="18"/>
          <w:szCs w:val="18"/>
        </w:rPr>
        <w:t>zemí</w:t>
      </w:r>
      <w:r w:rsidR="00C86B05">
        <w:rPr>
          <w:rFonts w:ascii="Arial" w:hAnsi="Arial" w:cs="Arial"/>
          <w:sz w:val="18"/>
          <w:szCs w:val="18"/>
        </w:rPr>
        <w:t xml:space="preserve">                        </w:t>
      </w:r>
      <w:r>
        <w:rPr>
          <w:rFonts w:ascii="Arial" w:hAnsi="Arial" w:cs="Arial"/>
          <w:sz w:val="18"/>
          <w:szCs w:val="18"/>
        </w:rPr>
        <w:t>stavby/souvi</w:t>
      </w:r>
      <w:r w:rsidR="00162E8B">
        <w:rPr>
          <w:rFonts w:ascii="Arial" w:hAnsi="Arial" w:cs="Arial"/>
          <w:sz w:val="18"/>
          <w:szCs w:val="18"/>
        </w:rPr>
        <w:t>sejícího</w:t>
      </w:r>
      <w:r>
        <w:rPr>
          <w:rFonts w:ascii="Arial" w:hAnsi="Arial" w:cs="Arial"/>
          <w:sz w:val="18"/>
          <w:szCs w:val="18"/>
        </w:rPr>
        <w:tab/>
        <w:t>využití</w:t>
      </w:r>
      <w:r>
        <w:rPr>
          <w:rFonts w:ascii="Arial" w:hAnsi="Arial" w:cs="Arial"/>
          <w:sz w:val="18"/>
          <w:szCs w:val="18"/>
        </w:rPr>
        <w:tab/>
      </w:r>
      <w:proofErr w:type="spellStart"/>
      <w:r>
        <w:rPr>
          <w:rFonts w:ascii="Arial" w:hAnsi="Arial" w:cs="Arial"/>
          <w:sz w:val="18"/>
          <w:szCs w:val="18"/>
        </w:rPr>
        <w:t>parc</w:t>
      </w:r>
      <w:proofErr w:type="spellEnd"/>
      <w:r>
        <w:rPr>
          <w:rFonts w:ascii="Arial" w:hAnsi="Arial" w:cs="Arial"/>
          <w:sz w:val="18"/>
          <w:szCs w:val="18"/>
        </w:rPr>
        <w:t>. č.</w:t>
      </w:r>
      <w:r>
        <w:rPr>
          <w:rFonts w:ascii="Arial" w:hAnsi="Arial" w:cs="Arial"/>
          <w:sz w:val="18"/>
          <w:szCs w:val="18"/>
        </w:rPr>
        <w:tab/>
      </w:r>
      <w:r w:rsidR="00162E8B">
        <w:rPr>
          <w:rFonts w:ascii="Arial" w:hAnsi="Arial" w:cs="Arial"/>
          <w:sz w:val="18"/>
          <w:szCs w:val="18"/>
        </w:rPr>
        <w:tab/>
      </w:r>
      <w:r w:rsidR="00162E8B">
        <w:rPr>
          <w:rFonts w:ascii="Arial" w:hAnsi="Arial" w:cs="Arial"/>
          <w:sz w:val="18"/>
          <w:szCs w:val="18"/>
        </w:rPr>
        <w:tab/>
        <w:t xml:space="preserve">                                   </w:t>
      </w:r>
      <w:r>
        <w:rPr>
          <w:rFonts w:ascii="Arial" w:hAnsi="Arial" w:cs="Arial"/>
          <w:sz w:val="18"/>
          <w:szCs w:val="18"/>
        </w:rPr>
        <w:t>majetku</w:t>
      </w:r>
    </w:p>
    <w:p w14:paraId="1E3F2264" w14:textId="122C2734" w:rsidR="004323C0" w:rsidRDefault="004323C0" w:rsidP="00C86B05">
      <w:pPr>
        <w:tabs>
          <w:tab w:val="left" w:pos="1418"/>
          <w:tab w:val="left" w:pos="3686"/>
          <w:tab w:val="left" w:pos="5103"/>
          <w:tab w:val="left" w:pos="6521"/>
          <w:tab w:val="left" w:pos="8789"/>
        </w:tabs>
        <w:ind w:right="1"/>
        <w:jc w:val="both"/>
        <w:rPr>
          <w:rFonts w:ascii="Arial" w:hAnsi="Arial" w:cs="Arial"/>
          <w:sz w:val="22"/>
          <w:szCs w:val="22"/>
        </w:rPr>
      </w:pPr>
      <w:r>
        <w:rPr>
          <w:rFonts w:ascii="Arial" w:hAnsi="Arial" w:cs="Arial"/>
          <w:sz w:val="22"/>
          <w:szCs w:val="22"/>
        </w:rPr>
        <w:t>-----------------------------------------------------------------------------------------------------------------------------</w:t>
      </w:r>
    </w:p>
    <w:p w14:paraId="7B722DB2" w14:textId="77777777" w:rsidR="00093B8F" w:rsidRDefault="004323C0" w:rsidP="00C86B05">
      <w:pPr>
        <w:pStyle w:val="budova"/>
        <w:widowControl/>
        <w:tabs>
          <w:tab w:val="clear" w:pos="2269"/>
          <w:tab w:val="clear" w:pos="4820"/>
          <w:tab w:val="clear" w:pos="5529"/>
          <w:tab w:val="clear" w:pos="7938"/>
          <w:tab w:val="left" w:pos="1418"/>
          <w:tab w:val="left" w:pos="3686"/>
          <w:tab w:val="left" w:pos="5103"/>
          <w:tab w:val="left" w:pos="6521"/>
          <w:tab w:val="left" w:pos="8789"/>
        </w:tabs>
        <w:ind w:right="1"/>
        <w:rPr>
          <w:rFonts w:ascii="Arial" w:hAnsi="Arial" w:cs="Arial"/>
          <w:sz w:val="20"/>
          <w:szCs w:val="20"/>
        </w:rPr>
      </w:pPr>
      <w:r w:rsidRPr="00C86B05">
        <w:rPr>
          <w:rFonts w:ascii="Arial" w:hAnsi="Arial" w:cs="Arial"/>
          <w:sz w:val="20"/>
          <w:szCs w:val="20"/>
        </w:rPr>
        <w:t>Halže</w:t>
      </w:r>
      <w:r w:rsidRPr="00C86B05">
        <w:rPr>
          <w:rFonts w:ascii="Arial" w:hAnsi="Arial" w:cs="Arial"/>
          <w:sz w:val="20"/>
          <w:szCs w:val="20"/>
        </w:rPr>
        <w:tab/>
      </w:r>
      <w:proofErr w:type="spellStart"/>
      <w:r w:rsidRPr="00C86B05">
        <w:rPr>
          <w:rFonts w:ascii="Arial" w:hAnsi="Arial" w:cs="Arial"/>
          <w:sz w:val="20"/>
          <w:szCs w:val="20"/>
        </w:rPr>
        <w:t>Svobodka</w:t>
      </w:r>
      <w:proofErr w:type="spellEnd"/>
      <w:r w:rsidR="004F58FA">
        <w:rPr>
          <w:rFonts w:ascii="Arial" w:hAnsi="Arial" w:cs="Arial"/>
          <w:sz w:val="20"/>
          <w:szCs w:val="20"/>
        </w:rPr>
        <w:t xml:space="preserve">            </w:t>
      </w:r>
      <w:r w:rsidRPr="00C86B05">
        <w:rPr>
          <w:rFonts w:ascii="Arial" w:hAnsi="Arial" w:cs="Arial"/>
          <w:sz w:val="20"/>
          <w:szCs w:val="20"/>
        </w:rPr>
        <w:t>Vodní nádrže</w:t>
      </w:r>
      <w:r w:rsidR="004F58FA">
        <w:rPr>
          <w:rFonts w:ascii="Arial" w:hAnsi="Arial" w:cs="Arial"/>
          <w:sz w:val="20"/>
          <w:szCs w:val="20"/>
        </w:rPr>
        <w:t xml:space="preserve">         </w:t>
      </w:r>
      <w:r w:rsidRPr="00C86B05">
        <w:rPr>
          <w:rFonts w:ascii="Arial" w:hAnsi="Arial" w:cs="Arial"/>
          <w:sz w:val="20"/>
          <w:szCs w:val="20"/>
        </w:rPr>
        <w:t>umělá vodní nádrž</w:t>
      </w:r>
      <w:r w:rsidR="001C2597" w:rsidRPr="00C86B05">
        <w:rPr>
          <w:rFonts w:ascii="Arial" w:hAnsi="Arial" w:cs="Arial"/>
          <w:sz w:val="20"/>
          <w:szCs w:val="20"/>
        </w:rPr>
        <w:t xml:space="preserve">     </w:t>
      </w:r>
      <w:r w:rsidRPr="00C86B05">
        <w:rPr>
          <w:rFonts w:ascii="Arial" w:hAnsi="Arial" w:cs="Arial"/>
          <w:sz w:val="20"/>
          <w:szCs w:val="20"/>
        </w:rPr>
        <w:t xml:space="preserve">PKN </w:t>
      </w:r>
      <w:r w:rsidR="00093B8F">
        <w:rPr>
          <w:rFonts w:ascii="Arial" w:hAnsi="Arial" w:cs="Arial"/>
          <w:sz w:val="20"/>
          <w:szCs w:val="20"/>
        </w:rPr>
        <w:t>–</w:t>
      </w:r>
      <w:r w:rsidRPr="00C86B05">
        <w:rPr>
          <w:rFonts w:ascii="Arial" w:hAnsi="Arial" w:cs="Arial"/>
          <w:sz w:val="20"/>
          <w:szCs w:val="20"/>
        </w:rPr>
        <w:t xml:space="preserve"> </w:t>
      </w:r>
      <w:proofErr w:type="spellStart"/>
      <w:r w:rsidRPr="00C86B05">
        <w:rPr>
          <w:rFonts w:ascii="Arial" w:hAnsi="Arial" w:cs="Arial"/>
          <w:sz w:val="20"/>
          <w:szCs w:val="20"/>
        </w:rPr>
        <w:t>poz</w:t>
      </w:r>
      <w:proofErr w:type="spellEnd"/>
      <w:r w:rsidR="00093B8F">
        <w:rPr>
          <w:rFonts w:ascii="Arial" w:hAnsi="Arial" w:cs="Arial"/>
          <w:sz w:val="20"/>
          <w:szCs w:val="20"/>
        </w:rPr>
        <w:t>.</w:t>
      </w:r>
      <w:r w:rsidRPr="00C86B05">
        <w:rPr>
          <w:rFonts w:ascii="Arial" w:hAnsi="Arial" w:cs="Arial"/>
          <w:sz w:val="20"/>
          <w:szCs w:val="20"/>
        </w:rPr>
        <w:t xml:space="preserve"> 242/1</w:t>
      </w:r>
      <w:r w:rsidR="00093B8F">
        <w:rPr>
          <w:rFonts w:ascii="Arial" w:hAnsi="Arial" w:cs="Arial"/>
          <w:sz w:val="20"/>
          <w:szCs w:val="20"/>
        </w:rPr>
        <w:t xml:space="preserve">       </w:t>
      </w:r>
      <w:r w:rsidRPr="00C86B05">
        <w:rPr>
          <w:rFonts w:ascii="Arial" w:hAnsi="Arial" w:cs="Arial"/>
          <w:sz w:val="20"/>
          <w:szCs w:val="20"/>
        </w:rPr>
        <w:t>2579</w:t>
      </w:r>
      <w:r w:rsidR="004F58FA" w:rsidRPr="004F58FA">
        <w:rPr>
          <w:rFonts w:ascii="Arial" w:hAnsi="Arial" w:cs="Arial"/>
          <w:sz w:val="20"/>
          <w:szCs w:val="20"/>
        </w:rPr>
        <w:t xml:space="preserve"> </w:t>
      </w:r>
      <w:r w:rsidR="00093B8F">
        <w:rPr>
          <w:rFonts w:ascii="Arial" w:hAnsi="Arial" w:cs="Arial"/>
          <w:sz w:val="20"/>
          <w:szCs w:val="20"/>
        </w:rPr>
        <w:t xml:space="preserve">  </w:t>
      </w:r>
    </w:p>
    <w:p w14:paraId="77170F58" w14:textId="31E494D9" w:rsidR="004323C0" w:rsidRPr="00C86B05" w:rsidRDefault="00093B8F" w:rsidP="00C86B05">
      <w:pPr>
        <w:pStyle w:val="budova"/>
        <w:widowControl/>
        <w:tabs>
          <w:tab w:val="clear" w:pos="2269"/>
          <w:tab w:val="clear" w:pos="4820"/>
          <w:tab w:val="clear" w:pos="5529"/>
          <w:tab w:val="clear" w:pos="7938"/>
          <w:tab w:val="left" w:pos="1418"/>
          <w:tab w:val="left" w:pos="3686"/>
          <w:tab w:val="left" w:pos="5103"/>
          <w:tab w:val="left" w:pos="6521"/>
          <w:tab w:val="left" w:pos="8789"/>
        </w:tabs>
        <w:ind w:right="1"/>
        <w:rPr>
          <w:rFonts w:ascii="Arial" w:hAnsi="Arial" w:cs="Arial"/>
          <w:sz w:val="20"/>
          <w:szCs w:val="20"/>
        </w:rPr>
      </w:pPr>
      <w:r>
        <w:rPr>
          <w:rFonts w:ascii="Arial" w:hAnsi="Arial" w:cs="Arial"/>
          <w:sz w:val="20"/>
          <w:szCs w:val="20"/>
        </w:rPr>
        <w:t xml:space="preserve">                                                                                            </w:t>
      </w:r>
      <w:proofErr w:type="spellStart"/>
      <w:r w:rsidR="004F58FA" w:rsidRPr="00C86B05">
        <w:rPr>
          <w:rFonts w:ascii="Arial" w:hAnsi="Arial" w:cs="Arial"/>
          <w:sz w:val="20"/>
          <w:szCs w:val="20"/>
        </w:rPr>
        <w:t>Svobodka</w:t>
      </w:r>
      <w:proofErr w:type="spellEnd"/>
    </w:p>
    <w:p w14:paraId="6630D734" w14:textId="71D04FE3" w:rsidR="004323C0" w:rsidRPr="00093B8F" w:rsidRDefault="004323C0" w:rsidP="00093B8F">
      <w:pPr>
        <w:ind w:right="1"/>
        <w:rPr>
          <w:rFonts w:ascii="Arial" w:hAnsi="Arial" w:cs="Arial"/>
          <w:sz w:val="22"/>
          <w:szCs w:val="22"/>
        </w:rPr>
      </w:pPr>
      <w:r w:rsidRPr="00904BD8">
        <w:rPr>
          <w:rFonts w:ascii="Arial" w:hAnsi="Arial" w:cs="Arial"/>
          <w:sz w:val="22"/>
          <w:szCs w:val="22"/>
        </w:rPr>
        <w:t>-----------------------------------------------------------------------------------------------------------------------------</w:t>
      </w:r>
    </w:p>
    <w:p w14:paraId="2888070B" w14:textId="58DB0A8E"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w:t>
      </w:r>
      <w:r w:rsidR="003B4A81">
        <w:rPr>
          <w:rFonts w:ascii="Arial" w:hAnsi="Arial" w:cs="Arial"/>
          <w:sz w:val="22"/>
          <w:szCs w:val="22"/>
        </w:rPr>
        <w:lastRenderedPageBreak/>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21A140C"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00805F3F">
        <w:rPr>
          <w:rFonts w:ascii="Arial" w:hAnsi="Arial" w:cs="Arial"/>
          <w:sz w:val="22"/>
          <w:szCs w:val="22"/>
          <w:highlight w:val="cyan"/>
        </w:rPr>
        <w:t>[</w:t>
      </w:r>
      <w:r w:rsidRPr="00805F3F">
        <w:rPr>
          <w:rFonts w:ascii="Arial" w:hAnsi="Arial" w:cs="Arial"/>
          <w:b/>
          <w:bCs/>
          <w:sz w:val="22"/>
          <w:szCs w:val="22"/>
          <w:highlight w:val="cyan"/>
        </w:rPr>
        <w:t>doplní zadavatel</w:t>
      </w:r>
      <w:r w:rsidR="004F4D23">
        <w:rPr>
          <w:rFonts w:ascii="Arial" w:hAnsi="Arial" w:cs="Arial"/>
          <w:b/>
          <w:bCs/>
          <w:sz w:val="22"/>
          <w:szCs w:val="22"/>
          <w:highlight w:val="cyan"/>
        </w:rPr>
        <w:t xml:space="preserve"> </w:t>
      </w:r>
      <w:r w:rsidR="08163874" w:rsidRPr="595E8E6C">
        <w:rPr>
          <w:rFonts w:ascii="Arial" w:eastAsia="Arial" w:hAnsi="Arial" w:cs="Arial"/>
          <w:b/>
          <w:bCs/>
          <w:color w:val="FF0000"/>
          <w:sz w:val="22"/>
          <w:szCs w:val="22"/>
        </w:rPr>
        <w:t>pracovních</w:t>
      </w:r>
      <w:r w:rsidR="08163874" w:rsidRPr="595E8E6C">
        <w:rPr>
          <w:rFonts w:ascii="Arial" w:eastAsia="Arial" w:hAnsi="Arial" w:cs="Arial"/>
          <w:b/>
          <w:bCs/>
          <w:color w:val="000000" w:themeColor="text1"/>
          <w:sz w:val="22"/>
          <w:szCs w:val="22"/>
        </w:rPr>
        <w:t xml:space="preserve"> 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173929A" w14:textId="77777777" w:rsidR="00244160" w:rsidRPr="0073108D" w:rsidRDefault="00244160" w:rsidP="00244160">
      <w:pPr>
        <w:pStyle w:val="Odstavecseseznamem"/>
        <w:numPr>
          <w:ilvl w:val="0"/>
          <w:numId w:val="12"/>
        </w:numPr>
        <w:spacing w:after="120" w:line="276" w:lineRule="auto"/>
        <w:ind w:left="425" w:hanging="357"/>
        <w:contextualSpacing w:val="0"/>
        <w:jc w:val="both"/>
        <w:rPr>
          <w:rFonts w:ascii="Arial" w:hAnsi="Arial" w:cs="Arial"/>
          <w:sz w:val="22"/>
          <w:szCs w:val="22"/>
        </w:rPr>
      </w:pPr>
      <w:r w:rsidRPr="0073108D">
        <w:rPr>
          <w:rFonts w:ascii="Arial" w:hAnsi="Arial" w:cs="Arial"/>
          <w:sz w:val="22"/>
          <w:szCs w:val="22"/>
        </w:rPr>
        <w:t>Znalecký posudek v listinné podobě bude předán na adrese: Krajský pozemkový úřad pro Plzeňský kraj, 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73108D">
        <w:rPr>
          <w:rFonts w:ascii="Arial" w:hAnsi="Arial" w:cs="Arial"/>
          <w:sz w:val="22"/>
          <w:szCs w:val="22"/>
        </w:rPr>
        <w:t>Sken znaleckého posudku</w:t>
      </w:r>
      <w:r w:rsidR="008B1BFF" w:rsidRPr="0073108D">
        <w:rPr>
          <w:rFonts w:ascii="Arial" w:hAnsi="Arial" w:cs="Arial"/>
          <w:sz w:val="22"/>
          <w:szCs w:val="22"/>
        </w:rPr>
        <w:t xml:space="preserve"> bude zaslán </w:t>
      </w:r>
      <w:r w:rsidR="00B338B8" w:rsidRPr="0073108D">
        <w:rPr>
          <w:rFonts w:ascii="Arial" w:hAnsi="Arial" w:cs="Arial"/>
          <w:sz w:val="22"/>
          <w:szCs w:val="22"/>
        </w:rPr>
        <w:t xml:space="preserve">do </w:t>
      </w:r>
      <w:r w:rsidR="0075560C" w:rsidRPr="0073108D">
        <w:rPr>
          <w:rFonts w:ascii="Arial" w:hAnsi="Arial" w:cs="Arial"/>
          <w:sz w:val="22"/>
          <w:szCs w:val="22"/>
        </w:rPr>
        <w:t xml:space="preserve">výše uvedené </w:t>
      </w:r>
      <w:r w:rsidR="00B338B8" w:rsidRPr="0073108D">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43C71874" w14:textId="7508E1C5" w:rsidR="00035887" w:rsidRPr="00215C02" w:rsidRDefault="00405CD4" w:rsidP="005F219D">
      <w:pPr>
        <w:pStyle w:val="Odstavecseseznamem"/>
        <w:numPr>
          <w:ilvl w:val="0"/>
          <w:numId w:val="41"/>
        </w:numPr>
        <w:spacing w:after="160" w:line="259" w:lineRule="auto"/>
        <w:ind w:left="426"/>
        <w:contextualSpacing w:val="0"/>
        <w:jc w:val="both"/>
        <w:rPr>
          <w:rFonts w:ascii="Arial" w:hAnsi="Arial" w:cs="Arial"/>
          <w:b/>
          <w:bCs/>
          <w:sz w:val="22"/>
          <w:szCs w:val="22"/>
        </w:rPr>
      </w:pPr>
      <w:r w:rsidRPr="00215C02">
        <w:rPr>
          <w:rFonts w:ascii="Arial" w:hAnsi="Arial" w:cs="Arial"/>
          <w:sz w:val="22"/>
          <w:szCs w:val="22"/>
        </w:rPr>
        <w:t xml:space="preserve">Po převzetí </w:t>
      </w:r>
      <w:r w:rsidR="008F5EC8" w:rsidRPr="00215C02">
        <w:rPr>
          <w:rFonts w:ascii="Arial" w:hAnsi="Arial" w:cs="Arial"/>
          <w:sz w:val="22"/>
          <w:szCs w:val="22"/>
        </w:rPr>
        <w:t>znaleck</w:t>
      </w:r>
      <w:r w:rsidRPr="00215C02">
        <w:rPr>
          <w:rFonts w:ascii="Arial" w:hAnsi="Arial" w:cs="Arial"/>
          <w:sz w:val="22"/>
          <w:szCs w:val="22"/>
        </w:rPr>
        <w:t>ého</w:t>
      </w:r>
      <w:r w:rsidR="008F5EC8" w:rsidRPr="00215C02">
        <w:rPr>
          <w:rFonts w:ascii="Arial" w:hAnsi="Arial" w:cs="Arial"/>
          <w:sz w:val="22"/>
          <w:szCs w:val="22"/>
        </w:rPr>
        <w:t xml:space="preserve"> posudk</w:t>
      </w:r>
      <w:r w:rsidRPr="00215C02">
        <w:rPr>
          <w:rFonts w:ascii="Arial" w:hAnsi="Arial" w:cs="Arial"/>
          <w:sz w:val="22"/>
          <w:szCs w:val="22"/>
        </w:rPr>
        <w:t>u</w:t>
      </w:r>
      <w:r w:rsidR="008F5EC8" w:rsidRPr="00215C02">
        <w:rPr>
          <w:rFonts w:ascii="Arial" w:hAnsi="Arial" w:cs="Arial"/>
          <w:sz w:val="22"/>
          <w:szCs w:val="22"/>
        </w:rPr>
        <w:t xml:space="preserve"> </w:t>
      </w:r>
      <w:r w:rsidR="00237D02" w:rsidRPr="00215C02">
        <w:rPr>
          <w:rFonts w:ascii="Arial" w:hAnsi="Arial" w:cs="Arial"/>
          <w:sz w:val="22"/>
          <w:szCs w:val="22"/>
        </w:rPr>
        <w:t>O</w:t>
      </w:r>
      <w:r w:rsidR="008F5EC8" w:rsidRPr="00215C02">
        <w:rPr>
          <w:rFonts w:ascii="Arial" w:hAnsi="Arial" w:cs="Arial"/>
          <w:sz w:val="22"/>
          <w:szCs w:val="22"/>
        </w:rPr>
        <w:t>bjednatelem je možné vystavit fakturu.</w:t>
      </w:r>
    </w:p>
    <w:p w14:paraId="326B904A" w14:textId="77668DDB"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174FF7">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090FB780" w14:textId="77777777" w:rsidR="00244160" w:rsidRPr="0073108D" w:rsidRDefault="00244160" w:rsidP="00244160">
      <w:pPr>
        <w:pStyle w:val="Nadpis3"/>
        <w:numPr>
          <w:ilvl w:val="0"/>
          <w:numId w:val="7"/>
        </w:numPr>
        <w:spacing w:before="0" w:after="120" w:line="276" w:lineRule="auto"/>
        <w:ind w:left="426" w:hanging="426"/>
        <w:jc w:val="both"/>
        <w:rPr>
          <w:rFonts w:ascii="Arial" w:hAnsi="Arial" w:cs="Arial"/>
          <w:sz w:val="22"/>
          <w:szCs w:val="22"/>
        </w:rPr>
      </w:pPr>
      <w:r w:rsidRPr="0073108D">
        <w:rPr>
          <w:rFonts w:ascii="Arial" w:hAnsi="Arial" w:cs="Arial"/>
          <w:sz w:val="22"/>
          <w:szCs w:val="22"/>
        </w:rPr>
        <w:t>Fakturační adresou bude vždy: Státní pozemkový úřad, Husinecká 1024/</w:t>
      </w:r>
      <w:proofErr w:type="gramStart"/>
      <w:r w:rsidRPr="0073108D">
        <w:rPr>
          <w:rFonts w:ascii="Arial" w:hAnsi="Arial" w:cs="Arial"/>
          <w:sz w:val="22"/>
          <w:szCs w:val="22"/>
        </w:rPr>
        <w:t>11a</w:t>
      </w:r>
      <w:proofErr w:type="gramEnd"/>
      <w:r w:rsidRPr="0073108D">
        <w:rPr>
          <w:rFonts w:ascii="Arial" w:hAnsi="Arial" w:cs="Arial"/>
          <w:sz w:val="22"/>
          <w:szCs w:val="22"/>
        </w:rPr>
        <w:t>, 130 00 Praha 3 – Žižkov, IČO: 01312774. Na faktuře bude uveden konečný příjemce plnění díla: KPÚ pro Plzeňský kraj, náměstí Generála Píky 2110/8, 326 00 Plzeň. Elektronická faktura bude doručena do datové nebo e-mailové schránky (</w:t>
      </w:r>
      <w:hyperlink r:id="rId15" w:history="1">
        <w:r w:rsidRPr="0073108D">
          <w:rPr>
            <w:rFonts w:ascii="Arial" w:hAnsi="Arial" w:cs="Arial"/>
            <w:sz w:val="22"/>
            <w:szCs w:val="22"/>
          </w:rPr>
          <w:t>epodatelna@spu.gov.cz</w:t>
        </w:r>
      </w:hyperlink>
      <w:r w:rsidRPr="0073108D">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Default="009E6E1E" w:rsidP="009E6E1E">
      <w:pPr>
        <w:pStyle w:val="Odstavecseseznamem"/>
        <w:rPr>
          <w:rFonts w:ascii="Arial" w:hAnsi="Arial" w:cs="Arial"/>
          <w:sz w:val="22"/>
          <w:szCs w:val="22"/>
        </w:rPr>
      </w:pPr>
    </w:p>
    <w:p w14:paraId="37344B68" w14:textId="77777777" w:rsidR="00730B8B" w:rsidRPr="009E6E1E" w:rsidRDefault="00730B8B"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6374D0F4" w:rsidR="008637CE" w:rsidRPr="004323C0" w:rsidRDefault="008637CE" w:rsidP="0060643D">
      <w:pPr>
        <w:jc w:val="both"/>
        <w:rPr>
          <w:rFonts w:ascii="Arial" w:hAnsi="Arial" w:cs="Arial"/>
          <w:sz w:val="22"/>
          <w:szCs w:val="22"/>
        </w:rPr>
      </w:pPr>
      <w:r w:rsidRPr="004323C0">
        <w:rPr>
          <w:rFonts w:ascii="Arial" w:hAnsi="Arial" w:cs="Arial"/>
          <w:sz w:val="22"/>
          <w:szCs w:val="22"/>
        </w:rPr>
        <w:t>„elektronicky podepsáno</w:t>
      </w:r>
      <w:r w:rsidR="004323C0" w:rsidRPr="004323C0">
        <w:rPr>
          <w:rFonts w:ascii="Arial" w:hAnsi="Arial" w:cs="Arial"/>
          <w:sz w:val="22"/>
          <w:szCs w:val="22"/>
        </w:rPr>
        <w:t>“</w:t>
      </w:r>
    </w:p>
    <w:p w14:paraId="14890B71" w14:textId="77777777" w:rsidR="0060643D" w:rsidRPr="004323C0" w:rsidRDefault="0060643D" w:rsidP="0060643D">
      <w:pPr>
        <w:rPr>
          <w:rFonts w:ascii="Arial" w:hAnsi="Arial" w:cs="Arial"/>
          <w:sz w:val="22"/>
          <w:szCs w:val="22"/>
        </w:rPr>
      </w:pPr>
      <w:r w:rsidRPr="004323C0">
        <w:rPr>
          <w:rFonts w:ascii="Arial" w:hAnsi="Arial" w:cs="Arial"/>
          <w:sz w:val="22"/>
          <w:szCs w:val="22"/>
        </w:rPr>
        <w:t>……………………….</w:t>
      </w:r>
    </w:p>
    <w:p w14:paraId="20A545CA" w14:textId="77777777" w:rsidR="00244160" w:rsidRDefault="00244160" w:rsidP="00244160">
      <w:pPr>
        <w:contextualSpacing/>
        <w:rPr>
          <w:rFonts w:ascii="Arial" w:hAnsi="Arial" w:cs="Arial"/>
          <w:b/>
          <w:sz w:val="22"/>
          <w:szCs w:val="22"/>
        </w:rPr>
      </w:pPr>
      <w:r w:rsidRPr="004323C0">
        <w:rPr>
          <w:rFonts w:ascii="Arial" w:hAnsi="Arial" w:cs="Arial"/>
          <w:b/>
          <w:sz w:val="22"/>
          <w:szCs w:val="22"/>
        </w:rPr>
        <w:t>Ing. Jiří Papež</w:t>
      </w:r>
    </w:p>
    <w:p w14:paraId="7F7315EB" w14:textId="77777777" w:rsidR="00244160" w:rsidRPr="00BA5DC9" w:rsidRDefault="00244160" w:rsidP="00244160">
      <w:pPr>
        <w:contextualSpacing/>
        <w:rPr>
          <w:rFonts w:ascii="Arial" w:hAnsi="Arial" w:cs="Arial"/>
          <w:bCs/>
          <w:sz w:val="22"/>
          <w:szCs w:val="22"/>
        </w:rPr>
      </w:pPr>
      <w:r w:rsidRPr="00BA5DC9">
        <w:rPr>
          <w:rFonts w:ascii="Arial" w:hAnsi="Arial" w:cs="Arial"/>
          <w:bCs/>
          <w:sz w:val="22"/>
          <w:szCs w:val="22"/>
        </w:rPr>
        <w:t>Ředitel KPÚ pro Plzeňský kraj</w:t>
      </w:r>
    </w:p>
    <w:p w14:paraId="28C0E89C" w14:textId="77777777" w:rsidR="00730B8B"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11C87E71" w:rsidR="00BD7B28" w:rsidRPr="00F447C0" w:rsidRDefault="00174FF7" w:rsidP="00BD7B28">
      <w:pPr>
        <w:contextualSpacing/>
        <w:rPr>
          <w:rFonts w:ascii="Arial" w:hAnsi="Arial" w:cs="Arial"/>
          <w:bCs/>
          <w:sz w:val="22"/>
          <w:szCs w:val="22"/>
        </w:rPr>
      </w:pPr>
      <w:r w:rsidRPr="00F447C0">
        <w:rPr>
          <w:rFonts w:ascii="Arial" w:hAnsi="Arial" w:cs="Arial"/>
          <w:bCs/>
          <w:sz w:val="22"/>
          <w:szCs w:val="22"/>
        </w:rPr>
        <w:t>Podklady</w:t>
      </w:r>
    </w:p>
    <w:sectPr w:rsidR="00BD7B28" w:rsidRPr="00F447C0" w:rsidSect="00215C02">
      <w:footerReference w:type="default" r:id="rId16"/>
      <w:pgSz w:w="11906" w:h="16838"/>
      <w:pgMar w:top="851" w:right="1274" w:bottom="709"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835E" w14:textId="77777777" w:rsidR="00082DBD" w:rsidRDefault="00082DBD" w:rsidP="007B5020">
      <w:r>
        <w:separator/>
      </w:r>
    </w:p>
  </w:endnote>
  <w:endnote w:type="continuationSeparator" w:id="0">
    <w:p w14:paraId="1FE6B00D" w14:textId="77777777" w:rsidR="00082DBD" w:rsidRDefault="00082DB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204E" w14:textId="77777777" w:rsidR="00082DBD" w:rsidRDefault="00082DBD" w:rsidP="007B5020">
      <w:r>
        <w:separator/>
      </w:r>
    </w:p>
  </w:footnote>
  <w:footnote w:type="continuationSeparator" w:id="0">
    <w:p w14:paraId="1E17AF0D" w14:textId="77777777" w:rsidR="00082DBD" w:rsidRDefault="00082DBD"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270A74"/>
    <w:multiLevelType w:val="hybridMultilevel"/>
    <w:tmpl w:val="72FE0BB4"/>
    <w:lvl w:ilvl="0" w:tplc="AB021114">
      <w:start w:val="4"/>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39EEB520"/>
    <w:lvl w:ilvl="0" w:tplc="1598CC8C">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1"/>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2"/>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75405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2DBD"/>
    <w:rsid w:val="00084BFF"/>
    <w:rsid w:val="00092F04"/>
    <w:rsid w:val="000937AB"/>
    <w:rsid w:val="00093B8F"/>
    <w:rsid w:val="000A07C8"/>
    <w:rsid w:val="000A1DBF"/>
    <w:rsid w:val="000A293B"/>
    <w:rsid w:val="000A31B7"/>
    <w:rsid w:val="000A427E"/>
    <w:rsid w:val="000B0450"/>
    <w:rsid w:val="000C0DB9"/>
    <w:rsid w:val="000C12F7"/>
    <w:rsid w:val="000D2C17"/>
    <w:rsid w:val="000D6142"/>
    <w:rsid w:val="000E0EC7"/>
    <w:rsid w:val="000E1283"/>
    <w:rsid w:val="000E3970"/>
    <w:rsid w:val="000E456A"/>
    <w:rsid w:val="000E52E0"/>
    <w:rsid w:val="000E7A91"/>
    <w:rsid w:val="000F49B4"/>
    <w:rsid w:val="000F5F22"/>
    <w:rsid w:val="000F753A"/>
    <w:rsid w:val="00110F6A"/>
    <w:rsid w:val="0011178C"/>
    <w:rsid w:val="00112666"/>
    <w:rsid w:val="001145E3"/>
    <w:rsid w:val="00114F08"/>
    <w:rsid w:val="001301F2"/>
    <w:rsid w:val="00137BF7"/>
    <w:rsid w:val="001424F0"/>
    <w:rsid w:val="00142928"/>
    <w:rsid w:val="00151AFC"/>
    <w:rsid w:val="00151B44"/>
    <w:rsid w:val="00157C5C"/>
    <w:rsid w:val="0016008D"/>
    <w:rsid w:val="00162E8B"/>
    <w:rsid w:val="00165FEF"/>
    <w:rsid w:val="00166E29"/>
    <w:rsid w:val="00174FF7"/>
    <w:rsid w:val="00175470"/>
    <w:rsid w:val="001819CC"/>
    <w:rsid w:val="00191270"/>
    <w:rsid w:val="001A28F8"/>
    <w:rsid w:val="001B3317"/>
    <w:rsid w:val="001B3797"/>
    <w:rsid w:val="001B61D8"/>
    <w:rsid w:val="001C0257"/>
    <w:rsid w:val="001C0941"/>
    <w:rsid w:val="001C171A"/>
    <w:rsid w:val="001C23B5"/>
    <w:rsid w:val="001C2597"/>
    <w:rsid w:val="001C7985"/>
    <w:rsid w:val="001D50F1"/>
    <w:rsid w:val="001D5353"/>
    <w:rsid w:val="001E082A"/>
    <w:rsid w:val="001E36E3"/>
    <w:rsid w:val="001E3928"/>
    <w:rsid w:val="001E6E31"/>
    <w:rsid w:val="001F2D69"/>
    <w:rsid w:val="001F30CE"/>
    <w:rsid w:val="001F7D8E"/>
    <w:rsid w:val="001F7D96"/>
    <w:rsid w:val="00204861"/>
    <w:rsid w:val="00211B25"/>
    <w:rsid w:val="00215C02"/>
    <w:rsid w:val="0021705E"/>
    <w:rsid w:val="002207F7"/>
    <w:rsid w:val="00237D02"/>
    <w:rsid w:val="00240DE6"/>
    <w:rsid w:val="00244160"/>
    <w:rsid w:val="00247C60"/>
    <w:rsid w:val="00252EF4"/>
    <w:rsid w:val="00255B09"/>
    <w:rsid w:val="00261155"/>
    <w:rsid w:val="00262551"/>
    <w:rsid w:val="00266164"/>
    <w:rsid w:val="00271587"/>
    <w:rsid w:val="002722D1"/>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323C0"/>
    <w:rsid w:val="0043544F"/>
    <w:rsid w:val="00440B5D"/>
    <w:rsid w:val="00443DFD"/>
    <w:rsid w:val="004523DA"/>
    <w:rsid w:val="00454EB3"/>
    <w:rsid w:val="00456BE4"/>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4F4D23"/>
    <w:rsid w:val="004F58FA"/>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6D18C7"/>
    <w:rsid w:val="0070317D"/>
    <w:rsid w:val="00707ADC"/>
    <w:rsid w:val="0071082C"/>
    <w:rsid w:val="00712AE7"/>
    <w:rsid w:val="00717490"/>
    <w:rsid w:val="007273FE"/>
    <w:rsid w:val="00730875"/>
    <w:rsid w:val="00730B8B"/>
    <w:rsid w:val="0073108D"/>
    <w:rsid w:val="00732FDE"/>
    <w:rsid w:val="007418B4"/>
    <w:rsid w:val="00742BC2"/>
    <w:rsid w:val="007459D1"/>
    <w:rsid w:val="00745A7C"/>
    <w:rsid w:val="00750443"/>
    <w:rsid w:val="0075560C"/>
    <w:rsid w:val="00764872"/>
    <w:rsid w:val="007649B0"/>
    <w:rsid w:val="00764C1F"/>
    <w:rsid w:val="0076585C"/>
    <w:rsid w:val="00767910"/>
    <w:rsid w:val="007734F9"/>
    <w:rsid w:val="00782D5B"/>
    <w:rsid w:val="0078470C"/>
    <w:rsid w:val="00786914"/>
    <w:rsid w:val="0079593D"/>
    <w:rsid w:val="007B355B"/>
    <w:rsid w:val="007B4903"/>
    <w:rsid w:val="007B5020"/>
    <w:rsid w:val="007C2D01"/>
    <w:rsid w:val="007D4C25"/>
    <w:rsid w:val="007D53B4"/>
    <w:rsid w:val="007E184D"/>
    <w:rsid w:val="007E1D76"/>
    <w:rsid w:val="00803F15"/>
    <w:rsid w:val="00805F3F"/>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3804"/>
    <w:rsid w:val="0088454C"/>
    <w:rsid w:val="008876F9"/>
    <w:rsid w:val="00893FD3"/>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2115A"/>
    <w:rsid w:val="00A26537"/>
    <w:rsid w:val="00A300F2"/>
    <w:rsid w:val="00A357C3"/>
    <w:rsid w:val="00A426E3"/>
    <w:rsid w:val="00A433F7"/>
    <w:rsid w:val="00A50287"/>
    <w:rsid w:val="00A508EB"/>
    <w:rsid w:val="00A518B2"/>
    <w:rsid w:val="00A657FA"/>
    <w:rsid w:val="00A7600A"/>
    <w:rsid w:val="00A87833"/>
    <w:rsid w:val="00A87C89"/>
    <w:rsid w:val="00A97A3F"/>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532F"/>
    <w:rsid w:val="00C5646B"/>
    <w:rsid w:val="00C62C02"/>
    <w:rsid w:val="00C75B23"/>
    <w:rsid w:val="00C81EB9"/>
    <w:rsid w:val="00C8331A"/>
    <w:rsid w:val="00C84209"/>
    <w:rsid w:val="00C86B05"/>
    <w:rsid w:val="00C87831"/>
    <w:rsid w:val="00CA58F5"/>
    <w:rsid w:val="00CA71A8"/>
    <w:rsid w:val="00CC0146"/>
    <w:rsid w:val="00CC45F3"/>
    <w:rsid w:val="00CC4C01"/>
    <w:rsid w:val="00CC5762"/>
    <w:rsid w:val="00CD0534"/>
    <w:rsid w:val="00CD61F3"/>
    <w:rsid w:val="00CE43F8"/>
    <w:rsid w:val="00CF5BF4"/>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66B3E"/>
    <w:rsid w:val="00D81ED9"/>
    <w:rsid w:val="00D8368A"/>
    <w:rsid w:val="00DA2488"/>
    <w:rsid w:val="00DA4213"/>
    <w:rsid w:val="00DA5B49"/>
    <w:rsid w:val="00DB15F2"/>
    <w:rsid w:val="00DC130C"/>
    <w:rsid w:val="00DC2E20"/>
    <w:rsid w:val="00DC4D78"/>
    <w:rsid w:val="00DD27A1"/>
    <w:rsid w:val="00DD42D9"/>
    <w:rsid w:val="00DD6BFA"/>
    <w:rsid w:val="00DE3FFE"/>
    <w:rsid w:val="00DE4E09"/>
    <w:rsid w:val="00DE5F7D"/>
    <w:rsid w:val="00DE750B"/>
    <w:rsid w:val="00DF62B8"/>
    <w:rsid w:val="00E0440A"/>
    <w:rsid w:val="00E04C3B"/>
    <w:rsid w:val="00E058A0"/>
    <w:rsid w:val="00E134D5"/>
    <w:rsid w:val="00E30858"/>
    <w:rsid w:val="00E416ED"/>
    <w:rsid w:val="00E4247E"/>
    <w:rsid w:val="00E437BD"/>
    <w:rsid w:val="00E53A5B"/>
    <w:rsid w:val="00E60DF8"/>
    <w:rsid w:val="00E65DDB"/>
    <w:rsid w:val="00E70E12"/>
    <w:rsid w:val="00E7679B"/>
    <w:rsid w:val="00E80807"/>
    <w:rsid w:val="00E86738"/>
    <w:rsid w:val="00E94483"/>
    <w:rsid w:val="00EA08B5"/>
    <w:rsid w:val="00EA210A"/>
    <w:rsid w:val="00EB55CF"/>
    <w:rsid w:val="00EC33D0"/>
    <w:rsid w:val="00EC456D"/>
    <w:rsid w:val="00EC5914"/>
    <w:rsid w:val="00ED5945"/>
    <w:rsid w:val="00EE4F70"/>
    <w:rsid w:val="00EF53E5"/>
    <w:rsid w:val="00EF5744"/>
    <w:rsid w:val="00EF6671"/>
    <w:rsid w:val="00F03CBB"/>
    <w:rsid w:val="00F201B9"/>
    <w:rsid w:val="00F20DFB"/>
    <w:rsid w:val="00F23412"/>
    <w:rsid w:val="00F237E8"/>
    <w:rsid w:val="00F33DC7"/>
    <w:rsid w:val="00F447C0"/>
    <w:rsid w:val="00F5755E"/>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styleId="Seznam">
    <w:name w:val="List"/>
    <w:basedOn w:val="Normln"/>
    <w:uiPriority w:val="99"/>
    <w:unhideWhenUsed/>
    <w:rsid w:val="004323C0"/>
    <w:pPr>
      <w:ind w:left="283" w:hanging="283"/>
      <w:contextualSpacing/>
    </w:pPr>
  </w:style>
  <w:style w:type="paragraph" w:customStyle="1" w:styleId="budova">
    <w:name w:val="budova"/>
    <w:basedOn w:val="Normln"/>
    <w:uiPriority w:val="99"/>
    <w:rsid w:val="004323C0"/>
    <w:pPr>
      <w:widowControl w:val="0"/>
      <w:tabs>
        <w:tab w:val="left" w:pos="2269"/>
        <w:tab w:val="left" w:pos="4820"/>
        <w:tab w:val="left" w:pos="5529"/>
        <w:tab w:val="left" w:pos="7938"/>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janocko@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HCUZCRXN6NH5-601876946-13816</_dlc_DocId>
    <_dlc_DocIdUrl xmlns="85f4b5cc-4033-44c7-b405-f5eed34c8154">
      <Url>https://spucr.sharepoint.com/sites/Portal/504101/_layouts/15/DocIdRedir.aspx?ID=HCUZCRXN6NH5-601876946-13816</Url>
      <Description>HCUZCRXN6NH5-601876946-13816</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0940D0D4-D866-4C0C-B3A6-1D73EAC44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3678</Words>
  <Characters>21704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10</cp:revision>
  <cp:lastPrinted>2023-01-02T13:44:00Z</cp:lastPrinted>
  <dcterms:created xsi:type="dcterms:W3CDTF">2026-03-19T14:18:00Z</dcterms:created>
  <dcterms:modified xsi:type="dcterms:W3CDTF">2026-03-19T14:27:00Z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46b0bd88-74bb-49b3-9ff3-985b9bd5002f</vt:lpwstr>
  </property>
  <property fmtid="{D5CDD505-2E9C-101B-9397-08002B2CF9AE}" pid="4" name="MediaServiceImageTags">
    <vt:lpwstr/>
  </property>
  <property fmtid="{D5CDD505-2E9C-101B-9397-08002B2CF9AE}" pid="5" name="docLang">
    <vt:lpwstr>cs</vt:lpwstr>
  </property>
</Properties>
</file>