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7CDF4D73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>, 130 00 Praha 3 – Žižkov, IČO: 013 12 774, Krajský pozemkový úřad pro</w:t>
      </w:r>
      <w:r w:rsidR="00542717">
        <w:rPr>
          <w:rFonts w:ascii="Arial" w:hAnsi="Arial" w:cs="Arial"/>
          <w:sz w:val="22"/>
          <w:szCs w:val="22"/>
        </w:rPr>
        <w:t xml:space="preserve"> Kraj Vysočina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Pobočka </w:t>
      </w:r>
      <w:r w:rsidR="007F3148">
        <w:rPr>
          <w:rFonts w:ascii="Arial" w:hAnsi="Arial" w:cs="Arial"/>
          <w:sz w:val="22"/>
          <w:szCs w:val="22"/>
        </w:rPr>
        <w:t>Pelhřimov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7F3148">
        <w:rPr>
          <w:rFonts w:ascii="Arial" w:hAnsi="Arial" w:cs="Arial"/>
          <w:snapToGrid w:val="0"/>
          <w:sz w:val="22"/>
          <w:szCs w:val="22"/>
        </w:rPr>
        <w:t>U Stínadel 1317, 393 01 Pelhřimov</w:t>
      </w:r>
      <w:r w:rsidRPr="003C0D30">
        <w:rPr>
          <w:rFonts w:ascii="Arial" w:hAnsi="Arial" w:cs="Arial"/>
          <w:snapToGrid w:val="0"/>
          <w:sz w:val="22"/>
          <w:szCs w:val="22"/>
        </w:rPr>
        <w:t>.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62881046" w14:textId="4A8CCE3E" w:rsidR="00E31C9D" w:rsidRPr="003C0D30" w:rsidRDefault="00797092" w:rsidP="00E31C9D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E31C9D" w:rsidRPr="00887137">
        <w:rPr>
          <w:rFonts w:ascii="Arial" w:hAnsi="Arial" w:cs="Arial"/>
          <w:sz w:val="22"/>
          <w:szCs w:val="22"/>
        </w:rPr>
        <w:t xml:space="preserve">Mgr. Silvií </w:t>
      </w:r>
      <w:proofErr w:type="spellStart"/>
      <w:r w:rsidR="00E31C9D" w:rsidRPr="00887137">
        <w:rPr>
          <w:rFonts w:ascii="Arial" w:hAnsi="Arial" w:cs="Arial"/>
          <w:sz w:val="22"/>
          <w:szCs w:val="22"/>
        </w:rPr>
        <w:t>Hawerlandovou</w:t>
      </w:r>
      <w:proofErr w:type="spellEnd"/>
      <w:r w:rsidR="00E31C9D" w:rsidRPr="00887137">
        <w:rPr>
          <w:rFonts w:ascii="Arial" w:hAnsi="Arial" w:cs="Arial"/>
          <w:sz w:val="22"/>
          <w:szCs w:val="22"/>
        </w:rPr>
        <w:t>, LL.M</w:t>
      </w:r>
      <w:r w:rsidR="00F8352A">
        <w:rPr>
          <w:rFonts w:ascii="Arial" w:hAnsi="Arial" w:cs="Arial"/>
          <w:sz w:val="22"/>
          <w:szCs w:val="22"/>
        </w:rPr>
        <w:t>,</w:t>
      </w:r>
      <w:r w:rsidR="00E31C9D" w:rsidRPr="00887137">
        <w:rPr>
          <w:rFonts w:ascii="Arial" w:hAnsi="Arial" w:cs="Arial"/>
          <w:sz w:val="22"/>
          <w:szCs w:val="22"/>
        </w:rPr>
        <w:t xml:space="preserve"> ředitelkou KPÚ pro Kraj Vysočina</w:t>
      </w:r>
    </w:p>
    <w:p w14:paraId="5BEB8762" w14:textId="252C6AC4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F8352A" w:rsidRPr="00887137">
        <w:rPr>
          <w:rFonts w:ascii="Arial" w:hAnsi="Arial" w:cs="Arial"/>
          <w:sz w:val="22"/>
          <w:szCs w:val="22"/>
        </w:rPr>
        <w:t xml:space="preserve">Mgr. Silvií </w:t>
      </w:r>
      <w:proofErr w:type="spellStart"/>
      <w:r w:rsidR="00F8352A" w:rsidRPr="00887137">
        <w:rPr>
          <w:rFonts w:ascii="Arial" w:hAnsi="Arial" w:cs="Arial"/>
          <w:sz w:val="22"/>
          <w:szCs w:val="22"/>
        </w:rPr>
        <w:t>Hawerlandovou</w:t>
      </w:r>
      <w:proofErr w:type="spellEnd"/>
      <w:r w:rsidR="00F8352A" w:rsidRPr="00887137">
        <w:rPr>
          <w:rFonts w:ascii="Arial" w:hAnsi="Arial" w:cs="Arial"/>
          <w:sz w:val="22"/>
          <w:szCs w:val="22"/>
        </w:rPr>
        <w:t>, LL.M</w:t>
      </w:r>
      <w:r w:rsidR="00F8352A">
        <w:rPr>
          <w:rFonts w:ascii="Arial" w:hAnsi="Arial" w:cs="Arial"/>
          <w:sz w:val="22"/>
          <w:szCs w:val="22"/>
        </w:rPr>
        <w:t>,</w:t>
      </w:r>
      <w:r w:rsidR="00F8352A" w:rsidRPr="00887137">
        <w:rPr>
          <w:rFonts w:ascii="Arial" w:hAnsi="Arial" w:cs="Arial"/>
          <w:sz w:val="22"/>
          <w:szCs w:val="22"/>
        </w:rPr>
        <w:t xml:space="preserve"> ředitelkou KPÚ pro Kraj Vysočina</w:t>
      </w:r>
    </w:p>
    <w:p w14:paraId="75B59BEE" w14:textId="2D9D598E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F8352A">
        <w:rPr>
          <w:rFonts w:ascii="Arial" w:hAnsi="Arial" w:cs="Arial"/>
          <w:snapToGrid w:val="0"/>
          <w:sz w:val="22"/>
          <w:szCs w:val="22"/>
        </w:rPr>
        <w:t xml:space="preserve">Ing. </w:t>
      </w:r>
      <w:r w:rsidR="00A3745C">
        <w:rPr>
          <w:rFonts w:ascii="Arial" w:hAnsi="Arial" w:cs="Arial"/>
          <w:snapToGrid w:val="0"/>
          <w:sz w:val="22"/>
          <w:szCs w:val="22"/>
        </w:rPr>
        <w:t>Miroslava Smejkalová</w:t>
      </w:r>
      <w:r w:rsidR="00F8352A">
        <w:rPr>
          <w:rFonts w:ascii="Arial" w:hAnsi="Arial" w:cs="Arial"/>
          <w:snapToGrid w:val="0"/>
          <w:sz w:val="22"/>
          <w:szCs w:val="22"/>
        </w:rPr>
        <w:t xml:space="preserve">, </w:t>
      </w:r>
      <w:r w:rsidR="004E1D6D">
        <w:rPr>
          <w:rFonts w:ascii="Arial" w:hAnsi="Arial" w:cs="Arial"/>
          <w:snapToGrid w:val="0"/>
          <w:sz w:val="22"/>
          <w:szCs w:val="22"/>
        </w:rPr>
        <w:t>Pobočk</w:t>
      </w:r>
      <w:r w:rsidR="00A3745C">
        <w:rPr>
          <w:rFonts w:ascii="Arial" w:hAnsi="Arial" w:cs="Arial"/>
          <w:snapToGrid w:val="0"/>
          <w:sz w:val="22"/>
          <w:szCs w:val="22"/>
        </w:rPr>
        <w:t>a</w:t>
      </w:r>
      <w:r w:rsidR="004E1D6D">
        <w:rPr>
          <w:rFonts w:ascii="Arial" w:hAnsi="Arial" w:cs="Arial"/>
          <w:snapToGrid w:val="0"/>
          <w:sz w:val="22"/>
          <w:szCs w:val="22"/>
        </w:rPr>
        <w:t xml:space="preserve"> Pelhřimov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57B34F80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6A6674">
        <w:rPr>
          <w:rFonts w:ascii="Arial" w:hAnsi="Arial" w:cs="Arial"/>
          <w:sz w:val="22"/>
          <w:szCs w:val="22"/>
        </w:rPr>
        <w:t>+420</w:t>
      </w:r>
      <w:r w:rsidR="00D10537">
        <w:rPr>
          <w:rFonts w:ascii="Arial" w:hAnsi="Arial" w:cs="Arial"/>
          <w:sz w:val="22"/>
          <w:szCs w:val="22"/>
        </w:rPr>
        <w:t> </w:t>
      </w:r>
      <w:r w:rsidR="006A6674">
        <w:rPr>
          <w:rFonts w:ascii="Arial" w:hAnsi="Arial" w:cs="Arial"/>
          <w:sz w:val="22"/>
          <w:szCs w:val="22"/>
        </w:rPr>
        <w:t>727</w:t>
      </w:r>
      <w:r w:rsidR="00D10537">
        <w:rPr>
          <w:rFonts w:ascii="Arial" w:hAnsi="Arial" w:cs="Arial"/>
          <w:sz w:val="22"/>
          <w:szCs w:val="22"/>
        </w:rPr>
        <w:t> </w:t>
      </w:r>
      <w:r w:rsidR="006A6674">
        <w:rPr>
          <w:rFonts w:ascii="Arial" w:hAnsi="Arial" w:cs="Arial"/>
          <w:sz w:val="22"/>
          <w:szCs w:val="22"/>
        </w:rPr>
        <w:t>957</w:t>
      </w:r>
      <w:r w:rsidR="00D10537">
        <w:rPr>
          <w:rFonts w:ascii="Arial" w:hAnsi="Arial" w:cs="Arial"/>
          <w:sz w:val="22"/>
          <w:szCs w:val="22"/>
        </w:rPr>
        <w:t xml:space="preserve"> </w:t>
      </w:r>
      <w:r w:rsidR="006A6674">
        <w:rPr>
          <w:rFonts w:ascii="Arial" w:hAnsi="Arial" w:cs="Arial"/>
          <w:sz w:val="22"/>
          <w:szCs w:val="22"/>
        </w:rPr>
        <w:t>247</w:t>
      </w:r>
    </w:p>
    <w:p w14:paraId="6DA97DD3" w14:textId="35ABC751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hyperlink r:id="rId12" w:history="1">
        <w:r w:rsidR="00137F4A" w:rsidRPr="00D113D6">
          <w:rPr>
            <w:rStyle w:val="Hypertextovodkaz"/>
            <w:rFonts w:ascii="Arial" w:hAnsi="Arial" w:cs="Arial"/>
            <w:snapToGrid w:val="0"/>
            <w:sz w:val="22"/>
            <w:szCs w:val="22"/>
          </w:rPr>
          <w:t>vysocina.kraj@spu.gov.cz</w:t>
        </w:r>
      </w:hyperlink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7867D8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7867D8">
        <w:rPr>
          <w:rFonts w:ascii="Arial" w:hAnsi="Arial" w:cs="Arial"/>
          <w:sz w:val="22"/>
          <w:szCs w:val="22"/>
        </w:rPr>
        <w:t>(„</w:t>
      </w:r>
      <w:r w:rsidRPr="007867D8">
        <w:rPr>
          <w:rFonts w:ascii="Arial" w:hAnsi="Arial" w:cs="Arial"/>
          <w:b/>
          <w:sz w:val="22"/>
          <w:szCs w:val="22"/>
        </w:rPr>
        <w:t>Objednatel</w:t>
      </w:r>
      <w:r w:rsidRPr="007867D8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7867D8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7867D8">
        <w:rPr>
          <w:rFonts w:ascii="Arial" w:hAnsi="Arial" w:cs="Arial"/>
          <w:sz w:val="22"/>
          <w:szCs w:val="22"/>
        </w:rPr>
        <w:t>a</w:t>
      </w:r>
    </w:p>
    <w:p w14:paraId="2191AD58" w14:textId="7B41C45A" w:rsidR="00797092" w:rsidRPr="007867D8" w:rsidRDefault="002D7055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7867D8">
        <w:rPr>
          <w:rFonts w:ascii="Arial" w:hAnsi="Arial" w:cs="Arial"/>
          <w:b/>
          <w:sz w:val="22"/>
          <w:szCs w:val="22"/>
        </w:rPr>
        <w:t>KV GEO s.r.o.</w:t>
      </w:r>
    </w:p>
    <w:p w14:paraId="6CB3C788" w14:textId="6084BBFD" w:rsidR="00797092" w:rsidRPr="007867D8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7867D8">
        <w:rPr>
          <w:rFonts w:ascii="Arial" w:hAnsi="Arial" w:cs="Arial"/>
          <w:sz w:val="22"/>
          <w:szCs w:val="22"/>
        </w:rPr>
        <w:t xml:space="preserve">společnost založená a existující podle právního řádu České republiky, </w:t>
      </w:r>
      <w:r w:rsidRPr="007867D8">
        <w:rPr>
          <w:rFonts w:ascii="Arial" w:hAnsi="Arial" w:cs="Arial"/>
          <w:bCs/>
          <w:sz w:val="22"/>
          <w:szCs w:val="22"/>
        </w:rPr>
        <w:t xml:space="preserve">se sídlem </w:t>
      </w:r>
      <w:r w:rsidR="002D7055" w:rsidRPr="007867D8">
        <w:rPr>
          <w:rFonts w:ascii="Arial" w:hAnsi="Arial" w:cs="Arial"/>
          <w:bCs/>
          <w:sz w:val="22"/>
          <w:szCs w:val="22"/>
        </w:rPr>
        <w:t xml:space="preserve">Polní </w:t>
      </w:r>
      <w:r w:rsidR="008C42C7" w:rsidRPr="007867D8">
        <w:rPr>
          <w:rFonts w:ascii="Arial" w:hAnsi="Arial" w:cs="Arial"/>
          <w:bCs/>
          <w:sz w:val="22"/>
          <w:szCs w:val="22"/>
        </w:rPr>
        <w:t>696/11, 594 01 Velké Meziříčí</w:t>
      </w:r>
      <w:r w:rsidRPr="007867D8">
        <w:rPr>
          <w:rFonts w:ascii="Arial" w:hAnsi="Arial" w:cs="Arial"/>
          <w:snapToGrid w:val="0"/>
          <w:sz w:val="22"/>
          <w:szCs w:val="22"/>
        </w:rPr>
        <w:t xml:space="preserve">, IČO: </w:t>
      </w:r>
      <w:r w:rsidR="008C42C7" w:rsidRPr="007867D8">
        <w:rPr>
          <w:rFonts w:ascii="Arial" w:hAnsi="Arial" w:cs="Arial"/>
          <w:snapToGrid w:val="0"/>
          <w:sz w:val="22"/>
          <w:szCs w:val="22"/>
        </w:rPr>
        <w:t>17198534</w:t>
      </w:r>
      <w:r w:rsidRPr="007867D8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="008C42C7" w:rsidRPr="007867D8">
        <w:rPr>
          <w:rFonts w:ascii="Arial" w:hAnsi="Arial" w:cs="Arial"/>
          <w:snapToGrid w:val="0"/>
          <w:sz w:val="22"/>
          <w:szCs w:val="22"/>
        </w:rPr>
        <w:t>Krajského</w:t>
      </w:r>
      <w:r w:rsidRPr="007867D8">
        <w:rPr>
          <w:rFonts w:ascii="Arial" w:hAnsi="Arial" w:cs="Arial"/>
          <w:snapToGrid w:val="0"/>
          <w:sz w:val="22"/>
          <w:szCs w:val="22"/>
        </w:rPr>
        <w:t xml:space="preserve"> soudu v </w:t>
      </w:r>
      <w:r w:rsidR="008C42C7" w:rsidRPr="007867D8">
        <w:rPr>
          <w:rFonts w:ascii="Arial" w:hAnsi="Arial" w:cs="Arial"/>
          <w:snapToGrid w:val="0"/>
          <w:sz w:val="22"/>
          <w:szCs w:val="22"/>
        </w:rPr>
        <w:t>Brně</w:t>
      </w:r>
      <w:r w:rsidRPr="007867D8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="002C300B" w:rsidRPr="007867D8">
        <w:rPr>
          <w:rFonts w:ascii="Arial" w:hAnsi="Arial" w:cs="Arial"/>
          <w:snapToGrid w:val="0"/>
          <w:sz w:val="22"/>
          <w:szCs w:val="22"/>
        </w:rPr>
        <w:t>C</w:t>
      </w:r>
      <w:r w:rsidRPr="007867D8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="002C300B" w:rsidRPr="007867D8">
        <w:rPr>
          <w:rFonts w:ascii="Arial" w:hAnsi="Arial" w:cs="Arial"/>
          <w:snapToGrid w:val="0"/>
          <w:sz w:val="22"/>
          <w:szCs w:val="22"/>
        </w:rPr>
        <w:t>129057</w:t>
      </w:r>
      <w:r w:rsidRPr="007867D8">
        <w:rPr>
          <w:rFonts w:ascii="Arial" w:hAnsi="Arial" w:cs="Arial"/>
          <w:snapToGrid w:val="0"/>
          <w:sz w:val="22"/>
          <w:szCs w:val="22"/>
        </w:rPr>
        <w:t>.</w:t>
      </w:r>
    </w:p>
    <w:p w14:paraId="47FA9FF2" w14:textId="050EE846" w:rsidR="00797092" w:rsidRPr="007867D8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7867D8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2C300B" w:rsidRPr="007867D8">
        <w:rPr>
          <w:rFonts w:ascii="Arial" w:hAnsi="Arial" w:cs="Arial"/>
          <w:snapToGrid w:val="0"/>
          <w:sz w:val="22"/>
          <w:szCs w:val="22"/>
        </w:rPr>
        <w:t>Ing. Radek Kliner, Aleš Vysocký</w:t>
      </w:r>
    </w:p>
    <w:p w14:paraId="74D6E459" w14:textId="6380A36A" w:rsidR="00797092" w:rsidRPr="007867D8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7867D8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7867D8">
        <w:rPr>
          <w:rFonts w:ascii="Arial" w:hAnsi="Arial" w:cs="Arial"/>
          <w:sz w:val="22"/>
          <w:szCs w:val="22"/>
        </w:rPr>
        <w:t>zastoupená</w:t>
      </w:r>
      <w:r w:rsidRPr="007867D8">
        <w:rPr>
          <w:rFonts w:ascii="Arial" w:hAnsi="Arial" w:cs="Arial"/>
          <w:bCs/>
          <w:sz w:val="22"/>
          <w:szCs w:val="22"/>
        </w:rPr>
        <w:t xml:space="preserve">: </w:t>
      </w:r>
      <w:r w:rsidR="0086607D" w:rsidRPr="007867D8">
        <w:rPr>
          <w:rFonts w:ascii="Arial" w:hAnsi="Arial" w:cs="Arial"/>
          <w:snapToGrid w:val="0"/>
          <w:sz w:val="22"/>
          <w:szCs w:val="22"/>
        </w:rPr>
        <w:t>Ing. Radek Kliner, Aleš Vysocký</w:t>
      </w:r>
    </w:p>
    <w:p w14:paraId="73031793" w14:textId="27F049B0" w:rsidR="00797092" w:rsidRPr="007867D8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7867D8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7867D8">
        <w:rPr>
          <w:rFonts w:ascii="Arial" w:hAnsi="Arial" w:cs="Arial"/>
          <w:sz w:val="22"/>
          <w:szCs w:val="22"/>
        </w:rPr>
        <w:t>zastoupená</w:t>
      </w:r>
      <w:r w:rsidRPr="007867D8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B50437">
        <w:rPr>
          <w:rFonts w:ascii="Arial" w:hAnsi="Arial" w:cs="Arial"/>
          <w:snapToGrid w:val="0"/>
          <w:sz w:val="22"/>
          <w:szCs w:val="22"/>
        </w:rPr>
        <w:t>xxxxx</w:t>
      </w:r>
      <w:proofErr w:type="spellEnd"/>
      <w:r w:rsidR="00AF5DB0">
        <w:rPr>
          <w:rFonts w:ascii="Arial" w:hAnsi="Arial" w:cs="Arial"/>
          <w:snapToGrid w:val="0"/>
          <w:sz w:val="22"/>
          <w:szCs w:val="22"/>
        </w:rPr>
        <w:t xml:space="preserve">, </w:t>
      </w:r>
      <w:proofErr w:type="spellStart"/>
      <w:r w:rsidR="00AF5DB0">
        <w:rPr>
          <w:rFonts w:ascii="Arial" w:hAnsi="Arial" w:cs="Arial"/>
          <w:snapToGrid w:val="0"/>
          <w:sz w:val="22"/>
          <w:szCs w:val="22"/>
        </w:rPr>
        <w:t>xxxxx</w:t>
      </w:r>
      <w:proofErr w:type="spellEnd"/>
    </w:p>
    <w:p w14:paraId="58AC5C4F" w14:textId="77777777" w:rsidR="00797092" w:rsidRPr="007867D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7867D8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0CBB3B1D" w:rsidR="00797092" w:rsidRPr="007867D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7867D8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B50437">
        <w:rPr>
          <w:rFonts w:ascii="Arial" w:hAnsi="Arial" w:cs="Arial"/>
          <w:snapToGrid w:val="0"/>
          <w:sz w:val="22"/>
          <w:szCs w:val="22"/>
        </w:rPr>
        <w:t>xxxxx</w:t>
      </w:r>
      <w:proofErr w:type="spellEnd"/>
    </w:p>
    <w:p w14:paraId="05F767C8" w14:textId="0F3A6DB9" w:rsidR="002B28F3" w:rsidRDefault="00797092" w:rsidP="002B28F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napToGrid w:val="0"/>
          <w:sz w:val="22"/>
          <w:szCs w:val="22"/>
        </w:rPr>
      </w:pPr>
      <w:r w:rsidRPr="007867D8">
        <w:rPr>
          <w:rFonts w:ascii="Arial" w:hAnsi="Arial" w:cs="Arial"/>
          <w:sz w:val="22"/>
          <w:szCs w:val="22"/>
        </w:rPr>
        <w:t>E-mail:</w:t>
      </w:r>
      <w:r w:rsidRPr="007867D8">
        <w:rPr>
          <w:rFonts w:ascii="Arial" w:hAnsi="Arial" w:cs="Arial"/>
          <w:snapToGrid w:val="0"/>
          <w:sz w:val="22"/>
          <w:szCs w:val="22"/>
        </w:rPr>
        <w:t xml:space="preserve"> </w:t>
      </w:r>
      <w:hyperlink r:id="rId13" w:history="1">
        <w:proofErr w:type="spellStart"/>
        <w:r w:rsidR="00B50437">
          <w:rPr>
            <w:rStyle w:val="Hypertextovodkaz"/>
            <w:rFonts w:ascii="Arial" w:hAnsi="Arial" w:cs="Arial"/>
            <w:snapToGrid w:val="0"/>
            <w:sz w:val="22"/>
            <w:szCs w:val="22"/>
          </w:rPr>
          <w:t>xxxxx</w:t>
        </w:r>
        <w:proofErr w:type="spellEnd"/>
      </w:hyperlink>
    </w:p>
    <w:p w14:paraId="2191597D" w14:textId="7E7BBC5B" w:rsidR="00797092" w:rsidRPr="007867D8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7867D8">
        <w:rPr>
          <w:rFonts w:ascii="Arial" w:hAnsi="Arial" w:cs="Arial"/>
          <w:sz w:val="22"/>
          <w:szCs w:val="22"/>
        </w:rPr>
        <w:t>ID datové schránky:</w:t>
      </w:r>
      <w:r w:rsidRPr="007867D8">
        <w:rPr>
          <w:rFonts w:ascii="Arial" w:hAnsi="Arial" w:cs="Arial"/>
          <w:snapToGrid w:val="0"/>
          <w:sz w:val="22"/>
          <w:szCs w:val="22"/>
        </w:rPr>
        <w:t xml:space="preserve"> </w:t>
      </w:r>
      <w:r w:rsidR="00C35D01" w:rsidRPr="007867D8">
        <w:rPr>
          <w:rFonts w:ascii="Arial" w:hAnsi="Arial" w:cs="Arial"/>
          <w:snapToGrid w:val="0"/>
          <w:sz w:val="22"/>
          <w:szCs w:val="22"/>
        </w:rPr>
        <w:t>8kab6py</w:t>
      </w:r>
    </w:p>
    <w:p w14:paraId="6022D172" w14:textId="3C164DFD" w:rsidR="00797092" w:rsidRPr="007867D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7867D8">
        <w:rPr>
          <w:rFonts w:ascii="Arial" w:hAnsi="Arial" w:cs="Arial"/>
          <w:b/>
          <w:sz w:val="22"/>
          <w:szCs w:val="22"/>
        </w:rPr>
        <w:t>Bankovní spojení:</w:t>
      </w:r>
      <w:r w:rsidRPr="007867D8">
        <w:rPr>
          <w:rFonts w:ascii="Arial" w:hAnsi="Arial" w:cs="Arial"/>
          <w:snapToGrid w:val="0"/>
          <w:sz w:val="22"/>
          <w:szCs w:val="22"/>
        </w:rPr>
        <w:t xml:space="preserve"> </w:t>
      </w:r>
      <w:r w:rsidR="00C35D01" w:rsidRPr="007867D8">
        <w:rPr>
          <w:rFonts w:ascii="Arial" w:hAnsi="Arial" w:cs="Arial"/>
          <w:snapToGrid w:val="0"/>
          <w:sz w:val="22"/>
          <w:szCs w:val="22"/>
        </w:rPr>
        <w:t>Fio banka a.s.</w:t>
      </w:r>
    </w:p>
    <w:p w14:paraId="32C9F5BB" w14:textId="1B7AD9FF" w:rsidR="00797092" w:rsidRPr="007867D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7867D8">
        <w:rPr>
          <w:rFonts w:ascii="Arial" w:hAnsi="Arial" w:cs="Arial"/>
          <w:sz w:val="22"/>
          <w:szCs w:val="22"/>
        </w:rPr>
        <w:t xml:space="preserve">Číslo účtu: </w:t>
      </w:r>
      <w:r w:rsidR="00390FCC" w:rsidRPr="007867D8">
        <w:rPr>
          <w:rFonts w:ascii="Arial" w:hAnsi="Arial" w:cs="Arial"/>
          <w:snapToGrid w:val="0"/>
          <w:sz w:val="22"/>
          <w:szCs w:val="22"/>
        </w:rPr>
        <w:t>2202229240/2</w:t>
      </w:r>
      <w:r w:rsidR="00F623E5">
        <w:rPr>
          <w:rFonts w:ascii="Arial" w:hAnsi="Arial" w:cs="Arial"/>
          <w:snapToGrid w:val="0"/>
          <w:sz w:val="22"/>
          <w:szCs w:val="22"/>
        </w:rPr>
        <w:t>010</w:t>
      </w:r>
    </w:p>
    <w:p w14:paraId="08E4CF51" w14:textId="6B88F7BD" w:rsidR="00797092" w:rsidRPr="007867D8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7867D8">
        <w:rPr>
          <w:rFonts w:ascii="Arial" w:hAnsi="Arial" w:cs="Arial"/>
          <w:sz w:val="22"/>
          <w:szCs w:val="22"/>
        </w:rPr>
        <w:t xml:space="preserve">DIČ: </w:t>
      </w:r>
      <w:r w:rsidR="00390FCC" w:rsidRPr="007867D8">
        <w:rPr>
          <w:rFonts w:ascii="Arial" w:hAnsi="Arial" w:cs="Arial"/>
          <w:snapToGrid w:val="0"/>
          <w:sz w:val="22"/>
          <w:szCs w:val="22"/>
        </w:rPr>
        <w:t>CZ17198534 – je plátcem DPH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7867D8">
        <w:rPr>
          <w:rFonts w:ascii="Arial" w:hAnsi="Arial" w:cs="Arial"/>
          <w:sz w:val="22"/>
          <w:szCs w:val="22"/>
        </w:rPr>
        <w:t>(</w:t>
      </w:r>
      <w:r w:rsidRPr="007867D8">
        <w:rPr>
          <w:rFonts w:ascii="Arial" w:hAnsi="Arial" w:cs="Arial"/>
          <w:b/>
          <w:sz w:val="22"/>
          <w:szCs w:val="22"/>
        </w:rPr>
        <w:t>„Zhotovitel“</w:t>
      </w:r>
      <w:r w:rsidRPr="007867D8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1BC262E2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proofErr w:type="gramStart"/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BB07C1" w:rsidRPr="00BB07C1">
        <w:rPr>
          <w:rFonts w:ascii="Arial" w:hAnsi="Arial" w:cs="Arial"/>
          <w:b/>
          <w:sz w:val="22"/>
          <w:szCs w:val="22"/>
        </w:rPr>
        <w:t>VYS</w:t>
      </w:r>
      <w:proofErr w:type="gramEnd"/>
      <w:r w:rsidR="00BB07C1" w:rsidRPr="00BB07C1">
        <w:rPr>
          <w:rFonts w:ascii="Arial" w:hAnsi="Arial" w:cs="Arial"/>
          <w:b/>
          <w:sz w:val="22"/>
          <w:szCs w:val="22"/>
        </w:rPr>
        <w:t xml:space="preserve">/2_PE_Radějov u </w:t>
      </w:r>
      <w:proofErr w:type="spellStart"/>
      <w:r w:rsidR="00BB07C1" w:rsidRPr="00BB07C1">
        <w:rPr>
          <w:rFonts w:ascii="Arial" w:hAnsi="Arial" w:cs="Arial"/>
          <w:b/>
          <w:sz w:val="22"/>
          <w:szCs w:val="22"/>
        </w:rPr>
        <w:t>Buřenic_Vytyčení</w:t>
      </w:r>
      <w:proofErr w:type="spellEnd"/>
      <w:r w:rsidR="00BB07C1" w:rsidRPr="00BB07C1">
        <w:rPr>
          <w:rFonts w:ascii="Arial" w:hAnsi="Arial" w:cs="Arial"/>
          <w:b/>
          <w:sz w:val="22"/>
          <w:szCs w:val="22"/>
        </w:rPr>
        <w:t xml:space="preserve"> po </w:t>
      </w:r>
      <w:proofErr w:type="spellStart"/>
      <w:r w:rsidR="00BB07C1" w:rsidRPr="00BB07C1">
        <w:rPr>
          <w:rFonts w:ascii="Arial" w:hAnsi="Arial" w:cs="Arial"/>
          <w:b/>
          <w:sz w:val="22"/>
          <w:szCs w:val="22"/>
        </w:rPr>
        <w:t>KoPÚ</w:t>
      </w:r>
      <w:proofErr w:type="spellEnd"/>
      <w:r w:rsidR="00BB07C1" w:rsidRPr="00BB07C1">
        <w:rPr>
          <w:rFonts w:ascii="Arial" w:hAnsi="Arial" w:cs="Arial"/>
          <w:bCs/>
          <w:sz w:val="22"/>
          <w:szCs w:val="22"/>
        </w:rPr>
        <w:t xml:space="preserve"> (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4F72C7EE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4A4FF822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F623E5">
        <w:rPr>
          <w:rFonts w:ascii="Arial" w:hAnsi="Arial" w:cs="Arial"/>
          <w:sz w:val="22"/>
          <w:szCs w:val="22"/>
        </w:rPr>
        <w:t>25.11.2025.</w:t>
      </w:r>
    </w:p>
    <w:p w14:paraId="085E7CB4" w14:textId="6CD67AF4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 vedené u KPÚ pro</w:t>
      </w:r>
      <w:r w:rsidR="00746661">
        <w:rPr>
          <w:rFonts w:ascii="Arial" w:hAnsi="Arial" w:cs="Arial"/>
          <w:sz w:val="22"/>
          <w:szCs w:val="22"/>
        </w:rPr>
        <w:t xml:space="preserve"> Kraj Vysočina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746661">
        <w:rPr>
          <w:rFonts w:ascii="Arial" w:hAnsi="Arial" w:cs="Arial"/>
          <w:sz w:val="22"/>
          <w:szCs w:val="22"/>
        </w:rPr>
        <w:t>Pelhřimov.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6520F839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  <w:r w:rsidR="00F07215">
        <w:rPr>
          <w:rFonts w:ascii="Arial" w:hAnsi="Arial" w:cs="Arial"/>
          <w:sz w:val="22"/>
          <w:szCs w:val="22"/>
        </w:rPr>
        <w:t xml:space="preserve"> Radějov u Buřenic</w:t>
      </w:r>
      <w:r w:rsidR="00AA4335" w:rsidRPr="0042773E">
        <w:rPr>
          <w:rFonts w:ascii="Arial" w:hAnsi="Arial" w:cs="Arial"/>
          <w:sz w:val="22"/>
          <w:szCs w:val="22"/>
        </w:rPr>
        <w:t>, okres:</w:t>
      </w:r>
      <w:r w:rsidR="00F07215">
        <w:rPr>
          <w:rFonts w:ascii="Arial" w:hAnsi="Arial" w:cs="Arial"/>
          <w:sz w:val="22"/>
          <w:szCs w:val="22"/>
        </w:rPr>
        <w:t xml:space="preserve"> Pelhřimov</w:t>
      </w:r>
      <w:r w:rsidR="00AA4335" w:rsidRPr="0042773E">
        <w:rPr>
          <w:rFonts w:ascii="Arial" w:hAnsi="Arial" w:cs="Arial"/>
          <w:sz w:val="22"/>
          <w:szCs w:val="22"/>
        </w:rPr>
        <w:t xml:space="preserve"> (viz Příloha č. </w:t>
      </w:r>
      <w:r w:rsidR="002448F1">
        <w:rPr>
          <w:rFonts w:ascii="Arial" w:hAnsi="Arial" w:cs="Arial"/>
          <w:sz w:val="22"/>
          <w:szCs w:val="22"/>
        </w:rPr>
        <w:t>1</w:t>
      </w:r>
      <w:proofErr w:type="gramStart"/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29A97812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8B4B2A">
        <w:rPr>
          <w:rFonts w:ascii="Arial" w:hAnsi="Arial" w:cs="Arial"/>
          <w:sz w:val="22"/>
          <w:szCs w:val="22"/>
        </w:rPr>
        <w:t xml:space="preserve">5 </w:t>
      </w:r>
      <w:r w:rsidR="006D681C" w:rsidRPr="00014665">
        <w:rPr>
          <w:rFonts w:ascii="Arial" w:hAnsi="Arial" w:cs="Arial"/>
          <w:sz w:val="22"/>
          <w:szCs w:val="22"/>
        </w:rPr>
        <w:t>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5AEA9CA2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>úřad pro</w:t>
      </w:r>
      <w:r w:rsidR="008B4B2A">
        <w:rPr>
          <w:rFonts w:ascii="Arial" w:hAnsi="Arial" w:cs="Arial"/>
          <w:sz w:val="22"/>
          <w:szCs w:val="22"/>
        </w:rPr>
        <w:t xml:space="preserve"> Kraj Vysočina</w:t>
      </w:r>
      <w:r w:rsidR="00560039" w:rsidRPr="001758A7">
        <w:rPr>
          <w:rFonts w:ascii="Arial" w:hAnsi="Arial" w:cs="Arial"/>
          <w:sz w:val="22"/>
          <w:szCs w:val="22"/>
        </w:rPr>
        <w:t xml:space="preserve">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8B4B2A">
        <w:rPr>
          <w:rFonts w:ascii="Arial" w:hAnsi="Arial" w:cs="Arial"/>
          <w:sz w:val="22"/>
          <w:szCs w:val="22"/>
        </w:rPr>
        <w:t>Pelhřimov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8B4B2A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2277FA70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F623E5">
        <w:rPr>
          <w:rFonts w:ascii="Arial" w:hAnsi="Arial" w:cs="Arial"/>
          <w:sz w:val="22"/>
          <w:szCs w:val="22"/>
        </w:rPr>
        <w:t>90</w:t>
      </w:r>
      <w:r w:rsidR="00294AF8" w:rsidRPr="00972A20">
        <w:rPr>
          <w:rFonts w:ascii="Arial" w:hAnsi="Arial" w:cs="Arial"/>
          <w:sz w:val="22"/>
          <w:szCs w:val="22"/>
        </w:rPr>
        <w:t xml:space="preserve"> dnů.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633BBC37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686DF9">
        <w:rPr>
          <w:rFonts w:ascii="Arial" w:hAnsi="Arial" w:cs="Arial"/>
          <w:sz w:val="22"/>
          <w:szCs w:val="22"/>
        </w:rPr>
        <w:t xml:space="preserve"> Radějov u Buřenic</w:t>
      </w:r>
      <w:r w:rsidR="00D6451F" w:rsidRPr="0042773E">
        <w:rPr>
          <w:rFonts w:ascii="Arial" w:hAnsi="Arial" w:cs="Arial"/>
          <w:sz w:val="22"/>
          <w:szCs w:val="22"/>
        </w:rPr>
        <w:t>, okres:</w:t>
      </w:r>
      <w:r w:rsidR="00686DF9">
        <w:rPr>
          <w:rFonts w:ascii="Arial" w:hAnsi="Arial" w:cs="Arial"/>
          <w:sz w:val="22"/>
          <w:szCs w:val="22"/>
        </w:rPr>
        <w:t xml:space="preserve"> Pelhřimov</w:t>
      </w:r>
      <w:r w:rsidR="00643337" w:rsidRPr="0042773E">
        <w:rPr>
          <w:rFonts w:ascii="Arial" w:hAnsi="Arial" w:cs="Arial"/>
          <w:sz w:val="22"/>
          <w:szCs w:val="22"/>
        </w:rPr>
        <w:t xml:space="preserve"> </w:t>
      </w:r>
    </w:p>
    <w:p w14:paraId="2D78EFEF" w14:textId="298F2FA3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</w:t>
      </w:r>
      <w:r w:rsidR="00D6451F" w:rsidRPr="000F2FB9">
        <w:rPr>
          <w:rFonts w:ascii="Arial" w:hAnsi="Arial" w:cs="Arial"/>
          <w:sz w:val="22"/>
          <w:szCs w:val="22"/>
        </w:rPr>
        <w:t xml:space="preserve">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131B73" w:rsidRPr="00131B73">
        <w:rPr>
          <w:rFonts w:ascii="Arial" w:hAnsi="Arial" w:cs="Arial"/>
          <w:sz w:val="22"/>
          <w:szCs w:val="22"/>
        </w:rPr>
        <w:t xml:space="preserve">Státní pozemkový úřad, Krajský </w:t>
      </w:r>
      <w:proofErr w:type="spellStart"/>
      <w:r w:rsidR="00131B73" w:rsidRPr="00131B73">
        <w:rPr>
          <w:rFonts w:ascii="Arial" w:hAnsi="Arial" w:cs="Arial"/>
          <w:sz w:val="22"/>
          <w:szCs w:val="22"/>
        </w:rPr>
        <w:t>pozemový</w:t>
      </w:r>
      <w:proofErr w:type="spellEnd"/>
      <w:r w:rsidR="00131B73" w:rsidRPr="00131B73">
        <w:rPr>
          <w:rFonts w:ascii="Arial" w:hAnsi="Arial" w:cs="Arial"/>
          <w:sz w:val="22"/>
          <w:szCs w:val="22"/>
        </w:rPr>
        <w:t xml:space="preserve"> úřad pro Kraj Vysočina, Pobočka Pelhřimov, U Stínadel 1317, 393 01 Pelhřimov.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5D29578E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3BEE404C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AF4B5F">
        <w:rPr>
          <w:rFonts w:ascii="Arial" w:hAnsi="Arial" w:cs="Arial"/>
          <w:sz w:val="22"/>
          <w:szCs w:val="22"/>
        </w:rPr>
        <w:t>30</w:t>
      </w:r>
      <w:r w:rsidR="00163AEF" w:rsidRPr="00F9412A">
        <w:rPr>
          <w:rFonts w:ascii="Arial" w:hAnsi="Arial" w:cs="Arial"/>
          <w:sz w:val="22"/>
          <w:szCs w:val="22"/>
        </w:rPr>
        <w:t xml:space="preserve"> dní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31C650CB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F623E5">
        <w:rPr>
          <w:rFonts w:ascii="Arial" w:hAnsi="Arial" w:cs="Arial"/>
          <w:b/>
          <w:bCs/>
          <w:sz w:val="22"/>
          <w:szCs w:val="22"/>
        </w:rPr>
        <w:t>33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6526A5F2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F623E5">
        <w:rPr>
          <w:rFonts w:ascii="Arial" w:hAnsi="Arial" w:cs="Arial"/>
          <w:b/>
          <w:sz w:val="22"/>
          <w:szCs w:val="22"/>
        </w:rPr>
        <w:t>1448,00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327A5F2D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F623E5">
        <w:rPr>
          <w:rFonts w:ascii="Arial" w:hAnsi="Arial" w:cs="Arial"/>
          <w:b/>
          <w:sz w:val="22"/>
          <w:szCs w:val="22"/>
        </w:rPr>
        <w:t>47 784,00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61925D63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proofErr w:type="gramStart"/>
      <w:r w:rsidR="00F623E5">
        <w:rPr>
          <w:rFonts w:ascii="Arial" w:hAnsi="Arial" w:cs="Arial"/>
          <w:b/>
          <w:sz w:val="22"/>
          <w:szCs w:val="22"/>
          <w:u w:val="single"/>
        </w:rPr>
        <w:t>21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proofErr w:type="gramEnd"/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F623E5">
        <w:rPr>
          <w:rFonts w:ascii="Arial" w:hAnsi="Arial" w:cs="Arial"/>
          <w:b/>
          <w:sz w:val="22"/>
          <w:szCs w:val="22"/>
          <w:u w:val="single"/>
        </w:rPr>
        <w:t>10 034,64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2D50CE65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F623E5">
        <w:rPr>
          <w:rFonts w:ascii="Arial" w:hAnsi="Arial" w:cs="Arial"/>
          <w:b/>
          <w:sz w:val="22"/>
          <w:szCs w:val="22"/>
          <w:u w:val="double"/>
        </w:rPr>
        <w:t>57 818,64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789F5905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D316B8">
        <w:rPr>
          <w:rFonts w:ascii="Arial" w:hAnsi="Arial" w:cs="Arial"/>
          <w:sz w:val="22"/>
          <w:szCs w:val="22"/>
        </w:rPr>
        <w:t>Pelhřimov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D316B8">
        <w:rPr>
          <w:rFonts w:ascii="Arial" w:hAnsi="Arial" w:cs="Arial"/>
          <w:sz w:val="22"/>
          <w:szCs w:val="22"/>
        </w:rPr>
        <w:t xml:space="preserve">Kraj Vysočina.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4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E6577A">
        <w:rPr>
          <w:rFonts w:ascii="Arial" w:hAnsi="Arial" w:cs="Arial"/>
          <w:b/>
          <w:snapToGrid w:val="0"/>
          <w:sz w:val="22"/>
          <w:szCs w:val="22"/>
        </w:rPr>
        <w:t>Kraj Vysočina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lastRenderedPageBreak/>
        <w:t xml:space="preserve">Pobočka </w:t>
      </w:r>
      <w:r w:rsidR="00E6577A">
        <w:rPr>
          <w:rFonts w:ascii="Arial" w:hAnsi="Arial" w:cs="Arial"/>
          <w:b/>
          <w:snapToGrid w:val="0"/>
          <w:sz w:val="22"/>
          <w:szCs w:val="22"/>
        </w:rPr>
        <w:t>Pelhřimov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085F28">
        <w:rPr>
          <w:rFonts w:ascii="Arial" w:hAnsi="Arial" w:cs="Arial"/>
          <w:snapToGrid w:val="0"/>
          <w:sz w:val="22"/>
          <w:szCs w:val="22"/>
        </w:rPr>
        <w:t>:</w:t>
      </w:r>
      <w:r w:rsidR="00E6577A">
        <w:rPr>
          <w:rFonts w:ascii="Arial" w:hAnsi="Arial" w:cs="Arial"/>
          <w:snapToGrid w:val="0"/>
          <w:sz w:val="22"/>
          <w:szCs w:val="22"/>
        </w:rPr>
        <w:t xml:space="preserve"> </w:t>
      </w:r>
      <w:r w:rsidR="00E6577A" w:rsidRPr="00E6577A">
        <w:rPr>
          <w:rFonts w:ascii="Arial" w:hAnsi="Arial" w:cs="Arial"/>
          <w:b/>
          <w:bCs/>
          <w:snapToGrid w:val="0"/>
          <w:sz w:val="22"/>
          <w:szCs w:val="22"/>
        </w:rPr>
        <w:t>U Stínadel 1317, 393 01 Pelhřimov</w:t>
      </w:r>
      <w:r w:rsidR="00E6577A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14E1AC5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</w:t>
      </w:r>
      <w:r w:rsidR="00E0238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>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37542056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31712E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31712E">
        <w:rPr>
          <w:rFonts w:ascii="Arial" w:hAnsi="Arial" w:cs="Arial"/>
          <w:sz w:val="22"/>
          <w:szCs w:val="22"/>
        </w:rPr>
        <w:t xml:space="preserve"> Pelhřimov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7B0FF2DE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821A6D" w:rsidRPr="00B6217C">
        <w:rPr>
          <w:rFonts w:ascii="Arial" w:hAnsi="Arial" w:cs="Arial"/>
          <w:b/>
          <w:bCs/>
          <w:sz w:val="22"/>
          <w:szCs w:val="22"/>
        </w:rPr>
        <w:t>KV GEO s.r.o.</w:t>
      </w:r>
    </w:p>
    <w:p w14:paraId="0780E320" w14:textId="770EFC14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31712E">
        <w:rPr>
          <w:rFonts w:ascii="Arial" w:hAnsi="Arial" w:cs="Arial"/>
          <w:sz w:val="22"/>
          <w:szCs w:val="22"/>
        </w:rPr>
        <w:t>Jihlava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B6217C">
        <w:rPr>
          <w:rFonts w:ascii="Arial" w:hAnsi="Arial" w:cs="Arial"/>
          <w:sz w:val="22"/>
          <w:szCs w:val="22"/>
        </w:rPr>
        <w:t>Velké Meziříčí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F467DC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dle elektronického podpisu</w:t>
      </w:r>
      <w:r w:rsidR="003C0191" w:rsidRPr="00F467DC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F467DC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46C49C75" w:rsidR="00144CBF" w:rsidRDefault="00650D46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16.12.2025</w:t>
      </w:r>
      <w:r w:rsidR="00D75AA0">
        <w:rPr>
          <w:rFonts w:ascii="Arial" w:hAnsi="Arial" w:cs="Arial"/>
          <w:sz w:val="22"/>
          <w:szCs w:val="22"/>
        </w:rPr>
        <w:tab/>
        <w:t>15.12.2025</w:t>
      </w: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11ABE5FF" w14:textId="553856A5" w:rsidR="005B1951" w:rsidRPr="005B1951" w:rsidRDefault="005B1951" w:rsidP="005B1951">
      <w:pPr>
        <w:ind w:left="0"/>
        <w:rPr>
          <w:rFonts w:ascii="Arial" w:hAnsi="Arial" w:cs="Arial"/>
          <w:sz w:val="22"/>
          <w:szCs w:val="22"/>
        </w:rPr>
      </w:pPr>
      <w:r w:rsidRPr="005B1951">
        <w:rPr>
          <w:rFonts w:ascii="Arial" w:hAnsi="Arial" w:cs="Arial"/>
          <w:b/>
          <w:bCs/>
          <w:sz w:val="22"/>
          <w:szCs w:val="22"/>
        </w:rPr>
        <w:t xml:space="preserve">Mgr. Silvie Hawerlandová, LL.M. </w:t>
      </w:r>
      <w:r w:rsidR="00662C30">
        <w:rPr>
          <w:rFonts w:ascii="Arial" w:hAnsi="Arial" w:cs="Arial"/>
          <w:b/>
          <w:bCs/>
          <w:sz w:val="22"/>
          <w:szCs w:val="22"/>
        </w:rPr>
        <w:tab/>
      </w:r>
      <w:r w:rsidR="00662C30">
        <w:rPr>
          <w:rFonts w:ascii="Arial" w:hAnsi="Arial" w:cs="Arial"/>
          <w:b/>
          <w:bCs/>
          <w:sz w:val="22"/>
          <w:szCs w:val="22"/>
        </w:rPr>
        <w:tab/>
      </w:r>
      <w:r w:rsidR="00662C30">
        <w:rPr>
          <w:rFonts w:ascii="Arial" w:hAnsi="Arial" w:cs="Arial"/>
          <w:b/>
          <w:bCs/>
          <w:sz w:val="22"/>
          <w:szCs w:val="22"/>
        </w:rPr>
        <w:tab/>
      </w:r>
      <w:r w:rsidR="00662C30">
        <w:rPr>
          <w:rFonts w:ascii="Arial" w:hAnsi="Arial" w:cs="Arial"/>
          <w:b/>
          <w:bCs/>
          <w:sz w:val="22"/>
          <w:szCs w:val="22"/>
        </w:rPr>
        <w:tab/>
      </w:r>
      <w:r w:rsidR="00B6217C">
        <w:rPr>
          <w:rFonts w:ascii="Arial" w:hAnsi="Arial" w:cs="Arial"/>
          <w:b/>
          <w:bCs/>
          <w:sz w:val="22"/>
          <w:szCs w:val="22"/>
        </w:rPr>
        <w:t>Aleš Vysocký</w:t>
      </w:r>
    </w:p>
    <w:p w14:paraId="0AA33245" w14:textId="724A2360" w:rsidR="005B1951" w:rsidRPr="005B1951" w:rsidRDefault="005B1951" w:rsidP="005B1951">
      <w:pPr>
        <w:ind w:left="0"/>
        <w:rPr>
          <w:rFonts w:ascii="Arial" w:hAnsi="Arial" w:cs="Arial"/>
          <w:sz w:val="22"/>
          <w:szCs w:val="22"/>
        </w:rPr>
      </w:pPr>
      <w:r w:rsidRPr="005B1951">
        <w:rPr>
          <w:rFonts w:ascii="Arial" w:hAnsi="Arial" w:cs="Arial"/>
          <w:sz w:val="22"/>
          <w:szCs w:val="22"/>
        </w:rPr>
        <w:t xml:space="preserve">ředitelka KPÚ pro Kraj Vysočina </w:t>
      </w:r>
      <w:r w:rsidR="00662C30">
        <w:rPr>
          <w:rFonts w:ascii="Arial" w:hAnsi="Arial" w:cs="Arial"/>
          <w:sz w:val="22"/>
          <w:szCs w:val="22"/>
        </w:rPr>
        <w:tab/>
      </w:r>
      <w:r w:rsidR="00662C30">
        <w:rPr>
          <w:rFonts w:ascii="Arial" w:hAnsi="Arial" w:cs="Arial"/>
          <w:sz w:val="22"/>
          <w:szCs w:val="22"/>
        </w:rPr>
        <w:tab/>
      </w:r>
      <w:r w:rsidR="00662C30">
        <w:rPr>
          <w:rFonts w:ascii="Arial" w:hAnsi="Arial" w:cs="Arial"/>
          <w:sz w:val="22"/>
          <w:szCs w:val="22"/>
        </w:rPr>
        <w:tab/>
      </w:r>
      <w:r w:rsidR="00662C30">
        <w:rPr>
          <w:rFonts w:ascii="Arial" w:hAnsi="Arial" w:cs="Arial"/>
          <w:sz w:val="22"/>
          <w:szCs w:val="22"/>
        </w:rPr>
        <w:tab/>
      </w:r>
      <w:r w:rsidR="00B6217C">
        <w:rPr>
          <w:rFonts w:ascii="Arial" w:hAnsi="Arial" w:cs="Arial"/>
          <w:sz w:val="22"/>
          <w:szCs w:val="22"/>
        </w:rPr>
        <w:t>jednatel KV GEO s.r.o.</w:t>
      </w:r>
    </w:p>
    <w:p w14:paraId="31CC313F" w14:textId="77777777" w:rsidR="005B1951" w:rsidRPr="005B1951" w:rsidRDefault="005B1951" w:rsidP="005B1951">
      <w:pPr>
        <w:ind w:left="0"/>
        <w:rPr>
          <w:rFonts w:ascii="Arial" w:hAnsi="Arial" w:cs="Arial"/>
          <w:sz w:val="22"/>
          <w:szCs w:val="22"/>
        </w:rPr>
      </w:pPr>
      <w:r w:rsidRPr="005B1951">
        <w:rPr>
          <w:rFonts w:ascii="Arial" w:hAnsi="Arial" w:cs="Arial"/>
          <w:sz w:val="22"/>
          <w:szCs w:val="22"/>
        </w:rPr>
        <w:t>Státního pozemkového úřadu</w:t>
      </w:r>
    </w:p>
    <w:p w14:paraId="547201C0" w14:textId="4F866B31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</w:p>
    <w:p w14:paraId="1F5A5897" w14:textId="1BBF3098" w:rsidR="00BB303E" w:rsidRPr="00014665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28A8A3D5" w14:textId="77777777" w:rsidR="00314201" w:rsidRDefault="00314201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7AC5528" w14:textId="77777777" w:rsidR="00314201" w:rsidRDefault="00314201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86C8AB0" w14:textId="5E42F63A" w:rsidR="00314201" w:rsidRDefault="00314201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 správnost</w:t>
      </w:r>
    </w:p>
    <w:p w14:paraId="6BC9EC63" w14:textId="77777777" w:rsidR="00314201" w:rsidRDefault="00314201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B7CE6B1" w14:textId="7377BF64" w:rsidR="00314201" w:rsidRDefault="00314201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4A7D5154" w14:textId="79CE4507" w:rsidR="00314201" w:rsidRPr="00014665" w:rsidRDefault="00314201" w:rsidP="00314201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</w:p>
    <w:p w14:paraId="5698D597" w14:textId="77777777" w:rsidR="00314201" w:rsidRPr="00314201" w:rsidRDefault="00314201" w:rsidP="00314201">
      <w:pPr>
        <w:spacing w:after="120"/>
        <w:ind w:left="0"/>
        <w:rPr>
          <w:rFonts w:ascii="Arial" w:hAnsi="Arial" w:cs="Arial"/>
          <w:sz w:val="22"/>
          <w:szCs w:val="22"/>
        </w:rPr>
      </w:pPr>
      <w:r w:rsidRPr="00314201">
        <w:rPr>
          <w:rFonts w:ascii="Arial" w:hAnsi="Arial" w:cs="Arial"/>
          <w:sz w:val="22"/>
          <w:szCs w:val="22"/>
        </w:rPr>
        <w:t>Ing. Luboš Rudišar</w:t>
      </w:r>
    </w:p>
    <w:p w14:paraId="1ABC7265" w14:textId="02C94F9B" w:rsidR="00314201" w:rsidRPr="00314201" w:rsidRDefault="00314201" w:rsidP="00314201">
      <w:pPr>
        <w:spacing w:after="120"/>
        <w:ind w:left="0"/>
        <w:rPr>
          <w:rFonts w:ascii="Arial" w:hAnsi="Arial" w:cs="Arial"/>
          <w:sz w:val="22"/>
          <w:szCs w:val="22"/>
        </w:rPr>
      </w:pPr>
      <w:r w:rsidRPr="00314201">
        <w:rPr>
          <w:rFonts w:ascii="Arial" w:hAnsi="Arial" w:cs="Arial"/>
          <w:sz w:val="22"/>
          <w:szCs w:val="22"/>
        </w:rPr>
        <w:t>Vedoucí Pobočky Pelhřimov</w:t>
      </w:r>
      <w:r w:rsidRPr="00314201">
        <w:rPr>
          <w:rFonts w:ascii="Arial" w:hAnsi="Arial" w:cs="Arial"/>
          <w:sz w:val="22"/>
          <w:szCs w:val="22"/>
        </w:rPr>
        <w:tab/>
      </w:r>
    </w:p>
    <w:p w14:paraId="1E94068E" w14:textId="77777777" w:rsidR="00314201" w:rsidRDefault="00314201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8C2C04B" w14:textId="77777777" w:rsidR="00314201" w:rsidRDefault="00314201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C6AD51E" w14:textId="77777777" w:rsidR="00314201" w:rsidRDefault="00314201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B80722A" w14:textId="77777777" w:rsidR="00314201" w:rsidRDefault="00314201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04D5D5C" w14:textId="77777777" w:rsidR="00314201" w:rsidRDefault="00314201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112D81D" w14:textId="77777777" w:rsidR="00314201" w:rsidRDefault="00314201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571C8EA" w14:textId="77777777" w:rsidR="00314201" w:rsidRDefault="00314201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2F412AF" w14:textId="77777777" w:rsidR="00314201" w:rsidRDefault="00314201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429D2E8" w14:textId="77777777" w:rsidR="00314201" w:rsidRDefault="00314201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FE57C9C" w14:textId="77777777" w:rsidR="00314201" w:rsidRDefault="00314201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8BF790D" w14:textId="77777777" w:rsidR="007474B7" w:rsidRDefault="007474B7" w:rsidP="007474B7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Příloha č. 1 – Seznam vytyčovaných pozemků s uvedením katastrálního území</w:t>
      </w:r>
    </w:p>
    <w:p w14:paraId="787F1204" w14:textId="77777777" w:rsidR="00E96C64" w:rsidRDefault="00E96C64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7D9480C" w14:textId="4A5649F7" w:rsidR="002A6C21" w:rsidRPr="006607F4" w:rsidRDefault="002A6C21" w:rsidP="002A6C21">
      <w:pPr>
        <w:ind w:left="0"/>
        <w:rPr>
          <w:rFonts w:ascii="Arial" w:hAnsi="Arial" w:cs="Arial"/>
          <w:b/>
          <w:bCs/>
          <w:sz w:val="24"/>
          <w:szCs w:val="24"/>
        </w:rPr>
      </w:pPr>
      <w:r w:rsidRPr="006607F4">
        <w:rPr>
          <w:rFonts w:ascii="Arial" w:hAnsi="Arial" w:cs="Arial"/>
          <w:b/>
          <w:bCs/>
          <w:sz w:val="24"/>
          <w:szCs w:val="24"/>
        </w:rPr>
        <w:t>Seznam parcel k vytyčení</w:t>
      </w:r>
    </w:p>
    <w:p w14:paraId="25ADC3EF" w14:textId="77777777" w:rsidR="002A6C21" w:rsidRPr="006607F4" w:rsidRDefault="002A6C21" w:rsidP="002A6C21">
      <w:pPr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2A6C21" w:rsidRPr="006607F4" w14:paraId="6FDC2ED1" w14:textId="77777777" w:rsidTr="00C22F1F">
        <w:trPr>
          <w:trHeight w:val="509"/>
        </w:trPr>
        <w:tc>
          <w:tcPr>
            <w:tcW w:w="4531" w:type="dxa"/>
            <w:shd w:val="clear" w:color="auto" w:fill="EEECE1" w:themeFill="background2"/>
          </w:tcPr>
          <w:p w14:paraId="16427DEB" w14:textId="77777777" w:rsidR="002A6C21" w:rsidRPr="002A6C21" w:rsidRDefault="002A6C21" w:rsidP="00C22F1F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6C21">
              <w:rPr>
                <w:rFonts w:ascii="Arial" w:hAnsi="Arial" w:cs="Arial"/>
                <w:b/>
                <w:bCs/>
                <w:sz w:val="22"/>
                <w:szCs w:val="22"/>
              </w:rPr>
              <w:t>Katastrální území</w:t>
            </w:r>
          </w:p>
        </w:tc>
        <w:tc>
          <w:tcPr>
            <w:tcW w:w="4531" w:type="dxa"/>
            <w:shd w:val="clear" w:color="auto" w:fill="EEECE1" w:themeFill="background2"/>
          </w:tcPr>
          <w:p w14:paraId="0FE56EE6" w14:textId="77777777" w:rsidR="002A6C21" w:rsidRPr="002A6C21" w:rsidRDefault="002A6C21" w:rsidP="00C22F1F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6C21">
              <w:rPr>
                <w:rFonts w:ascii="Arial" w:hAnsi="Arial" w:cs="Arial"/>
                <w:b/>
                <w:bCs/>
                <w:sz w:val="22"/>
                <w:szCs w:val="22"/>
              </w:rPr>
              <w:t>Parcelní číslo</w:t>
            </w:r>
          </w:p>
        </w:tc>
      </w:tr>
      <w:tr w:rsidR="002A6C21" w:rsidRPr="006607F4" w14:paraId="77BF85E1" w14:textId="77777777" w:rsidTr="00C22F1F">
        <w:tc>
          <w:tcPr>
            <w:tcW w:w="4531" w:type="dxa"/>
          </w:tcPr>
          <w:p w14:paraId="6CFCE9C8" w14:textId="77777777" w:rsidR="002A6C21" w:rsidRPr="002A6C21" w:rsidRDefault="002A6C21" w:rsidP="00C22F1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A6C21">
              <w:rPr>
                <w:rFonts w:ascii="Arial" w:hAnsi="Arial" w:cs="Arial"/>
                <w:sz w:val="22"/>
                <w:szCs w:val="22"/>
              </w:rPr>
              <w:t>Radějov u Buřenic</w:t>
            </w:r>
          </w:p>
        </w:tc>
        <w:tc>
          <w:tcPr>
            <w:tcW w:w="4531" w:type="dxa"/>
          </w:tcPr>
          <w:p w14:paraId="3DA18030" w14:textId="77777777" w:rsidR="002A6C21" w:rsidRPr="002A6C21" w:rsidRDefault="002A6C21" w:rsidP="00C22F1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A6C21">
              <w:rPr>
                <w:rFonts w:ascii="Arial" w:hAnsi="Arial" w:cs="Arial"/>
                <w:sz w:val="22"/>
                <w:szCs w:val="22"/>
              </w:rPr>
              <w:t xml:space="preserve">Část 1125 (od </w:t>
            </w:r>
            <w:proofErr w:type="spellStart"/>
            <w:r w:rsidRPr="002A6C21">
              <w:rPr>
                <w:rFonts w:ascii="Arial" w:hAnsi="Arial" w:cs="Arial"/>
                <w:sz w:val="22"/>
                <w:szCs w:val="22"/>
              </w:rPr>
              <w:t>k.ú</w:t>
            </w:r>
            <w:proofErr w:type="spellEnd"/>
            <w:r w:rsidRPr="002A6C21">
              <w:rPr>
                <w:rFonts w:ascii="Arial" w:hAnsi="Arial" w:cs="Arial"/>
                <w:sz w:val="22"/>
                <w:szCs w:val="22"/>
              </w:rPr>
              <w:t>. Arneštovice k západní hranici parcely 1151)</w:t>
            </w:r>
          </w:p>
        </w:tc>
      </w:tr>
      <w:tr w:rsidR="002A6C21" w:rsidRPr="006607F4" w14:paraId="03CE9D22" w14:textId="77777777" w:rsidTr="00C22F1F">
        <w:tc>
          <w:tcPr>
            <w:tcW w:w="4531" w:type="dxa"/>
          </w:tcPr>
          <w:p w14:paraId="097FFDC8" w14:textId="77777777" w:rsidR="002A6C21" w:rsidRPr="002A6C21" w:rsidRDefault="002A6C21" w:rsidP="00C22F1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A6C21">
              <w:rPr>
                <w:rFonts w:ascii="Arial" w:hAnsi="Arial" w:cs="Arial"/>
                <w:sz w:val="22"/>
                <w:szCs w:val="22"/>
              </w:rPr>
              <w:t>Radějov u Buřenic</w:t>
            </w:r>
          </w:p>
        </w:tc>
        <w:tc>
          <w:tcPr>
            <w:tcW w:w="4531" w:type="dxa"/>
          </w:tcPr>
          <w:p w14:paraId="0E378AA5" w14:textId="77777777" w:rsidR="002A6C21" w:rsidRPr="002A6C21" w:rsidRDefault="002A6C21" w:rsidP="00C22F1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A6C21">
              <w:rPr>
                <w:rFonts w:ascii="Arial" w:hAnsi="Arial" w:cs="Arial"/>
                <w:sz w:val="22"/>
                <w:szCs w:val="22"/>
              </w:rPr>
              <w:t>1153</w:t>
            </w:r>
          </w:p>
        </w:tc>
      </w:tr>
      <w:tr w:rsidR="002A6C21" w:rsidRPr="006607F4" w14:paraId="5DFFF5CB" w14:textId="77777777" w:rsidTr="00C22F1F">
        <w:tc>
          <w:tcPr>
            <w:tcW w:w="4531" w:type="dxa"/>
          </w:tcPr>
          <w:p w14:paraId="286ED5E1" w14:textId="77777777" w:rsidR="002A6C21" w:rsidRPr="002A6C21" w:rsidRDefault="002A6C21" w:rsidP="00C22F1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A6C21">
              <w:rPr>
                <w:rFonts w:ascii="Arial" w:hAnsi="Arial" w:cs="Arial"/>
                <w:sz w:val="22"/>
                <w:szCs w:val="22"/>
              </w:rPr>
              <w:t>Radějov u Buřenic</w:t>
            </w:r>
          </w:p>
        </w:tc>
        <w:tc>
          <w:tcPr>
            <w:tcW w:w="4531" w:type="dxa"/>
          </w:tcPr>
          <w:p w14:paraId="3F0FD8E1" w14:textId="77777777" w:rsidR="002A6C21" w:rsidRPr="002A6C21" w:rsidRDefault="002A6C21" w:rsidP="00C22F1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A6C21">
              <w:rPr>
                <w:rFonts w:ascii="Arial" w:hAnsi="Arial" w:cs="Arial"/>
                <w:sz w:val="22"/>
                <w:szCs w:val="22"/>
              </w:rPr>
              <w:t>1207</w:t>
            </w:r>
          </w:p>
        </w:tc>
      </w:tr>
      <w:tr w:rsidR="002A6C21" w:rsidRPr="006607F4" w14:paraId="21F255F6" w14:textId="77777777" w:rsidTr="00C22F1F">
        <w:tc>
          <w:tcPr>
            <w:tcW w:w="4531" w:type="dxa"/>
          </w:tcPr>
          <w:p w14:paraId="3F856694" w14:textId="77777777" w:rsidR="002A6C21" w:rsidRPr="002A6C21" w:rsidRDefault="002A6C21" w:rsidP="00C22F1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A6C21">
              <w:rPr>
                <w:rFonts w:ascii="Arial" w:hAnsi="Arial" w:cs="Arial"/>
                <w:sz w:val="22"/>
                <w:szCs w:val="22"/>
              </w:rPr>
              <w:t>Radějov u Buřenic</w:t>
            </w:r>
          </w:p>
        </w:tc>
        <w:tc>
          <w:tcPr>
            <w:tcW w:w="4531" w:type="dxa"/>
          </w:tcPr>
          <w:p w14:paraId="7BBD22F0" w14:textId="77777777" w:rsidR="002A6C21" w:rsidRPr="002A6C21" w:rsidRDefault="002A6C21" w:rsidP="00C22F1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A6C21">
              <w:rPr>
                <w:rFonts w:ascii="Arial" w:hAnsi="Arial" w:cs="Arial"/>
                <w:sz w:val="22"/>
                <w:szCs w:val="22"/>
              </w:rPr>
              <w:t>1237</w:t>
            </w:r>
          </w:p>
        </w:tc>
      </w:tr>
      <w:tr w:rsidR="002A6C21" w:rsidRPr="006607F4" w14:paraId="5E1A0EEC" w14:textId="77777777" w:rsidTr="00C22F1F">
        <w:tc>
          <w:tcPr>
            <w:tcW w:w="4531" w:type="dxa"/>
          </w:tcPr>
          <w:p w14:paraId="68D8931C" w14:textId="77777777" w:rsidR="002A6C21" w:rsidRPr="002A6C21" w:rsidRDefault="002A6C21" w:rsidP="00C22F1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A6C21">
              <w:rPr>
                <w:rFonts w:ascii="Arial" w:hAnsi="Arial" w:cs="Arial"/>
                <w:sz w:val="22"/>
                <w:szCs w:val="22"/>
              </w:rPr>
              <w:t>Radějov u Buřenic</w:t>
            </w:r>
          </w:p>
        </w:tc>
        <w:tc>
          <w:tcPr>
            <w:tcW w:w="4531" w:type="dxa"/>
          </w:tcPr>
          <w:p w14:paraId="579083B8" w14:textId="77777777" w:rsidR="002A6C21" w:rsidRPr="002A6C21" w:rsidRDefault="002A6C21" w:rsidP="00C22F1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A6C21">
              <w:rPr>
                <w:rFonts w:ascii="Arial" w:hAnsi="Arial" w:cs="Arial"/>
                <w:sz w:val="22"/>
                <w:szCs w:val="22"/>
              </w:rPr>
              <w:t>1272</w:t>
            </w:r>
          </w:p>
        </w:tc>
      </w:tr>
      <w:tr w:rsidR="002A6C21" w:rsidRPr="006607F4" w14:paraId="2B84046F" w14:textId="77777777" w:rsidTr="00C22F1F">
        <w:tc>
          <w:tcPr>
            <w:tcW w:w="4531" w:type="dxa"/>
          </w:tcPr>
          <w:p w14:paraId="28BB4ED9" w14:textId="77777777" w:rsidR="002A6C21" w:rsidRPr="002A6C21" w:rsidRDefault="002A6C21" w:rsidP="00C22F1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A6C21">
              <w:rPr>
                <w:rFonts w:ascii="Arial" w:hAnsi="Arial" w:cs="Arial"/>
                <w:sz w:val="22"/>
                <w:szCs w:val="22"/>
              </w:rPr>
              <w:t>Radějov u Buřenic</w:t>
            </w:r>
          </w:p>
        </w:tc>
        <w:tc>
          <w:tcPr>
            <w:tcW w:w="4531" w:type="dxa"/>
          </w:tcPr>
          <w:p w14:paraId="34CCAFE0" w14:textId="77777777" w:rsidR="002A6C21" w:rsidRPr="002A6C21" w:rsidRDefault="002A6C21" w:rsidP="00C22F1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A6C21">
              <w:rPr>
                <w:rFonts w:ascii="Arial" w:hAnsi="Arial" w:cs="Arial"/>
                <w:sz w:val="22"/>
                <w:szCs w:val="22"/>
              </w:rPr>
              <w:t>1326</w:t>
            </w:r>
          </w:p>
        </w:tc>
      </w:tr>
      <w:tr w:rsidR="002A6C21" w:rsidRPr="006607F4" w14:paraId="7B6F2B81" w14:textId="77777777" w:rsidTr="00C22F1F">
        <w:tc>
          <w:tcPr>
            <w:tcW w:w="4531" w:type="dxa"/>
          </w:tcPr>
          <w:p w14:paraId="02AAEAEC" w14:textId="77777777" w:rsidR="002A6C21" w:rsidRPr="002A6C21" w:rsidRDefault="002A6C21" w:rsidP="00C22F1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A6C21">
              <w:rPr>
                <w:rFonts w:ascii="Arial" w:hAnsi="Arial" w:cs="Arial"/>
                <w:sz w:val="22"/>
                <w:szCs w:val="22"/>
              </w:rPr>
              <w:t>Radějov u Buřenic</w:t>
            </w:r>
          </w:p>
        </w:tc>
        <w:tc>
          <w:tcPr>
            <w:tcW w:w="4531" w:type="dxa"/>
          </w:tcPr>
          <w:p w14:paraId="720315FB" w14:textId="77777777" w:rsidR="002A6C21" w:rsidRPr="002A6C21" w:rsidRDefault="002A6C21" w:rsidP="00C22F1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A6C21">
              <w:rPr>
                <w:rFonts w:ascii="Arial" w:hAnsi="Arial" w:cs="Arial"/>
                <w:sz w:val="22"/>
                <w:szCs w:val="22"/>
              </w:rPr>
              <w:t>1333</w:t>
            </w:r>
          </w:p>
        </w:tc>
      </w:tr>
      <w:tr w:rsidR="002A6C21" w:rsidRPr="006607F4" w14:paraId="3704B4D1" w14:textId="77777777" w:rsidTr="00C22F1F">
        <w:tc>
          <w:tcPr>
            <w:tcW w:w="4531" w:type="dxa"/>
          </w:tcPr>
          <w:p w14:paraId="72E4E53A" w14:textId="77777777" w:rsidR="002A6C21" w:rsidRPr="002A6C21" w:rsidRDefault="002A6C21" w:rsidP="00C22F1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A6C21">
              <w:rPr>
                <w:rFonts w:ascii="Arial" w:hAnsi="Arial" w:cs="Arial"/>
                <w:sz w:val="22"/>
                <w:szCs w:val="22"/>
              </w:rPr>
              <w:t>Radějov u Buřenic</w:t>
            </w:r>
          </w:p>
        </w:tc>
        <w:tc>
          <w:tcPr>
            <w:tcW w:w="4531" w:type="dxa"/>
          </w:tcPr>
          <w:p w14:paraId="523ADB87" w14:textId="77777777" w:rsidR="002A6C21" w:rsidRPr="002A6C21" w:rsidRDefault="002A6C21" w:rsidP="00C22F1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A6C21">
              <w:rPr>
                <w:rFonts w:ascii="Arial" w:hAnsi="Arial" w:cs="Arial"/>
                <w:sz w:val="22"/>
                <w:szCs w:val="22"/>
              </w:rPr>
              <w:t>1335</w:t>
            </w:r>
          </w:p>
        </w:tc>
      </w:tr>
    </w:tbl>
    <w:p w14:paraId="4A99898C" w14:textId="77777777" w:rsidR="002A6C21" w:rsidRPr="006607F4" w:rsidRDefault="002A6C21" w:rsidP="002A6C21">
      <w:pPr>
        <w:rPr>
          <w:rFonts w:ascii="Arial" w:hAnsi="Arial" w:cs="Arial"/>
        </w:rPr>
      </w:pPr>
    </w:p>
    <w:p w14:paraId="3DC7DF96" w14:textId="77777777" w:rsidR="002A6C21" w:rsidRPr="00014665" w:rsidRDefault="002A6C21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2A6C21" w:rsidRPr="00014665" w:rsidSect="00A10967">
      <w:headerReference w:type="default" r:id="rId15"/>
      <w:footerReference w:type="default" r:id="rId16"/>
      <w:headerReference w:type="first" r:id="rId17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332C7" w14:textId="77777777" w:rsidR="00236B2E" w:rsidRDefault="00236B2E" w:rsidP="003C2E23">
      <w:pPr>
        <w:spacing w:before="0"/>
      </w:pPr>
      <w:r>
        <w:separator/>
      </w:r>
    </w:p>
  </w:endnote>
  <w:endnote w:type="continuationSeparator" w:id="0">
    <w:p w14:paraId="451DA6FD" w14:textId="77777777" w:rsidR="00236B2E" w:rsidRDefault="00236B2E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0B89E" w14:textId="77777777" w:rsidR="00236B2E" w:rsidRDefault="00236B2E" w:rsidP="003C2E23">
      <w:pPr>
        <w:spacing w:before="0"/>
      </w:pPr>
      <w:r>
        <w:separator/>
      </w:r>
    </w:p>
  </w:footnote>
  <w:footnote w:type="continuationSeparator" w:id="0">
    <w:p w14:paraId="438F558B" w14:textId="77777777" w:rsidR="00236B2E" w:rsidRDefault="00236B2E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DC4" w14:textId="09A76038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>Vytyčení pozemků</w:t>
    </w:r>
    <w:r w:rsidR="00BB07C1">
      <w:rPr>
        <w:rFonts w:ascii="Arial" w:hAnsi="Arial" w:cs="Arial"/>
        <w:sz w:val="16"/>
        <w:szCs w:val="16"/>
      </w:rPr>
      <w:t xml:space="preserve"> po </w:t>
    </w:r>
    <w:proofErr w:type="spellStart"/>
    <w:r w:rsidR="00BB07C1">
      <w:rPr>
        <w:rFonts w:ascii="Arial" w:hAnsi="Arial" w:cs="Arial"/>
        <w:sz w:val="16"/>
        <w:szCs w:val="16"/>
      </w:rPr>
      <w:t>KoPÚ</w:t>
    </w:r>
    <w:proofErr w:type="spellEnd"/>
    <w:r w:rsidR="00BB07C1">
      <w:rPr>
        <w:rFonts w:ascii="Arial" w:hAnsi="Arial" w:cs="Arial"/>
        <w:sz w:val="16"/>
        <w:szCs w:val="16"/>
      </w:rPr>
      <w:t xml:space="preserve"> v </w:t>
    </w:r>
    <w:proofErr w:type="spellStart"/>
    <w:r w:rsidR="00BB07C1">
      <w:rPr>
        <w:rFonts w:ascii="Arial" w:hAnsi="Arial" w:cs="Arial"/>
        <w:sz w:val="16"/>
        <w:szCs w:val="16"/>
      </w:rPr>
      <w:t>k.ú</w:t>
    </w:r>
    <w:proofErr w:type="spellEnd"/>
    <w:r w:rsidR="00BB07C1">
      <w:rPr>
        <w:rFonts w:ascii="Arial" w:hAnsi="Arial" w:cs="Arial"/>
        <w:sz w:val="16"/>
        <w:szCs w:val="16"/>
      </w:rPr>
      <w:t>. Radějov u Buřenic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20B8" w14:textId="6DAC44FB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B621A8">
      <w:rPr>
        <w:rFonts w:ascii="Arial" w:hAnsi="Arial" w:cs="Arial"/>
        <w:sz w:val="16"/>
        <w:szCs w:val="16"/>
      </w:rPr>
      <w:t>1176-2025-520203</w:t>
    </w:r>
    <w:r w:rsidRPr="00FF7DBF">
      <w:rPr>
        <w:rFonts w:ascii="Arial" w:hAnsi="Arial" w:cs="Arial"/>
        <w:sz w:val="16"/>
        <w:szCs w:val="16"/>
      </w:rPr>
      <w:tab/>
    </w:r>
  </w:p>
  <w:p w14:paraId="4855AD84" w14:textId="6512AB95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C94466">
      <w:rPr>
        <w:rFonts w:ascii="Arial" w:hAnsi="Arial" w:cs="Arial"/>
        <w:sz w:val="16"/>
        <w:szCs w:val="16"/>
      </w:rPr>
      <w:t xml:space="preserve">: </w:t>
    </w:r>
    <w:r w:rsidR="00C94466" w:rsidRPr="00C94466">
      <w:rPr>
        <w:rFonts w:ascii="Arial" w:hAnsi="Arial" w:cs="Arial"/>
        <w:sz w:val="16"/>
        <w:szCs w:val="16"/>
      </w:rPr>
      <w:t>spudms00000016033769</w:t>
    </w:r>
  </w:p>
  <w:p w14:paraId="12A62E41" w14:textId="3613B94E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7CFA548F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Vytyčení pozemků </w:t>
    </w:r>
    <w:r w:rsidR="00B621A8">
      <w:rPr>
        <w:rFonts w:ascii="Arial" w:hAnsi="Arial" w:cs="Arial"/>
        <w:sz w:val="16"/>
        <w:szCs w:val="16"/>
      </w:rPr>
      <w:t xml:space="preserve">po </w:t>
    </w:r>
    <w:proofErr w:type="spellStart"/>
    <w:r w:rsidR="00B621A8">
      <w:rPr>
        <w:rFonts w:ascii="Arial" w:hAnsi="Arial" w:cs="Arial"/>
        <w:sz w:val="16"/>
        <w:szCs w:val="16"/>
      </w:rPr>
      <w:t>KoPÚ</w:t>
    </w:r>
    <w:proofErr w:type="spellEnd"/>
    <w:r w:rsidR="00B621A8">
      <w:rPr>
        <w:rFonts w:ascii="Arial" w:hAnsi="Arial" w:cs="Arial"/>
        <w:sz w:val="16"/>
        <w:szCs w:val="16"/>
      </w:rPr>
      <w:t xml:space="preserve"> v </w:t>
    </w:r>
    <w:proofErr w:type="spellStart"/>
    <w:r w:rsidR="00B621A8">
      <w:rPr>
        <w:rFonts w:ascii="Arial" w:hAnsi="Arial" w:cs="Arial"/>
        <w:sz w:val="16"/>
        <w:szCs w:val="16"/>
      </w:rPr>
      <w:t>k.ú</w:t>
    </w:r>
    <w:proofErr w:type="spellEnd"/>
    <w:r w:rsidR="00B621A8">
      <w:rPr>
        <w:rFonts w:ascii="Arial" w:hAnsi="Arial" w:cs="Arial"/>
        <w:sz w:val="16"/>
        <w:szCs w:val="16"/>
      </w:rPr>
      <w:t>. Radějov u Buřenic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0F0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72B9C"/>
    <w:rsid w:val="00085F28"/>
    <w:rsid w:val="000866CA"/>
    <w:rsid w:val="00086970"/>
    <w:rsid w:val="00091027"/>
    <w:rsid w:val="00096B96"/>
    <w:rsid w:val="000A0605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1B73"/>
    <w:rsid w:val="00133EE5"/>
    <w:rsid w:val="00134A9C"/>
    <w:rsid w:val="00134B9A"/>
    <w:rsid w:val="001358CF"/>
    <w:rsid w:val="00137F4A"/>
    <w:rsid w:val="00142851"/>
    <w:rsid w:val="00143111"/>
    <w:rsid w:val="00143FA2"/>
    <w:rsid w:val="00144CBF"/>
    <w:rsid w:val="00145065"/>
    <w:rsid w:val="00147577"/>
    <w:rsid w:val="0015097E"/>
    <w:rsid w:val="00153E94"/>
    <w:rsid w:val="00155A3E"/>
    <w:rsid w:val="00156974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347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36B2E"/>
    <w:rsid w:val="002448F1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A6C21"/>
    <w:rsid w:val="002B05A3"/>
    <w:rsid w:val="002B28F3"/>
    <w:rsid w:val="002B5853"/>
    <w:rsid w:val="002C2239"/>
    <w:rsid w:val="002C300B"/>
    <w:rsid w:val="002D0F04"/>
    <w:rsid w:val="002D1360"/>
    <w:rsid w:val="002D2D6F"/>
    <w:rsid w:val="002D3FE6"/>
    <w:rsid w:val="002D42B2"/>
    <w:rsid w:val="002D62E3"/>
    <w:rsid w:val="002D7055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201"/>
    <w:rsid w:val="003147E9"/>
    <w:rsid w:val="00314F5B"/>
    <w:rsid w:val="003164BC"/>
    <w:rsid w:val="00316F18"/>
    <w:rsid w:val="0031712E"/>
    <w:rsid w:val="00317D10"/>
    <w:rsid w:val="0032234A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0FCC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03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16729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1D6D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2717"/>
    <w:rsid w:val="00545EC8"/>
    <w:rsid w:val="005471E0"/>
    <w:rsid w:val="00553136"/>
    <w:rsid w:val="00554FE2"/>
    <w:rsid w:val="00557383"/>
    <w:rsid w:val="00560039"/>
    <w:rsid w:val="00563793"/>
    <w:rsid w:val="00563F87"/>
    <w:rsid w:val="005729A1"/>
    <w:rsid w:val="00572A16"/>
    <w:rsid w:val="005755B2"/>
    <w:rsid w:val="005802AE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1951"/>
    <w:rsid w:val="005B6735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0D46"/>
    <w:rsid w:val="0065124B"/>
    <w:rsid w:val="00651E89"/>
    <w:rsid w:val="00652F9D"/>
    <w:rsid w:val="00653491"/>
    <w:rsid w:val="006539EC"/>
    <w:rsid w:val="00654D9D"/>
    <w:rsid w:val="00662C30"/>
    <w:rsid w:val="00662DB9"/>
    <w:rsid w:val="006650CF"/>
    <w:rsid w:val="006670A3"/>
    <w:rsid w:val="00667744"/>
    <w:rsid w:val="006725F5"/>
    <w:rsid w:val="00674AF3"/>
    <w:rsid w:val="00681860"/>
    <w:rsid w:val="006858DE"/>
    <w:rsid w:val="00686DF9"/>
    <w:rsid w:val="006902C6"/>
    <w:rsid w:val="006A2316"/>
    <w:rsid w:val="006A6674"/>
    <w:rsid w:val="006A6A69"/>
    <w:rsid w:val="006A6EC7"/>
    <w:rsid w:val="006B2EE2"/>
    <w:rsid w:val="006B7D60"/>
    <w:rsid w:val="006C325B"/>
    <w:rsid w:val="006D0149"/>
    <w:rsid w:val="006D089D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065A"/>
    <w:rsid w:val="007344F5"/>
    <w:rsid w:val="00735490"/>
    <w:rsid w:val="00735EC1"/>
    <w:rsid w:val="007410F4"/>
    <w:rsid w:val="007460F0"/>
    <w:rsid w:val="00746661"/>
    <w:rsid w:val="007468C8"/>
    <w:rsid w:val="007474B7"/>
    <w:rsid w:val="00747E60"/>
    <w:rsid w:val="00750A74"/>
    <w:rsid w:val="00754188"/>
    <w:rsid w:val="007554F9"/>
    <w:rsid w:val="00756A51"/>
    <w:rsid w:val="00761879"/>
    <w:rsid w:val="007655CE"/>
    <w:rsid w:val="00766EB8"/>
    <w:rsid w:val="00772D26"/>
    <w:rsid w:val="00775324"/>
    <w:rsid w:val="00776351"/>
    <w:rsid w:val="00781E3F"/>
    <w:rsid w:val="007848EE"/>
    <w:rsid w:val="007867D8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3148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1A6D"/>
    <w:rsid w:val="00825CE3"/>
    <w:rsid w:val="00825EB6"/>
    <w:rsid w:val="00827422"/>
    <w:rsid w:val="00831524"/>
    <w:rsid w:val="00831940"/>
    <w:rsid w:val="008345B9"/>
    <w:rsid w:val="00846784"/>
    <w:rsid w:val="0085340C"/>
    <w:rsid w:val="00857A74"/>
    <w:rsid w:val="00865147"/>
    <w:rsid w:val="0086607D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433E"/>
    <w:rsid w:val="008A5927"/>
    <w:rsid w:val="008A6097"/>
    <w:rsid w:val="008B4B2A"/>
    <w:rsid w:val="008B50BB"/>
    <w:rsid w:val="008B77CF"/>
    <w:rsid w:val="008B77F6"/>
    <w:rsid w:val="008C08A2"/>
    <w:rsid w:val="008C41C1"/>
    <w:rsid w:val="008C4215"/>
    <w:rsid w:val="008C42C7"/>
    <w:rsid w:val="008D2D69"/>
    <w:rsid w:val="008D4E25"/>
    <w:rsid w:val="008D5DAE"/>
    <w:rsid w:val="008D793B"/>
    <w:rsid w:val="008E40EA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541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B52AC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30B4"/>
    <w:rsid w:val="009F54BE"/>
    <w:rsid w:val="00A01C03"/>
    <w:rsid w:val="00A03267"/>
    <w:rsid w:val="00A070B2"/>
    <w:rsid w:val="00A075C0"/>
    <w:rsid w:val="00A10967"/>
    <w:rsid w:val="00A2143E"/>
    <w:rsid w:val="00A21ECB"/>
    <w:rsid w:val="00A245BA"/>
    <w:rsid w:val="00A269F7"/>
    <w:rsid w:val="00A30CA7"/>
    <w:rsid w:val="00A364C0"/>
    <w:rsid w:val="00A3745C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1588"/>
    <w:rsid w:val="00AE4C0A"/>
    <w:rsid w:val="00AF0F3B"/>
    <w:rsid w:val="00AF1651"/>
    <w:rsid w:val="00AF265D"/>
    <w:rsid w:val="00AF4B5F"/>
    <w:rsid w:val="00AF5DB0"/>
    <w:rsid w:val="00B0012F"/>
    <w:rsid w:val="00B05E13"/>
    <w:rsid w:val="00B06031"/>
    <w:rsid w:val="00B2052C"/>
    <w:rsid w:val="00B24B48"/>
    <w:rsid w:val="00B2624E"/>
    <w:rsid w:val="00B26FC9"/>
    <w:rsid w:val="00B33054"/>
    <w:rsid w:val="00B33B52"/>
    <w:rsid w:val="00B40096"/>
    <w:rsid w:val="00B467FB"/>
    <w:rsid w:val="00B50437"/>
    <w:rsid w:val="00B50728"/>
    <w:rsid w:val="00B51C4C"/>
    <w:rsid w:val="00B53149"/>
    <w:rsid w:val="00B5735E"/>
    <w:rsid w:val="00B5778D"/>
    <w:rsid w:val="00B6217C"/>
    <w:rsid w:val="00B621A8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07C1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35D01"/>
    <w:rsid w:val="00C419B9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336"/>
    <w:rsid w:val="00C90564"/>
    <w:rsid w:val="00C94466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0537"/>
    <w:rsid w:val="00D12161"/>
    <w:rsid w:val="00D12C22"/>
    <w:rsid w:val="00D16CCC"/>
    <w:rsid w:val="00D17222"/>
    <w:rsid w:val="00D172A1"/>
    <w:rsid w:val="00D27829"/>
    <w:rsid w:val="00D316B8"/>
    <w:rsid w:val="00D32B3A"/>
    <w:rsid w:val="00D33C2C"/>
    <w:rsid w:val="00D3488C"/>
    <w:rsid w:val="00D34AC7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AA0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DF6645"/>
    <w:rsid w:val="00E02385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1C9D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6577A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96C6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07215"/>
    <w:rsid w:val="00F10212"/>
    <w:rsid w:val="00F112E9"/>
    <w:rsid w:val="00F14E1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197A"/>
    <w:rsid w:val="00F36F51"/>
    <w:rsid w:val="00F43A10"/>
    <w:rsid w:val="00F45ACB"/>
    <w:rsid w:val="00F46328"/>
    <w:rsid w:val="00F466D6"/>
    <w:rsid w:val="00F467DC"/>
    <w:rsid w:val="00F52852"/>
    <w:rsid w:val="00F52EB4"/>
    <w:rsid w:val="00F53046"/>
    <w:rsid w:val="00F531DC"/>
    <w:rsid w:val="00F5666D"/>
    <w:rsid w:val="00F60CA8"/>
    <w:rsid w:val="00F623E5"/>
    <w:rsid w:val="00F6390E"/>
    <w:rsid w:val="00F64E52"/>
    <w:rsid w:val="00F679C8"/>
    <w:rsid w:val="00F7000A"/>
    <w:rsid w:val="00F70D9F"/>
    <w:rsid w:val="00F74078"/>
    <w:rsid w:val="00F750EA"/>
    <w:rsid w:val="00F81E37"/>
    <w:rsid w:val="00F8352A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B70D0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4201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table" w:styleId="Mkatabulky">
    <w:name w:val="Table Grid"/>
    <w:basedOn w:val="Normlntabulka"/>
    <w:uiPriority w:val="39"/>
    <w:rsid w:val="002A6C2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137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vysocky@kvgeo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vysocina.kraj@spu.gov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podatelna@sp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3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12</Pages>
  <Words>4975</Words>
  <Characters>29358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Smejkalová Miroslava Ing.</cp:lastModifiedBy>
  <cp:revision>73</cp:revision>
  <cp:lastPrinted>2025-12-16T06:20:00Z</cp:lastPrinted>
  <dcterms:created xsi:type="dcterms:W3CDTF">2025-08-20T13:27:00Z</dcterms:created>
  <dcterms:modified xsi:type="dcterms:W3CDTF">2025-12-16T06:20:00Z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