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0EAAF9D2"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15A24E85" w:rsidR="00443DFD" w:rsidRPr="0079447F" w:rsidRDefault="00443DFD" w:rsidP="00312816">
      <w:pPr>
        <w:ind w:left="-907"/>
        <w:jc w:val="center"/>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709CDF1"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FE2A70">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E2E9061" w:rsidR="0060643D" w:rsidRPr="00FE2A7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400B4" w:rsidRPr="001400B4">
        <w:rPr>
          <w:rFonts w:ascii="Arial" w:hAnsi="Arial" w:cs="Arial"/>
          <w:b/>
          <w:bCs/>
          <w:sz w:val="22"/>
          <w:szCs w:val="22"/>
          <w:u w:val="single"/>
        </w:rPr>
        <w:t>PLK/</w:t>
      </w:r>
      <w:r w:rsidR="00FE2A70">
        <w:rPr>
          <w:rFonts w:ascii="Arial" w:hAnsi="Arial" w:cs="Arial"/>
          <w:b/>
          <w:bCs/>
          <w:sz w:val="22"/>
          <w:szCs w:val="22"/>
          <w:u w:val="single"/>
        </w:rPr>
        <w:t>55</w:t>
      </w:r>
      <w:r w:rsidR="001400B4" w:rsidRPr="001400B4">
        <w:rPr>
          <w:rFonts w:ascii="Arial" w:hAnsi="Arial" w:cs="Arial"/>
          <w:b/>
          <w:bCs/>
          <w:sz w:val="22"/>
          <w:szCs w:val="22"/>
          <w:u w:val="single"/>
        </w:rPr>
        <w:t>_PJ_Vojovice_</w:t>
      </w:r>
      <w:bookmarkEnd w:id="0"/>
      <w:r w:rsidR="001400B4" w:rsidRPr="001400B4">
        <w:rPr>
          <w:rFonts w:ascii="Arial" w:hAnsi="Arial" w:cs="Arial"/>
          <w:b/>
          <w:bCs/>
          <w:sz w:val="22"/>
          <w:szCs w:val="22"/>
          <w:u w:val="single"/>
        </w:rPr>
        <w:t>pozemky</w:t>
      </w:r>
      <w:r w:rsidR="001400B4"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w:t>
      </w:r>
      <w:proofErr w:type="gramEnd"/>
      <w:r w:rsidRPr="00E445FA">
        <w:rPr>
          <w:rFonts w:ascii="Arial" w:hAnsi="Arial" w:cs="Arial"/>
          <w:bCs/>
          <w:sz w:val="22"/>
          <w:szCs w:val="22"/>
        </w:rPr>
        <w:t xml:space="preserve">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30B24F7" w14:textId="0DFE417F" w:rsidR="0014332B" w:rsidRPr="0014332B" w:rsidRDefault="005C7392" w:rsidP="0014332B">
      <w:pPr>
        <w:jc w:val="both"/>
        <w:rPr>
          <w:rFonts w:ascii="Arial" w:hAnsi="Arial" w:cs="Arial"/>
          <w:sz w:val="22"/>
          <w:szCs w:val="22"/>
        </w:rPr>
      </w:pPr>
      <w:r>
        <w:rPr>
          <w:rFonts w:ascii="Arial" w:hAnsi="Arial" w:cs="Arial"/>
          <w:b/>
          <w:bCs/>
          <w:i/>
          <w:iCs/>
          <w:sz w:val="22"/>
          <w:szCs w:val="22"/>
        </w:rPr>
        <w:t xml:space="preserve">I. </w:t>
      </w:r>
      <w:r w:rsidRPr="001F2A32">
        <w:rPr>
          <w:rFonts w:ascii="Arial" w:hAnsi="Arial" w:cs="Arial"/>
          <w:b/>
          <w:bCs/>
          <w:i/>
          <w:iCs/>
          <w:sz w:val="22"/>
          <w:szCs w:val="22"/>
        </w:rPr>
        <w:t>Ocenění pozemku (pozemků) navrhovatele směny/třetí osoby</w:t>
      </w:r>
      <w:r w:rsidRPr="0014332B">
        <w:rPr>
          <w:rFonts w:ascii="Arial" w:hAnsi="Arial" w:cs="Arial"/>
          <w:sz w:val="22"/>
          <w:szCs w:val="22"/>
        </w:rPr>
        <w:t xml:space="preserve"> </w:t>
      </w:r>
      <w:r w:rsidR="0014332B"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0014332B"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4EE42070"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w:t>
      </w:r>
      <w:r w:rsidR="00BD6E87">
        <w:rPr>
          <w:rFonts w:ascii="Arial" w:hAnsi="Arial" w:cs="Arial"/>
          <w:sz w:val="22"/>
          <w:szCs w:val="22"/>
        </w:rPr>
        <w:t>47</w:t>
      </w:r>
    </w:p>
    <w:p w14:paraId="67F6348F" w14:textId="4B68C052"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79315F">
        <w:rPr>
          <w:rFonts w:ascii="Arial" w:hAnsi="Arial" w:cs="Arial"/>
          <w:sz w:val="22"/>
          <w:szCs w:val="22"/>
        </w:rPr>
        <w:t>--</w:t>
      </w:r>
    </w:p>
    <w:p w14:paraId="01919E5F" w14:textId="77777777" w:rsidR="0079315F" w:rsidRPr="0014332B" w:rsidRDefault="0079315F" w:rsidP="0079315F">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66CF3667" w14:textId="77D4B7EB" w:rsidR="0079315F" w:rsidRDefault="0079315F" w:rsidP="00B36714">
      <w:pPr>
        <w:jc w:val="both"/>
        <w:rPr>
          <w:rFonts w:ascii="Arial" w:hAnsi="Arial" w:cs="Arial"/>
          <w:sz w:val="22"/>
          <w:szCs w:val="22"/>
        </w:rPr>
      </w:pPr>
      <w:r>
        <w:rPr>
          <w:rFonts w:ascii="Arial" w:hAnsi="Arial" w:cs="Arial"/>
          <w:sz w:val="22"/>
          <w:szCs w:val="22"/>
        </w:rPr>
        <w:t>----------------------------------------------------------------------------------------------------------------------------</w:t>
      </w:r>
    </w:p>
    <w:p w14:paraId="46FAF117" w14:textId="301008C7" w:rsidR="00B36714" w:rsidRPr="00BF15B4" w:rsidRDefault="00C52D02" w:rsidP="00B36714">
      <w:pPr>
        <w:jc w:val="both"/>
        <w:rPr>
          <w:rFonts w:ascii="Arial" w:hAnsi="Arial" w:cs="Arial"/>
          <w:sz w:val="22"/>
          <w:szCs w:val="22"/>
        </w:rPr>
      </w:pPr>
      <w:r>
        <w:rPr>
          <w:rFonts w:ascii="Arial" w:hAnsi="Arial" w:cs="Arial"/>
          <w:sz w:val="22"/>
          <w:szCs w:val="22"/>
        </w:rPr>
        <w:t xml:space="preserve">Neurazy </w:t>
      </w:r>
      <w:r>
        <w:rPr>
          <w:rFonts w:ascii="Arial" w:hAnsi="Arial" w:cs="Arial"/>
          <w:sz w:val="22"/>
          <w:szCs w:val="22"/>
        </w:rPr>
        <w:tab/>
        <w:t>Vojovice</w:t>
      </w:r>
      <w:r>
        <w:rPr>
          <w:rFonts w:ascii="Arial" w:hAnsi="Arial" w:cs="Arial"/>
          <w:sz w:val="22"/>
          <w:szCs w:val="22"/>
        </w:rPr>
        <w:tab/>
      </w:r>
      <w:r w:rsidR="00B36714" w:rsidRPr="00BF15B4">
        <w:rPr>
          <w:rFonts w:ascii="Arial" w:hAnsi="Arial" w:cs="Arial"/>
          <w:sz w:val="22"/>
          <w:szCs w:val="22"/>
        </w:rPr>
        <w:tab/>
      </w:r>
      <w:r>
        <w:rPr>
          <w:rFonts w:ascii="Arial" w:hAnsi="Arial" w:cs="Arial"/>
          <w:sz w:val="22"/>
          <w:szCs w:val="22"/>
        </w:rPr>
        <w:t>1291/28</w:t>
      </w:r>
      <w:r w:rsidR="00B36714" w:rsidRPr="00BF15B4">
        <w:rPr>
          <w:rFonts w:ascii="Arial" w:hAnsi="Arial" w:cs="Arial"/>
          <w:sz w:val="22"/>
          <w:szCs w:val="22"/>
        </w:rPr>
        <w:tab/>
      </w:r>
      <w:r>
        <w:rPr>
          <w:rFonts w:ascii="Arial" w:hAnsi="Arial" w:cs="Arial"/>
          <w:sz w:val="22"/>
          <w:szCs w:val="22"/>
        </w:rPr>
        <w:tab/>
      </w:r>
      <w:r w:rsidR="002813B7">
        <w:rPr>
          <w:rFonts w:ascii="Arial" w:hAnsi="Arial" w:cs="Arial"/>
          <w:sz w:val="22"/>
          <w:szCs w:val="22"/>
        </w:rPr>
        <w:t>orná půda</w:t>
      </w:r>
      <w:r w:rsidR="00B36714" w:rsidRPr="00BF15B4">
        <w:rPr>
          <w:rFonts w:ascii="Arial" w:hAnsi="Arial" w:cs="Arial"/>
          <w:sz w:val="22"/>
          <w:szCs w:val="22"/>
        </w:rPr>
        <w:tab/>
      </w:r>
      <w:r w:rsidR="00B36714">
        <w:rPr>
          <w:rFonts w:ascii="Arial" w:hAnsi="Arial" w:cs="Arial"/>
          <w:sz w:val="22"/>
          <w:szCs w:val="22"/>
        </w:rPr>
        <w:tab/>
      </w:r>
      <w:r w:rsidR="002813B7">
        <w:rPr>
          <w:rFonts w:ascii="Arial" w:hAnsi="Arial" w:cs="Arial"/>
          <w:sz w:val="22"/>
          <w:szCs w:val="22"/>
        </w:rPr>
        <w:t>2939</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78C63AB3" w14:textId="77777777" w:rsidR="00CE3A45" w:rsidRDefault="00CE3A45" w:rsidP="00CE3A45">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49786CCA" w14:textId="77777777" w:rsidR="00EE7490" w:rsidRDefault="00450E87" w:rsidP="00EE7490">
      <w:pPr>
        <w:jc w:val="both"/>
        <w:rPr>
          <w:rFonts w:ascii="Arial" w:hAnsi="Arial" w:cs="Arial"/>
          <w:b/>
          <w:bCs/>
          <w:sz w:val="22"/>
          <w:szCs w:val="22"/>
        </w:rPr>
      </w:pPr>
      <w:r w:rsidRPr="0014332B">
        <w:rPr>
          <w:rFonts w:ascii="Arial" w:hAnsi="Arial" w:cs="Arial"/>
          <w:sz w:val="22"/>
          <w:szCs w:val="22"/>
        </w:rPr>
        <w:t>Cenu určit pro každý pozemek samostatně včetně zaokrouhlení.</w:t>
      </w:r>
    </w:p>
    <w:p w14:paraId="0C09E6BA" w14:textId="77777777" w:rsidR="00EE7490" w:rsidRDefault="00EE7490" w:rsidP="00EE7490">
      <w:pPr>
        <w:jc w:val="both"/>
        <w:rPr>
          <w:rFonts w:ascii="Arial" w:hAnsi="Arial" w:cs="Arial"/>
          <w:b/>
          <w:bCs/>
          <w:sz w:val="22"/>
          <w:szCs w:val="22"/>
        </w:rPr>
      </w:pPr>
    </w:p>
    <w:p w14:paraId="7205E2B8" w14:textId="2BF25DEC" w:rsidR="0060643D" w:rsidRPr="00EE7490" w:rsidRDefault="001F2D69" w:rsidP="00EE7490">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EE7490"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E3D303" w14:textId="77777777" w:rsidR="00EE7490" w:rsidRDefault="00EE7490" w:rsidP="00EE7490">
      <w:pPr>
        <w:spacing w:after="160" w:line="259" w:lineRule="auto"/>
        <w:jc w:val="both"/>
        <w:rPr>
          <w:rFonts w:ascii="Arial" w:hAnsi="Arial" w:cs="Arial"/>
          <w:b/>
          <w:bCs/>
          <w:sz w:val="22"/>
          <w:szCs w:val="22"/>
        </w:rPr>
      </w:pPr>
    </w:p>
    <w:p w14:paraId="03236008" w14:textId="77777777" w:rsidR="00EE7490" w:rsidRPr="00EE7490" w:rsidRDefault="00EE7490" w:rsidP="00EE7490">
      <w:pPr>
        <w:spacing w:after="160" w:line="259" w:lineRule="auto"/>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8E9031" w14:textId="77777777" w:rsidR="00CE1FE0" w:rsidRPr="00CE1FE0" w:rsidRDefault="00D220A0" w:rsidP="00CE1FE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4B5F0FB" w14:textId="77777777" w:rsidR="00CE1FE0" w:rsidRDefault="00CE1FE0" w:rsidP="00CE1FE0">
      <w:pPr>
        <w:pStyle w:val="Nadpis3"/>
        <w:numPr>
          <w:ilvl w:val="0"/>
          <w:numId w:val="0"/>
        </w:numPr>
        <w:spacing w:before="0" w:after="120" w:line="276" w:lineRule="auto"/>
        <w:ind w:left="66"/>
        <w:jc w:val="both"/>
        <w:rPr>
          <w:rFonts w:ascii="Arial" w:hAnsi="Arial" w:cs="Arial"/>
          <w:sz w:val="22"/>
          <w:szCs w:val="22"/>
        </w:rPr>
      </w:pPr>
    </w:p>
    <w:p w14:paraId="12E6D689" w14:textId="11F2A523" w:rsidR="00425BB8" w:rsidRPr="00CE1FE0" w:rsidRDefault="00425BB8" w:rsidP="00CE1FE0">
      <w:pPr>
        <w:pStyle w:val="Nadpis3"/>
        <w:numPr>
          <w:ilvl w:val="0"/>
          <w:numId w:val="0"/>
        </w:numPr>
        <w:spacing w:before="0" w:after="120" w:line="276" w:lineRule="auto"/>
        <w:ind w:left="66"/>
        <w:jc w:val="both"/>
        <w:rPr>
          <w:rFonts w:ascii="Arial" w:hAnsi="Arial" w:cs="Arial"/>
          <w:sz w:val="22"/>
          <w:szCs w:val="22"/>
        </w:rPr>
      </w:pPr>
      <w:r w:rsidRPr="00CE1FE0">
        <w:rPr>
          <w:rFonts w:ascii="Arial" w:hAnsi="Arial" w:cs="Arial"/>
          <w:b/>
          <w:bCs/>
          <w:sz w:val="22"/>
          <w:szCs w:val="22"/>
        </w:rPr>
        <w:t>Čl. XI</w:t>
      </w:r>
      <w:r w:rsidR="00D66B3E" w:rsidRPr="00CE1FE0">
        <w:rPr>
          <w:rFonts w:ascii="Arial" w:hAnsi="Arial" w:cs="Arial"/>
          <w:b/>
          <w:bCs/>
          <w:sz w:val="22"/>
          <w:szCs w:val="22"/>
        </w:rPr>
        <w:t>I</w:t>
      </w:r>
      <w:r w:rsidR="00962581" w:rsidRPr="00CE1FE0">
        <w:rPr>
          <w:rFonts w:ascii="Arial" w:hAnsi="Arial" w:cs="Arial"/>
          <w:b/>
          <w:bCs/>
          <w:sz w:val="22"/>
          <w:szCs w:val="22"/>
        </w:rPr>
        <w:t>I</w:t>
      </w:r>
      <w:r w:rsidRPr="00CE1FE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2A8A373B" w14:textId="77777777" w:rsidR="00CE1FE0" w:rsidRPr="009E6E1E" w:rsidRDefault="00CE1FE0"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6E83F0CA" w14:textId="77777777" w:rsidR="00FE2A70" w:rsidRDefault="00FE2A70" w:rsidP="0060643D">
      <w:pPr>
        <w:jc w:val="both"/>
        <w:rPr>
          <w:rFonts w:ascii="Arial" w:hAnsi="Arial" w:cs="Arial"/>
          <w:sz w:val="22"/>
          <w:szCs w:val="22"/>
        </w:rPr>
      </w:pPr>
    </w:p>
    <w:p w14:paraId="240A50DF" w14:textId="679C3401" w:rsidR="008637CE" w:rsidRDefault="008637CE" w:rsidP="0060643D">
      <w:pPr>
        <w:jc w:val="both"/>
        <w:rPr>
          <w:rFonts w:ascii="Arial" w:hAnsi="Arial" w:cs="Arial"/>
          <w:sz w:val="22"/>
          <w:szCs w:val="22"/>
        </w:rPr>
      </w:pPr>
      <w:r>
        <w:rPr>
          <w:rFonts w:ascii="Arial" w:hAnsi="Arial" w:cs="Arial"/>
          <w:sz w:val="22"/>
          <w:szCs w:val="22"/>
        </w:rPr>
        <w:t>„elektronicky podepsáno“</w:t>
      </w:r>
    </w:p>
    <w:p w14:paraId="6F533EC6" w14:textId="77777777" w:rsidR="00FE2A70" w:rsidRDefault="00FE2A70" w:rsidP="001B4ECE">
      <w:pPr>
        <w:contextualSpacing/>
        <w:rPr>
          <w:rFonts w:ascii="Arial" w:hAnsi="Arial" w:cs="Arial"/>
          <w:sz w:val="22"/>
          <w:szCs w:val="22"/>
        </w:rPr>
      </w:pPr>
    </w:p>
    <w:p w14:paraId="14179C8C" w14:textId="5B65E6C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39FFB26C"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2 přílohy k obj. </w:t>
      </w:r>
      <w:r w:rsidR="00681B88">
        <w:rPr>
          <w:rFonts w:ascii="Arial" w:hAnsi="Arial" w:cs="Arial"/>
          <w:bCs/>
          <w:sz w:val="22"/>
          <w:szCs w:val="22"/>
        </w:rPr>
        <w:t>Vojovice</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F17D" w14:textId="77777777" w:rsidR="008E0BB0" w:rsidRDefault="008E0BB0" w:rsidP="007B5020">
      <w:r>
        <w:separator/>
      </w:r>
    </w:p>
  </w:endnote>
  <w:endnote w:type="continuationSeparator" w:id="0">
    <w:p w14:paraId="35700D87" w14:textId="77777777" w:rsidR="008E0BB0" w:rsidRDefault="008E0BB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1281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FB8C" w14:textId="77777777" w:rsidR="008E0BB0" w:rsidRDefault="008E0BB0" w:rsidP="007B5020">
      <w:r>
        <w:separator/>
      </w:r>
    </w:p>
  </w:footnote>
  <w:footnote w:type="continuationSeparator" w:id="0">
    <w:p w14:paraId="486A9963" w14:textId="77777777" w:rsidR="008E0BB0" w:rsidRDefault="008E0BB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00B4"/>
    <w:rsid w:val="001424F0"/>
    <w:rsid w:val="00142928"/>
    <w:rsid w:val="0014332B"/>
    <w:rsid w:val="00151AFC"/>
    <w:rsid w:val="00151B44"/>
    <w:rsid w:val="00157C5C"/>
    <w:rsid w:val="0016008D"/>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86F"/>
    <w:rsid w:val="00237D02"/>
    <w:rsid w:val="00240DE6"/>
    <w:rsid w:val="00247C60"/>
    <w:rsid w:val="00252EF4"/>
    <w:rsid w:val="00255B09"/>
    <w:rsid w:val="00261155"/>
    <w:rsid w:val="00262551"/>
    <w:rsid w:val="00271587"/>
    <w:rsid w:val="00273D55"/>
    <w:rsid w:val="00276435"/>
    <w:rsid w:val="002810CA"/>
    <w:rsid w:val="002813B7"/>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1A40"/>
    <w:rsid w:val="00312816"/>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05C60"/>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C7392"/>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1B88"/>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0F10"/>
    <w:rsid w:val="00782D5B"/>
    <w:rsid w:val="00786914"/>
    <w:rsid w:val="0079315F"/>
    <w:rsid w:val="0079447F"/>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0BB0"/>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6E87"/>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2D02"/>
    <w:rsid w:val="00C5646B"/>
    <w:rsid w:val="00C62A70"/>
    <w:rsid w:val="00C62C02"/>
    <w:rsid w:val="00C75B23"/>
    <w:rsid w:val="00C81EB9"/>
    <w:rsid w:val="00C8331A"/>
    <w:rsid w:val="00C84209"/>
    <w:rsid w:val="00C87831"/>
    <w:rsid w:val="00CA58F5"/>
    <w:rsid w:val="00CA71A8"/>
    <w:rsid w:val="00CA773A"/>
    <w:rsid w:val="00CC0146"/>
    <w:rsid w:val="00CC2B40"/>
    <w:rsid w:val="00CC45F3"/>
    <w:rsid w:val="00CC4C01"/>
    <w:rsid w:val="00CC5762"/>
    <w:rsid w:val="00CD0534"/>
    <w:rsid w:val="00CD61F3"/>
    <w:rsid w:val="00CE1FE0"/>
    <w:rsid w:val="00CE3A4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49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2A70"/>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3499</Words>
  <Characters>20645</Characters>
  <Application>Microsoft Office Word</Application>
  <DocSecurity>0</DocSecurity>
  <Lines>172</Lines>
  <Paragraphs>48</Paragraphs>
  <ScaleCrop>false</ScaleCrop>
  <Company>Státní pozemkový úřad</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32</cp:revision>
  <cp:lastPrinted>2023-01-02T13:44:00Z</cp:lastPrinted>
  <dcterms:created xsi:type="dcterms:W3CDTF">2026-03-02T14:14:00Z</dcterms:created>
  <dcterms:modified xsi:type="dcterms:W3CDTF">2026-03-04T09:17:00Z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