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D46D" w14:textId="4ACC733E" w:rsidR="00E7355F" w:rsidRPr="00164704" w:rsidRDefault="009F3720" w:rsidP="00164704">
      <w:pPr>
        <w:pStyle w:val="Nzev"/>
      </w:pPr>
      <w:r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740B8C34" w14:textId="77777777" w:rsidR="009F3720" w:rsidRPr="006C5B4F" w:rsidRDefault="009F3720" w:rsidP="006C5B4F">
      <w:pPr>
        <w:pStyle w:val="Nzev"/>
        <w:rPr>
          <w:sz w:val="22"/>
          <w:szCs w:val="20"/>
        </w:rPr>
      </w:pPr>
      <w:r w:rsidRPr="006C5B4F">
        <w:rPr>
          <w:sz w:val="22"/>
          <w:szCs w:val="20"/>
        </w:rPr>
        <w:t>mezi smluvními stranami</w:t>
      </w:r>
    </w:p>
    <w:p w14:paraId="2B13F297" w14:textId="77777777" w:rsidR="00BE507C" w:rsidRPr="005C59DC" w:rsidRDefault="00BE507C" w:rsidP="00903D0F">
      <w:pPr>
        <w:tabs>
          <w:tab w:val="left" w:pos="4820"/>
        </w:tabs>
        <w:jc w:val="both"/>
        <w:rPr>
          <w:rFonts w:cs="Arial"/>
          <w:szCs w:val="22"/>
        </w:rPr>
      </w:pP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588A7BE1" w14:textId="77777777" w:rsidR="00E77563" w:rsidRPr="005C59DC" w:rsidRDefault="00E77563" w:rsidP="00E77563">
      <w:pPr>
        <w:spacing w:after="0"/>
        <w:jc w:val="both"/>
        <w:rPr>
          <w:rFonts w:cs="Arial"/>
          <w:b/>
        </w:rPr>
      </w:pPr>
    </w:p>
    <w:p w14:paraId="53BF399C" w14:textId="77777777" w:rsidR="00E77563" w:rsidRPr="005C59DC" w:rsidRDefault="00E77563" w:rsidP="00E77563">
      <w:pPr>
        <w:spacing w:after="0"/>
        <w:jc w:val="both"/>
        <w:rPr>
          <w:rFonts w:cs="Arial"/>
          <w:b/>
        </w:rPr>
      </w:pPr>
      <w:r w:rsidRPr="005C59DC">
        <w:rPr>
          <w:rFonts w:cs="Arial"/>
          <w:b/>
        </w:rPr>
        <w:t>Česká republika – Státní pozemkový úřad</w:t>
      </w:r>
    </w:p>
    <w:p w14:paraId="6A11EB76" w14:textId="77777777" w:rsidR="00E77563" w:rsidRPr="005C59DC" w:rsidRDefault="00E77563" w:rsidP="00E77563">
      <w:pPr>
        <w:spacing w:after="0"/>
        <w:jc w:val="both"/>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4C830D3F" w14:textId="06FF0195" w:rsidR="00E77563" w:rsidRPr="005C59DC" w:rsidRDefault="00E77563" w:rsidP="00E77563">
      <w:pPr>
        <w:overflowPunct w:val="0"/>
        <w:autoSpaceDE w:val="0"/>
        <w:autoSpaceDN w:val="0"/>
        <w:adjustRightInd w:val="0"/>
        <w:spacing w:after="0"/>
        <w:jc w:val="both"/>
        <w:textAlignment w:val="baseline"/>
        <w:rPr>
          <w:rFonts w:cs="Arial"/>
          <w:b/>
          <w:snapToGrid w:val="0"/>
          <w:highlight w:val="yellow"/>
        </w:rPr>
      </w:pPr>
      <w:r w:rsidRPr="005C59DC">
        <w:rPr>
          <w:rFonts w:cs="Arial"/>
          <w:b/>
        </w:rPr>
        <w:t xml:space="preserve">Krajský pozemkový úřad </w:t>
      </w:r>
      <w:r w:rsidR="00EB6511" w:rsidRPr="00101BFE">
        <w:rPr>
          <w:rFonts w:cs="Arial"/>
          <w:b/>
          <w:snapToGrid w:val="0"/>
          <w:szCs w:val="22"/>
        </w:rPr>
        <w:t>pro Středočeský kraj a hl. město Praha</w:t>
      </w:r>
    </w:p>
    <w:p w14:paraId="5A9FFBA2" w14:textId="22FD6CF4" w:rsidR="00E77563" w:rsidRPr="005C59DC" w:rsidRDefault="00E77563" w:rsidP="00E77563">
      <w:pPr>
        <w:overflowPunct w:val="0"/>
        <w:autoSpaceDE w:val="0"/>
        <w:autoSpaceDN w:val="0"/>
        <w:adjustRightInd w:val="0"/>
        <w:spacing w:after="0"/>
        <w:jc w:val="both"/>
        <w:textAlignment w:val="baseline"/>
        <w:rPr>
          <w:rFonts w:cs="Arial"/>
          <w:b/>
        </w:rPr>
      </w:pPr>
      <w:r w:rsidRPr="005C59DC">
        <w:rPr>
          <w:rFonts w:cs="Arial"/>
          <w:b/>
        </w:rPr>
        <w:t>Adresa:</w:t>
      </w:r>
      <w:r w:rsidR="00EB6511" w:rsidRPr="00EB6511">
        <w:rPr>
          <w:rFonts w:eastAsiaTheme="minorHAnsi" w:cs="Arial"/>
          <w:bCs/>
          <w:color w:val="000000"/>
          <w:szCs w:val="22"/>
          <w:lang w:eastAsia="en-US"/>
        </w:rPr>
        <w:t xml:space="preserve"> </w:t>
      </w:r>
      <w:r w:rsidR="00EB6511" w:rsidRPr="00F51624">
        <w:rPr>
          <w:rFonts w:eastAsiaTheme="minorHAnsi" w:cs="Arial"/>
          <w:bCs/>
          <w:color w:val="000000"/>
          <w:szCs w:val="22"/>
          <w:lang w:eastAsia="en-US"/>
        </w:rPr>
        <w:t>nám. Winstona Churchilla 1800/2, 130 00 Praha 3</w:t>
      </w:r>
    </w:p>
    <w:p w14:paraId="46855636" w14:textId="2634A480" w:rsidR="00E77563" w:rsidRPr="005C59DC" w:rsidRDefault="00E77563" w:rsidP="00E77563">
      <w:pPr>
        <w:overflowPunct w:val="0"/>
        <w:autoSpaceDE w:val="0"/>
        <w:autoSpaceDN w:val="0"/>
        <w:adjustRightInd w:val="0"/>
        <w:spacing w:after="0"/>
        <w:jc w:val="both"/>
        <w:textAlignment w:val="baseline"/>
        <w:rPr>
          <w:rFonts w:cs="Arial"/>
          <w:b/>
          <w:snapToGrid w:val="0"/>
          <w:highlight w:val="yellow"/>
        </w:rPr>
      </w:pPr>
      <w:r w:rsidRPr="005C59DC">
        <w:rPr>
          <w:rFonts w:cs="Arial"/>
          <w:b/>
        </w:rPr>
        <w:t xml:space="preserve">Pobočka </w:t>
      </w:r>
      <w:r w:rsidR="00EB6511" w:rsidRPr="00101BFE">
        <w:rPr>
          <w:rFonts w:cs="Arial"/>
          <w:b/>
          <w:snapToGrid w:val="0"/>
          <w:szCs w:val="22"/>
        </w:rPr>
        <w:t>Benešov</w:t>
      </w:r>
    </w:p>
    <w:p w14:paraId="04491FBA" w14:textId="2D57C51F" w:rsidR="00E77563" w:rsidRPr="005C59DC" w:rsidRDefault="00E77563" w:rsidP="00E77563">
      <w:pPr>
        <w:overflowPunct w:val="0"/>
        <w:autoSpaceDE w:val="0"/>
        <w:autoSpaceDN w:val="0"/>
        <w:adjustRightInd w:val="0"/>
        <w:spacing w:after="0"/>
        <w:jc w:val="both"/>
        <w:textAlignment w:val="baseline"/>
        <w:rPr>
          <w:rFonts w:cs="Arial"/>
          <w:b/>
        </w:rPr>
      </w:pPr>
      <w:r w:rsidRPr="005C59DC">
        <w:rPr>
          <w:rFonts w:cs="Arial"/>
          <w:b/>
        </w:rPr>
        <w:t>Adresa:</w:t>
      </w:r>
      <w:r w:rsidR="00EB6511" w:rsidRPr="00EB6511">
        <w:rPr>
          <w:rFonts w:cs="Arial"/>
          <w:b/>
          <w:bCs/>
          <w:szCs w:val="22"/>
        </w:rPr>
        <w:t xml:space="preserve"> </w:t>
      </w:r>
      <w:r w:rsidR="00EB6511">
        <w:rPr>
          <w:rFonts w:cs="Arial"/>
          <w:b/>
          <w:bCs/>
          <w:szCs w:val="22"/>
        </w:rPr>
        <w:t>Žižkova 360, 256 01 Benešov</w:t>
      </w:r>
    </w:p>
    <w:p w14:paraId="0452C857" w14:textId="4C97955F" w:rsidR="00E77563" w:rsidRPr="005C59DC" w:rsidRDefault="00E77563" w:rsidP="00E77563">
      <w:pPr>
        <w:overflowPunct w:val="0"/>
        <w:autoSpaceDE w:val="0"/>
        <w:autoSpaceDN w:val="0"/>
        <w:adjustRightInd w:val="0"/>
        <w:spacing w:after="0"/>
        <w:ind w:left="284" w:hanging="284"/>
        <w:jc w:val="both"/>
        <w:textAlignment w:val="baseline"/>
        <w:rPr>
          <w:rFonts w:eastAsia="Lucida Sans Unicode" w:cs="Arial"/>
        </w:rPr>
      </w:pPr>
      <w:r w:rsidRPr="005C59DC">
        <w:rPr>
          <w:rFonts w:eastAsia="Lucida Sans Unicode" w:cs="Arial"/>
        </w:rPr>
        <w:t xml:space="preserve">zastoupený: </w:t>
      </w:r>
      <w:r w:rsidR="00EB6511" w:rsidRPr="000155CF">
        <w:rPr>
          <w:rFonts w:eastAsia="Lucida Sans Unicode" w:cs="Arial"/>
          <w:szCs w:val="22"/>
        </w:rPr>
        <w:t>Ing. Rostislavem Trochtou, vedoucím Pobočky</w:t>
      </w:r>
      <w:r w:rsidR="00EB6511">
        <w:rPr>
          <w:rFonts w:eastAsia="Lucida Sans Unicode" w:cs="Arial"/>
          <w:szCs w:val="22"/>
        </w:rPr>
        <w:t xml:space="preserve"> Benešov</w:t>
      </w:r>
    </w:p>
    <w:p w14:paraId="4A23FB78" w14:textId="262883D7" w:rsidR="00EB6511" w:rsidRPr="007669D4" w:rsidRDefault="00E77563" w:rsidP="007669D4">
      <w:pPr>
        <w:widowControl w:val="0"/>
        <w:tabs>
          <w:tab w:val="left" w:pos="4678"/>
        </w:tabs>
        <w:suppressAutoHyphens/>
        <w:spacing w:after="0" w:line="240" w:lineRule="auto"/>
        <w:ind w:left="4678" w:hanging="4678"/>
        <w:rPr>
          <w:rFonts w:eastAsia="Lucida Sans Unicode" w:cs="Arial"/>
          <w:szCs w:val="22"/>
        </w:rPr>
      </w:pPr>
      <w:r w:rsidRPr="005C59DC">
        <w:rPr>
          <w:rFonts w:eastAsia="Lucida Sans Unicode" w:cs="Arial"/>
        </w:rPr>
        <w:t>ve smluvních záležitostech oprávněn jednat:</w:t>
      </w:r>
      <w:r w:rsidRPr="005C59DC">
        <w:rPr>
          <w:rFonts w:eastAsia="Lucida Sans Unicode" w:cs="Arial"/>
        </w:rPr>
        <w:tab/>
      </w:r>
      <w:r w:rsidR="00EB6511" w:rsidRPr="000155CF">
        <w:rPr>
          <w:rFonts w:eastAsia="Lucida Sans Unicode" w:cs="Arial"/>
          <w:szCs w:val="22"/>
        </w:rPr>
        <w:t>Ing. Rostislav Trocht</w:t>
      </w:r>
      <w:r w:rsidR="00EB6511">
        <w:rPr>
          <w:rFonts w:eastAsia="Lucida Sans Unicode" w:cs="Arial"/>
          <w:szCs w:val="22"/>
        </w:rPr>
        <w:t>a</w:t>
      </w:r>
      <w:r w:rsidR="00EB6511" w:rsidRPr="000155CF">
        <w:rPr>
          <w:rFonts w:eastAsia="Lucida Sans Unicode" w:cs="Arial"/>
          <w:szCs w:val="22"/>
        </w:rPr>
        <w:t>, vedoucí Pobočky</w:t>
      </w:r>
      <w:r w:rsidR="00EB6511" w:rsidRPr="004D5F78" w:rsidDel="004A5B23">
        <w:rPr>
          <w:rFonts w:eastAsia="Lucida Sans Unicode" w:cs="Arial"/>
          <w:szCs w:val="22"/>
        </w:rPr>
        <w:t xml:space="preserve"> </w:t>
      </w:r>
      <w:r w:rsidR="00EB6511">
        <w:rPr>
          <w:rFonts w:eastAsia="Lucida Sans Unicode" w:cs="Arial"/>
          <w:szCs w:val="22"/>
        </w:rPr>
        <w:t>Benešov</w:t>
      </w:r>
    </w:p>
    <w:p w14:paraId="7D83C64D" w14:textId="7ABF4058" w:rsidR="00E77563" w:rsidRPr="007669D4" w:rsidRDefault="00E77563" w:rsidP="007669D4">
      <w:pPr>
        <w:widowControl w:val="0"/>
        <w:tabs>
          <w:tab w:val="left" w:pos="4678"/>
        </w:tabs>
        <w:suppressAutoHyphens/>
        <w:spacing w:after="0" w:line="240" w:lineRule="auto"/>
        <w:ind w:left="4678" w:hanging="4678"/>
        <w:rPr>
          <w:rFonts w:eastAsia="Lucida Sans Unicode" w:cs="Arial"/>
          <w:szCs w:val="22"/>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EB6511" w:rsidRPr="000155CF">
        <w:rPr>
          <w:rFonts w:eastAsia="Lucida Sans Unicode" w:cs="Arial"/>
          <w:szCs w:val="22"/>
        </w:rPr>
        <w:t>Ing. Rostislav Trocht</w:t>
      </w:r>
      <w:r w:rsidR="00EB6511">
        <w:rPr>
          <w:rFonts w:eastAsia="Lucida Sans Unicode" w:cs="Arial"/>
          <w:szCs w:val="22"/>
        </w:rPr>
        <w:t>a</w:t>
      </w:r>
      <w:r w:rsidR="00EB6511" w:rsidRPr="000155CF">
        <w:rPr>
          <w:rFonts w:eastAsia="Lucida Sans Unicode" w:cs="Arial"/>
          <w:szCs w:val="22"/>
        </w:rPr>
        <w:t>, vedoucí Pobočky</w:t>
      </w:r>
      <w:r w:rsidR="00EB6511" w:rsidRPr="004D5F78" w:rsidDel="004A5B23">
        <w:rPr>
          <w:rFonts w:eastAsia="Lucida Sans Unicode" w:cs="Arial"/>
          <w:szCs w:val="22"/>
        </w:rPr>
        <w:t xml:space="preserve"> </w:t>
      </w:r>
      <w:r w:rsidR="00EB6511">
        <w:rPr>
          <w:rFonts w:eastAsia="Lucida Sans Unicode" w:cs="Arial"/>
          <w:szCs w:val="22"/>
        </w:rPr>
        <w:t>Benešov</w:t>
      </w:r>
    </w:p>
    <w:p w14:paraId="435B74E1" w14:textId="188FE7E1" w:rsidR="00E77563" w:rsidRPr="005C59DC" w:rsidRDefault="00E77563" w:rsidP="00E77563">
      <w:pPr>
        <w:widowControl w:val="0"/>
        <w:tabs>
          <w:tab w:val="left" w:pos="4678"/>
        </w:tabs>
        <w:suppressAutoHyphens/>
        <w:spacing w:after="0" w:line="240" w:lineRule="auto"/>
        <w:jc w:val="both"/>
        <w:rPr>
          <w:rFonts w:eastAsia="Lucida Sans Unicode" w:cs="Arial"/>
        </w:rPr>
      </w:pPr>
      <w:r w:rsidRPr="005C59DC">
        <w:rPr>
          <w:rFonts w:eastAsia="Lucida Sans Unicode" w:cs="Arial"/>
        </w:rPr>
        <w:tab/>
      </w:r>
    </w:p>
    <w:p w14:paraId="269FADC9" w14:textId="406C35DB" w:rsidR="00E77563" w:rsidRPr="005C59DC" w:rsidRDefault="00E77563" w:rsidP="007669D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r>
      <w:r w:rsidR="00EB6511" w:rsidRPr="004D5F78">
        <w:rPr>
          <w:rFonts w:eastAsia="Lucida Sans Unicode" w:cs="Arial"/>
          <w:szCs w:val="22"/>
        </w:rPr>
        <w:t>+420</w:t>
      </w:r>
      <w:r w:rsidR="00EB6511">
        <w:rPr>
          <w:rFonts w:eastAsia="Lucida Sans Unicode" w:cs="Arial"/>
          <w:szCs w:val="22"/>
        </w:rPr>
        <w:t xml:space="preserve"> </w:t>
      </w:r>
      <w:r w:rsidR="00EB6511" w:rsidRPr="00A543C6">
        <w:rPr>
          <w:rFonts w:eastAsia="Lucida Sans Unicode" w:cs="Arial"/>
          <w:szCs w:val="22"/>
        </w:rPr>
        <w:t>725</w:t>
      </w:r>
      <w:r w:rsidR="00EB6511">
        <w:rPr>
          <w:rFonts w:eastAsia="Lucida Sans Unicode" w:cs="Arial"/>
          <w:szCs w:val="22"/>
        </w:rPr>
        <w:t> </w:t>
      </w:r>
      <w:r w:rsidR="00EB6511" w:rsidRPr="00A543C6">
        <w:rPr>
          <w:rFonts w:eastAsia="Lucida Sans Unicode" w:cs="Arial"/>
          <w:szCs w:val="22"/>
        </w:rPr>
        <w:t>385</w:t>
      </w:r>
      <w:r w:rsidR="00EB6511">
        <w:rPr>
          <w:rFonts w:eastAsia="Lucida Sans Unicode" w:cs="Arial"/>
          <w:szCs w:val="22"/>
        </w:rPr>
        <w:t> </w:t>
      </w:r>
      <w:r w:rsidR="00EB6511" w:rsidRPr="00A543C6">
        <w:rPr>
          <w:rFonts w:eastAsia="Lucida Sans Unicode" w:cs="Arial"/>
          <w:szCs w:val="22"/>
        </w:rPr>
        <w:t>662</w:t>
      </w:r>
      <w:r w:rsidR="00EB6511" w:rsidRPr="004D5F78">
        <w:rPr>
          <w:rFonts w:eastAsia="Lucida Sans Unicode" w:cs="Arial"/>
          <w:szCs w:val="22"/>
        </w:rPr>
        <w:tab/>
      </w:r>
    </w:p>
    <w:p w14:paraId="56DACDE3" w14:textId="16145B92"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EB6511">
        <w:rPr>
          <w:rFonts w:eastAsia="Lucida Sans Unicode" w:cs="Arial"/>
          <w:szCs w:val="22"/>
        </w:rPr>
        <w:t>rostislav.trochta</w:t>
      </w:r>
      <w:r w:rsidRPr="005C59DC">
        <w:rPr>
          <w:rFonts w:eastAsia="Lucida Sans Unicode" w:cs="Arial"/>
        </w:rPr>
        <w:t>@spu</w:t>
      </w:r>
      <w:r w:rsidR="00DC0546">
        <w:rPr>
          <w:rFonts w:eastAsia="Lucida Sans Unicode" w:cs="Arial"/>
        </w:rPr>
        <w:t>.gov</w:t>
      </w:r>
      <w:r w:rsidRPr="005C59DC">
        <w:rPr>
          <w:rFonts w:eastAsia="Lucida Sans Unicode" w:cs="Arial"/>
        </w:rPr>
        <w:t>.cz</w:t>
      </w:r>
    </w:p>
    <w:p w14:paraId="23195D73"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1F22D268"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15EE9A27"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7D9C90BF"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7A69F3A2"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4DB47E9E" w14:textId="77777777" w:rsidR="00E77563" w:rsidRPr="005C59DC" w:rsidRDefault="00E77563" w:rsidP="00E77563">
      <w:pPr>
        <w:overflowPunct w:val="0"/>
        <w:autoSpaceDE w:val="0"/>
        <w:autoSpaceDN w:val="0"/>
        <w:adjustRightInd w:val="0"/>
        <w:spacing w:after="0"/>
        <w:jc w:val="both"/>
        <w:textAlignment w:val="baseline"/>
        <w:rPr>
          <w:rFonts w:cs="Arial"/>
        </w:rPr>
      </w:pPr>
      <w:r w:rsidRPr="005C59DC">
        <w:rPr>
          <w:rFonts w:cs="Arial"/>
        </w:rPr>
        <w:t>(dále jen „</w:t>
      </w:r>
      <w:r w:rsidRPr="005C59DC">
        <w:rPr>
          <w:rFonts w:cs="Arial"/>
          <w:b/>
        </w:rPr>
        <w:t>objednatel</w:t>
      </w:r>
      <w:r w:rsidRPr="005C59DC">
        <w:rPr>
          <w:rFonts w:cs="Arial"/>
        </w:rPr>
        <w:t>“)</w:t>
      </w:r>
    </w:p>
    <w:p w14:paraId="206A5B7A" w14:textId="77777777" w:rsidR="00E77563" w:rsidRPr="005C59DC" w:rsidRDefault="00E77563" w:rsidP="00E77563">
      <w:pPr>
        <w:tabs>
          <w:tab w:val="left" w:pos="4253"/>
        </w:tabs>
        <w:spacing w:after="0"/>
        <w:jc w:val="both"/>
        <w:rPr>
          <w:rFonts w:cs="Arial"/>
          <w:bCs/>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77777777" w:rsidR="00E77563" w:rsidRPr="005C59DC" w:rsidRDefault="00E77563" w:rsidP="00E77563">
      <w:pPr>
        <w:tabs>
          <w:tab w:val="left" w:pos="4253"/>
        </w:tabs>
        <w:spacing w:line="288" w:lineRule="auto"/>
        <w:jc w:val="both"/>
        <w:rPr>
          <w:rFonts w:cs="Arial"/>
          <w:b/>
        </w:rPr>
      </w:pPr>
      <w:r w:rsidRPr="005C59DC">
        <w:rPr>
          <w:rFonts w:cs="Arial"/>
          <w:b/>
        </w:rPr>
        <w:t>Zhotovitel:</w:t>
      </w:r>
    </w:p>
    <w:p w14:paraId="7C82EC50" w14:textId="6D8C87B5" w:rsidR="00E77563" w:rsidRPr="00AA40BD" w:rsidRDefault="00E77563" w:rsidP="00AA40BD">
      <w:pPr>
        <w:tabs>
          <w:tab w:val="left" w:pos="4678"/>
        </w:tabs>
        <w:spacing w:line="288" w:lineRule="auto"/>
        <w:jc w:val="both"/>
        <w:rPr>
          <w:rFonts w:cs="Arial"/>
          <w:b/>
        </w:rPr>
      </w:pPr>
      <w:r w:rsidRPr="00AA40BD">
        <w:rPr>
          <w:rFonts w:cs="Arial"/>
          <w:b/>
        </w:rPr>
        <w:t>Jméno:</w:t>
      </w:r>
      <w:r w:rsidR="00333B9F">
        <w:rPr>
          <w:rFonts w:cs="Arial"/>
          <w:b/>
        </w:rPr>
        <w:t xml:space="preserve"> </w:t>
      </w:r>
      <w:r w:rsidR="006F0798" w:rsidRPr="00AA40BD">
        <w:rPr>
          <w:rFonts w:cs="Arial"/>
          <w:b/>
          <w:bCs/>
          <w:snapToGrid w:val="0"/>
        </w:rPr>
        <w:t>Vodohospodářský atelier, s.r.o.</w:t>
      </w:r>
    </w:p>
    <w:p w14:paraId="45B0C0C2" w14:textId="68FE0F25" w:rsidR="00E77563" w:rsidRPr="00AA40BD" w:rsidRDefault="00E77563" w:rsidP="00AA40BD">
      <w:pPr>
        <w:tabs>
          <w:tab w:val="left" w:pos="4678"/>
        </w:tabs>
        <w:spacing w:line="288" w:lineRule="auto"/>
        <w:jc w:val="both"/>
        <w:rPr>
          <w:rFonts w:cs="Arial"/>
          <w:b/>
        </w:rPr>
      </w:pPr>
      <w:r w:rsidRPr="00AA40BD">
        <w:rPr>
          <w:rFonts w:cs="Arial"/>
          <w:b/>
        </w:rPr>
        <w:t>Sídlo:</w:t>
      </w:r>
      <w:r w:rsidR="00333B9F">
        <w:rPr>
          <w:rFonts w:cs="Arial"/>
          <w:b/>
        </w:rPr>
        <w:t xml:space="preserve"> </w:t>
      </w:r>
      <w:r w:rsidR="006F0798" w:rsidRPr="00AA40BD">
        <w:rPr>
          <w:rFonts w:cs="Arial"/>
          <w:b/>
          <w:bCs/>
          <w:snapToGrid w:val="0"/>
        </w:rPr>
        <w:t>Růženec 54, 644 00 Brno</w:t>
      </w:r>
    </w:p>
    <w:p w14:paraId="28DFAA85" w14:textId="2BD79535" w:rsidR="00E77563" w:rsidRPr="00032013" w:rsidRDefault="00E77563" w:rsidP="00AA40BD">
      <w:pPr>
        <w:tabs>
          <w:tab w:val="left" w:pos="4678"/>
        </w:tabs>
        <w:spacing w:after="0" w:line="288" w:lineRule="auto"/>
        <w:jc w:val="both"/>
        <w:rPr>
          <w:rFonts w:cs="Arial"/>
          <w:i/>
        </w:rPr>
      </w:pPr>
      <w:r w:rsidRPr="00AA40BD">
        <w:rPr>
          <w:rFonts w:cs="Arial"/>
        </w:rPr>
        <w:t xml:space="preserve">zastoupený: </w:t>
      </w:r>
      <w:r w:rsidR="006F0798" w:rsidRPr="00032013">
        <w:rPr>
          <w:rFonts w:cs="Arial"/>
          <w:snapToGrid w:val="0"/>
        </w:rPr>
        <w:t>Ing. Vítězslav</w:t>
      </w:r>
      <w:r w:rsidR="00333B9F">
        <w:rPr>
          <w:rFonts w:cs="Arial"/>
          <w:snapToGrid w:val="0"/>
        </w:rPr>
        <w:t>em</w:t>
      </w:r>
      <w:r w:rsidR="006F0798" w:rsidRPr="00032013">
        <w:rPr>
          <w:rFonts w:cs="Arial"/>
          <w:snapToGrid w:val="0"/>
        </w:rPr>
        <w:t xml:space="preserve"> Hráč</w:t>
      </w:r>
      <w:r w:rsidR="00333B9F">
        <w:rPr>
          <w:rFonts w:cs="Arial"/>
          <w:snapToGrid w:val="0"/>
        </w:rPr>
        <w:t>kem, jednatel</w:t>
      </w:r>
      <w:r w:rsidR="006F0798" w:rsidRPr="00032013">
        <w:rPr>
          <w:rFonts w:cs="Arial"/>
          <w:snapToGrid w:val="0"/>
        </w:rPr>
        <w:t xml:space="preserve"> </w:t>
      </w:r>
    </w:p>
    <w:p w14:paraId="279D7434" w14:textId="443A3CCA" w:rsidR="00E77563" w:rsidRPr="00032013" w:rsidRDefault="00E77563" w:rsidP="00E77563">
      <w:pPr>
        <w:tabs>
          <w:tab w:val="left" w:pos="284"/>
          <w:tab w:val="left" w:pos="4678"/>
        </w:tabs>
        <w:spacing w:after="0" w:line="288" w:lineRule="auto"/>
        <w:jc w:val="both"/>
        <w:rPr>
          <w:rFonts w:cs="Arial"/>
        </w:rPr>
      </w:pPr>
      <w:r w:rsidRPr="00032013">
        <w:rPr>
          <w:rFonts w:cs="Arial"/>
        </w:rPr>
        <w:tab/>
        <w:t>Tel.:</w:t>
      </w:r>
      <w:r w:rsidRPr="00032013">
        <w:rPr>
          <w:rFonts w:cs="Arial"/>
        </w:rPr>
        <w:tab/>
      </w:r>
      <w:r w:rsidR="00C67E09">
        <w:rPr>
          <w:rFonts w:cs="Arial"/>
          <w:snapToGrid w:val="0"/>
        </w:rPr>
        <w:t>XXXX</w:t>
      </w:r>
    </w:p>
    <w:p w14:paraId="5E7FB818" w14:textId="3A6FE904" w:rsidR="00E77563" w:rsidRPr="00032013" w:rsidRDefault="00E77563" w:rsidP="00E77563">
      <w:pPr>
        <w:tabs>
          <w:tab w:val="left" w:pos="284"/>
          <w:tab w:val="left" w:pos="4678"/>
        </w:tabs>
        <w:spacing w:after="0" w:line="288" w:lineRule="auto"/>
        <w:ind w:right="-110"/>
        <w:jc w:val="both"/>
        <w:rPr>
          <w:rFonts w:cs="Arial"/>
          <w:snapToGrid w:val="0"/>
        </w:rPr>
      </w:pPr>
      <w:r w:rsidRPr="00032013">
        <w:rPr>
          <w:rFonts w:cs="Arial"/>
        </w:rPr>
        <w:tab/>
        <w:t>E-mail:</w:t>
      </w:r>
      <w:r w:rsidRPr="00032013">
        <w:rPr>
          <w:rFonts w:cs="Arial"/>
        </w:rPr>
        <w:tab/>
      </w:r>
      <w:r w:rsidR="00C67E09">
        <w:rPr>
          <w:rFonts w:cs="Arial"/>
          <w:snapToGrid w:val="0"/>
        </w:rPr>
        <w:t>XXXX</w:t>
      </w:r>
    </w:p>
    <w:p w14:paraId="64C65C50" w14:textId="5ABC9E63" w:rsidR="00E77563" w:rsidRPr="00032013" w:rsidRDefault="00E77563" w:rsidP="00E77563">
      <w:pPr>
        <w:tabs>
          <w:tab w:val="left" w:pos="284"/>
          <w:tab w:val="left" w:pos="4678"/>
        </w:tabs>
        <w:spacing w:after="0" w:line="288" w:lineRule="auto"/>
        <w:ind w:right="-110"/>
        <w:jc w:val="both"/>
        <w:rPr>
          <w:rFonts w:cs="Arial"/>
          <w:snapToGrid w:val="0"/>
        </w:rPr>
      </w:pPr>
      <w:r w:rsidRPr="00032013">
        <w:rPr>
          <w:rFonts w:cs="Arial"/>
          <w:snapToGrid w:val="0"/>
        </w:rPr>
        <w:tab/>
        <w:t>ID DS:</w:t>
      </w:r>
      <w:r w:rsidRPr="00032013">
        <w:rPr>
          <w:rFonts w:cs="Arial"/>
          <w:snapToGrid w:val="0"/>
        </w:rPr>
        <w:tab/>
      </w:r>
      <w:r w:rsidR="006F0798" w:rsidRPr="00032013">
        <w:rPr>
          <w:rFonts w:cs="Arial"/>
          <w:snapToGrid w:val="0"/>
        </w:rPr>
        <w:t>rz4a5mz</w:t>
      </w:r>
    </w:p>
    <w:p w14:paraId="28D062F9" w14:textId="3EE6FF7D" w:rsidR="00E77563" w:rsidRPr="00032013" w:rsidRDefault="00E77563" w:rsidP="00E77563">
      <w:pPr>
        <w:tabs>
          <w:tab w:val="left" w:pos="284"/>
          <w:tab w:val="left" w:pos="4678"/>
        </w:tabs>
        <w:spacing w:after="0" w:line="288" w:lineRule="auto"/>
        <w:ind w:right="-284"/>
        <w:rPr>
          <w:rFonts w:cs="Arial"/>
        </w:rPr>
      </w:pPr>
      <w:r w:rsidRPr="00AA40BD">
        <w:rPr>
          <w:rFonts w:cs="Arial"/>
        </w:rPr>
        <w:t>v technických záležitostech je oprávněn jednat:</w:t>
      </w:r>
      <w:r w:rsidRPr="00AA40BD">
        <w:rPr>
          <w:rFonts w:cs="Arial"/>
        </w:rPr>
        <w:tab/>
      </w:r>
      <w:r w:rsidR="00C67E09">
        <w:rPr>
          <w:rFonts w:cs="Arial"/>
          <w:snapToGrid w:val="0"/>
        </w:rPr>
        <w:t>XXXX</w:t>
      </w:r>
    </w:p>
    <w:p w14:paraId="5D71B23D" w14:textId="1F2D0F24" w:rsidR="00E77563" w:rsidRPr="00032013" w:rsidRDefault="00E77563" w:rsidP="00E77563">
      <w:pPr>
        <w:tabs>
          <w:tab w:val="left" w:pos="284"/>
          <w:tab w:val="left" w:pos="4678"/>
        </w:tabs>
        <w:spacing w:after="0" w:line="288" w:lineRule="auto"/>
        <w:jc w:val="both"/>
        <w:rPr>
          <w:rFonts w:cs="Arial"/>
        </w:rPr>
      </w:pPr>
      <w:r w:rsidRPr="00032013">
        <w:rPr>
          <w:rFonts w:cs="Arial"/>
        </w:rPr>
        <w:tab/>
        <w:t>Tel.:</w:t>
      </w:r>
      <w:r w:rsidRPr="00032013">
        <w:rPr>
          <w:rFonts w:cs="Arial"/>
        </w:rPr>
        <w:tab/>
      </w:r>
      <w:r w:rsidR="00C67E09">
        <w:rPr>
          <w:rFonts w:cs="Arial"/>
          <w:snapToGrid w:val="0"/>
        </w:rPr>
        <w:t>XXXX</w:t>
      </w:r>
    </w:p>
    <w:p w14:paraId="6DCFA872" w14:textId="5A0ADFE7" w:rsidR="00E77563" w:rsidRPr="00032013" w:rsidRDefault="00E77563" w:rsidP="00E77563">
      <w:pPr>
        <w:tabs>
          <w:tab w:val="left" w:pos="284"/>
          <w:tab w:val="left" w:pos="4678"/>
        </w:tabs>
        <w:spacing w:after="0" w:line="288" w:lineRule="auto"/>
        <w:ind w:right="-110"/>
        <w:jc w:val="both"/>
        <w:rPr>
          <w:rFonts w:cs="Arial"/>
          <w:snapToGrid w:val="0"/>
        </w:rPr>
      </w:pPr>
      <w:r w:rsidRPr="00032013">
        <w:rPr>
          <w:rFonts w:cs="Arial"/>
        </w:rPr>
        <w:tab/>
        <w:t>E-mail:</w:t>
      </w:r>
      <w:r w:rsidRPr="00032013">
        <w:rPr>
          <w:rFonts w:cs="Arial"/>
        </w:rPr>
        <w:tab/>
      </w:r>
      <w:r w:rsidR="00C67E09">
        <w:rPr>
          <w:rFonts w:cs="Arial"/>
          <w:snapToGrid w:val="0"/>
        </w:rPr>
        <w:t>XXXX</w:t>
      </w:r>
    </w:p>
    <w:p w14:paraId="527E18E5" w14:textId="45A7AEC7" w:rsidR="00E77563" w:rsidRPr="00032013" w:rsidRDefault="00E77563" w:rsidP="00E77563">
      <w:pPr>
        <w:tabs>
          <w:tab w:val="left" w:pos="284"/>
          <w:tab w:val="left" w:pos="4678"/>
        </w:tabs>
        <w:spacing w:after="0" w:line="288" w:lineRule="auto"/>
        <w:ind w:right="-284"/>
        <w:rPr>
          <w:rFonts w:cs="Arial"/>
        </w:rPr>
      </w:pPr>
      <w:r w:rsidRPr="00032013">
        <w:rPr>
          <w:rFonts w:cs="Arial"/>
        </w:rPr>
        <w:tab/>
        <w:t>Bankovní spojení:</w:t>
      </w:r>
      <w:r w:rsidRPr="00032013">
        <w:rPr>
          <w:rFonts w:cs="Arial"/>
        </w:rPr>
        <w:tab/>
      </w:r>
      <w:r w:rsidR="006F0798" w:rsidRPr="00032013">
        <w:rPr>
          <w:rFonts w:cs="Arial"/>
          <w:snapToGrid w:val="0"/>
        </w:rPr>
        <w:t>Česká spořitelna, a.s.</w:t>
      </w:r>
    </w:p>
    <w:p w14:paraId="4A8DF038" w14:textId="342D8024" w:rsidR="00E77563" w:rsidRPr="00032013" w:rsidRDefault="00E77563" w:rsidP="00E77563">
      <w:pPr>
        <w:tabs>
          <w:tab w:val="left" w:pos="284"/>
          <w:tab w:val="left" w:pos="4678"/>
        </w:tabs>
        <w:spacing w:after="0" w:line="288" w:lineRule="auto"/>
        <w:jc w:val="both"/>
        <w:rPr>
          <w:rFonts w:cs="Arial"/>
        </w:rPr>
      </w:pPr>
      <w:r w:rsidRPr="00032013">
        <w:rPr>
          <w:rFonts w:cs="Arial"/>
        </w:rPr>
        <w:tab/>
        <w:t>Číslo účtu:</w:t>
      </w:r>
      <w:r w:rsidRPr="00032013">
        <w:rPr>
          <w:rFonts w:cs="Arial"/>
        </w:rPr>
        <w:tab/>
      </w:r>
      <w:r w:rsidR="006F0798" w:rsidRPr="00032013">
        <w:rPr>
          <w:rFonts w:cs="Arial"/>
          <w:snapToGrid w:val="0"/>
        </w:rPr>
        <w:t>2059572379/0800</w:t>
      </w:r>
    </w:p>
    <w:p w14:paraId="424564D1" w14:textId="50D528BC" w:rsidR="00E77563" w:rsidRPr="00032013" w:rsidRDefault="00E77563" w:rsidP="00E77563">
      <w:pPr>
        <w:tabs>
          <w:tab w:val="left" w:pos="284"/>
          <w:tab w:val="left" w:pos="4678"/>
        </w:tabs>
        <w:spacing w:after="0" w:line="288" w:lineRule="auto"/>
        <w:jc w:val="both"/>
        <w:rPr>
          <w:rFonts w:cs="Arial"/>
        </w:rPr>
      </w:pPr>
      <w:r w:rsidRPr="00032013">
        <w:rPr>
          <w:rFonts w:cs="Arial"/>
        </w:rPr>
        <w:tab/>
        <w:t>IČO:</w:t>
      </w:r>
      <w:r w:rsidRPr="00032013">
        <w:rPr>
          <w:rFonts w:cs="Arial"/>
        </w:rPr>
        <w:tab/>
      </w:r>
      <w:r w:rsidR="006F0798" w:rsidRPr="00032013">
        <w:rPr>
          <w:rFonts w:cs="Arial"/>
          <w:snapToGrid w:val="0"/>
        </w:rPr>
        <w:t>27724905</w:t>
      </w:r>
    </w:p>
    <w:p w14:paraId="7B3982E9" w14:textId="6A10C7B5" w:rsidR="00E77563" w:rsidRPr="00032013" w:rsidRDefault="00E77563" w:rsidP="00E77563">
      <w:pPr>
        <w:tabs>
          <w:tab w:val="left" w:pos="284"/>
          <w:tab w:val="left" w:pos="4678"/>
        </w:tabs>
        <w:spacing w:after="0" w:line="288" w:lineRule="auto"/>
        <w:jc w:val="both"/>
        <w:rPr>
          <w:rFonts w:cs="Arial"/>
        </w:rPr>
      </w:pPr>
      <w:r w:rsidRPr="00032013">
        <w:rPr>
          <w:rFonts w:cs="Arial"/>
        </w:rPr>
        <w:tab/>
        <w:t>DIČ:</w:t>
      </w:r>
      <w:r w:rsidRPr="00032013">
        <w:rPr>
          <w:rFonts w:cs="Arial"/>
        </w:rPr>
        <w:tab/>
      </w:r>
      <w:r w:rsidR="006F0798" w:rsidRPr="00032013">
        <w:rPr>
          <w:rFonts w:cs="Arial"/>
          <w:snapToGrid w:val="0"/>
        </w:rPr>
        <w:t>CZ27724905 je plátcem DPH</w:t>
      </w:r>
    </w:p>
    <w:p w14:paraId="68600E71" w14:textId="504D8774" w:rsidR="00E77563" w:rsidRPr="005C59DC" w:rsidRDefault="00E77563" w:rsidP="00E77563">
      <w:pPr>
        <w:spacing w:before="240" w:line="288" w:lineRule="auto"/>
        <w:jc w:val="both"/>
        <w:rPr>
          <w:rFonts w:cs="Arial"/>
        </w:rPr>
      </w:pPr>
      <w:r w:rsidRPr="00AA40BD">
        <w:rPr>
          <w:rFonts w:cs="Arial"/>
        </w:rPr>
        <w:lastRenderedPageBreak/>
        <w:t xml:space="preserve">Společnost je zapsaná v obchodním rejstříku vedeném u </w:t>
      </w:r>
      <w:r w:rsidR="006F0798" w:rsidRPr="00AA40BD">
        <w:rPr>
          <w:rFonts w:cs="Arial"/>
          <w:b/>
          <w:bCs/>
          <w:snapToGrid w:val="0"/>
        </w:rPr>
        <w:t>Brně</w:t>
      </w:r>
      <w:r w:rsidRPr="005C59DC">
        <w:rPr>
          <w:rFonts w:cs="Arial"/>
        </w:rPr>
        <w:t xml:space="preserve">, oddíl </w:t>
      </w:r>
      <w:r w:rsidR="006F0798">
        <w:rPr>
          <w:rFonts w:cs="Arial"/>
          <w:b/>
          <w:bCs/>
          <w:snapToGrid w:val="0"/>
        </w:rPr>
        <w:t>C</w:t>
      </w:r>
      <w:r w:rsidRPr="005C59DC">
        <w:rPr>
          <w:rFonts w:cs="Arial"/>
        </w:rPr>
        <w:t xml:space="preserve">, vložka </w:t>
      </w:r>
      <w:r w:rsidR="006F0798">
        <w:rPr>
          <w:rFonts w:cs="Arial"/>
          <w:b/>
          <w:bCs/>
          <w:snapToGrid w:val="0"/>
        </w:rPr>
        <w:t>54725</w:t>
      </w:r>
      <w:r w:rsidRPr="005C59DC">
        <w:rPr>
          <w:rFonts w:cs="Arial"/>
          <w:snapToGrid w:val="0"/>
        </w:rPr>
        <w:t>.</w:t>
      </w:r>
    </w:p>
    <w:p w14:paraId="3FF857E3" w14:textId="4816F12C" w:rsidR="00126736" w:rsidRPr="005C59DC" w:rsidRDefault="00E77563" w:rsidP="00E77563">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1C7870D8" w14:textId="467387FC" w:rsidR="004F154E" w:rsidRPr="005C59DC" w:rsidRDefault="000475F1" w:rsidP="00AE2DC5">
      <w:pPr>
        <w:jc w:val="both"/>
        <w:rPr>
          <w:rFonts w:cs="Arial"/>
          <w:snapToGrid w:val="0"/>
          <w:szCs w:val="22"/>
        </w:rPr>
      </w:pPr>
      <w:r w:rsidRPr="005C59DC">
        <w:rPr>
          <w:rFonts w:cs="Arial"/>
          <w:szCs w:val="22"/>
        </w:rPr>
        <w:t xml:space="preserve">na veřejnou zakázku malého rozsahu </w:t>
      </w:r>
      <w:r w:rsidR="002921CB" w:rsidRPr="005C59DC">
        <w:rPr>
          <w:rFonts w:cs="Arial"/>
          <w:szCs w:val="22"/>
        </w:rPr>
        <w:t xml:space="preserve">s názvem </w:t>
      </w:r>
      <w:r w:rsidR="002921CB" w:rsidRPr="005C59DC">
        <w:rPr>
          <w:rFonts w:cs="Arial"/>
          <w:b/>
          <w:spacing w:val="8"/>
          <w:szCs w:val="22"/>
        </w:rPr>
        <w:t>„</w:t>
      </w:r>
      <w:r w:rsidR="00EB6511" w:rsidRPr="00780C7F">
        <w:rPr>
          <w:rFonts w:cs="Arial"/>
          <w:b/>
          <w:spacing w:val="8"/>
          <w:szCs w:val="22"/>
        </w:rPr>
        <w:t xml:space="preserve">Zpracování PD na realizaci průlehu PR1 a výsadby NKZ6 v k. </w:t>
      </w:r>
      <w:proofErr w:type="spellStart"/>
      <w:r w:rsidR="00EB6511" w:rsidRPr="00780C7F">
        <w:rPr>
          <w:rFonts w:cs="Arial"/>
          <w:b/>
          <w:spacing w:val="8"/>
          <w:szCs w:val="22"/>
        </w:rPr>
        <w:t>ú.</w:t>
      </w:r>
      <w:proofErr w:type="spellEnd"/>
      <w:r w:rsidR="00EB6511" w:rsidRPr="00780C7F">
        <w:rPr>
          <w:rFonts w:cs="Arial"/>
          <w:b/>
          <w:spacing w:val="8"/>
          <w:szCs w:val="22"/>
        </w:rPr>
        <w:t xml:space="preserve"> Veliš, včetně výkonu DP</w:t>
      </w:r>
      <w:r w:rsidR="008A52EE" w:rsidRPr="005C59DC">
        <w:rPr>
          <w:rFonts w:cs="Arial"/>
          <w:b/>
          <w:spacing w:val="8"/>
          <w:szCs w:val="22"/>
        </w:rPr>
        <w:t>“,</w:t>
      </w:r>
      <w:r w:rsidR="008A52EE" w:rsidRPr="005C59DC">
        <w:rPr>
          <w:rFonts w:cs="Arial"/>
          <w:bCs/>
          <w:spacing w:val="8"/>
          <w:szCs w:val="22"/>
        </w:rPr>
        <w:t xml:space="preserve"> </w:t>
      </w:r>
      <w:r w:rsidR="00CF6E49" w:rsidRPr="005C59DC">
        <w:rPr>
          <w:rFonts w:cs="Arial"/>
          <w:szCs w:val="22"/>
        </w:rPr>
        <w:t xml:space="preserve">na základě výsledku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4448D8DB" w14:textId="77777777" w:rsidR="0071134E" w:rsidRPr="005C59DC" w:rsidRDefault="0071134E" w:rsidP="00AE2DC5">
      <w:pPr>
        <w:jc w:val="both"/>
        <w:rPr>
          <w:rFonts w:cs="Arial"/>
          <w:snapToGrid w:val="0"/>
          <w:szCs w:val="22"/>
        </w:rPr>
      </w:pPr>
    </w:p>
    <w:p w14:paraId="538DD6A0" w14:textId="3789F7D2" w:rsidR="004F154E" w:rsidRPr="00ED62D5" w:rsidRDefault="004F154E" w:rsidP="00ED62D5">
      <w:pPr>
        <w:pStyle w:val="l-L1"/>
      </w:pPr>
      <w:r w:rsidRPr="00ED62D5">
        <w:t>Předmět a účel smlouvy</w:t>
      </w:r>
    </w:p>
    <w:p w14:paraId="036F8EE5" w14:textId="1552348F" w:rsidR="008665E9" w:rsidRPr="002F17C1" w:rsidRDefault="000F5BF7" w:rsidP="000F06FB">
      <w:pPr>
        <w:pStyle w:val="l-L2"/>
        <w:numPr>
          <w:ilvl w:val="0"/>
          <w:numId w:val="5"/>
        </w:numPr>
        <w:ind w:left="357" w:hanging="357"/>
      </w:pPr>
      <w:r w:rsidRPr="002F17C1">
        <w:t xml:space="preserve">Účelem této smlouvy je zajištění vypracování projektové dokumentace </w:t>
      </w:r>
      <w:r w:rsidR="00A56274" w:rsidRPr="002F17C1">
        <w:t>pro provádění stavby</w:t>
      </w:r>
      <w:r w:rsidR="00655172" w:rsidRPr="002F17C1">
        <w:t xml:space="preserve"> (dále jen „projektová dokumentace“)</w:t>
      </w:r>
      <w:r w:rsidR="00E00A8F" w:rsidRPr="002F17C1">
        <w:t xml:space="preserve"> </w:t>
      </w:r>
      <w:r w:rsidRPr="002F17C1">
        <w:t>v rozsahu nezbytném pro realizaci následující stavby:</w:t>
      </w:r>
    </w:p>
    <w:p w14:paraId="69C9A7B4" w14:textId="59349E7F" w:rsidR="000F5BF7" w:rsidRPr="002F17C1" w:rsidRDefault="000F5BF7" w:rsidP="002F17C1">
      <w:pPr>
        <w:pStyle w:val="l-L2"/>
        <w:tabs>
          <w:tab w:val="clear" w:pos="737"/>
        </w:tabs>
        <w:ind w:left="357" w:firstLine="0"/>
      </w:pPr>
      <w:r w:rsidRPr="002F17C1">
        <w:t>Název stavby:</w:t>
      </w:r>
      <w:r w:rsidR="004F7DE8" w:rsidRPr="002F17C1">
        <w:tab/>
      </w:r>
      <w:r w:rsidR="00EB6511" w:rsidRPr="00EB6511">
        <w:rPr>
          <w:b/>
          <w:snapToGrid w:val="0"/>
        </w:rPr>
        <w:t xml:space="preserve">Průleh PR1 a výsadba NKZ6 v k. </w:t>
      </w:r>
      <w:proofErr w:type="spellStart"/>
      <w:r w:rsidR="00EB6511" w:rsidRPr="00EB6511">
        <w:rPr>
          <w:b/>
          <w:snapToGrid w:val="0"/>
        </w:rPr>
        <w:t>ú.</w:t>
      </w:r>
      <w:proofErr w:type="spellEnd"/>
      <w:r w:rsidR="00EB6511" w:rsidRPr="00EB6511">
        <w:rPr>
          <w:b/>
          <w:snapToGrid w:val="0"/>
        </w:rPr>
        <w:t xml:space="preserve"> Veliš</w:t>
      </w:r>
    </w:p>
    <w:p w14:paraId="20E141FE" w14:textId="52B140B5" w:rsidR="00035F68" w:rsidRPr="002F17C1" w:rsidRDefault="008E133F" w:rsidP="002F17C1">
      <w:pPr>
        <w:pStyle w:val="l-L2"/>
        <w:tabs>
          <w:tab w:val="clear" w:pos="737"/>
        </w:tabs>
        <w:ind w:left="357" w:firstLine="0"/>
      </w:pPr>
      <w:r w:rsidRPr="002F17C1">
        <w:t>Místo stavby:</w:t>
      </w:r>
      <w:r w:rsidR="004F7DE8" w:rsidRPr="002F17C1">
        <w:tab/>
      </w:r>
      <w:r w:rsidR="00EB6511" w:rsidRPr="00EB6511">
        <w:rPr>
          <w:b/>
          <w:snapToGrid w:val="0"/>
        </w:rPr>
        <w:t xml:space="preserve">k. </w:t>
      </w:r>
      <w:proofErr w:type="spellStart"/>
      <w:r w:rsidR="00EB6511" w:rsidRPr="00EB6511">
        <w:rPr>
          <w:b/>
          <w:snapToGrid w:val="0"/>
        </w:rPr>
        <w:t>ú.</w:t>
      </w:r>
      <w:proofErr w:type="spellEnd"/>
      <w:r w:rsidR="00EB6511" w:rsidRPr="00EB6511">
        <w:rPr>
          <w:b/>
          <w:snapToGrid w:val="0"/>
        </w:rPr>
        <w:t xml:space="preserve"> Veliš, okres Benešov</w:t>
      </w:r>
    </w:p>
    <w:p w14:paraId="78338D4A" w14:textId="750C4009" w:rsidR="000F5BF7" w:rsidRDefault="00035F68" w:rsidP="002F17C1">
      <w:pPr>
        <w:pStyle w:val="l-L2"/>
        <w:tabs>
          <w:tab w:val="clear" w:pos="737"/>
        </w:tabs>
        <w:ind w:left="357" w:firstLine="0"/>
        <w:rPr>
          <w:b/>
          <w:bCs/>
        </w:rPr>
      </w:pPr>
      <w:r w:rsidRPr="002F17C1">
        <w:t>Popis stavby:</w:t>
      </w:r>
      <w:r w:rsidR="004F7DE8" w:rsidRPr="002F17C1">
        <w:tab/>
      </w:r>
    </w:p>
    <w:p w14:paraId="6F985F3D" w14:textId="77777777" w:rsidR="00EB6511" w:rsidRDefault="00EB6511" w:rsidP="002F17C1">
      <w:pPr>
        <w:pStyle w:val="l-L2"/>
        <w:tabs>
          <w:tab w:val="clear" w:pos="737"/>
        </w:tabs>
        <w:ind w:left="357" w:firstLine="0"/>
        <w:rPr>
          <w:b/>
          <w:bCs/>
        </w:rPr>
      </w:pPr>
    </w:p>
    <w:p w14:paraId="1176EEC7" w14:textId="2FDA9524" w:rsidR="00EB6511" w:rsidRDefault="00EB6511" w:rsidP="002F17C1">
      <w:pPr>
        <w:pStyle w:val="l-L2"/>
        <w:tabs>
          <w:tab w:val="clear" w:pos="737"/>
        </w:tabs>
        <w:ind w:left="357" w:firstLine="0"/>
      </w:pPr>
      <w:r w:rsidRPr="007669D4">
        <w:t xml:space="preserve">V místě budoucího zasakovacího průlehu bude provedeno </w:t>
      </w:r>
      <w:proofErr w:type="spellStart"/>
      <w:r w:rsidRPr="007669D4">
        <w:t>odhumusování</w:t>
      </w:r>
      <w:proofErr w:type="spellEnd"/>
      <w:r w:rsidRPr="007669D4">
        <w:t xml:space="preserve"> v </w:t>
      </w:r>
      <w:proofErr w:type="spellStart"/>
      <w:r w:rsidRPr="007669D4">
        <w:t>tl</w:t>
      </w:r>
      <w:proofErr w:type="spellEnd"/>
      <w:r w:rsidRPr="007669D4">
        <w:t xml:space="preserve">. 200 mm. Odvodňovací průleh bude geodeticky vytyčen. Následně budou provedeny odkopávky a modelace průlehu dle jednotlivých příčných řezů – realizační projekt. Hloubka průlehu je proměnlivá v závislosti na terénu, šířka dna je </w:t>
      </w:r>
      <w:proofErr w:type="gramStart"/>
      <w:r w:rsidRPr="007669D4">
        <w:t>9 – 10</w:t>
      </w:r>
      <w:proofErr w:type="gramEnd"/>
      <w:r w:rsidRPr="007669D4">
        <w:t xml:space="preserve"> m. Šířka pozemku je u průlehu PR1 – 15 m.</w:t>
      </w:r>
    </w:p>
    <w:p w14:paraId="66CE34E4" w14:textId="77777777" w:rsidR="00EB6511" w:rsidRPr="00FA73A4" w:rsidRDefault="00EB6511" w:rsidP="007669D4">
      <w:pPr>
        <w:ind w:firstLine="357"/>
        <w:rPr>
          <w:rFonts w:cs="Arial"/>
          <w:szCs w:val="22"/>
        </w:rPr>
      </w:pPr>
      <w:r w:rsidRPr="00FA73A4">
        <w:rPr>
          <w:rFonts w:cs="Arial"/>
          <w:szCs w:val="22"/>
        </w:rPr>
        <w:t>Navržený průleh PR1:</w:t>
      </w:r>
    </w:p>
    <w:tbl>
      <w:tblPr>
        <w:tblStyle w:val="Mkatabulky"/>
        <w:tblW w:w="8647" w:type="dxa"/>
        <w:jc w:val="center"/>
        <w:tblLook w:val="04A0" w:firstRow="1" w:lastRow="0" w:firstColumn="1" w:lastColumn="0" w:noHBand="0" w:noVBand="1"/>
      </w:tblPr>
      <w:tblGrid>
        <w:gridCol w:w="1129"/>
        <w:gridCol w:w="2273"/>
        <w:gridCol w:w="2689"/>
        <w:gridCol w:w="1417"/>
        <w:gridCol w:w="1139"/>
      </w:tblGrid>
      <w:tr w:rsidR="00EB6511" w:rsidRPr="00FA73A4" w14:paraId="7DFADFA6" w14:textId="77777777" w:rsidTr="007669D4">
        <w:trPr>
          <w:jc w:val="center"/>
        </w:trPr>
        <w:tc>
          <w:tcPr>
            <w:tcW w:w="1129" w:type="dxa"/>
            <w:vAlign w:val="center"/>
          </w:tcPr>
          <w:p w14:paraId="6DE19675" w14:textId="77777777" w:rsidR="00EB6511" w:rsidRPr="007669D4" w:rsidRDefault="00EB6511" w:rsidP="007669D4">
            <w:pPr>
              <w:jc w:val="center"/>
              <w:rPr>
                <w:rFonts w:cs="Arial"/>
                <w:sz w:val="20"/>
                <w:szCs w:val="20"/>
              </w:rPr>
            </w:pPr>
            <w:r w:rsidRPr="007669D4">
              <w:rPr>
                <w:rFonts w:cs="Arial"/>
                <w:sz w:val="20"/>
                <w:szCs w:val="20"/>
              </w:rPr>
              <w:t>N</w:t>
            </w:r>
            <w:r w:rsidRPr="007669D4">
              <w:rPr>
                <w:sz w:val="20"/>
                <w:szCs w:val="20"/>
              </w:rPr>
              <w:t>avržený průleh</w:t>
            </w:r>
          </w:p>
        </w:tc>
        <w:tc>
          <w:tcPr>
            <w:tcW w:w="2273" w:type="dxa"/>
            <w:vAlign w:val="center"/>
          </w:tcPr>
          <w:p w14:paraId="0255F088" w14:textId="77777777" w:rsidR="00EB6511" w:rsidRPr="007669D4" w:rsidRDefault="00EB6511" w:rsidP="004E5FB6">
            <w:pPr>
              <w:ind w:left="498"/>
              <w:rPr>
                <w:rFonts w:cs="Arial"/>
                <w:sz w:val="20"/>
                <w:szCs w:val="20"/>
              </w:rPr>
            </w:pPr>
            <w:r w:rsidRPr="007669D4">
              <w:rPr>
                <w:rFonts w:cs="Arial"/>
                <w:sz w:val="20"/>
                <w:szCs w:val="20"/>
              </w:rPr>
              <w:t>Ú</w:t>
            </w:r>
            <w:r w:rsidRPr="007669D4">
              <w:rPr>
                <w:sz w:val="20"/>
                <w:szCs w:val="20"/>
              </w:rPr>
              <w:t>čel</w:t>
            </w:r>
          </w:p>
        </w:tc>
        <w:tc>
          <w:tcPr>
            <w:tcW w:w="2689" w:type="dxa"/>
            <w:vAlign w:val="center"/>
          </w:tcPr>
          <w:p w14:paraId="35F945C8" w14:textId="77777777" w:rsidR="00EB6511" w:rsidRPr="007669D4" w:rsidRDefault="00EB6511" w:rsidP="004E5FB6">
            <w:pPr>
              <w:ind w:left="429"/>
              <w:rPr>
                <w:rFonts w:cs="Arial"/>
                <w:sz w:val="20"/>
                <w:szCs w:val="20"/>
              </w:rPr>
            </w:pPr>
            <w:r w:rsidRPr="007669D4">
              <w:rPr>
                <w:rFonts w:cs="Arial"/>
                <w:sz w:val="20"/>
                <w:szCs w:val="20"/>
              </w:rPr>
              <w:t>P</w:t>
            </w:r>
            <w:r w:rsidRPr="007669D4">
              <w:rPr>
                <w:sz w:val="20"/>
                <w:szCs w:val="20"/>
              </w:rPr>
              <w:t>arametry</w:t>
            </w:r>
          </w:p>
        </w:tc>
        <w:tc>
          <w:tcPr>
            <w:tcW w:w="1417" w:type="dxa"/>
            <w:vAlign w:val="center"/>
          </w:tcPr>
          <w:p w14:paraId="36F6E23A" w14:textId="77777777" w:rsidR="00EB6511" w:rsidRPr="007669D4" w:rsidRDefault="00EB6511" w:rsidP="004E5FB6">
            <w:pPr>
              <w:rPr>
                <w:rFonts w:cs="Arial"/>
                <w:sz w:val="20"/>
                <w:szCs w:val="20"/>
              </w:rPr>
            </w:pPr>
            <w:r w:rsidRPr="007669D4">
              <w:rPr>
                <w:rFonts w:cs="Arial"/>
                <w:sz w:val="20"/>
                <w:szCs w:val="20"/>
              </w:rPr>
              <w:t>D</w:t>
            </w:r>
            <w:r w:rsidRPr="007669D4">
              <w:rPr>
                <w:sz w:val="20"/>
                <w:szCs w:val="20"/>
              </w:rPr>
              <w:t>élka/Šířka parcely (m)</w:t>
            </w:r>
          </w:p>
        </w:tc>
        <w:tc>
          <w:tcPr>
            <w:tcW w:w="1139" w:type="dxa"/>
            <w:vAlign w:val="center"/>
          </w:tcPr>
          <w:p w14:paraId="38518A03" w14:textId="77777777" w:rsidR="00EB6511" w:rsidRPr="007669D4" w:rsidRDefault="00EB6511" w:rsidP="004E5FB6">
            <w:pPr>
              <w:ind w:left="145"/>
              <w:rPr>
                <w:rFonts w:cs="Arial"/>
                <w:sz w:val="20"/>
                <w:szCs w:val="20"/>
              </w:rPr>
            </w:pPr>
            <w:r w:rsidRPr="007669D4">
              <w:rPr>
                <w:rFonts w:cs="Arial"/>
                <w:sz w:val="20"/>
                <w:szCs w:val="20"/>
              </w:rPr>
              <w:t>Výměra (ha)</w:t>
            </w:r>
          </w:p>
        </w:tc>
      </w:tr>
      <w:tr w:rsidR="00EB6511" w:rsidRPr="00FA73A4" w14:paraId="05363E10" w14:textId="77777777" w:rsidTr="007669D4">
        <w:trPr>
          <w:jc w:val="center"/>
        </w:trPr>
        <w:tc>
          <w:tcPr>
            <w:tcW w:w="1129" w:type="dxa"/>
            <w:vAlign w:val="center"/>
          </w:tcPr>
          <w:p w14:paraId="46C78E11" w14:textId="77777777" w:rsidR="00EB6511" w:rsidRPr="007669D4" w:rsidRDefault="00EB6511" w:rsidP="004E5FB6">
            <w:pPr>
              <w:ind w:left="41"/>
              <w:jc w:val="center"/>
              <w:rPr>
                <w:rFonts w:cs="Arial"/>
                <w:sz w:val="20"/>
                <w:szCs w:val="20"/>
              </w:rPr>
            </w:pPr>
            <w:r w:rsidRPr="007669D4">
              <w:rPr>
                <w:rFonts w:cs="Arial"/>
                <w:sz w:val="20"/>
                <w:szCs w:val="20"/>
              </w:rPr>
              <w:t>PR1</w:t>
            </w:r>
          </w:p>
        </w:tc>
        <w:tc>
          <w:tcPr>
            <w:tcW w:w="2273" w:type="dxa"/>
            <w:vAlign w:val="center"/>
          </w:tcPr>
          <w:p w14:paraId="70A2035B" w14:textId="77777777" w:rsidR="00EB6511" w:rsidRPr="007669D4" w:rsidRDefault="00EB6511" w:rsidP="004E5FB6">
            <w:pPr>
              <w:ind w:left="103"/>
              <w:rPr>
                <w:rFonts w:cs="Arial"/>
                <w:sz w:val="20"/>
                <w:szCs w:val="20"/>
              </w:rPr>
            </w:pPr>
            <w:r w:rsidRPr="007669D4">
              <w:rPr>
                <w:rFonts w:cs="Arial"/>
                <w:sz w:val="20"/>
                <w:szCs w:val="20"/>
              </w:rPr>
              <w:t xml:space="preserve">Zachycení vody, která by šla z pole do rybníku </w:t>
            </w:r>
            <w:proofErr w:type="spellStart"/>
            <w:r w:rsidRPr="007669D4">
              <w:rPr>
                <w:rFonts w:cs="Arial"/>
                <w:sz w:val="20"/>
                <w:szCs w:val="20"/>
              </w:rPr>
              <w:t>Žechovák</w:t>
            </w:r>
            <w:proofErr w:type="spellEnd"/>
            <w:r w:rsidRPr="007669D4">
              <w:rPr>
                <w:rFonts w:cs="Arial"/>
                <w:sz w:val="20"/>
                <w:szCs w:val="20"/>
              </w:rPr>
              <w:t>.</w:t>
            </w:r>
          </w:p>
        </w:tc>
        <w:tc>
          <w:tcPr>
            <w:tcW w:w="2689" w:type="dxa"/>
            <w:vAlign w:val="center"/>
          </w:tcPr>
          <w:p w14:paraId="1267AA74" w14:textId="77777777" w:rsidR="00EB6511" w:rsidRPr="007669D4" w:rsidRDefault="00EB6511" w:rsidP="004E5FB6">
            <w:pPr>
              <w:ind w:left="152"/>
              <w:rPr>
                <w:rFonts w:cs="Arial"/>
                <w:sz w:val="20"/>
                <w:szCs w:val="20"/>
              </w:rPr>
            </w:pPr>
            <w:r w:rsidRPr="007669D4">
              <w:rPr>
                <w:rFonts w:cs="Arial"/>
                <w:sz w:val="20"/>
                <w:szCs w:val="20"/>
              </w:rPr>
              <w:t xml:space="preserve">Lichoběžníkový tvar </w:t>
            </w:r>
            <w:r w:rsidRPr="007669D4">
              <w:rPr>
                <w:rFonts w:cs="Arial"/>
                <w:sz w:val="20"/>
                <w:szCs w:val="20"/>
              </w:rPr>
              <w:br/>
              <w:t>sklony svahů 1:4, hloubka min 0,15 m a max 0,6 m</w:t>
            </w:r>
          </w:p>
        </w:tc>
        <w:tc>
          <w:tcPr>
            <w:tcW w:w="1417" w:type="dxa"/>
            <w:vAlign w:val="center"/>
          </w:tcPr>
          <w:p w14:paraId="2E02E94D" w14:textId="77777777" w:rsidR="00EB6511" w:rsidRPr="007669D4" w:rsidRDefault="00EB6511" w:rsidP="004E5FB6">
            <w:pPr>
              <w:jc w:val="center"/>
              <w:rPr>
                <w:rFonts w:cs="Arial"/>
                <w:sz w:val="20"/>
                <w:szCs w:val="20"/>
              </w:rPr>
            </w:pPr>
            <w:r w:rsidRPr="007669D4">
              <w:rPr>
                <w:rFonts w:cs="Arial"/>
                <w:sz w:val="20"/>
                <w:szCs w:val="20"/>
              </w:rPr>
              <w:t>226/15</w:t>
            </w:r>
          </w:p>
        </w:tc>
        <w:tc>
          <w:tcPr>
            <w:tcW w:w="1139" w:type="dxa"/>
            <w:vAlign w:val="center"/>
          </w:tcPr>
          <w:p w14:paraId="40BCFB8D" w14:textId="77777777" w:rsidR="00EB6511" w:rsidRPr="007669D4" w:rsidRDefault="00EB6511" w:rsidP="004E5FB6">
            <w:pPr>
              <w:jc w:val="center"/>
              <w:rPr>
                <w:rFonts w:cs="Arial"/>
                <w:sz w:val="20"/>
                <w:szCs w:val="20"/>
              </w:rPr>
            </w:pPr>
            <w:r w:rsidRPr="007669D4">
              <w:rPr>
                <w:rFonts w:cs="Arial"/>
                <w:sz w:val="20"/>
                <w:szCs w:val="20"/>
              </w:rPr>
              <w:t>0,3395</w:t>
            </w:r>
          </w:p>
        </w:tc>
      </w:tr>
    </w:tbl>
    <w:p w14:paraId="6CC0351C" w14:textId="720182C4" w:rsidR="000F5BF7" w:rsidRDefault="00EB6511" w:rsidP="00893AE5">
      <w:pPr>
        <w:pStyle w:val="l-L2"/>
        <w:tabs>
          <w:tab w:val="clear" w:pos="737"/>
        </w:tabs>
        <w:ind w:left="357" w:firstLine="0"/>
      </w:pPr>
      <w:r w:rsidRPr="00EB6511">
        <w:rPr>
          <w:bCs/>
        </w:rPr>
        <w:t>Hloubka průlehu bude min 0,15 m a max 0,6 m. Pro rychlost průtoku Q = 287,78 m3/s bude zvolen travní porost dobře zapojený s vyvinutým kořenovým systémem, vzrostlý. Konec průlehu je zpevněn kameny, kvůli zpomalení vody</w:t>
      </w:r>
      <w:r>
        <w:rPr>
          <w:bCs/>
        </w:rPr>
        <w:t xml:space="preserve"> </w:t>
      </w:r>
      <w:r w:rsidR="000F5BF7" w:rsidRPr="002F17C1">
        <w:t>(dále jen „</w:t>
      </w:r>
      <w:r w:rsidR="00B5161D" w:rsidRPr="002F17C1">
        <w:t>s</w:t>
      </w:r>
      <w:r w:rsidR="000F5BF7" w:rsidRPr="002F17C1">
        <w:t>tavba“).</w:t>
      </w:r>
    </w:p>
    <w:p w14:paraId="59DA837B" w14:textId="0307FF43" w:rsidR="00EB6511" w:rsidRPr="002F17C1" w:rsidRDefault="00EB6511" w:rsidP="002F17C1">
      <w:pPr>
        <w:pStyle w:val="l-L2"/>
        <w:tabs>
          <w:tab w:val="clear" w:pos="737"/>
        </w:tabs>
        <w:ind w:left="357" w:firstLine="0"/>
      </w:pPr>
      <w:r w:rsidRPr="00EB6511">
        <w:t>Popis technického řešení vychází z plánu společných zařízení v rámci komplexních pozemkových úprav a má doporučující charakter. Podrobnější informace jsou specifikovaný přímo v elaborátu plánu společných zařízení. Návrh řešení je nutné koordinovat s vedením příslušné obce.</w:t>
      </w:r>
    </w:p>
    <w:p w14:paraId="06B267EB" w14:textId="651EFA83" w:rsidR="000F73CB" w:rsidRPr="002F17C1" w:rsidRDefault="000F5BF7" w:rsidP="000F06FB">
      <w:pPr>
        <w:pStyle w:val="l-L2"/>
        <w:numPr>
          <w:ilvl w:val="0"/>
          <w:numId w:val="5"/>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0F06FB">
      <w:pPr>
        <w:pStyle w:val="l-L2"/>
        <w:numPr>
          <w:ilvl w:val="0"/>
          <w:numId w:val="5"/>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054952A1" w14:textId="5BC6FFA6" w:rsidR="00C50D61" w:rsidRPr="007669D4" w:rsidRDefault="0080370D" w:rsidP="000F06FB">
      <w:pPr>
        <w:pStyle w:val="l-L2"/>
        <w:numPr>
          <w:ilvl w:val="0"/>
          <w:numId w:val="5"/>
        </w:numPr>
        <w:ind w:left="357" w:hanging="357"/>
        <w:rPr>
          <w:rStyle w:val="Odkaznakoment"/>
          <w:b/>
          <w:sz w:val="22"/>
          <w:szCs w:val="22"/>
        </w:rPr>
      </w:pPr>
      <w:r w:rsidRPr="007669D4">
        <w:t>Zhotovitel se zavazuje následně po vypracování projektové dokumentace a následném schválení, převzetí projektové dokumentace objednatelem zajistit povolení stavebního úřadu</w:t>
      </w:r>
      <w:r>
        <w:t xml:space="preserve"> </w:t>
      </w:r>
      <w:r w:rsidRPr="004E5FB6">
        <w:t>(s doložením právní moci</w:t>
      </w:r>
      <w:r>
        <w:t>)</w:t>
      </w:r>
      <w:r w:rsidRPr="007669D4">
        <w:t xml:space="preserve"> na stavbu dle projektové dokumentace. Zhotovitel je v rámci úkonů směřujícím k zajištění povolení stavebního úřadu na stavbu na základě plné moci (Příloha č. </w:t>
      </w:r>
      <w:r>
        <w:t>2</w:t>
      </w:r>
      <w:r w:rsidRPr="007669D4">
        <w:t>) oprávněn podat žádosti o vydání povolení záměru, doplnění a opravy podání po výzvě stavebního úřadu, převzetí veškerých písemností a rozhodnutí stavebního úřadu, vzdání se práva na odvolání proti rozhodnutí stavebního úřadu a činit další právní jednání směřující k dosažení vydání příslušného povolení</w:t>
      </w:r>
      <w:r>
        <w:t>.</w:t>
      </w:r>
    </w:p>
    <w:p w14:paraId="68F39D10" w14:textId="41EFAD0D" w:rsidR="00670F32" w:rsidRPr="002F17C1" w:rsidRDefault="00670F32" w:rsidP="000F06FB">
      <w:pPr>
        <w:pStyle w:val="l-L2"/>
        <w:numPr>
          <w:ilvl w:val="0"/>
          <w:numId w:val="5"/>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64DD5FF4" w14:textId="0F845F32" w:rsidR="00632E5A" w:rsidRPr="005C59DC" w:rsidRDefault="00632E5A" w:rsidP="00ED62D5">
      <w:pPr>
        <w:pStyle w:val="l-L1"/>
      </w:pPr>
      <w:r w:rsidRPr="005C59DC">
        <w:lastRenderedPageBreak/>
        <w:t>Práva a povinnosti smluvních stran</w:t>
      </w:r>
    </w:p>
    <w:p w14:paraId="1BB6F81F" w14:textId="01335929" w:rsidR="00716DDA" w:rsidRPr="00535252" w:rsidRDefault="00A50845" w:rsidP="000F06FB">
      <w:pPr>
        <w:pStyle w:val="l-L2"/>
        <w:numPr>
          <w:ilvl w:val="0"/>
          <w:numId w:val="6"/>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0F06FB">
      <w:pPr>
        <w:pStyle w:val="l-L2"/>
        <w:numPr>
          <w:ilvl w:val="0"/>
          <w:numId w:val="6"/>
        </w:numPr>
        <w:ind w:left="357" w:hanging="357"/>
      </w:pPr>
      <w:r w:rsidRPr="00535252">
        <w:t>Dílo bude provedeno dle příslušných závazných standardů stanovených v ČSN a TP.</w:t>
      </w:r>
      <w:bookmarkStart w:id="1" w:name="_Hlk17798585"/>
    </w:p>
    <w:p w14:paraId="3B7B0712" w14:textId="2AB092D6" w:rsidR="00B47655" w:rsidRPr="00535252" w:rsidRDefault="000C70D0" w:rsidP="000F06FB">
      <w:pPr>
        <w:pStyle w:val="l-L2"/>
        <w:numPr>
          <w:ilvl w:val="0"/>
          <w:numId w:val="6"/>
        </w:numPr>
        <w:ind w:left="357" w:hanging="357"/>
        <w:rPr>
          <w:bCs/>
        </w:rPr>
      </w:pPr>
      <w:r w:rsidRPr="00535252">
        <w:t xml:space="preserve">Zhotovitel je povinen minimálně 2x během realizace </w:t>
      </w:r>
      <w:r w:rsidR="00F442A3">
        <w:t>D</w:t>
      </w:r>
      <w:r w:rsidR="00F442A3" w:rsidRPr="00535252">
        <w:t xml:space="preserve">íla </w:t>
      </w:r>
      <w:r w:rsidRPr="00535252">
        <w:t xml:space="preserve">zajistit projednání rozpracovaného </w:t>
      </w:r>
      <w:r w:rsidR="00F442A3">
        <w:t>D</w:t>
      </w:r>
      <w:r w:rsidR="00F442A3" w:rsidRPr="00535252">
        <w:t xml:space="preserve">íla </w:t>
      </w:r>
      <w:r w:rsidRPr="00535252">
        <w:t xml:space="preserve">s objednatelem a budoucím vlastníkem </w:t>
      </w:r>
      <w:r w:rsidR="00F442A3">
        <w:t>D</w:t>
      </w:r>
      <w:r w:rsidR="00F442A3" w:rsidRPr="00535252">
        <w:t>íla</w:t>
      </w:r>
      <w:r w:rsidRPr="00535252">
        <w:t>.</w:t>
      </w:r>
      <w:bookmarkEnd w:id="1"/>
    </w:p>
    <w:p w14:paraId="555986FD" w14:textId="015A0F62" w:rsidR="004F38A5" w:rsidRPr="00535252" w:rsidRDefault="004F38A5" w:rsidP="000F06FB">
      <w:pPr>
        <w:pStyle w:val="l-L2"/>
        <w:numPr>
          <w:ilvl w:val="0"/>
          <w:numId w:val="6"/>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0F06FB">
      <w:pPr>
        <w:pStyle w:val="l-L2"/>
        <w:numPr>
          <w:ilvl w:val="0"/>
          <w:numId w:val="6"/>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znění 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F06FB">
      <w:pPr>
        <w:pStyle w:val="l-L2"/>
        <w:numPr>
          <w:ilvl w:val="0"/>
          <w:numId w:val="6"/>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F06FB">
      <w:pPr>
        <w:pStyle w:val="l-L2"/>
        <w:numPr>
          <w:ilvl w:val="0"/>
          <w:numId w:val="6"/>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F06FB">
      <w:pPr>
        <w:pStyle w:val="l-L2"/>
        <w:numPr>
          <w:ilvl w:val="0"/>
          <w:numId w:val="6"/>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F06FB">
      <w:pPr>
        <w:pStyle w:val="l-L2"/>
        <w:numPr>
          <w:ilvl w:val="0"/>
          <w:numId w:val="6"/>
        </w:numPr>
        <w:ind w:left="357" w:hanging="357"/>
        <w:rPr>
          <w:b/>
        </w:rPr>
      </w:pPr>
      <w:r w:rsidRPr="005C59DC">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F06FB">
      <w:pPr>
        <w:pStyle w:val="l-L2"/>
        <w:numPr>
          <w:ilvl w:val="0"/>
          <w:numId w:val="6"/>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F06FB">
      <w:pPr>
        <w:pStyle w:val="l-L2"/>
        <w:numPr>
          <w:ilvl w:val="0"/>
          <w:numId w:val="6"/>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0F06FB">
      <w:pPr>
        <w:pStyle w:val="l-L2"/>
        <w:numPr>
          <w:ilvl w:val="0"/>
          <w:numId w:val="6"/>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5777BD0A" w:rsidR="00A13487" w:rsidRPr="00535252" w:rsidRDefault="00A13487" w:rsidP="000F06FB">
      <w:pPr>
        <w:pStyle w:val="l-L2"/>
        <w:numPr>
          <w:ilvl w:val="0"/>
          <w:numId w:val="6"/>
        </w:numPr>
        <w:ind w:left="357" w:hanging="357"/>
      </w:pPr>
      <w:r w:rsidRPr="00535252">
        <w:t xml:space="preserve">Objednatel je oprávněn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56D9D46C" w14:textId="77777777" w:rsidR="00817E9C" w:rsidRPr="005C59DC" w:rsidRDefault="00817E9C" w:rsidP="000F06FB">
      <w:pPr>
        <w:pStyle w:val="l-L2"/>
        <w:numPr>
          <w:ilvl w:val="0"/>
          <w:numId w:val="6"/>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0F06FB">
      <w:pPr>
        <w:pStyle w:val="l-L2"/>
        <w:numPr>
          <w:ilvl w:val="0"/>
          <w:numId w:val="7"/>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0F06FB">
      <w:pPr>
        <w:pStyle w:val="l-L2"/>
        <w:numPr>
          <w:ilvl w:val="0"/>
          <w:numId w:val="7"/>
        </w:numPr>
      </w:pPr>
      <w:r w:rsidRPr="005C59DC">
        <w:lastRenderedPageBreak/>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t>,</w:t>
      </w:r>
    </w:p>
    <w:p w14:paraId="197C6E64" w14:textId="1D2D5E14" w:rsidR="00817E9C" w:rsidRPr="005C59DC" w:rsidRDefault="00817E9C" w:rsidP="000F06FB">
      <w:pPr>
        <w:pStyle w:val="l-L2"/>
        <w:numPr>
          <w:ilvl w:val="0"/>
          <w:numId w:val="7"/>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0F06FB">
      <w:pPr>
        <w:pStyle w:val="l-L2"/>
        <w:numPr>
          <w:ilvl w:val="0"/>
          <w:numId w:val="7"/>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AF6C83">
      <w:pPr>
        <w:pStyle w:val="l-L2"/>
        <w:numPr>
          <w:ilvl w:val="0"/>
          <w:numId w:val="25"/>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AF6C83">
      <w:pPr>
        <w:pStyle w:val="l-L2"/>
        <w:numPr>
          <w:ilvl w:val="0"/>
          <w:numId w:val="25"/>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AF6C83">
      <w:pPr>
        <w:pStyle w:val="l-L2"/>
        <w:numPr>
          <w:ilvl w:val="0"/>
          <w:numId w:val="25"/>
        </w:numPr>
        <w:ind w:left="1071" w:hanging="357"/>
      </w:pPr>
      <w:r w:rsidRPr="005C59DC">
        <w:t>předcházením znečišťování ovzduší a snižováním úrovně znečišťování, může-li je během plnění veřejné zakázky způsobit</w:t>
      </w:r>
      <w:r w:rsidR="000A5CB8">
        <w:t>,</w:t>
      </w:r>
    </w:p>
    <w:p w14:paraId="161DD9FA" w14:textId="12A0B7A6" w:rsidR="00817E9C" w:rsidRPr="005C59DC" w:rsidRDefault="00817E9C" w:rsidP="00AF6C83">
      <w:pPr>
        <w:pStyle w:val="l-L2"/>
        <w:numPr>
          <w:ilvl w:val="0"/>
          <w:numId w:val="25"/>
        </w:numPr>
        <w:ind w:left="1071" w:hanging="357"/>
      </w:pPr>
      <w:r w:rsidRPr="005C59DC">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0A5CB8">
        <w:t> </w:t>
      </w:r>
      <w:r w:rsidRPr="005C59DC">
        <w:t>odpady</w:t>
      </w:r>
      <w:r w:rsidR="000A5CB8">
        <w:t>,</w:t>
      </w:r>
    </w:p>
    <w:p w14:paraId="02F39CFA" w14:textId="462158DB" w:rsidR="00817E9C" w:rsidRPr="00535252" w:rsidRDefault="00817E9C" w:rsidP="000F06FB">
      <w:pPr>
        <w:pStyle w:val="l-L2"/>
        <w:numPr>
          <w:ilvl w:val="0"/>
          <w:numId w:val="7"/>
        </w:numPr>
        <w:rPr>
          <w:b/>
        </w:rPr>
      </w:pPr>
      <w:r w:rsidRPr="005C59DC">
        <w:t>implementaci nového nebo značně zlepšeného produktu, služby nebo postupu souvisejícího s předmětem veřejné zakázky, bude-li to vzhledem ke smyslu zakázky možné.</w:t>
      </w:r>
    </w:p>
    <w:p w14:paraId="6A39E145" w14:textId="77777777" w:rsidR="00AF2CA0" w:rsidRPr="005C59DC" w:rsidRDefault="00AF2CA0" w:rsidP="00AF2CA0">
      <w:pPr>
        <w:rPr>
          <w:lang w:eastAsia="en-US"/>
        </w:rPr>
      </w:pPr>
    </w:p>
    <w:p w14:paraId="069AF320" w14:textId="5AB9E4A7" w:rsidR="00536E8C" w:rsidRPr="00EB6511" w:rsidRDefault="00A07F81" w:rsidP="00ED62D5">
      <w:pPr>
        <w:pStyle w:val="l-L1"/>
      </w:pPr>
      <w:bookmarkStart w:id="2" w:name="_Ref376528450"/>
      <w:r w:rsidRPr="00EB6511">
        <w:t>Doba</w:t>
      </w:r>
      <w:r w:rsidR="008960AA" w:rsidRPr="00EB6511">
        <w:t xml:space="preserve"> </w:t>
      </w:r>
      <w:bookmarkEnd w:id="2"/>
      <w:r w:rsidR="00643105" w:rsidRPr="00EB6511">
        <w:t>plnění</w:t>
      </w:r>
    </w:p>
    <w:p w14:paraId="5675BAC9" w14:textId="2EAC5125" w:rsidR="00C75656" w:rsidRPr="007669D4" w:rsidRDefault="008011A3" w:rsidP="00EA3139">
      <w:pPr>
        <w:pStyle w:val="l-L2"/>
        <w:numPr>
          <w:ilvl w:val="0"/>
          <w:numId w:val="34"/>
        </w:numPr>
        <w:ind w:left="357" w:hanging="357"/>
      </w:pPr>
      <w:bookmarkStart w:id="3" w:name="_Ref376374899"/>
      <w:bookmarkStart w:id="4" w:name="_Ref376425265"/>
      <w:r w:rsidRPr="007669D4">
        <w:t xml:space="preserve">Zhotovitel se zavazuje </w:t>
      </w:r>
      <w:r w:rsidR="00643105" w:rsidRPr="007669D4">
        <w:t xml:space="preserve">dokončit a předat </w:t>
      </w:r>
      <w:r w:rsidR="00A70646" w:rsidRPr="007669D4">
        <w:t xml:space="preserve">Dílo </w:t>
      </w:r>
      <w:r w:rsidR="00D8562D" w:rsidRPr="007669D4">
        <w:t xml:space="preserve">včetně zajištění vydání povolení stavebního úřadu na stavbu </w:t>
      </w:r>
      <w:r w:rsidRPr="007669D4">
        <w:t>v</w:t>
      </w:r>
      <w:r w:rsidR="00D8562D" w:rsidRPr="007669D4">
        <w:t> </w:t>
      </w:r>
      <w:r w:rsidRPr="007669D4">
        <w:t>následujících</w:t>
      </w:r>
      <w:r w:rsidR="00D55FB4" w:rsidRPr="007669D4">
        <w:t xml:space="preserve"> </w:t>
      </w:r>
      <w:r w:rsidR="00BE3311" w:rsidRPr="007669D4">
        <w:t>lhůtách</w:t>
      </w:r>
      <w:r w:rsidRPr="007669D4">
        <w:t>:</w:t>
      </w:r>
      <w:bookmarkEnd w:id="3"/>
      <w:bookmarkEnd w:id="4"/>
    </w:p>
    <w:p w14:paraId="0A4AEE08" w14:textId="0C2779BF" w:rsidR="00C75656" w:rsidRPr="007669D4" w:rsidRDefault="00C75656" w:rsidP="00C75656">
      <w:pPr>
        <w:pStyle w:val="l-L2"/>
        <w:numPr>
          <w:ilvl w:val="0"/>
          <w:numId w:val="28"/>
        </w:numPr>
      </w:pPr>
      <w:r w:rsidRPr="007669D4">
        <w:t xml:space="preserve">projektová dokumentace </w:t>
      </w:r>
      <w:r w:rsidR="00EB6511" w:rsidRPr="007669D4">
        <w:rPr>
          <w:b/>
          <w:snapToGrid w:val="0"/>
        </w:rPr>
        <w:t>30.8.2026</w:t>
      </w:r>
      <w:r w:rsidRPr="007669D4">
        <w:rPr>
          <w:bCs/>
          <w:snapToGrid w:val="0"/>
        </w:rPr>
        <w:t>,</w:t>
      </w:r>
    </w:p>
    <w:p w14:paraId="1F8F5624" w14:textId="0FFACE9E" w:rsidR="003D46F4" w:rsidRPr="007669D4" w:rsidRDefault="00C75656" w:rsidP="00C75656">
      <w:pPr>
        <w:pStyle w:val="l-L2"/>
        <w:numPr>
          <w:ilvl w:val="0"/>
          <w:numId w:val="28"/>
        </w:numPr>
      </w:pPr>
      <w:r w:rsidRPr="007669D4">
        <w:t xml:space="preserve">povolení stavebního úřadu (s doložením právní moci) </w:t>
      </w:r>
      <w:r w:rsidR="00EB6511" w:rsidRPr="007669D4">
        <w:rPr>
          <w:b/>
          <w:snapToGrid w:val="0"/>
        </w:rPr>
        <w:t>30.11.2026</w:t>
      </w:r>
    </w:p>
    <w:p w14:paraId="0B1CCAE3" w14:textId="77777777" w:rsidR="00655700" w:rsidRPr="00535252" w:rsidRDefault="00655700" w:rsidP="00655700">
      <w:pPr>
        <w:pStyle w:val="l-L2"/>
        <w:tabs>
          <w:tab w:val="clear" w:pos="737"/>
        </w:tabs>
        <w:ind w:left="0" w:firstLine="0"/>
      </w:pPr>
    </w:p>
    <w:p w14:paraId="152A85B9" w14:textId="696DE54F" w:rsidR="000203F2" w:rsidRPr="005C59DC" w:rsidRDefault="000203F2" w:rsidP="00ED62D5">
      <w:pPr>
        <w:pStyle w:val="l-L1"/>
      </w:pPr>
      <w:r w:rsidRPr="005C59DC">
        <w:t xml:space="preserve">Předání a převzetí </w:t>
      </w:r>
      <w:r w:rsidR="00643105">
        <w:t>Díla</w:t>
      </w:r>
    </w:p>
    <w:p w14:paraId="22D58D0B" w14:textId="77777777" w:rsidR="00B7786F" w:rsidRDefault="001D70C2" w:rsidP="00B7786F">
      <w:pPr>
        <w:pStyle w:val="l-L2"/>
        <w:numPr>
          <w:ilvl w:val="0"/>
          <w:numId w:val="9"/>
        </w:numPr>
        <w:ind w:left="357" w:hanging="357"/>
      </w:pPr>
      <w:r w:rsidRPr="000F06FB">
        <w:t xml:space="preserve">Místem pro předání </w:t>
      </w:r>
      <w:r w:rsidR="00A70646" w:rsidRPr="000F06FB">
        <w:t>Díla</w:t>
      </w:r>
      <w:r w:rsidRPr="000F06FB">
        <w:t xml:space="preserve"> je sídlo objednatele.</w:t>
      </w:r>
    </w:p>
    <w:p w14:paraId="2F1285CC" w14:textId="53349218" w:rsidR="00B7786F" w:rsidRPr="00EB6511" w:rsidRDefault="00B7786F" w:rsidP="00B7786F">
      <w:pPr>
        <w:pStyle w:val="l-L2"/>
        <w:numPr>
          <w:ilvl w:val="0"/>
          <w:numId w:val="9"/>
        </w:numPr>
        <w:ind w:left="357" w:hanging="357"/>
      </w:pPr>
      <w:r w:rsidRPr="007669D4">
        <w:t>Vyhotovení projektové dokumentace se skládá ze dvou etap:</w:t>
      </w:r>
    </w:p>
    <w:p w14:paraId="74A3A305" w14:textId="77777777" w:rsidR="00B7786F" w:rsidRPr="007669D4" w:rsidRDefault="00B7786F" w:rsidP="00B7786F">
      <w:pPr>
        <w:pStyle w:val="l-L2"/>
        <w:numPr>
          <w:ilvl w:val="3"/>
          <w:numId w:val="30"/>
        </w:numPr>
      </w:pPr>
      <w:r w:rsidRPr="007669D4">
        <w:t>vypracování projektové dokumentace,</w:t>
      </w:r>
    </w:p>
    <w:p w14:paraId="44B1F4B2" w14:textId="77777777" w:rsidR="00B7786F" w:rsidRPr="007669D4" w:rsidRDefault="00B7786F" w:rsidP="00B7786F">
      <w:pPr>
        <w:pStyle w:val="l-L2"/>
        <w:numPr>
          <w:ilvl w:val="3"/>
          <w:numId w:val="30"/>
        </w:numPr>
      </w:pPr>
      <w:r w:rsidRPr="007669D4">
        <w:t>zajištění povolení stavebního úřadu na stavbu</w:t>
      </w:r>
      <w:r w:rsidRPr="007669D4" w:rsidDel="00B548B4">
        <w:t xml:space="preserve"> </w:t>
      </w:r>
      <w:r w:rsidRPr="007669D4">
        <w:t>s doložením právní moci.</w:t>
      </w:r>
    </w:p>
    <w:p w14:paraId="5AD2FA06" w14:textId="3802E4FC" w:rsidR="00312F55" w:rsidRPr="000F06FB" w:rsidRDefault="00065CE9" w:rsidP="000F06FB">
      <w:pPr>
        <w:pStyle w:val="l-L2"/>
        <w:numPr>
          <w:ilvl w:val="0"/>
          <w:numId w:val="9"/>
        </w:numPr>
        <w:ind w:left="357" w:hanging="357"/>
      </w:pPr>
      <w:r w:rsidRPr="000F06FB">
        <w:t>Zhotovitel nese až do okamžiku pře</w:t>
      </w:r>
      <w:r w:rsidR="00643105">
        <w:t>vzetí</w:t>
      </w:r>
      <w:r w:rsidRPr="000F06FB">
        <w:t xml:space="preserve"> Díla </w:t>
      </w:r>
      <w:r w:rsidR="00643105">
        <w:t xml:space="preserve">objednatelem </w:t>
      </w:r>
      <w:r w:rsidRPr="000F06FB">
        <w:t>nebezpečí za škody na Díle.</w:t>
      </w:r>
    </w:p>
    <w:p w14:paraId="659242BB" w14:textId="77777777" w:rsidR="00F91183" w:rsidRDefault="0013772F" w:rsidP="00F91183">
      <w:pPr>
        <w:pStyle w:val="l-L2"/>
        <w:tabs>
          <w:tab w:val="clear" w:pos="737"/>
        </w:tabs>
        <w:ind w:left="357" w:firstLine="0"/>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5"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převzato s výhradami, určí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6" w:name="_Hlk137552317"/>
      <w:r w:rsidR="006A2FB2" w:rsidRPr="000F06FB">
        <w:t>.</w:t>
      </w:r>
      <w:r w:rsidR="00597024">
        <w:t xml:space="preserve"> Dokud objednatel neuzná opravu vytčených vad a nedodělků nedojde k uhrazení faktury za zhotovení Díla.</w:t>
      </w:r>
      <w:r w:rsidR="003B6E9B" w:rsidRPr="000F06FB">
        <w:t xml:space="preserve"> </w:t>
      </w:r>
      <w:bookmarkEnd w:id="6"/>
      <w:r w:rsidR="002411D5" w:rsidRPr="000F06FB">
        <w:lastRenderedPageBreak/>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0F06FB">
        <w:t>Díle</w:t>
      </w:r>
      <w:r w:rsidR="006A2FB2" w:rsidRPr="000F06FB">
        <w:t>.</w:t>
      </w:r>
    </w:p>
    <w:p w14:paraId="14348496" w14:textId="23D54304" w:rsidR="00F55ADC" w:rsidRPr="00F91183" w:rsidRDefault="00F91183" w:rsidP="00F91183">
      <w:pPr>
        <w:pStyle w:val="l-L2"/>
        <w:tabs>
          <w:tab w:val="clear" w:pos="737"/>
        </w:tabs>
        <w:ind w:left="357" w:firstLine="0"/>
        <w:rPr>
          <w:i/>
          <w:iCs/>
        </w:rPr>
      </w:pPr>
      <w:r w:rsidRPr="007669D4">
        <w:t>V případě, že částí díla bude povolení stavebního úřadu na stavbu</w:t>
      </w:r>
      <w:r w:rsidRPr="007669D4" w:rsidDel="00B548B4">
        <w:t xml:space="preserve"> </w:t>
      </w:r>
      <w:r w:rsidRPr="007669D4">
        <w:t>(s doložením právní moci), bude jeho předání objednateli potvrzovat protokol o</w:t>
      </w:r>
      <w:r w:rsidR="007B410B" w:rsidRPr="007669D4">
        <w:t> </w:t>
      </w:r>
      <w:r w:rsidRPr="007669D4">
        <w:t>předání a převzetí podepsaný oběma smluvními stranami</w:t>
      </w:r>
      <w:r w:rsidRPr="007669D4">
        <w:rPr>
          <w:i/>
          <w:iCs/>
        </w:rPr>
        <w:t>.</w:t>
      </w:r>
    </w:p>
    <w:p w14:paraId="77BE7F29" w14:textId="77777777" w:rsidR="00CA6120" w:rsidRPr="00CA6120" w:rsidRDefault="00CA6120" w:rsidP="00CA6120">
      <w:pPr>
        <w:pStyle w:val="l-L2"/>
        <w:tabs>
          <w:tab w:val="clear" w:pos="737"/>
        </w:tabs>
        <w:ind w:left="0" w:firstLine="0"/>
        <w:rPr>
          <w:rStyle w:val="l-L2Char"/>
        </w:rPr>
      </w:pPr>
    </w:p>
    <w:bookmarkEnd w:id="5"/>
    <w:p w14:paraId="47BE6F2C" w14:textId="37AE1CE4" w:rsidR="00236919" w:rsidRPr="005C59DC" w:rsidRDefault="008960AA" w:rsidP="00ED62D5">
      <w:pPr>
        <w:pStyle w:val="l-L1"/>
      </w:pPr>
      <w:r w:rsidRPr="005C59DC">
        <w:t>Cena a způsob platby</w:t>
      </w:r>
    </w:p>
    <w:p w14:paraId="1FCDFF3A" w14:textId="2987354A" w:rsidR="00834CA9" w:rsidRPr="002C68BE" w:rsidRDefault="00DE5AF1" w:rsidP="00655700">
      <w:pPr>
        <w:pStyle w:val="l-L2"/>
        <w:numPr>
          <w:ilvl w:val="0"/>
          <w:numId w:val="21"/>
        </w:numPr>
        <w:ind w:left="357" w:hanging="357"/>
        <w:rPr>
          <w:rFonts w:cs="Arial"/>
        </w:rPr>
      </w:pPr>
      <w:r w:rsidRPr="002C68BE">
        <w:rPr>
          <w:rFonts w:cs="Arial"/>
        </w:rPr>
        <w:t xml:space="preserve">Smluvní cena byla stanovena na základě nabídky zhotovitele ze dne </w:t>
      </w:r>
      <w:r w:rsidR="006F0798">
        <w:rPr>
          <w:b/>
        </w:rPr>
        <w:t>18. 2. 2026</w:t>
      </w:r>
      <w:r w:rsidR="00A14402" w:rsidRPr="002C68BE">
        <w:t>.</w:t>
      </w:r>
      <w:r w:rsidR="43871879" w:rsidRPr="002C68BE">
        <w:t xml:space="preserve">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79159752" w:rsidR="009458B3" w:rsidRPr="00827650" w:rsidRDefault="001D70C2" w:rsidP="00655700">
      <w:pPr>
        <w:pStyle w:val="l-L2"/>
        <w:numPr>
          <w:ilvl w:val="0"/>
          <w:numId w:val="21"/>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6F0798">
        <w:rPr>
          <w:b/>
        </w:rPr>
        <w:t>153 000</w:t>
      </w:r>
      <w:r w:rsidR="00216E2C" w:rsidRPr="00DB0432">
        <w:rPr>
          <w:b/>
        </w:rPr>
        <w:t> </w:t>
      </w:r>
      <w:r w:rsidR="00DE5AF1" w:rsidRPr="00DB0432">
        <w:rPr>
          <w:rFonts w:cs="Arial"/>
          <w:b/>
        </w:rPr>
        <w:t>Kč</w:t>
      </w:r>
      <w:r w:rsidR="00DE5AF1" w:rsidRPr="00827650">
        <w:rPr>
          <w:rFonts w:cs="Arial"/>
          <w:bCs/>
        </w:rPr>
        <w:t xml:space="preserve"> </w:t>
      </w:r>
      <w:r w:rsidR="00D021D9" w:rsidRPr="007669D4">
        <w:rPr>
          <w:rFonts w:cs="Arial"/>
          <w:b/>
        </w:rPr>
        <w:t>bez DPH</w:t>
      </w:r>
      <w:r w:rsidR="00DE5AF1" w:rsidRPr="00827650">
        <w:rPr>
          <w:rFonts w:cs="Arial"/>
        </w:rPr>
        <w:t>. DPH bude účtována v příslušné výši stanovené zákonem.</w:t>
      </w:r>
    </w:p>
    <w:p w14:paraId="7D9FFC7B" w14:textId="5B27459E" w:rsidR="009458B3" w:rsidRPr="007669D4" w:rsidRDefault="009458B3" w:rsidP="00655700">
      <w:pPr>
        <w:pStyle w:val="l-L2"/>
        <w:tabs>
          <w:tab w:val="clear" w:pos="737"/>
        </w:tabs>
        <w:ind w:left="357" w:firstLine="0"/>
        <w:rPr>
          <w:rFonts w:cs="Arial"/>
        </w:rPr>
      </w:pPr>
      <w:r w:rsidRPr="007669D4">
        <w:rPr>
          <w:rFonts w:cs="Arial"/>
        </w:rPr>
        <w:t>Z toho:</w:t>
      </w:r>
    </w:p>
    <w:p w14:paraId="5BF286A3" w14:textId="6B9B2F02" w:rsidR="00DC371F" w:rsidRPr="007669D4" w:rsidRDefault="00AE265B" w:rsidP="00DC371F">
      <w:pPr>
        <w:pStyle w:val="l-L2"/>
        <w:numPr>
          <w:ilvl w:val="0"/>
          <w:numId w:val="28"/>
        </w:numPr>
        <w:rPr>
          <w:rFonts w:cs="Arial"/>
        </w:rPr>
      </w:pPr>
      <w:r w:rsidRPr="007669D4">
        <w:rPr>
          <w:rFonts w:cs="Arial"/>
        </w:rPr>
        <w:t xml:space="preserve">Cena za zpracování projektové dokumentace činí </w:t>
      </w:r>
      <w:r w:rsidR="006F0798">
        <w:rPr>
          <w:rFonts w:cs="Arial"/>
          <w:b/>
          <w:snapToGrid w:val="0"/>
        </w:rPr>
        <w:t>150 000</w:t>
      </w:r>
      <w:r w:rsidR="00216E2C" w:rsidRPr="007669D4">
        <w:rPr>
          <w:rFonts w:cs="Arial"/>
          <w:b/>
          <w:bCs/>
          <w:snapToGrid w:val="0"/>
        </w:rPr>
        <w:t> </w:t>
      </w:r>
      <w:r w:rsidRPr="007669D4">
        <w:rPr>
          <w:rFonts w:cs="Arial"/>
          <w:b/>
          <w:bCs/>
        </w:rPr>
        <w:t>Kč</w:t>
      </w:r>
      <w:r w:rsidRPr="007669D4">
        <w:rPr>
          <w:rFonts w:cs="Arial"/>
        </w:rPr>
        <w:t xml:space="preserve"> </w:t>
      </w:r>
      <w:r w:rsidRPr="007669D4">
        <w:rPr>
          <w:rFonts w:cs="Arial"/>
          <w:b/>
          <w:bCs/>
        </w:rPr>
        <w:t>bez DPH</w:t>
      </w:r>
      <w:r w:rsidRPr="007669D4">
        <w:rPr>
          <w:rFonts w:cs="Arial"/>
        </w:rPr>
        <w:t>. DPH bude účtována v příslušné výši stanovené zákonem.</w:t>
      </w:r>
    </w:p>
    <w:p w14:paraId="09738AFA" w14:textId="5245DADF" w:rsidR="00AE265B" w:rsidRPr="007669D4" w:rsidRDefault="00AE265B" w:rsidP="00DC371F">
      <w:pPr>
        <w:pStyle w:val="l-L2"/>
        <w:numPr>
          <w:ilvl w:val="0"/>
          <w:numId w:val="28"/>
        </w:numPr>
        <w:rPr>
          <w:rFonts w:cs="Arial"/>
        </w:rPr>
      </w:pPr>
      <w:r w:rsidRPr="007669D4">
        <w:rPr>
          <w:rFonts w:cs="Arial"/>
        </w:rPr>
        <w:t xml:space="preserve">Cena za zajištění stavebního povolení činí </w:t>
      </w:r>
      <w:r w:rsidR="006F0798">
        <w:rPr>
          <w:rFonts w:cs="Arial"/>
          <w:b/>
          <w:snapToGrid w:val="0"/>
        </w:rPr>
        <w:t>3 000</w:t>
      </w:r>
      <w:r w:rsidR="00216E2C" w:rsidRPr="007669D4">
        <w:rPr>
          <w:rFonts w:cs="Arial"/>
          <w:b/>
          <w:bCs/>
        </w:rPr>
        <w:t> </w:t>
      </w:r>
      <w:r w:rsidRPr="007669D4">
        <w:rPr>
          <w:rFonts w:cs="Arial"/>
          <w:b/>
          <w:bCs/>
        </w:rPr>
        <w:t>Kč</w:t>
      </w:r>
      <w:r w:rsidRPr="007669D4">
        <w:rPr>
          <w:rFonts w:cs="Arial"/>
        </w:rPr>
        <w:t xml:space="preserve"> </w:t>
      </w:r>
      <w:r w:rsidRPr="007669D4">
        <w:rPr>
          <w:rFonts w:cs="Arial"/>
          <w:b/>
          <w:bCs/>
        </w:rPr>
        <w:t>bez DPH</w:t>
      </w:r>
      <w:r w:rsidRPr="007669D4">
        <w:rPr>
          <w:rFonts w:cs="Arial"/>
        </w:rPr>
        <w:t>. DPH bude účtována v příslušné výši stanovené zákonem.</w:t>
      </w:r>
    </w:p>
    <w:p w14:paraId="041CE885" w14:textId="77777777" w:rsidR="00B354B0" w:rsidRPr="005C59DC" w:rsidRDefault="003234B4" w:rsidP="00655700">
      <w:pPr>
        <w:pStyle w:val="l-L2"/>
        <w:tabs>
          <w:tab w:val="clear" w:pos="737"/>
        </w:tabs>
        <w:ind w:left="357" w:firstLine="0"/>
        <w:rPr>
          <w:i/>
          <w:iCs/>
        </w:rPr>
      </w:pPr>
      <w:bookmarkStart w:id="7" w:name="_Hlk36122845"/>
      <w:bookmarkStart w:id="8" w:name="_Hlk36122353"/>
      <w:r w:rsidRPr="005C59DC">
        <w:rPr>
          <w:i/>
          <w:iCs/>
        </w:rPr>
        <w:t>(Cena bude uváděna na haléře, tj. na 2 desetinná místa)</w:t>
      </w:r>
      <w:bookmarkEnd w:id="7"/>
      <w:bookmarkEnd w:id="8"/>
    </w:p>
    <w:p w14:paraId="56A1DDC6" w14:textId="65FBFD93" w:rsidR="000C0619" w:rsidRPr="00655700" w:rsidRDefault="00C30DBF" w:rsidP="00655700">
      <w:pPr>
        <w:pStyle w:val="l-L2"/>
        <w:numPr>
          <w:ilvl w:val="0"/>
          <w:numId w:val="21"/>
        </w:numPr>
        <w:ind w:left="357" w:hanging="357"/>
        <w:rPr>
          <w:rFonts w:cs="Arial"/>
        </w:rPr>
      </w:pPr>
      <w:r w:rsidRPr="00655700">
        <w:rPr>
          <w:rFonts w:cs="Arial"/>
        </w:rPr>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655700">
      <w:pPr>
        <w:pStyle w:val="l-L2"/>
        <w:numPr>
          <w:ilvl w:val="0"/>
          <w:numId w:val="21"/>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předloží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D03074">
      <w:pPr>
        <w:pStyle w:val="l-L2"/>
        <w:numPr>
          <w:ilvl w:val="0"/>
          <w:numId w:val="21"/>
        </w:numPr>
        <w:ind w:left="357" w:hanging="357"/>
        <w:rPr>
          <w:rFonts w:eastAsiaTheme="minorEastAsia" w:cs="Arial"/>
          <w:i/>
        </w:rPr>
      </w:pPr>
      <w:r w:rsidRPr="00655700">
        <w:rPr>
          <w:rFonts w:cs="Arial"/>
        </w:rPr>
        <w:t>Cena Díla je po dobu účinnosti smlouvy neměnná a závazná.</w:t>
      </w:r>
    </w:p>
    <w:p w14:paraId="53D7FABA" w14:textId="69051F91" w:rsidR="00D03074" w:rsidRPr="00F8630F" w:rsidRDefault="00D03074" w:rsidP="00D03074">
      <w:pPr>
        <w:pStyle w:val="l-L2"/>
        <w:numPr>
          <w:ilvl w:val="0"/>
          <w:numId w:val="21"/>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655700">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9"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9"/>
    <w:p w14:paraId="08597CF7" w14:textId="3BE30936" w:rsidR="00532A42" w:rsidRPr="00655700" w:rsidRDefault="00E055FB" w:rsidP="00655700">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655700">
      <w:pPr>
        <w:pStyle w:val="l-L2"/>
        <w:numPr>
          <w:ilvl w:val="0"/>
          <w:numId w:val="21"/>
        </w:numPr>
        <w:ind w:left="357" w:hanging="357"/>
        <w:rPr>
          <w:rFonts w:cs="Arial"/>
        </w:rPr>
      </w:pPr>
      <w:r w:rsidRPr="00655700">
        <w:rPr>
          <w:rFonts w:cs="Arial"/>
        </w:rPr>
        <w:t>Na faktuře pro objednatele bude zhotovitel uvádět:</w:t>
      </w:r>
    </w:p>
    <w:p w14:paraId="46FBD007" w14:textId="5BC3799B" w:rsidR="00C75A45" w:rsidRPr="00655700" w:rsidRDefault="00C75A45" w:rsidP="00655700">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w:t>
      </w:r>
      <w:r w:rsidR="004D77DE" w:rsidRPr="00655700">
        <w:rPr>
          <w:rFonts w:cs="Arial"/>
        </w:rPr>
        <w:t> </w:t>
      </w:r>
      <w:r w:rsidRPr="00655700">
        <w:rPr>
          <w:rFonts w:cs="Arial"/>
        </w:rPr>
        <w:t>00, IČ</w:t>
      </w:r>
      <w:r w:rsidR="00F62D71" w:rsidRPr="00655700">
        <w:rPr>
          <w:rFonts w:cs="Arial"/>
        </w:rPr>
        <w:t>O</w:t>
      </w:r>
      <w:r w:rsidR="004D77DE" w:rsidRPr="00655700">
        <w:rPr>
          <w:rFonts w:cs="Arial"/>
        </w:rPr>
        <w:t> </w:t>
      </w:r>
      <w:r w:rsidRPr="00655700">
        <w:rPr>
          <w:rFonts w:cs="Arial"/>
        </w:rPr>
        <w:t>01312774</w:t>
      </w:r>
      <w:r w:rsidR="00CA5796" w:rsidRPr="00655700">
        <w:rPr>
          <w:rFonts w:cs="Arial"/>
        </w:rPr>
        <w:t>.</w:t>
      </w:r>
    </w:p>
    <w:p w14:paraId="3F88255B" w14:textId="62C5051A" w:rsidR="00C75A45" w:rsidRPr="00655700" w:rsidRDefault="00C75A45" w:rsidP="00655700">
      <w:pPr>
        <w:pStyle w:val="l-L2"/>
        <w:tabs>
          <w:tab w:val="clear" w:pos="737"/>
        </w:tabs>
        <w:ind w:left="357" w:firstLine="0"/>
        <w:rPr>
          <w:rFonts w:cs="Arial"/>
        </w:rPr>
      </w:pPr>
      <w:r w:rsidRPr="00655700">
        <w:rPr>
          <w:rFonts w:cs="Arial"/>
        </w:rPr>
        <w:t xml:space="preserve">Konečný příjemce: </w:t>
      </w:r>
      <w:r w:rsidRPr="00635A1A">
        <w:rPr>
          <w:rFonts w:cs="Arial"/>
        </w:rPr>
        <w:t>Státní pozemkový úřad</w:t>
      </w:r>
      <w:r w:rsidR="00635A1A">
        <w:rPr>
          <w:rFonts w:cs="Arial"/>
        </w:rPr>
        <w:t xml:space="preserve">, </w:t>
      </w:r>
      <w:r w:rsidR="00EB6511" w:rsidRPr="007669D4">
        <w:rPr>
          <w:rFonts w:cs="Arial"/>
        </w:rPr>
        <w:t xml:space="preserve">KPÚ pro Středočeský kraj a hl. město Praha </w:t>
      </w:r>
      <w:r w:rsidR="00EB6511" w:rsidRPr="007669D4">
        <w:rPr>
          <w:rFonts w:cs="Arial"/>
        </w:rPr>
        <w:tab/>
        <w:t>Pobočka Benešov, Žižkova 360, 256 01</w:t>
      </w:r>
      <w:r w:rsidR="00CA5796" w:rsidRPr="005C59DC">
        <w:rPr>
          <w:rFonts w:cs="Arial"/>
          <w:bCs/>
          <w:snapToGrid w:val="0"/>
        </w:rPr>
        <w:t>.</w:t>
      </w:r>
    </w:p>
    <w:p w14:paraId="34C154AD" w14:textId="06E33544" w:rsidR="08D10F41" w:rsidRDefault="08D10F41" w:rsidP="00F02567">
      <w:pPr>
        <w:pStyle w:val="l-L2"/>
        <w:tabs>
          <w:tab w:val="clear" w:pos="737"/>
        </w:tabs>
        <w:ind w:left="357" w:firstLine="0"/>
        <w:rPr>
          <w:rFonts w:cs="Arial"/>
          <w:szCs w:val="22"/>
        </w:rPr>
      </w:pPr>
      <w:r w:rsidRPr="00F02567">
        <w:rPr>
          <w:rFonts w:cs="Arial"/>
        </w:rPr>
        <w:t>Elektronická faktura bude doručena do datové schránky objednatele nebo na e-mailovou adresu:</w:t>
      </w:r>
      <w:r w:rsidRPr="00F02567">
        <w:rPr>
          <w:rFonts w:cs="Arial"/>
          <w:szCs w:val="22"/>
        </w:rPr>
        <w:t xml:space="preserve"> </w:t>
      </w:r>
      <w:r w:rsidRPr="00F02567">
        <w:rPr>
          <w:rStyle w:val="Hypertextovodkaz"/>
          <w:rFonts w:cs="Arial"/>
          <w:color w:val="auto"/>
          <w:szCs w:val="22"/>
          <w:u w:val="none"/>
        </w:rPr>
        <w:t>epodatelna@spu.gov.cz</w:t>
      </w:r>
      <w:r w:rsidRPr="00F02567">
        <w:rPr>
          <w:rFonts w:cs="Arial"/>
          <w:szCs w:val="22"/>
        </w:rPr>
        <w:t>.</w:t>
      </w:r>
    </w:p>
    <w:p w14:paraId="02CE7AE4" w14:textId="1BED7F30" w:rsidR="008E7C88" w:rsidRPr="005C59DC" w:rsidRDefault="000203F2" w:rsidP="00ED62D5">
      <w:pPr>
        <w:pStyle w:val="l-L1"/>
      </w:pPr>
      <w:r w:rsidRPr="005C59DC">
        <w:lastRenderedPageBreak/>
        <w:t>Záruka za jakost a vady</w:t>
      </w:r>
    </w:p>
    <w:p w14:paraId="464D3865" w14:textId="29EB9219" w:rsidR="00C52BAE" w:rsidRPr="005C59DC" w:rsidRDefault="00A50845" w:rsidP="00986949">
      <w:pPr>
        <w:pStyle w:val="l-L2"/>
        <w:numPr>
          <w:ilvl w:val="0"/>
          <w:numId w:val="16"/>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75FE8EDC" w:rsidR="005844C4" w:rsidRPr="00986949" w:rsidRDefault="00495F74" w:rsidP="00986949">
      <w:pPr>
        <w:pStyle w:val="l-L2"/>
        <w:numPr>
          <w:ilvl w:val="0"/>
          <w:numId w:val="16"/>
        </w:numPr>
        <w:ind w:left="357" w:hanging="357"/>
      </w:pPr>
      <w:r w:rsidRPr="00EB6511">
        <w:t xml:space="preserve">Záruka za jakost </w:t>
      </w:r>
      <w:r w:rsidR="009458B3" w:rsidRPr="00EB6511">
        <w:t>Díla</w:t>
      </w:r>
      <w:r w:rsidRPr="00EB6511">
        <w:t xml:space="preserve"> trvá</w:t>
      </w:r>
      <w:r w:rsidR="000B547C" w:rsidRPr="00EB6511">
        <w:t xml:space="preserve"> </w:t>
      </w:r>
      <w:r w:rsidR="000B547C" w:rsidRPr="007669D4">
        <w:t>60 měsíců/</w:t>
      </w:r>
      <w:r w:rsidRPr="007669D4">
        <w:t xml:space="preserve"> </w:t>
      </w:r>
      <w:r w:rsidR="000B547C" w:rsidRPr="00EB6511">
        <w:t>o</w:t>
      </w:r>
      <w:r w:rsidRPr="00EB6511">
        <w:t xml:space="preserve">de dne </w:t>
      </w:r>
      <w:r w:rsidR="006A2349" w:rsidRPr="00EB6511">
        <w:t>předání a převzetí Díla</w:t>
      </w:r>
      <w:r w:rsidR="00EC6646" w:rsidRPr="00EB6511">
        <w:t xml:space="preserve"> </w:t>
      </w:r>
      <w:r w:rsidR="00EC6646" w:rsidRPr="007669D4">
        <w:t>nebo jeho části</w:t>
      </w:r>
      <w:r w:rsidRPr="00986949">
        <w:t xml:space="preserve"> dle této smlouvy.</w:t>
      </w:r>
    </w:p>
    <w:p w14:paraId="12C966B0" w14:textId="654F0774" w:rsidR="00A23262" w:rsidRPr="00986949" w:rsidRDefault="00A50845" w:rsidP="00986949">
      <w:pPr>
        <w:pStyle w:val="l-L2"/>
        <w:numPr>
          <w:ilvl w:val="0"/>
          <w:numId w:val="16"/>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10" w:name="_Hlk137544097"/>
      <w:bookmarkStart w:id="11" w:name="_Ref376528927"/>
    </w:p>
    <w:p w14:paraId="2E0C17BD" w14:textId="13B91CB6" w:rsidR="00C467FD" w:rsidRDefault="009E1295" w:rsidP="00986949">
      <w:pPr>
        <w:pStyle w:val="l-L2"/>
        <w:numPr>
          <w:ilvl w:val="0"/>
          <w:numId w:val="16"/>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10"/>
      <w:r w:rsidR="00443C71" w:rsidRPr="00986949">
        <w:t>.</w:t>
      </w:r>
      <w:bookmarkEnd w:id="11"/>
    </w:p>
    <w:p w14:paraId="6C10BE17" w14:textId="77777777" w:rsidR="00986949" w:rsidRPr="00986949" w:rsidRDefault="00986949" w:rsidP="00986949">
      <w:pPr>
        <w:pStyle w:val="l-L2"/>
        <w:tabs>
          <w:tab w:val="clear" w:pos="737"/>
        </w:tabs>
        <w:ind w:left="0" w:firstLine="0"/>
      </w:pPr>
    </w:p>
    <w:p w14:paraId="2F954138" w14:textId="1E4E26E5" w:rsidR="009F5452" w:rsidRPr="005C59DC" w:rsidRDefault="009F5452" w:rsidP="00ED62D5">
      <w:pPr>
        <w:pStyle w:val="l-L1"/>
      </w:pPr>
      <w:r w:rsidRPr="005C59DC">
        <w:t xml:space="preserve">Aktualizace </w:t>
      </w:r>
      <w:r w:rsidR="006E7E7A">
        <w:t>Díla</w:t>
      </w:r>
    </w:p>
    <w:p w14:paraId="10FC8D3E" w14:textId="17CF3E50" w:rsidR="009F5452" w:rsidRPr="00986949" w:rsidRDefault="009C0AAF" w:rsidP="00986949">
      <w:pPr>
        <w:pStyle w:val="l-L2"/>
        <w:numPr>
          <w:ilvl w:val="0"/>
          <w:numId w:val="15"/>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xml:space="preserve">, pokud během 3 let od prvního předání a převzetí </w:t>
      </w:r>
      <w:r w:rsidR="006A2349" w:rsidRPr="00986949">
        <w:t>Díla</w:t>
      </w:r>
      <w:r w:rsidRPr="00986949">
        <w:t xml:space="preserve"> dle </w:t>
      </w:r>
      <w:r w:rsidR="00064C4A" w:rsidRPr="00986949">
        <w:t>č</w:t>
      </w:r>
      <w:r w:rsidR="00F302E3" w:rsidRPr="00986949">
        <w:t>l</w:t>
      </w:r>
      <w:r w:rsidRPr="00986949">
        <w:t>.</w:t>
      </w:r>
      <w:r w:rsidR="00C0797F">
        <w:t> </w:t>
      </w:r>
      <w:r w:rsidRPr="00986949">
        <w:t>IV</w:t>
      </w:r>
      <w:r w:rsidR="00064C4A" w:rsidRPr="00986949">
        <w:t>.</w:t>
      </w:r>
      <w:r w:rsidRPr="00986949">
        <w:t xml:space="preserve"> dojde ke změně předpisů nebo technických norem (max.</w:t>
      </w:r>
      <w:r w:rsidR="00064C4A" w:rsidRPr="00986949">
        <w:t> </w:t>
      </w:r>
      <w:r w:rsidRPr="00986949">
        <w:t>jedenkrát).</w:t>
      </w:r>
    </w:p>
    <w:p w14:paraId="2E0D5B19" w14:textId="3736CFD2" w:rsidR="00690C9D" w:rsidRPr="00986949" w:rsidRDefault="00690C9D" w:rsidP="00986949">
      <w:pPr>
        <w:pStyle w:val="l-L2"/>
        <w:numPr>
          <w:ilvl w:val="0"/>
          <w:numId w:val="15"/>
        </w:numPr>
        <w:ind w:left="357" w:hanging="357"/>
        <w:rPr>
          <w:szCs w:val="22"/>
        </w:rPr>
      </w:pPr>
      <w:r w:rsidRPr="00986949">
        <w:rPr>
          <w:szCs w:val="22"/>
        </w:rPr>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986949">
      <w:pPr>
        <w:pStyle w:val="l-L2"/>
        <w:numPr>
          <w:ilvl w:val="0"/>
          <w:numId w:val="15"/>
        </w:numPr>
        <w:ind w:left="357" w:hanging="357"/>
        <w:rPr>
          <w:szCs w:val="22"/>
        </w:rPr>
      </w:pPr>
      <w:r w:rsidRPr="00986949">
        <w:rPr>
          <w:szCs w:val="22"/>
        </w:rPr>
        <w:t>Objednatel si vyhrazuje právo požádat zhotovitele v případě potřeby o bezplatnou aktualizaci rozpočtu (max. dvakrát).</w:t>
      </w:r>
    </w:p>
    <w:p w14:paraId="3726F192" w14:textId="29FC14C6" w:rsidR="00690C9D" w:rsidRPr="00986949" w:rsidRDefault="00690C9D" w:rsidP="00986949">
      <w:pPr>
        <w:pStyle w:val="l-L2"/>
        <w:numPr>
          <w:ilvl w:val="0"/>
          <w:numId w:val="15"/>
        </w:numPr>
        <w:ind w:left="357" w:hanging="357"/>
        <w:rPr>
          <w:szCs w:val="22"/>
        </w:rPr>
      </w:pPr>
      <w:r w:rsidRPr="00986949">
        <w:rPr>
          <w:szCs w:val="22"/>
        </w:rPr>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48AE68BF" w:rsidR="00A23262" w:rsidRDefault="00690C9D" w:rsidP="00986949">
      <w:pPr>
        <w:pStyle w:val="l-L2"/>
        <w:numPr>
          <w:ilvl w:val="0"/>
          <w:numId w:val="15"/>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F302E3" w:rsidRPr="00986949">
        <w:t>č</w:t>
      </w:r>
      <w:r w:rsidR="008D2DA1" w:rsidRPr="00986949">
        <w:t>l.</w:t>
      </w:r>
      <w:r w:rsidR="004D1C3C">
        <w:t> </w:t>
      </w:r>
      <w:r w:rsidR="008D2DA1" w:rsidRPr="00986949">
        <w:t>I</w:t>
      </w:r>
      <w:r w:rsidR="00064C4A" w:rsidRPr="00986949">
        <w:t>.</w:t>
      </w:r>
      <w:r w:rsidR="00E64D8D" w:rsidRPr="00986949">
        <w:t xml:space="preserve">, </w:t>
      </w:r>
      <w:r w:rsidR="00F302E3" w:rsidRPr="00986949">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F302E3" w:rsidRPr="00986949">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7368DD6B" w14:textId="77777777" w:rsidR="00986949" w:rsidRPr="00986949" w:rsidRDefault="00986949" w:rsidP="00986949">
      <w:pPr>
        <w:pStyle w:val="l-L2"/>
        <w:tabs>
          <w:tab w:val="clear" w:pos="737"/>
        </w:tabs>
        <w:ind w:left="0"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86949">
      <w:pPr>
        <w:pStyle w:val="l-L2"/>
        <w:numPr>
          <w:ilvl w:val="0"/>
          <w:numId w:val="14"/>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proofErr w:type="spellStart"/>
      <w:r w:rsidR="00543B63">
        <w:t>ust</w:t>
      </w:r>
      <w:proofErr w:type="spellEnd"/>
      <w:r w:rsidR="00543B63">
        <w:t xml:space="preserve">. </w:t>
      </w:r>
      <w:r w:rsidR="000D7597" w:rsidRPr="005C59DC">
        <w:t>§</w:t>
      </w:r>
      <w:r w:rsidR="0026087E">
        <w:t> </w:t>
      </w:r>
      <w:r w:rsidR="000D7597" w:rsidRPr="005C59DC">
        <w:t>504 občanského zákoníku a důvěrných informací ve smyslu</w:t>
      </w:r>
      <w:r w:rsidR="00543B63">
        <w:t xml:space="preserve"> </w:t>
      </w:r>
      <w:proofErr w:type="spellStart"/>
      <w:r w:rsidR="00543B63">
        <w:t>ust</w:t>
      </w:r>
      <w:proofErr w:type="spellEnd"/>
      <w:r w:rsidR="00543B63">
        <w: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86949">
      <w:pPr>
        <w:pStyle w:val="l-L2"/>
        <w:numPr>
          <w:ilvl w:val="0"/>
          <w:numId w:val="14"/>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5064E56C" w:rsidR="009411B7" w:rsidRPr="00986949" w:rsidRDefault="009411B7" w:rsidP="00986949">
      <w:pPr>
        <w:pStyle w:val="l-L2"/>
        <w:numPr>
          <w:ilvl w:val="0"/>
          <w:numId w:val="14"/>
        </w:numPr>
        <w:ind w:left="357" w:hanging="357"/>
        <w:rPr>
          <w:b/>
        </w:rPr>
      </w:pPr>
      <w:r w:rsidRPr="00986949">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 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Default="00986949" w:rsidP="00986949">
      <w:pPr>
        <w:pStyle w:val="l-L2"/>
        <w:tabs>
          <w:tab w:val="clear" w:pos="737"/>
        </w:tabs>
        <w:ind w:left="0" w:firstLine="0"/>
        <w:rPr>
          <w:b/>
        </w:rPr>
      </w:pPr>
    </w:p>
    <w:p w14:paraId="39A48918" w14:textId="77777777" w:rsidR="00893AE5" w:rsidRPr="005C59DC" w:rsidRDefault="00893AE5" w:rsidP="00986949">
      <w:pPr>
        <w:pStyle w:val="l-L2"/>
        <w:tabs>
          <w:tab w:val="clear" w:pos="737"/>
        </w:tabs>
        <w:ind w:left="0" w:firstLine="0"/>
        <w:rPr>
          <w:b/>
        </w:rPr>
      </w:pPr>
    </w:p>
    <w:p w14:paraId="6E4AC1FD" w14:textId="77777777" w:rsidR="00495F74" w:rsidRPr="005C59DC" w:rsidRDefault="00495F74" w:rsidP="00ED62D5">
      <w:pPr>
        <w:pStyle w:val="l-L1"/>
      </w:pPr>
      <w:r w:rsidRPr="005C59DC">
        <w:lastRenderedPageBreak/>
        <w:t>Pojištění zhotovitele</w:t>
      </w:r>
    </w:p>
    <w:p w14:paraId="6BB2ABAC" w14:textId="49A0BAD0" w:rsidR="00EA2609" w:rsidRPr="005C59DC" w:rsidRDefault="003A3B9A" w:rsidP="00986949">
      <w:pPr>
        <w:pStyle w:val="l-L2"/>
        <w:numPr>
          <w:ilvl w:val="0"/>
          <w:numId w:val="13"/>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souvislosti s výkonem jeho činnosti</w:t>
      </w:r>
      <w:r w:rsidR="00EB6511" w:rsidRPr="00EB6511">
        <w:rPr>
          <w:rFonts w:cs="Arial"/>
          <w:szCs w:val="22"/>
        </w:rPr>
        <w:t xml:space="preserve"> </w:t>
      </w:r>
      <w:r w:rsidR="00EB6511" w:rsidRPr="007669D4">
        <w:rPr>
          <w:rFonts w:cs="Arial"/>
          <w:b/>
          <w:bCs/>
          <w:szCs w:val="22"/>
        </w:rPr>
        <w:t>v minimální výši celkové ceny Díla v Kč s DPH</w:t>
      </w:r>
      <w:r w:rsidRPr="005C59DC">
        <w:t xml:space="preserve">. Zhotovitel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A2609" w:rsidRPr="005C59DC">
        <w:t>dnů uspokojivé doklady o tom, že pojistná smlouvy uzavřené zhotovitelem jsou a zůstávají v</w:t>
      </w:r>
      <w:r w:rsidR="00FD75C8">
        <w:t> </w:t>
      </w:r>
      <w:r w:rsidR="00EA2609" w:rsidRPr="005C59DC">
        <w:t>platnosti a účinnosti po celou dobu trvání této smlouvy a záruční doby z ní vyplývající.</w:t>
      </w:r>
      <w:bookmarkStart w:id="12" w:name="_Ref376798291"/>
    </w:p>
    <w:p w14:paraId="43DE37FF" w14:textId="77777777" w:rsidR="000B4E18" w:rsidRPr="005C59DC" w:rsidRDefault="000B4E18" w:rsidP="000B4E18">
      <w:pPr>
        <w:spacing w:after="200"/>
        <w:jc w:val="both"/>
        <w:rPr>
          <w:rFonts w:cs="Arial"/>
        </w:rPr>
      </w:pPr>
    </w:p>
    <w:bookmarkEnd w:id="12"/>
    <w:p w14:paraId="5952C5DC" w14:textId="50C1712D" w:rsidR="00EA2609" w:rsidRPr="005C59DC" w:rsidRDefault="00EA2609" w:rsidP="00ED62D5">
      <w:pPr>
        <w:pStyle w:val="l-L1"/>
      </w:pPr>
      <w:r w:rsidRPr="005C59DC">
        <w:t>Licenční ujednání</w:t>
      </w:r>
    </w:p>
    <w:p w14:paraId="63895710" w14:textId="0D1B0514" w:rsidR="009D39E8" w:rsidRPr="005C59DC" w:rsidRDefault="009D39E8" w:rsidP="00986949">
      <w:pPr>
        <w:pStyle w:val="l-L2"/>
        <w:numPr>
          <w:ilvl w:val="0"/>
          <w:numId w:val="17"/>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86949">
      <w:pPr>
        <w:pStyle w:val="l-L2"/>
        <w:numPr>
          <w:ilvl w:val="0"/>
          <w:numId w:val="17"/>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86949">
      <w:pPr>
        <w:pStyle w:val="l-L2"/>
        <w:numPr>
          <w:ilvl w:val="0"/>
          <w:numId w:val="17"/>
        </w:numPr>
        <w:ind w:left="357" w:hanging="357"/>
        <w:rPr>
          <w:b/>
        </w:rPr>
      </w:pPr>
      <w:r w:rsidRPr="005C59DC">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86949">
      <w:pPr>
        <w:pStyle w:val="l-L2"/>
        <w:numPr>
          <w:ilvl w:val="0"/>
          <w:numId w:val="17"/>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86949">
      <w:pPr>
        <w:pStyle w:val="l-L2"/>
        <w:numPr>
          <w:ilvl w:val="0"/>
          <w:numId w:val="17"/>
        </w:numPr>
        <w:ind w:left="357" w:hanging="357"/>
        <w:rPr>
          <w:b/>
        </w:rPr>
      </w:pPr>
      <w:r w:rsidRPr="005C59DC">
        <w:t>Objednatel je oprávněn práva tvořící součást licence zcela nebo zčásti jako podlicenci poskytnout třetí osobě.</w:t>
      </w:r>
    </w:p>
    <w:p w14:paraId="176BDCDE" w14:textId="69CB29DD" w:rsidR="000B4E18" w:rsidRPr="0047769B" w:rsidRDefault="009D39E8" w:rsidP="00986949">
      <w:pPr>
        <w:pStyle w:val="l-L2"/>
        <w:numPr>
          <w:ilvl w:val="0"/>
          <w:numId w:val="17"/>
        </w:numPr>
        <w:ind w:left="357" w:hanging="357"/>
        <w:rPr>
          <w:b/>
        </w:rPr>
      </w:pPr>
      <w:r w:rsidRPr="005C59DC">
        <w:t>Objednatel je oprávněn předmět ochrany upravit či jinak měnit, a to bez souhlasu zhotovitele.</w:t>
      </w:r>
    </w:p>
    <w:p w14:paraId="1F7DC350" w14:textId="519B1FDC" w:rsidR="004F26FD" w:rsidRPr="009966C5" w:rsidRDefault="004F26FD" w:rsidP="00D144F8">
      <w:pPr>
        <w:pStyle w:val="l-L2"/>
        <w:numPr>
          <w:ilvl w:val="0"/>
          <w:numId w:val="17"/>
        </w:numPr>
        <w:ind w:left="357" w:hanging="357"/>
      </w:pPr>
      <w:bookmarkStart w:id="13"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p>
    <w:bookmarkEnd w:id="13"/>
    <w:p w14:paraId="37732D4D" w14:textId="77777777" w:rsidR="000B4E18" w:rsidRPr="005C59DC" w:rsidRDefault="000B4E18" w:rsidP="000B4E18">
      <w:pPr>
        <w:rPr>
          <w:lang w:eastAsia="en-US"/>
        </w:rPr>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724651C2" w:rsidR="00A92B93" w:rsidRDefault="00A92B93" w:rsidP="00D144F8">
      <w:pPr>
        <w:pStyle w:val="l-L2"/>
        <w:numPr>
          <w:ilvl w:val="0"/>
          <w:numId w:val="18"/>
        </w:numPr>
        <w:ind w:left="357" w:hanging="357"/>
        <w:rPr>
          <w:lang w:eastAsia="en-US"/>
        </w:rPr>
      </w:pPr>
      <w:r>
        <w:rPr>
          <w:lang w:eastAsia="en-US"/>
        </w:rPr>
        <w:t xml:space="preserve">Je-li zhotovitel v prodlení s předáním Díla </w:t>
      </w:r>
      <w:r w:rsidRPr="007669D4">
        <w:rPr>
          <w:lang w:eastAsia="en-US"/>
        </w:rPr>
        <w:t>či jeho části</w:t>
      </w:r>
      <w:r>
        <w:rPr>
          <w:lang w:eastAsia="en-US"/>
        </w:rPr>
        <w:t xml:space="preserve"> ve lhůtě dle čl. III této smlouvy, uhradí objednateli smluvní pokutu ve výši 1 % z ceny Díla bez DPH dle čl. V odst. 2. z</w:t>
      </w:r>
      <w:r w:rsidR="00D0700C">
        <w:rPr>
          <w:lang w:eastAsia="en-US"/>
        </w:rPr>
        <w:t> </w:t>
      </w:r>
      <w:r>
        <w:rPr>
          <w:lang w:eastAsia="en-US"/>
        </w:rPr>
        <w:t xml:space="preserve">ceny </w:t>
      </w:r>
      <w:r w:rsidRPr="007669D4">
        <w:rPr>
          <w:lang w:eastAsia="en-US"/>
        </w:rPr>
        <w:t>dílčího</w:t>
      </w:r>
      <w:r>
        <w:rPr>
          <w:lang w:eastAsia="en-US"/>
        </w:rPr>
        <w:t xml:space="preserve"> plnění dle Smlouvy za každý, byť i jen započatý den prodlení.</w:t>
      </w:r>
    </w:p>
    <w:p w14:paraId="6A420DC5" w14:textId="40395388" w:rsidR="00A92B93" w:rsidRDefault="00A92B93" w:rsidP="00D144F8">
      <w:pPr>
        <w:pStyle w:val="l-L2"/>
        <w:numPr>
          <w:ilvl w:val="0"/>
          <w:numId w:val="18"/>
        </w:numPr>
        <w:ind w:left="357" w:hanging="357"/>
        <w:rPr>
          <w:lang w:eastAsia="en-US"/>
        </w:rPr>
      </w:pPr>
      <w:r>
        <w:rPr>
          <w:lang w:eastAsia="en-US"/>
        </w:rPr>
        <w:t xml:space="preserve">Je-li zhotovitel v prodlení s odstraněním vad Díla </w:t>
      </w:r>
      <w:r w:rsidRPr="007669D4">
        <w:rPr>
          <w:lang w:eastAsia="en-US"/>
        </w:rPr>
        <w:t>či jeho části</w:t>
      </w:r>
      <w:r>
        <w:rPr>
          <w:lang w:eastAsia="en-US"/>
        </w:rPr>
        <w:t xml:space="preserve"> ve lhůtě dle</w:t>
      </w:r>
      <w:r w:rsidR="00D0700C">
        <w:rPr>
          <w:lang w:eastAsia="en-US"/>
        </w:rPr>
        <w:t> </w:t>
      </w:r>
      <w:r>
        <w:rPr>
          <w:lang w:eastAsia="en-US"/>
        </w:rPr>
        <w:t>čl.</w:t>
      </w:r>
      <w:r w:rsidR="00D0700C">
        <w:rPr>
          <w:lang w:eastAsia="en-US"/>
        </w:rPr>
        <w:t> </w:t>
      </w:r>
      <w:r>
        <w:rPr>
          <w:lang w:eastAsia="en-US"/>
        </w:rPr>
        <w:t>VI. odst. 4. této smlouvy, uhradí objednateli smluvní pokutu ve výši 1 % z celkové ceny takového Díla či jeho části dle čl. V odst. 2. smlouvy, min. však 2 000 Kč za každý, byť i</w:t>
      </w:r>
      <w:r w:rsidR="00D0700C">
        <w:rPr>
          <w:lang w:eastAsia="en-US"/>
        </w:rPr>
        <w:t> </w:t>
      </w:r>
      <w:r>
        <w:rPr>
          <w:lang w:eastAsia="en-US"/>
        </w:rPr>
        <w:t>jen započatý den prodlení.</w:t>
      </w:r>
    </w:p>
    <w:p w14:paraId="03173076" w14:textId="329F85A1" w:rsidR="00A92B93" w:rsidRPr="007669D4" w:rsidRDefault="00A92B93" w:rsidP="00D144F8">
      <w:pPr>
        <w:pStyle w:val="l-L2"/>
        <w:numPr>
          <w:ilvl w:val="0"/>
          <w:numId w:val="18"/>
        </w:numPr>
        <w:ind w:left="357" w:hanging="357"/>
        <w:rPr>
          <w:lang w:eastAsia="en-US"/>
        </w:rPr>
      </w:pPr>
      <w:r w:rsidRPr="007669D4">
        <w:rPr>
          <w:lang w:eastAsia="en-US"/>
        </w:rPr>
        <w:t>V</w:t>
      </w:r>
      <w:r w:rsidR="006457E7" w:rsidRPr="007669D4">
        <w:rPr>
          <w:lang w:eastAsia="en-US"/>
        </w:rPr>
        <w:t> </w:t>
      </w:r>
      <w:r w:rsidRPr="007669D4">
        <w:rPr>
          <w:lang w:eastAsia="en-US"/>
        </w:rPr>
        <w:t>případě porušení povinnosti zajištění povolení stavebního úřadu na</w:t>
      </w:r>
      <w:r w:rsidR="006457E7" w:rsidRPr="007669D4">
        <w:rPr>
          <w:lang w:eastAsia="en-US"/>
        </w:rPr>
        <w:t> </w:t>
      </w:r>
      <w:r w:rsidRPr="007669D4">
        <w:rPr>
          <w:lang w:eastAsia="en-US"/>
        </w:rPr>
        <w:t>stavbu zhotovitelem je objednatel oprávněn požadovat uhrazení smluvní pokuty ve</w:t>
      </w:r>
      <w:r w:rsidR="006457E7" w:rsidRPr="007669D4">
        <w:rPr>
          <w:lang w:eastAsia="en-US"/>
        </w:rPr>
        <w:t> </w:t>
      </w:r>
      <w:r w:rsidRPr="007669D4">
        <w:rPr>
          <w:lang w:eastAsia="en-US"/>
        </w:rPr>
        <w:t>výši 50</w:t>
      </w:r>
      <w:r w:rsidR="006457E7" w:rsidRPr="007669D4">
        <w:rPr>
          <w:lang w:eastAsia="en-US"/>
        </w:rPr>
        <w:t> </w:t>
      </w:r>
      <w:r w:rsidRPr="007669D4">
        <w:rPr>
          <w:lang w:eastAsia="en-US"/>
        </w:rPr>
        <w:t>000</w:t>
      </w:r>
      <w:r w:rsidR="006457E7" w:rsidRPr="007669D4">
        <w:rPr>
          <w:lang w:eastAsia="en-US"/>
        </w:rPr>
        <w:t> </w:t>
      </w:r>
      <w:r w:rsidRPr="007669D4">
        <w:rPr>
          <w:lang w:eastAsia="en-US"/>
        </w:rPr>
        <w:t xml:space="preserve">Kč. </w:t>
      </w:r>
    </w:p>
    <w:p w14:paraId="2BAAD5F1" w14:textId="6CAD38CD" w:rsidR="00A92B93" w:rsidRDefault="00A92B93" w:rsidP="00D144F8">
      <w:pPr>
        <w:pStyle w:val="l-L2"/>
        <w:numPr>
          <w:ilvl w:val="0"/>
          <w:numId w:val="18"/>
        </w:numPr>
        <w:ind w:left="357" w:hanging="357"/>
        <w:rPr>
          <w:lang w:eastAsia="en-US"/>
        </w:rPr>
      </w:pPr>
      <w:r>
        <w:rPr>
          <w:lang w:eastAsia="en-US"/>
        </w:rPr>
        <w:t>V ostatních případech nedodržení povinností zhotovitele vyplývajících z ustanovení této</w:t>
      </w:r>
      <w:r w:rsidR="00D144F8">
        <w:rPr>
          <w:lang w:eastAsia="en-US"/>
        </w:rPr>
        <w:t> </w:t>
      </w:r>
      <w:r>
        <w:rPr>
          <w:lang w:eastAsia="en-US"/>
        </w:rPr>
        <w:t>smlouvy se sjednává smluvní pokuta ve výši 1 % z ceny Díla, min. však 2 500 Kč, za</w:t>
      </w:r>
      <w:r w:rsidR="00D0700C">
        <w:rPr>
          <w:lang w:eastAsia="en-US"/>
        </w:rPr>
        <w:t> </w:t>
      </w:r>
      <w:r>
        <w:rPr>
          <w:lang w:eastAsia="en-US"/>
        </w:rPr>
        <w:t>každý jednotlivý případ porušení povinnosti zhotovitele.</w:t>
      </w:r>
    </w:p>
    <w:p w14:paraId="53DE456F" w14:textId="7286F310" w:rsidR="00A92B93" w:rsidRDefault="00A92B93" w:rsidP="00D144F8">
      <w:pPr>
        <w:pStyle w:val="l-L2"/>
        <w:numPr>
          <w:ilvl w:val="0"/>
          <w:numId w:val="18"/>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(0,015 %)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41900D28" w:rsidR="00A92B93" w:rsidRDefault="00A92B93" w:rsidP="00D144F8">
      <w:pPr>
        <w:pStyle w:val="l-L2"/>
        <w:numPr>
          <w:ilvl w:val="0"/>
          <w:numId w:val="18"/>
        </w:numPr>
        <w:ind w:left="357" w:hanging="357"/>
        <w:rPr>
          <w:lang w:eastAsia="en-US"/>
        </w:rPr>
      </w:pPr>
      <w:r>
        <w:rPr>
          <w:lang w:eastAsia="en-US"/>
        </w:rPr>
        <w:lastRenderedPageBreak/>
        <w:t>Všechny výše uvedené smluvní pokuty jsou splatné do deseti kalendářních dnů od</w:t>
      </w:r>
      <w:r w:rsidR="00D0700C">
        <w:rPr>
          <w:lang w:eastAsia="en-US"/>
        </w:rPr>
        <w:t> </w:t>
      </w:r>
      <w:r>
        <w:rPr>
          <w:lang w:eastAsia="en-US"/>
        </w:rPr>
        <w:t>porušení smluvní povinnosti.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D144F8">
      <w:pPr>
        <w:pStyle w:val="l-L2"/>
        <w:numPr>
          <w:ilvl w:val="0"/>
          <w:numId w:val="18"/>
        </w:numPr>
        <w:ind w:left="357" w:hanging="357"/>
        <w:rPr>
          <w:lang w:eastAsia="en-US"/>
        </w:rPr>
      </w:pPr>
      <w:r>
        <w:rPr>
          <w:lang w:eastAsia="en-US"/>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w:t>
      </w:r>
      <w:proofErr w:type="spellStart"/>
      <w:r>
        <w:rPr>
          <w:lang w:eastAsia="en-US"/>
        </w:rPr>
        <w:t>ust</w:t>
      </w:r>
      <w:proofErr w:type="spellEnd"/>
      <w:r>
        <w:rPr>
          <w:lang w:eastAsia="en-US"/>
        </w:rPr>
        <w:t>. § 2913 odst. 2 občanského zákoníku.</w:t>
      </w:r>
    </w:p>
    <w:p w14:paraId="3504CEB0" w14:textId="76FD1840"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D144F8">
      <w:pPr>
        <w:pStyle w:val="l-L2"/>
        <w:numPr>
          <w:ilvl w:val="0"/>
          <w:numId w:val="18"/>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objednatel obdrží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D144F8">
      <w:pPr>
        <w:pStyle w:val="l-L2"/>
        <w:numPr>
          <w:ilvl w:val="0"/>
          <w:numId w:val="18"/>
        </w:numPr>
        <w:ind w:left="357" w:hanging="357"/>
        <w:rPr>
          <w:lang w:eastAsia="en-US"/>
        </w:rPr>
      </w:pPr>
      <w:r>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D144F8">
      <w:pPr>
        <w:pStyle w:val="l-L2"/>
        <w:numPr>
          <w:ilvl w:val="0"/>
          <w:numId w:val="18"/>
        </w:numPr>
        <w:ind w:left="357" w:hanging="357"/>
        <w:rPr>
          <w:lang w:eastAsia="en-US"/>
        </w:rPr>
      </w:pPr>
      <w:r>
        <w:rPr>
          <w:lang w:eastAsia="en-US"/>
        </w:rPr>
        <w:t>Smlouva může být ukončena rovněž vzájemnou dohodou smluvních stran.</w:t>
      </w:r>
    </w:p>
    <w:p w14:paraId="0E35FFDC" w14:textId="77777777" w:rsidR="00A92B93" w:rsidRDefault="00A92B93" w:rsidP="00D144F8">
      <w:pPr>
        <w:pStyle w:val="l-L2"/>
        <w:numPr>
          <w:ilvl w:val="0"/>
          <w:numId w:val="18"/>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86949">
      <w:pPr>
        <w:pStyle w:val="l-L2"/>
        <w:numPr>
          <w:ilvl w:val="0"/>
          <w:numId w:val="19"/>
        </w:numPr>
        <w:ind w:left="357" w:hanging="357"/>
        <w:rPr>
          <w:lang w:eastAsia="en-US"/>
        </w:rPr>
      </w:pPr>
      <w:r w:rsidRPr="00986949">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Default="0074737E" w:rsidP="00986949">
      <w:pPr>
        <w:pStyle w:val="l-L2"/>
        <w:numPr>
          <w:ilvl w:val="0"/>
          <w:numId w:val="19"/>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je-li písemnost zasílána doporučenou poštou; nebo dnem, o němž tak stanoví zákon č.</w:t>
      </w:r>
      <w:r w:rsidR="00FD75C8" w:rsidRPr="00986949">
        <w:rPr>
          <w:lang w:eastAsia="en-US"/>
        </w:rPr>
        <w:t> </w:t>
      </w:r>
      <w:r w:rsidRPr="00986949">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51AD0E05" w14:textId="77777777" w:rsidR="00893AE5" w:rsidRDefault="00893AE5" w:rsidP="00893AE5">
      <w:pPr>
        <w:pStyle w:val="l-L2"/>
        <w:tabs>
          <w:tab w:val="clear" w:pos="737"/>
        </w:tabs>
        <w:ind w:left="357" w:firstLine="0"/>
        <w:rPr>
          <w:lang w:eastAsia="en-US"/>
        </w:rPr>
      </w:pPr>
    </w:p>
    <w:p w14:paraId="4A980AFA" w14:textId="77777777" w:rsidR="00893AE5" w:rsidRDefault="00893AE5" w:rsidP="00893AE5">
      <w:pPr>
        <w:pStyle w:val="l-L2"/>
        <w:tabs>
          <w:tab w:val="clear" w:pos="737"/>
        </w:tabs>
        <w:ind w:left="357" w:firstLine="0"/>
        <w:rPr>
          <w:lang w:eastAsia="en-US"/>
        </w:rPr>
      </w:pPr>
    </w:p>
    <w:p w14:paraId="3D64F42B" w14:textId="77777777" w:rsidR="00893AE5" w:rsidRPr="00986949" w:rsidRDefault="00893AE5" w:rsidP="00893AE5">
      <w:pPr>
        <w:pStyle w:val="l-L2"/>
        <w:tabs>
          <w:tab w:val="clear" w:pos="737"/>
        </w:tabs>
        <w:ind w:left="357" w:firstLine="0"/>
        <w:rPr>
          <w:lang w:eastAsia="en-US"/>
        </w:rPr>
      </w:pPr>
    </w:p>
    <w:p w14:paraId="18B62E95" w14:textId="77777777" w:rsidR="00986949" w:rsidRDefault="0074737E" w:rsidP="00986949">
      <w:pPr>
        <w:pStyle w:val="l-L2"/>
        <w:numPr>
          <w:ilvl w:val="0"/>
          <w:numId w:val="19"/>
        </w:numPr>
        <w:ind w:left="357" w:hanging="357"/>
        <w:rPr>
          <w:lang w:eastAsia="en-US"/>
        </w:rPr>
      </w:pPr>
      <w:r w:rsidRPr="00986949">
        <w:rPr>
          <w:lang w:eastAsia="en-US"/>
        </w:rPr>
        <w:lastRenderedPageBreak/>
        <w:t>Kontaktními osobami určenými pro poskytování součinnosti v běžném rozsahu, jsou:</w:t>
      </w:r>
      <w:bookmarkStart w:id="14" w:name="_Hlk72751998"/>
    </w:p>
    <w:p w14:paraId="2CCD5AD5" w14:textId="77777777" w:rsidR="009B61FA" w:rsidRDefault="00247C40" w:rsidP="009B61FA">
      <w:pPr>
        <w:pStyle w:val="l-L2"/>
        <w:tabs>
          <w:tab w:val="clear" w:pos="737"/>
        </w:tabs>
        <w:ind w:left="357" w:firstLine="0"/>
        <w:rPr>
          <w:lang w:eastAsia="en-US"/>
        </w:rPr>
      </w:pPr>
      <w:r w:rsidRPr="00986949">
        <w:rPr>
          <w:lang w:eastAsia="en-US"/>
        </w:rPr>
        <w:t>Za objednatele:</w:t>
      </w:r>
    </w:p>
    <w:p w14:paraId="24B17101" w14:textId="362B8BB7" w:rsidR="009B61FA" w:rsidRDefault="009B61FA" w:rsidP="009B61FA">
      <w:pPr>
        <w:pStyle w:val="l-L2"/>
        <w:tabs>
          <w:tab w:val="clear" w:pos="737"/>
          <w:tab w:val="left" w:pos="851"/>
          <w:tab w:val="left" w:pos="2835"/>
        </w:tabs>
        <w:ind w:left="357" w:firstLine="0"/>
        <w:rPr>
          <w:lang w:eastAsia="en-US"/>
        </w:rPr>
      </w:pPr>
      <w:r>
        <w:rPr>
          <w:lang w:eastAsia="en-US"/>
        </w:rPr>
        <w:tab/>
      </w:r>
      <w:r w:rsidR="0074737E" w:rsidRPr="00986949">
        <w:rPr>
          <w:lang w:eastAsia="en-US"/>
        </w:rPr>
        <w:t>J</w:t>
      </w:r>
      <w:r w:rsidR="00247C40" w:rsidRPr="00986949">
        <w:rPr>
          <w:lang w:eastAsia="en-US"/>
        </w:rPr>
        <w:t xml:space="preserve">méno/funkce: </w:t>
      </w:r>
      <w:r w:rsidR="00247C40" w:rsidRPr="00986949">
        <w:rPr>
          <w:lang w:eastAsia="en-US"/>
        </w:rPr>
        <w:tab/>
      </w:r>
      <w:r w:rsidR="00EB6511" w:rsidRPr="007669D4">
        <w:rPr>
          <w:rFonts w:cs="Arial"/>
          <w:b/>
          <w:bCs/>
          <w:szCs w:val="22"/>
        </w:rPr>
        <w:t>Ing. Rostislav Trochta, vedoucí Pobočky Benešov</w:t>
      </w:r>
    </w:p>
    <w:p w14:paraId="39E3A826" w14:textId="3F9BB044" w:rsidR="009B61FA" w:rsidRDefault="009B61FA" w:rsidP="009B61FA">
      <w:pPr>
        <w:pStyle w:val="l-L2"/>
        <w:tabs>
          <w:tab w:val="clear" w:pos="737"/>
          <w:tab w:val="left" w:pos="851"/>
          <w:tab w:val="left" w:pos="2835"/>
        </w:tabs>
        <w:ind w:left="357" w:firstLine="0"/>
        <w:rPr>
          <w:lang w:eastAsia="en-US"/>
        </w:rPr>
      </w:pPr>
      <w:r>
        <w:rPr>
          <w:lang w:eastAsia="en-US"/>
        </w:rPr>
        <w:tab/>
      </w:r>
      <w:r w:rsidR="00247C40" w:rsidRPr="00986949">
        <w:rPr>
          <w:lang w:eastAsia="en-US"/>
        </w:rPr>
        <w:t>Tel.:</w:t>
      </w:r>
      <w:r w:rsidR="00247C40" w:rsidRPr="00986949">
        <w:rPr>
          <w:lang w:eastAsia="en-US"/>
        </w:rPr>
        <w:tab/>
      </w:r>
      <w:r w:rsidR="00EB6511" w:rsidRPr="007669D4">
        <w:rPr>
          <w:rFonts w:cs="Arial"/>
          <w:b/>
          <w:bCs/>
          <w:szCs w:val="22"/>
        </w:rPr>
        <w:t>725 385 662</w:t>
      </w:r>
    </w:p>
    <w:p w14:paraId="51CE3F1A" w14:textId="52C5F0CD"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E-mail:</w:t>
      </w:r>
      <w:r w:rsidR="00247C40" w:rsidRPr="005C59DC">
        <w:rPr>
          <w:rFonts w:cs="Arial"/>
        </w:rPr>
        <w:tab/>
      </w:r>
      <w:r w:rsidR="00EB6511" w:rsidRPr="00EB6511">
        <w:rPr>
          <w:b/>
        </w:rPr>
        <w:t>rostislav.trochta@spu.gov.cz</w:t>
      </w:r>
    </w:p>
    <w:p w14:paraId="157C3474" w14:textId="77777777" w:rsidR="009B61FA" w:rsidRDefault="00247C40" w:rsidP="009B61FA">
      <w:pPr>
        <w:pStyle w:val="l-L2"/>
        <w:tabs>
          <w:tab w:val="clear" w:pos="737"/>
        </w:tabs>
        <w:ind w:left="357" w:firstLine="0"/>
        <w:rPr>
          <w:lang w:eastAsia="en-US"/>
        </w:rPr>
      </w:pPr>
      <w:r w:rsidRPr="005C59DC">
        <w:rPr>
          <w:rFonts w:cs="Arial"/>
        </w:rPr>
        <w:t>Za zhotovitele:</w:t>
      </w:r>
    </w:p>
    <w:p w14:paraId="344924E7" w14:textId="4D22BBD3" w:rsidR="009B61FA" w:rsidRPr="006F0798"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Jméno/funkce:</w:t>
      </w:r>
      <w:r w:rsidR="00247C40" w:rsidRPr="005C59DC">
        <w:rPr>
          <w:rFonts w:cs="Arial"/>
        </w:rPr>
        <w:tab/>
      </w:r>
      <w:r w:rsidR="00586BBD">
        <w:rPr>
          <w:b/>
        </w:rPr>
        <w:t>XXXX</w:t>
      </w:r>
    </w:p>
    <w:p w14:paraId="2A6A3A72" w14:textId="39770F54" w:rsidR="009B61FA" w:rsidRPr="006F0798" w:rsidRDefault="009B61FA" w:rsidP="009B61FA">
      <w:pPr>
        <w:pStyle w:val="l-L2"/>
        <w:tabs>
          <w:tab w:val="clear" w:pos="737"/>
          <w:tab w:val="left" w:pos="851"/>
          <w:tab w:val="left" w:pos="2835"/>
        </w:tabs>
        <w:ind w:left="357" w:firstLine="0"/>
        <w:rPr>
          <w:lang w:eastAsia="en-US"/>
        </w:rPr>
      </w:pPr>
      <w:r w:rsidRPr="006F0798">
        <w:rPr>
          <w:rFonts w:cs="Arial"/>
        </w:rPr>
        <w:tab/>
      </w:r>
      <w:r w:rsidR="00247C40" w:rsidRPr="006F0798">
        <w:rPr>
          <w:rFonts w:cs="Arial"/>
        </w:rPr>
        <w:t>Tel.:</w:t>
      </w:r>
      <w:r w:rsidR="00247C40" w:rsidRPr="006F0798">
        <w:rPr>
          <w:rFonts w:cs="Arial"/>
        </w:rPr>
        <w:tab/>
      </w:r>
      <w:r w:rsidR="00C67E09" w:rsidRPr="00C67E09">
        <w:rPr>
          <w:rFonts w:cs="Arial"/>
          <w:b/>
          <w:bCs/>
        </w:rPr>
        <w:t>XXXX</w:t>
      </w:r>
    </w:p>
    <w:p w14:paraId="604BD36A" w14:textId="4755BA9E" w:rsidR="004C21EA" w:rsidRDefault="009B61FA" w:rsidP="006F0798">
      <w:pPr>
        <w:pStyle w:val="l-L2"/>
        <w:tabs>
          <w:tab w:val="clear" w:pos="737"/>
          <w:tab w:val="left" w:pos="851"/>
          <w:tab w:val="left" w:pos="2835"/>
        </w:tabs>
        <w:ind w:left="357" w:firstLine="0"/>
        <w:rPr>
          <w:b/>
        </w:rPr>
      </w:pPr>
      <w:r w:rsidRPr="006F0798">
        <w:rPr>
          <w:rFonts w:cs="Arial"/>
        </w:rPr>
        <w:tab/>
      </w:r>
      <w:r w:rsidR="00247C40" w:rsidRPr="006F0798">
        <w:rPr>
          <w:rFonts w:cs="Arial"/>
        </w:rPr>
        <w:t>E-mail:</w:t>
      </w:r>
      <w:r w:rsidR="00247C40" w:rsidRPr="006F0798">
        <w:rPr>
          <w:rFonts w:cs="Arial"/>
        </w:rPr>
        <w:tab/>
      </w:r>
      <w:r w:rsidR="00C67E09">
        <w:rPr>
          <w:b/>
        </w:rPr>
        <w:t>XXXX</w:t>
      </w:r>
    </w:p>
    <w:p w14:paraId="143DA148" w14:textId="77777777" w:rsidR="006F0798" w:rsidRPr="004C21EA" w:rsidRDefault="006F0798" w:rsidP="006F0798">
      <w:pPr>
        <w:pStyle w:val="l-L2"/>
        <w:tabs>
          <w:tab w:val="clear" w:pos="737"/>
          <w:tab w:val="left" w:pos="851"/>
          <w:tab w:val="left" w:pos="2835"/>
        </w:tabs>
        <w:ind w:left="357" w:firstLine="0"/>
        <w:rPr>
          <w:bCs/>
          <w:lang w:eastAsia="en-US"/>
        </w:rPr>
      </w:pPr>
    </w:p>
    <w:bookmarkEnd w:id="14"/>
    <w:p w14:paraId="54C553D1" w14:textId="7C2EED51" w:rsidR="00995ABC" w:rsidRPr="005C59DC" w:rsidRDefault="00995ABC" w:rsidP="00ED62D5">
      <w:pPr>
        <w:pStyle w:val="l-L1"/>
      </w:pPr>
      <w:r w:rsidRPr="005C59DC">
        <w:t>Závěrečná ustanovení</w:t>
      </w:r>
    </w:p>
    <w:p w14:paraId="39CF35B3" w14:textId="77777777" w:rsidR="00B56F71" w:rsidRPr="00986949" w:rsidRDefault="00A50845" w:rsidP="00986949">
      <w:pPr>
        <w:pStyle w:val="l-L2"/>
        <w:numPr>
          <w:ilvl w:val="0"/>
          <w:numId w:val="20"/>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8F5343">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7669D4" w:rsidRDefault="008F5343" w:rsidP="008F5343">
      <w:pPr>
        <w:pStyle w:val="l-L2"/>
        <w:numPr>
          <w:ilvl w:val="0"/>
          <w:numId w:val="20"/>
        </w:numPr>
        <w:ind w:left="357" w:hanging="357"/>
        <w:rPr>
          <w:lang w:eastAsia="en-US"/>
        </w:rPr>
      </w:pPr>
      <w:r w:rsidRPr="00EB6511">
        <w:rPr>
          <w:lang w:eastAsia="en-US"/>
        </w:rPr>
        <w:t xml:space="preserve">Smlouva nabývá platnosti dnem podpisu smluvních stran a účinnosti </w:t>
      </w:r>
      <w:r w:rsidRPr="007669D4">
        <w:rPr>
          <w:lang w:eastAsia="en-US"/>
        </w:rPr>
        <w:t xml:space="preserve">dnem jejího uveřejnění v registru smluv dle </w:t>
      </w:r>
      <w:proofErr w:type="spellStart"/>
      <w:r w:rsidRPr="007669D4">
        <w:rPr>
          <w:lang w:eastAsia="en-US"/>
        </w:rPr>
        <w:t>ust</w:t>
      </w:r>
      <w:proofErr w:type="spellEnd"/>
      <w:r w:rsidRPr="007669D4">
        <w:rPr>
          <w:lang w:eastAsia="en-US"/>
        </w:rPr>
        <w:t xml:space="preserve">. § 6 odst. 1 zákona č. 340/2015 Sb., </w:t>
      </w:r>
      <w:r w:rsidRPr="007669D4">
        <w:t>o zvláštních podmínkách účinnosti některých smluv, uveřejňování těchto smluv a o registru smluv (zákon o registru smluv), ve znění pozdějších předpisů (dále jen „zákon o registru smluv“)</w:t>
      </w:r>
      <w:r w:rsidRPr="007669D4">
        <w:rPr>
          <w:lang w:eastAsia="en-US"/>
        </w:rPr>
        <w:t>.</w:t>
      </w:r>
    </w:p>
    <w:p w14:paraId="18324B2D" w14:textId="77777777" w:rsidR="008F5343" w:rsidRPr="007669D4" w:rsidRDefault="008F5343" w:rsidP="008F5343">
      <w:pPr>
        <w:pStyle w:val="l-L2"/>
        <w:numPr>
          <w:ilvl w:val="0"/>
          <w:numId w:val="20"/>
        </w:numPr>
        <w:ind w:left="357" w:hanging="357"/>
      </w:pPr>
      <w:r w:rsidRPr="007669D4">
        <w:t>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C7AABCD" w14:textId="77777777" w:rsidR="008F5343" w:rsidRPr="00C37D91" w:rsidRDefault="008F5343" w:rsidP="008F5343">
      <w:pPr>
        <w:pStyle w:val="l-L2"/>
        <w:numPr>
          <w:ilvl w:val="0"/>
          <w:numId w:val="20"/>
        </w:numPr>
        <w:ind w:left="357" w:hanging="357"/>
      </w:pPr>
      <w:r w:rsidRPr="00C37D91">
        <w:t>Smluvní strany berou na vědomí a souhlasí s tím, že tato smlouva, včetně jejích případných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8F5343">
      <w:pPr>
        <w:pStyle w:val="l-L2"/>
        <w:numPr>
          <w:ilvl w:val="0"/>
          <w:numId w:val="20"/>
        </w:numPr>
        <w:ind w:left="357" w:hanging="357"/>
      </w:pPr>
      <w:r w:rsidRPr="00C37D91">
        <w:t>Smlouva může být měněna pouze na základě písemných dodatků podepsaných oběma smluvními stranami; vždy však musí být postupováno v souladu se ZZVZ.</w:t>
      </w:r>
    </w:p>
    <w:p w14:paraId="36B472DE" w14:textId="77777777" w:rsidR="008F5343" w:rsidRPr="00C37D91" w:rsidRDefault="008F5343" w:rsidP="008F5343">
      <w:pPr>
        <w:pStyle w:val="l-L2"/>
        <w:numPr>
          <w:ilvl w:val="0"/>
          <w:numId w:val="20"/>
        </w:numPr>
        <w:ind w:left="357" w:hanging="357"/>
      </w:pPr>
      <w:r w:rsidRPr="00C37D91">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8F5343">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8F5343">
      <w:pPr>
        <w:pStyle w:val="l-L2"/>
        <w:numPr>
          <w:ilvl w:val="0"/>
          <w:numId w:val="20"/>
        </w:numPr>
        <w:ind w:left="357" w:hanging="357"/>
      </w:pPr>
      <w:r w:rsidRPr="00C37D91">
        <w:t>Nedílnou součást smlouvy tvoří tyto přílohy:</w:t>
      </w:r>
    </w:p>
    <w:p w14:paraId="6473199C" w14:textId="77777777" w:rsidR="008F5343" w:rsidRDefault="008F5343" w:rsidP="008F5343">
      <w:pPr>
        <w:pStyle w:val="l-L2"/>
        <w:tabs>
          <w:tab w:val="clear" w:pos="737"/>
          <w:tab w:val="left" w:pos="851"/>
        </w:tabs>
        <w:ind w:left="851" w:hanging="494"/>
      </w:pPr>
      <w:r>
        <w:tab/>
      </w:r>
      <w:r w:rsidRPr="00C37D91">
        <w:t>Příloha č.</w:t>
      </w:r>
      <w:r>
        <w:t> </w:t>
      </w:r>
      <w:r w:rsidRPr="00C37D91">
        <w:t xml:space="preserve">1 - Podrobná specifikace části </w:t>
      </w:r>
      <w:proofErr w:type="gramStart"/>
      <w:r w:rsidRPr="00C37D91">
        <w:t>Díla - vypracování</w:t>
      </w:r>
      <w:proofErr w:type="gramEnd"/>
      <w:r w:rsidRPr="00C37D91">
        <w:t xml:space="preserve"> projektové dokumentace</w:t>
      </w:r>
    </w:p>
    <w:p w14:paraId="4696FD45" w14:textId="50FE7432" w:rsidR="008F5343" w:rsidRPr="007669D4" w:rsidRDefault="008F5343" w:rsidP="008F5343">
      <w:pPr>
        <w:pStyle w:val="l-L2"/>
        <w:tabs>
          <w:tab w:val="clear" w:pos="737"/>
          <w:tab w:val="left" w:pos="851"/>
        </w:tabs>
        <w:ind w:left="851" w:hanging="494"/>
      </w:pPr>
      <w:r>
        <w:tab/>
      </w:r>
      <w:r w:rsidRPr="007669D4">
        <w:t>Příloha č. 2 - Plná moc</w:t>
      </w:r>
    </w:p>
    <w:p w14:paraId="1FF5E098" w14:textId="7A502C01" w:rsidR="00581454" w:rsidRPr="00986949" w:rsidRDefault="00024114" w:rsidP="00986949">
      <w:pPr>
        <w:pStyle w:val="l-L2"/>
        <w:numPr>
          <w:ilvl w:val="0"/>
          <w:numId w:val="20"/>
        </w:numPr>
        <w:ind w:left="357" w:hanging="357"/>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5C59DC" w:rsidRDefault="004A0E11" w:rsidP="004A0E11">
      <w:pPr>
        <w:pStyle w:val="l-L1"/>
        <w:keepNext w:val="0"/>
        <w:numPr>
          <w:ilvl w:val="0"/>
          <w:numId w:val="0"/>
        </w:numPr>
        <w:jc w:val="both"/>
        <w:rPr>
          <w:rFonts w:cs="Arial"/>
          <w:b w:val="0"/>
          <w:szCs w:val="22"/>
          <w:u w:val="none"/>
        </w:rPr>
      </w:pPr>
    </w:p>
    <w:p w14:paraId="2DD76CD4" w14:textId="6765702F" w:rsidR="00AD460B" w:rsidRPr="005C59DC" w:rsidRDefault="00E0075C" w:rsidP="00AD460B">
      <w:pPr>
        <w:tabs>
          <w:tab w:val="left" w:pos="142"/>
          <w:tab w:val="left" w:pos="4678"/>
        </w:tabs>
        <w:jc w:val="both"/>
        <w:rPr>
          <w:rFonts w:cs="Arial"/>
        </w:rPr>
      </w:pPr>
      <w:r>
        <w:rPr>
          <w:rFonts w:cs="Arial"/>
        </w:rPr>
        <w:lastRenderedPageBreak/>
        <w:tab/>
      </w:r>
      <w:r w:rsidR="00AD460B" w:rsidRPr="005C59DC">
        <w:rPr>
          <w:rFonts w:cs="Arial"/>
        </w:rPr>
        <w:t>V</w:t>
      </w:r>
      <w:r w:rsidR="00893AE5">
        <w:rPr>
          <w:rFonts w:cs="Arial"/>
        </w:rPr>
        <w:t xml:space="preserve"> Benešově </w:t>
      </w:r>
      <w:r w:rsidR="00AD460B" w:rsidRPr="005C59DC">
        <w:rPr>
          <w:rFonts w:cs="Arial"/>
        </w:rPr>
        <w:t>dne</w:t>
      </w:r>
      <w:r w:rsidR="2561C2E6" w:rsidRPr="005C59DC">
        <w:rPr>
          <w:rFonts w:cs="Arial"/>
        </w:rPr>
        <w:t xml:space="preserve"> </w:t>
      </w:r>
      <w:r w:rsidR="00C67E09">
        <w:rPr>
          <w:rFonts w:cs="Arial"/>
        </w:rPr>
        <w:t>2. 3. 2026</w:t>
      </w:r>
      <w:r w:rsidR="00AD460B" w:rsidRPr="005C59DC">
        <w:rPr>
          <w:rFonts w:cs="Arial"/>
        </w:rPr>
        <w:tab/>
        <w:t>V</w:t>
      </w:r>
      <w:r w:rsidR="006F0798">
        <w:rPr>
          <w:rFonts w:cs="Arial"/>
        </w:rPr>
        <w:t xml:space="preserve"> Brně </w:t>
      </w:r>
      <w:r w:rsidR="00AD460B" w:rsidRPr="005C59DC">
        <w:rPr>
          <w:rFonts w:cs="Arial"/>
        </w:rPr>
        <w:t>dne</w:t>
      </w:r>
      <w:r w:rsidR="1E0923FF" w:rsidRPr="005C59DC">
        <w:rPr>
          <w:rFonts w:cs="Arial"/>
        </w:rPr>
        <w:t xml:space="preserve"> </w:t>
      </w:r>
      <w:r w:rsidR="00C67E09">
        <w:rPr>
          <w:rFonts w:cs="Arial"/>
        </w:rPr>
        <w:t>27. 2. 202</w:t>
      </w:r>
      <w:r w:rsidR="008B458B">
        <w:rPr>
          <w:rFonts w:cs="Arial"/>
        </w:rPr>
        <w:t>6</w:t>
      </w:r>
    </w:p>
    <w:p w14:paraId="3C76C966" w14:textId="77777777" w:rsidR="00AD460B" w:rsidRPr="005C59DC" w:rsidRDefault="00AD460B" w:rsidP="00AD460B">
      <w:pPr>
        <w:tabs>
          <w:tab w:val="left" w:pos="142"/>
          <w:tab w:val="left" w:pos="4678"/>
        </w:tabs>
        <w:jc w:val="both"/>
        <w:rPr>
          <w:rFonts w:cs="Arial"/>
        </w:rPr>
      </w:pPr>
    </w:p>
    <w:p w14:paraId="10CC799A" w14:textId="3285760D" w:rsidR="35F62B99" w:rsidRDefault="35F62B99" w:rsidP="35F62B99">
      <w:pPr>
        <w:tabs>
          <w:tab w:val="left" w:pos="142"/>
          <w:tab w:val="left" w:pos="4678"/>
        </w:tabs>
        <w:jc w:val="both"/>
        <w:rPr>
          <w:rFonts w:cs="Arial"/>
        </w:rPr>
      </w:pPr>
    </w:p>
    <w:p w14:paraId="16C1165B" w14:textId="47673CB1" w:rsidR="35F62B99" w:rsidRDefault="35F62B99" w:rsidP="35F62B99">
      <w:pPr>
        <w:tabs>
          <w:tab w:val="left" w:pos="142"/>
          <w:tab w:val="left" w:pos="4678"/>
        </w:tabs>
        <w:jc w:val="both"/>
        <w:rPr>
          <w:rFonts w:cs="Arial"/>
        </w:rPr>
      </w:pPr>
    </w:p>
    <w:p w14:paraId="59CF4FEE" w14:textId="0D1FC324" w:rsidR="35F62B99" w:rsidRDefault="35F62B99" w:rsidP="35F62B99">
      <w:pPr>
        <w:tabs>
          <w:tab w:val="left" w:pos="142"/>
          <w:tab w:val="left" w:pos="4678"/>
        </w:tabs>
        <w:jc w:val="both"/>
        <w:rPr>
          <w:rFonts w:cs="Arial"/>
        </w:rPr>
      </w:pPr>
    </w:p>
    <w:p w14:paraId="0CEF1FE9" w14:textId="7853F141" w:rsidR="35F62B99" w:rsidRDefault="35F62B99" w:rsidP="35F62B99">
      <w:pPr>
        <w:tabs>
          <w:tab w:val="left" w:pos="142"/>
          <w:tab w:val="left" w:pos="4678"/>
        </w:tabs>
        <w:jc w:val="both"/>
        <w:rPr>
          <w:rFonts w:cs="Arial"/>
        </w:rPr>
      </w:pPr>
    </w:p>
    <w:p w14:paraId="3419135D" w14:textId="77777777" w:rsidR="00AD460B" w:rsidRPr="005C59DC" w:rsidRDefault="00AD460B" w:rsidP="00AD460B">
      <w:pPr>
        <w:tabs>
          <w:tab w:val="left" w:pos="142"/>
          <w:tab w:val="left" w:pos="4678"/>
        </w:tabs>
        <w:jc w:val="both"/>
        <w:rPr>
          <w:rFonts w:cs="Arial"/>
        </w:rPr>
      </w:pPr>
      <w:r w:rsidRPr="005C59DC">
        <w:rPr>
          <w:rFonts w:cs="Arial"/>
        </w:rPr>
        <w:tab/>
        <w:t>...................................................</w:t>
      </w:r>
      <w:r w:rsidRPr="005C59DC">
        <w:rPr>
          <w:rFonts w:cs="Arial"/>
        </w:rPr>
        <w:tab/>
        <w:t>...................................................</w:t>
      </w:r>
    </w:p>
    <w:p w14:paraId="4108B14C" w14:textId="7CD39FA6" w:rsidR="00AD460B" w:rsidRPr="005C59DC" w:rsidRDefault="00AD460B" w:rsidP="00AD460B">
      <w:pPr>
        <w:tabs>
          <w:tab w:val="left" w:pos="142"/>
          <w:tab w:val="left" w:pos="4678"/>
        </w:tabs>
        <w:jc w:val="both"/>
        <w:rPr>
          <w:rFonts w:cs="Arial"/>
        </w:rPr>
      </w:pPr>
      <w:r w:rsidRPr="005C59DC">
        <w:rPr>
          <w:rFonts w:cs="Arial"/>
        </w:rPr>
        <w:tab/>
        <w:t>Objednatel</w:t>
      </w:r>
      <w:r w:rsidRPr="005C59DC">
        <w:rPr>
          <w:rFonts w:cs="Arial"/>
        </w:rPr>
        <w:tab/>
        <w:t>Zhotovitel</w:t>
      </w:r>
    </w:p>
    <w:p w14:paraId="05869AA3" w14:textId="30DE4C23" w:rsidR="00AD460B" w:rsidRDefault="00BB76F3" w:rsidP="00AD460B">
      <w:pPr>
        <w:tabs>
          <w:tab w:val="left" w:pos="142"/>
          <w:tab w:val="left" w:pos="4678"/>
        </w:tabs>
        <w:jc w:val="both"/>
        <w:rPr>
          <w:rFonts w:cs="Arial"/>
          <w:b/>
          <w:bCs/>
        </w:rPr>
      </w:pPr>
      <w:r>
        <w:rPr>
          <w:rFonts w:cs="Arial"/>
          <w:b/>
          <w:bCs/>
        </w:rPr>
        <w:tab/>
      </w:r>
      <w:r w:rsidR="00EB6511" w:rsidRPr="007669D4">
        <w:rPr>
          <w:rFonts w:cs="Arial"/>
        </w:rPr>
        <w:t>Ing. Rostislav Trochta</w:t>
      </w:r>
      <w:r w:rsidR="00AD460B" w:rsidRPr="005C59DC">
        <w:rPr>
          <w:rFonts w:cs="Arial"/>
          <w:b/>
          <w:bCs/>
        </w:rPr>
        <w:tab/>
      </w:r>
      <w:r w:rsidR="006F0798" w:rsidRPr="006F0798">
        <w:rPr>
          <w:rFonts w:cs="Arial"/>
        </w:rPr>
        <w:t>Ing. Vítězslav Hráček</w:t>
      </w:r>
    </w:p>
    <w:p w14:paraId="5F2E26FB" w14:textId="729D7117" w:rsidR="00EB6511" w:rsidRPr="007669D4" w:rsidRDefault="00893AE5" w:rsidP="00AD460B">
      <w:pPr>
        <w:tabs>
          <w:tab w:val="left" w:pos="142"/>
          <w:tab w:val="left" w:pos="4678"/>
        </w:tabs>
        <w:jc w:val="both"/>
        <w:rPr>
          <w:rFonts w:cs="Arial"/>
        </w:rPr>
      </w:pPr>
      <w:r>
        <w:rPr>
          <w:rFonts w:cs="Arial"/>
        </w:rPr>
        <w:tab/>
      </w:r>
      <w:r w:rsidR="00EB6511" w:rsidRPr="007669D4">
        <w:rPr>
          <w:rFonts w:cs="Arial"/>
        </w:rPr>
        <w:t>vedoucí Pobočky Benešov</w:t>
      </w:r>
      <w:r w:rsidR="006F0798">
        <w:rPr>
          <w:rFonts w:cs="Arial"/>
        </w:rPr>
        <w:tab/>
      </w:r>
      <w:proofErr w:type="spellStart"/>
      <w:r w:rsidR="006F0798">
        <w:rPr>
          <w:rFonts w:cs="Arial"/>
        </w:rPr>
        <w:t>jendatel</w:t>
      </w:r>
      <w:proofErr w:type="spellEnd"/>
    </w:p>
    <w:p w14:paraId="49B697A5" w14:textId="2D88A32F" w:rsidR="00EB6511" w:rsidRPr="007669D4" w:rsidRDefault="00EB6511" w:rsidP="00AD460B">
      <w:pPr>
        <w:tabs>
          <w:tab w:val="left" w:pos="142"/>
          <w:tab w:val="left" w:pos="4678"/>
        </w:tabs>
        <w:jc w:val="both"/>
        <w:rPr>
          <w:rFonts w:cs="Arial"/>
        </w:rPr>
      </w:pPr>
      <w:r>
        <w:rPr>
          <w:rFonts w:cs="Arial"/>
        </w:rPr>
        <w:t xml:space="preserve">  </w:t>
      </w:r>
      <w:r w:rsidRPr="007669D4">
        <w:rPr>
          <w:rFonts w:cs="Arial"/>
        </w:rPr>
        <w:t>Státní pozemkový úřad</w:t>
      </w:r>
    </w:p>
    <w:p w14:paraId="712969CB" w14:textId="77777777" w:rsidR="00EB6511" w:rsidRPr="007669D4" w:rsidRDefault="00EB6511" w:rsidP="00AD460B">
      <w:pPr>
        <w:tabs>
          <w:tab w:val="left" w:pos="142"/>
          <w:tab w:val="left" w:pos="4678"/>
        </w:tabs>
        <w:jc w:val="both"/>
        <w:rPr>
          <w:rFonts w:cs="Arial"/>
          <w:b/>
          <w:bCs/>
        </w:rPr>
      </w:pPr>
    </w:p>
    <w:p w14:paraId="4F03B6FE" w14:textId="7C318C60" w:rsidR="00164704" w:rsidRPr="0034356A" w:rsidRDefault="005F2893" w:rsidP="00652BAB">
      <w:pPr>
        <w:pStyle w:val="Nadpis1"/>
        <w:rPr>
          <w:bCs/>
        </w:rPr>
      </w:pPr>
      <w:r>
        <w:br w:type="page"/>
      </w:r>
      <w:r w:rsidR="00164704" w:rsidRPr="00652BAB">
        <w:rPr>
          <w:sz w:val="22"/>
          <w:szCs w:val="22"/>
        </w:rPr>
        <w:lastRenderedPageBreak/>
        <w:t>Příloha č.</w:t>
      </w:r>
      <w:r w:rsidR="00CF3C52" w:rsidRPr="00652BAB">
        <w:rPr>
          <w:sz w:val="22"/>
          <w:szCs w:val="22"/>
        </w:rPr>
        <w:t> </w:t>
      </w:r>
      <w:r w:rsidR="00164704" w:rsidRPr="00652BAB">
        <w:rPr>
          <w:sz w:val="22"/>
          <w:szCs w:val="22"/>
        </w:rPr>
        <w:t>1 – Podrobná specifikace části Díla – vypracování projektové dokumentace</w:t>
      </w:r>
    </w:p>
    <w:p w14:paraId="5C901EF7" w14:textId="592ACA3B" w:rsidR="00164704" w:rsidRPr="003B0D95" w:rsidRDefault="00164704" w:rsidP="00164704">
      <w:pPr>
        <w:pStyle w:val="Odstavecseseznamem"/>
        <w:numPr>
          <w:ilvl w:val="0"/>
          <w:numId w:val="22"/>
        </w:numPr>
        <w:ind w:left="0" w:firstLine="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2000CAC4" w14:textId="3F972F23" w:rsidR="00164704" w:rsidRPr="00DA00E8" w:rsidRDefault="00164704" w:rsidP="00164704">
      <w:pPr>
        <w:pStyle w:val="Odstavecseseznamem"/>
        <w:numPr>
          <w:ilvl w:val="1"/>
          <w:numId w:val="23"/>
        </w:numPr>
        <w:ind w:left="714" w:hanging="714"/>
        <w:jc w:val="both"/>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rsidR="0026087E">
        <w:t> </w:t>
      </w:r>
      <w:r w:rsidRPr="00DA00E8">
        <w:t>134/2016 Sb., o zadávání veřejných zakázek, ve znění pozdějších předpisů, a jeho prováděcích vyhlášek. Jde zejména o vyhlášku č.</w:t>
      </w:r>
      <w:r w:rsidR="0026087E">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596F7D4B" w14:textId="3C021FE3" w:rsidR="00164704" w:rsidRPr="00DA00E8" w:rsidRDefault="00164704" w:rsidP="00164704">
      <w:pPr>
        <w:pStyle w:val="Odstavecseseznamem"/>
        <w:numPr>
          <w:ilvl w:val="1"/>
          <w:numId w:val="23"/>
        </w:numPr>
        <w:ind w:left="714" w:hanging="714"/>
        <w:jc w:val="both"/>
      </w:pPr>
      <w:r w:rsidRPr="00DA00E8">
        <w:t>Součástí projektové dokumentace bude posouzení, zda pro realizaci stavby ve smyslu ustanovení zákona č.</w:t>
      </w:r>
      <w:r w:rsidR="0026087E">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25269A03" w14:textId="777582CC" w:rsidR="00164704" w:rsidRPr="00DA00E8" w:rsidRDefault="00164704" w:rsidP="00164704">
      <w:pPr>
        <w:pStyle w:val="Odstavecseseznamem"/>
        <w:numPr>
          <w:ilvl w:val="1"/>
          <w:numId w:val="23"/>
        </w:numPr>
        <w:ind w:left="714" w:hanging="714"/>
        <w:jc w:val="both"/>
      </w:pPr>
      <w:r w:rsidRPr="00DA00E8">
        <w:t>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w:t>
      </w:r>
      <w:r w:rsidR="00052CFB">
        <w:t xml:space="preserve"> k výběrovému nebo</w:t>
      </w:r>
      <w:r w:rsidRPr="00DA00E8">
        <w:t xml:space="preserve"> k </w:t>
      </w:r>
      <w:r w:rsidR="70F585DD">
        <w:t xml:space="preserve">zadávacímu </w:t>
      </w:r>
      <w:r w:rsidRPr="00DA00E8">
        <w:t>řízení na zhotovitele stavby a oceněný rozpočet stavby (oceněný soupis prací) včetně krycího listu s uvedením rozpočtových nákladů v Kč bez DPH, samostatné DPH v Kč a Kč včetně DPH, dle</w:t>
      </w:r>
      <w:r w:rsidR="00D0700C">
        <w:t> </w:t>
      </w:r>
      <w:r w:rsidRPr="00DA00E8">
        <w:t>aktuálního vydání, pro stanovení způsobilých výdajů. Součástí projektové dokumentace bude dopravní řešení s DIO (dopravně-inženýrskými opatřeními) pro realizaci stavby, pro</w:t>
      </w:r>
      <w:r w:rsidR="00D0700C">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rsidR="0026087E">
        <w:t> </w:t>
      </w:r>
      <w:r w:rsidRPr="00DA00E8">
        <w:t>13/1997 Sb., o</w:t>
      </w:r>
      <w:r w:rsidR="0026087E">
        <w:t> </w:t>
      </w:r>
      <w:r w:rsidRPr="00DA00E8">
        <w:t>pozemních komunikacích, ve znění pozdějších předpisů, a dalších platných souvisejících předpisů.</w:t>
      </w:r>
    </w:p>
    <w:p w14:paraId="54EF30EB" w14:textId="77777777" w:rsidR="00164704" w:rsidRPr="00DA00E8" w:rsidRDefault="00164704" w:rsidP="00164704">
      <w:pPr>
        <w:pStyle w:val="Odstavecseseznamem"/>
        <w:numPr>
          <w:ilvl w:val="1"/>
          <w:numId w:val="23"/>
        </w:numPr>
        <w:ind w:left="714" w:hanging="714"/>
        <w:jc w:val="both"/>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7347A50" w14:textId="77777777" w:rsidR="00164704" w:rsidRPr="00DA00E8" w:rsidRDefault="00164704" w:rsidP="00164704">
      <w:pPr>
        <w:pStyle w:val="Odstavecseseznamem"/>
        <w:numPr>
          <w:ilvl w:val="1"/>
          <w:numId w:val="23"/>
        </w:numPr>
        <w:ind w:left="714" w:hanging="714"/>
        <w:jc w:val="both"/>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 VHS napojení na</w:t>
      </w:r>
      <w:r>
        <w:t> </w:t>
      </w:r>
      <w:r w:rsidRPr="00DA00E8">
        <w:t>vodní toky, příkopy, údolnice apod.).</w:t>
      </w:r>
    </w:p>
    <w:p w14:paraId="056ED07C" w14:textId="77777777" w:rsidR="00164704" w:rsidRPr="00DA00E8" w:rsidRDefault="00164704" w:rsidP="00164704">
      <w:pPr>
        <w:pStyle w:val="Odstavecseseznamem"/>
        <w:numPr>
          <w:ilvl w:val="1"/>
          <w:numId w:val="23"/>
        </w:numPr>
        <w:ind w:left="714" w:hanging="714"/>
        <w:jc w:val="both"/>
      </w:pPr>
      <w:r w:rsidRPr="00DA00E8">
        <w:t>Pokud bude předmětem díla výsadba zeleně, doporučuje se v rámci výsadby navrhovat aplikaci přípravků na zadržení vody v půdě.</w:t>
      </w:r>
    </w:p>
    <w:p w14:paraId="44BA684C" w14:textId="77777777" w:rsidR="00377405" w:rsidRDefault="00164704" w:rsidP="00377405">
      <w:pPr>
        <w:pStyle w:val="Odstavecseseznamem"/>
        <w:numPr>
          <w:ilvl w:val="1"/>
          <w:numId w:val="23"/>
        </w:numPr>
        <w:jc w:val="both"/>
      </w:pPr>
      <w:r w:rsidRPr="00DA00E8">
        <w:t xml:space="preserve">Specifikace stavby: </w:t>
      </w:r>
    </w:p>
    <w:p w14:paraId="0707A293" w14:textId="77777777" w:rsidR="00377405" w:rsidRDefault="00377405" w:rsidP="007669D4">
      <w:pPr>
        <w:pStyle w:val="Odstavecseseznamem"/>
        <w:ind w:left="792"/>
        <w:jc w:val="both"/>
      </w:pPr>
      <w:r>
        <w:t xml:space="preserve">Záměrem je realizace zasakovacího průlehu PR1 a výsadba NKZ6. Odvodňovací průleh bude geodeticky vytyčen. Následně budou provedeny odkopávky a modelace průlehu dle jednotlivých příčných řezů – realizační projekt. Hloubka průlehu je proměnlivá v závislosti na terénu, šířka dna je </w:t>
      </w:r>
      <w:proofErr w:type="gramStart"/>
      <w:r>
        <w:t>9 – 10</w:t>
      </w:r>
      <w:proofErr w:type="gramEnd"/>
      <w:r>
        <w:t xml:space="preserve"> m. Šířka pozemku je u průlehu PR1 – 15 m.</w:t>
      </w:r>
    </w:p>
    <w:tbl>
      <w:tblPr>
        <w:tblStyle w:val="Mkatabulky1"/>
        <w:tblW w:w="8363" w:type="dxa"/>
        <w:tblInd w:w="988" w:type="dxa"/>
        <w:tblLook w:val="04A0" w:firstRow="1" w:lastRow="0" w:firstColumn="1" w:lastColumn="0" w:noHBand="0" w:noVBand="1"/>
      </w:tblPr>
      <w:tblGrid>
        <w:gridCol w:w="1126"/>
        <w:gridCol w:w="2427"/>
        <w:gridCol w:w="2159"/>
        <w:gridCol w:w="1677"/>
        <w:gridCol w:w="974"/>
      </w:tblGrid>
      <w:tr w:rsidR="00377405" w:rsidRPr="00205359" w14:paraId="1794FF7B" w14:textId="77777777" w:rsidTr="004E5FB6">
        <w:tc>
          <w:tcPr>
            <w:tcW w:w="1126" w:type="dxa"/>
            <w:vAlign w:val="center"/>
          </w:tcPr>
          <w:p w14:paraId="62F482C1" w14:textId="77777777" w:rsidR="00377405" w:rsidRPr="00205359" w:rsidRDefault="00377405" w:rsidP="004E5FB6">
            <w:pPr>
              <w:spacing w:after="0" w:line="240" w:lineRule="auto"/>
              <w:jc w:val="both"/>
              <w:rPr>
                <w:szCs w:val="22"/>
              </w:rPr>
            </w:pPr>
            <w:r w:rsidRPr="00205359">
              <w:rPr>
                <w:szCs w:val="22"/>
              </w:rPr>
              <w:t>N</w:t>
            </w:r>
            <w:r w:rsidRPr="00205359">
              <w:rPr>
                <w:sz w:val="20"/>
              </w:rPr>
              <w:t>avržený průleh</w:t>
            </w:r>
          </w:p>
        </w:tc>
        <w:tc>
          <w:tcPr>
            <w:tcW w:w="2427" w:type="dxa"/>
            <w:vAlign w:val="center"/>
          </w:tcPr>
          <w:p w14:paraId="594906C5" w14:textId="77777777" w:rsidR="00377405" w:rsidRPr="00205359" w:rsidRDefault="00377405" w:rsidP="004E5FB6">
            <w:pPr>
              <w:spacing w:after="0" w:line="240" w:lineRule="auto"/>
              <w:jc w:val="both"/>
              <w:rPr>
                <w:szCs w:val="22"/>
              </w:rPr>
            </w:pPr>
            <w:r w:rsidRPr="00205359">
              <w:rPr>
                <w:szCs w:val="22"/>
              </w:rPr>
              <w:t>Ú</w:t>
            </w:r>
            <w:r w:rsidRPr="00205359">
              <w:rPr>
                <w:sz w:val="20"/>
              </w:rPr>
              <w:t>čel</w:t>
            </w:r>
          </w:p>
        </w:tc>
        <w:tc>
          <w:tcPr>
            <w:tcW w:w="2159" w:type="dxa"/>
            <w:vAlign w:val="center"/>
          </w:tcPr>
          <w:p w14:paraId="6195998B" w14:textId="77777777" w:rsidR="00377405" w:rsidRPr="00205359" w:rsidRDefault="00377405" w:rsidP="004E5FB6">
            <w:pPr>
              <w:spacing w:after="0" w:line="240" w:lineRule="auto"/>
              <w:jc w:val="both"/>
              <w:rPr>
                <w:szCs w:val="22"/>
              </w:rPr>
            </w:pPr>
            <w:r w:rsidRPr="00205359">
              <w:rPr>
                <w:szCs w:val="22"/>
              </w:rPr>
              <w:t>P</w:t>
            </w:r>
            <w:r w:rsidRPr="00205359">
              <w:rPr>
                <w:sz w:val="20"/>
              </w:rPr>
              <w:t>arametry</w:t>
            </w:r>
          </w:p>
        </w:tc>
        <w:tc>
          <w:tcPr>
            <w:tcW w:w="1677" w:type="dxa"/>
            <w:vAlign w:val="center"/>
          </w:tcPr>
          <w:p w14:paraId="43304B81" w14:textId="77777777" w:rsidR="00377405" w:rsidRPr="00205359" w:rsidRDefault="00377405" w:rsidP="004E5FB6">
            <w:pPr>
              <w:spacing w:after="0" w:line="240" w:lineRule="auto"/>
              <w:jc w:val="both"/>
              <w:rPr>
                <w:szCs w:val="22"/>
              </w:rPr>
            </w:pPr>
            <w:r w:rsidRPr="00205359">
              <w:rPr>
                <w:szCs w:val="22"/>
              </w:rPr>
              <w:t>D</w:t>
            </w:r>
            <w:r w:rsidRPr="00205359">
              <w:rPr>
                <w:sz w:val="20"/>
              </w:rPr>
              <w:t>élka/Šířka parcely (m)</w:t>
            </w:r>
          </w:p>
        </w:tc>
        <w:tc>
          <w:tcPr>
            <w:tcW w:w="974" w:type="dxa"/>
            <w:vAlign w:val="center"/>
          </w:tcPr>
          <w:p w14:paraId="2ECD5DD2" w14:textId="77777777" w:rsidR="00377405" w:rsidRPr="00205359" w:rsidRDefault="00377405" w:rsidP="004E5FB6">
            <w:pPr>
              <w:spacing w:after="0" w:line="240" w:lineRule="auto"/>
              <w:jc w:val="both"/>
              <w:rPr>
                <w:szCs w:val="22"/>
              </w:rPr>
            </w:pPr>
            <w:r w:rsidRPr="00205359">
              <w:rPr>
                <w:szCs w:val="22"/>
              </w:rPr>
              <w:t>Výměra (ha)</w:t>
            </w:r>
          </w:p>
        </w:tc>
      </w:tr>
      <w:tr w:rsidR="00377405" w:rsidRPr="00205359" w14:paraId="1AAF4538" w14:textId="77777777" w:rsidTr="004E5FB6">
        <w:trPr>
          <w:trHeight w:val="982"/>
        </w:trPr>
        <w:tc>
          <w:tcPr>
            <w:tcW w:w="1126" w:type="dxa"/>
            <w:vAlign w:val="center"/>
          </w:tcPr>
          <w:p w14:paraId="4A19E262" w14:textId="77777777" w:rsidR="00377405" w:rsidRPr="00205359" w:rsidRDefault="00377405" w:rsidP="004E5FB6">
            <w:pPr>
              <w:spacing w:after="0" w:line="240" w:lineRule="auto"/>
              <w:rPr>
                <w:szCs w:val="22"/>
              </w:rPr>
            </w:pPr>
            <w:r w:rsidRPr="00205359">
              <w:rPr>
                <w:szCs w:val="22"/>
              </w:rPr>
              <w:t>PR1</w:t>
            </w:r>
          </w:p>
        </w:tc>
        <w:tc>
          <w:tcPr>
            <w:tcW w:w="2427" w:type="dxa"/>
            <w:vAlign w:val="center"/>
          </w:tcPr>
          <w:p w14:paraId="5E0E9521" w14:textId="77777777" w:rsidR="00377405" w:rsidRPr="00205359" w:rsidRDefault="00377405" w:rsidP="004E5FB6">
            <w:pPr>
              <w:spacing w:after="0" w:line="240" w:lineRule="auto"/>
              <w:rPr>
                <w:szCs w:val="22"/>
              </w:rPr>
            </w:pPr>
            <w:r w:rsidRPr="00205359">
              <w:rPr>
                <w:szCs w:val="22"/>
              </w:rPr>
              <w:t xml:space="preserve">Zachycení vody, která by šla z pole do rybníku </w:t>
            </w:r>
            <w:proofErr w:type="spellStart"/>
            <w:r w:rsidRPr="00205359">
              <w:rPr>
                <w:szCs w:val="22"/>
              </w:rPr>
              <w:t>Žechovák</w:t>
            </w:r>
            <w:proofErr w:type="spellEnd"/>
            <w:r w:rsidRPr="00205359">
              <w:rPr>
                <w:szCs w:val="22"/>
              </w:rPr>
              <w:t>.</w:t>
            </w:r>
          </w:p>
        </w:tc>
        <w:tc>
          <w:tcPr>
            <w:tcW w:w="2159" w:type="dxa"/>
            <w:vAlign w:val="center"/>
          </w:tcPr>
          <w:p w14:paraId="707BF06C" w14:textId="77777777" w:rsidR="00377405" w:rsidRPr="00205359" w:rsidRDefault="00377405" w:rsidP="004E5FB6">
            <w:pPr>
              <w:spacing w:after="0" w:line="240" w:lineRule="auto"/>
              <w:rPr>
                <w:szCs w:val="22"/>
              </w:rPr>
            </w:pPr>
            <w:r w:rsidRPr="00205359">
              <w:rPr>
                <w:szCs w:val="22"/>
              </w:rPr>
              <w:t xml:space="preserve">Lichoběžníkový tvar </w:t>
            </w:r>
            <w:r w:rsidRPr="00205359">
              <w:rPr>
                <w:szCs w:val="22"/>
              </w:rPr>
              <w:br/>
              <w:t>sklony svahů 1:4, hloubka min 0,15 m a max 0,6 m</w:t>
            </w:r>
          </w:p>
        </w:tc>
        <w:tc>
          <w:tcPr>
            <w:tcW w:w="1677" w:type="dxa"/>
            <w:vAlign w:val="center"/>
          </w:tcPr>
          <w:p w14:paraId="5DC34C7A" w14:textId="77777777" w:rsidR="00377405" w:rsidRPr="00205359" w:rsidRDefault="00377405" w:rsidP="004E5FB6">
            <w:pPr>
              <w:spacing w:after="0" w:line="240" w:lineRule="auto"/>
              <w:rPr>
                <w:szCs w:val="22"/>
              </w:rPr>
            </w:pPr>
            <w:r w:rsidRPr="00205359">
              <w:rPr>
                <w:szCs w:val="22"/>
              </w:rPr>
              <w:t>226/15</w:t>
            </w:r>
          </w:p>
        </w:tc>
        <w:tc>
          <w:tcPr>
            <w:tcW w:w="974" w:type="dxa"/>
            <w:vAlign w:val="center"/>
          </w:tcPr>
          <w:p w14:paraId="2859DE3B" w14:textId="77777777" w:rsidR="00377405" w:rsidRPr="00205359" w:rsidRDefault="00377405" w:rsidP="004E5FB6">
            <w:pPr>
              <w:spacing w:after="0" w:line="240" w:lineRule="auto"/>
              <w:rPr>
                <w:szCs w:val="22"/>
              </w:rPr>
            </w:pPr>
            <w:r w:rsidRPr="00205359">
              <w:rPr>
                <w:szCs w:val="22"/>
              </w:rPr>
              <w:t>0,3395</w:t>
            </w:r>
          </w:p>
        </w:tc>
      </w:tr>
    </w:tbl>
    <w:p w14:paraId="142CD635" w14:textId="77777777" w:rsidR="00377405" w:rsidRDefault="00377405" w:rsidP="00377405">
      <w:pPr>
        <w:pStyle w:val="Odstavecseseznamem"/>
        <w:ind w:left="792"/>
        <w:jc w:val="both"/>
      </w:pPr>
      <w:r w:rsidRPr="00377405">
        <w:t>Hloubka průlehy bude min 0,15 m a max 0,6 m. Pro rychlost průtoku Q = 287,78 m3/s bude zvolen travní porost dobře zapojený s vyvinutým kořenovým systémem, vzrostlý. Konec průlehu je zpevněn kameny, kvůli zpomalení vody.</w:t>
      </w:r>
    </w:p>
    <w:p w14:paraId="778F0893" w14:textId="77777777" w:rsidR="00377405" w:rsidRDefault="00377405" w:rsidP="00377405">
      <w:pPr>
        <w:pStyle w:val="Odstavecseseznamem"/>
        <w:ind w:left="792"/>
        <w:jc w:val="both"/>
      </w:pPr>
    </w:p>
    <w:p w14:paraId="41AF170B" w14:textId="77777777" w:rsidR="00377405" w:rsidRDefault="00377405" w:rsidP="00377405">
      <w:pPr>
        <w:pStyle w:val="Odstavecseseznamem"/>
        <w:ind w:left="792"/>
        <w:jc w:val="both"/>
      </w:pPr>
      <w:r>
        <w:t>Navržená krajinná zeleň:</w:t>
      </w:r>
    </w:p>
    <w:p w14:paraId="03F1A7C2" w14:textId="362C83E4" w:rsidR="00377405" w:rsidRDefault="00377405" w:rsidP="00377405">
      <w:pPr>
        <w:pStyle w:val="Odstavecseseznamem"/>
        <w:ind w:left="792"/>
        <w:jc w:val="both"/>
      </w:pPr>
      <w:r>
        <w:t xml:space="preserve">NKZ6 – navržená krajinná zeleň pro průleh PR1. Nově navržená na orné půdě. Vede pod průlehem PR1 o celkové délce 226 m. Do parcely se vejdou 3 řady stromů.  </w:t>
      </w:r>
    </w:p>
    <w:p w14:paraId="0740DEBF" w14:textId="28376162" w:rsidR="00164704" w:rsidRPr="00DA00E8" w:rsidRDefault="00164704" w:rsidP="007669D4">
      <w:pPr>
        <w:pStyle w:val="Odstavecseseznamem"/>
        <w:ind w:left="714"/>
        <w:jc w:val="both"/>
      </w:pPr>
    </w:p>
    <w:p w14:paraId="5EADF39E" w14:textId="50ECEA10" w:rsidR="00164704" w:rsidRPr="00DA00E8" w:rsidRDefault="00164704" w:rsidP="00164704">
      <w:pPr>
        <w:pStyle w:val="Odstavecseseznamem"/>
        <w:numPr>
          <w:ilvl w:val="1"/>
          <w:numId w:val="23"/>
        </w:numPr>
        <w:ind w:left="714" w:hanging="714"/>
        <w:jc w:val="both"/>
      </w:pPr>
      <w:r w:rsidRPr="00DA00E8">
        <w:t xml:space="preserve">Projektová dokumentace bude zároveň sloužit jako podklad pro realizací </w:t>
      </w:r>
      <w:r w:rsidR="001B40F8">
        <w:t xml:space="preserve">výběrového nebo </w:t>
      </w:r>
      <w:r w:rsidRPr="00DA00E8">
        <w:t>zadávacího</w:t>
      </w:r>
      <w:r>
        <w:t xml:space="preserve"> </w:t>
      </w:r>
      <w:r w:rsidRPr="00DA00E8">
        <w:t>řízení na výběr zhotovitele stavby.</w:t>
      </w:r>
    </w:p>
    <w:p w14:paraId="5267D102" w14:textId="77777777" w:rsidR="00164704" w:rsidRPr="00DA00E8" w:rsidRDefault="00164704" w:rsidP="00164704">
      <w:pPr>
        <w:pStyle w:val="Odstavecseseznamem"/>
        <w:numPr>
          <w:ilvl w:val="1"/>
          <w:numId w:val="23"/>
        </w:numPr>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73CA270B" w14:textId="3C553A8A" w:rsidR="00164704" w:rsidRPr="00DA00E8" w:rsidRDefault="00164704" w:rsidP="00164704">
      <w:pPr>
        <w:pStyle w:val="Odstavecseseznamem"/>
        <w:numPr>
          <w:ilvl w:val="1"/>
          <w:numId w:val="23"/>
        </w:numPr>
        <w:ind w:left="714" w:hanging="714"/>
        <w:jc w:val="both"/>
      </w:pPr>
      <w:r w:rsidRPr="00DA00E8">
        <w:t>Projektová dokumentace bude dodána objednateli v 6 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1B40F8">
        <w:t>, opatřená digitálním autorizačním razítkem</w:t>
      </w:r>
      <w:r w:rsidRPr="00DA00E8">
        <w:t xml:space="preserve"> a</w:t>
      </w:r>
      <w:r>
        <w:t> </w:t>
      </w:r>
      <w:r w:rsidRPr="00DA00E8">
        <w:t>se</w:t>
      </w:r>
      <w:r>
        <w:t> </w:t>
      </w:r>
      <w:r w:rsidRPr="00DA00E8">
        <w:t>soupisem prací s výkazem výměr a rozpočtem ve formátu „</w:t>
      </w:r>
      <w:proofErr w:type="spellStart"/>
      <w:r w:rsidRPr="00DA00E8">
        <w:t>unixml</w:t>
      </w:r>
      <w:proofErr w:type="spellEnd"/>
      <w:r w:rsidRPr="00DA00E8">
        <w:t>“ (specifikace na</w:t>
      </w:r>
      <w:r>
        <w:t> </w:t>
      </w:r>
      <w:r w:rsidRPr="00DA00E8">
        <w:t>www.unixml.cz) pro každou stavbu zvlášť.</w:t>
      </w:r>
    </w:p>
    <w:p w14:paraId="2D48D1B9" w14:textId="77777777" w:rsidR="00164704" w:rsidRPr="00085415" w:rsidRDefault="00164704" w:rsidP="00164704">
      <w:pPr>
        <w:rPr>
          <w:rStyle w:val="l-L2Char"/>
          <w:rFonts w:cs="Arial"/>
          <w:szCs w:val="22"/>
        </w:rPr>
      </w:pPr>
    </w:p>
    <w:p w14:paraId="5DA28271" w14:textId="77777777" w:rsidR="00164704" w:rsidRPr="00717657" w:rsidRDefault="00164704" w:rsidP="00164704">
      <w:pPr>
        <w:pStyle w:val="Odstavecseseznamem"/>
        <w:numPr>
          <w:ilvl w:val="0"/>
          <w:numId w:val="22"/>
        </w:numPr>
        <w:ind w:left="0" w:firstLine="0"/>
        <w:jc w:val="both"/>
        <w:rPr>
          <w:rStyle w:val="l-L2Char"/>
          <w:rFonts w:cs="Arial"/>
          <w:b/>
          <w:bCs/>
          <w:szCs w:val="22"/>
        </w:rPr>
      </w:pPr>
      <w:r w:rsidRPr="00717657">
        <w:rPr>
          <w:rStyle w:val="l-L2Char"/>
          <w:rFonts w:cs="Arial"/>
          <w:b/>
          <w:bCs/>
          <w:szCs w:val="22"/>
        </w:rPr>
        <w:t>Podklady nezbytné pro tvorbu Díla:</w:t>
      </w:r>
    </w:p>
    <w:p w14:paraId="3E7319E5" w14:textId="77777777" w:rsidR="00164704" w:rsidRPr="00085415" w:rsidRDefault="00164704" w:rsidP="00164704">
      <w:pPr>
        <w:ind w:left="709"/>
        <w:rPr>
          <w:rStyle w:val="l-L2Char"/>
          <w:rFonts w:cs="Arial"/>
          <w:szCs w:val="22"/>
        </w:rPr>
      </w:pPr>
      <w:r w:rsidRPr="00085415">
        <w:rPr>
          <w:rStyle w:val="l-L2Char"/>
          <w:rFonts w:cs="Arial"/>
          <w:szCs w:val="22"/>
        </w:rPr>
        <w:t>Zhotovitel je povinen vyhotovit projektovou dokumentaci dle níže uvedených podkladů:</w:t>
      </w:r>
    </w:p>
    <w:p w14:paraId="60B52ECC" w14:textId="77777777" w:rsidR="00164704"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Dokumentační základna Díla (podklady pro zpracování projektové dokumentace):</w:t>
      </w:r>
    </w:p>
    <w:p w14:paraId="2863ECF0" w14:textId="166B889C" w:rsidR="00893AE5" w:rsidRPr="00893AE5" w:rsidRDefault="00377405" w:rsidP="00893AE5">
      <w:pPr>
        <w:pStyle w:val="Odstavecseseznamem"/>
        <w:ind w:left="357" w:firstLine="351"/>
        <w:jc w:val="both"/>
        <w:rPr>
          <w:rStyle w:val="l-L2Char"/>
          <w:rFonts w:cs="Arial"/>
          <w:szCs w:val="22"/>
        </w:rPr>
      </w:pPr>
      <w:r w:rsidRPr="00893AE5">
        <w:rPr>
          <w:rStyle w:val="l-L2Char"/>
          <w:rFonts w:cs="Arial"/>
          <w:szCs w:val="22"/>
        </w:rPr>
        <w:t>Příslušné právní předpisy a technické normy</w:t>
      </w:r>
    </w:p>
    <w:p w14:paraId="49BBFB4D" w14:textId="77777777" w:rsidR="00893AE5" w:rsidRDefault="00893AE5" w:rsidP="00893AE5">
      <w:pPr>
        <w:pStyle w:val="Odstavecseseznamem"/>
        <w:ind w:left="357" w:firstLine="351"/>
        <w:jc w:val="both"/>
        <w:rPr>
          <w:rStyle w:val="l-L2Char"/>
          <w:rFonts w:cs="Arial"/>
          <w:b/>
          <w:bCs/>
          <w:szCs w:val="22"/>
        </w:rPr>
      </w:pPr>
    </w:p>
    <w:p w14:paraId="6F1E984D" w14:textId="148C197F" w:rsidR="00164704" w:rsidRPr="007237A7"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Plán společných zařízení:</w:t>
      </w:r>
    </w:p>
    <w:p w14:paraId="19F5ADFE" w14:textId="5A539939" w:rsidR="0073489B" w:rsidRDefault="00377405" w:rsidP="00893AE5">
      <w:pPr>
        <w:spacing w:before="0" w:after="0" w:line="240" w:lineRule="auto"/>
        <w:ind w:left="708"/>
        <w:contextualSpacing w:val="0"/>
        <w:rPr>
          <w:rStyle w:val="l-L2Char"/>
          <w:rFonts w:cs="Arial"/>
          <w:szCs w:val="22"/>
        </w:rPr>
      </w:pPr>
      <w:r w:rsidRPr="00893AE5">
        <w:rPr>
          <w:rStyle w:val="l-L2Char"/>
          <w:rFonts w:cs="Arial"/>
          <w:szCs w:val="22"/>
        </w:rPr>
        <w:t xml:space="preserve">Plán společných zařízení zpracovaný v rámci komplexních pozemkových úprav v k. </w:t>
      </w:r>
      <w:proofErr w:type="spellStart"/>
      <w:r w:rsidRPr="00893AE5">
        <w:rPr>
          <w:rStyle w:val="l-L2Char"/>
          <w:rFonts w:cs="Arial"/>
          <w:szCs w:val="22"/>
        </w:rPr>
        <w:t>ú.</w:t>
      </w:r>
      <w:proofErr w:type="spellEnd"/>
      <w:r w:rsidRPr="00893AE5">
        <w:rPr>
          <w:rStyle w:val="l-L2Char"/>
          <w:rFonts w:cs="Arial"/>
          <w:szCs w:val="22"/>
        </w:rPr>
        <w:t xml:space="preserve"> Veliš, okres Benešov </w:t>
      </w:r>
    </w:p>
    <w:p w14:paraId="438DCD60" w14:textId="77777777" w:rsidR="002B1585" w:rsidRDefault="002B1585" w:rsidP="00893AE5">
      <w:pPr>
        <w:spacing w:before="0" w:after="0" w:line="240" w:lineRule="auto"/>
        <w:ind w:left="708"/>
        <w:contextualSpacing w:val="0"/>
        <w:rPr>
          <w:rStyle w:val="l-L2Char"/>
          <w:rFonts w:cs="Arial"/>
          <w:szCs w:val="22"/>
        </w:rPr>
      </w:pPr>
    </w:p>
    <w:p w14:paraId="2E407CA2" w14:textId="77777777" w:rsidR="002B1585" w:rsidRDefault="002B1585" w:rsidP="00893AE5">
      <w:pPr>
        <w:spacing w:before="0" w:after="0" w:line="240" w:lineRule="auto"/>
        <w:ind w:left="708"/>
        <w:contextualSpacing w:val="0"/>
        <w:rPr>
          <w:rStyle w:val="l-L2Char"/>
          <w:rFonts w:cs="Arial"/>
          <w:szCs w:val="22"/>
        </w:rPr>
      </w:pPr>
    </w:p>
    <w:p w14:paraId="68A2EA37" w14:textId="77777777" w:rsidR="002B1585" w:rsidRDefault="002B1585" w:rsidP="00893AE5">
      <w:pPr>
        <w:spacing w:before="0" w:after="0" w:line="240" w:lineRule="auto"/>
        <w:ind w:left="708"/>
        <w:contextualSpacing w:val="0"/>
        <w:rPr>
          <w:rStyle w:val="l-L2Char"/>
          <w:rFonts w:cs="Arial"/>
          <w:szCs w:val="22"/>
        </w:rPr>
      </w:pPr>
    </w:p>
    <w:p w14:paraId="1A9D3FED" w14:textId="77777777" w:rsidR="002B1585" w:rsidRDefault="002B1585" w:rsidP="00893AE5">
      <w:pPr>
        <w:spacing w:before="0" w:after="0" w:line="240" w:lineRule="auto"/>
        <w:ind w:left="708"/>
        <w:contextualSpacing w:val="0"/>
        <w:rPr>
          <w:rStyle w:val="l-L2Char"/>
          <w:rFonts w:cs="Arial"/>
          <w:szCs w:val="22"/>
        </w:rPr>
      </w:pPr>
    </w:p>
    <w:p w14:paraId="11D6C9B5" w14:textId="77777777" w:rsidR="002B1585" w:rsidRPr="005F25BE" w:rsidRDefault="002B1585" w:rsidP="002B1585">
      <w:pPr>
        <w:widowControl w:val="0"/>
        <w:suppressAutoHyphens/>
        <w:spacing w:after="0"/>
        <w:ind w:left="3600"/>
        <w:jc w:val="both"/>
        <w:rPr>
          <w:rFonts w:eastAsia="Lucida Sans Unicode" w:cs="Arial"/>
          <w:b/>
          <w:bCs/>
          <w:szCs w:val="22"/>
        </w:rPr>
      </w:pPr>
      <w:r w:rsidRPr="001D0AEF">
        <w:rPr>
          <w:rFonts w:eastAsia="Lucida Sans Unicode" w:cs="Arial"/>
          <w:b/>
          <w:bCs/>
          <w:szCs w:val="22"/>
        </w:rPr>
        <w:lastRenderedPageBreak/>
        <w:t>Příl</w:t>
      </w:r>
      <w:r w:rsidRPr="003B6996">
        <w:rPr>
          <w:rFonts w:eastAsia="Lucida Sans Unicode" w:cs="Arial"/>
          <w:b/>
          <w:bCs/>
          <w:szCs w:val="22"/>
        </w:rPr>
        <w:t xml:space="preserve">oha č. </w:t>
      </w:r>
      <w:r>
        <w:rPr>
          <w:rFonts w:eastAsia="Lucida Sans Unicode" w:cs="Arial"/>
          <w:b/>
          <w:bCs/>
          <w:szCs w:val="22"/>
        </w:rPr>
        <w:t>2</w:t>
      </w:r>
    </w:p>
    <w:p w14:paraId="7804CDF6" w14:textId="77777777" w:rsidR="002B1585" w:rsidRDefault="002B1585" w:rsidP="002B1585">
      <w:pPr>
        <w:widowControl w:val="0"/>
        <w:suppressAutoHyphens/>
        <w:spacing w:after="0"/>
        <w:ind w:left="3600"/>
        <w:jc w:val="both"/>
        <w:rPr>
          <w:rFonts w:eastAsia="Lucida Sans Unicode" w:cs="Arial"/>
          <w:bCs/>
          <w:szCs w:val="22"/>
        </w:rPr>
      </w:pPr>
    </w:p>
    <w:p w14:paraId="6B5E52D2" w14:textId="77777777" w:rsidR="002B1585" w:rsidRPr="001C16F7" w:rsidRDefault="002B1585" w:rsidP="002B1585">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1C9C3741" w14:textId="77777777" w:rsidR="002B1585" w:rsidRPr="001C16F7" w:rsidRDefault="002B1585" w:rsidP="002B1585">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300080EC" w14:textId="77777777" w:rsidR="002B1585" w:rsidRPr="001C16F7" w:rsidRDefault="002B1585" w:rsidP="002B1585">
      <w:pPr>
        <w:rPr>
          <w:rFonts w:cs="Arial"/>
          <w:b/>
          <w:szCs w:val="22"/>
        </w:rPr>
      </w:pPr>
      <w:r w:rsidRPr="001C16F7">
        <w:rPr>
          <w:rFonts w:cs="Arial"/>
          <w:b/>
          <w:szCs w:val="22"/>
        </w:rPr>
        <w:t>-----------------------------------------------------------------------------------------------------------------</w:t>
      </w:r>
    </w:p>
    <w:p w14:paraId="1E5E9C14" w14:textId="77777777" w:rsidR="002B1585" w:rsidRPr="001C16F7" w:rsidRDefault="002B1585" w:rsidP="002B1585">
      <w:pPr>
        <w:jc w:val="center"/>
        <w:rPr>
          <w:rFonts w:cs="Arial"/>
          <w:b/>
          <w:szCs w:val="22"/>
        </w:rPr>
      </w:pPr>
      <w:r w:rsidRPr="001C16F7">
        <w:rPr>
          <w:rFonts w:cs="Arial"/>
          <w:b/>
          <w:szCs w:val="22"/>
        </w:rPr>
        <w:t>P L N Á    M O C</w:t>
      </w:r>
    </w:p>
    <w:p w14:paraId="2E96638A" w14:textId="77777777" w:rsidR="002B1585" w:rsidRPr="001C16F7" w:rsidRDefault="002B1585" w:rsidP="002B1585">
      <w:pPr>
        <w:pStyle w:val="Default"/>
        <w:jc w:val="both"/>
        <w:rPr>
          <w:sz w:val="22"/>
          <w:szCs w:val="22"/>
        </w:rPr>
      </w:pPr>
      <w:r w:rsidRPr="001C16F7">
        <w:rPr>
          <w:b/>
          <w:sz w:val="22"/>
          <w:szCs w:val="22"/>
        </w:rPr>
        <w:t xml:space="preserve">Česká </w:t>
      </w:r>
      <w:proofErr w:type="gramStart"/>
      <w:r w:rsidRPr="001C16F7">
        <w:rPr>
          <w:b/>
          <w:sz w:val="22"/>
          <w:szCs w:val="22"/>
        </w:rPr>
        <w:t>republika - Státní</w:t>
      </w:r>
      <w:proofErr w:type="gramEnd"/>
      <w:r w:rsidRPr="001C16F7">
        <w:rPr>
          <w:b/>
          <w:sz w:val="22"/>
          <w:szCs w:val="22"/>
        </w:rPr>
        <w:t xml:space="preserve"> pozemkový úřad, </w:t>
      </w:r>
      <w:r>
        <w:rPr>
          <w:b/>
          <w:sz w:val="22"/>
          <w:szCs w:val="22"/>
        </w:rPr>
        <w:t xml:space="preserve">se sídlem </w:t>
      </w:r>
      <w:r w:rsidRPr="001C16F7">
        <w:rPr>
          <w:b/>
          <w:sz w:val="22"/>
          <w:szCs w:val="22"/>
        </w:rPr>
        <w:t>130 00 Praha 3,</w:t>
      </w:r>
      <w:r w:rsidRPr="001C16F7">
        <w:rPr>
          <w:sz w:val="22"/>
          <w:szCs w:val="22"/>
        </w:rPr>
        <w:t xml:space="preserve"> </w:t>
      </w:r>
      <w:r w:rsidRPr="001C16F7">
        <w:rPr>
          <w:b/>
          <w:sz w:val="22"/>
          <w:szCs w:val="22"/>
        </w:rPr>
        <w:t>Husinecká 1024/</w:t>
      </w:r>
      <w:proofErr w:type="gramStart"/>
      <w:r w:rsidRPr="001C16F7">
        <w:rPr>
          <w:b/>
          <w:sz w:val="22"/>
          <w:szCs w:val="22"/>
        </w:rPr>
        <w:t>11a</w:t>
      </w:r>
      <w:proofErr w:type="gramEnd"/>
      <w:r w:rsidRPr="001C16F7">
        <w:rPr>
          <w:b/>
          <w:sz w:val="22"/>
          <w:szCs w:val="22"/>
        </w:rPr>
        <w:t xml:space="preserve"> </w:t>
      </w:r>
    </w:p>
    <w:p w14:paraId="5A75686B" w14:textId="77777777" w:rsidR="002B1585" w:rsidRPr="001C16F7" w:rsidRDefault="002B1585" w:rsidP="002B1585">
      <w:pPr>
        <w:pStyle w:val="Default"/>
        <w:jc w:val="both"/>
        <w:rPr>
          <w:sz w:val="22"/>
          <w:szCs w:val="22"/>
        </w:rPr>
      </w:pPr>
      <w:r w:rsidRPr="001C16F7">
        <w:rPr>
          <w:sz w:val="22"/>
          <w:szCs w:val="22"/>
        </w:rPr>
        <w:t xml:space="preserve">Krajský pozemkový úřad pro </w:t>
      </w:r>
      <w:r w:rsidRPr="00B81660">
        <w:rPr>
          <w:sz w:val="22"/>
          <w:szCs w:val="22"/>
        </w:rPr>
        <w:t xml:space="preserve">Středočeský kraj a hlavní město Praha, Pobočka </w:t>
      </w:r>
      <w:r>
        <w:rPr>
          <w:sz w:val="22"/>
          <w:szCs w:val="22"/>
        </w:rPr>
        <w:t>Benešov</w:t>
      </w:r>
    </w:p>
    <w:p w14:paraId="6533AF0E" w14:textId="77777777" w:rsidR="002B1585" w:rsidRPr="001C16F7" w:rsidRDefault="002B1585" w:rsidP="002B1585">
      <w:pPr>
        <w:jc w:val="both"/>
        <w:rPr>
          <w:rFonts w:cs="Arial"/>
          <w:szCs w:val="22"/>
        </w:rPr>
      </w:pPr>
      <w:proofErr w:type="gramStart"/>
      <w:r w:rsidRPr="001C16F7">
        <w:rPr>
          <w:rFonts w:cs="Arial"/>
          <w:szCs w:val="22"/>
        </w:rPr>
        <w:t>IČO:  01312774</w:t>
      </w:r>
      <w:proofErr w:type="gramEnd"/>
      <w:r w:rsidRPr="001C16F7">
        <w:rPr>
          <w:rFonts w:cs="Arial"/>
          <w:szCs w:val="22"/>
        </w:rPr>
        <w:t>, DIČ: CZ01312774</w:t>
      </w:r>
    </w:p>
    <w:p w14:paraId="0ACF924B" w14:textId="77777777" w:rsidR="002B1585" w:rsidRPr="001C16F7" w:rsidRDefault="002B1585" w:rsidP="002B1585">
      <w:pPr>
        <w:jc w:val="both"/>
        <w:rPr>
          <w:rFonts w:cs="Arial"/>
          <w:szCs w:val="22"/>
        </w:rPr>
      </w:pPr>
      <w:r w:rsidRPr="001C16F7">
        <w:rPr>
          <w:rFonts w:cs="Arial"/>
          <w:szCs w:val="22"/>
        </w:rPr>
        <w:t xml:space="preserve">Adresa: </w:t>
      </w:r>
      <w:r w:rsidRPr="00B81660">
        <w:rPr>
          <w:rFonts w:cs="Arial"/>
          <w:szCs w:val="22"/>
        </w:rPr>
        <w:t>Žižkova 360,</w:t>
      </w:r>
      <w:r>
        <w:rPr>
          <w:rFonts w:cs="Arial"/>
          <w:szCs w:val="22"/>
        </w:rPr>
        <w:t xml:space="preserve"> </w:t>
      </w:r>
      <w:r w:rsidRPr="00B81660">
        <w:rPr>
          <w:rFonts w:cs="Arial"/>
          <w:szCs w:val="22"/>
        </w:rPr>
        <w:t>2</w:t>
      </w:r>
      <w:r>
        <w:rPr>
          <w:rFonts w:cs="Arial"/>
          <w:szCs w:val="22"/>
        </w:rPr>
        <w:t>5</w:t>
      </w:r>
      <w:r w:rsidRPr="00B81660">
        <w:rPr>
          <w:rFonts w:cs="Arial"/>
          <w:szCs w:val="22"/>
        </w:rPr>
        <w:t>6</w:t>
      </w:r>
      <w:r>
        <w:rPr>
          <w:rFonts w:cs="Arial"/>
          <w:szCs w:val="22"/>
        </w:rPr>
        <w:t xml:space="preserve"> </w:t>
      </w:r>
      <w:r w:rsidRPr="00B81660">
        <w:rPr>
          <w:rFonts w:cs="Arial"/>
          <w:szCs w:val="22"/>
        </w:rPr>
        <w:t>01 Benešov</w:t>
      </w:r>
    </w:p>
    <w:p w14:paraId="582BF16E" w14:textId="77777777" w:rsidR="002B1585" w:rsidRPr="001C16F7" w:rsidRDefault="002B1585" w:rsidP="002B1585">
      <w:pPr>
        <w:ind w:right="566"/>
        <w:jc w:val="both"/>
        <w:rPr>
          <w:rFonts w:cs="Arial"/>
          <w:szCs w:val="22"/>
        </w:rPr>
      </w:pPr>
      <w:r w:rsidRPr="001C16F7">
        <w:rPr>
          <w:rFonts w:cs="Arial"/>
          <w:szCs w:val="22"/>
        </w:rPr>
        <w:t xml:space="preserve">Zastoupený: </w:t>
      </w:r>
      <w:r w:rsidRPr="00B81660">
        <w:rPr>
          <w:rFonts w:cs="Arial"/>
          <w:szCs w:val="22"/>
        </w:rPr>
        <w:t>Ing. Rostislav</w:t>
      </w:r>
      <w:r>
        <w:rPr>
          <w:rFonts w:cs="Arial"/>
          <w:szCs w:val="22"/>
        </w:rPr>
        <w:t>em</w:t>
      </w:r>
      <w:r w:rsidRPr="00B81660">
        <w:rPr>
          <w:rFonts w:cs="Arial"/>
          <w:szCs w:val="22"/>
        </w:rPr>
        <w:t xml:space="preserve"> Trocht</w:t>
      </w:r>
      <w:r>
        <w:rPr>
          <w:rFonts w:cs="Arial"/>
          <w:szCs w:val="22"/>
        </w:rPr>
        <w:t>ou, vedoucím Pobočky Benešov</w:t>
      </w:r>
    </w:p>
    <w:p w14:paraId="28D9ECEB" w14:textId="77777777" w:rsidR="002B1585" w:rsidRPr="001C16F7" w:rsidRDefault="002B1585" w:rsidP="002B1585">
      <w:pPr>
        <w:ind w:right="566"/>
        <w:jc w:val="both"/>
        <w:rPr>
          <w:rFonts w:cs="Arial"/>
          <w:b/>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r w:rsidRPr="001C16F7">
        <w:rPr>
          <w:rFonts w:cs="Arial"/>
          <w:b/>
          <w:szCs w:val="22"/>
        </w:rPr>
        <w:t xml:space="preserve">z m o c ň u j e    </w:t>
      </w:r>
    </w:p>
    <w:p w14:paraId="4B62B2AF" w14:textId="77777777" w:rsidR="002B1585" w:rsidRPr="00334131" w:rsidRDefault="002B1585" w:rsidP="002B1585">
      <w:pPr>
        <w:jc w:val="both"/>
        <w:rPr>
          <w:rFonts w:cs="Arial"/>
          <w:szCs w:val="22"/>
        </w:rPr>
      </w:pPr>
      <w:r w:rsidRPr="001C16F7">
        <w:rPr>
          <w:rFonts w:cs="Arial"/>
          <w:szCs w:val="22"/>
        </w:rPr>
        <w:t xml:space="preserve">společnost </w:t>
      </w:r>
      <w:proofErr w:type="gramStart"/>
      <w:r w:rsidRPr="001C16F7">
        <w:rPr>
          <w:rFonts w:cs="Arial"/>
          <w:szCs w:val="22"/>
        </w:rPr>
        <w:t xml:space="preserve">  :</w:t>
      </w:r>
      <w:proofErr w:type="gramEnd"/>
      <w:r w:rsidRPr="001C16F7">
        <w:rPr>
          <w:rFonts w:cs="Arial"/>
          <w:szCs w:val="22"/>
        </w:rPr>
        <w:t xml:space="preserve">  </w:t>
      </w:r>
      <w:proofErr w:type="spellStart"/>
      <w:r w:rsidRPr="00334131">
        <w:rPr>
          <w:rFonts w:cs="Arial"/>
          <w:b/>
          <w:szCs w:val="22"/>
          <w:lang w:val="de-DE"/>
        </w:rPr>
        <w:t>Vodohospodářský</w:t>
      </w:r>
      <w:proofErr w:type="spellEnd"/>
      <w:r w:rsidRPr="00334131">
        <w:rPr>
          <w:rFonts w:cs="Arial"/>
          <w:b/>
          <w:szCs w:val="22"/>
          <w:lang w:val="de-DE"/>
        </w:rPr>
        <w:t xml:space="preserve"> </w:t>
      </w:r>
      <w:proofErr w:type="spellStart"/>
      <w:r w:rsidRPr="00334131">
        <w:rPr>
          <w:rFonts w:cs="Arial"/>
          <w:b/>
          <w:szCs w:val="22"/>
          <w:lang w:val="de-DE"/>
        </w:rPr>
        <w:t>atelier</w:t>
      </w:r>
      <w:proofErr w:type="spellEnd"/>
      <w:r w:rsidRPr="00334131">
        <w:rPr>
          <w:rFonts w:cs="Arial"/>
          <w:b/>
          <w:szCs w:val="22"/>
          <w:lang w:val="de-DE"/>
        </w:rPr>
        <w:t>, s. r. o.</w:t>
      </w:r>
    </w:p>
    <w:p w14:paraId="246DD013" w14:textId="77777777" w:rsidR="002B1585" w:rsidRPr="00334131" w:rsidRDefault="002B1585" w:rsidP="002B1585">
      <w:pPr>
        <w:jc w:val="both"/>
        <w:rPr>
          <w:rFonts w:cs="Arial"/>
          <w:szCs w:val="22"/>
        </w:rPr>
      </w:pPr>
      <w:r w:rsidRPr="00334131">
        <w:rPr>
          <w:rFonts w:cs="Arial"/>
          <w:szCs w:val="22"/>
        </w:rPr>
        <w:t xml:space="preserve">se sídlem   </w:t>
      </w:r>
      <w:proofErr w:type="gramStart"/>
      <w:r w:rsidRPr="00334131">
        <w:rPr>
          <w:rFonts w:cs="Arial"/>
          <w:szCs w:val="22"/>
        </w:rPr>
        <w:t xml:space="preserve">  :</w:t>
      </w:r>
      <w:proofErr w:type="gramEnd"/>
      <w:r w:rsidRPr="00334131">
        <w:rPr>
          <w:rFonts w:cs="Arial"/>
          <w:szCs w:val="22"/>
        </w:rPr>
        <w:t xml:space="preserve">  </w:t>
      </w:r>
      <w:proofErr w:type="spellStart"/>
      <w:r w:rsidRPr="00334131">
        <w:rPr>
          <w:rFonts w:cs="Arial"/>
          <w:b/>
          <w:szCs w:val="22"/>
          <w:lang w:val="de-DE"/>
        </w:rPr>
        <w:t>Růženec</w:t>
      </w:r>
      <w:proofErr w:type="spellEnd"/>
      <w:r w:rsidRPr="00334131">
        <w:rPr>
          <w:rFonts w:cs="Arial"/>
          <w:b/>
          <w:szCs w:val="22"/>
          <w:lang w:val="de-DE"/>
        </w:rPr>
        <w:t xml:space="preserve"> 54, 644 00 Brno</w:t>
      </w:r>
    </w:p>
    <w:p w14:paraId="23D41CFB" w14:textId="77777777" w:rsidR="002B1585" w:rsidRPr="00334131" w:rsidRDefault="002B1585" w:rsidP="002B1585">
      <w:pPr>
        <w:ind w:right="70"/>
        <w:jc w:val="both"/>
        <w:rPr>
          <w:rFonts w:cs="Arial"/>
          <w:szCs w:val="22"/>
        </w:rPr>
      </w:pPr>
      <w:r w:rsidRPr="00334131">
        <w:rPr>
          <w:rFonts w:cs="Arial"/>
          <w:szCs w:val="22"/>
        </w:rPr>
        <w:t xml:space="preserve">IČO           </w:t>
      </w:r>
      <w:proofErr w:type="gramStart"/>
      <w:r w:rsidRPr="00334131">
        <w:rPr>
          <w:rFonts w:cs="Arial"/>
          <w:szCs w:val="22"/>
        </w:rPr>
        <w:t xml:space="preserve">  :</w:t>
      </w:r>
      <w:proofErr w:type="gramEnd"/>
      <w:r w:rsidRPr="00334131">
        <w:rPr>
          <w:rFonts w:cs="Arial"/>
          <w:szCs w:val="22"/>
        </w:rPr>
        <w:t xml:space="preserve">  </w:t>
      </w:r>
      <w:r w:rsidRPr="00334131">
        <w:rPr>
          <w:rFonts w:cs="Arial"/>
          <w:b/>
          <w:szCs w:val="22"/>
        </w:rPr>
        <w:t>27724905</w:t>
      </w:r>
    </w:p>
    <w:p w14:paraId="1B6885E1" w14:textId="77777777" w:rsidR="002B1585" w:rsidRPr="001C16F7" w:rsidRDefault="002B1585" w:rsidP="002B1585">
      <w:pPr>
        <w:ind w:right="70"/>
        <w:jc w:val="both"/>
        <w:rPr>
          <w:rFonts w:cs="Arial"/>
          <w:szCs w:val="22"/>
        </w:rPr>
      </w:pPr>
      <w:proofErr w:type="gramStart"/>
      <w:r w:rsidRPr="00334131">
        <w:rPr>
          <w:rFonts w:cs="Arial"/>
          <w:szCs w:val="22"/>
        </w:rPr>
        <w:t>Zastoupená  :</w:t>
      </w:r>
      <w:proofErr w:type="gramEnd"/>
      <w:r w:rsidRPr="00334131">
        <w:rPr>
          <w:rFonts w:cs="Arial"/>
          <w:szCs w:val="22"/>
        </w:rPr>
        <w:t xml:space="preserve">  </w:t>
      </w:r>
      <w:r w:rsidRPr="00334131">
        <w:rPr>
          <w:rFonts w:cs="Arial"/>
          <w:b/>
          <w:szCs w:val="22"/>
        </w:rPr>
        <w:t xml:space="preserve">Ing. Vítězslavem Hráčkem, </w:t>
      </w:r>
      <w:r>
        <w:rPr>
          <w:rFonts w:cs="Arial"/>
          <w:b/>
          <w:szCs w:val="22"/>
        </w:rPr>
        <w:t>jednatelem</w:t>
      </w:r>
    </w:p>
    <w:p w14:paraId="13E4C12A" w14:textId="77777777" w:rsidR="002B1585" w:rsidRPr="001C16F7" w:rsidRDefault="002B1585" w:rsidP="002B1585">
      <w:pPr>
        <w:ind w:right="70"/>
        <w:jc w:val="both"/>
        <w:rPr>
          <w:rFonts w:cs="Arial"/>
          <w:szCs w:val="22"/>
        </w:rPr>
      </w:pPr>
      <w:r w:rsidRPr="001C16F7">
        <w:rPr>
          <w:rFonts w:cs="Arial"/>
          <w:szCs w:val="22"/>
        </w:rPr>
        <w:t xml:space="preserve"> </w:t>
      </w:r>
    </w:p>
    <w:p w14:paraId="49D3131E" w14:textId="77777777" w:rsidR="002B1585" w:rsidRPr="001C16F7" w:rsidRDefault="002B1585" w:rsidP="002B1585">
      <w:pPr>
        <w:ind w:right="70"/>
        <w:jc w:val="both"/>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w:t>
      </w:r>
      <w:r>
        <w:rPr>
          <w:rFonts w:cs="Arial"/>
          <w:szCs w:val="22"/>
        </w:rPr>
        <w:t xml:space="preserve"> průlehu PR1 a výsadbu zeleně NKZ6 v k. </w:t>
      </w:r>
      <w:proofErr w:type="spellStart"/>
      <w:r>
        <w:rPr>
          <w:rFonts w:cs="Arial"/>
          <w:szCs w:val="22"/>
        </w:rPr>
        <w:t>ú.</w:t>
      </w:r>
      <w:proofErr w:type="spellEnd"/>
      <w:r>
        <w:rPr>
          <w:rFonts w:cs="Arial"/>
          <w:szCs w:val="22"/>
        </w:rPr>
        <w:t xml:space="preserve"> Veliš, okres Benešov, </w:t>
      </w:r>
      <w:r w:rsidRPr="001C16F7">
        <w:rPr>
          <w:rFonts w:cs="Arial"/>
          <w:szCs w:val="22"/>
        </w:rPr>
        <w:t xml:space="preserve">dle smlouvy o dílo uzavřené dne </w:t>
      </w:r>
      <w:r w:rsidRPr="00A707E0">
        <w:rPr>
          <w:rFonts w:cs="Arial"/>
          <w:b/>
          <w:szCs w:val="22"/>
        </w:rPr>
        <w:t xml:space="preserve">2. 3. 2026 </w:t>
      </w:r>
      <w:r w:rsidRPr="001C16F7">
        <w:rPr>
          <w:rFonts w:cs="Arial"/>
          <w:szCs w:val="22"/>
        </w:rPr>
        <w:t xml:space="preserve">mezi </w:t>
      </w:r>
      <w:r>
        <w:rPr>
          <w:rFonts w:cs="Arial"/>
          <w:szCs w:val="22"/>
        </w:rPr>
        <w:t xml:space="preserve">Českou </w:t>
      </w:r>
      <w:proofErr w:type="gramStart"/>
      <w:r>
        <w:rPr>
          <w:rFonts w:cs="Arial"/>
          <w:szCs w:val="22"/>
        </w:rPr>
        <w:t xml:space="preserve">republikou - </w:t>
      </w:r>
      <w:r w:rsidRPr="001C16F7">
        <w:rPr>
          <w:rFonts w:cs="Arial"/>
          <w:szCs w:val="22"/>
        </w:rPr>
        <w:t>Státním</w:t>
      </w:r>
      <w:proofErr w:type="gramEnd"/>
      <w:r w:rsidRPr="001C16F7">
        <w:rPr>
          <w:rFonts w:cs="Arial"/>
          <w:szCs w:val="22"/>
        </w:rPr>
        <w:t xml:space="preserve"> pozemkovým úřadem jako zmocnitelem a společnos</w:t>
      </w:r>
      <w:r w:rsidRPr="00334131">
        <w:rPr>
          <w:rFonts w:cs="Arial"/>
          <w:szCs w:val="22"/>
        </w:rPr>
        <w:t xml:space="preserve">tí </w:t>
      </w:r>
      <w:r w:rsidRPr="00334131">
        <w:rPr>
          <w:rFonts w:cs="Arial"/>
          <w:b/>
          <w:szCs w:val="22"/>
        </w:rPr>
        <w:t xml:space="preserve">Vodohospodářský atelier, s. r. o. </w:t>
      </w:r>
      <w:r w:rsidRPr="001C16F7">
        <w:rPr>
          <w:rFonts w:cs="Arial"/>
          <w:szCs w:val="22"/>
        </w:rPr>
        <w:t xml:space="preserve">jako zmocněncem v rozsahu čl. </w:t>
      </w:r>
      <w:r>
        <w:rPr>
          <w:rFonts w:cs="Arial"/>
          <w:szCs w:val="22"/>
        </w:rPr>
        <w:t xml:space="preserve">I, bod. 4 </w:t>
      </w:r>
      <w:r w:rsidRPr="001C16F7">
        <w:rPr>
          <w:rFonts w:cs="Arial"/>
          <w:szCs w:val="22"/>
        </w:rPr>
        <w:t>této smlouvy.</w:t>
      </w:r>
    </w:p>
    <w:p w14:paraId="41913BD7" w14:textId="77777777" w:rsidR="002B1585" w:rsidRPr="001C16F7" w:rsidRDefault="002B1585" w:rsidP="002B1585">
      <w:pPr>
        <w:ind w:right="70"/>
        <w:jc w:val="both"/>
        <w:rPr>
          <w:rFonts w:cs="Arial"/>
          <w:szCs w:val="22"/>
        </w:rPr>
      </w:pPr>
      <w:r w:rsidRPr="001C16F7">
        <w:rPr>
          <w:rFonts w:cs="Arial"/>
          <w:szCs w:val="22"/>
        </w:rPr>
        <w:t>V rámci této plné moci je zmocněnec oprávněn</w:t>
      </w:r>
      <w:r>
        <w:rPr>
          <w:rFonts w:cs="Arial"/>
          <w:szCs w:val="22"/>
        </w:rPr>
        <w:t xml:space="preserve"> k těmto právním jednáním:</w:t>
      </w:r>
    </w:p>
    <w:p w14:paraId="7BB18E0E" w14:textId="77777777" w:rsidR="002B1585" w:rsidRPr="001C16F7" w:rsidRDefault="002B1585" w:rsidP="002B1585">
      <w:pPr>
        <w:pStyle w:val="Odstavecseseznamem"/>
        <w:numPr>
          <w:ilvl w:val="0"/>
          <w:numId w:val="35"/>
        </w:numPr>
        <w:tabs>
          <w:tab w:val="left" w:pos="360"/>
        </w:tabs>
        <w:spacing w:before="0" w:after="0" w:line="240" w:lineRule="auto"/>
        <w:ind w:right="70"/>
        <w:jc w:val="both"/>
        <w:rPr>
          <w:rFonts w:cs="Arial"/>
          <w:szCs w:val="22"/>
        </w:rPr>
      </w:pPr>
      <w:r w:rsidRPr="001C16F7">
        <w:rPr>
          <w:rFonts w:cs="Arial"/>
          <w:szCs w:val="22"/>
        </w:rPr>
        <w:t>podání žádosti o vydání povolení</w:t>
      </w:r>
      <w:r>
        <w:rPr>
          <w:rFonts w:cs="Arial"/>
          <w:szCs w:val="22"/>
        </w:rPr>
        <w:t xml:space="preserve"> záměru</w:t>
      </w:r>
    </w:p>
    <w:p w14:paraId="65A39EF4" w14:textId="77777777" w:rsidR="002B1585" w:rsidRPr="001C16F7" w:rsidRDefault="002B1585" w:rsidP="002B1585">
      <w:pPr>
        <w:pStyle w:val="Odstavecseseznamem"/>
        <w:numPr>
          <w:ilvl w:val="0"/>
          <w:numId w:val="35"/>
        </w:numPr>
        <w:tabs>
          <w:tab w:val="left" w:pos="360"/>
        </w:tabs>
        <w:spacing w:before="0" w:after="0" w:line="240" w:lineRule="auto"/>
        <w:ind w:right="70"/>
        <w:jc w:val="both"/>
        <w:rPr>
          <w:rFonts w:cs="Arial"/>
          <w:szCs w:val="22"/>
        </w:rPr>
      </w:pPr>
      <w:r w:rsidRPr="001C16F7">
        <w:rPr>
          <w:rFonts w:cs="Arial"/>
          <w:szCs w:val="22"/>
        </w:rPr>
        <w:t xml:space="preserve">doplnění a opravy podání po výzvě stavebního úřadu </w:t>
      </w:r>
    </w:p>
    <w:p w14:paraId="5115D7D2" w14:textId="77777777" w:rsidR="002B1585" w:rsidRPr="001C16F7" w:rsidRDefault="002B1585" w:rsidP="002B1585">
      <w:pPr>
        <w:pStyle w:val="Odstavecseseznamem"/>
        <w:numPr>
          <w:ilvl w:val="0"/>
          <w:numId w:val="35"/>
        </w:numPr>
        <w:tabs>
          <w:tab w:val="left" w:pos="360"/>
        </w:tabs>
        <w:spacing w:before="0" w:after="0" w:line="240" w:lineRule="auto"/>
        <w:ind w:right="70"/>
        <w:jc w:val="both"/>
        <w:rPr>
          <w:rFonts w:cs="Arial"/>
          <w:szCs w:val="22"/>
        </w:rPr>
      </w:pPr>
      <w:r w:rsidRPr="001C16F7">
        <w:rPr>
          <w:rFonts w:cs="Arial"/>
          <w:szCs w:val="22"/>
        </w:rPr>
        <w:t xml:space="preserve">převzetí veškerých písemností a rozhodnutí stavebního úřadu </w:t>
      </w:r>
    </w:p>
    <w:p w14:paraId="4E0583AE" w14:textId="77777777" w:rsidR="002B1585" w:rsidRPr="001C16F7" w:rsidRDefault="002B1585" w:rsidP="002B1585">
      <w:pPr>
        <w:pStyle w:val="Odstavecseseznamem"/>
        <w:numPr>
          <w:ilvl w:val="0"/>
          <w:numId w:val="35"/>
        </w:numPr>
        <w:tabs>
          <w:tab w:val="left" w:pos="360"/>
        </w:tabs>
        <w:spacing w:before="0" w:after="0" w:line="240" w:lineRule="auto"/>
        <w:ind w:right="70"/>
        <w:jc w:val="both"/>
        <w:rPr>
          <w:rFonts w:cs="Arial"/>
          <w:szCs w:val="22"/>
        </w:rPr>
      </w:pPr>
      <w:r w:rsidRPr="001C16F7">
        <w:rPr>
          <w:rFonts w:cs="Arial"/>
          <w:szCs w:val="22"/>
        </w:rPr>
        <w:t>vzdání se práva na odvolání proti rozhodnutí stavebního úřadu</w:t>
      </w:r>
    </w:p>
    <w:p w14:paraId="449995BC" w14:textId="77777777" w:rsidR="002B1585" w:rsidRPr="001C16F7" w:rsidRDefault="002B1585" w:rsidP="002B1585">
      <w:pPr>
        <w:pStyle w:val="Odstavecseseznamem"/>
        <w:numPr>
          <w:ilvl w:val="0"/>
          <w:numId w:val="35"/>
        </w:numPr>
        <w:tabs>
          <w:tab w:val="left" w:pos="360"/>
        </w:tabs>
        <w:spacing w:before="0" w:after="0" w:line="240" w:lineRule="auto"/>
        <w:ind w:right="70"/>
        <w:jc w:val="both"/>
        <w:rPr>
          <w:rFonts w:cs="Arial"/>
          <w:szCs w:val="22"/>
        </w:rPr>
      </w:pPr>
      <w:r w:rsidRPr="001C16F7">
        <w:rPr>
          <w:rFonts w:cs="Arial"/>
          <w:szCs w:val="22"/>
        </w:rPr>
        <w:t xml:space="preserve">další právní </w:t>
      </w:r>
      <w:r>
        <w:rPr>
          <w:rFonts w:cs="Arial"/>
          <w:szCs w:val="22"/>
        </w:rPr>
        <w:t>jednání</w:t>
      </w:r>
      <w:r w:rsidRPr="001C16F7">
        <w:rPr>
          <w:rFonts w:cs="Arial"/>
          <w:szCs w:val="22"/>
        </w:rPr>
        <w:t xml:space="preserve"> směřující k dosažení vydání příslušného povolení</w:t>
      </w:r>
      <w:r>
        <w:rPr>
          <w:rFonts w:cs="Arial"/>
          <w:szCs w:val="22"/>
        </w:rPr>
        <w:t xml:space="preserve"> včetně jednání s dotčenými orgány</w:t>
      </w:r>
    </w:p>
    <w:p w14:paraId="531219DF" w14:textId="77777777" w:rsidR="002B1585" w:rsidRPr="001C16F7" w:rsidRDefault="002B1585" w:rsidP="002B1585">
      <w:pPr>
        <w:ind w:right="70"/>
        <w:jc w:val="both"/>
        <w:rPr>
          <w:rFonts w:cs="Arial"/>
          <w:szCs w:val="22"/>
        </w:rPr>
      </w:pPr>
    </w:p>
    <w:p w14:paraId="78777246" w14:textId="77777777" w:rsidR="002B1585" w:rsidRPr="001C16F7" w:rsidRDefault="002B1585" w:rsidP="002B1585">
      <w:pPr>
        <w:ind w:right="70"/>
        <w:jc w:val="both"/>
        <w:rPr>
          <w:rFonts w:cs="Arial"/>
          <w:szCs w:val="22"/>
        </w:rPr>
      </w:pPr>
      <w:r w:rsidRPr="001C16F7">
        <w:rPr>
          <w:rFonts w:cs="Arial"/>
          <w:szCs w:val="22"/>
        </w:rPr>
        <w:t>Tato plná moc je platná ode dne jejího udělení (podpisu) a zaniká pravomocným rozhodnutím stavebního úřadu</w:t>
      </w:r>
      <w:r>
        <w:rPr>
          <w:rFonts w:cs="Arial"/>
          <w:szCs w:val="22"/>
        </w:rPr>
        <w:t>, nebo dnem ukončení smluvního závazkového stavu.</w:t>
      </w:r>
    </w:p>
    <w:p w14:paraId="1967E7B6" w14:textId="77777777" w:rsidR="002B1585" w:rsidRDefault="002B1585" w:rsidP="002B1585">
      <w:pPr>
        <w:ind w:right="70"/>
        <w:jc w:val="both"/>
        <w:rPr>
          <w:rFonts w:cs="Arial"/>
          <w:szCs w:val="22"/>
        </w:rPr>
      </w:pPr>
    </w:p>
    <w:p w14:paraId="4230E365" w14:textId="05EDAAB5" w:rsidR="002B1585" w:rsidRPr="001C16F7" w:rsidRDefault="002B1585" w:rsidP="002B1585">
      <w:pPr>
        <w:spacing w:after="0"/>
        <w:ind w:right="70"/>
        <w:jc w:val="both"/>
        <w:rPr>
          <w:rFonts w:cs="Arial"/>
          <w:szCs w:val="22"/>
        </w:rPr>
      </w:pPr>
      <w:r w:rsidRPr="001C16F7">
        <w:rPr>
          <w:rFonts w:cs="Arial"/>
          <w:szCs w:val="22"/>
        </w:rPr>
        <w:t>V</w:t>
      </w:r>
      <w:r>
        <w:rPr>
          <w:rFonts w:cs="Arial"/>
          <w:szCs w:val="22"/>
        </w:rPr>
        <w:t xml:space="preserve"> Benešově </w:t>
      </w:r>
      <w:r w:rsidRPr="001C16F7">
        <w:rPr>
          <w:rFonts w:cs="Arial"/>
          <w:szCs w:val="22"/>
        </w:rPr>
        <w:t>dne</w:t>
      </w:r>
      <w:r>
        <w:rPr>
          <w:rFonts w:cs="Arial"/>
          <w:szCs w:val="22"/>
        </w:rPr>
        <w:t xml:space="preserve">: </w:t>
      </w:r>
      <w:r>
        <w:rPr>
          <w:rFonts w:cs="Arial"/>
          <w:szCs w:val="22"/>
        </w:rPr>
        <w:t>2. 3. 2026</w:t>
      </w:r>
      <w:r>
        <w:rPr>
          <w:rFonts w:cs="Arial"/>
          <w:szCs w:val="22"/>
        </w:rPr>
        <w:tab/>
      </w:r>
      <w:r>
        <w:rPr>
          <w:rFonts w:cs="Arial"/>
          <w:szCs w:val="22"/>
        </w:rPr>
        <w:tab/>
      </w:r>
      <w:r>
        <w:rPr>
          <w:rFonts w:cs="Arial"/>
          <w:szCs w:val="22"/>
        </w:rPr>
        <w:tab/>
      </w:r>
      <w:r>
        <w:rPr>
          <w:rFonts w:cs="Arial"/>
          <w:szCs w:val="22"/>
        </w:rPr>
        <w:tab/>
      </w:r>
    </w:p>
    <w:p w14:paraId="68906EF5" w14:textId="77777777" w:rsidR="002B1585" w:rsidRDefault="002B1585" w:rsidP="002B1585">
      <w:pPr>
        <w:spacing w:after="0"/>
        <w:ind w:left="5103"/>
        <w:rPr>
          <w:rFonts w:cs="Arial"/>
          <w:szCs w:val="22"/>
        </w:rPr>
      </w:pPr>
      <w:bookmarkStart w:id="15" w:name="Text16"/>
      <w:r w:rsidRPr="001C16F7">
        <w:rPr>
          <w:rFonts w:cs="Arial"/>
          <w:szCs w:val="22"/>
        </w:rPr>
        <w:t>…………………………………</w:t>
      </w:r>
      <w:proofErr w:type="gramStart"/>
      <w:r w:rsidRPr="001C16F7">
        <w:rPr>
          <w:rFonts w:cs="Arial"/>
          <w:szCs w:val="22"/>
        </w:rPr>
        <w:t>…….</w:t>
      </w:r>
      <w:proofErr w:type="gramEnd"/>
      <w:r w:rsidRPr="001C16F7">
        <w:rPr>
          <w:rFonts w:cs="Arial"/>
          <w:szCs w:val="22"/>
        </w:rPr>
        <w:br/>
      </w:r>
      <w:bookmarkEnd w:id="15"/>
      <w:r>
        <w:rPr>
          <w:rFonts w:cs="Arial"/>
          <w:szCs w:val="22"/>
        </w:rPr>
        <w:t>Ing. Rostislav Trochta</w:t>
      </w:r>
    </w:p>
    <w:p w14:paraId="07FDA1F9" w14:textId="77777777" w:rsidR="002B1585" w:rsidRPr="001C16F7" w:rsidRDefault="002B1585" w:rsidP="002B1585">
      <w:pPr>
        <w:spacing w:after="0"/>
        <w:ind w:left="5103"/>
        <w:rPr>
          <w:rFonts w:cs="Arial"/>
          <w:szCs w:val="22"/>
        </w:rPr>
      </w:pPr>
      <w:r>
        <w:rPr>
          <w:rFonts w:cs="Arial"/>
          <w:szCs w:val="22"/>
        </w:rPr>
        <w:t>vedoucí Pobočky Benešov</w:t>
      </w:r>
    </w:p>
    <w:p w14:paraId="283B6F54" w14:textId="77777777" w:rsidR="002B1585" w:rsidRDefault="002B1585" w:rsidP="002B1585">
      <w:pPr>
        <w:spacing w:after="0"/>
        <w:ind w:left="5103"/>
        <w:rPr>
          <w:rFonts w:cs="Arial"/>
          <w:szCs w:val="22"/>
        </w:rPr>
      </w:pPr>
      <w:r w:rsidRPr="001C16F7">
        <w:rPr>
          <w:rFonts w:cs="Arial"/>
          <w:szCs w:val="22"/>
        </w:rPr>
        <w:t>Státní pozemkový úřad</w:t>
      </w:r>
    </w:p>
    <w:p w14:paraId="0B2AA0E4" w14:textId="77777777" w:rsidR="002B1585" w:rsidRPr="001C16F7" w:rsidRDefault="002B1585" w:rsidP="002B1585">
      <w:pPr>
        <w:spacing w:after="0"/>
        <w:ind w:left="5103"/>
        <w:rPr>
          <w:rFonts w:cs="Arial"/>
          <w:szCs w:val="22"/>
        </w:rPr>
      </w:pPr>
    </w:p>
    <w:p w14:paraId="7D6B0738" w14:textId="5682E407" w:rsidR="002B1585" w:rsidRPr="00FB6314" w:rsidRDefault="002B1585" w:rsidP="002B1585">
      <w:pPr>
        <w:pStyle w:val="Zkladntext31"/>
        <w:rPr>
          <w:rFonts w:ascii="Arial" w:hAnsi="Arial" w:cs="Arial"/>
          <w:sz w:val="22"/>
          <w:szCs w:val="22"/>
          <w:lang w:eastAsia="cs-CZ"/>
        </w:rPr>
      </w:pPr>
      <w:r>
        <w:rPr>
          <w:rFonts w:ascii="Arial" w:hAnsi="Arial" w:cs="Arial"/>
          <w:sz w:val="20"/>
        </w:rPr>
        <w:tab/>
      </w:r>
      <w:r>
        <w:rPr>
          <w:rFonts w:ascii="Arial" w:hAnsi="Arial" w:cs="Arial"/>
          <w:sz w:val="20"/>
        </w:rPr>
        <w:tab/>
      </w:r>
      <w:r>
        <w:rPr>
          <w:rFonts w:ascii="Arial" w:hAnsi="Arial" w:cs="Arial"/>
          <w:sz w:val="20"/>
        </w:rPr>
        <w:tab/>
      </w:r>
    </w:p>
    <w:p w14:paraId="0E00D89F" w14:textId="77777777" w:rsidR="002B1585" w:rsidRPr="00A2166E" w:rsidRDefault="002B1585" w:rsidP="002B1585">
      <w:pPr>
        <w:pStyle w:val="Zkladntext31"/>
        <w:rPr>
          <w:rFonts w:ascii="Arial" w:hAnsi="Arial" w:cs="Arial"/>
          <w:sz w:val="20"/>
        </w:rPr>
      </w:pPr>
      <w:r w:rsidRPr="00A2166E">
        <w:rPr>
          <w:rFonts w:ascii="Arial" w:hAnsi="Arial" w:cs="Arial"/>
          <w:sz w:val="20"/>
        </w:rPr>
        <w:t>Plnou moc přijímá: …………………………</w:t>
      </w:r>
      <w:r>
        <w:rPr>
          <w:rFonts w:ascii="Arial" w:hAnsi="Arial" w:cs="Arial"/>
          <w:sz w:val="20"/>
        </w:rPr>
        <w:t>…</w:t>
      </w:r>
    </w:p>
    <w:p w14:paraId="5183072E" w14:textId="77777777" w:rsidR="002B1585" w:rsidRPr="00334131" w:rsidRDefault="002B1585" w:rsidP="002B1585">
      <w:pPr>
        <w:widowControl w:val="0"/>
        <w:suppressAutoHyphens/>
        <w:spacing w:after="0"/>
        <w:ind w:left="1416" w:firstLine="708"/>
        <w:jc w:val="both"/>
        <w:rPr>
          <w:rFonts w:cs="Arial"/>
          <w:szCs w:val="22"/>
        </w:rPr>
      </w:pPr>
      <w:r w:rsidRPr="00334131">
        <w:rPr>
          <w:rFonts w:cs="Arial"/>
          <w:szCs w:val="22"/>
        </w:rPr>
        <w:t>Ing. Vítězslav Hráček</w:t>
      </w:r>
    </w:p>
    <w:p w14:paraId="2AB74B20" w14:textId="77777777" w:rsidR="002B1585" w:rsidRPr="00334131" w:rsidRDefault="002B1585" w:rsidP="002B1585">
      <w:pPr>
        <w:widowControl w:val="0"/>
        <w:suppressAutoHyphens/>
        <w:spacing w:after="0"/>
        <w:ind w:left="1416" w:firstLine="708"/>
        <w:jc w:val="both"/>
        <w:rPr>
          <w:rFonts w:cs="Arial"/>
          <w:szCs w:val="22"/>
        </w:rPr>
      </w:pPr>
      <w:r w:rsidRPr="00334131">
        <w:rPr>
          <w:rFonts w:cs="Arial"/>
          <w:szCs w:val="22"/>
        </w:rPr>
        <w:t>jednatel</w:t>
      </w:r>
    </w:p>
    <w:p w14:paraId="22FAFD5E" w14:textId="77777777" w:rsidR="002B1585" w:rsidRPr="00893AE5" w:rsidRDefault="002B1585" w:rsidP="00893AE5">
      <w:pPr>
        <w:spacing w:before="0" w:after="0" w:line="240" w:lineRule="auto"/>
        <w:ind w:left="708"/>
        <w:contextualSpacing w:val="0"/>
        <w:rPr>
          <w:rStyle w:val="l-L2Char"/>
          <w:rFonts w:cs="Arial"/>
          <w:szCs w:val="22"/>
          <w:highlight w:val="yellow"/>
        </w:rPr>
      </w:pPr>
    </w:p>
    <w:sectPr w:rsidR="002B1585" w:rsidRPr="00893AE5" w:rsidSect="00893AE5">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819E" w14:textId="77777777" w:rsidR="00DE5E50" w:rsidRDefault="00DE5E50">
      <w:r>
        <w:separator/>
      </w:r>
    </w:p>
  </w:endnote>
  <w:endnote w:type="continuationSeparator" w:id="0">
    <w:p w14:paraId="2AA39DC0" w14:textId="77777777" w:rsidR="00DE5E50" w:rsidRDefault="00DE5E50">
      <w:r>
        <w:continuationSeparator/>
      </w:r>
    </w:p>
  </w:endnote>
  <w:endnote w:type="continuationNotice" w:id="1">
    <w:p w14:paraId="0C899992" w14:textId="77777777" w:rsidR="00DE5E50" w:rsidRDefault="00DE5E5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C979" w14:textId="77777777" w:rsidR="00035E9D" w:rsidRDefault="00035E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07413"/>
      <w:docPartObj>
        <w:docPartGallery w:val="Page Numbers (Bottom of Page)"/>
        <w:docPartUnique/>
      </w:docPartObj>
    </w:sdtPr>
    <w:sdtEnd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fldSimple w:instr=" NUMPAGES   \* MERGEFORMAT ">
          <w:r w:rsidRPr="006C5B4F">
            <w:t>14</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88113"/>
      <w:docPartObj>
        <w:docPartGallery w:val="Page Numbers (Bottom of Page)"/>
        <w:docPartUnique/>
      </w:docPartObj>
    </w:sdtPr>
    <w:sdtEnd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fldSimple w:instr=" NUMPAGES   \* MERGEFORMAT ">
          <w:r>
            <w:rPr>
              <w:noProof/>
            </w:rPr>
            <w:t>14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E321" w14:textId="77777777" w:rsidR="00DE5E50" w:rsidRDefault="00DE5E50">
      <w:r>
        <w:separator/>
      </w:r>
    </w:p>
  </w:footnote>
  <w:footnote w:type="continuationSeparator" w:id="0">
    <w:p w14:paraId="709A5E10" w14:textId="77777777" w:rsidR="00DE5E50" w:rsidRDefault="00DE5E50">
      <w:r>
        <w:continuationSeparator/>
      </w:r>
    </w:p>
  </w:footnote>
  <w:footnote w:type="continuationNotice" w:id="1">
    <w:p w14:paraId="3BBC6344" w14:textId="77777777" w:rsidR="00DE5E50" w:rsidRDefault="00DE5E5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F99E" w14:textId="77777777" w:rsidR="00035E9D" w:rsidRDefault="00035E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F0B5" w14:textId="77777777" w:rsidR="00035E9D" w:rsidRDefault="00035E9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28EF" w14:textId="0E3505F1" w:rsidR="00893AE5" w:rsidRPr="00893AE5" w:rsidRDefault="008D617F" w:rsidP="00893AE5">
    <w:pPr>
      <w:rPr>
        <w:sz w:val="20"/>
        <w:szCs w:val="22"/>
      </w:rPr>
    </w:pPr>
    <w:proofErr w:type="spellStart"/>
    <w:r>
      <w:rPr>
        <w:sz w:val="20"/>
        <w:szCs w:val="22"/>
      </w:rPr>
      <w:t>Č.j</w:t>
    </w:r>
    <w:proofErr w:type="spellEnd"/>
    <w:r>
      <w:rPr>
        <w:sz w:val="20"/>
        <w:szCs w:val="22"/>
      </w:rPr>
      <w:t>: SPU 074853/2026</w:t>
    </w:r>
    <w:r w:rsidR="00893AE5" w:rsidRPr="00893AE5">
      <w:rPr>
        <w:sz w:val="20"/>
        <w:szCs w:val="22"/>
      </w:rPr>
      <w:tab/>
    </w:r>
    <w:r w:rsidR="00893AE5" w:rsidRPr="00893AE5">
      <w:rPr>
        <w:sz w:val="20"/>
        <w:szCs w:val="22"/>
      </w:rPr>
      <w:tab/>
    </w:r>
    <w:r w:rsidR="00893AE5" w:rsidRPr="00893AE5">
      <w:rPr>
        <w:sz w:val="20"/>
        <w:szCs w:val="22"/>
      </w:rPr>
      <w:tab/>
    </w:r>
    <w:r w:rsidR="00FA5966">
      <w:rPr>
        <w:sz w:val="20"/>
        <w:szCs w:val="22"/>
      </w:rPr>
      <w:tab/>
    </w:r>
    <w:r w:rsidR="00FA5966">
      <w:rPr>
        <w:sz w:val="20"/>
        <w:szCs w:val="22"/>
      </w:rPr>
      <w:tab/>
    </w:r>
    <w:r w:rsidR="00893AE5" w:rsidRPr="00893AE5">
      <w:rPr>
        <w:sz w:val="20"/>
        <w:szCs w:val="22"/>
      </w:rPr>
      <w:t xml:space="preserve">Číslo smlouvy objednatele: </w:t>
    </w:r>
    <w:r w:rsidR="00035E9D" w:rsidRPr="00035E9D">
      <w:rPr>
        <w:sz w:val="20"/>
        <w:szCs w:val="22"/>
      </w:rPr>
      <w:t>22-2026-537202</w:t>
    </w:r>
  </w:p>
  <w:p w14:paraId="6AD7FC82" w14:textId="2A8CCD56" w:rsidR="00893AE5" w:rsidRDefault="008D617F" w:rsidP="00893AE5">
    <w:pPr>
      <w:rPr>
        <w:sz w:val="20"/>
        <w:szCs w:val="22"/>
      </w:rPr>
    </w:pPr>
    <w:r>
      <w:rPr>
        <w:sz w:val="20"/>
        <w:szCs w:val="22"/>
      </w:rPr>
      <w:t>UID: spudms</w:t>
    </w:r>
    <w:r w:rsidRPr="008D617F">
      <w:rPr>
        <w:sz w:val="20"/>
        <w:szCs w:val="22"/>
      </w:rPr>
      <w:t>00000016412085</w:t>
    </w:r>
    <w:r w:rsidR="00893AE5" w:rsidRPr="00893AE5">
      <w:rPr>
        <w:sz w:val="20"/>
        <w:szCs w:val="22"/>
      </w:rPr>
      <w:tab/>
    </w:r>
    <w:r w:rsidR="00893AE5" w:rsidRPr="00893AE5">
      <w:rPr>
        <w:sz w:val="20"/>
        <w:szCs w:val="22"/>
      </w:rPr>
      <w:tab/>
    </w:r>
    <w:r w:rsidR="00FA5966">
      <w:rPr>
        <w:sz w:val="20"/>
        <w:szCs w:val="22"/>
      </w:rPr>
      <w:tab/>
    </w:r>
    <w:r w:rsidR="00FA5966">
      <w:rPr>
        <w:sz w:val="20"/>
        <w:szCs w:val="22"/>
      </w:rPr>
      <w:tab/>
    </w:r>
    <w:r w:rsidR="00893AE5" w:rsidRPr="00893AE5">
      <w:rPr>
        <w:sz w:val="20"/>
        <w:szCs w:val="22"/>
      </w:rPr>
      <w:t>Číslo smlouvy zhotovitele:</w:t>
    </w:r>
  </w:p>
  <w:p w14:paraId="7FADE160" w14:textId="77777777" w:rsidR="00893AE5" w:rsidRPr="00893AE5" w:rsidRDefault="00893AE5" w:rsidP="00893AE5">
    <w:pPr>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1D19DB"/>
    <w:multiLevelType w:val="hybridMultilevel"/>
    <w:tmpl w:val="221C1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8"/>
  </w:num>
  <w:num w:numId="2" w16cid:durableId="1943030545">
    <w:abstractNumId w:val="11"/>
  </w:num>
  <w:num w:numId="3" w16cid:durableId="2115904536">
    <w:abstractNumId w:val="7"/>
  </w:num>
  <w:num w:numId="4" w16cid:durableId="499581915">
    <w:abstractNumId w:val="24"/>
  </w:num>
  <w:num w:numId="5" w16cid:durableId="244462644">
    <w:abstractNumId w:val="26"/>
  </w:num>
  <w:num w:numId="6" w16cid:durableId="126823204">
    <w:abstractNumId w:val="8"/>
  </w:num>
  <w:num w:numId="7" w16cid:durableId="50933278">
    <w:abstractNumId w:val="25"/>
  </w:num>
  <w:num w:numId="8" w16cid:durableId="586184981">
    <w:abstractNumId w:val="33"/>
  </w:num>
  <w:num w:numId="9" w16cid:durableId="801264195">
    <w:abstractNumId w:val="2"/>
  </w:num>
  <w:num w:numId="10" w16cid:durableId="1106655969">
    <w:abstractNumId w:val="29"/>
  </w:num>
  <w:num w:numId="11" w16cid:durableId="727728374">
    <w:abstractNumId w:val="20"/>
  </w:num>
  <w:num w:numId="12" w16cid:durableId="1612735551">
    <w:abstractNumId w:val="27"/>
  </w:num>
  <w:num w:numId="13" w16cid:durableId="1840192776">
    <w:abstractNumId w:val="28"/>
  </w:num>
  <w:num w:numId="14" w16cid:durableId="981541051">
    <w:abstractNumId w:val="22"/>
  </w:num>
  <w:num w:numId="15" w16cid:durableId="22025409">
    <w:abstractNumId w:val="32"/>
  </w:num>
  <w:num w:numId="16" w16cid:durableId="541673430">
    <w:abstractNumId w:val="5"/>
  </w:num>
  <w:num w:numId="17" w16cid:durableId="827673888">
    <w:abstractNumId w:val="0"/>
  </w:num>
  <w:num w:numId="18" w16cid:durableId="662196219">
    <w:abstractNumId w:val="3"/>
  </w:num>
  <w:num w:numId="19" w16cid:durableId="658002344">
    <w:abstractNumId w:val="30"/>
  </w:num>
  <w:num w:numId="20" w16cid:durableId="2057972357">
    <w:abstractNumId w:val="34"/>
  </w:num>
  <w:num w:numId="21" w16cid:durableId="1381786072">
    <w:abstractNumId w:val="31"/>
  </w:num>
  <w:num w:numId="22" w16cid:durableId="1238438671">
    <w:abstractNumId w:val="21"/>
  </w:num>
  <w:num w:numId="23" w16cid:durableId="1278831122">
    <w:abstractNumId w:val="10"/>
  </w:num>
  <w:num w:numId="24" w16cid:durableId="996302813">
    <w:abstractNumId w:val="14"/>
  </w:num>
  <w:num w:numId="25" w16cid:durableId="881283452">
    <w:abstractNumId w:val="15"/>
  </w:num>
  <w:num w:numId="26" w16cid:durableId="1986860251">
    <w:abstractNumId w:val="19"/>
  </w:num>
  <w:num w:numId="27" w16cid:durableId="2001231504">
    <w:abstractNumId w:val="6"/>
  </w:num>
  <w:num w:numId="28" w16cid:durableId="2088649599">
    <w:abstractNumId w:val="9"/>
  </w:num>
  <w:num w:numId="29" w16cid:durableId="1188330204">
    <w:abstractNumId w:val="4"/>
  </w:num>
  <w:num w:numId="30" w16cid:durableId="618143181">
    <w:abstractNumId w:val="13"/>
  </w:num>
  <w:num w:numId="31" w16cid:durableId="1155298021">
    <w:abstractNumId w:val="1"/>
  </w:num>
  <w:num w:numId="32" w16cid:durableId="84571582">
    <w:abstractNumId w:val="12"/>
  </w:num>
  <w:num w:numId="33" w16cid:durableId="957875995">
    <w:abstractNumId w:val="23"/>
  </w:num>
  <w:num w:numId="34" w16cid:durableId="699550257">
    <w:abstractNumId w:val="16"/>
  </w:num>
  <w:num w:numId="35" w16cid:durableId="189873735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3D40"/>
    <w:rsid w:val="0001608E"/>
    <w:rsid w:val="0001769A"/>
    <w:rsid w:val="000203F2"/>
    <w:rsid w:val="00020D3C"/>
    <w:rsid w:val="00023F00"/>
    <w:rsid w:val="00024114"/>
    <w:rsid w:val="000311DE"/>
    <w:rsid w:val="00032013"/>
    <w:rsid w:val="00035E9D"/>
    <w:rsid w:val="00035F68"/>
    <w:rsid w:val="00036D68"/>
    <w:rsid w:val="00037752"/>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681A"/>
    <w:rsid w:val="00070319"/>
    <w:rsid w:val="000708A3"/>
    <w:rsid w:val="00070B97"/>
    <w:rsid w:val="0007141B"/>
    <w:rsid w:val="00073202"/>
    <w:rsid w:val="000735BC"/>
    <w:rsid w:val="0007515F"/>
    <w:rsid w:val="00081981"/>
    <w:rsid w:val="0008239E"/>
    <w:rsid w:val="000827FC"/>
    <w:rsid w:val="0008462F"/>
    <w:rsid w:val="000847B2"/>
    <w:rsid w:val="000917DD"/>
    <w:rsid w:val="00095603"/>
    <w:rsid w:val="0009761D"/>
    <w:rsid w:val="000A3CCC"/>
    <w:rsid w:val="000A50EF"/>
    <w:rsid w:val="000A5CB8"/>
    <w:rsid w:val="000A787C"/>
    <w:rsid w:val="000B1B91"/>
    <w:rsid w:val="000B2366"/>
    <w:rsid w:val="000B2FE7"/>
    <w:rsid w:val="000B3D98"/>
    <w:rsid w:val="000B4E18"/>
    <w:rsid w:val="000B547C"/>
    <w:rsid w:val="000B713E"/>
    <w:rsid w:val="000B7640"/>
    <w:rsid w:val="000C0619"/>
    <w:rsid w:val="000C1A9F"/>
    <w:rsid w:val="000C1FFD"/>
    <w:rsid w:val="000C70D0"/>
    <w:rsid w:val="000C7CAD"/>
    <w:rsid w:val="000D2931"/>
    <w:rsid w:val="000D3CBE"/>
    <w:rsid w:val="000D5532"/>
    <w:rsid w:val="000D7484"/>
    <w:rsid w:val="000D7597"/>
    <w:rsid w:val="000D76B6"/>
    <w:rsid w:val="000E34EF"/>
    <w:rsid w:val="000E6E9C"/>
    <w:rsid w:val="000F06FB"/>
    <w:rsid w:val="000F275B"/>
    <w:rsid w:val="000F2F2F"/>
    <w:rsid w:val="000F51BD"/>
    <w:rsid w:val="000F5BF7"/>
    <w:rsid w:val="000F6065"/>
    <w:rsid w:val="000F648D"/>
    <w:rsid w:val="000F6DC9"/>
    <w:rsid w:val="000F73CB"/>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3D00"/>
    <w:rsid w:val="001343FF"/>
    <w:rsid w:val="0013498A"/>
    <w:rsid w:val="0013772F"/>
    <w:rsid w:val="00140759"/>
    <w:rsid w:val="00145D95"/>
    <w:rsid w:val="00146F73"/>
    <w:rsid w:val="00152458"/>
    <w:rsid w:val="00152C73"/>
    <w:rsid w:val="00154EE0"/>
    <w:rsid w:val="00155DAE"/>
    <w:rsid w:val="00157A2A"/>
    <w:rsid w:val="00163657"/>
    <w:rsid w:val="001638C9"/>
    <w:rsid w:val="00163B98"/>
    <w:rsid w:val="001640AC"/>
    <w:rsid w:val="00164704"/>
    <w:rsid w:val="001653D3"/>
    <w:rsid w:val="00167172"/>
    <w:rsid w:val="00170A3E"/>
    <w:rsid w:val="001724C3"/>
    <w:rsid w:val="00173AE3"/>
    <w:rsid w:val="00181918"/>
    <w:rsid w:val="0018278F"/>
    <w:rsid w:val="0018585D"/>
    <w:rsid w:val="00185DF6"/>
    <w:rsid w:val="0019040B"/>
    <w:rsid w:val="00192AF1"/>
    <w:rsid w:val="001A328F"/>
    <w:rsid w:val="001A3598"/>
    <w:rsid w:val="001A39B6"/>
    <w:rsid w:val="001A6166"/>
    <w:rsid w:val="001A6C61"/>
    <w:rsid w:val="001B2DB9"/>
    <w:rsid w:val="001B40F8"/>
    <w:rsid w:val="001C5A26"/>
    <w:rsid w:val="001C6108"/>
    <w:rsid w:val="001C6858"/>
    <w:rsid w:val="001C77B8"/>
    <w:rsid w:val="001C7E64"/>
    <w:rsid w:val="001D12F3"/>
    <w:rsid w:val="001D1532"/>
    <w:rsid w:val="001D1F1C"/>
    <w:rsid w:val="001D2761"/>
    <w:rsid w:val="001D32AC"/>
    <w:rsid w:val="001D50DC"/>
    <w:rsid w:val="001D5C4E"/>
    <w:rsid w:val="001D70C2"/>
    <w:rsid w:val="001D76AD"/>
    <w:rsid w:val="001D7DFC"/>
    <w:rsid w:val="001E3358"/>
    <w:rsid w:val="001E6C59"/>
    <w:rsid w:val="001E7C6C"/>
    <w:rsid w:val="001F0161"/>
    <w:rsid w:val="001F2445"/>
    <w:rsid w:val="001F2CCB"/>
    <w:rsid w:val="001F2D41"/>
    <w:rsid w:val="001F4E7C"/>
    <w:rsid w:val="001F5C01"/>
    <w:rsid w:val="001F5C31"/>
    <w:rsid w:val="00200C0C"/>
    <w:rsid w:val="002030CF"/>
    <w:rsid w:val="00203F26"/>
    <w:rsid w:val="00205F0D"/>
    <w:rsid w:val="002067C5"/>
    <w:rsid w:val="00210EB4"/>
    <w:rsid w:val="0021173D"/>
    <w:rsid w:val="002134DD"/>
    <w:rsid w:val="00213ADC"/>
    <w:rsid w:val="002145F1"/>
    <w:rsid w:val="002147D8"/>
    <w:rsid w:val="002161FC"/>
    <w:rsid w:val="00216E2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0ED"/>
    <w:rsid w:val="002411D5"/>
    <w:rsid w:val="00247C40"/>
    <w:rsid w:val="00253305"/>
    <w:rsid w:val="002538F3"/>
    <w:rsid w:val="002548F7"/>
    <w:rsid w:val="00256FEE"/>
    <w:rsid w:val="0026087E"/>
    <w:rsid w:val="00264B9B"/>
    <w:rsid w:val="00265364"/>
    <w:rsid w:val="00267084"/>
    <w:rsid w:val="00272474"/>
    <w:rsid w:val="002742B7"/>
    <w:rsid w:val="00274E68"/>
    <w:rsid w:val="00275FDD"/>
    <w:rsid w:val="00277B16"/>
    <w:rsid w:val="002803B4"/>
    <w:rsid w:val="00285FFE"/>
    <w:rsid w:val="00290FEF"/>
    <w:rsid w:val="002921CB"/>
    <w:rsid w:val="00293829"/>
    <w:rsid w:val="002954A2"/>
    <w:rsid w:val="00296DD4"/>
    <w:rsid w:val="002A486D"/>
    <w:rsid w:val="002B0411"/>
    <w:rsid w:val="002B0E96"/>
    <w:rsid w:val="002B1585"/>
    <w:rsid w:val="002B1D27"/>
    <w:rsid w:val="002C113C"/>
    <w:rsid w:val="002C68BE"/>
    <w:rsid w:val="002C6FAE"/>
    <w:rsid w:val="002D10A3"/>
    <w:rsid w:val="002D245C"/>
    <w:rsid w:val="002D35D2"/>
    <w:rsid w:val="002D388F"/>
    <w:rsid w:val="002D3C70"/>
    <w:rsid w:val="002D4C3E"/>
    <w:rsid w:val="002D58C5"/>
    <w:rsid w:val="002D5ABD"/>
    <w:rsid w:val="002D7772"/>
    <w:rsid w:val="002E5108"/>
    <w:rsid w:val="002E7E2A"/>
    <w:rsid w:val="002F02E0"/>
    <w:rsid w:val="002F17C1"/>
    <w:rsid w:val="002F3A87"/>
    <w:rsid w:val="002F53D9"/>
    <w:rsid w:val="002F577C"/>
    <w:rsid w:val="002F6224"/>
    <w:rsid w:val="00300358"/>
    <w:rsid w:val="003029D5"/>
    <w:rsid w:val="003044D0"/>
    <w:rsid w:val="00304F17"/>
    <w:rsid w:val="00306D5E"/>
    <w:rsid w:val="0030747E"/>
    <w:rsid w:val="003106B8"/>
    <w:rsid w:val="00312F55"/>
    <w:rsid w:val="003142FB"/>
    <w:rsid w:val="00314977"/>
    <w:rsid w:val="0031507F"/>
    <w:rsid w:val="00321E30"/>
    <w:rsid w:val="003234B4"/>
    <w:rsid w:val="00323674"/>
    <w:rsid w:val="00323892"/>
    <w:rsid w:val="00325AFA"/>
    <w:rsid w:val="00325FC3"/>
    <w:rsid w:val="00327B76"/>
    <w:rsid w:val="00327F87"/>
    <w:rsid w:val="00331F80"/>
    <w:rsid w:val="00332C92"/>
    <w:rsid w:val="00333B9F"/>
    <w:rsid w:val="00336FA6"/>
    <w:rsid w:val="00340D8D"/>
    <w:rsid w:val="0034356A"/>
    <w:rsid w:val="00345807"/>
    <w:rsid w:val="003468FB"/>
    <w:rsid w:val="00357DE0"/>
    <w:rsid w:val="00360508"/>
    <w:rsid w:val="00360D9F"/>
    <w:rsid w:val="003629B9"/>
    <w:rsid w:val="00362FAF"/>
    <w:rsid w:val="003659C2"/>
    <w:rsid w:val="00366FFA"/>
    <w:rsid w:val="00370FDB"/>
    <w:rsid w:val="00371D11"/>
    <w:rsid w:val="0037518A"/>
    <w:rsid w:val="003758F4"/>
    <w:rsid w:val="00377405"/>
    <w:rsid w:val="00380D9B"/>
    <w:rsid w:val="003823D0"/>
    <w:rsid w:val="00382CAA"/>
    <w:rsid w:val="00384AA7"/>
    <w:rsid w:val="00394CD0"/>
    <w:rsid w:val="003956D9"/>
    <w:rsid w:val="003A222E"/>
    <w:rsid w:val="003A3B9A"/>
    <w:rsid w:val="003A65CB"/>
    <w:rsid w:val="003B12E5"/>
    <w:rsid w:val="003B41A4"/>
    <w:rsid w:val="003B5CE7"/>
    <w:rsid w:val="003B6E9B"/>
    <w:rsid w:val="003B7031"/>
    <w:rsid w:val="003C2212"/>
    <w:rsid w:val="003C2775"/>
    <w:rsid w:val="003C2D97"/>
    <w:rsid w:val="003C5643"/>
    <w:rsid w:val="003C6C55"/>
    <w:rsid w:val="003C7DFA"/>
    <w:rsid w:val="003D46F4"/>
    <w:rsid w:val="003D4B61"/>
    <w:rsid w:val="003D4D11"/>
    <w:rsid w:val="003D4E11"/>
    <w:rsid w:val="003D6DA3"/>
    <w:rsid w:val="003E1E1C"/>
    <w:rsid w:val="003E5DE8"/>
    <w:rsid w:val="003E6C22"/>
    <w:rsid w:val="003F0BD3"/>
    <w:rsid w:val="003F0BDC"/>
    <w:rsid w:val="003F0E58"/>
    <w:rsid w:val="003F0EBD"/>
    <w:rsid w:val="003F23AD"/>
    <w:rsid w:val="003F46AA"/>
    <w:rsid w:val="003F63A5"/>
    <w:rsid w:val="003F6D2C"/>
    <w:rsid w:val="003F7513"/>
    <w:rsid w:val="003F7AAD"/>
    <w:rsid w:val="003F7B5E"/>
    <w:rsid w:val="0040094C"/>
    <w:rsid w:val="0040724D"/>
    <w:rsid w:val="00407C28"/>
    <w:rsid w:val="00411074"/>
    <w:rsid w:val="0041143F"/>
    <w:rsid w:val="00426FA0"/>
    <w:rsid w:val="00430580"/>
    <w:rsid w:val="00436495"/>
    <w:rsid w:val="0043658B"/>
    <w:rsid w:val="00436873"/>
    <w:rsid w:val="00436878"/>
    <w:rsid w:val="00436A19"/>
    <w:rsid w:val="00437BA6"/>
    <w:rsid w:val="00440D4F"/>
    <w:rsid w:val="0044202A"/>
    <w:rsid w:val="00443C71"/>
    <w:rsid w:val="00453B0F"/>
    <w:rsid w:val="00455978"/>
    <w:rsid w:val="00456216"/>
    <w:rsid w:val="00456A5D"/>
    <w:rsid w:val="0046000F"/>
    <w:rsid w:val="00461111"/>
    <w:rsid w:val="00461D16"/>
    <w:rsid w:val="00464C68"/>
    <w:rsid w:val="00467453"/>
    <w:rsid w:val="0047054F"/>
    <w:rsid w:val="00472399"/>
    <w:rsid w:val="004723B4"/>
    <w:rsid w:val="00472FF8"/>
    <w:rsid w:val="004746F3"/>
    <w:rsid w:val="00474F03"/>
    <w:rsid w:val="0047679A"/>
    <w:rsid w:val="0047769B"/>
    <w:rsid w:val="0048288F"/>
    <w:rsid w:val="004861C9"/>
    <w:rsid w:val="00486C72"/>
    <w:rsid w:val="00492F59"/>
    <w:rsid w:val="004932C8"/>
    <w:rsid w:val="004932DA"/>
    <w:rsid w:val="00494455"/>
    <w:rsid w:val="00495F74"/>
    <w:rsid w:val="004A0A7A"/>
    <w:rsid w:val="004A0E11"/>
    <w:rsid w:val="004A3555"/>
    <w:rsid w:val="004A375A"/>
    <w:rsid w:val="004A652C"/>
    <w:rsid w:val="004B0AE8"/>
    <w:rsid w:val="004B1576"/>
    <w:rsid w:val="004B78E3"/>
    <w:rsid w:val="004C051F"/>
    <w:rsid w:val="004C21EA"/>
    <w:rsid w:val="004C419D"/>
    <w:rsid w:val="004C59A5"/>
    <w:rsid w:val="004D037A"/>
    <w:rsid w:val="004D1C3C"/>
    <w:rsid w:val="004D2D12"/>
    <w:rsid w:val="004D3145"/>
    <w:rsid w:val="004D330A"/>
    <w:rsid w:val="004D3382"/>
    <w:rsid w:val="004D3F19"/>
    <w:rsid w:val="004D659D"/>
    <w:rsid w:val="004D77DE"/>
    <w:rsid w:val="004E02BE"/>
    <w:rsid w:val="004E0F29"/>
    <w:rsid w:val="004E2604"/>
    <w:rsid w:val="004E2CB2"/>
    <w:rsid w:val="004E4DA6"/>
    <w:rsid w:val="004E69ED"/>
    <w:rsid w:val="004F0F11"/>
    <w:rsid w:val="004F13F9"/>
    <w:rsid w:val="004F154E"/>
    <w:rsid w:val="004F26FD"/>
    <w:rsid w:val="004F35F2"/>
    <w:rsid w:val="004F38A5"/>
    <w:rsid w:val="004F7DE8"/>
    <w:rsid w:val="00502DDF"/>
    <w:rsid w:val="00503D90"/>
    <w:rsid w:val="00504362"/>
    <w:rsid w:val="00505CB7"/>
    <w:rsid w:val="005101A5"/>
    <w:rsid w:val="00510680"/>
    <w:rsid w:val="00510AC8"/>
    <w:rsid w:val="00510C7F"/>
    <w:rsid w:val="00512499"/>
    <w:rsid w:val="00512DDF"/>
    <w:rsid w:val="00515CBE"/>
    <w:rsid w:val="00515DEA"/>
    <w:rsid w:val="00520142"/>
    <w:rsid w:val="005204BB"/>
    <w:rsid w:val="00521E8A"/>
    <w:rsid w:val="00523C78"/>
    <w:rsid w:val="005247F1"/>
    <w:rsid w:val="005257B4"/>
    <w:rsid w:val="00525F23"/>
    <w:rsid w:val="00526790"/>
    <w:rsid w:val="0052721B"/>
    <w:rsid w:val="00527B38"/>
    <w:rsid w:val="00532A42"/>
    <w:rsid w:val="00535252"/>
    <w:rsid w:val="00535C93"/>
    <w:rsid w:val="00536E8C"/>
    <w:rsid w:val="0053780F"/>
    <w:rsid w:val="00543B63"/>
    <w:rsid w:val="00546354"/>
    <w:rsid w:val="00546BA7"/>
    <w:rsid w:val="00547B20"/>
    <w:rsid w:val="005500E3"/>
    <w:rsid w:val="00552932"/>
    <w:rsid w:val="00552E97"/>
    <w:rsid w:val="005533C8"/>
    <w:rsid w:val="005537D0"/>
    <w:rsid w:val="0055443D"/>
    <w:rsid w:val="005553AE"/>
    <w:rsid w:val="00556694"/>
    <w:rsid w:val="005626BD"/>
    <w:rsid w:val="0056457F"/>
    <w:rsid w:val="00570232"/>
    <w:rsid w:val="00570C3C"/>
    <w:rsid w:val="00577966"/>
    <w:rsid w:val="00581454"/>
    <w:rsid w:val="005844C4"/>
    <w:rsid w:val="00586BBD"/>
    <w:rsid w:val="00587E17"/>
    <w:rsid w:val="005949CF"/>
    <w:rsid w:val="00597024"/>
    <w:rsid w:val="0059744E"/>
    <w:rsid w:val="00597BDF"/>
    <w:rsid w:val="005A0043"/>
    <w:rsid w:val="005A1830"/>
    <w:rsid w:val="005A39AC"/>
    <w:rsid w:val="005A7706"/>
    <w:rsid w:val="005B23D7"/>
    <w:rsid w:val="005B33BE"/>
    <w:rsid w:val="005B3785"/>
    <w:rsid w:val="005B4AD0"/>
    <w:rsid w:val="005B5B8F"/>
    <w:rsid w:val="005C1559"/>
    <w:rsid w:val="005C4E34"/>
    <w:rsid w:val="005C59DC"/>
    <w:rsid w:val="005C63A3"/>
    <w:rsid w:val="005C66B1"/>
    <w:rsid w:val="005C68D5"/>
    <w:rsid w:val="005D4D93"/>
    <w:rsid w:val="005D5020"/>
    <w:rsid w:val="005D510A"/>
    <w:rsid w:val="005D5DA2"/>
    <w:rsid w:val="005D6EED"/>
    <w:rsid w:val="005D7A98"/>
    <w:rsid w:val="005E17A3"/>
    <w:rsid w:val="005E269D"/>
    <w:rsid w:val="005E32AD"/>
    <w:rsid w:val="005E4180"/>
    <w:rsid w:val="005E6220"/>
    <w:rsid w:val="005E63BA"/>
    <w:rsid w:val="005E6D45"/>
    <w:rsid w:val="005F0106"/>
    <w:rsid w:val="005F1D90"/>
    <w:rsid w:val="005F2893"/>
    <w:rsid w:val="005F3376"/>
    <w:rsid w:val="005F337B"/>
    <w:rsid w:val="005F435B"/>
    <w:rsid w:val="005F57AA"/>
    <w:rsid w:val="005F7FCA"/>
    <w:rsid w:val="006007EF"/>
    <w:rsid w:val="00602517"/>
    <w:rsid w:val="0060511A"/>
    <w:rsid w:val="006118BE"/>
    <w:rsid w:val="006135D6"/>
    <w:rsid w:val="006152B5"/>
    <w:rsid w:val="00616927"/>
    <w:rsid w:val="00617544"/>
    <w:rsid w:val="00621952"/>
    <w:rsid w:val="00621ABD"/>
    <w:rsid w:val="0062433A"/>
    <w:rsid w:val="00625E8C"/>
    <w:rsid w:val="006313D9"/>
    <w:rsid w:val="00631AE8"/>
    <w:rsid w:val="00632E5A"/>
    <w:rsid w:val="00635A1A"/>
    <w:rsid w:val="006417A8"/>
    <w:rsid w:val="006427F3"/>
    <w:rsid w:val="00643105"/>
    <w:rsid w:val="006436C8"/>
    <w:rsid w:val="0064411D"/>
    <w:rsid w:val="00644730"/>
    <w:rsid w:val="0064520A"/>
    <w:rsid w:val="006457E7"/>
    <w:rsid w:val="00646DDB"/>
    <w:rsid w:val="006509AC"/>
    <w:rsid w:val="006523F0"/>
    <w:rsid w:val="00652BAB"/>
    <w:rsid w:val="00655172"/>
    <w:rsid w:val="00655700"/>
    <w:rsid w:val="006564DE"/>
    <w:rsid w:val="006575CE"/>
    <w:rsid w:val="00657ECA"/>
    <w:rsid w:val="00660690"/>
    <w:rsid w:val="00660870"/>
    <w:rsid w:val="00660B9F"/>
    <w:rsid w:val="0066162B"/>
    <w:rsid w:val="00661B1A"/>
    <w:rsid w:val="00662182"/>
    <w:rsid w:val="00662F37"/>
    <w:rsid w:val="00663C13"/>
    <w:rsid w:val="00666012"/>
    <w:rsid w:val="00666E0D"/>
    <w:rsid w:val="00670F32"/>
    <w:rsid w:val="00671CEE"/>
    <w:rsid w:val="00677BBF"/>
    <w:rsid w:val="00683BBA"/>
    <w:rsid w:val="006852B9"/>
    <w:rsid w:val="00685AFA"/>
    <w:rsid w:val="00687EC8"/>
    <w:rsid w:val="00690BC3"/>
    <w:rsid w:val="00690C9D"/>
    <w:rsid w:val="00692028"/>
    <w:rsid w:val="0069418B"/>
    <w:rsid w:val="00696D58"/>
    <w:rsid w:val="00697B59"/>
    <w:rsid w:val="006A2349"/>
    <w:rsid w:val="006A2FB2"/>
    <w:rsid w:val="006A4069"/>
    <w:rsid w:val="006A425F"/>
    <w:rsid w:val="006A475F"/>
    <w:rsid w:val="006A4DDF"/>
    <w:rsid w:val="006A4E33"/>
    <w:rsid w:val="006A70E8"/>
    <w:rsid w:val="006A7B2F"/>
    <w:rsid w:val="006B0081"/>
    <w:rsid w:val="006B21C5"/>
    <w:rsid w:val="006B35F1"/>
    <w:rsid w:val="006B6AA4"/>
    <w:rsid w:val="006B7E17"/>
    <w:rsid w:val="006C1CA7"/>
    <w:rsid w:val="006C2DB8"/>
    <w:rsid w:val="006C4AC4"/>
    <w:rsid w:val="006C527F"/>
    <w:rsid w:val="006C5B4F"/>
    <w:rsid w:val="006C6658"/>
    <w:rsid w:val="006C70A1"/>
    <w:rsid w:val="006D0667"/>
    <w:rsid w:val="006D1627"/>
    <w:rsid w:val="006D50D1"/>
    <w:rsid w:val="006D6956"/>
    <w:rsid w:val="006D7BFB"/>
    <w:rsid w:val="006E2293"/>
    <w:rsid w:val="006E2996"/>
    <w:rsid w:val="006E2B3C"/>
    <w:rsid w:val="006E798E"/>
    <w:rsid w:val="006E7C32"/>
    <w:rsid w:val="006E7E7A"/>
    <w:rsid w:val="006F0798"/>
    <w:rsid w:val="006F2B45"/>
    <w:rsid w:val="006F2F42"/>
    <w:rsid w:val="006F3CD0"/>
    <w:rsid w:val="006F6ECC"/>
    <w:rsid w:val="00703635"/>
    <w:rsid w:val="00704246"/>
    <w:rsid w:val="00710FA9"/>
    <w:rsid w:val="0071134E"/>
    <w:rsid w:val="0071160B"/>
    <w:rsid w:val="0071580B"/>
    <w:rsid w:val="00716DDA"/>
    <w:rsid w:val="007223A6"/>
    <w:rsid w:val="00722CA2"/>
    <w:rsid w:val="0073107E"/>
    <w:rsid w:val="00731789"/>
    <w:rsid w:val="00734138"/>
    <w:rsid w:val="0073489B"/>
    <w:rsid w:val="00743B00"/>
    <w:rsid w:val="00744D7A"/>
    <w:rsid w:val="0074737E"/>
    <w:rsid w:val="00750233"/>
    <w:rsid w:val="00751679"/>
    <w:rsid w:val="00753C20"/>
    <w:rsid w:val="00753E52"/>
    <w:rsid w:val="00754052"/>
    <w:rsid w:val="007542FF"/>
    <w:rsid w:val="00754BCC"/>
    <w:rsid w:val="00754F95"/>
    <w:rsid w:val="0076278C"/>
    <w:rsid w:val="007630C3"/>
    <w:rsid w:val="0076588D"/>
    <w:rsid w:val="007669D4"/>
    <w:rsid w:val="00767DBF"/>
    <w:rsid w:val="00771033"/>
    <w:rsid w:val="0077220E"/>
    <w:rsid w:val="00772DEB"/>
    <w:rsid w:val="00773191"/>
    <w:rsid w:val="00776074"/>
    <w:rsid w:val="007835F3"/>
    <w:rsid w:val="00784AA8"/>
    <w:rsid w:val="00785F40"/>
    <w:rsid w:val="00787025"/>
    <w:rsid w:val="0078723B"/>
    <w:rsid w:val="00790CC9"/>
    <w:rsid w:val="0079106B"/>
    <w:rsid w:val="007A74EC"/>
    <w:rsid w:val="007A7E6A"/>
    <w:rsid w:val="007B2C30"/>
    <w:rsid w:val="007B410B"/>
    <w:rsid w:val="007B467E"/>
    <w:rsid w:val="007B4D07"/>
    <w:rsid w:val="007B4FE3"/>
    <w:rsid w:val="007B5B8F"/>
    <w:rsid w:val="007B5D2C"/>
    <w:rsid w:val="007B7420"/>
    <w:rsid w:val="007C5E9D"/>
    <w:rsid w:val="007D00DE"/>
    <w:rsid w:val="007D069C"/>
    <w:rsid w:val="007D3EA1"/>
    <w:rsid w:val="007D5549"/>
    <w:rsid w:val="007D59E8"/>
    <w:rsid w:val="007E1C97"/>
    <w:rsid w:val="007E28CE"/>
    <w:rsid w:val="007E3837"/>
    <w:rsid w:val="007E595C"/>
    <w:rsid w:val="007E70CD"/>
    <w:rsid w:val="007E7472"/>
    <w:rsid w:val="007F36A0"/>
    <w:rsid w:val="007F4D81"/>
    <w:rsid w:val="007F4FF0"/>
    <w:rsid w:val="007F60E1"/>
    <w:rsid w:val="008011A3"/>
    <w:rsid w:val="0080370D"/>
    <w:rsid w:val="00806017"/>
    <w:rsid w:val="008068EB"/>
    <w:rsid w:val="00807B79"/>
    <w:rsid w:val="00807FAD"/>
    <w:rsid w:val="0081211C"/>
    <w:rsid w:val="008136F4"/>
    <w:rsid w:val="00817E9C"/>
    <w:rsid w:val="00821735"/>
    <w:rsid w:val="00824335"/>
    <w:rsid w:val="00826331"/>
    <w:rsid w:val="00826A6F"/>
    <w:rsid w:val="00826FFE"/>
    <w:rsid w:val="00827650"/>
    <w:rsid w:val="00831E08"/>
    <w:rsid w:val="00834CA9"/>
    <w:rsid w:val="00837E89"/>
    <w:rsid w:val="008401E3"/>
    <w:rsid w:val="008428C1"/>
    <w:rsid w:val="008431C9"/>
    <w:rsid w:val="0084737C"/>
    <w:rsid w:val="00851580"/>
    <w:rsid w:val="00853FFD"/>
    <w:rsid w:val="0086048A"/>
    <w:rsid w:val="00863B50"/>
    <w:rsid w:val="008665E9"/>
    <w:rsid w:val="00871329"/>
    <w:rsid w:val="0087156C"/>
    <w:rsid w:val="00871C5A"/>
    <w:rsid w:val="008751D4"/>
    <w:rsid w:val="00877267"/>
    <w:rsid w:val="00882A24"/>
    <w:rsid w:val="00882F15"/>
    <w:rsid w:val="00884B58"/>
    <w:rsid w:val="00884C94"/>
    <w:rsid w:val="00884ED8"/>
    <w:rsid w:val="00885601"/>
    <w:rsid w:val="008857E6"/>
    <w:rsid w:val="00885D74"/>
    <w:rsid w:val="00891431"/>
    <w:rsid w:val="008922D1"/>
    <w:rsid w:val="00893AE5"/>
    <w:rsid w:val="008943D9"/>
    <w:rsid w:val="008960AA"/>
    <w:rsid w:val="008A2D71"/>
    <w:rsid w:val="008A3216"/>
    <w:rsid w:val="008A4391"/>
    <w:rsid w:val="008A45B5"/>
    <w:rsid w:val="008A52EE"/>
    <w:rsid w:val="008A62AD"/>
    <w:rsid w:val="008B0474"/>
    <w:rsid w:val="008B0F78"/>
    <w:rsid w:val="008B31A6"/>
    <w:rsid w:val="008B458B"/>
    <w:rsid w:val="008B55DF"/>
    <w:rsid w:val="008B5C94"/>
    <w:rsid w:val="008B7F99"/>
    <w:rsid w:val="008C126A"/>
    <w:rsid w:val="008C1A51"/>
    <w:rsid w:val="008C267B"/>
    <w:rsid w:val="008C2E26"/>
    <w:rsid w:val="008C4E63"/>
    <w:rsid w:val="008C7373"/>
    <w:rsid w:val="008D0355"/>
    <w:rsid w:val="008D13C1"/>
    <w:rsid w:val="008D2DA1"/>
    <w:rsid w:val="008D5567"/>
    <w:rsid w:val="008D617F"/>
    <w:rsid w:val="008D78D0"/>
    <w:rsid w:val="008E133F"/>
    <w:rsid w:val="008E1C91"/>
    <w:rsid w:val="008E3242"/>
    <w:rsid w:val="008E4F6B"/>
    <w:rsid w:val="008E714F"/>
    <w:rsid w:val="008E717D"/>
    <w:rsid w:val="008E7C88"/>
    <w:rsid w:val="008F09ED"/>
    <w:rsid w:val="008F183B"/>
    <w:rsid w:val="008F23DA"/>
    <w:rsid w:val="008F2F6D"/>
    <w:rsid w:val="008F5343"/>
    <w:rsid w:val="008F7684"/>
    <w:rsid w:val="00901FEF"/>
    <w:rsid w:val="00903D0F"/>
    <w:rsid w:val="0090432A"/>
    <w:rsid w:val="00904729"/>
    <w:rsid w:val="00904CF0"/>
    <w:rsid w:val="009067E6"/>
    <w:rsid w:val="00907219"/>
    <w:rsid w:val="00907A49"/>
    <w:rsid w:val="00915447"/>
    <w:rsid w:val="009214EC"/>
    <w:rsid w:val="00924567"/>
    <w:rsid w:val="00926A5C"/>
    <w:rsid w:val="00927633"/>
    <w:rsid w:val="00930D90"/>
    <w:rsid w:val="00934197"/>
    <w:rsid w:val="00936760"/>
    <w:rsid w:val="009368F3"/>
    <w:rsid w:val="00937CFE"/>
    <w:rsid w:val="00940019"/>
    <w:rsid w:val="00940556"/>
    <w:rsid w:val="00940574"/>
    <w:rsid w:val="009411B7"/>
    <w:rsid w:val="00941A95"/>
    <w:rsid w:val="009458B3"/>
    <w:rsid w:val="00946650"/>
    <w:rsid w:val="00947F5C"/>
    <w:rsid w:val="00951789"/>
    <w:rsid w:val="00952520"/>
    <w:rsid w:val="0095373F"/>
    <w:rsid w:val="00953EC8"/>
    <w:rsid w:val="0096060A"/>
    <w:rsid w:val="009611E7"/>
    <w:rsid w:val="00964FCE"/>
    <w:rsid w:val="00966081"/>
    <w:rsid w:val="00971656"/>
    <w:rsid w:val="00971763"/>
    <w:rsid w:val="00971BEF"/>
    <w:rsid w:val="00971EAC"/>
    <w:rsid w:val="00974FF5"/>
    <w:rsid w:val="009779C2"/>
    <w:rsid w:val="0098300F"/>
    <w:rsid w:val="00983257"/>
    <w:rsid w:val="00985309"/>
    <w:rsid w:val="009859A5"/>
    <w:rsid w:val="009867A3"/>
    <w:rsid w:val="00986949"/>
    <w:rsid w:val="0099059E"/>
    <w:rsid w:val="009908E5"/>
    <w:rsid w:val="00991749"/>
    <w:rsid w:val="0099443E"/>
    <w:rsid w:val="00994A5C"/>
    <w:rsid w:val="00995ABC"/>
    <w:rsid w:val="00995D15"/>
    <w:rsid w:val="009A43BA"/>
    <w:rsid w:val="009A53D2"/>
    <w:rsid w:val="009A66B3"/>
    <w:rsid w:val="009A7796"/>
    <w:rsid w:val="009B04CF"/>
    <w:rsid w:val="009B063A"/>
    <w:rsid w:val="009B1903"/>
    <w:rsid w:val="009B52E7"/>
    <w:rsid w:val="009B61FA"/>
    <w:rsid w:val="009B7077"/>
    <w:rsid w:val="009C0AAF"/>
    <w:rsid w:val="009C1846"/>
    <w:rsid w:val="009C6AC8"/>
    <w:rsid w:val="009D01BD"/>
    <w:rsid w:val="009D1A81"/>
    <w:rsid w:val="009D32C7"/>
    <w:rsid w:val="009D39E8"/>
    <w:rsid w:val="009E062B"/>
    <w:rsid w:val="009E0EF5"/>
    <w:rsid w:val="009E1295"/>
    <w:rsid w:val="009E3096"/>
    <w:rsid w:val="009E4420"/>
    <w:rsid w:val="009E4CBC"/>
    <w:rsid w:val="009E6563"/>
    <w:rsid w:val="009F00B2"/>
    <w:rsid w:val="009F301D"/>
    <w:rsid w:val="009F3075"/>
    <w:rsid w:val="009F30D6"/>
    <w:rsid w:val="009F36AB"/>
    <w:rsid w:val="009F3720"/>
    <w:rsid w:val="009F49EA"/>
    <w:rsid w:val="009F537E"/>
    <w:rsid w:val="009F5452"/>
    <w:rsid w:val="009F6A8C"/>
    <w:rsid w:val="009F7877"/>
    <w:rsid w:val="009F7AC1"/>
    <w:rsid w:val="00A04035"/>
    <w:rsid w:val="00A04FDF"/>
    <w:rsid w:val="00A07F81"/>
    <w:rsid w:val="00A10143"/>
    <w:rsid w:val="00A10274"/>
    <w:rsid w:val="00A1147A"/>
    <w:rsid w:val="00A11932"/>
    <w:rsid w:val="00A126CD"/>
    <w:rsid w:val="00A12F3B"/>
    <w:rsid w:val="00A12FB6"/>
    <w:rsid w:val="00A13487"/>
    <w:rsid w:val="00A14402"/>
    <w:rsid w:val="00A16E62"/>
    <w:rsid w:val="00A23262"/>
    <w:rsid w:val="00A23AA3"/>
    <w:rsid w:val="00A2408A"/>
    <w:rsid w:val="00A2728C"/>
    <w:rsid w:val="00A30EED"/>
    <w:rsid w:val="00A31242"/>
    <w:rsid w:val="00A31465"/>
    <w:rsid w:val="00A368F4"/>
    <w:rsid w:val="00A37178"/>
    <w:rsid w:val="00A375CC"/>
    <w:rsid w:val="00A42FED"/>
    <w:rsid w:val="00A46A9B"/>
    <w:rsid w:val="00A471D8"/>
    <w:rsid w:val="00A4753F"/>
    <w:rsid w:val="00A47981"/>
    <w:rsid w:val="00A50845"/>
    <w:rsid w:val="00A5242B"/>
    <w:rsid w:val="00A54C99"/>
    <w:rsid w:val="00A5589B"/>
    <w:rsid w:val="00A56274"/>
    <w:rsid w:val="00A6144A"/>
    <w:rsid w:val="00A64A77"/>
    <w:rsid w:val="00A65C79"/>
    <w:rsid w:val="00A660B0"/>
    <w:rsid w:val="00A67EE9"/>
    <w:rsid w:val="00A70646"/>
    <w:rsid w:val="00A850AC"/>
    <w:rsid w:val="00A86DD5"/>
    <w:rsid w:val="00A91766"/>
    <w:rsid w:val="00A92B93"/>
    <w:rsid w:val="00A946A8"/>
    <w:rsid w:val="00A95F2D"/>
    <w:rsid w:val="00A97BAA"/>
    <w:rsid w:val="00A97D00"/>
    <w:rsid w:val="00AA19ED"/>
    <w:rsid w:val="00AA40BD"/>
    <w:rsid w:val="00AA6790"/>
    <w:rsid w:val="00AA6C81"/>
    <w:rsid w:val="00AA6F20"/>
    <w:rsid w:val="00AA703A"/>
    <w:rsid w:val="00AB5723"/>
    <w:rsid w:val="00AB5B23"/>
    <w:rsid w:val="00AB69CB"/>
    <w:rsid w:val="00AB7CC6"/>
    <w:rsid w:val="00AC34F9"/>
    <w:rsid w:val="00AD170C"/>
    <w:rsid w:val="00AD1AA0"/>
    <w:rsid w:val="00AD1C77"/>
    <w:rsid w:val="00AD2988"/>
    <w:rsid w:val="00AD460B"/>
    <w:rsid w:val="00AD57A0"/>
    <w:rsid w:val="00AD5D34"/>
    <w:rsid w:val="00AD7B06"/>
    <w:rsid w:val="00AE1EFC"/>
    <w:rsid w:val="00AE265B"/>
    <w:rsid w:val="00AE2DC5"/>
    <w:rsid w:val="00AE3076"/>
    <w:rsid w:val="00AE33D5"/>
    <w:rsid w:val="00AE605E"/>
    <w:rsid w:val="00AF0A5D"/>
    <w:rsid w:val="00AF2CA0"/>
    <w:rsid w:val="00AF3FF8"/>
    <w:rsid w:val="00AF6C83"/>
    <w:rsid w:val="00AF79C6"/>
    <w:rsid w:val="00B01789"/>
    <w:rsid w:val="00B02C31"/>
    <w:rsid w:val="00B03BB2"/>
    <w:rsid w:val="00B03FDB"/>
    <w:rsid w:val="00B050B9"/>
    <w:rsid w:val="00B156A9"/>
    <w:rsid w:val="00B1637F"/>
    <w:rsid w:val="00B265A5"/>
    <w:rsid w:val="00B301FA"/>
    <w:rsid w:val="00B30835"/>
    <w:rsid w:val="00B322DC"/>
    <w:rsid w:val="00B33D68"/>
    <w:rsid w:val="00B33F0F"/>
    <w:rsid w:val="00B354B0"/>
    <w:rsid w:val="00B35BAE"/>
    <w:rsid w:val="00B37923"/>
    <w:rsid w:val="00B433D1"/>
    <w:rsid w:val="00B43E16"/>
    <w:rsid w:val="00B448D2"/>
    <w:rsid w:val="00B47655"/>
    <w:rsid w:val="00B5015A"/>
    <w:rsid w:val="00B5161D"/>
    <w:rsid w:val="00B53CDD"/>
    <w:rsid w:val="00B5642E"/>
    <w:rsid w:val="00B56AE1"/>
    <w:rsid w:val="00B56F71"/>
    <w:rsid w:val="00B60544"/>
    <w:rsid w:val="00B6547F"/>
    <w:rsid w:val="00B65FFB"/>
    <w:rsid w:val="00B70B1E"/>
    <w:rsid w:val="00B729EE"/>
    <w:rsid w:val="00B73391"/>
    <w:rsid w:val="00B73916"/>
    <w:rsid w:val="00B753E4"/>
    <w:rsid w:val="00B774A9"/>
    <w:rsid w:val="00B7786F"/>
    <w:rsid w:val="00B77AA2"/>
    <w:rsid w:val="00B804D6"/>
    <w:rsid w:val="00B82604"/>
    <w:rsid w:val="00B828FE"/>
    <w:rsid w:val="00B857F4"/>
    <w:rsid w:val="00B869D5"/>
    <w:rsid w:val="00B87A91"/>
    <w:rsid w:val="00B91733"/>
    <w:rsid w:val="00B92DFD"/>
    <w:rsid w:val="00B93E34"/>
    <w:rsid w:val="00B94443"/>
    <w:rsid w:val="00BA11E9"/>
    <w:rsid w:val="00BA4020"/>
    <w:rsid w:val="00BA432B"/>
    <w:rsid w:val="00BB4624"/>
    <w:rsid w:val="00BB71C6"/>
    <w:rsid w:val="00BB76F3"/>
    <w:rsid w:val="00BB7CB3"/>
    <w:rsid w:val="00BC0A7E"/>
    <w:rsid w:val="00BC11BB"/>
    <w:rsid w:val="00BC247C"/>
    <w:rsid w:val="00BC69FF"/>
    <w:rsid w:val="00BD0A14"/>
    <w:rsid w:val="00BD1BB6"/>
    <w:rsid w:val="00BD3F3B"/>
    <w:rsid w:val="00BD41D3"/>
    <w:rsid w:val="00BD470D"/>
    <w:rsid w:val="00BD49C2"/>
    <w:rsid w:val="00BD672E"/>
    <w:rsid w:val="00BE258E"/>
    <w:rsid w:val="00BE3311"/>
    <w:rsid w:val="00BE507C"/>
    <w:rsid w:val="00BE6304"/>
    <w:rsid w:val="00BF0975"/>
    <w:rsid w:val="00BF3694"/>
    <w:rsid w:val="00BF3CE0"/>
    <w:rsid w:val="00BF7EAF"/>
    <w:rsid w:val="00C00631"/>
    <w:rsid w:val="00C02E2A"/>
    <w:rsid w:val="00C0340E"/>
    <w:rsid w:val="00C0493E"/>
    <w:rsid w:val="00C058C6"/>
    <w:rsid w:val="00C05F45"/>
    <w:rsid w:val="00C0797F"/>
    <w:rsid w:val="00C130F3"/>
    <w:rsid w:val="00C15989"/>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50CB"/>
    <w:rsid w:val="00C453AA"/>
    <w:rsid w:val="00C467FD"/>
    <w:rsid w:val="00C47A1B"/>
    <w:rsid w:val="00C47F79"/>
    <w:rsid w:val="00C50D61"/>
    <w:rsid w:val="00C517C5"/>
    <w:rsid w:val="00C52BAE"/>
    <w:rsid w:val="00C55CC3"/>
    <w:rsid w:val="00C567B2"/>
    <w:rsid w:val="00C577DF"/>
    <w:rsid w:val="00C60116"/>
    <w:rsid w:val="00C60B4E"/>
    <w:rsid w:val="00C629E5"/>
    <w:rsid w:val="00C642F1"/>
    <w:rsid w:val="00C657AE"/>
    <w:rsid w:val="00C66CE6"/>
    <w:rsid w:val="00C67E09"/>
    <w:rsid w:val="00C706E7"/>
    <w:rsid w:val="00C71812"/>
    <w:rsid w:val="00C71B13"/>
    <w:rsid w:val="00C72D91"/>
    <w:rsid w:val="00C75656"/>
    <w:rsid w:val="00C75A45"/>
    <w:rsid w:val="00C84B6E"/>
    <w:rsid w:val="00C84F97"/>
    <w:rsid w:val="00C85BD8"/>
    <w:rsid w:val="00C971B8"/>
    <w:rsid w:val="00C976C1"/>
    <w:rsid w:val="00CA04E5"/>
    <w:rsid w:val="00CA082A"/>
    <w:rsid w:val="00CA3D57"/>
    <w:rsid w:val="00CA5796"/>
    <w:rsid w:val="00CA6120"/>
    <w:rsid w:val="00CA7102"/>
    <w:rsid w:val="00CA7ABC"/>
    <w:rsid w:val="00CB0663"/>
    <w:rsid w:val="00CB4B06"/>
    <w:rsid w:val="00CB4C86"/>
    <w:rsid w:val="00CB55C3"/>
    <w:rsid w:val="00CB6687"/>
    <w:rsid w:val="00CB68CC"/>
    <w:rsid w:val="00CB6BAC"/>
    <w:rsid w:val="00CC04D6"/>
    <w:rsid w:val="00CC0A33"/>
    <w:rsid w:val="00CC1BF4"/>
    <w:rsid w:val="00CC481A"/>
    <w:rsid w:val="00CC48EB"/>
    <w:rsid w:val="00CC4D24"/>
    <w:rsid w:val="00CC678A"/>
    <w:rsid w:val="00CC6AA6"/>
    <w:rsid w:val="00CD1D08"/>
    <w:rsid w:val="00CD3AA9"/>
    <w:rsid w:val="00CD442E"/>
    <w:rsid w:val="00CD4B1F"/>
    <w:rsid w:val="00CD5A23"/>
    <w:rsid w:val="00CD6EB6"/>
    <w:rsid w:val="00CD7D78"/>
    <w:rsid w:val="00CE2C1C"/>
    <w:rsid w:val="00CE2E6A"/>
    <w:rsid w:val="00CE347B"/>
    <w:rsid w:val="00CE4AFA"/>
    <w:rsid w:val="00CE4E2C"/>
    <w:rsid w:val="00CE4F6C"/>
    <w:rsid w:val="00CE54C2"/>
    <w:rsid w:val="00CE56BB"/>
    <w:rsid w:val="00CE6004"/>
    <w:rsid w:val="00CE7182"/>
    <w:rsid w:val="00CE7518"/>
    <w:rsid w:val="00CF0678"/>
    <w:rsid w:val="00CF1B35"/>
    <w:rsid w:val="00CF3227"/>
    <w:rsid w:val="00CF38EC"/>
    <w:rsid w:val="00CF3C52"/>
    <w:rsid w:val="00CF6E49"/>
    <w:rsid w:val="00D001FD"/>
    <w:rsid w:val="00D01016"/>
    <w:rsid w:val="00D02123"/>
    <w:rsid w:val="00D021D9"/>
    <w:rsid w:val="00D03074"/>
    <w:rsid w:val="00D039D4"/>
    <w:rsid w:val="00D0456B"/>
    <w:rsid w:val="00D0476A"/>
    <w:rsid w:val="00D053F8"/>
    <w:rsid w:val="00D05BB8"/>
    <w:rsid w:val="00D06754"/>
    <w:rsid w:val="00D0700C"/>
    <w:rsid w:val="00D10072"/>
    <w:rsid w:val="00D144F8"/>
    <w:rsid w:val="00D163CA"/>
    <w:rsid w:val="00D16E9B"/>
    <w:rsid w:val="00D30537"/>
    <w:rsid w:val="00D3137B"/>
    <w:rsid w:val="00D316A9"/>
    <w:rsid w:val="00D326DF"/>
    <w:rsid w:val="00D37F97"/>
    <w:rsid w:val="00D45076"/>
    <w:rsid w:val="00D50182"/>
    <w:rsid w:val="00D50F27"/>
    <w:rsid w:val="00D51016"/>
    <w:rsid w:val="00D52E4B"/>
    <w:rsid w:val="00D53965"/>
    <w:rsid w:val="00D54786"/>
    <w:rsid w:val="00D5556F"/>
    <w:rsid w:val="00D55FB4"/>
    <w:rsid w:val="00D56F47"/>
    <w:rsid w:val="00D57FE6"/>
    <w:rsid w:val="00D62408"/>
    <w:rsid w:val="00D63D05"/>
    <w:rsid w:val="00D64CC3"/>
    <w:rsid w:val="00D66B1D"/>
    <w:rsid w:val="00D67603"/>
    <w:rsid w:val="00D67B2E"/>
    <w:rsid w:val="00D67E88"/>
    <w:rsid w:val="00D70183"/>
    <w:rsid w:val="00D70622"/>
    <w:rsid w:val="00D7102A"/>
    <w:rsid w:val="00D7561C"/>
    <w:rsid w:val="00D8162E"/>
    <w:rsid w:val="00D848B2"/>
    <w:rsid w:val="00D8562D"/>
    <w:rsid w:val="00D86220"/>
    <w:rsid w:val="00D93769"/>
    <w:rsid w:val="00D95427"/>
    <w:rsid w:val="00D96446"/>
    <w:rsid w:val="00D9757C"/>
    <w:rsid w:val="00DA228D"/>
    <w:rsid w:val="00DA3398"/>
    <w:rsid w:val="00DA7318"/>
    <w:rsid w:val="00DB0432"/>
    <w:rsid w:val="00DB075A"/>
    <w:rsid w:val="00DB2E76"/>
    <w:rsid w:val="00DB31DA"/>
    <w:rsid w:val="00DB3718"/>
    <w:rsid w:val="00DB4A73"/>
    <w:rsid w:val="00DB560E"/>
    <w:rsid w:val="00DB5B57"/>
    <w:rsid w:val="00DC0156"/>
    <w:rsid w:val="00DC0546"/>
    <w:rsid w:val="00DC1D16"/>
    <w:rsid w:val="00DC2688"/>
    <w:rsid w:val="00DC371F"/>
    <w:rsid w:val="00DD200E"/>
    <w:rsid w:val="00DD696F"/>
    <w:rsid w:val="00DD6E5C"/>
    <w:rsid w:val="00DE04FD"/>
    <w:rsid w:val="00DE17AF"/>
    <w:rsid w:val="00DE24B6"/>
    <w:rsid w:val="00DE254E"/>
    <w:rsid w:val="00DE5688"/>
    <w:rsid w:val="00DE5AF1"/>
    <w:rsid w:val="00DE5E50"/>
    <w:rsid w:val="00DE5F19"/>
    <w:rsid w:val="00DE71DF"/>
    <w:rsid w:val="00DF44DE"/>
    <w:rsid w:val="00DF4AC8"/>
    <w:rsid w:val="00DF6A49"/>
    <w:rsid w:val="00DF6E51"/>
    <w:rsid w:val="00E0075C"/>
    <w:rsid w:val="00E00A8F"/>
    <w:rsid w:val="00E0231E"/>
    <w:rsid w:val="00E04004"/>
    <w:rsid w:val="00E04D56"/>
    <w:rsid w:val="00E055FB"/>
    <w:rsid w:val="00E07D12"/>
    <w:rsid w:val="00E10D46"/>
    <w:rsid w:val="00E11505"/>
    <w:rsid w:val="00E115B5"/>
    <w:rsid w:val="00E12050"/>
    <w:rsid w:val="00E125D8"/>
    <w:rsid w:val="00E132AD"/>
    <w:rsid w:val="00E132EF"/>
    <w:rsid w:val="00E13D7E"/>
    <w:rsid w:val="00E1419C"/>
    <w:rsid w:val="00E158F7"/>
    <w:rsid w:val="00E172A7"/>
    <w:rsid w:val="00E23090"/>
    <w:rsid w:val="00E25C97"/>
    <w:rsid w:val="00E26CC5"/>
    <w:rsid w:val="00E277FD"/>
    <w:rsid w:val="00E27FA1"/>
    <w:rsid w:val="00E3326C"/>
    <w:rsid w:val="00E35203"/>
    <w:rsid w:val="00E35F4D"/>
    <w:rsid w:val="00E3640B"/>
    <w:rsid w:val="00E37926"/>
    <w:rsid w:val="00E37C17"/>
    <w:rsid w:val="00E44118"/>
    <w:rsid w:val="00E449B9"/>
    <w:rsid w:val="00E4539C"/>
    <w:rsid w:val="00E46FD4"/>
    <w:rsid w:val="00E612CB"/>
    <w:rsid w:val="00E62EE1"/>
    <w:rsid w:val="00E64D8D"/>
    <w:rsid w:val="00E662B6"/>
    <w:rsid w:val="00E71176"/>
    <w:rsid w:val="00E71981"/>
    <w:rsid w:val="00E72801"/>
    <w:rsid w:val="00E72C64"/>
    <w:rsid w:val="00E7355F"/>
    <w:rsid w:val="00E7558B"/>
    <w:rsid w:val="00E75FCE"/>
    <w:rsid w:val="00E769D2"/>
    <w:rsid w:val="00E76A7B"/>
    <w:rsid w:val="00E76B8E"/>
    <w:rsid w:val="00E77563"/>
    <w:rsid w:val="00E83E7F"/>
    <w:rsid w:val="00E84827"/>
    <w:rsid w:val="00E865F6"/>
    <w:rsid w:val="00E90083"/>
    <w:rsid w:val="00E924F7"/>
    <w:rsid w:val="00E96185"/>
    <w:rsid w:val="00EA1A9A"/>
    <w:rsid w:val="00EA2609"/>
    <w:rsid w:val="00EA3139"/>
    <w:rsid w:val="00EA3688"/>
    <w:rsid w:val="00EA4F01"/>
    <w:rsid w:val="00EA6D3F"/>
    <w:rsid w:val="00EA6F75"/>
    <w:rsid w:val="00EB0308"/>
    <w:rsid w:val="00EB1ED8"/>
    <w:rsid w:val="00EB3FF6"/>
    <w:rsid w:val="00EB5FE0"/>
    <w:rsid w:val="00EB6086"/>
    <w:rsid w:val="00EB6511"/>
    <w:rsid w:val="00EC3B59"/>
    <w:rsid w:val="00EC4DD8"/>
    <w:rsid w:val="00EC5C90"/>
    <w:rsid w:val="00EC621E"/>
    <w:rsid w:val="00EC6646"/>
    <w:rsid w:val="00EC759D"/>
    <w:rsid w:val="00ED1B74"/>
    <w:rsid w:val="00ED2619"/>
    <w:rsid w:val="00ED3898"/>
    <w:rsid w:val="00ED4340"/>
    <w:rsid w:val="00ED562F"/>
    <w:rsid w:val="00ED62D5"/>
    <w:rsid w:val="00EE12FA"/>
    <w:rsid w:val="00EE230D"/>
    <w:rsid w:val="00EE2607"/>
    <w:rsid w:val="00EE55A2"/>
    <w:rsid w:val="00EE6A0B"/>
    <w:rsid w:val="00EE6DAE"/>
    <w:rsid w:val="00EF21A8"/>
    <w:rsid w:val="00F00F80"/>
    <w:rsid w:val="00F0106B"/>
    <w:rsid w:val="00F01281"/>
    <w:rsid w:val="00F01601"/>
    <w:rsid w:val="00F01856"/>
    <w:rsid w:val="00F02567"/>
    <w:rsid w:val="00F0260D"/>
    <w:rsid w:val="00F062C7"/>
    <w:rsid w:val="00F12B63"/>
    <w:rsid w:val="00F1377A"/>
    <w:rsid w:val="00F13F17"/>
    <w:rsid w:val="00F146D0"/>
    <w:rsid w:val="00F15883"/>
    <w:rsid w:val="00F15A9F"/>
    <w:rsid w:val="00F176C2"/>
    <w:rsid w:val="00F20572"/>
    <w:rsid w:val="00F2079A"/>
    <w:rsid w:val="00F21DB3"/>
    <w:rsid w:val="00F27087"/>
    <w:rsid w:val="00F27A3C"/>
    <w:rsid w:val="00F27BA5"/>
    <w:rsid w:val="00F302E3"/>
    <w:rsid w:val="00F30405"/>
    <w:rsid w:val="00F31CDC"/>
    <w:rsid w:val="00F33A5D"/>
    <w:rsid w:val="00F352BD"/>
    <w:rsid w:val="00F359D8"/>
    <w:rsid w:val="00F36DE6"/>
    <w:rsid w:val="00F37D87"/>
    <w:rsid w:val="00F37D95"/>
    <w:rsid w:val="00F43472"/>
    <w:rsid w:val="00F43AB0"/>
    <w:rsid w:val="00F43ED8"/>
    <w:rsid w:val="00F43F36"/>
    <w:rsid w:val="00F442A3"/>
    <w:rsid w:val="00F44458"/>
    <w:rsid w:val="00F5185F"/>
    <w:rsid w:val="00F52571"/>
    <w:rsid w:val="00F537F5"/>
    <w:rsid w:val="00F55456"/>
    <w:rsid w:val="00F55ADC"/>
    <w:rsid w:val="00F56055"/>
    <w:rsid w:val="00F6095A"/>
    <w:rsid w:val="00F60E97"/>
    <w:rsid w:val="00F62D71"/>
    <w:rsid w:val="00F62FB6"/>
    <w:rsid w:val="00F63EFC"/>
    <w:rsid w:val="00F64B21"/>
    <w:rsid w:val="00F678A1"/>
    <w:rsid w:val="00F71687"/>
    <w:rsid w:val="00F72441"/>
    <w:rsid w:val="00F7704B"/>
    <w:rsid w:val="00F829EA"/>
    <w:rsid w:val="00F835ED"/>
    <w:rsid w:val="00F85870"/>
    <w:rsid w:val="00F85FE5"/>
    <w:rsid w:val="00F8797F"/>
    <w:rsid w:val="00F90874"/>
    <w:rsid w:val="00F90A52"/>
    <w:rsid w:val="00F90B6D"/>
    <w:rsid w:val="00F91065"/>
    <w:rsid w:val="00F91183"/>
    <w:rsid w:val="00F94E66"/>
    <w:rsid w:val="00FA0A95"/>
    <w:rsid w:val="00FA207D"/>
    <w:rsid w:val="00FA235A"/>
    <w:rsid w:val="00FA5966"/>
    <w:rsid w:val="00FA6095"/>
    <w:rsid w:val="00FA6202"/>
    <w:rsid w:val="00FA6596"/>
    <w:rsid w:val="00FA6B73"/>
    <w:rsid w:val="00FB06DD"/>
    <w:rsid w:val="00FB1308"/>
    <w:rsid w:val="00FB33EA"/>
    <w:rsid w:val="00FB4130"/>
    <w:rsid w:val="00FC0B97"/>
    <w:rsid w:val="00FC2A6D"/>
    <w:rsid w:val="00FC3069"/>
    <w:rsid w:val="00FC38C4"/>
    <w:rsid w:val="00FC6571"/>
    <w:rsid w:val="00FD20AF"/>
    <w:rsid w:val="00FD2100"/>
    <w:rsid w:val="00FD2BEE"/>
    <w:rsid w:val="00FD32B1"/>
    <w:rsid w:val="00FD3828"/>
    <w:rsid w:val="00FD3C39"/>
    <w:rsid w:val="00FD4C87"/>
    <w:rsid w:val="00FD5197"/>
    <w:rsid w:val="00FD75C8"/>
    <w:rsid w:val="00FD7677"/>
    <w:rsid w:val="00FD7777"/>
    <w:rsid w:val="00FE36CA"/>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B4F"/>
    <w:pPr>
      <w:spacing w:before="120" w:after="120" w:line="276" w:lineRule="auto"/>
      <w:contextualSpacing/>
    </w:pPr>
    <w:rPr>
      <w:rFonts w:ascii="Arial" w:hAnsi="Arial"/>
      <w:sz w:val="22"/>
      <w:szCs w:val="24"/>
    </w:rPr>
  </w:style>
  <w:style w:type="paragraph" w:styleId="Nadpis1">
    <w:name w:val="heading 1"/>
    <w:basedOn w:val="l-L1"/>
    <w:next w:val="Normln"/>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3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 w:type="table" w:customStyle="1" w:styleId="Mkatabulky1">
    <w:name w:val="Mřížka tabulky1"/>
    <w:basedOn w:val="Normlntabulka"/>
    <w:next w:val="Mkatabulky"/>
    <w:uiPriority w:val="39"/>
    <w:rsid w:val="003774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F0798"/>
    <w:rPr>
      <w:color w:val="605E5C"/>
      <w:shd w:val="clear" w:color="auto" w:fill="E1DFDD"/>
    </w:rPr>
  </w:style>
  <w:style w:type="paragraph" w:customStyle="1" w:styleId="Zkladntext31">
    <w:name w:val="Základní text 31"/>
    <w:basedOn w:val="Normln"/>
    <w:uiPriority w:val="99"/>
    <w:rsid w:val="002B1585"/>
    <w:pPr>
      <w:spacing w:before="0" w:after="0" w:line="240" w:lineRule="auto"/>
      <w:contextualSpacing w:val="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5.xml><?xml version="1.0" encoding="utf-8"?>
<ds:datastoreItem xmlns:ds="http://schemas.openxmlformats.org/officeDocument/2006/customXml" ds:itemID="{1E191474-6114-4A9B-9138-16C8DCB714DE}">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da3fa48-c231-4f9d-a491-19361e04fcb4"/>
    <ds:schemaRef ds:uri="2046fdb6-fa60-49a6-a635-1115ab0d2074"/>
    <ds:schemaRef ds:uri="85f4b5cc-4033-44c7-b405-f5eed34c8154"/>
    <ds:schemaRef ds:uri="http://www.w3.org/XML/1998/namespace"/>
    <ds:schemaRef ds:uri="http://purl.org/dc/elements/1.1/"/>
  </ds:schemaRefs>
</ds:datastoreItem>
</file>

<file path=customXml/itemProps6.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4988</Words>
  <Characters>28691</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Chromá Jana Ing.</cp:lastModifiedBy>
  <cp:revision>20</cp:revision>
  <cp:lastPrinted>2026-02-27T11:48:00Z</cp:lastPrinted>
  <dcterms:created xsi:type="dcterms:W3CDTF">2026-02-10T07:30:00Z</dcterms:created>
  <dcterms:modified xsi:type="dcterms:W3CDTF">2026-03-02T08:20:00Z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