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32C0E7EB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CF3782">
        <w:rPr>
          <w:rFonts w:ascii="Arial" w:hAnsi="Arial" w:cs="Arial"/>
          <w:sz w:val="22"/>
          <w:szCs w:val="22"/>
        </w:rPr>
        <w:t>KPÚ pro Plzeňský kraj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, na adrese </w:t>
      </w:r>
      <w:r w:rsidR="00CF3782">
        <w:rPr>
          <w:rFonts w:ascii="Arial" w:hAnsi="Arial" w:cs="Arial"/>
          <w:snapToGrid w:val="0"/>
          <w:sz w:val="22"/>
          <w:szCs w:val="22"/>
        </w:rPr>
        <w:t>náměstí Generála Píky 2110/8, 326 00 Plzeň</w:t>
      </w:r>
      <w:r w:rsidRPr="003C0D30">
        <w:rPr>
          <w:rFonts w:ascii="Arial" w:hAnsi="Arial" w:cs="Arial"/>
          <w:snapToGrid w:val="0"/>
          <w:sz w:val="22"/>
          <w:szCs w:val="22"/>
        </w:rPr>
        <w:t>.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1E55C822" w14:textId="099B9A9C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CF3782">
        <w:rPr>
          <w:rFonts w:ascii="Arial" w:hAnsi="Arial" w:cs="Arial"/>
          <w:sz w:val="22"/>
          <w:szCs w:val="22"/>
        </w:rPr>
        <w:t>Ing. Jiří Papež, ředitel KPÚ pro Plzeňský kraj</w:t>
      </w:r>
    </w:p>
    <w:p w14:paraId="23431A25" w14:textId="77777777" w:rsidR="00CF3782" w:rsidRDefault="00CF378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</w:p>
    <w:p w14:paraId="5BEB8762" w14:textId="110FF288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CF3782">
        <w:rPr>
          <w:rFonts w:ascii="Arial" w:hAnsi="Arial" w:cs="Arial"/>
          <w:sz w:val="22"/>
          <w:szCs w:val="22"/>
        </w:rPr>
        <w:t>Ing. Jiří</w:t>
      </w:r>
      <w:r w:rsidR="003E4070">
        <w:rPr>
          <w:rFonts w:ascii="Arial" w:hAnsi="Arial" w:cs="Arial"/>
          <w:sz w:val="22"/>
          <w:szCs w:val="22"/>
        </w:rPr>
        <w:t>m</w:t>
      </w:r>
      <w:r w:rsidR="00CF3782">
        <w:rPr>
          <w:rFonts w:ascii="Arial" w:hAnsi="Arial" w:cs="Arial"/>
          <w:sz w:val="22"/>
          <w:szCs w:val="22"/>
        </w:rPr>
        <w:t xml:space="preserve"> Papež</w:t>
      </w:r>
      <w:r w:rsidR="003E4070">
        <w:rPr>
          <w:rFonts w:ascii="Arial" w:hAnsi="Arial" w:cs="Arial"/>
          <w:sz w:val="22"/>
          <w:szCs w:val="22"/>
        </w:rPr>
        <w:t>em</w:t>
      </w:r>
      <w:r w:rsidR="00CF3782">
        <w:rPr>
          <w:rFonts w:ascii="Arial" w:hAnsi="Arial" w:cs="Arial"/>
          <w:sz w:val="22"/>
          <w:szCs w:val="22"/>
        </w:rPr>
        <w:t>, ředitel</w:t>
      </w:r>
      <w:r w:rsidR="003E4070">
        <w:rPr>
          <w:rFonts w:ascii="Arial" w:hAnsi="Arial" w:cs="Arial"/>
          <w:sz w:val="22"/>
          <w:szCs w:val="22"/>
        </w:rPr>
        <w:t>em</w:t>
      </w:r>
      <w:r w:rsidR="00CF3782">
        <w:rPr>
          <w:rFonts w:ascii="Arial" w:hAnsi="Arial" w:cs="Arial"/>
          <w:sz w:val="22"/>
          <w:szCs w:val="22"/>
        </w:rPr>
        <w:t xml:space="preserve"> KPÚ pro Plzeňský kraj</w:t>
      </w:r>
      <w:r w:rsidRPr="003C0D30">
        <w:rPr>
          <w:rFonts w:ascii="Arial" w:hAnsi="Arial" w:cs="Arial"/>
          <w:sz w:val="22"/>
          <w:szCs w:val="22"/>
        </w:rPr>
        <w:t xml:space="preserve"> </w:t>
      </w:r>
    </w:p>
    <w:p w14:paraId="3D3E3095" w14:textId="63C33DE7" w:rsidR="00CF3782" w:rsidRDefault="00797092" w:rsidP="00916A28">
      <w:pPr>
        <w:tabs>
          <w:tab w:val="left" w:pos="4536"/>
        </w:tabs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</w:t>
      </w:r>
      <w:r w:rsidR="007073DD">
        <w:rPr>
          <w:rFonts w:ascii="Arial" w:hAnsi="Arial" w:cs="Arial"/>
          <w:sz w:val="22"/>
          <w:szCs w:val="22"/>
        </w:rPr>
        <w:t>á</w:t>
      </w:r>
      <w:r w:rsidRPr="003C0D30">
        <w:rPr>
          <w:rFonts w:ascii="Arial" w:hAnsi="Arial" w:cs="Arial"/>
          <w:sz w:val="22"/>
          <w:szCs w:val="22"/>
        </w:rPr>
        <w:t>:</w:t>
      </w:r>
      <w:r w:rsidR="003E4070">
        <w:rPr>
          <w:rFonts w:ascii="Arial" w:hAnsi="Arial" w:cs="Arial"/>
          <w:sz w:val="22"/>
          <w:szCs w:val="22"/>
        </w:rPr>
        <w:t xml:space="preserve"> </w:t>
      </w:r>
      <w:r w:rsidR="00CB00E4">
        <w:rPr>
          <w:rFonts w:ascii="Arial" w:hAnsi="Arial" w:cs="Arial"/>
          <w:sz w:val="22"/>
          <w:szCs w:val="22"/>
        </w:rPr>
        <w:t>Ing. Janou Horovou</w:t>
      </w:r>
      <w:r w:rsidR="00353237">
        <w:rPr>
          <w:rFonts w:ascii="Arial" w:hAnsi="Arial" w:cs="Arial"/>
          <w:snapToGrid w:val="0"/>
          <w:sz w:val="22"/>
          <w:szCs w:val="22"/>
        </w:rPr>
        <w:t>,</w:t>
      </w:r>
      <w:r w:rsidR="003E4070">
        <w:rPr>
          <w:rFonts w:ascii="Arial" w:hAnsi="Arial" w:cs="Arial"/>
          <w:snapToGrid w:val="0"/>
          <w:sz w:val="22"/>
          <w:szCs w:val="22"/>
        </w:rPr>
        <w:t xml:space="preserve"> </w:t>
      </w:r>
      <w:r w:rsidR="00CB00E4">
        <w:rPr>
          <w:rFonts w:ascii="Arial" w:hAnsi="Arial" w:cs="Arial"/>
          <w:snapToGrid w:val="0"/>
          <w:sz w:val="22"/>
          <w:szCs w:val="22"/>
        </w:rPr>
        <w:t>vedoucí</w:t>
      </w:r>
      <w:r w:rsidR="00353237">
        <w:rPr>
          <w:rFonts w:ascii="Arial" w:hAnsi="Arial" w:cs="Arial"/>
          <w:snapToGrid w:val="0"/>
          <w:sz w:val="22"/>
          <w:szCs w:val="22"/>
        </w:rPr>
        <w:t xml:space="preserve"> </w:t>
      </w:r>
      <w:r w:rsidR="00CF3782">
        <w:rPr>
          <w:rFonts w:ascii="Arial" w:hAnsi="Arial" w:cs="Arial"/>
          <w:snapToGrid w:val="0"/>
          <w:sz w:val="22"/>
          <w:szCs w:val="22"/>
        </w:rPr>
        <w:t>Pobočk</w:t>
      </w:r>
      <w:r w:rsidR="00916A28">
        <w:rPr>
          <w:rFonts w:ascii="Arial" w:hAnsi="Arial" w:cs="Arial"/>
          <w:snapToGrid w:val="0"/>
          <w:sz w:val="22"/>
          <w:szCs w:val="22"/>
        </w:rPr>
        <w:t>y</w:t>
      </w:r>
      <w:r w:rsidR="00CF3782">
        <w:rPr>
          <w:rFonts w:ascii="Arial" w:hAnsi="Arial" w:cs="Arial"/>
          <w:snapToGrid w:val="0"/>
          <w:sz w:val="22"/>
          <w:szCs w:val="22"/>
        </w:rPr>
        <w:t xml:space="preserve"> </w:t>
      </w:r>
      <w:r w:rsidR="00CB00E4">
        <w:rPr>
          <w:rFonts w:ascii="Arial" w:hAnsi="Arial" w:cs="Arial"/>
          <w:snapToGrid w:val="0"/>
          <w:sz w:val="22"/>
          <w:szCs w:val="22"/>
        </w:rPr>
        <w:t>Plzeň</w:t>
      </w:r>
      <w:r w:rsidR="00353237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75B59BEE" w14:textId="4B2A9FB8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244D205" w14:textId="77777777" w:rsidR="00CB00E4" w:rsidRPr="003C0D30" w:rsidRDefault="00CB00E4" w:rsidP="00CB00E4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r>
        <w:rPr>
          <w:rFonts w:ascii="Arial" w:hAnsi="Arial" w:cs="Arial"/>
          <w:snapToGrid w:val="0"/>
          <w:sz w:val="22"/>
          <w:szCs w:val="22"/>
        </w:rPr>
        <w:t>+420 606 635 793</w:t>
      </w:r>
    </w:p>
    <w:p w14:paraId="3539FAA9" w14:textId="77777777" w:rsidR="00CB00E4" w:rsidRPr="003C0D30" w:rsidRDefault="00CB00E4" w:rsidP="00CB00E4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jana.horova@spu.gov.cz</w:t>
      </w:r>
    </w:p>
    <w:p w14:paraId="2E0F235D" w14:textId="77777777" w:rsidR="00CB00E4" w:rsidRDefault="00CB00E4" w:rsidP="00CB00E4">
      <w:pPr>
        <w:tabs>
          <w:tab w:val="left" w:pos="4536"/>
          <w:tab w:val="left" w:pos="5895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6044593F" w14:textId="77777777" w:rsidR="00CB00E4" w:rsidRDefault="00CB00E4" w:rsidP="00CB00E4">
      <w:pPr>
        <w:tabs>
          <w:tab w:val="left" w:pos="4536"/>
          <w:tab w:val="left" w:pos="5895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</w:p>
    <w:p w14:paraId="13D220BF" w14:textId="15CC78D6" w:rsidR="00797092" w:rsidRPr="003C0D30" w:rsidRDefault="00797092" w:rsidP="00CB00E4">
      <w:pPr>
        <w:tabs>
          <w:tab w:val="left" w:pos="4536"/>
          <w:tab w:val="left" w:pos="5895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  <w:r w:rsidR="00EC500E">
        <w:rPr>
          <w:rFonts w:ascii="Arial" w:hAnsi="Arial" w:cs="Arial"/>
          <w:sz w:val="22"/>
          <w:szCs w:val="22"/>
        </w:rPr>
        <w:tab/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5C392247" w:rsidR="00797092" w:rsidRPr="003C0D30" w:rsidRDefault="00202A35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AREA G.K. spol. s.r.o.</w:t>
      </w:r>
    </w:p>
    <w:p w14:paraId="6CB3C788" w14:textId="4581DCC1" w:rsidR="00797092" w:rsidRPr="001258E9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  <w:highlight w:val="cyan"/>
        </w:rPr>
      </w:pPr>
      <w:r w:rsidRPr="003C0D30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3C0D30">
        <w:rPr>
          <w:rFonts w:ascii="Arial" w:hAnsi="Arial" w:cs="Arial"/>
          <w:bCs/>
          <w:sz w:val="22"/>
          <w:szCs w:val="22"/>
        </w:rPr>
        <w:t>se sídlem</w:t>
      </w:r>
      <w:r w:rsidR="00202A35">
        <w:rPr>
          <w:rFonts w:ascii="Arial" w:hAnsi="Arial" w:cs="Arial"/>
          <w:bCs/>
          <w:sz w:val="22"/>
          <w:szCs w:val="22"/>
        </w:rPr>
        <w:t xml:space="preserve"> Světská 1418, Praha 9</w:t>
      </w:r>
      <w:r w:rsidR="0099124C">
        <w:rPr>
          <w:rFonts w:ascii="Arial" w:hAnsi="Arial" w:cs="Arial"/>
          <w:bCs/>
          <w:sz w:val="22"/>
          <w:szCs w:val="22"/>
        </w:rPr>
        <w:t>, Kyje, 198 00</w:t>
      </w:r>
      <w:r w:rsidRPr="003C0D30">
        <w:rPr>
          <w:rFonts w:ascii="Arial" w:hAnsi="Arial" w:cs="Arial"/>
          <w:snapToGrid w:val="0"/>
          <w:sz w:val="22"/>
          <w:szCs w:val="22"/>
        </w:rPr>
        <w:t>, IČO:</w:t>
      </w:r>
      <w:r w:rsidR="0099124C">
        <w:rPr>
          <w:rFonts w:ascii="Arial" w:hAnsi="Arial" w:cs="Arial"/>
          <w:snapToGrid w:val="0"/>
          <w:sz w:val="22"/>
          <w:szCs w:val="22"/>
        </w:rPr>
        <w:t xml:space="preserve"> 250 94 459</w:t>
      </w:r>
      <w:r w:rsidRPr="003C0D30">
        <w:rPr>
          <w:rFonts w:ascii="Arial" w:hAnsi="Arial" w:cs="Arial"/>
          <w:snapToGrid w:val="0"/>
          <w:sz w:val="22"/>
          <w:szCs w:val="22"/>
        </w:rPr>
        <w:t>, zapsaná v obchodním rejstříku vedeném u</w:t>
      </w:r>
      <w:r w:rsidR="0099124C">
        <w:rPr>
          <w:rFonts w:ascii="Arial" w:hAnsi="Arial" w:cs="Arial"/>
          <w:snapToGrid w:val="0"/>
          <w:sz w:val="22"/>
          <w:szCs w:val="22"/>
        </w:rPr>
        <w:t xml:space="preserve"> Městského soudu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v</w:t>
      </w:r>
      <w:r w:rsidR="0099124C">
        <w:rPr>
          <w:rFonts w:ascii="Arial" w:hAnsi="Arial" w:cs="Arial"/>
          <w:snapToGrid w:val="0"/>
          <w:sz w:val="22"/>
          <w:szCs w:val="22"/>
        </w:rPr>
        <w:t xml:space="preserve"> Praze</w:t>
      </w:r>
      <w:r w:rsidRPr="003C0D30">
        <w:rPr>
          <w:rFonts w:ascii="Arial" w:hAnsi="Arial" w:cs="Arial"/>
          <w:snapToGrid w:val="0"/>
          <w:sz w:val="22"/>
          <w:szCs w:val="22"/>
        </w:rPr>
        <w:t>, oddíl</w:t>
      </w:r>
      <w:r w:rsidR="0099124C">
        <w:rPr>
          <w:rFonts w:ascii="Arial" w:hAnsi="Arial" w:cs="Arial"/>
          <w:snapToGrid w:val="0"/>
          <w:sz w:val="22"/>
          <w:szCs w:val="22"/>
        </w:rPr>
        <w:t xml:space="preserve"> C</w:t>
      </w:r>
      <w:r w:rsidRPr="003C0D30">
        <w:rPr>
          <w:rFonts w:ascii="Arial" w:hAnsi="Arial" w:cs="Arial"/>
          <w:snapToGrid w:val="0"/>
          <w:sz w:val="22"/>
          <w:szCs w:val="22"/>
        </w:rPr>
        <w:t>, vložka</w:t>
      </w:r>
      <w:r w:rsidR="0099124C">
        <w:rPr>
          <w:rFonts w:ascii="Arial" w:hAnsi="Arial" w:cs="Arial"/>
          <w:snapToGrid w:val="0"/>
          <w:sz w:val="22"/>
          <w:szCs w:val="22"/>
        </w:rPr>
        <w:t xml:space="preserve"> </w:t>
      </w:r>
      <w:r w:rsidR="0099124C" w:rsidRPr="00F01F9C">
        <w:rPr>
          <w:rFonts w:ascii="Arial" w:hAnsi="Arial" w:cs="Arial"/>
          <w:snapToGrid w:val="0"/>
          <w:sz w:val="22"/>
          <w:szCs w:val="22"/>
        </w:rPr>
        <w:t>49143</w:t>
      </w:r>
      <w:r w:rsidRPr="00F01F9C">
        <w:rPr>
          <w:rFonts w:ascii="Arial" w:hAnsi="Arial" w:cs="Arial"/>
          <w:snapToGrid w:val="0"/>
          <w:sz w:val="22"/>
          <w:szCs w:val="22"/>
        </w:rPr>
        <w:t>.</w:t>
      </w:r>
    </w:p>
    <w:p w14:paraId="47FA9FF2" w14:textId="02447458" w:rsidR="00797092" w:rsidRPr="003C0D30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3C0D30">
        <w:rPr>
          <w:rFonts w:ascii="Arial" w:hAnsi="Arial" w:cs="Arial"/>
          <w:snapToGrid w:val="0"/>
          <w:sz w:val="22"/>
          <w:szCs w:val="22"/>
        </w:rPr>
        <w:t>Zastoupená:</w:t>
      </w:r>
      <w:r w:rsidR="0099124C">
        <w:rPr>
          <w:rFonts w:ascii="Arial" w:hAnsi="Arial" w:cs="Arial"/>
          <w:snapToGrid w:val="0"/>
          <w:sz w:val="22"/>
          <w:szCs w:val="22"/>
        </w:rPr>
        <w:t xml:space="preserve"> Milanem Novým,</w:t>
      </w:r>
      <w:r w:rsidR="0099124C" w:rsidRPr="0099124C">
        <w:rPr>
          <w:rFonts w:ascii="Arial" w:hAnsi="Arial" w:cs="Arial"/>
          <w:snapToGrid w:val="0"/>
          <w:sz w:val="22"/>
          <w:szCs w:val="22"/>
        </w:rPr>
        <w:t xml:space="preserve"> </w:t>
      </w:r>
      <w:r w:rsidR="0099124C">
        <w:rPr>
          <w:rFonts w:ascii="Arial" w:hAnsi="Arial" w:cs="Arial"/>
          <w:snapToGrid w:val="0"/>
          <w:sz w:val="22"/>
          <w:szCs w:val="22"/>
        </w:rPr>
        <w:t>jednatelem</w:t>
      </w:r>
    </w:p>
    <w:p w14:paraId="74D6E459" w14:textId="360047E4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bCs/>
          <w:sz w:val="22"/>
          <w:szCs w:val="22"/>
        </w:rPr>
        <w:t xml:space="preserve">: </w:t>
      </w:r>
      <w:r w:rsidR="0099124C">
        <w:rPr>
          <w:rFonts w:ascii="Arial" w:hAnsi="Arial" w:cs="Arial"/>
          <w:snapToGrid w:val="0"/>
          <w:sz w:val="22"/>
          <w:szCs w:val="22"/>
        </w:rPr>
        <w:t>Milanem Novým,</w:t>
      </w:r>
      <w:r w:rsidR="0099124C" w:rsidRPr="0099124C">
        <w:rPr>
          <w:rFonts w:ascii="Arial" w:hAnsi="Arial" w:cs="Arial"/>
          <w:snapToGrid w:val="0"/>
          <w:sz w:val="22"/>
          <w:szCs w:val="22"/>
        </w:rPr>
        <w:t xml:space="preserve"> </w:t>
      </w:r>
      <w:r w:rsidR="0099124C">
        <w:rPr>
          <w:rFonts w:ascii="Arial" w:hAnsi="Arial" w:cs="Arial"/>
          <w:snapToGrid w:val="0"/>
          <w:sz w:val="22"/>
          <w:szCs w:val="22"/>
        </w:rPr>
        <w:t>jednatelem</w:t>
      </w:r>
    </w:p>
    <w:p w14:paraId="73031793" w14:textId="05F17E32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A72517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xxx</w:t>
      </w:r>
      <w:proofErr w:type="spellEnd"/>
    </w:p>
    <w:p w14:paraId="58AC5C4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0549811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A72517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xxx</w:t>
      </w:r>
      <w:proofErr w:type="spellEnd"/>
    </w:p>
    <w:p w14:paraId="238788A1" w14:textId="1B790336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E-mail: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A72517">
        <w:rPr>
          <w:rFonts w:ascii="Arial" w:eastAsia="Calibri" w:hAnsi="Arial" w:cs="Arial"/>
          <w:snapToGrid w:val="0"/>
          <w:kern w:val="2"/>
          <w:sz w:val="22"/>
          <w:szCs w:val="22"/>
          <w:lang w:eastAsia="en-US"/>
          <w14:ligatures w14:val="standardContextual"/>
        </w:rPr>
        <w:t>xxx</w:t>
      </w:r>
      <w:proofErr w:type="spellEnd"/>
    </w:p>
    <w:p w14:paraId="2191597D" w14:textId="4C57105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424366" w:rsidRPr="00424366">
        <w:rPr>
          <w:rFonts w:ascii="Arial" w:hAnsi="Arial" w:cs="Arial"/>
          <w:snapToGrid w:val="0"/>
          <w:sz w:val="22"/>
          <w:szCs w:val="22"/>
        </w:rPr>
        <w:t>yem6ry</w:t>
      </w:r>
    </w:p>
    <w:p w14:paraId="6022D172" w14:textId="5C8D858A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 spojení: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424366">
        <w:rPr>
          <w:rFonts w:ascii="Arial" w:hAnsi="Arial" w:cs="Arial"/>
          <w:snapToGrid w:val="0"/>
          <w:sz w:val="22"/>
          <w:szCs w:val="22"/>
        </w:rPr>
        <w:t>Komerční banka a.s.</w:t>
      </w:r>
    </w:p>
    <w:p w14:paraId="32C9F5BB" w14:textId="0940F095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</w:t>
      </w:r>
      <w:r w:rsidR="00424366">
        <w:rPr>
          <w:rFonts w:ascii="Arial" w:hAnsi="Arial" w:cs="Arial"/>
          <w:snapToGrid w:val="0"/>
          <w:sz w:val="22"/>
          <w:szCs w:val="22"/>
        </w:rPr>
        <w:t xml:space="preserve"> 19-4040960207/0100</w:t>
      </w:r>
    </w:p>
    <w:p w14:paraId="08E4CF51" w14:textId="5A6CA702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DIČ: </w:t>
      </w:r>
      <w:r w:rsidR="00424366">
        <w:rPr>
          <w:rFonts w:ascii="Arial" w:hAnsi="Arial" w:cs="Arial"/>
          <w:snapToGrid w:val="0"/>
          <w:sz w:val="22"/>
          <w:szCs w:val="22"/>
        </w:rPr>
        <w:t>CZ25094459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66130438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>“) realizuje veřejná zakázka s</w:t>
      </w:r>
      <w:r w:rsidR="001258E9">
        <w:rPr>
          <w:rFonts w:ascii="Arial" w:hAnsi="Arial" w:cs="Arial"/>
          <w:sz w:val="22"/>
          <w:szCs w:val="22"/>
        </w:rPr>
        <w:t> </w:t>
      </w:r>
      <w:r w:rsidR="00411B27" w:rsidRPr="003F10D2">
        <w:rPr>
          <w:rFonts w:ascii="Arial" w:hAnsi="Arial" w:cs="Arial"/>
          <w:sz w:val="22"/>
          <w:szCs w:val="22"/>
        </w:rPr>
        <w:t>názvem</w:t>
      </w:r>
      <w:r w:rsidR="001258E9">
        <w:rPr>
          <w:rFonts w:ascii="Arial" w:hAnsi="Arial" w:cs="Arial"/>
          <w:sz w:val="22"/>
          <w:szCs w:val="22"/>
        </w:rPr>
        <w:t xml:space="preserve"> </w:t>
      </w:r>
      <w:bookmarkStart w:id="0" w:name="_Hlk210297821"/>
      <w:r w:rsidR="001258E9" w:rsidRPr="00513422">
        <w:rPr>
          <w:rFonts w:ascii="Arial" w:hAnsi="Arial" w:cs="Arial"/>
          <w:b/>
          <w:bCs/>
          <w:sz w:val="22"/>
          <w:szCs w:val="22"/>
        </w:rPr>
        <w:t>PLK/</w:t>
      </w:r>
      <w:r w:rsidR="00CB00E4">
        <w:rPr>
          <w:rFonts w:ascii="Arial" w:hAnsi="Arial" w:cs="Arial"/>
          <w:b/>
          <w:bCs/>
          <w:sz w:val="22"/>
          <w:szCs w:val="22"/>
        </w:rPr>
        <w:t>15</w:t>
      </w:r>
      <w:r w:rsidR="001258E9" w:rsidRPr="00513422">
        <w:rPr>
          <w:rFonts w:ascii="Arial" w:hAnsi="Arial" w:cs="Arial"/>
          <w:b/>
          <w:bCs/>
          <w:sz w:val="22"/>
          <w:szCs w:val="22"/>
        </w:rPr>
        <w:t>_</w:t>
      </w:r>
      <w:r w:rsidR="00CB00E4">
        <w:rPr>
          <w:rFonts w:ascii="Arial" w:hAnsi="Arial" w:cs="Arial"/>
          <w:b/>
          <w:bCs/>
          <w:sz w:val="22"/>
          <w:szCs w:val="22"/>
        </w:rPr>
        <w:t>RO</w:t>
      </w:r>
      <w:r w:rsidR="001258E9" w:rsidRPr="00513422">
        <w:rPr>
          <w:rFonts w:ascii="Arial" w:hAnsi="Arial" w:cs="Arial"/>
          <w:b/>
          <w:bCs/>
          <w:sz w:val="22"/>
          <w:szCs w:val="22"/>
        </w:rPr>
        <w:t>_</w:t>
      </w:r>
      <w:r w:rsidR="00CB00E4">
        <w:rPr>
          <w:rFonts w:ascii="Arial" w:hAnsi="Arial" w:cs="Arial"/>
          <w:b/>
          <w:bCs/>
          <w:sz w:val="22"/>
          <w:szCs w:val="22"/>
        </w:rPr>
        <w:t xml:space="preserve">Cheznovice, </w:t>
      </w:r>
      <w:proofErr w:type="spellStart"/>
      <w:r w:rsidR="00CB00E4">
        <w:rPr>
          <w:rFonts w:ascii="Arial" w:hAnsi="Arial" w:cs="Arial"/>
          <w:b/>
          <w:bCs/>
          <w:sz w:val="22"/>
          <w:szCs w:val="22"/>
        </w:rPr>
        <w:t>Stupno_v</w:t>
      </w:r>
      <w:r w:rsidR="001258E9" w:rsidRPr="00513422">
        <w:rPr>
          <w:rFonts w:ascii="Arial" w:hAnsi="Arial" w:cs="Arial"/>
          <w:b/>
          <w:bCs/>
          <w:sz w:val="22"/>
          <w:szCs w:val="22"/>
        </w:rPr>
        <w:t>ytyčení_po_KoPÚ</w:t>
      </w:r>
      <w:proofErr w:type="spellEnd"/>
      <w:r w:rsidR="001258E9">
        <w:rPr>
          <w:rFonts w:ascii="Arial" w:hAnsi="Arial" w:cs="Arial"/>
          <w:sz w:val="22"/>
          <w:szCs w:val="22"/>
        </w:rPr>
        <w:t xml:space="preserve"> </w:t>
      </w:r>
      <w:bookmarkEnd w:id="0"/>
      <w:r w:rsidR="001258E9">
        <w:rPr>
          <w:rFonts w:ascii="Arial" w:hAnsi="Arial" w:cs="Arial"/>
          <w:sz w:val="22"/>
          <w:szCs w:val="22"/>
        </w:rPr>
        <w:t>(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5D10E05D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  <w:r w:rsidR="001258E9">
        <w:rPr>
          <w:rFonts w:ascii="Arial" w:hAnsi="Arial" w:cs="Arial"/>
          <w:sz w:val="22"/>
          <w:szCs w:val="22"/>
        </w:rPr>
        <w:t>.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061DE66A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424366">
        <w:rPr>
          <w:rFonts w:ascii="Arial" w:hAnsi="Arial" w:cs="Arial"/>
          <w:sz w:val="22"/>
          <w:szCs w:val="22"/>
        </w:rPr>
        <w:t>16.2.2026.</w:t>
      </w:r>
    </w:p>
    <w:p w14:paraId="085E7CB4" w14:textId="21D015BD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1258E9">
        <w:rPr>
          <w:rFonts w:ascii="Arial" w:hAnsi="Arial" w:cs="Arial"/>
          <w:sz w:val="22"/>
          <w:szCs w:val="22"/>
        </w:rPr>
        <w:t>Plzeňský kraj</w:t>
      </w:r>
      <w:r w:rsidR="007256EE" w:rsidRPr="00014665">
        <w:rPr>
          <w:rFonts w:ascii="Arial" w:hAnsi="Arial" w:cs="Arial"/>
          <w:sz w:val="22"/>
          <w:szCs w:val="22"/>
        </w:rPr>
        <w:t>, Pobočky</w:t>
      </w:r>
      <w:r w:rsidR="001258E9">
        <w:rPr>
          <w:rFonts w:ascii="Arial" w:hAnsi="Arial" w:cs="Arial"/>
          <w:sz w:val="22"/>
          <w:szCs w:val="22"/>
        </w:rPr>
        <w:t xml:space="preserve"> </w:t>
      </w:r>
      <w:r w:rsidR="00CB00E4">
        <w:rPr>
          <w:rFonts w:ascii="Arial" w:hAnsi="Arial" w:cs="Arial"/>
          <w:sz w:val="22"/>
          <w:szCs w:val="22"/>
        </w:rPr>
        <w:t>Plzeň</w:t>
      </w:r>
      <w:r w:rsidR="001258E9">
        <w:rPr>
          <w:rFonts w:ascii="Arial" w:hAnsi="Arial" w:cs="Arial"/>
          <w:sz w:val="22"/>
          <w:szCs w:val="22"/>
        </w:rPr>
        <w:t>.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4C1E3610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014665">
        <w:rPr>
          <w:rFonts w:ascii="Arial" w:hAnsi="Arial" w:cs="Arial"/>
          <w:sz w:val="22"/>
          <w:szCs w:val="22"/>
        </w:rPr>
        <w:t>pozemků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v </w:t>
      </w:r>
      <w:r w:rsidR="00AA4335" w:rsidRPr="0042773E">
        <w:rPr>
          <w:rFonts w:ascii="Arial" w:hAnsi="Arial" w:cs="Arial"/>
          <w:sz w:val="22"/>
          <w:szCs w:val="22"/>
        </w:rPr>
        <w:t>katastrální</w:t>
      </w:r>
      <w:r w:rsidR="00A71D4A">
        <w:rPr>
          <w:rFonts w:ascii="Arial" w:hAnsi="Arial" w:cs="Arial"/>
          <w:sz w:val="22"/>
          <w:szCs w:val="22"/>
        </w:rPr>
        <w:t>m</w:t>
      </w:r>
      <w:r w:rsidR="00AA4335" w:rsidRPr="0042773E">
        <w:rPr>
          <w:rFonts w:ascii="Arial" w:hAnsi="Arial" w:cs="Arial"/>
          <w:sz w:val="22"/>
          <w:szCs w:val="22"/>
        </w:rPr>
        <w:t xml:space="preserve"> území:</w:t>
      </w:r>
      <w:r w:rsidR="001258E9">
        <w:rPr>
          <w:rFonts w:ascii="Arial" w:hAnsi="Arial" w:cs="Arial"/>
          <w:sz w:val="22"/>
          <w:szCs w:val="22"/>
        </w:rPr>
        <w:t xml:space="preserve"> </w:t>
      </w:r>
      <w:r w:rsidR="00CB00E4">
        <w:rPr>
          <w:rFonts w:ascii="Arial" w:hAnsi="Arial" w:cs="Arial"/>
          <w:sz w:val="22"/>
          <w:szCs w:val="22"/>
        </w:rPr>
        <w:t xml:space="preserve">Cheznovice, </w:t>
      </w:r>
      <w:proofErr w:type="spellStart"/>
      <w:r w:rsidR="00CB00E4">
        <w:rPr>
          <w:rFonts w:ascii="Arial" w:hAnsi="Arial" w:cs="Arial"/>
          <w:sz w:val="22"/>
          <w:szCs w:val="22"/>
        </w:rPr>
        <w:t>Stupno</w:t>
      </w:r>
      <w:proofErr w:type="spellEnd"/>
      <w:r w:rsidR="00A513A2">
        <w:rPr>
          <w:rFonts w:ascii="Arial" w:hAnsi="Arial" w:cs="Arial"/>
          <w:sz w:val="22"/>
          <w:szCs w:val="22"/>
        </w:rPr>
        <w:t xml:space="preserve">, </w:t>
      </w:r>
      <w:r w:rsidR="00AA4335" w:rsidRPr="0042773E">
        <w:rPr>
          <w:rFonts w:ascii="Arial" w:hAnsi="Arial" w:cs="Arial"/>
          <w:sz w:val="22"/>
          <w:szCs w:val="22"/>
        </w:rPr>
        <w:t>okres:</w:t>
      </w:r>
      <w:r w:rsidR="00CB00E4">
        <w:rPr>
          <w:rFonts w:ascii="Arial" w:hAnsi="Arial" w:cs="Arial"/>
          <w:sz w:val="22"/>
          <w:szCs w:val="22"/>
        </w:rPr>
        <w:t xml:space="preserve"> Rokycany</w:t>
      </w:r>
      <w:r w:rsidR="00A513A2">
        <w:rPr>
          <w:rFonts w:ascii="Arial" w:hAnsi="Arial" w:cs="Arial"/>
          <w:sz w:val="22"/>
          <w:szCs w:val="22"/>
        </w:rPr>
        <w:t xml:space="preserve">, </w:t>
      </w:r>
      <w:r w:rsidR="003E5EEC" w:rsidRPr="00014665">
        <w:rPr>
          <w:rFonts w:ascii="Arial" w:hAnsi="Arial" w:cs="Arial"/>
          <w:sz w:val="22"/>
          <w:szCs w:val="22"/>
        </w:rPr>
        <w:t xml:space="preserve">včetně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56DCEB4E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A22252">
        <w:rPr>
          <w:rFonts w:ascii="Arial" w:hAnsi="Arial" w:cs="Arial"/>
          <w:sz w:val="22"/>
          <w:szCs w:val="22"/>
        </w:rPr>
        <w:t xml:space="preserve"> 5 </w:t>
      </w:r>
      <w:r w:rsidR="006D681C" w:rsidRPr="00014665">
        <w:rPr>
          <w:rFonts w:ascii="Arial" w:hAnsi="Arial" w:cs="Arial"/>
          <w:sz w:val="22"/>
          <w:szCs w:val="22"/>
        </w:rPr>
        <w:t>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o které bude vyhotoven protokol </w:t>
      </w:r>
      <w:r w:rsidRPr="00014665">
        <w:rPr>
          <w:rFonts w:ascii="Arial" w:hAnsi="Arial" w:cs="Arial"/>
          <w:sz w:val="22"/>
          <w:szCs w:val="22"/>
        </w:rPr>
        <w:lastRenderedPageBreak/>
        <w:t>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0A136F37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A22252">
        <w:rPr>
          <w:rFonts w:ascii="Arial" w:hAnsi="Arial" w:cs="Arial"/>
          <w:sz w:val="22"/>
          <w:szCs w:val="22"/>
        </w:rPr>
        <w:t>Plzeňský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 xml:space="preserve">kraj,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CB00E4">
        <w:rPr>
          <w:rFonts w:ascii="Arial" w:hAnsi="Arial" w:cs="Arial"/>
          <w:sz w:val="22"/>
          <w:szCs w:val="22"/>
        </w:rPr>
        <w:t>Plzeň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A22252">
        <w:rPr>
          <w:rFonts w:ascii="Arial" w:hAnsi="Arial" w:cs="Arial"/>
          <w:sz w:val="22"/>
          <w:szCs w:val="22"/>
        </w:rPr>
        <w:t>1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obdrží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2ED237F9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424366">
        <w:rPr>
          <w:rFonts w:ascii="Arial" w:hAnsi="Arial" w:cs="Arial"/>
          <w:sz w:val="22"/>
          <w:szCs w:val="22"/>
        </w:rPr>
        <w:t>65</w:t>
      </w:r>
      <w:r w:rsidR="00294AF8" w:rsidRPr="00972A20">
        <w:rPr>
          <w:rFonts w:ascii="Arial" w:hAnsi="Arial" w:cs="Arial"/>
          <w:sz w:val="22"/>
          <w:szCs w:val="22"/>
        </w:rPr>
        <w:t xml:space="preserve"> dnů. Tato lhůta začíná běžet ode dne následujícího po dni, kdy dojde </w:t>
      </w:r>
      <w:r w:rsidR="0010420E" w:rsidRPr="00972A20">
        <w:rPr>
          <w:rFonts w:ascii="Arial" w:hAnsi="Arial" w:cs="Arial"/>
          <w:sz w:val="22"/>
          <w:szCs w:val="22"/>
        </w:rPr>
        <w:t>k </w:t>
      </w:r>
      <w:r w:rsidR="00294AF8" w:rsidRPr="00972A20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>
        <w:rPr>
          <w:rFonts w:ascii="Arial" w:hAnsi="Arial" w:cs="Arial"/>
          <w:sz w:val="22"/>
          <w:szCs w:val="22"/>
        </w:rPr>
        <w:br/>
      </w:r>
      <w:r w:rsidR="00294AF8" w:rsidRPr="00972A20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07965649" w14:textId="51AA5359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2E3ABA">
        <w:rPr>
          <w:rFonts w:ascii="Arial" w:hAnsi="Arial" w:cs="Arial"/>
          <w:sz w:val="22"/>
          <w:szCs w:val="22"/>
        </w:rPr>
        <w:t xml:space="preserve"> </w:t>
      </w:r>
      <w:r w:rsidR="00CB00E4">
        <w:rPr>
          <w:rFonts w:ascii="Arial" w:hAnsi="Arial" w:cs="Arial"/>
          <w:sz w:val="22"/>
          <w:szCs w:val="22"/>
        </w:rPr>
        <w:t xml:space="preserve">Cheznovice, </w:t>
      </w:r>
      <w:proofErr w:type="spellStart"/>
      <w:r w:rsidR="00CB00E4">
        <w:rPr>
          <w:rFonts w:ascii="Arial" w:hAnsi="Arial" w:cs="Arial"/>
          <w:sz w:val="22"/>
          <w:szCs w:val="22"/>
        </w:rPr>
        <w:t>Stupno</w:t>
      </w:r>
      <w:proofErr w:type="spellEnd"/>
      <w:r w:rsidR="00D6451F" w:rsidRPr="0042773E">
        <w:rPr>
          <w:rFonts w:ascii="Arial" w:hAnsi="Arial" w:cs="Arial"/>
          <w:sz w:val="22"/>
          <w:szCs w:val="22"/>
        </w:rPr>
        <w:t>, okres:</w:t>
      </w:r>
      <w:r w:rsidR="00A22252">
        <w:rPr>
          <w:rFonts w:ascii="Arial" w:hAnsi="Arial" w:cs="Arial"/>
          <w:sz w:val="22"/>
          <w:szCs w:val="22"/>
        </w:rPr>
        <w:t xml:space="preserve"> </w:t>
      </w:r>
      <w:r w:rsidR="00CB00E4">
        <w:rPr>
          <w:rFonts w:ascii="Arial" w:hAnsi="Arial" w:cs="Arial"/>
          <w:sz w:val="22"/>
          <w:szCs w:val="22"/>
        </w:rPr>
        <w:t>Rokycany</w:t>
      </w:r>
    </w:p>
    <w:p w14:paraId="2D78EFEF" w14:textId="4CAC357F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</w:t>
      </w:r>
      <w:r w:rsidR="00A22252">
        <w:rPr>
          <w:rFonts w:ascii="Arial" w:hAnsi="Arial" w:cs="Arial"/>
          <w:sz w:val="22"/>
          <w:szCs w:val="22"/>
        </w:rPr>
        <w:t xml:space="preserve">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CB00E4">
        <w:rPr>
          <w:rFonts w:ascii="Arial" w:hAnsi="Arial" w:cs="Arial"/>
          <w:sz w:val="22"/>
          <w:szCs w:val="22"/>
        </w:rPr>
        <w:t>Nerudova 2672/35</w:t>
      </w:r>
      <w:r w:rsidR="002E3ABA">
        <w:rPr>
          <w:rFonts w:ascii="Arial" w:hAnsi="Arial" w:cs="Arial"/>
          <w:sz w:val="22"/>
          <w:szCs w:val="22"/>
        </w:rPr>
        <w:t>,</w:t>
      </w:r>
      <w:r w:rsidR="00CB00E4">
        <w:rPr>
          <w:rFonts w:ascii="Arial" w:hAnsi="Arial" w:cs="Arial"/>
          <w:sz w:val="22"/>
          <w:szCs w:val="22"/>
        </w:rPr>
        <w:t xml:space="preserve"> 301 00 Plzeň</w:t>
      </w:r>
      <w:r w:rsidR="00A22252">
        <w:rPr>
          <w:rFonts w:ascii="Arial" w:hAnsi="Arial" w:cs="Arial"/>
          <w:sz w:val="22"/>
          <w:szCs w:val="22"/>
        </w:rPr>
        <w:t>.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1020C9BA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>bude shledáno jako bezvadné, do předávacího protokolu vyznačí,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1765644F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a seznámit ho se způsobem odstranění vady a případným termínem jejího odstranění, který nebude delší než</w:t>
      </w:r>
      <w:r w:rsidR="00A22252">
        <w:rPr>
          <w:rFonts w:ascii="Arial" w:hAnsi="Arial" w:cs="Arial"/>
          <w:sz w:val="22"/>
          <w:szCs w:val="22"/>
        </w:rPr>
        <w:t xml:space="preserve"> 30</w:t>
      </w:r>
      <w:r w:rsidR="00163AEF" w:rsidRPr="00F9412A">
        <w:rPr>
          <w:rFonts w:ascii="Arial" w:hAnsi="Arial" w:cs="Arial"/>
          <w:sz w:val="22"/>
          <w:szCs w:val="22"/>
        </w:rPr>
        <w:t xml:space="preserve"> dní od zjištění vady. Opravenou dokumentaci s novým dokladem o předání dokumentace katastrálnímu úřadu doručí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nenaruší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2ADA40F9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CB00E4">
        <w:rPr>
          <w:rFonts w:ascii="Arial" w:hAnsi="Arial" w:cs="Arial"/>
          <w:b/>
          <w:bCs/>
          <w:sz w:val="22"/>
          <w:szCs w:val="22"/>
        </w:rPr>
        <w:t>25</w:t>
      </w:r>
      <w:r w:rsidR="00353237">
        <w:rPr>
          <w:rFonts w:ascii="Arial" w:hAnsi="Arial" w:cs="Arial"/>
          <w:b/>
          <w:bCs/>
          <w:sz w:val="22"/>
          <w:szCs w:val="22"/>
        </w:rPr>
        <w:t xml:space="preserve"> </w:t>
      </w:r>
      <w:r w:rsidRPr="00014665">
        <w:rPr>
          <w:rFonts w:ascii="Arial" w:hAnsi="Arial" w:cs="Arial"/>
          <w:b/>
          <w:bCs/>
          <w:sz w:val="22"/>
          <w:szCs w:val="22"/>
        </w:rPr>
        <w:t>MJ)</w:t>
      </w:r>
    </w:p>
    <w:p w14:paraId="5A0ACB43" w14:textId="678A7674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424366">
        <w:rPr>
          <w:rFonts w:ascii="Arial" w:hAnsi="Arial" w:cs="Arial"/>
          <w:b/>
          <w:sz w:val="22"/>
          <w:szCs w:val="22"/>
        </w:rPr>
        <w:t>1 125,-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4A19B0FE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="00424366">
        <w:rPr>
          <w:rFonts w:ascii="Arial" w:hAnsi="Arial" w:cs="Arial"/>
          <w:b/>
          <w:sz w:val="22"/>
          <w:szCs w:val="22"/>
        </w:rPr>
        <w:t>28 125,-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430BFF90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proofErr w:type="gramStart"/>
      <w:r w:rsidR="00424366">
        <w:rPr>
          <w:rFonts w:ascii="Arial" w:hAnsi="Arial" w:cs="Arial"/>
          <w:b/>
          <w:sz w:val="22"/>
          <w:szCs w:val="22"/>
          <w:u w:val="single"/>
        </w:rPr>
        <w:t>21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proofErr w:type="gramEnd"/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424366">
        <w:rPr>
          <w:rFonts w:ascii="Arial" w:hAnsi="Arial" w:cs="Arial"/>
          <w:b/>
          <w:sz w:val="22"/>
          <w:szCs w:val="22"/>
          <w:u w:val="single"/>
        </w:rPr>
        <w:t>5 906,25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660D125D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424366">
        <w:rPr>
          <w:rFonts w:ascii="Arial" w:hAnsi="Arial" w:cs="Arial"/>
          <w:b/>
          <w:sz w:val="22"/>
          <w:szCs w:val="22"/>
          <w:u w:val="double"/>
        </w:rPr>
        <w:t>34 031,25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7DC44F53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CB00E4">
        <w:rPr>
          <w:rFonts w:ascii="Arial" w:hAnsi="Arial" w:cs="Arial"/>
          <w:sz w:val="22"/>
          <w:szCs w:val="22"/>
        </w:rPr>
        <w:t>Plzeň</w:t>
      </w:r>
      <w:r w:rsidRPr="00085F28">
        <w:rPr>
          <w:rFonts w:ascii="Arial" w:hAnsi="Arial" w:cs="Arial"/>
          <w:sz w:val="22"/>
          <w:szCs w:val="22"/>
        </w:rPr>
        <w:t xml:space="preserve">, KPÚ pro </w:t>
      </w:r>
      <w:r w:rsidR="00A22252">
        <w:rPr>
          <w:rFonts w:ascii="Arial" w:hAnsi="Arial" w:cs="Arial"/>
          <w:sz w:val="22"/>
          <w:szCs w:val="22"/>
        </w:rPr>
        <w:t xml:space="preserve">Plzeňský kraj.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KPÚ pro</w:t>
      </w:r>
      <w:r w:rsidR="00A22252">
        <w:rPr>
          <w:rFonts w:ascii="Arial" w:hAnsi="Arial" w:cs="Arial"/>
          <w:b/>
          <w:snapToGrid w:val="0"/>
          <w:sz w:val="22"/>
          <w:szCs w:val="22"/>
        </w:rPr>
        <w:t xml:space="preserve"> Plzeňský</w:t>
      </w:r>
      <w:r w:rsidR="009F207D" w:rsidRPr="00085F28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kraj,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lastRenderedPageBreak/>
        <w:t xml:space="preserve">Pobočka </w:t>
      </w:r>
      <w:r w:rsidR="00CB00E4">
        <w:rPr>
          <w:rFonts w:ascii="Arial" w:hAnsi="Arial" w:cs="Arial"/>
          <w:b/>
          <w:snapToGrid w:val="0"/>
          <w:sz w:val="22"/>
          <w:szCs w:val="22"/>
        </w:rPr>
        <w:t>Plzeň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085F28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A513A2">
        <w:rPr>
          <w:rFonts w:ascii="Arial" w:hAnsi="Arial" w:cs="Arial"/>
          <w:b/>
          <w:bCs/>
          <w:snapToGrid w:val="0"/>
          <w:sz w:val="22"/>
          <w:szCs w:val="22"/>
        </w:rPr>
        <w:t>:</w:t>
      </w:r>
      <w:r w:rsidR="00CB00E4">
        <w:rPr>
          <w:rFonts w:ascii="Arial" w:hAnsi="Arial" w:cs="Arial"/>
          <w:b/>
          <w:bCs/>
          <w:snapToGrid w:val="0"/>
          <w:sz w:val="22"/>
          <w:szCs w:val="22"/>
        </w:rPr>
        <w:t xml:space="preserve"> Nerudova 2672/35, 301 00 Plzeň</w:t>
      </w:r>
      <w:r w:rsidR="00A22252">
        <w:rPr>
          <w:rFonts w:ascii="Arial" w:hAnsi="Arial" w:cs="Arial"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doloží rozpracovanost a tyto práce budou v této výši uhrazeny na základě oboustranně potvrzeného protokolu. O dobu přerušení prací se prodlouží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1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>plnění těchto povinností zabezpečí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1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“).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ruší,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438640C5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A22252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A22252">
        <w:rPr>
          <w:rFonts w:ascii="Arial" w:hAnsi="Arial" w:cs="Arial"/>
          <w:sz w:val="22"/>
          <w:szCs w:val="22"/>
        </w:rPr>
        <w:t xml:space="preserve"> </w:t>
      </w:r>
      <w:r w:rsidR="00CB00E4">
        <w:rPr>
          <w:rFonts w:ascii="Arial" w:hAnsi="Arial" w:cs="Arial"/>
          <w:sz w:val="22"/>
          <w:szCs w:val="22"/>
        </w:rPr>
        <w:t>Rokycany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7ECCFF9B" w14:textId="77777777" w:rsidR="00A513A2" w:rsidRDefault="00A513A2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b/>
          <w:sz w:val="22"/>
          <w:szCs w:val="22"/>
        </w:rPr>
      </w:pPr>
      <w:bookmarkStart w:id="2" w:name="_Hlk51932588"/>
    </w:p>
    <w:p w14:paraId="6E78A86E" w14:textId="5AA7D81C" w:rsidR="00C15359" w:rsidRPr="00424366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424366" w:rsidRPr="00424366">
        <w:rPr>
          <w:rFonts w:ascii="Arial" w:hAnsi="Arial" w:cs="Arial"/>
          <w:b/>
          <w:bCs/>
          <w:sz w:val="22"/>
          <w:szCs w:val="22"/>
        </w:rPr>
        <w:t>AREA G.K., spol. s r.o.</w:t>
      </w:r>
    </w:p>
    <w:p w14:paraId="0780E320" w14:textId="38F499E4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424366">
        <w:rPr>
          <w:rFonts w:ascii="Arial" w:hAnsi="Arial" w:cs="Arial"/>
          <w:sz w:val="22"/>
          <w:szCs w:val="22"/>
        </w:rPr>
        <w:t>Plzeň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424366">
        <w:rPr>
          <w:rFonts w:ascii="Arial" w:hAnsi="Arial" w:cs="Arial"/>
          <w:sz w:val="22"/>
          <w:szCs w:val="22"/>
        </w:rPr>
        <w:t>Praha</w:t>
      </w:r>
    </w:p>
    <w:p w14:paraId="275FAE40" w14:textId="5A4781B5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Datum:</w:t>
      </w:r>
      <w:r w:rsidR="00A72517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 </w:t>
      </w:r>
      <w:r w:rsidR="002A4F1A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2. 3. 2026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A72517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A72517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A72517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="00A72517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23. 2. 2026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63636F35" w:rsidR="00BB303E" w:rsidRPr="00014665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332CD2">
        <w:rPr>
          <w:rFonts w:ascii="Arial" w:hAnsi="Arial" w:cs="Arial"/>
          <w:sz w:val="22"/>
          <w:szCs w:val="22"/>
        </w:rPr>
        <w:t>Ing. Jiří Papež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Jméno:</w:t>
      </w:r>
      <w:r w:rsidR="00424366">
        <w:rPr>
          <w:rFonts w:ascii="Arial" w:hAnsi="Arial" w:cs="Arial"/>
          <w:sz w:val="22"/>
          <w:szCs w:val="22"/>
        </w:rPr>
        <w:t xml:space="preserve"> Milan Nový</w:t>
      </w:r>
    </w:p>
    <w:p w14:paraId="1F5A5897" w14:textId="6F43E82B" w:rsidR="00BB303E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Funkce: </w:t>
      </w:r>
      <w:r w:rsidR="00332CD2">
        <w:rPr>
          <w:rFonts w:ascii="Arial" w:hAnsi="Arial" w:cs="Arial"/>
          <w:sz w:val="22"/>
          <w:szCs w:val="22"/>
        </w:rPr>
        <w:t>ředitel KPÚ pro Plzeňský kraj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>Funkce</w:t>
      </w:r>
      <w:r w:rsidR="00424366">
        <w:rPr>
          <w:rFonts w:ascii="Arial" w:hAnsi="Arial" w:cs="Arial"/>
          <w:sz w:val="22"/>
          <w:szCs w:val="22"/>
        </w:rPr>
        <w:t>: jednatel</w:t>
      </w:r>
    </w:p>
    <w:p w14:paraId="719BF413" w14:textId="46DAC0CA" w:rsidR="00332CD2" w:rsidRPr="00014665" w:rsidRDefault="00332CD2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</w:p>
    <w:bookmarkEnd w:id="2"/>
    <w:p w14:paraId="661D3ECE" w14:textId="77777777" w:rsidR="00424366" w:rsidRDefault="00424366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00DFD8D0" w14:textId="77777777" w:rsidR="00424366" w:rsidRDefault="00424366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15798185" w14:textId="77777777" w:rsidR="00424366" w:rsidRDefault="00424366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1D0399B1" w14:textId="77777777" w:rsidR="00424366" w:rsidRDefault="00424366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C36B5E8" w14:textId="716A7B28" w:rsidR="00910DD9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80"/>
        <w:gridCol w:w="1113"/>
        <w:gridCol w:w="2032"/>
        <w:gridCol w:w="1028"/>
        <w:gridCol w:w="1028"/>
        <w:gridCol w:w="2480"/>
      </w:tblGrid>
      <w:tr w:rsidR="00424366" w:rsidRPr="005445CA" w14:paraId="6F1E70AC" w14:textId="77777777" w:rsidTr="005144D3">
        <w:trPr>
          <w:trHeight w:val="499"/>
        </w:trPr>
        <w:tc>
          <w:tcPr>
            <w:tcW w:w="8871" w:type="dxa"/>
            <w:gridSpan w:val="6"/>
            <w:tcBorders>
              <w:bottom w:val="single" w:sz="4" w:space="0" w:color="auto"/>
            </w:tcBorders>
            <w:noWrap/>
          </w:tcPr>
          <w:p w14:paraId="3CBE6466" w14:textId="77777777" w:rsidR="00424366" w:rsidRPr="009E1A1A" w:rsidRDefault="00424366" w:rsidP="005144D3">
            <w:pPr>
              <w:jc w:val="center"/>
              <w:rPr>
                <w:rFonts w:ascii="Arial" w:hAnsi="Arial" w:cs="Arial"/>
                <w:b/>
                <w:bCs/>
              </w:rPr>
            </w:pPr>
            <w:r w:rsidRPr="000172C4">
              <w:rPr>
                <w:rFonts w:ascii="Arial" w:hAnsi="Arial" w:cs="Arial"/>
                <w:b/>
                <w:bCs/>
                <w:sz w:val="32"/>
                <w:szCs w:val="32"/>
              </w:rPr>
              <w:lastRenderedPageBreak/>
              <w:t xml:space="preserve">Vytyčení hranic pozemků v okrese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Rokycany</w:t>
            </w:r>
          </w:p>
        </w:tc>
      </w:tr>
      <w:tr w:rsidR="00424366" w:rsidRPr="005445CA" w14:paraId="68255CF1" w14:textId="77777777" w:rsidTr="005144D3">
        <w:trPr>
          <w:trHeight w:val="499"/>
        </w:trPr>
        <w:tc>
          <w:tcPr>
            <w:tcW w:w="1439" w:type="dxa"/>
            <w:tcBorders>
              <w:bottom w:val="single" w:sz="4" w:space="0" w:color="auto"/>
            </w:tcBorders>
            <w:noWrap/>
            <w:hideMark/>
          </w:tcPr>
          <w:p w14:paraId="7DD56B98" w14:textId="77777777" w:rsidR="00424366" w:rsidRPr="009E1A1A" w:rsidRDefault="00424366" w:rsidP="00424366">
            <w:pPr>
              <w:ind w:left="0"/>
              <w:rPr>
                <w:rFonts w:ascii="Arial" w:hAnsi="Arial" w:cs="Arial"/>
                <w:b/>
                <w:bCs/>
              </w:rPr>
            </w:pPr>
            <w:r w:rsidRPr="009E1A1A">
              <w:rPr>
                <w:rFonts w:ascii="Arial" w:hAnsi="Arial" w:cs="Arial"/>
                <w:b/>
                <w:bCs/>
              </w:rPr>
              <w:t>katastrální území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noWrap/>
            <w:hideMark/>
          </w:tcPr>
          <w:p w14:paraId="7F8DA2D2" w14:textId="77777777" w:rsidR="00424366" w:rsidRPr="009E1A1A" w:rsidRDefault="00424366" w:rsidP="00424366">
            <w:pPr>
              <w:ind w:left="0"/>
              <w:rPr>
                <w:rFonts w:ascii="Arial" w:hAnsi="Arial" w:cs="Arial"/>
                <w:b/>
                <w:bCs/>
              </w:rPr>
            </w:pPr>
            <w:r w:rsidRPr="009E1A1A">
              <w:rPr>
                <w:rFonts w:ascii="Arial" w:hAnsi="Arial" w:cs="Arial"/>
                <w:b/>
                <w:bCs/>
              </w:rPr>
              <w:t>pozemek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noWrap/>
            <w:hideMark/>
          </w:tcPr>
          <w:p w14:paraId="77AC5530" w14:textId="77777777" w:rsidR="00424366" w:rsidRPr="009E1A1A" w:rsidRDefault="00424366" w:rsidP="00424366">
            <w:pPr>
              <w:ind w:left="0"/>
              <w:rPr>
                <w:rFonts w:ascii="Arial" w:hAnsi="Arial" w:cs="Arial"/>
                <w:b/>
                <w:bCs/>
              </w:rPr>
            </w:pPr>
            <w:r w:rsidRPr="009E1A1A">
              <w:rPr>
                <w:rFonts w:ascii="Arial" w:hAnsi="Arial" w:cs="Arial"/>
                <w:b/>
                <w:bCs/>
              </w:rPr>
              <w:t>druh pozemku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noWrap/>
            <w:hideMark/>
          </w:tcPr>
          <w:p w14:paraId="294CF8DE" w14:textId="77777777" w:rsidR="00424366" w:rsidRPr="009E1A1A" w:rsidRDefault="00424366" w:rsidP="00424366">
            <w:pPr>
              <w:ind w:left="0"/>
              <w:rPr>
                <w:rFonts w:ascii="Arial" w:hAnsi="Arial" w:cs="Arial"/>
                <w:b/>
                <w:bCs/>
              </w:rPr>
            </w:pPr>
            <w:r w:rsidRPr="009E1A1A">
              <w:rPr>
                <w:rFonts w:ascii="Arial" w:hAnsi="Arial" w:cs="Arial"/>
                <w:b/>
                <w:bCs/>
              </w:rPr>
              <w:t>LV</w:t>
            </w:r>
          </w:p>
        </w:tc>
        <w:tc>
          <w:tcPr>
            <w:tcW w:w="613" w:type="dxa"/>
            <w:tcBorders>
              <w:bottom w:val="single" w:sz="4" w:space="0" w:color="auto"/>
            </w:tcBorders>
            <w:noWrap/>
            <w:hideMark/>
          </w:tcPr>
          <w:p w14:paraId="08F41BD1" w14:textId="77777777" w:rsidR="00424366" w:rsidRPr="009E1A1A" w:rsidRDefault="00424366" w:rsidP="00424366">
            <w:pPr>
              <w:ind w:left="0"/>
              <w:rPr>
                <w:rFonts w:ascii="Arial" w:hAnsi="Arial" w:cs="Arial"/>
                <w:b/>
                <w:bCs/>
              </w:rPr>
            </w:pPr>
            <w:r w:rsidRPr="009E1A1A">
              <w:rPr>
                <w:rFonts w:ascii="Arial" w:hAnsi="Arial" w:cs="Arial"/>
                <w:b/>
                <w:bCs/>
              </w:rPr>
              <w:t>MJ</w:t>
            </w:r>
          </w:p>
        </w:tc>
        <w:tc>
          <w:tcPr>
            <w:tcW w:w="2593" w:type="dxa"/>
            <w:tcBorders>
              <w:bottom w:val="single" w:sz="4" w:space="0" w:color="auto"/>
            </w:tcBorders>
            <w:noWrap/>
            <w:hideMark/>
          </w:tcPr>
          <w:p w14:paraId="17DBD920" w14:textId="77777777" w:rsidR="00424366" w:rsidRPr="009E1A1A" w:rsidRDefault="00424366" w:rsidP="00424366">
            <w:pPr>
              <w:ind w:left="0"/>
              <w:rPr>
                <w:rFonts w:ascii="Arial" w:hAnsi="Arial" w:cs="Arial"/>
                <w:b/>
                <w:bCs/>
              </w:rPr>
            </w:pPr>
            <w:r w:rsidRPr="009E1A1A">
              <w:rPr>
                <w:rFonts w:ascii="Arial" w:hAnsi="Arial" w:cs="Arial"/>
                <w:b/>
                <w:bCs/>
              </w:rPr>
              <w:t>poznámka</w:t>
            </w:r>
          </w:p>
        </w:tc>
      </w:tr>
      <w:tr w:rsidR="00424366" w:rsidRPr="00CF3649" w14:paraId="20A2F8D8" w14:textId="77777777" w:rsidTr="005144D3">
        <w:trPr>
          <w:trHeight w:val="402"/>
        </w:trPr>
        <w:tc>
          <w:tcPr>
            <w:tcW w:w="1439" w:type="dxa"/>
            <w:vMerge w:val="restart"/>
            <w:noWrap/>
            <w:hideMark/>
          </w:tcPr>
          <w:p w14:paraId="542C4136" w14:textId="7C281332" w:rsidR="00424366" w:rsidRPr="00CF3649" w:rsidRDefault="00424366" w:rsidP="00424366">
            <w:pPr>
              <w:ind w:left="0"/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  <w:r w:rsidRPr="00CF3649"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  <w:t>Cheznovice </w:t>
            </w:r>
          </w:p>
        </w:tc>
        <w:tc>
          <w:tcPr>
            <w:tcW w:w="1158" w:type="dxa"/>
            <w:noWrap/>
            <w:hideMark/>
          </w:tcPr>
          <w:p w14:paraId="40CEA5D6" w14:textId="77777777" w:rsidR="00424366" w:rsidRPr="00CF3649" w:rsidRDefault="00424366" w:rsidP="00424366">
            <w:pPr>
              <w:ind w:left="0"/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  <w:r w:rsidRPr="00CF3649"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  <w:t>1332/4</w:t>
            </w:r>
          </w:p>
        </w:tc>
        <w:tc>
          <w:tcPr>
            <w:tcW w:w="2122" w:type="dxa"/>
            <w:noWrap/>
            <w:hideMark/>
          </w:tcPr>
          <w:p w14:paraId="52BCC7D3" w14:textId="77777777" w:rsidR="00424366" w:rsidRPr="00CF3649" w:rsidRDefault="00424366" w:rsidP="00424366">
            <w:pPr>
              <w:ind w:left="0"/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  <w:r w:rsidRPr="00CF3649"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  <w:t>trvalý travní porost</w:t>
            </w:r>
          </w:p>
        </w:tc>
        <w:tc>
          <w:tcPr>
            <w:tcW w:w="946" w:type="dxa"/>
            <w:vMerge w:val="restart"/>
            <w:noWrap/>
            <w:hideMark/>
          </w:tcPr>
          <w:p w14:paraId="2F4AD5A0" w14:textId="77777777" w:rsidR="00424366" w:rsidRPr="00CF3649" w:rsidRDefault="00424366" w:rsidP="00C407A9">
            <w:pPr>
              <w:ind w:left="0"/>
              <w:jc w:val="center"/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  <w:r w:rsidRPr="00CF3649"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  <w:t>621</w:t>
            </w:r>
          </w:p>
          <w:p w14:paraId="64F22B26" w14:textId="2126B829" w:rsidR="00424366" w:rsidRPr="00CF3649" w:rsidRDefault="00424366" w:rsidP="00C407A9">
            <w:pPr>
              <w:jc w:val="center"/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396E2A58" w14:textId="6573BADC" w:rsidR="00424366" w:rsidRPr="00CF3649" w:rsidRDefault="00424366" w:rsidP="00C407A9">
            <w:pPr>
              <w:jc w:val="center"/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525B4E21" w14:textId="23D46C14" w:rsidR="00424366" w:rsidRPr="00CF3649" w:rsidRDefault="00424366" w:rsidP="00C407A9">
            <w:pPr>
              <w:jc w:val="center"/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13D131DD" w14:textId="27431329" w:rsidR="00424366" w:rsidRPr="00CF3649" w:rsidRDefault="00424366" w:rsidP="00C407A9">
            <w:pPr>
              <w:jc w:val="center"/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13" w:type="dxa"/>
            <w:vMerge w:val="restart"/>
            <w:noWrap/>
            <w:hideMark/>
          </w:tcPr>
          <w:p w14:paraId="5B72B803" w14:textId="77777777" w:rsidR="00424366" w:rsidRPr="00CF3649" w:rsidRDefault="00424366" w:rsidP="00C407A9">
            <w:pPr>
              <w:ind w:left="0"/>
              <w:jc w:val="center"/>
              <w:rPr>
                <w:rFonts w:ascii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F3649">
              <w:rPr>
                <w:rFonts w:ascii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4</w:t>
            </w:r>
          </w:p>
          <w:p w14:paraId="5B0A24ED" w14:textId="5342C1D8" w:rsidR="00424366" w:rsidRPr="00CF3649" w:rsidRDefault="00424366" w:rsidP="00C407A9">
            <w:pPr>
              <w:jc w:val="center"/>
              <w:rPr>
                <w:rFonts w:ascii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2F379022" w14:textId="43134CEA" w:rsidR="00424366" w:rsidRPr="00CF3649" w:rsidRDefault="00424366" w:rsidP="00C407A9">
            <w:pPr>
              <w:jc w:val="center"/>
              <w:rPr>
                <w:rFonts w:ascii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01A141BF" w14:textId="567A97DB" w:rsidR="00424366" w:rsidRPr="00CF3649" w:rsidRDefault="00424366" w:rsidP="00C407A9">
            <w:pPr>
              <w:jc w:val="center"/>
              <w:rPr>
                <w:rFonts w:ascii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2263E440" w14:textId="38208726" w:rsidR="00424366" w:rsidRPr="00CF3649" w:rsidRDefault="00424366" w:rsidP="00C407A9">
            <w:pPr>
              <w:jc w:val="center"/>
              <w:rPr>
                <w:rFonts w:ascii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93" w:type="dxa"/>
            <w:vMerge w:val="restart"/>
            <w:hideMark/>
          </w:tcPr>
          <w:p w14:paraId="6D383700" w14:textId="77777777" w:rsidR="00424366" w:rsidRPr="00CF3649" w:rsidRDefault="00424366" w:rsidP="00424366">
            <w:pPr>
              <w:ind w:left="0"/>
              <w:rPr>
                <w:rFonts w:ascii="Calibri" w:hAnsi="Calibri" w:cs="Calibri"/>
                <w:kern w:val="0"/>
                <w14:ligatures w14:val="none"/>
              </w:rPr>
            </w:pPr>
            <w:r w:rsidRPr="00E85A2C">
              <w:rPr>
                <w:rFonts w:ascii="Calibri" w:hAnsi="Calibri" w:cs="Calibri"/>
                <w:kern w:val="0"/>
                <w14:ligatures w14:val="none"/>
              </w:rPr>
              <w:t xml:space="preserve">vytyčení pouze společného obvodu pozemků: </w:t>
            </w:r>
            <w:proofErr w:type="spellStart"/>
            <w:r w:rsidRPr="00E85A2C">
              <w:rPr>
                <w:rFonts w:ascii="Calibri" w:hAnsi="Calibri" w:cs="Calibri"/>
                <w:kern w:val="0"/>
                <w14:ligatures w14:val="none"/>
              </w:rPr>
              <w:t>p.č</w:t>
            </w:r>
            <w:proofErr w:type="spellEnd"/>
            <w:r w:rsidRPr="00E85A2C">
              <w:rPr>
                <w:rFonts w:ascii="Calibri" w:hAnsi="Calibri" w:cs="Calibri"/>
                <w:kern w:val="0"/>
                <w14:ligatures w14:val="none"/>
              </w:rPr>
              <w:t xml:space="preserve">. 1332/4, </w:t>
            </w:r>
            <w:proofErr w:type="spellStart"/>
            <w:r w:rsidRPr="00E85A2C">
              <w:rPr>
                <w:rFonts w:ascii="Calibri" w:hAnsi="Calibri" w:cs="Calibri"/>
                <w:kern w:val="0"/>
                <w14:ligatures w14:val="none"/>
              </w:rPr>
              <w:t>p.č</w:t>
            </w:r>
            <w:proofErr w:type="spellEnd"/>
            <w:r w:rsidRPr="00E85A2C">
              <w:rPr>
                <w:rFonts w:ascii="Calibri" w:hAnsi="Calibri" w:cs="Calibri"/>
                <w:kern w:val="0"/>
                <w14:ligatures w14:val="none"/>
              </w:rPr>
              <w:t xml:space="preserve">. 2008, </w:t>
            </w:r>
            <w:proofErr w:type="spellStart"/>
            <w:r w:rsidRPr="00E85A2C">
              <w:rPr>
                <w:rFonts w:ascii="Calibri" w:hAnsi="Calibri" w:cs="Calibri"/>
                <w:kern w:val="0"/>
                <w14:ligatures w14:val="none"/>
              </w:rPr>
              <w:t>p.č</w:t>
            </w:r>
            <w:proofErr w:type="spellEnd"/>
            <w:r w:rsidRPr="00E85A2C">
              <w:rPr>
                <w:rFonts w:ascii="Calibri" w:hAnsi="Calibri" w:cs="Calibri"/>
                <w:kern w:val="0"/>
                <w14:ligatures w14:val="none"/>
              </w:rPr>
              <w:t xml:space="preserve">. 2009, </w:t>
            </w:r>
            <w:proofErr w:type="spellStart"/>
            <w:r w:rsidRPr="00E85A2C">
              <w:rPr>
                <w:rFonts w:ascii="Calibri" w:hAnsi="Calibri" w:cs="Calibri"/>
                <w:kern w:val="0"/>
                <w14:ligatures w14:val="none"/>
              </w:rPr>
              <w:t>p.č</w:t>
            </w:r>
            <w:proofErr w:type="spellEnd"/>
            <w:r w:rsidRPr="00E85A2C">
              <w:rPr>
                <w:rFonts w:ascii="Calibri" w:hAnsi="Calibri" w:cs="Calibri"/>
                <w:kern w:val="0"/>
                <w14:ligatures w14:val="none"/>
              </w:rPr>
              <w:t xml:space="preserve">. 2010 a </w:t>
            </w:r>
            <w:proofErr w:type="spellStart"/>
            <w:r w:rsidRPr="00E85A2C">
              <w:rPr>
                <w:rFonts w:ascii="Calibri" w:hAnsi="Calibri" w:cs="Calibri"/>
                <w:kern w:val="0"/>
                <w14:ligatures w14:val="none"/>
              </w:rPr>
              <w:t>p.č</w:t>
            </w:r>
            <w:proofErr w:type="spellEnd"/>
            <w:r w:rsidRPr="00E85A2C">
              <w:rPr>
                <w:rFonts w:ascii="Calibri" w:hAnsi="Calibri" w:cs="Calibri"/>
                <w:kern w:val="0"/>
                <w14:ligatures w14:val="none"/>
              </w:rPr>
              <w:t>. 2208</w:t>
            </w:r>
          </w:p>
        </w:tc>
      </w:tr>
      <w:tr w:rsidR="00424366" w:rsidRPr="00CF3649" w14:paraId="01F06DAD" w14:textId="77777777" w:rsidTr="005144D3">
        <w:trPr>
          <w:trHeight w:val="402"/>
        </w:trPr>
        <w:tc>
          <w:tcPr>
            <w:tcW w:w="1439" w:type="dxa"/>
            <w:vMerge/>
            <w:noWrap/>
            <w:hideMark/>
          </w:tcPr>
          <w:p w14:paraId="27313FAD" w14:textId="77777777" w:rsidR="00424366" w:rsidRPr="00CF3649" w:rsidRDefault="00424366" w:rsidP="005144D3">
            <w:pPr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8" w:type="dxa"/>
            <w:noWrap/>
            <w:hideMark/>
          </w:tcPr>
          <w:p w14:paraId="27649515" w14:textId="77777777" w:rsidR="00424366" w:rsidRPr="00CF3649" w:rsidRDefault="00424366" w:rsidP="00424366">
            <w:pPr>
              <w:ind w:left="0"/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  <w:r w:rsidRPr="00CF3649"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  <w:t>2008</w:t>
            </w:r>
          </w:p>
        </w:tc>
        <w:tc>
          <w:tcPr>
            <w:tcW w:w="2122" w:type="dxa"/>
            <w:noWrap/>
            <w:hideMark/>
          </w:tcPr>
          <w:p w14:paraId="58B81A2C" w14:textId="77777777" w:rsidR="00424366" w:rsidRPr="00CF3649" w:rsidRDefault="00424366" w:rsidP="00424366">
            <w:pPr>
              <w:ind w:left="0"/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  <w:r w:rsidRPr="00CF3649"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  <w:t>ostatní plocha</w:t>
            </w:r>
          </w:p>
        </w:tc>
        <w:tc>
          <w:tcPr>
            <w:tcW w:w="946" w:type="dxa"/>
            <w:vMerge/>
            <w:noWrap/>
            <w:hideMark/>
          </w:tcPr>
          <w:p w14:paraId="29D0F821" w14:textId="77777777" w:rsidR="00424366" w:rsidRPr="00CF3649" w:rsidRDefault="00424366" w:rsidP="00C407A9">
            <w:pPr>
              <w:jc w:val="center"/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13" w:type="dxa"/>
            <w:vMerge/>
            <w:noWrap/>
            <w:hideMark/>
          </w:tcPr>
          <w:p w14:paraId="50CBE447" w14:textId="77777777" w:rsidR="00424366" w:rsidRPr="00CF3649" w:rsidRDefault="00424366" w:rsidP="00C407A9">
            <w:pPr>
              <w:jc w:val="center"/>
              <w:rPr>
                <w:rFonts w:ascii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93" w:type="dxa"/>
            <w:vMerge/>
            <w:noWrap/>
            <w:hideMark/>
          </w:tcPr>
          <w:p w14:paraId="39014CEA" w14:textId="77777777" w:rsidR="00424366" w:rsidRPr="00CF3649" w:rsidRDefault="00424366" w:rsidP="005144D3">
            <w:pPr>
              <w:jc w:val="center"/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424366" w:rsidRPr="00CF3649" w14:paraId="581A6432" w14:textId="77777777" w:rsidTr="005144D3">
        <w:trPr>
          <w:trHeight w:val="402"/>
        </w:trPr>
        <w:tc>
          <w:tcPr>
            <w:tcW w:w="1439" w:type="dxa"/>
            <w:vMerge/>
            <w:noWrap/>
            <w:hideMark/>
          </w:tcPr>
          <w:p w14:paraId="7FAC2FF4" w14:textId="77777777" w:rsidR="00424366" w:rsidRPr="00CF3649" w:rsidRDefault="00424366" w:rsidP="005144D3">
            <w:pPr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8" w:type="dxa"/>
            <w:noWrap/>
            <w:hideMark/>
          </w:tcPr>
          <w:p w14:paraId="0BB8A6FF" w14:textId="77777777" w:rsidR="00424366" w:rsidRPr="00CF3649" w:rsidRDefault="00424366" w:rsidP="00424366">
            <w:pPr>
              <w:ind w:left="0"/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  <w:r w:rsidRPr="00CF3649"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  <w:t>2009</w:t>
            </w:r>
          </w:p>
        </w:tc>
        <w:tc>
          <w:tcPr>
            <w:tcW w:w="2122" w:type="dxa"/>
            <w:noWrap/>
            <w:hideMark/>
          </w:tcPr>
          <w:p w14:paraId="45EB38B6" w14:textId="77777777" w:rsidR="00424366" w:rsidRPr="00CF3649" w:rsidRDefault="00424366" w:rsidP="00424366">
            <w:pPr>
              <w:ind w:left="0"/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  <w:r w:rsidRPr="00CF3649"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  <w:t>trvalý travní porost</w:t>
            </w:r>
          </w:p>
        </w:tc>
        <w:tc>
          <w:tcPr>
            <w:tcW w:w="946" w:type="dxa"/>
            <w:vMerge/>
            <w:noWrap/>
            <w:hideMark/>
          </w:tcPr>
          <w:p w14:paraId="6BEB812C" w14:textId="77777777" w:rsidR="00424366" w:rsidRPr="00CF3649" w:rsidRDefault="00424366" w:rsidP="00C407A9">
            <w:pPr>
              <w:jc w:val="center"/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13" w:type="dxa"/>
            <w:vMerge/>
            <w:noWrap/>
            <w:hideMark/>
          </w:tcPr>
          <w:p w14:paraId="44C753C5" w14:textId="77777777" w:rsidR="00424366" w:rsidRPr="00CF3649" w:rsidRDefault="00424366" w:rsidP="00C407A9">
            <w:pPr>
              <w:jc w:val="center"/>
              <w:rPr>
                <w:rFonts w:ascii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93" w:type="dxa"/>
            <w:vMerge/>
            <w:noWrap/>
            <w:hideMark/>
          </w:tcPr>
          <w:p w14:paraId="2DE57DDD" w14:textId="77777777" w:rsidR="00424366" w:rsidRPr="00CF3649" w:rsidRDefault="00424366" w:rsidP="005144D3">
            <w:pPr>
              <w:jc w:val="center"/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424366" w:rsidRPr="00CF3649" w14:paraId="6D9896BF" w14:textId="77777777" w:rsidTr="005144D3">
        <w:trPr>
          <w:trHeight w:val="402"/>
        </w:trPr>
        <w:tc>
          <w:tcPr>
            <w:tcW w:w="1439" w:type="dxa"/>
            <w:vMerge/>
            <w:noWrap/>
            <w:hideMark/>
          </w:tcPr>
          <w:p w14:paraId="0782B500" w14:textId="77777777" w:rsidR="00424366" w:rsidRPr="00CF3649" w:rsidRDefault="00424366" w:rsidP="005144D3">
            <w:pPr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8" w:type="dxa"/>
            <w:noWrap/>
            <w:hideMark/>
          </w:tcPr>
          <w:p w14:paraId="3C666484" w14:textId="77777777" w:rsidR="00424366" w:rsidRPr="00CF3649" w:rsidRDefault="00424366" w:rsidP="00424366">
            <w:pPr>
              <w:ind w:left="0"/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  <w:r w:rsidRPr="00CF3649"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  <w:t>2010</w:t>
            </w:r>
          </w:p>
        </w:tc>
        <w:tc>
          <w:tcPr>
            <w:tcW w:w="2122" w:type="dxa"/>
            <w:noWrap/>
            <w:hideMark/>
          </w:tcPr>
          <w:p w14:paraId="3F2AF98A" w14:textId="77777777" w:rsidR="00424366" w:rsidRPr="00CF3649" w:rsidRDefault="00424366" w:rsidP="00424366">
            <w:pPr>
              <w:ind w:left="0"/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  <w:r w:rsidRPr="00CF3649"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  <w:t>ostatní plocha</w:t>
            </w:r>
          </w:p>
        </w:tc>
        <w:tc>
          <w:tcPr>
            <w:tcW w:w="946" w:type="dxa"/>
            <w:vMerge/>
            <w:noWrap/>
            <w:hideMark/>
          </w:tcPr>
          <w:p w14:paraId="6EB3F7F3" w14:textId="77777777" w:rsidR="00424366" w:rsidRPr="00CF3649" w:rsidRDefault="00424366" w:rsidP="00C407A9">
            <w:pPr>
              <w:jc w:val="center"/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13" w:type="dxa"/>
            <w:vMerge/>
            <w:noWrap/>
            <w:hideMark/>
          </w:tcPr>
          <w:p w14:paraId="093C16CC" w14:textId="77777777" w:rsidR="00424366" w:rsidRPr="00CF3649" w:rsidRDefault="00424366" w:rsidP="00C407A9">
            <w:pPr>
              <w:jc w:val="center"/>
              <w:rPr>
                <w:rFonts w:ascii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93" w:type="dxa"/>
            <w:vMerge/>
            <w:noWrap/>
            <w:hideMark/>
          </w:tcPr>
          <w:p w14:paraId="61434AC7" w14:textId="77777777" w:rsidR="00424366" w:rsidRPr="00CF3649" w:rsidRDefault="00424366" w:rsidP="005144D3">
            <w:pPr>
              <w:jc w:val="center"/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424366" w:rsidRPr="00CF3649" w14:paraId="6EC14541" w14:textId="77777777" w:rsidTr="005144D3">
        <w:trPr>
          <w:trHeight w:val="402"/>
        </w:trPr>
        <w:tc>
          <w:tcPr>
            <w:tcW w:w="1439" w:type="dxa"/>
            <w:vMerge/>
            <w:noWrap/>
            <w:hideMark/>
          </w:tcPr>
          <w:p w14:paraId="11DC1127" w14:textId="77777777" w:rsidR="00424366" w:rsidRPr="00CF3649" w:rsidRDefault="00424366" w:rsidP="005144D3">
            <w:pPr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8" w:type="dxa"/>
            <w:noWrap/>
            <w:hideMark/>
          </w:tcPr>
          <w:p w14:paraId="428AD112" w14:textId="77777777" w:rsidR="00424366" w:rsidRPr="00CF3649" w:rsidRDefault="00424366" w:rsidP="00424366">
            <w:pPr>
              <w:ind w:left="0"/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  <w:r w:rsidRPr="00CF3649"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  <w:t>2208</w:t>
            </w:r>
          </w:p>
        </w:tc>
        <w:tc>
          <w:tcPr>
            <w:tcW w:w="2122" w:type="dxa"/>
            <w:noWrap/>
            <w:hideMark/>
          </w:tcPr>
          <w:p w14:paraId="62837974" w14:textId="77777777" w:rsidR="00424366" w:rsidRPr="00CF3649" w:rsidRDefault="00424366" w:rsidP="00424366">
            <w:pPr>
              <w:ind w:left="0"/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  <w:r w:rsidRPr="00CF3649"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  <w:t>vodní plocha</w:t>
            </w:r>
          </w:p>
        </w:tc>
        <w:tc>
          <w:tcPr>
            <w:tcW w:w="946" w:type="dxa"/>
            <w:vMerge/>
            <w:noWrap/>
            <w:hideMark/>
          </w:tcPr>
          <w:p w14:paraId="68D72FC7" w14:textId="77777777" w:rsidR="00424366" w:rsidRPr="00CF3649" w:rsidRDefault="00424366" w:rsidP="00C407A9">
            <w:pPr>
              <w:jc w:val="center"/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13" w:type="dxa"/>
            <w:vMerge/>
            <w:noWrap/>
            <w:hideMark/>
          </w:tcPr>
          <w:p w14:paraId="2250E0ED" w14:textId="77777777" w:rsidR="00424366" w:rsidRPr="00CF3649" w:rsidRDefault="00424366" w:rsidP="00C407A9">
            <w:pPr>
              <w:jc w:val="center"/>
              <w:rPr>
                <w:rFonts w:ascii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93" w:type="dxa"/>
            <w:vMerge/>
            <w:noWrap/>
            <w:hideMark/>
          </w:tcPr>
          <w:p w14:paraId="13D1B2B3" w14:textId="77777777" w:rsidR="00424366" w:rsidRPr="00CF3649" w:rsidRDefault="00424366" w:rsidP="005144D3">
            <w:pPr>
              <w:jc w:val="center"/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</w:tr>
      <w:tr w:rsidR="00424366" w:rsidRPr="00CF3649" w14:paraId="7E35F5FF" w14:textId="77777777" w:rsidTr="005144D3">
        <w:trPr>
          <w:trHeight w:val="402"/>
        </w:trPr>
        <w:tc>
          <w:tcPr>
            <w:tcW w:w="1439" w:type="dxa"/>
            <w:vMerge/>
            <w:noWrap/>
            <w:hideMark/>
          </w:tcPr>
          <w:p w14:paraId="078AD2B7" w14:textId="77777777" w:rsidR="00424366" w:rsidRPr="00CF3649" w:rsidRDefault="00424366" w:rsidP="005144D3">
            <w:pPr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8" w:type="dxa"/>
            <w:noWrap/>
            <w:hideMark/>
          </w:tcPr>
          <w:p w14:paraId="73C272F2" w14:textId="77777777" w:rsidR="00424366" w:rsidRPr="00CF3649" w:rsidRDefault="00424366" w:rsidP="00424366">
            <w:pPr>
              <w:ind w:left="0"/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  <w:r w:rsidRPr="00CF3649"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  <w:t>1958</w:t>
            </w:r>
          </w:p>
        </w:tc>
        <w:tc>
          <w:tcPr>
            <w:tcW w:w="2122" w:type="dxa"/>
            <w:noWrap/>
            <w:hideMark/>
          </w:tcPr>
          <w:p w14:paraId="05C09E29" w14:textId="77777777" w:rsidR="00424366" w:rsidRPr="00CF3649" w:rsidRDefault="00424366" w:rsidP="00424366">
            <w:pPr>
              <w:ind w:left="0"/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  <w:r w:rsidRPr="00CF3649"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  <w:t>zahrada</w:t>
            </w:r>
          </w:p>
        </w:tc>
        <w:tc>
          <w:tcPr>
            <w:tcW w:w="946" w:type="dxa"/>
            <w:noWrap/>
            <w:hideMark/>
          </w:tcPr>
          <w:p w14:paraId="49804244" w14:textId="77777777" w:rsidR="00424366" w:rsidRPr="00CF3649" w:rsidRDefault="00424366" w:rsidP="00C407A9">
            <w:pPr>
              <w:ind w:left="0"/>
              <w:jc w:val="center"/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  <w:r w:rsidRPr="00CF3649"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  <w:t>672</w:t>
            </w:r>
          </w:p>
        </w:tc>
        <w:tc>
          <w:tcPr>
            <w:tcW w:w="613" w:type="dxa"/>
            <w:noWrap/>
            <w:hideMark/>
          </w:tcPr>
          <w:p w14:paraId="587B0D75" w14:textId="77777777" w:rsidR="00424366" w:rsidRPr="00CF3649" w:rsidRDefault="00424366" w:rsidP="00C407A9">
            <w:pPr>
              <w:ind w:left="0"/>
              <w:jc w:val="center"/>
              <w:rPr>
                <w:rFonts w:ascii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F3649">
              <w:rPr>
                <w:rFonts w:ascii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593" w:type="dxa"/>
            <w:noWrap/>
            <w:hideMark/>
          </w:tcPr>
          <w:p w14:paraId="03C02AC8" w14:textId="77777777" w:rsidR="00424366" w:rsidRPr="00CF3649" w:rsidRDefault="00424366" w:rsidP="005144D3">
            <w:pPr>
              <w:jc w:val="center"/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  <w:r w:rsidRPr="00CF3649"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24366" w:rsidRPr="00CF3649" w14:paraId="226C9AB3" w14:textId="77777777" w:rsidTr="005144D3">
        <w:trPr>
          <w:trHeight w:val="402"/>
        </w:trPr>
        <w:tc>
          <w:tcPr>
            <w:tcW w:w="1439" w:type="dxa"/>
            <w:vMerge w:val="restart"/>
            <w:noWrap/>
            <w:hideMark/>
          </w:tcPr>
          <w:p w14:paraId="772B3271" w14:textId="77777777" w:rsidR="00424366" w:rsidRPr="00CF3649" w:rsidRDefault="00424366" w:rsidP="00424366">
            <w:pPr>
              <w:ind w:left="0"/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F3649"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  <w:t>Stupno</w:t>
            </w:r>
            <w:proofErr w:type="spellEnd"/>
          </w:p>
          <w:p w14:paraId="4F3B0E2A" w14:textId="77777777" w:rsidR="00424366" w:rsidRPr="00CF3649" w:rsidRDefault="00424366" w:rsidP="005144D3">
            <w:pPr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  <w:r w:rsidRPr="00CF3649"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  <w:p w14:paraId="279B3781" w14:textId="77777777" w:rsidR="00424366" w:rsidRPr="00CF3649" w:rsidRDefault="00424366" w:rsidP="005144D3">
            <w:pPr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  <w:r w:rsidRPr="00CF3649"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  <w:p w14:paraId="08AD05F7" w14:textId="77777777" w:rsidR="00424366" w:rsidRPr="00CF3649" w:rsidRDefault="00424366" w:rsidP="005144D3">
            <w:pPr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  <w:r w:rsidRPr="00CF3649"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158" w:type="dxa"/>
            <w:noWrap/>
            <w:hideMark/>
          </w:tcPr>
          <w:p w14:paraId="70CA8DC0" w14:textId="77777777" w:rsidR="00424366" w:rsidRPr="00CF3649" w:rsidRDefault="00424366" w:rsidP="00424366">
            <w:pPr>
              <w:ind w:left="0"/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  <w:r w:rsidRPr="00CF3649"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  <w:t>1489</w:t>
            </w:r>
          </w:p>
        </w:tc>
        <w:tc>
          <w:tcPr>
            <w:tcW w:w="2122" w:type="dxa"/>
            <w:noWrap/>
            <w:hideMark/>
          </w:tcPr>
          <w:p w14:paraId="25ACE15C" w14:textId="77777777" w:rsidR="00424366" w:rsidRPr="00CF3649" w:rsidRDefault="00424366" w:rsidP="00424366">
            <w:pPr>
              <w:ind w:left="0"/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  <w:r w:rsidRPr="00CF3649"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  <w:t>zahrada</w:t>
            </w:r>
          </w:p>
        </w:tc>
        <w:tc>
          <w:tcPr>
            <w:tcW w:w="946" w:type="dxa"/>
            <w:vMerge w:val="restart"/>
            <w:noWrap/>
            <w:hideMark/>
          </w:tcPr>
          <w:p w14:paraId="744E3B65" w14:textId="77777777" w:rsidR="00424366" w:rsidRPr="00CF3649" w:rsidRDefault="00424366" w:rsidP="00C407A9">
            <w:pPr>
              <w:ind w:left="0"/>
              <w:jc w:val="center"/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  <w:r w:rsidRPr="00CF3649"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  <w:p w14:paraId="78497BA3" w14:textId="52ED876F" w:rsidR="00424366" w:rsidRPr="00CF3649" w:rsidRDefault="00424366" w:rsidP="00C407A9">
            <w:pPr>
              <w:jc w:val="center"/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</w:p>
          <w:p w14:paraId="3619166C" w14:textId="7D7183DD" w:rsidR="00424366" w:rsidRPr="00CF3649" w:rsidRDefault="00424366" w:rsidP="00C407A9">
            <w:pPr>
              <w:jc w:val="center"/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13" w:type="dxa"/>
            <w:vMerge w:val="restart"/>
            <w:noWrap/>
            <w:hideMark/>
          </w:tcPr>
          <w:p w14:paraId="7B7E10F6" w14:textId="77777777" w:rsidR="00424366" w:rsidRPr="00CF3649" w:rsidRDefault="00424366" w:rsidP="00C407A9">
            <w:pPr>
              <w:ind w:left="0"/>
              <w:jc w:val="center"/>
              <w:rPr>
                <w:rFonts w:ascii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F3649">
              <w:rPr>
                <w:rFonts w:ascii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11</w:t>
            </w:r>
          </w:p>
          <w:p w14:paraId="2E5DA481" w14:textId="06DCADA0" w:rsidR="00424366" w:rsidRPr="00CF3649" w:rsidRDefault="00424366" w:rsidP="00C407A9">
            <w:pPr>
              <w:jc w:val="center"/>
              <w:rPr>
                <w:rFonts w:ascii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597CBB82" w14:textId="5AFD7BCF" w:rsidR="00424366" w:rsidRPr="00CF3649" w:rsidRDefault="00424366" w:rsidP="00C407A9">
            <w:pPr>
              <w:jc w:val="center"/>
              <w:rPr>
                <w:rFonts w:ascii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93" w:type="dxa"/>
            <w:noWrap/>
            <w:hideMark/>
          </w:tcPr>
          <w:p w14:paraId="2132517B" w14:textId="77777777" w:rsidR="00424366" w:rsidRPr="00CF3649" w:rsidRDefault="00424366" w:rsidP="005144D3">
            <w:pPr>
              <w:jc w:val="center"/>
              <w:rPr>
                <w:rFonts w:ascii="Calibri" w:hAnsi="Calibri" w:cs="Calibri"/>
                <w:kern w:val="0"/>
                <w14:ligatures w14:val="none"/>
              </w:rPr>
            </w:pPr>
            <w:r w:rsidRPr="00CF3649">
              <w:rPr>
                <w:rFonts w:ascii="Calibri" w:hAnsi="Calibri" w:cs="Calibri"/>
                <w:kern w:val="0"/>
                <w14:ligatures w14:val="none"/>
              </w:rPr>
              <w:t> </w:t>
            </w:r>
          </w:p>
        </w:tc>
      </w:tr>
      <w:tr w:rsidR="00424366" w:rsidRPr="00CF3649" w14:paraId="008C3956" w14:textId="77777777" w:rsidTr="005144D3">
        <w:trPr>
          <w:trHeight w:val="402"/>
        </w:trPr>
        <w:tc>
          <w:tcPr>
            <w:tcW w:w="1439" w:type="dxa"/>
            <w:vMerge/>
            <w:noWrap/>
            <w:hideMark/>
          </w:tcPr>
          <w:p w14:paraId="3B7795A7" w14:textId="77777777" w:rsidR="00424366" w:rsidRPr="00CF3649" w:rsidRDefault="00424366" w:rsidP="005144D3">
            <w:pPr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8" w:type="dxa"/>
            <w:noWrap/>
            <w:hideMark/>
          </w:tcPr>
          <w:p w14:paraId="75B4EC39" w14:textId="77777777" w:rsidR="00424366" w:rsidRPr="00CF3649" w:rsidRDefault="00424366" w:rsidP="00424366">
            <w:pPr>
              <w:ind w:left="0"/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  <w:r w:rsidRPr="00CF3649"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  <w:t>1491</w:t>
            </w:r>
          </w:p>
        </w:tc>
        <w:tc>
          <w:tcPr>
            <w:tcW w:w="2122" w:type="dxa"/>
            <w:noWrap/>
            <w:hideMark/>
          </w:tcPr>
          <w:p w14:paraId="38D74EA1" w14:textId="77777777" w:rsidR="00424366" w:rsidRPr="00CF3649" w:rsidRDefault="00424366" w:rsidP="00424366">
            <w:pPr>
              <w:ind w:left="0"/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  <w:r w:rsidRPr="00CF3649"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  <w:t>trvalý travní porost</w:t>
            </w:r>
          </w:p>
        </w:tc>
        <w:tc>
          <w:tcPr>
            <w:tcW w:w="946" w:type="dxa"/>
            <w:vMerge/>
            <w:noWrap/>
            <w:hideMark/>
          </w:tcPr>
          <w:p w14:paraId="36F03D26" w14:textId="77777777" w:rsidR="00424366" w:rsidRPr="00CF3649" w:rsidRDefault="00424366" w:rsidP="00C407A9">
            <w:pPr>
              <w:jc w:val="center"/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13" w:type="dxa"/>
            <w:vMerge/>
            <w:noWrap/>
            <w:hideMark/>
          </w:tcPr>
          <w:p w14:paraId="3966994C" w14:textId="77777777" w:rsidR="00424366" w:rsidRPr="00CF3649" w:rsidRDefault="00424366" w:rsidP="00C407A9">
            <w:pPr>
              <w:jc w:val="center"/>
              <w:rPr>
                <w:rFonts w:ascii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93" w:type="dxa"/>
            <w:noWrap/>
            <w:hideMark/>
          </w:tcPr>
          <w:p w14:paraId="3013BED2" w14:textId="77777777" w:rsidR="00424366" w:rsidRPr="00CF3649" w:rsidRDefault="00424366" w:rsidP="005144D3">
            <w:pPr>
              <w:jc w:val="center"/>
              <w:rPr>
                <w:rFonts w:ascii="Calibri" w:hAnsi="Calibri" w:cs="Calibri"/>
                <w:kern w:val="0"/>
                <w14:ligatures w14:val="none"/>
              </w:rPr>
            </w:pPr>
            <w:r w:rsidRPr="00CF3649">
              <w:rPr>
                <w:rFonts w:ascii="Calibri" w:hAnsi="Calibri" w:cs="Calibri"/>
                <w:kern w:val="0"/>
                <w14:ligatures w14:val="none"/>
              </w:rPr>
              <w:t> </w:t>
            </w:r>
          </w:p>
        </w:tc>
      </w:tr>
      <w:tr w:rsidR="00424366" w:rsidRPr="00CF3649" w14:paraId="471242F6" w14:textId="77777777" w:rsidTr="005144D3">
        <w:trPr>
          <w:trHeight w:val="402"/>
        </w:trPr>
        <w:tc>
          <w:tcPr>
            <w:tcW w:w="1439" w:type="dxa"/>
            <w:vMerge/>
            <w:noWrap/>
            <w:hideMark/>
          </w:tcPr>
          <w:p w14:paraId="1E8050D1" w14:textId="77777777" w:rsidR="00424366" w:rsidRPr="00CF3649" w:rsidRDefault="00424366" w:rsidP="005144D3">
            <w:pPr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8" w:type="dxa"/>
            <w:noWrap/>
            <w:hideMark/>
          </w:tcPr>
          <w:p w14:paraId="3BA91AB9" w14:textId="77777777" w:rsidR="00424366" w:rsidRPr="00CF3649" w:rsidRDefault="00424366" w:rsidP="00424366">
            <w:pPr>
              <w:ind w:left="0"/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  <w:r w:rsidRPr="00CF3649"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  <w:t>1494</w:t>
            </w:r>
          </w:p>
        </w:tc>
        <w:tc>
          <w:tcPr>
            <w:tcW w:w="2122" w:type="dxa"/>
            <w:noWrap/>
            <w:hideMark/>
          </w:tcPr>
          <w:p w14:paraId="61730468" w14:textId="77777777" w:rsidR="00424366" w:rsidRPr="00CF3649" w:rsidRDefault="00424366" w:rsidP="00424366">
            <w:pPr>
              <w:ind w:left="0"/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  <w:r w:rsidRPr="00CF3649"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  <w:t>orná půda</w:t>
            </w:r>
          </w:p>
        </w:tc>
        <w:tc>
          <w:tcPr>
            <w:tcW w:w="946" w:type="dxa"/>
            <w:vMerge/>
            <w:noWrap/>
            <w:hideMark/>
          </w:tcPr>
          <w:p w14:paraId="147D002C" w14:textId="77777777" w:rsidR="00424366" w:rsidRPr="00CF3649" w:rsidRDefault="00424366" w:rsidP="00C407A9">
            <w:pPr>
              <w:jc w:val="center"/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13" w:type="dxa"/>
            <w:vMerge/>
            <w:noWrap/>
            <w:hideMark/>
          </w:tcPr>
          <w:p w14:paraId="1A7C4B2A" w14:textId="77777777" w:rsidR="00424366" w:rsidRPr="00CF3649" w:rsidRDefault="00424366" w:rsidP="00C407A9">
            <w:pPr>
              <w:jc w:val="center"/>
              <w:rPr>
                <w:rFonts w:ascii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593" w:type="dxa"/>
            <w:noWrap/>
            <w:hideMark/>
          </w:tcPr>
          <w:p w14:paraId="2D5C400F" w14:textId="77777777" w:rsidR="00424366" w:rsidRPr="00CF3649" w:rsidRDefault="00424366" w:rsidP="005144D3">
            <w:pPr>
              <w:jc w:val="center"/>
              <w:rPr>
                <w:rFonts w:ascii="Calibri" w:hAnsi="Calibri" w:cs="Calibri"/>
                <w:kern w:val="0"/>
                <w14:ligatures w14:val="none"/>
              </w:rPr>
            </w:pPr>
            <w:r w:rsidRPr="00CF3649">
              <w:rPr>
                <w:rFonts w:ascii="Calibri" w:hAnsi="Calibri" w:cs="Calibri"/>
                <w:kern w:val="0"/>
                <w14:ligatures w14:val="none"/>
              </w:rPr>
              <w:t> </w:t>
            </w:r>
          </w:p>
        </w:tc>
      </w:tr>
      <w:tr w:rsidR="00424366" w:rsidRPr="00CF3649" w14:paraId="76C00B63" w14:textId="77777777" w:rsidTr="005144D3">
        <w:trPr>
          <w:trHeight w:val="402"/>
        </w:trPr>
        <w:tc>
          <w:tcPr>
            <w:tcW w:w="1439" w:type="dxa"/>
            <w:vMerge/>
            <w:noWrap/>
            <w:hideMark/>
          </w:tcPr>
          <w:p w14:paraId="229FA419" w14:textId="77777777" w:rsidR="00424366" w:rsidRPr="00CF3649" w:rsidRDefault="00424366" w:rsidP="005144D3">
            <w:pPr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58" w:type="dxa"/>
            <w:noWrap/>
            <w:hideMark/>
          </w:tcPr>
          <w:p w14:paraId="6167068E" w14:textId="77777777" w:rsidR="00424366" w:rsidRPr="00CF3649" w:rsidRDefault="00424366" w:rsidP="00424366">
            <w:pPr>
              <w:ind w:left="0"/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  <w:r w:rsidRPr="00CF3649"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  <w:t>1506</w:t>
            </w:r>
          </w:p>
        </w:tc>
        <w:tc>
          <w:tcPr>
            <w:tcW w:w="2122" w:type="dxa"/>
            <w:noWrap/>
            <w:hideMark/>
          </w:tcPr>
          <w:p w14:paraId="48736D9F" w14:textId="77777777" w:rsidR="00424366" w:rsidRPr="00CF3649" w:rsidRDefault="00424366" w:rsidP="00424366">
            <w:pPr>
              <w:ind w:left="0"/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  <w:r w:rsidRPr="00CF3649"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  <w:t>orná půda</w:t>
            </w:r>
          </w:p>
        </w:tc>
        <w:tc>
          <w:tcPr>
            <w:tcW w:w="946" w:type="dxa"/>
            <w:noWrap/>
            <w:hideMark/>
          </w:tcPr>
          <w:p w14:paraId="0F414628" w14:textId="77777777" w:rsidR="00424366" w:rsidRPr="00CF3649" w:rsidRDefault="00424366" w:rsidP="00C407A9">
            <w:pPr>
              <w:ind w:left="0"/>
              <w:jc w:val="center"/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  <w:r w:rsidRPr="00CF3649"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  <w:t>1 323</w:t>
            </w:r>
          </w:p>
        </w:tc>
        <w:tc>
          <w:tcPr>
            <w:tcW w:w="613" w:type="dxa"/>
            <w:noWrap/>
            <w:hideMark/>
          </w:tcPr>
          <w:p w14:paraId="562D1464" w14:textId="77777777" w:rsidR="00424366" w:rsidRPr="00CF3649" w:rsidRDefault="00424366" w:rsidP="00C407A9">
            <w:pPr>
              <w:ind w:left="0"/>
              <w:jc w:val="center"/>
              <w:rPr>
                <w:rFonts w:ascii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F3649">
              <w:rPr>
                <w:rFonts w:ascii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593" w:type="dxa"/>
            <w:noWrap/>
            <w:hideMark/>
          </w:tcPr>
          <w:p w14:paraId="1A743272" w14:textId="77777777" w:rsidR="00424366" w:rsidRPr="00CF3649" w:rsidRDefault="00424366" w:rsidP="005144D3">
            <w:pPr>
              <w:jc w:val="center"/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  <w:r w:rsidRPr="00CF3649"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24366" w:rsidRPr="00CF3649" w14:paraId="730F9ADE" w14:textId="77777777" w:rsidTr="005144D3">
        <w:trPr>
          <w:trHeight w:val="402"/>
        </w:trPr>
        <w:tc>
          <w:tcPr>
            <w:tcW w:w="1439" w:type="dxa"/>
            <w:noWrap/>
            <w:hideMark/>
          </w:tcPr>
          <w:p w14:paraId="4081DC36" w14:textId="77777777" w:rsidR="00424366" w:rsidRPr="00CF3649" w:rsidRDefault="00424366" w:rsidP="00424366">
            <w:pPr>
              <w:ind w:left="0"/>
              <w:rPr>
                <w:rFonts w:ascii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F3649">
              <w:rPr>
                <w:rFonts w:ascii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Celkem MJ</w:t>
            </w:r>
          </w:p>
        </w:tc>
        <w:tc>
          <w:tcPr>
            <w:tcW w:w="1158" w:type="dxa"/>
            <w:noWrap/>
            <w:hideMark/>
          </w:tcPr>
          <w:p w14:paraId="50E9D836" w14:textId="77777777" w:rsidR="00424366" w:rsidRPr="00CF3649" w:rsidRDefault="00424366" w:rsidP="005144D3">
            <w:pPr>
              <w:jc w:val="center"/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  <w:r w:rsidRPr="00CF3649"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122" w:type="dxa"/>
            <w:noWrap/>
            <w:hideMark/>
          </w:tcPr>
          <w:p w14:paraId="36186C3B" w14:textId="77777777" w:rsidR="00424366" w:rsidRPr="00CF3649" w:rsidRDefault="00424366" w:rsidP="005144D3">
            <w:pPr>
              <w:jc w:val="center"/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  <w:r w:rsidRPr="00CF3649"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946" w:type="dxa"/>
            <w:noWrap/>
            <w:hideMark/>
          </w:tcPr>
          <w:p w14:paraId="61FCDA64" w14:textId="4983A63D" w:rsidR="00424366" w:rsidRPr="00CF3649" w:rsidRDefault="00424366" w:rsidP="00C407A9">
            <w:pPr>
              <w:jc w:val="center"/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13" w:type="dxa"/>
            <w:noWrap/>
            <w:hideMark/>
          </w:tcPr>
          <w:p w14:paraId="3C5308B1" w14:textId="77777777" w:rsidR="00424366" w:rsidRPr="00CF3649" w:rsidRDefault="00424366" w:rsidP="00C407A9">
            <w:pPr>
              <w:ind w:left="0"/>
              <w:jc w:val="center"/>
              <w:rPr>
                <w:rFonts w:ascii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F3649">
              <w:rPr>
                <w:rFonts w:ascii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2593" w:type="dxa"/>
            <w:noWrap/>
            <w:hideMark/>
          </w:tcPr>
          <w:p w14:paraId="58814A63" w14:textId="77777777" w:rsidR="00424366" w:rsidRPr="00CF3649" w:rsidRDefault="00424366" w:rsidP="005144D3">
            <w:pPr>
              <w:jc w:val="center"/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</w:pPr>
            <w:r w:rsidRPr="00CF3649">
              <w:rPr>
                <w:rFonts w:ascii="Calibri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3CA84653" w14:textId="77777777" w:rsidR="00424366" w:rsidRPr="00014665" w:rsidRDefault="00424366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424366" w:rsidRPr="00014665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5FD2E" w14:textId="77777777" w:rsidR="00821BA7" w:rsidRDefault="00821BA7" w:rsidP="003C2E23">
      <w:pPr>
        <w:spacing w:before="0"/>
      </w:pPr>
      <w:r>
        <w:separator/>
      </w:r>
    </w:p>
  </w:endnote>
  <w:endnote w:type="continuationSeparator" w:id="0">
    <w:p w14:paraId="3EE699F2" w14:textId="77777777" w:rsidR="00821BA7" w:rsidRDefault="00821BA7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360490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FEA23" w14:textId="77777777" w:rsidR="00821BA7" w:rsidRDefault="00821BA7" w:rsidP="003C2E23">
      <w:pPr>
        <w:spacing w:before="0"/>
      </w:pPr>
      <w:r>
        <w:separator/>
      </w:r>
    </w:p>
  </w:footnote>
  <w:footnote w:type="continuationSeparator" w:id="0">
    <w:p w14:paraId="1D41BEEF" w14:textId="77777777" w:rsidR="00821BA7" w:rsidRDefault="00821BA7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A8DC4" w14:textId="036F6218" w:rsidR="00FF0C21" w:rsidRPr="00DC4D21" w:rsidRDefault="00FF0C21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DC4D21">
      <w:rPr>
        <w:rFonts w:ascii="Arial" w:hAnsi="Arial" w:cs="Arial"/>
        <w:sz w:val="16"/>
        <w:szCs w:val="16"/>
      </w:rPr>
      <w:t xml:space="preserve">Vytyčení pozemků </w:t>
    </w:r>
    <w:r w:rsidR="00332CD2">
      <w:rPr>
        <w:rFonts w:ascii="Arial" w:hAnsi="Arial" w:cs="Arial"/>
        <w:sz w:val="16"/>
        <w:szCs w:val="16"/>
      </w:rPr>
      <w:t xml:space="preserve">po </w:t>
    </w:r>
    <w:proofErr w:type="spellStart"/>
    <w:r w:rsidR="00332CD2">
      <w:rPr>
        <w:rFonts w:ascii="Arial" w:hAnsi="Arial" w:cs="Arial"/>
        <w:sz w:val="16"/>
        <w:szCs w:val="16"/>
      </w:rPr>
      <w:t>KoPÚ</w:t>
    </w:r>
    <w:proofErr w:type="spellEnd"/>
    <w:r w:rsidR="00332CD2">
      <w:rPr>
        <w:rFonts w:ascii="Arial" w:hAnsi="Arial" w:cs="Arial"/>
        <w:sz w:val="16"/>
        <w:szCs w:val="16"/>
      </w:rPr>
      <w:t xml:space="preserve"> </w:t>
    </w:r>
    <w:r w:rsidR="00CB00E4">
      <w:rPr>
        <w:rFonts w:ascii="Arial" w:hAnsi="Arial" w:cs="Arial"/>
        <w:sz w:val="16"/>
        <w:szCs w:val="16"/>
      </w:rPr>
      <w:t xml:space="preserve">Cheznovice, </w:t>
    </w:r>
    <w:proofErr w:type="spellStart"/>
    <w:r w:rsidR="00CB00E4">
      <w:rPr>
        <w:rFonts w:ascii="Arial" w:hAnsi="Arial" w:cs="Arial"/>
        <w:sz w:val="16"/>
        <w:szCs w:val="16"/>
      </w:rPr>
      <w:t>Stupno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20B8" w14:textId="7859AB89" w:rsidR="00FF0C21" w:rsidRDefault="00FF0C21" w:rsidP="00CF3782">
    <w:pPr>
      <w:pStyle w:val="Zhlav"/>
      <w:tabs>
        <w:tab w:val="clear" w:pos="9072"/>
        <w:tab w:val="left" w:pos="4536"/>
      </w:tabs>
      <w:ind w:left="851"/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bjednatele:</w:t>
    </w:r>
    <w:r w:rsidR="00202A35">
      <w:rPr>
        <w:rFonts w:ascii="Arial" w:hAnsi="Arial" w:cs="Arial"/>
        <w:sz w:val="16"/>
        <w:szCs w:val="16"/>
      </w:rPr>
      <w:t xml:space="preserve"> 24-2026-504201</w:t>
    </w:r>
    <w:r w:rsidRPr="00FF7DBF">
      <w:rPr>
        <w:rFonts w:ascii="Arial" w:hAnsi="Arial" w:cs="Arial"/>
        <w:sz w:val="16"/>
        <w:szCs w:val="16"/>
      </w:rPr>
      <w:tab/>
    </w:r>
  </w:p>
  <w:p w14:paraId="4855AD84" w14:textId="27654BE9" w:rsidR="00EA5611" w:rsidRPr="00CF3782" w:rsidRDefault="00EA5611" w:rsidP="00CF3782">
    <w:pPr>
      <w:pStyle w:val="Zhlav"/>
      <w:tabs>
        <w:tab w:val="clear" w:pos="9072"/>
        <w:tab w:val="left" w:pos="4536"/>
      </w:tabs>
      <w:ind w:left="851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  <w:r w:rsidR="00202A35">
      <w:rPr>
        <w:rFonts w:ascii="Arial" w:hAnsi="Arial" w:cs="Arial"/>
        <w:sz w:val="16"/>
        <w:szCs w:val="16"/>
      </w:rPr>
      <w:t xml:space="preserve"> </w:t>
    </w:r>
    <w:r w:rsidR="00202A35" w:rsidRPr="00202A35">
      <w:rPr>
        <w:rFonts w:ascii="Arial" w:hAnsi="Arial" w:cs="Arial"/>
        <w:sz w:val="16"/>
        <w:szCs w:val="16"/>
      </w:rPr>
      <w:t>spuess9df4c618</w:t>
    </w:r>
    <w:r w:rsidR="00202A35">
      <w:rPr>
        <w:rFonts w:ascii="Arial" w:hAnsi="Arial" w:cs="Arial"/>
        <w:sz w:val="16"/>
        <w:szCs w:val="16"/>
      </w:rPr>
      <w:t xml:space="preserve">  </w:t>
    </w:r>
  </w:p>
  <w:p w14:paraId="320F29BF" w14:textId="109DA04D" w:rsidR="00EC500E" w:rsidRPr="00CF3782" w:rsidRDefault="00EC500E" w:rsidP="00CF3782">
    <w:pPr>
      <w:pStyle w:val="Zhlav"/>
      <w:tabs>
        <w:tab w:val="clear" w:pos="9072"/>
        <w:tab w:val="left" w:pos="4536"/>
      </w:tabs>
      <w:ind w:left="851"/>
      <w:rPr>
        <w:rFonts w:ascii="Arial" w:hAnsi="Arial" w:cs="Arial"/>
        <w:sz w:val="16"/>
        <w:szCs w:val="16"/>
      </w:rPr>
    </w:pPr>
    <w:r w:rsidRPr="00CF3782">
      <w:rPr>
        <w:rFonts w:ascii="Arial" w:hAnsi="Arial" w:cs="Arial"/>
        <w:sz w:val="16"/>
        <w:szCs w:val="16"/>
      </w:rPr>
      <w:tab/>
    </w:r>
    <w:proofErr w:type="spellStart"/>
    <w:r w:rsidRPr="00CF3782">
      <w:rPr>
        <w:rFonts w:ascii="Arial" w:hAnsi="Arial" w:cs="Arial"/>
        <w:sz w:val="16"/>
        <w:szCs w:val="16"/>
      </w:rPr>
      <w:t>Spis.zn</w:t>
    </w:r>
    <w:proofErr w:type="spellEnd"/>
    <w:r w:rsidRPr="00CF3782">
      <w:rPr>
        <w:rFonts w:ascii="Arial" w:hAnsi="Arial" w:cs="Arial"/>
        <w:sz w:val="16"/>
        <w:szCs w:val="16"/>
      </w:rPr>
      <w:t>./č.j.</w:t>
    </w:r>
    <w:r w:rsidR="00202A35">
      <w:rPr>
        <w:rFonts w:ascii="Arial" w:hAnsi="Arial" w:cs="Arial"/>
        <w:sz w:val="16"/>
        <w:szCs w:val="16"/>
      </w:rPr>
      <w:t xml:space="preserve"> </w:t>
    </w:r>
    <w:r w:rsidR="00202A35" w:rsidRPr="00202A35">
      <w:rPr>
        <w:rFonts w:ascii="Arial" w:hAnsi="Arial" w:cs="Arial"/>
        <w:sz w:val="16"/>
        <w:szCs w:val="16"/>
      </w:rPr>
      <w:t>SZ SPU 010884/2026</w:t>
    </w:r>
    <w:r w:rsidR="00202A35">
      <w:rPr>
        <w:rFonts w:ascii="Arial" w:hAnsi="Arial" w:cs="Arial"/>
        <w:sz w:val="16"/>
        <w:szCs w:val="16"/>
      </w:rPr>
      <w:t xml:space="preserve"> / </w:t>
    </w:r>
    <w:r w:rsidR="00202A35" w:rsidRPr="00202A35">
      <w:rPr>
        <w:rFonts w:ascii="Arial" w:hAnsi="Arial" w:cs="Arial"/>
        <w:sz w:val="16"/>
        <w:szCs w:val="16"/>
      </w:rPr>
      <w:t>SPU 063209/2026</w:t>
    </w:r>
  </w:p>
  <w:p w14:paraId="12A62E41" w14:textId="04AB0CCA" w:rsidR="00FF0C21" w:rsidRPr="00CF3782" w:rsidRDefault="00FF0C21" w:rsidP="00CF3782">
    <w:pPr>
      <w:pStyle w:val="Zhlav"/>
      <w:tabs>
        <w:tab w:val="clear" w:pos="9072"/>
        <w:tab w:val="left" w:pos="4536"/>
      </w:tabs>
      <w:ind w:left="851"/>
      <w:rPr>
        <w:rFonts w:ascii="Arial" w:hAnsi="Arial" w:cs="Arial"/>
        <w:sz w:val="16"/>
        <w:szCs w:val="16"/>
      </w:rPr>
    </w:pPr>
    <w:r w:rsidRPr="00CF3782">
      <w:rPr>
        <w:rFonts w:ascii="Arial" w:hAnsi="Arial" w:cs="Arial"/>
        <w:sz w:val="16"/>
        <w:szCs w:val="16"/>
      </w:rPr>
      <w:tab/>
      <w:t>Číslo Smlouvy Zhotovitele:</w:t>
    </w:r>
    <w:r w:rsidRPr="00CF3782">
      <w:rPr>
        <w:rFonts w:ascii="Arial" w:hAnsi="Arial" w:cs="Arial"/>
        <w:sz w:val="16"/>
        <w:szCs w:val="16"/>
      </w:rPr>
      <w:tab/>
    </w:r>
  </w:p>
  <w:p w14:paraId="0C492D63" w14:textId="2BEF0C79" w:rsidR="00FF0C21" w:rsidRPr="00CF3782" w:rsidRDefault="00FF0C21" w:rsidP="00CF3782">
    <w:pPr>
      <w:pStyle w:val="Zhlav"/>
      <w:tabs>
        <w:tab w:val="clear" w:pos="9072"/>
        <w:tab w:val="left" w:pos="4536"/>
      </w:tabs>
      <w:ind w:left="4536"/>
      <w:rPr>
        <w:rFonts w:ascii="Arial" w:hAnsi="Arial" w:cs="Arial"/>
        <w:sz w:val="16"/>
        <w:szCs w:val="16"/>
      </w:rPr>
    </w:pPr>
    <w:r w:rsidRPr="00CF3782">
      <w:rPr>
        <w:rFonts w:ascii="Arial" w:hAnsi="Arial" w:cs="Arial"/>
        <w:sz w:val="16"/>
        <w:szCs w:val="16"/>
      </w:rPr>
      <w:t xml:space="preserve">Vytyčení pozemků </w:t>
    </w:r>
    <w:r w:rsidR="00EC500E" w:rsidRPr="00CF3782">
      <w:rPr>
        <w:rFonts w:ascii="Arial" w:hAnsi="Arial" w:cs="Arial"/>
        <w:sz w:val="16"/>
        <w:szCs w:val="16"/>
      </w:rPr>
      <w:t xml:space="preserve">po </w:t>
    </w:r>
    <w:proofErr w:type="spellStart"/>
    <w:r w:rsidR="00EC500E" w:rsidRPr="00CF3782">
      <w:rPr>
        <w:rFonts w:ascii="Arial" w:hAnsi="Arial" w:cs="Arial"/>
        <w:sz w:val="16"/>
        <w:szCs w:val="16"/>
      </w:rPr>
      <w:t>KoPÚ</w:t>
    </w:r>
    <w:proofErr w:type="spellEnd"/>
    <w:r w:rsidR="00EC500E" w:rsidRPr="00CF3782">
      <w:rPr>
        <w:rFonts w:ascii="Arial" w:hAnsi="Arial" w:cs="Arial"/>
        <w:sz w:val="16"/>
        <w:szCs w:val="16"/>
      </w:rPr>
      <w:t xml:space="preserve"> </w:t>
    </w:r>
    <w:r w:rsidR="00CB00E4">
      <w:rPr>
        <w:rFonts w:ascii="Arial" w:hAnsi="Arial" w:cs="Arial"/>
        <w:sz w:val="16"/>
        <w:szCs w:val="16"/>
      </w:rPr>
      <w:t xml:space="preserve">Cheznovice, </w:t>
    </w:r>
    <w:proofErr w:type="spellStart"/>
    <w:r w:rsidR="00CB00E4">
      <w:rPr>
        <w:rFonts w:ascii="Arial" w:hAnsi="Arial" w:cs="Arial"/>
        <w:sz w:val="16"/>
        <w:szCs w:val="16"/>
      </w:rPr>
      <w:t>Stupno</w:t>
    </w:r>
    <w:proofErr w:type="spellEnd"/>
  </w:p>
  <w:p w14:paraId="2D9FAD86" w14:textId="77777777" w:rsidR="00CF3782" w:rsidRDefault="00CF3782" w:rsidP="00CF3782">
    <w:pPr>
      <w:pStyle w:val="Zhlav"/>
      <w:pBdr>
        <w:bottom w:val="single" w:sz="6" w:space="1" w:color="auto"/>
      </w:pBdr>
      <w:tabs>
        <w:tab w:val="clear" w:pos="9072"/>
        <w:tab w:val="left" w:pos="4536"/>
      </w:tabs>
      <w:ind w:left="851"/>
      <w:rPr>
        <w:rFonts w:ascii="Arial" w:hAnsi="Arial" w:cs="Arial"/>
        <w:sz w:val="16"/>
        <w:szCs w:val="16"/>
      </w:rPr>
    </w:pP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530CF"/>
    <w:rsid w:val="00055139"/>
    <w:rsid w:val="0005660E"/>
    <w:rsid w:val="00056659"/>
    <w:rsid w:val="00057F1D"/>
    <w:rsid w:val="0006017D"/>
    <w:rsid w:val="00065233"/>
    <w:rsid w:val="0006730A"/>
    <w:rsid w:val="00072627"/>
    <w:rsid w:val="00072757"/>
    <w:rsid w:val="00083C90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063F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3FF9"/>
    <w:rsid w:val="001258E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02A35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4F1A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D670D"/>
    <w:rsid w:val="002E1025"/>
    <w:rsid w:val="002E31BE"/>
    <w:rsid w:val="002E3ABA"/>
    <w:rsid w:val="002E548E"/>
    <w:rsid w:val="002E621C"/>
    <w:rsid w:val="002E7C14"/>
    <w:rsid w:val="002F173C"/>
    <w:rsid w:val="002F637C"/>
    <w:rsid w:val="002F6689"/>
    <w:rsid w:val="002F6DD0"/>
    <w:rsid w:val="002F724D"/>
    <w:rsid w:val="002F7B27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32CD2"/>
    <w:rsid w:val="00340BE7"/>
    <w:rsid w:val="0034297B"/>
    <w:rsid w:val="0034343F"/>
    <w:rsid w:val="00345D17"/>
    <w:rsid w:val="0035323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3646"/>
    <w:rsid w:val="003E3E7B"/>
    <w:rsid w:val="003E4070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2B28"/>
    <w:rsid w:val="0042388F"/>
    <w:rsid w:val="0042404C"/>
    <w:rsid w:val="00424366"/>
    <w:rsid w:val="00426861"/>
    <w:rsid w:val="004269C6"/>
    <w:rsid w:val="0042773E"/>
    <w:rsid w:val="00431305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6E75"/>
    <w:rsid w:val="004B7CA2"/>
    <w:rsid w:val="004C0066"/>
    <w:rsid w:val="004C0AB2"/>
    <w:rsid w:val="004C0BB1"/>
    <w:rsid w:val="004C3487"/>
    <w:rsid w:val="004C6C5E"/>
    <w:rsid w:val="004D3CC9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442C"/>
    <w:rsid w:val="0050695B"/>
    <w:rsid w:val="0051260C"/>
    <w:rsid w:val="00513422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404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1860"/>
    <w:rsid w:val="006858DE"/>
    <w:rsid w:val="006902C6"/>
    <w:rsid w:val="006A2316"/>
    <w:rsid w:val="006A6A69"/>
    <w:rsid w:val="006A6EC7"/>
    <w:rsid w:val="006B2EE2"/>
    <w:rsid w:val="006B7D60"/>
    <w:rsid w:val="006C325B"/>
    <w:rsid w:val="006D0149"/>
    <w:rsid w:val="006D681C"/>
    <w:rsid w:val="006D76D2"/>
    <w:rsid w:val="006E0028"/>
    <w:rsid w:val="006E4835"/>
    <w:rsid w:val="006F0948"/>
    <w:rsid w:val="00704C0E"/>
    <w:rsid w:val="007067E0"/>
    <w:rsid w:val="007073DD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2A8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125E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1BA7"/>
    <w:rsid w:val="00825CE3"/>
    <w:rsid w:val="00825EB6"/>
    <w:rsid w:val="00827422"/>
    <w:rsid w:val="00831524"/>
    <w:rsid w:val="00831940"/>
    <w:rsid w:val="008345B9"/>
    <w:rsid w:val="00846784"/>
    <w:rsid w:val="0085340C"/>
    <w:rsid w:val="00857A74"/>
    <w:rsid w:val="00865147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16A28"/>
    <w:rsid w:val="00921728"/>
    <w:rsid w:val="00926421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461B"/>
    <w:rsid w:val="00985591"/>
    <w:rsid w:val="009855A2"/>
    <w:rsid w:val="0099124C"/>
    <w:rsid w:val="00993230"/>
    <w:rsid w:val="009952B9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4CCE"/>
    <w:rsid w:val="009F54BE"/>
    <w:rsid w:val="009F7ADB"/>
    <w:rsid w:val="00A01C03"/>
    <w:rsid w:val="00A03267"/>
    <w:rsid w:val="00A070B2"/>
    <w:rsid w:val="00A075C0"/>
    <w:rsid w:val="00A10967"/>
    <w:rsid w:val="00A15666"/>
    <w:rsid w:val="00A172A3"/>
    <w:rsid w:val="00A21ECB"/>
    <w:rsid w:val="00A22252"/>
    <w:rsid w:val="00A245BA"/>
    <w:rsid w:val="00A269F7"/>
    <w:rsid w:val="00A30CA7"/>
    <w:rsid w:val="00A364C0"/>
    <w:rsid w:val="00A42678"/>
    <w:rsid w:val="00A42C8F"/>
    <w:rsid w:val="00A47D96"/>
    <w:rsid w:val="00A513A2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517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18D8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15359"/>
    <w:rsid w:val="00C2000D"/>
    <w:rsid w:val="00C246A4"/>
    <w:rsid w:val="00C30AB8"/>
    <w:rsid w:val="00C323A0"/>
    <w:rsid w:val="00C32683"/>
    <w:rsid w:val="00C34013"/>
    <w:rsid w:val="00C407A9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63D8"/>
    <w:rsid w:val="00C90564"/>
    <w:rsid w:val="00CA2120"/>
    <w:rsid w:val="00CA7CD0"/>
    <w:rsid w:val="00CB00E4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47C"/>
    <w:rsid w:val="00CD255B"/>
    <w:rsid w:val="00CD4A3B"/>
    <w:rsid w:val="00CE1EAF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2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01CE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C500E"/>
    <w:rsid w:val="00ED2539"/>
    <w:rsid w:val="00ED291F"/>
    <w:rsid w:val="00ED3243"/>
    <w:rsid w:val="00ED36CE"/>
    <w:rsid w:val="00ED75A0"/>
    <w:rsid w:val="00EE1A3A"/>
    <w:rsid w:val="00EE3434"/>
    <w:rsid w:val="00EF0932"/>
    <w:rsid w:val="00EF29D9"/>
    <w:rsid w:val="00EF34C9"/>
    <w:rsid w:val="00EF4E56"/>
    <w:rsid w:val="00EF6484"/>
    <w:rsid w:val="00EF71B9"/>
    <w:rsid w:val="00F01F9C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  <w:style w:type="table" w:styleId="Mkatabulky">
    <w:name w:val="Table Grid"/>
    <w:basedOn w:val="Normlntabulka"/>
    <w:uiPriority w:val="39"/>
    <w:rsid w:val="0042436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5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4936</Words>
  <Characters>29129</Characters>
  <Application>Microsoft Office Word</Application>
  <DocSecurity>0</DocSecurity>
  <Lines>242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Balvínová Miroslava Ing.</cp:lastModifiedBy>
  <cp:revision>5</cp:revision>
  <cp:lastPrinted>2026-02-20T11:18:00Z</cp:lastPrinted>
  <dcterms:created xsi:type="dcterms:W3CDTF">2026-02-20T11:15:00Z</dcterms:created>
  <dcterms:modified xsi:type="dcterms:W3CDTF">2026-03-02T07:25:00Z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