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74A0A14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2321C1">
        <w:rPr>
          <w:rFonts w:cs="Arial"/>
          <w:b/>
          <w:szCs w:val="22"/>
        </w:rPr>
        <w:t>KoPÚ</w:t>
      </w:r>
      <w:proofErr w:type="spellEnd"/>
      <w:r w:rsidR="002321C1">
        <w:rPr>
          <w:rFonts w:cs="Arial"/>
          <w:b/>
          <w:szCs w:val="22"/>
        </w:rPr>
        <w:t xml:space="preserve"> Němčovice</w:t>
      </w:r>
    </w:p>
    <w:p w14:paraId="2DC65BD5" w14:textId="740D3BF1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2321C1">
        <w:t>nadlimitní</w:t>
      </w:r>
      <w:r w:rsidR="002321C1" w:rsidRPr="00F35B3A">
        <w:t xml:space="preserve"> </w:t>
      </w:r>
      <w:r w:rsidR="00F35B3A" w:rsidRPr="00F35B3A">
        <w:t xml:space="preserve">veřejná zakázka na </w:t>
      </w:r>
      <w:r w:rsidR="002321C1">
        <w:t>služby</w:t>
      </w:r>
      <w:r w:rsidR="00F35B3A" w:rsidRPr="00F35B3A">
        <w:t xml:space="preserve"> zadávaná v</w:t>
      </w:r>
      <w:r w:rsidR="002321C1"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410B" w14:textId="77777777" w:rsidR="00BF348F" w:rsidRDefault="00BF348F" w:rsidP="008E4AD5">
      <w:r>
        <w:separator/>
      </w:r>
    </w:p>
  </w:endnote>
  <w:endnote w:type="continuationSeparator" w:id="0">
    <w:p w14:paraId="07FA2737" w14:textId="77777777" w:rsidR="00BF348F" w:rsidRDefault="00BF348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BC81" w14:textId="77777777" w:rsidR="00BF348F" w:rsidRDefault="00BF348F" w:rsidP="008E4AD5">
      <w:r>
        <w:separator/>
      </w:r>
    </w:p>
  </w:footnote>
  <w:footnote w:type="continuationSeparator" w:id="0">
    <w:p w14:paraId="5E66C5EE" w14:textId="77777777" w:rsidR="00BF348F" w:rsidRDefault="00BF348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3411" w14:textId="47FBD92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321C1">
      <w:rPr>
        <w:rFonts w:cs="Arial"/>
        <w:b/>
        <w:szCs w:val="20"/>
      </w:rPr>
      <w:t>6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07242">
    <w:abstractNumId w:val="3"/>
  </w:num>
  <w:num w:numId="2" w16cid:durableId="1955667932">
    <w:abstractNumId w:val="4"/>
  </w:num>
  <w:num w:numId="3" w16cid:durableId="1078283031">
    <w:abstractNumId w:val="2"/>
  </w:num>
  <w:num w:numId="4" w16cid:durableId="540167077">
    <w:abstractNumId w:val="1"/>
  </w:num>
  <w:num w:numId="5" w16cid:durableId="23042808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0FE7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1C1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2D77"/>
    <w:rsid w:val="002E66AA"/>
    <w:rsid w:val="002E6C22"/>
    <w:rsid w:val="002F45D8"/>
    <w:rsid w:val="002F6152"/>
    <w:rsid w:val="002F665B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40B8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247A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348F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Balvínová Miroslava Ing.</cp:lastModifiedBy>
  <cp:revision>13</cp:revision>
  <cp:lastPrinted>2026-02-26T07:46:00Z</cp:lastPrinted>
  <dcterms:created xsi:type="dcterms:W3CDTF">2021-10-12T08:10:00Z</dcterms:created>
  <dcterms:modified xsi:type="dcterms:W3CDTF">2026-02-26T07:46:00Z</dcterms:modified>
</cp:coreProperties>
</file>