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6823DE93" w14:textId="5F1C0280" w:rsidR="00722C29" w:rsidRPr="005D2653" w:rsidRDefault="008D0E48" w:rsidP="008D0E48">
      <w:pPr>
        <w:pStyle w:val="Nzev"/>
        <w:rPr>
          <w:b w:val="0"/>
          <w:bCs w:val="0"/>
          <w:sz w:val="22"/>
          <w:szCs w:val="22"/>
        </w:rPr>
      </w:pPr>
      <w:r>
        <w:rPr>
          <w:b w:val="0"/>
          <w:bCs w:val="0"/>
          <w:sz w:val="22"/>
          <w:szCs w:val="22"/>
        </w:rPr>
        <w:t>u</w:t>
      </w:r>
      <w:r w:rsidR="00722C29" w:rsidRPr="005D2653">
        <w:rPr>
          <w:b w:val="0"/>
          <w:bCs w:val="0"/>
          <w:sz w:val="22"/>
          <w:szCs w:val="22"/>
        </w:rPr>
        <w:t>zavřená</w:t>
      </w:r>
      <w:r>
        <w:rPr>
          <w:b w:val="0"/>
          <w:bCs w:val="0"/>
          <w:sz w:val="22"/>
          <w:szCs w:val="22"/>
        </w:rPr>
        <w:t xml:space="preserve"> </w:t>
      </w:r>
      <w:r w:rsidR="00722C29" w:rsidRPr="005D2653">
        <w:rPr>
          <w:b w:val="0"/>
          <w:bCs w:val="0"/>
          <w:sz w:val="22"/>
          <w:szCs w:val="22"/>
        </w:rPr>
        <w:t xml:space="preserve">dle § 2430 a násl. zákona č. 89/2012 Sb., občanského zákoníku, </w:t>
      </w:r>
      <w:r>
        <w:rPr>
          <w:b w:val="0"/>
          <w:bCs w:val="0"/>
          <w:sz w:val="22"/>
          <w:szCs w:val="22"/>
        </w:rPr>
        <w:br/>
      </w:r>
      <w:r w:rsidR="00722C29" w:rsidRPr="005D2653">
        <w:rPr>
          <w:b w:val="0"/>
          <w:bCs w:val="0"/>
          <w:sz w:val="22"/>
          <w:szCs w:val="22"/>
        </w:rPr>
        <w:t>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488EEC8C" w14:textId="77777777" w:rsidR="003B09EB" w:rsidRPr="00E24120" w:rsidRDefault="003B09EB" w:rsidP="003B09EB">
      <w:pPr>
        <w:tabs>
          <w:tab w:val="left" w:pos="4962"/>
        </w:tabs>
        <w:jc w:val="both"/>
        <w:rPr>
          <w:rFonts w:cs="Arial"/>
          <w:b/>
        </w:rPr>
      </w:pPr>
      <w:r>
        <w:rPr>
          <w:rFonts w:cs="Arial"/>
          <w:b/>
        </w:rPr>
        <w:t>Příkazce</w:t>
      </w:r>
      <w:r w:rsidRPr="00E24120">
        <w:rPr>
          <w:rFonts w:cs="Arial"/>
          <w:b/>
        </w:rPr>
        <w:t>:</w:t>
      </w:r>
      <w:r>
        <w:rPr>
          <w:rFonts w:cs="Arial"/>
          <w:b/>
        </w:rPr>
        <w:t xml:space="preserve"> </w:t>
      </w:r>
      <w:r>
        <w:rPr>
          <w:rFonts w:cs="Arial"/>
          <w:b/>
        </w:rPr>
        <w:tab/>
      </w:r>
      <w:r>
        <w:rPr>
          <w:rFonts w:cs="Arial"/>
          <w:b/>
        </w:rPr>
        <w:tab/>
      </w:r>
      <w:r w:rsidRPr="00E24120">
        <w:rPr>
          <w:rFonts w:cs="Arial"/>
          <w:b/>
        </w:rPr>
        <w:t>Česká republika – Státní pozemkový úřad</w:t>
      </w:r>
    </w:p>
    <w:p w14:paraId="2E158D07" w14:textId="77777777" w:rsidR="003B09EB" w:rsidRPr="00BE2339" w:rsidRDefault="003B09EB" w:rsidP="003453C9">
      <w:pPr>
        <w:overflowPunct w:val="0"/>
        <w:autoSpaceDE w:val="0"/>
        <w:autoSpaceDN w:val="0"/>
        <w:adjustRightInd w:val="0"/>
        <w:ind w:left="4963"/>
        <w:jc w:val="both"/>
        <w:textAlignment w:val="baseline"/>
        <w:rPr>
          <w:rFonts w:cs="Arial"/>
          <w:b/>
          <w:snapToGrid w:val="0"/>
        </w:rPr>
      </w:pPr>
      <w:r w:rsidRPr="00BE2339">
        <w:rPr>
          <w:rFonts w:cs="Arial"/>
          <w:b/>
        </w:rPr>
        <w:t xml:space="preserve">Krajský pozemkový úřad </w:t>
      </w:r>
      <w:r w:rsidRPr="00BE2339">
        <w:rPr>
          <w:rFonts w:cs="Arial"/>
          <w:b/>
          <w:snapToGrid w:val="0"/>
        </w:rPr>
        <w:t>pro Kraj Vysočina</w:t>
      </w:r>
    </w:p>
    <w:p w14:paraId="0BD01B0A" w14:textId="77777777" w:rsidR="003B09EB" w:rsidRPr="00540165" w:rsidRDefault="003B09EB" w:rsidP="003B09EB">
      <w:pPr>
        <w:overflowPunct w:val="0"/>
        <w:autoSpaceDE w:val="0"/>
        <w:autoSpaceDN w:val="0"/>
        <w:adjustRightInd w:val="0"/>
        <w:ind w:left="4254" w:firstLine="709"/>
        <w:jc w:val="both"/>
        <w:textAlignment w:val="baseline"/>
        <w:rPr>
          <w:rFonts w:cs="Arial"/>
          <w:bCs/>
          <w:snapToGrid w:val="0"/>
        </w:rPr>
      </w:pPr>
      <w:r w:rsidRPr="00540165">
        <w:rPr>
          <w:rFonts w:cs="Arial"/>
          <w:bCs/>
        </w:rPr>
        <w:t xml:space="preserve">Pobočka </w:t>
      </w:r>
      <w:r w:rsidRPr="00540165">
        <w:rPr>
          <w:rFonts w:cs="Arial"/>
          <w:bCs/>
          <w:snapToGrid w:val="0"/>
        </w:rPr>
        <w:t>Jihlava</w:t>
      </w:r>
    </w:p>
    <w:p w14:paraId="49AA0BC6" w14:textId="77777777" w:rsidR="003B09EB" w:rsidRPr="00540165" w:rsidRDefault="003B09EB" w:rsidP="003B09EB">
      <w:pPr>
        <w:jc w:val="both"/>
        <w:rPr>
          <w:rFonts w:cs="Arial"/>
          <w:bCs/>
        </w:rPr>
      </w:pPr>
      <w:r w:rsidRPr="00540165">
        <w:rPr>
          <w:rFonts w:cs="Arial"/>
          <w:bCs/>
        </w:rPr>
        <w:t xml:space="preserve">Sídlo: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540165">
        <w:rPr>
          <w:rFonts w:cs="Arial"/>
          <w:bCs/>
        </w:rPr>
        <w:t>Husinecká 1024/</w:t>
      </w:r>
      <w:proofErr w:type="gramStart"/>
      <w:r w:rsidRPr="00540165">
        <w:rPr>
          <w:rFonts w:cs="Arial"/>
          <w:bCs/>
        </w:rPr>
        <w:t>11a</w:t>
      </w:r>
      <w:proofErr w:type="gramEnd"/>
      <w:r w:rsidRPr="00540165">
        <w:rPr>
          <w:rFonts w:cs="Arial"/>
          <w:bCs/>
        </w:rPr>
        <w:t>, 130 00 Praha 3</w:t>
      </w:r>
    </w:p>
    <w:p w14:paraId="1B928D2A" w14:textId="77777777" w:rsidR="003B09EB" w:rsidRPr="00752405" w:rsidRDefault="003B09EB" w:rsidP="003B09EB">
      <w:pPr>
        <w:overflowPunct w:val="0"/>
        <w:autoSpaceDE w:val="0"/>
        <w:autoSpaceDN w:val="0"/>
        <w:adjustRightInd w:val="0"/>
        <w:jc w:val="both"/>
        <w:textAlignment w:val="baseline"/>
        <w:rPr>
          <w:rFonts w:cs="Arial"/>
          <w:bCs/>
        </w:rPr>
      </w:pPr>
      <w:r w:rsidRPr="00540165">
        <w:rPr>
          <w:rFonts w:cs="Arial"/>
          <w:bCs/>
        </w:rPr>
        <w:t>Adresa:</w:t>
      </w:r>
      <w:r>
        <w:rPr>
          <w:rFonts w:cs="Arial"/>
          <w:b/>
        </w:rPr>
        <w:t xml:space="preserve"> </w:t>
      </w:r>
      <w:r>
        <w:rPr>
          <w:rFonts w:cs="Arial"/>
          <w:b/>
        </w:rPr>
        <w:tab/>
      </w:r>
      <w:r>
        <w:rPr>
          <w:rFonts w:cs="Arial"/>
          <w:b/>
        </w:rPr>
        <w:tab/>
      </w:r>
      <w:r>
        <w:rPr>
          <w:rFonts w:cs="Arial"/>
          <w:b/>
        </w:rPr>
        <w:tab/>
      </w:r>
      <w:r>
        <w:rPr>
          <w:rFonts w:cs="Arial"/>
          <w:b/>
        </w:rPr>
        <w:tab/>
      </w:r>
      <w:r>
        <w:rPr>
          <w:rFonts w:cs="Arial"/>
          <w:b/>
        </w:rPr>
        <w:tab/>
      </w:r>
      <w:r>
        <w:rPr>
          <w:rFonts w:cs="Arial"/>
          <w:b/>
        </w:rPr>
        <w:tab/>
      </w:r>
      <w:proofErr w:type="spellStart"/>
      <w:r w:rsidRPr="00752405">
        <w:rPr>
          <w:rFonts w:cs="Arial"/>
          <w:bCs/>
        </w:rPr>
        <w:t>Fritzova</w:t>
      </w:r>
      <w:proofErr w:type="spellEnd"/>
      <w:r w:rsidRPr="00752405">
        <w:rPr>
          <w:rFonts w:cs="Arial"/>
          <w:bCs/>
        </w:rPr>
        <w:t xml:space="preserve"> 4260/4, 586 01 Jihlava</w:t>
      </w:r>
    </w:p>
    <w:p w14:paraId="603E3CC1" w14:textId="6C7005A0" w:rsidR="003B09EB" w:rsidRPr="004E7DA2" w:rsidRDefault="003B09EB" w:rsidP="003B09EB">
      <w:pPr>
        <w:overflowPunct w:val="0"/>
        <w:autoSpaceDE w:val="0"/>
        <w:autoSpaceDN w:val="0"/>
        <w:adjustRightInd w:val="0"/>
        <w:ind w:left="4965" w:hanging="4965"/>
        <w:jc w:val="both"/>
        <w:textAlignment w:val="baseline"/>
        <w:rPr>
          <w:rFonts w:eastAsia="Lucida Sans Unicode" w:cs="Arial"/>
          <w:bCs/>
        </w:rPr>
      </w:pPr>
      <w:r w:rsidRPr="00E24120">
        <w:rPr>
          <w:rFonts w:eastAsia="Lucida Sans Unicode" w:cs="Arial"/>
        </w:rPr>
        <w:t xml:space="preserve">zastoupený: </w:t>
      </w:r>
      <w:r>
        <w:rPr>
          <w:rFonts w:eastAsia="Lucida Sans Unicode" w:cs="Arial"/>
        </w:rPr>
        <w:tab/>
      </w:r>
      <w:r w:rsidRPr="004E7DA2">
        <w:rPr>
          <w:rFonts w:eastAsia="Lucida Sans Unicode" w:cs="Arial"/>
          <w:bCs/>
        </w:rPr>
        <w:t xml:space="preserve">Ing. </w:t>
      </w:r>
      <w:r w:rsidR="003453C9">
        <w:rPr>
          <w:rFonts w:eastAsia="Lucida Sans Unicode" w:cs="Arial"/>
          <w:bCs/>
        </w:rPr>
        <w:t xml:space="preserve">Janou </w:t>
      </w:r>
      <w:proofErr w:type="spellStart"/>
      <w:proofErr w:type="gramStart"/>
      <w:r w:rsidR="003453C9">
        <w:rPr>
          <w:rFonts w:eastAsia="Lucida Sans Unicode" w:cs="Arial"/>
          <w:bCs/>
        </w:rPr>
        <w:t>Šlejtrovou</w:t>
      </w:r>
      <w:r w:rsidRPr="004E7DA2">
        <w:rPr>
          <w:rFonts w:eastAsia="Lucida Sans Unicode" w:cs="Arial"/>
          <w:bCs/>
        </w:rPr>
        <w:t>,</w:t>
      </w:r>
      <w:r>
        <w:rPr>
          <w:rFonts w:eastAsia="Lucida Sans Unicode" w:cs="Arial"/>
          <w:bCs/>
        </w:rPr>
        <w:t>v</w:t>
      </w:r>
      <w:r w:rsidRPr="004E7DA2">
        <w:rPr>
          <w:rFonts w:eastAsia="Lucida Sans Unicode" w:cs="Arial"/>
          <w:bCs/>
        </w:rPr>
        <w:t>edoucí</w:t>
      </w:r>
      <w:proofErr w:type="spellEnd"/>
      <w:proofErr w:type="gramEnd"/>
      <w:r w:rsidRPr="004E7DA2">
        <w:rPr>
          <w:rFonts w:eastAsia="Lucida Sans Unicode" w:cs="Arial"/>
          <w:bCs/>
        </w:rPr>
        <w:t xml:space="preserve"> Pobočky </w:t>
      </w:r>
      <w:r>
        <w:rPr>
          <w:rFonts w:eastAsia="Lucida Sans Unicode" w:cs="Arial"/>
          <w:bCs/>
        </w:rPr>
        <w:t xml:space="preserve">     </w:t>
      </w:r>
      <w:r w:rsidRPr="004E7DA2">
        <w:rPr>
          <w:rFonts w:eastAsia="Lucida Sans Unicode" w:cs="Arial"/>
          <w:bCs/>
        </w:rPr>
        <w:t>Jihlava</w:t>
      </w:r>
    </w:p>
    <w:p w14:paraId="4EAD904E" w14:textId="7B48C150" w:rsidR="003B09EB" w:rsidRPr="004E7DA2" w:rsidRDefault="003B09EB" w:rsidP="003B09EB">
      <w:pPr>
        <w:widowControl w:val="0"/>
        <w:tabs>
          <w:tab w:val="left" w:pos="4678"/>
        </w:tabs>
        <w:suppressAutoHyphens/>
        <w:ind w:left="4678" w:hanging="4678"/>
        <w:jc w:val="both"/>
        <w:rPr>
          <w:rFonts w:eastAsia="Lucida Sans Unicode" w:cs="Arial"/>
          <w:bCs/>
        </w:rPr>
      </w:pPr>
      <w:r w:rsidRPr="00E24120">
        <w:rPr>
          <w:rFonts w:eastAsia="Lucida Sans Unicode" w:cs="Arial"/>
        </w:rPr>
        <w:t>ve smluvních záležitostech oprávněn jednat:</w:t>
      </w:r>
      <w:r w:rsidRPr="00E24120">
        <w:rPr>
          <w:rFonts w:eastAsia="Lucida Sans Unicode" w:cs="Arial"/>
        </w:rPr>
        <w:tab/>
      </w:r>
      <w:r>
        <w:rPr>
          <w:rFonts w:eastAsia="Lucida Sans Unicode" w:cs="Arial"/>
        </w:rPr>
        <w:tab/>
      </w:r>
      <w:r w:rsidRPr="004E7DA2">
        <w:rPr>
          <w:rFonts w:eastAsia="Lucida Sans Unicode" w:cs="Arial"/>
          <w:bCs/>
        </w:rPr>
        <w:t xml:space="preserve">Ing. </w:t>
      </w:r>
      <w:r w:rsidR="003453C9">
        <w:rPr>
          <w:rFonts w:eastAsia="Lucida Sans Unicode" w:cs="Arial"/>
          <w:bCs/>
        </w:rPr>
        <w:t>Jana Šlejtrová</w:t>
      </w:r>
      <w:r w:rsidRPr="004E7DA2">
        <w:rPr>
          <w:rFonts w:eastAsia="Lucida Sans Unicode" w:cs="Arial"/>
          <w:bCs/>
        </w:rPr>
        <w:t>, vedoucí Pobočky Jihlava</w:t>
      </w:r>
    </w:p>
    <w:p w14:paraId="7385D228" w14:textId="3E07445F" w:rsidR="003B09EB" w:rsidRPr="002E5110" w:rsidRDefault="003B09EB" w:rsidP="003B09EB">
      <w:pPr>
        <w:widowControl w:val="0"/>
        <w:tabs>
          <w:tab w:val="left" w:pos="4678"/>
        </w:tabs>
        <w:suppressAutoHyphens/>
        <w:ind w:left="4678" w:hanging="4678"/>
        <w:jc w:val="both"/>
        <w:rPr>
          <w:rFonts w:eastAsia="Lucida Sans Unicode" w:cs="Arial"/>
          <w:bCs/>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Pr>
          <w:rFonts w:eastAsia="Lucida Sans Unicode" w:cs="Arial"/>
          <w:snapToGrid w:val="0"/>
        </w:rPr>
        <w:tab/>
      </w:r>
      <w:r w:rsidRPr="002E5110">
        <w:rPr>
          <w:rFonts w:eastAsia="Lucida Sans Unicode" w:cs="Arial"/>
          <w:bCs/>
        </w:rPr>
        <w:t xml:space="preserve">Ing. Jana Šlejtrová, </w:t>
      </w:r>
      <w:r w:rsidR="003453C9">
        <w:rPr>
          <w:rFonts w:eastAsia="Lucida Sans Unicode" w:cs="Arial"/>
          <w:bCs/>
        </w:rPr>
        <w:t>vedoucí</w:t>
      </w:r>
      <w:r w:rsidRPr="002E5110">
        <w:rPr>
          <w:rFonts w:eastAsia="Lucida Sans Unicode" w:cs="Arial"/>
          <w:bCs/>
        </w:rPr>
        <w:t xml:space="preserve"> Pobočky Jihlava</w:t>
      </w:r>
    </w:p>
    <w:p w14:paraId="6FDC2FDB" w14:textId="37D6CABA" w:rsidR="003B09EB" w:rsidRPr="006236C6" w:rsidRDefault="003B09EB" w:rsidP="003B09EB">
      <w:pPr>
        <w:widowControl w:val="0"/>
        <w:tabs>
          <w:tab w:val="left" w:pos="4678"/>
        </w:tabs>
        <w:suppressAutoHyphens/>
        <w:jc w:val="both"/>
        <w:rPr>
          <w:rFonts w:eastAsia="Lucida Sans Unicode" w:cs="Arial"/>
          <w:bCs/>
        </w:rPr>
      </w:pPr>
      <w:r w:rsidRPr="00E24120">
        <w:rPr>
          <w:rFonts w:eastAsia="Lucida Sans Unicode" w:cs="Arial"/>
        </w:rPr>
        <w:t>Tel.:</w:t>
      </w:r>
      <w:r w:rsidRPr="00E24120">
        <w:rPr>
          <w:rFonts w:eastAsia="Lucida Sans Unicode" w:cs="Arial"/>
        </w:rPr>
        <w:tab/>
      </w:r>
      <w:r>
        <w:rPr>
          <w:rFonts w:eastAsia="Lucida Sans Unicode" w:cs="Arial"/>
        </w:rPr>
        <w:tab/>
      </w:r>
      <w:r>
        <w:rPr>
          <w:rFonts w:eastAsia="Lucida Sans Unicode" w:cs="Arial"/>
          <w:bCs/>
        </w:rPr>
        <w:t>+420 725 352 923</w:t>
      </w:r>
    </w:p>
    <w:p w14:paraId="387200BB" w14:textId="48A85E64" w:rsidR="003B09EB" w:rsidRDefault="003B09EB" w:rsidP="003B09EB">
      <w:pPr>
        <w:widowControl w:val="0"/>
        <w:tabs>
          <w:tab w:val="left" w:pos="284"/>
          <w:tab w:val="left" w:pos="4678"/>
        </w:tabs>
        <w:suppressAutoHyphens/>
        <w:rPr>
          <w:rFonts w:eastAsia="Lucida Sans Unicode" w:cs="Arial"/>
        </w:rPr>
      </w:pPr>
      <w:r w:rsidRPr="00E24120">
        <w:rPr>
          <w:rFonts w:eastAsia="Lucida Sans Unicode" w:cs="Arial"/>
        </w:rPr>
        <w:t>E-mail:</w:t>
      </w:r>
      <w:r w:rsidRPr="00E24120">
        <w:rPr>
          <w:rFonts w:eastAsia="Lucida Sans Unicode" w:cs="Arial"/>
        </w:rPr>
        <w:tab/>
      </w:r>
      <w:r>
        <w:rPr>
          <w:rFonts w:eastAsia="Lucida Sans Unicode" w:cs="Arial"/>
        </w:rPr>
        <w:tab/>
      </w:r>
      <w:hyperlink r:id="rId15" w:history="1">
        <w:r w:rsidRPr="00D87B1A">
          <w:rPr>
            <w:rStyle w:val="Hypertextovodkaz"/>
            <w:rFonts w:eastAsia="Lucida Sans Unicode" w:cs="Arial"/>
          </w:rPr>
          <w:t>jana.slejtrova@spu.gov.cz</w:t>
        </w:r>
      </w:hyperlink>
    </w:p>
    <w:p w14:paraId="0892CDCB" w14:textId="77777777" w:rsidR="003B09EB" w:rsidRPr="00E24120" w:rsidRDefault="003B09EB" w:rsidP="003B09EB">
      <w:pPr>
        <w:widowControl w:val="0"/>
        <w:tabs>
          <w:tab w:val="left" w:pos="284"/>
          <w:tab w:val="left" w:pos="4678"/>
        </w:tabs>
        <w:suppressAutoHyphens/>
        <w:rPr>
          <w:rFonts w:eastAsia="Lucida Sans Unicode" w:cs="Arial"/>
        </w:rPr>
      </w:pPr>
      <w:r w:rsidRPr="00E24120">
        <w:rPr>
          <w:rFonts w:eastAsia="Lucida Sans Unicode" w:cs="Arial"/>
        </w:rPr>
        <w:t>ID DS:</w:t>
      </w:r>
      <w:r w:rsidRPr="00E24120">
        <w:rPr>
          <w:rFonts w:eastAsia="Lucida Sans Unicode" w:cs="Arial"/>
        </w:rPr>
        <w:tab/>
      </w:r>
      <w:r>
        <w:rPr>
          <w:rFonts w:eastAsia="Lucida Sans Unicode" w:cs="Arial"/>
        </w:rPr>
        <w:tab/>
      </w:r>
      <w:r w:rsidRPr="00E24120">
        <w:rPr>
          <w:rFonts w:eastAsia="Lucida Sans Unicode" w:cs="Arial"/>
        </w:rPr>
        <w:t>z49per3</w:t>
      </w:r>
    </w:p>
    <w:p w14:paraId="02ED9FA5" w14:textId="77777777" w:rsidR="003B09EB" w:rsidRPr="00E24120" w:rsidRDefault="003B09EB" w:rsidP="003B09EB">
      <w:pPr>
        <w:widowControl w:val="0"/>
        <w:tabs>
          <w:tab w:val="left" w:pos="284"/>
          <w:tab w:val="left" w:pos="4678"/>
        </w:tabs>
        <w:suppressAutoHyphens/>
        <w:rPr>
          <w:rFonts w:eastAsia="Lucida Sans Unicode" w:cs="Arial"/>
        </w:rPr>
      </w:pPr>
      <w:r w:rsidRPr="00E24120">
        <w:rPr>
          <w:rFonts w:eastAsia="Lucida Sans Unicode" w:cs="Arial"/>
        </w:rPr>
        <w:t>Bankovní spojení:</w:t>
      </w:r>
      <w:r w:rsidRPr="00E24120">
        <w:rPr>
          <w:rFonts w:eastAsia="Lucida Sans Unicode" w:cs="Arial"/>
        </w:rPr>
        <w:tab/>
      </w:r>
      <w:r>
        <w:rPr>
          <w:rFonts w:eastAsia="Lucida Sans Unicode" w:cs="Arial"/>
        </w:rPr>
        <w:tab/>
      </w:r>
      <w:r w:rsidRPr="00E24120">
        <w:rPr>
          <w:rFonts w:eastAsia="Lucida Sans Unicode" w:cs="Arial"/>
        </w:rPr>
        <w:t>ČNB</w:t>
      </w:r>
    </w:p>
    <w:p w14:paraId="71122793" w14:textId="77777777" w:rsidR="003B09EB" w:rsidRPr="00E24120" w:rsidRDefault="003B09EB" w:rsidP="003B09EB">
      <w:pPr>
        <w:widowControl w:val="0"/>
        <w:tabs>
          <w:tab w:val="left" w:pos="284"/>
          <w:tab w:val="left" w:pos="4678"/>
        </w:tabs>
        <w:suppressAutoHyphens/>
        <w:rPr>
          <w:rFonts w:eastAsia="Lucida Sans Unicode" w:cs="Arial"/>
          <w:bCs/>
        </w:rPr>
      </w:pPr>
      <w:r w:rsidRPr="00E24120">
        <w:rPr>
          <w:rFonts w:eastAsia="Lucida Sans Unicode" w:cs="Arial"/>
          <w:bCs/>
        </w:rPr>
        <w:t>Číslo účtu:</w:t>
      </w:r>
      <w:r w:rsidRPr="00E24120">
        <w:rPr>
          <w:rFonts w:eastAsia="Lucida Sans Unicode" w:cs="Arial"/>
          <w:bCs/>
        </w:rPr>
        <w:tab/>
      </w:r>
      <w:r>
        <w:rPr>
          <w:rFonts w:eastAsia="Lucida Sans Unicode" w:cs="Arial"/>
          <w:bCs/>
        </w:rPr>
        <w:tab/>
      </w:r>
      <w:r w:rsidRPr="00E24120">
        <w:rPr>
          <w:rFonts w:eastAsia="Lucida Sans Unicode" w:cs="Arial"/>
          <w:bCs/>
        </w:rPr>
        <w:t>3723001/0710</w:t>
      </w:r>
    </w:p>
    <w:p w14:paraId="608519CE" w14:textId="77777777" w:rsidR="003B09EB" w:rsidRPr="00E24120" w:rsidRDefault="003B09EB" w:rsidP="003B09EB">
      <w:pPr>
        <w:widowControl w:val="0"/>
        <w:tabs>
          <w:tab w:val="left" w:pos="284"/>
          <w:tab w:val="left" w:pos="4678"/>
        </w:tabs>
        <w:suppressAutoHyphens/>
        <w:rPr>
          <w:rFonts w:eastAsia="Lucida Sans Unicode" w:cs="Arial"/>
          <w:bCs/>
        </w:rPr>
      </w:pPr>
      <w:r w:rsidRPr="00E24120">
        <w:rPr>
          <w:rFonts w:eastAsia="Lucida Sans Unicode" w:cs="Arial"/>
          <w:bCs/>
        </w:rPr>
        <w:t>IČO:</w:t>
      </w:r>
      <w:r w:rsidRPr="00E24120">
        <w:rPr>
          <w:rFonts w:eastAsia="Lucida Sans Unicode" w:cs="Arial"/>
          <w:bCs/>
        </w:rPr>
        <w:tab/>
      </w:r>
      <w:r>
        <w:rPr>
          <w:rFonts w:eastAsia="Lucida Sans Unicode" w:cs="Arial"/>
          <w:bCs/>
        </w:rPr>
        <w:tab/>
      </w:r>
      <w:r w:rsidRPr="00E24120">
        <w:rPr>
          <w:rFonts w:eastAsia="Lucida Sans Unicode" w:cs="Arial"/>
          <w:bCs/>
        </w:rPr>
        <w:t>01312774</w:t>
      </w:r>
    </w:p>
    <w:p w14:paraId="6D3BD7DD" w14:textId="77777777" w:rsidR="003B09EB" w:rsidRPr="00E24120" w:rsidRDefault="003B09EB" w:rsidP="003B09EB">
      <w:pPr>
        <w:widowControl w:val="0"/>
        <w:tabs>
          <w:tab w:val="left" w:pos="284"/>
          <w:tab w:val="left" w:pos="4820"/>
        </w:tabs>
        <w:suppressAutoHyphens/>
        <w:rPr>
          <w:rFonts w:eastAsia="Lucida Sans Unicode" w:cs="Arial"/>
          <w:bCs/>
        </w:rPr>
      </w:pPr>
      <w:r w:rsidRPr="00E24120">
        <w:rPr>
          <w:rFonts w:eastAsia="Lucida Sans Unicode" w:cs="Arial"/>
          <w:bCs/>
        </w:rPr>
        <w:t>DIČ:</w:t>
      </w:r>
      <w:r w:rsidRPr="00E24120">
        <w:rPr>
          <w:rFonts w:eastAsia="Lucida Sans Unicode" w:cs="Arial"/>
          <w:bCs/>
        </w:rPr>
        <w:tab/>
      </w:r>
      <w:r>
        <w:rPr>
          <w:rFonts w:eastAsia="Lucida Sans Unicode" w:cs="Arial"/>
          <w:bCs/>
        </w:rPr>
        <w:tab/>
      </w:r>
      <w:r w:rsidRPr="00E24120">
        <w:rPr>
          <w:rFonts w:eastAsia="Lucida Sans Unicode" w:cs="Arial"/>
          <w:bCs/>
        </w:rPr>
        <w:t>CZ01312774 není plátcem DPH</w:t>
      </w:r>
    </w:p>
    <w:p w14:paraId="2BD525EF" w14:textId="77777777" w:rsidR="003B09EB" w:rsidRPr="00E24120" w:rsidRDefault="003B09EB" w:rsidP="003B09EB">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6DF5DC0B" w:rsidR="00722C29" w:rsidRDefault="00BE2DC0" w:rsidP="00722C29">
      <w:pPr>
        <w:rPr>
          <w:rFonts w:cs="Arial"/>
          <w:b/>
        </w:rPr>
      </w:pPr>
      <w:r>
        <w:rPr>
          <w:rFonts w:cs="Arial"/>
          <w:b/>
        </w:rPr>
        <w:t>a</w:t>
      </w:r>
    </w:p>
    <w:p w14:paraId="3AAFDA71" w14:textId="77777777" w:rsidR="00BE2DC0" w:rsidRPr="00E24120" w:rsidRDefault="00BE2DC0" w:rsidP="00722C29">
      <w:pPr>
        <w:rPr>
          <w:rFonts w:cs="Arial"/>
          <w:b/>
        </w:rPr>
      </w:pPr>
    </w:p>
    <w:p w14:paraId="077F6AFA" w14:textId="77777777" w:rsidR="00BE2DC0" w:rsidRPr="00E24120" w:rsidRDefault="00BE2DC0" w:rsidP="00BE2DC0">
      <w:pPr>
        <w:tabs>
          <w:tab w:val="left" w:pos="4253"/>
        </w:tabs>
        <w:jc w:val="both"/>
        <w:rPr>
          <w:rFonts w:cs="Arial"/>
          <w:b/>
        </w:rPr>
      </w:pPr>
      <w:r>
        <w:rPr>
          <w:rFonts w:cs="Arial"/>
          <w:b/>
        </w:rPr>
        <w:t>Příkazník</w:t>
      </w:r>
      <w:r w:rsidRPr="00E24120">
        <w:rPr>
          <w:rFonts w:cs="Arial"/>
          <w:b/>
        </w:rPr>
        <w:t>:</w:t>
      </w:r>
    </w:p>
    <w:p w14:paraId="3E37B13E" w14:textId="321EBEC4" w:rsidR="00BE2DC0" w:rsidRPr="00E24120" w:rsidRDefault="00BE2DC0" w:rsidP="00BE2DC0">
      <w:pPr>
        <w:tabs>
          <w:tab w:val="left" w:pos="4962"/>
        </w:tabs>
        <w:jc w:val="both"/>
        <w:rPr>
          <w:rFonts w:cs="Arial"/>
          <w:b/>
        </w:rPr>
      </w:pPr>
      <w:r>
        <w:rPr>
          <w:rFonts w:cs="Arial"/>
          <w:b/>
        </w:rPr>
        <w:tab/>
      </w:r>
      <w:r>
        <w:rPr>
          <w:rFonts w:cs="Arial"/>
          <w:b/>
          <w:bCs/>
          <w:snapToGrid w:val="0"/>
        </w:rPr>
        <w:t>Ing. Tomáš Sobotka</w:t>
      </w:r>
    </w:p>
    <w:p w14:paraId="799768BE" w14:textId="6B2C3A09" w:rsidR="00BE2DC0" w:rsidRPr="00E24120" w:rsidRDefault="00BE2DC0" w:rsidP="00BE2DC0">
      <w:pPr>
        <w:tabs>
          <w:tab w:val="left" w:pos="4820"/>
        </w:tabs>
        <w:jc w:val="both"/>
        <w:rPr>
          <w:rFonts w:cs="Arial"/>
          <w:b/>
        </w:rPr>
      </w:pPr>
      <w:r w:rsidRPr="00540165">
        <w:rPr>
          <w:rFonts w:cs="Arial"/>
          <w:bCs/>
        </w:rPr>
        <w:t>Sídlo:</w:t>
      </w:r>
      <w:r w:rsidRPr="00E24120">
        <w:rPr>
          <w:rFonts w:cs="Arial"/>
          <w:bCs/>
        </w:rPr>
        <w:t xml:space="preserve"> </w:t>
      </w:r>
      <w:r>
        <w:rPr>
          <w:rFonts w:cs="Arial"/>
          <w:bCs/>
        </w:rPr>
        <w:tab/>
      </w:r>
      <w:r>
        <w:rPr>
          <w:rFonts w:cs="Arial"/>
          <w:bCs/>
        </w:rPr>
        <w:tab/>
      </w:r>
      <w:proofErr w:type="spellStart"/>
      <w:r w:rsidR="00294434">
        <w:rPr>
          <w:rFonts w:cs="Arial"/>
          <w:snapToGrid w:val="0"/>
        </w:rPr>
        <w:t>xxxxxxxxxxxxxxxxxxx</w:t>
      </w:r>
      <w:proofErr w:type="spellEnd"/>
      <w:r w:rsidR="00142E87">
        <w:rPr>
          <w:rFonts w:cs="Arial"/>
          <w:snapToGrid w:val="0"/>
        </w:rPr>
        <w:t xml:space="preserve"> Telč</w:t>
      </w:r>
    </w:p>
    <w:p w14:paraId="409A3D54" w14:textId="6ABDF1D1" w:rsidR="00BE2DC0" w:rsidRPr="00213083" w:rsidRDefault="00BE2DC0" w:rsidP="00BE2DC0">
      <w:pPr>
        <w:tabs>
          <w:tab w:val="left" w:pos="4962"/>
        </w:tabs>
        <w:jc w:val="both"/>
        <w:rPr>
          <w:rFonts w:cs="Arial"/>
          <w:i/>
        </w:rPr>
      </w:pPr>
      <w:r w:rsidRPr="00E24120">
        <w:rPr>
          <w:rFonts w:cs="Arial"/>
        </w:rPr>
        <w:t xml:space="preserve">zastoupený: </w:t>
      </w:r>
      <w:r>
        <w:rPr>
          <w:rFonts w:cs="Arial"/>
        </w:rPr>
        <w:tab/>
      </w:r>
      <w:r w:rsidR="006529CB">
        <w:rPr>
          <w:rFonts w:cs="Arial"/>
          <w:snapToGrid w:val="0"/>
        </w:rPr>
        <w:t>Ing. Tomášem Sobotkou</w:t>
      </w:r>
    </w:p>
    <w:p w14:paraId="782FA68A" w14:textId="521E28A0" w:rsidR="00BE2DC0" w:rsidRPr="004B1A94" w:rsidRDefault="00BE2DC0" w:rsidP="00BE2DC0">
      <w:pPr>
        <w:tabs>
          <w:tab w:val="left" w:pos="284"/>
          <w:tab w:val="left" w:pos="4678"/>
        </w:tabs>
        <w:jc w:val="both"/>
        <w:rPr>
          <w:rFonts w:cs="Arial"/>
        </w:rPr>
      </w:pPr>
      <w:r w:rsidRPr="00E24120">
        <w:rPr>
          <w:rFonts w:cs="Arial"/>
        </w:rPr>
        <w:t>Tel.:</w:t>
      </w:r>
      <w:r w:rsidRPr="00E24120">
        <w:rPr>
          <w:rFonts w:cs="Arial"/>
        </w:rPr>
        <w:tab/>
      </w:r>
      <w:r>
        <w:rPr>
          <w:rFonts w:cs="Arial"/>
        </w:rPr>
        <w:tab/>
      </w:r>
      <w:proofErr w:type="spellStart"/>
      <w:r w:rsidR="00783D4B">
        <w:rPr>
          <w:rFonts w:cs="Arial"/>
          <w:snapToGrid w:val="0"/>
        </w:rPr>
        <w:t>xxxxxxxxxxxxxxxxxxx</w:t>
      </w:r>
      <w:proofErr w:type="spellEnd"/>
    </w:p>
    <w:p w14:paraId="5714F2F8" w14:textId="624B1605" w:rsidR="00BE2DC0" w:rsidRPr="00E56BBC" w:rsidRDefault="00BE2DC0" w:rsidP="00BE2DC0">
      <w:pPr>
        <w:keepNext/>
        <w:tabs>
          <w:tab w:val="left" w:pos="4536"/>
          <w:tab w:val="left" w:pos="4962"/>
        </w:tabs>
        <w:spacing w:after="0" w:line="240" w:lineRule="auto"/>
        <w:outlineLvl w:val="1"/>
        <w:rPr>
          <w:rFonts w:cs="Arial"/>
          <w:snapToGrid w:val="0"/>
          <w:szCs w:val="22"/>
        </w:rPr>
      </w:pPr>
      <w:r w:rsidRPr="00E24120">
        <w:rPr>
          <w:rFonts w:cs="Arial"/>
        </w:rPr>
        <w:t>E-mail:</w:t>
      </w:r>
      <w:r w:rsidRPr="00E24120">
        <w:rPr>
          <w:rFonts w:cs="Arial"/>
        </w:rPr>
        <w:tab/>
      </w:r>
      <w:r>
        <w:rPr>
          <w:rFonts w:cs="Arial"/>
        </w:rPr>
        <w:tab/>
      </w:r>
      <w:hyperlink r:id="rId16" w:history="1">
        <w:proofErr w:type="spellStart"/>
        <w:r w:rsidR="00783D4B">
          <w:rPr>
            <w:rFonts w:cs="Arial"/>
            <w:snapToGrid w:val="0"/>
          </w:rPr>
          <w:t>xxxxxxxxxxxxxxxxxxx</w:t>
        </w:r>
        <w:proofErr w:type="spellEnd"/>
      </w:hyperlink>
    </w:p>
    <w:p w14:paraId="59B9F13A" w14:textId="5A62DDD7" w:rsidR="00BE2DC0" w:rsidRPr="00E24120" w:rsidRDefault="00BE2DC0" w:rsidP="00BE2DC0">
      <w:pPr>
        <w:tabs>
          <w:tab w:val="left" w:pos="284"/>
          <w:tab w:val="left" w:pos="4678"/>
        </w:tabs>
        <w:ind w:right="-110"/>
        <w:jc w:val="both"/>
        <w:rPr>
          <w:rFonts w:cs="Arial"/>
          <w:b/>
          <w:bCs/>
          <w:snapToGrid w:val="0"/>
        </w:rPr>
      </w:pPr>
      <w:r w:rsidRPr="00E24120">
        <w:rPr>
          <w:rFonts w:cs="Arial"/>
          <w:snapToGrid w:val="0"/>
        </w:rPr>
        <w:t>ID DS:</w:t>
      </w:r>
      <w:r w:rsidRPr="00E24120">
        <w:rPr>
          <w:rFonts w:cs="Arial"/>
          <w:bCs/>
          <w:snapToGrid w:val="0"/>
        </w:rPr>
        <w:tab/>
      </w:r>
      <w:r>
        <w:rPr>
          <w:rFonts w:cs="Arial"/>
          <w:bCs/>
          <w:snapToGrid w:val="0"/>
        </w:rPr>
        <w:tab/>
      </w:r>
      <w:hyperlink r:id="rId17" w:history="1">
        <w:proofErr w:type="spellStart"/>
        <w:r w:rsidR="00292F4A" w:rsidRPr="00EA5113">
          <w:rPr>
            <w:rFonts w:cs="Arial"/>
            <w:snapToGrid w:val="0"/>
          </w:rPr>
          <w:t>xxxxxxxxxxxxxxxxxxx</w:t>
        </w:r>
        <w:proofErr w:type="spellEnd"/>
      </w:hyperlink>
    </w:p>
    <w:p w14:paraId="4D6835CE" w14:textId="7B6EC925" w:rsidR="00BE2DC0" w:rsidRPr="00E56BBC" w:rsidRDefault="00BE2DC0" w:rsidP="00BE2DC0">
      <w:pPr>
        <w:tabs>
          <w:tab w:val="left" w:pos="4536"/>
          <w:tab w:val="left" w:pos="4962"/>
        </w:tabs>
        <w:spacing w:after="0" w:line="240" w:lineRule="auto"/>
        <w:rPr>
          <w:rFonts w:cs="Arial"/>
          <w:bCs/>
          <w:szCs w:val="22"/>
        </w:rPr>
      </w:pPr>
      <w:r w:rsidRPr="00E24120">
        <w:rPr>
          <w:rFonts w:cs="Arial"/>
        </w:rPr>
        <w:t>Bankovní spojení:</w:t>
      </w:r>
      <w:r w:rsidRPr="00E24120">
        <w:rPr>
          <w:rFonts w:cs="Arial"/>
        </w:rPr>
        <w:tab/>
      </w:r>
      <w:r>
        <w:rPr>
          <w:rFonts w:cs="Arial"/>
        </w:rPr>
        <w:tab/>
      </w:r>
      <w:proofErr w:type="spellStart"/>
      <w:r w:rsidR="007C7E70">
        <w:rPr>
          <w:rFonts w:cs="Arial"/>
          <w:snapToGrid w:val="0"/>
        </w:rPr>
        <w:t>xxxxxxxxxxxxxxxxxxx</w:t>
      </w:r>
      <w:proofErr w:type="spellEnd"/>
    </w:p>
    <w:p w14:paraId="31E503B7" w14:textId="5E5B743C" w:rsidR="00BE2DC0" w:rsidRPr="00E56BBC" w:rsidRDefault="00BE2DC0" w:rsidP="00BE2DC0">
      <w:pPr>
        <w:tabs>
          <w:tab w:val="left" w:pos="4536"/>
          <w:tab w:val="left" w:pos="4962"/>
        </w:tabs>
        <w:spacing w:after="0" w:line="240" w:lineRule="auto"/>
        <w:rPr>
          <w:rFonts w:cs="Arial"/>
          <w:bCs/>
          <w:szCs w:val="22"/>
        </w:rPr>
      </w:pPr>
      <w:r w:rsidRPr="00E24120">
        <w:rPr>
          <w:rFonts w:cs="Arial"/>
        </w:rPr>
        <w:t>Číslo účtu:</w:t>
      </w:r>
      <w:r w:rsidRPr="00E24120">
        <w:rPr>
          <w:rFonts w:cs="Arial"/>
        </w:rPr>
        <w:tab/>
      </w:r>
      <w:r>
        <w:rPr>
          <w:rFonts w:cs="Arial"/>
        </w:rPr>
        <w:tab/>
      </w:r>
      <w:proofErr w:type="spellStart"/>
      <w:r w:rsidR="007C7E70">
        <w:rPr>
          <w:rFonts w:cs="Arial"/>
          <w:snapToGrid w:val="0"/>
        </w:rPr>
        <w:t>xxxxxxxxxxxxxxxxxxx</w:t>
      </w:r>
      <w:proofErr w:type="spellEnd"/>
    </w:p>
    <w:p w14:paraId="39CC6231" w14:textId="0E2985E7" w:rsidR="00BE2DC0" w:rsidRDefault="00BE2DC0" w:rsidP="00BE2DC0">
      <w:pPr>
        <w:keepNext/>
        <w:tabs>
          <w:tab w:val="left" w:pos="4536"/>
          <w:tab w:val="left" w:pos="4962"/>
        </w:tabs>
        <w:spacing w:after="0" w:line="240" w:lineRule="auto"/>
        <w:outlineLvl w:val="1"/>
        <w:rPr>
          <w:rFonts w:cs="Arial"/>
          <w:snapToGrid w:val="0"/>
          <w:szCs w:val="22"/>
        </w:rPr>
      </w:pPr>
      <w:r w:rsidRPr="00E24120">
        <w:rPr>
          <w:rFonts w:cs="Arial"/>
        </w:rPr>
        <w:t>IČO:</w:t>
      </w:r>
      <w:r w:rsidRPr="00E24120">
        <w:rPr>
          <w:rFonts w:cs="Arial"/>
        </w:rPr>
        <w:tab/>
      </w:r>
      <w:r>
        <w:rPr>
          <w:rFonts w:cs="Arial"/>
        </w:rPr>
        <w:tab/>
      </w:r>
      <w:r w:rsidR="00A257D1">
        <w:rPr>
          <w:rFonts w:cs="Arial"/>
          <w:snapToGrid w:val="0"/>
          <w:szCs w:val="22"/>
        </w:rPr>
        <w:t>76042995</w:t>
      </w:r>
    </w:p>
    <w:p w14:paraId="70DFBC0D" w14:textId="59801316" w:rsidR="00BE2DC0" w:rsidRPr="00E24120" w:rsidRDefault="00BE2DC0" w:rsidP="00BE2DC0">
      <w:pPr>
        <w:tabs>
          <w:tab w:val="left" w:pos="284"/>
          <w:tab w:val="left" w:pos="4678"/>
        </w:tabs>
        <w:jc w:val="both"/>
        <w:rPr>
          <w:rFonts w:cs="Arial"/>
        </w:rPr>
      </w:pPr>
      <w:r w:rsidRPr="00E24120">
        <w:rPr>
          <w:rFonts w:cs="Arial"/>
        </w:rPr>
        <w:t>DIČ:</w:t>
      </w:r>
      <w:r w:rsidRPr="00E24120">
        <w:rPr>
          <w:rFonts w:cs="Arial"/>
        </w:rPr>
        <w:tab/>
      </w:r>
      <w:r>
        <w:rPr>
          <w:rFonts w:cs="Arial"/>
        </w:rPr>
        <w:tab/>
      </w:r>
      <w:r w:rsidR="00A257D1">
        <w:rPr>
          <w:rFonts w:cs="Arial"/>
          <w:snapToGrid w:val="0"/>
          <w:szCs w:val="22"/>
        </w:rPr>
        <w:t>není plátcem</w:t>
      </w:r>
      <w:r>
        <w:rPr>
          <w:rFonts w:cs="Arial"/>
          <w:snapToGrid w:val="0"/>
          <w:szCs w:val="22"/>
        </w:rPr>
        <w:t xml:space="preserve"> DPH</w:t>
      </w:r>
    </w:p>
    <w:p w14:paraId="0ED6698B" w14:textId="77777777" w:rsidR="004D669E" w:rsidRDefault="004D669E" w:rsidP="005E10F5">
      <w:pPr>
        <w:jc w:val="both"/>
        <w:rPr>
          <w:rFonts w:cs="Arial"/>
        </w:rPr>
      </w:pPr>
    </w:p>
    <w:p w14:paraId="36D73B94" w14:textId="77777777" w:rsidR="00442592" w:rsidRDefault="00442592" w:rsidP="005E10F5">
      <w:pPr>
        <w:jc w:val="both"/>
        <w:rPr>
          <w:rFonts w:cs="Arial"/>
        </w:rPr>
      </w:pPr>
    </w:p>
    <w:p w14:paraId="7E73B237" w14:textId="70109849" w:rsidR="008007BD" w:rsidRPr="008007BD" w:rsidRDefault="008007BD" w:rsidP="005E10F5">
      <w:pPr>
        <w:jc w:val="both"/>
        <w:rPr>
          <w:rFonts w:cs="Arial"/>
        </w:rPr>
      </w:pPr>
      <w:r w:rsidRPr="00460CE7">
        <w:rPr>
          <w:rFonts w:cs="Arial"/>
        </w:rPr>
        <w:t xml:space="preserve">Fyzická osoba podnikající zapsaná v živnostenském rejstříku u </w:t>
      </w:r>
      <w:proofErr w:type="spellStart"/>
      <w:r w:rsidRPr="00460CE7">
        <w:rPr>
          <w:rFonts w:cs="Arial"/>
        </w:rPr>
        <w:t>MěÚ</w:t>
      </w:r>
      <w:proofErr w:type="spellEnd"/>
      <w:r w:rsidRPr="00460CE7">
        <w:rPr>
          <w:rFonts w:cs="Arial"/>
        </w:rPr>
        <w:t xml:space="preserve"> Telč, č.j. ZIV/22/2011/</w:t>
      </w:r>
      <w:proofErr w:type="spellStart"/>
      <w:r w:rsidRPr="00460CE7">
        <w:rPr>
          <w:rFonts w:cs="Arial"/>
        </w:rPr>
        <w:t>Sp</w:t>
      </w:r>
      <w:proofErr w:type="spellEnd"/>
      <w:r w:rsidRPr="00460CE7">
        <w:rPr>
          <w:rFonts w:cs="Arial"/>
        </w:rPr>
        <w:t>.</w:t>
      </w:r>
    </w:p>
    <w:p w14:paraId="55D11914" w14:textId="77777777" w:rsidR="008E0A45" w:rsidRDefault="008E0A45" w:rsidP="005E10F5">
      <w:pPr>
        <w:jc w:val="both"/>
        <w:rPr>
          <w:rFonts w:cs="Arial"/>
        </w:rPr>
      </w:pPr>
    </w:p>
    <w:p w14:paraId="33213FD5" w14:textId="529BC15A"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lastRenderedPageBreak/>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5E8E2194" w14:textId="77777777" w:rsidR="007C7F30" w:rsidRDefault="007C7F30" w:rsidP="00E540BE">
      <w:pPr>
        <w:pStyle w:val="l-L1"/>
      </w:pPr>
    </w:p>
    <w:p w14:paraId="1A86FEA1" w14:textId="202FA308" w:rsidR="00734660" w:rsidRPr="00DF2D77" w:rsidRDefault="00734660" w:rsidP="007C7F30">
      <w:pPr>
        <w:pStyle w:val="l-L1"/>
        <w:numPr>
          <w:ilvl w:val="0"/>
          <w:numId w:val="0"/>
        </w:numPr>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0" w:name="_Ref376451281"/>
      <w:bookmarkStart w:id="1"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0"/>
    </w:p>
    <w:p w14:paraId="18D24455" w14:textId="327C4A38" w:rsidR="005F5CA0" w:rsidRDefault="005F5CA0" w:rsidP="005F5CA0">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FF7BEE">
        <w:rPr>
          <w:b/>
          <w:snapToGrid w:val="0"/>
        </w:rPr>
        <w:t xml:space="preserve">Mokřad M1 v </w:t>
      </w:r>
      <w:proofErr w:type="spellStart"/>
      <w:r w:rsidR="00FF7BEE">
        <w:rPr>
          <w:b/>
          <w:snapToGrid w:val="0"/>
        </w:rPr>
        <w:t>k.ú</w:t>
      </w:r>
      <w:proofErr w:type="spellEnd"/>
      <w:r w:rsidR="00FF7BEE">
        <w:rPr>
          <w:b/>
          <w:snapToGrid w:val="0"/>
        </w:rPr>
        <w:t>. Měšín</w:t>
      </w:r>
    </w:p>
    <w:p w14:paraId="559431B1" w14:textId="78156090" w:rsidR="005F5CA0" w:rsidRDefault="005F5CA0" w:rsidP="005F5CA0">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FF7BEE">
        <w:rPr>
          <w:b/>
          <w:snapToGrid w:val="0"/>
        </w:rPr>
        <w:t>katastrální území Měšín</w:t>
      </w:r>
    </w:p>
    <w:p w14:paraId="314331B6" w14:textId="189E3495" w:rsidR="005F5CA0" w:rsidRDefault="005F5CA0" w:rsidP="00210EDE">
      <w:pPr>
        <w:pStyle w:val="l-L2"/>
        <w:tabs>
          <w:tab w:val="left" w:pos="2268"/>
        </w:tabs>
        <w:ind w:left="2268" w:hanging="1911"/>
        <w:rPr>
          <w:rStyle w:val="l-L2Char"/>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FF7BEE">
        <w:rPr>
          <w:rStyle w:val="l-L2Char"/>
          <w:rFonts w:cs="Arial"/>
          <w:szCs w:val="22"/>
        </w:rPr>
        <w:t>Jedná se o úpravy terénu a budování zemních konstrukcí</w:t>
      </w:r>
      <w:r w:rsidR="00FA1897">
        <w:rPr>
          <w:rStyle w:val="l-L2Char"/>
          <w:rFonts w:cs="Arial"/>
          <w:szCs w:val="22"/>
        </w:rPr>
        <w:t xml:space="preserve"> ve formě terénních úprav. Pro podporu mokřadu bude </w:t>
      </w:r>
      <w:proofErr w:type="spellStart"/>
      <w:r w:rsidR="00FA1897">
        <w:rPr>
          <w:rStyle w:val="l-L2Char"/>
          <w:rFonts w:cs="Arial"/>
          <w:szCs w:val="22"/>
        </w:rPr>
        <w:t>zbudováné</w:t>
      </w:r>
      <w:proofErr w:type="spellEnd"/>
      <w:r w:rsidR="00FA1897">
        <w:rPr>
          <w:rStyle w:val="l-L2Char"/>
          <w:rFonts w:cs="Arial"/>
          <w:szCs w:val="22"/>
        </w:rPr>
        <w:t xml:space="preserve"> 7 tůní. Po obvodu navržené stavby je navržena</w:t>
      </w:r>
      <w:r w:rsidR="00B90DA4">
        <w:rPr>
          <w:rStyle w:val="l-L2Char"/>
          <w:rFonts w:cs="Arial"/>
          <w:szCs w:val="22"/>
        </w:rPr>
        <w:t xml:space="preserve"> protierozní mez. Součástí realizace je výsadba 7 ks stromů a 130 ks keřů.</w:t>
      </w:r>
    </w:p>
    <w:p w14:paraId="79D6E7DC" w14:textId="77777777" w:rsidR="005F5CA0" w:rsidRDefault="005F5CA0" w:rsidP="00210EDE">
      <w:pPr>
        <w:pStyle w:val="l-L2"/>
        <w:ind w:left="2268"/>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2"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2"/>
    </w:p>
    <w:p w14:paraId="7E3A0B17" w14:textId="77777777" w:rsidR="00E673F7" w:rsidRPr="002747F4" w:rsidRDefault="00E673F7" w:rsidP="00E673F7">
      <w:pPr>
        <w:pStyle w:val="l-L2"/>
        <w:tabs>
          <w:tab w:val="clear" w:pos="737"/>
        </w:tabs>
        <w:rPr>
          <w:lang w:val="cs-CZ" w:eastAsia="cs-CZ"/>
        </w:rPr>
      </w:pPr>
    </w:p>
    <w:p w14:paraId="03E41866" w14:textId="77777777" w:rsidR="007C7F30" w:rsidRDefault="007C7F30" w:rsidP="00E673F7">
      <w:pPr>
        <w:pStyle w:val="l-L1"/>
      </w:pPr>
      <w:bookmarkStart w:id="3" w:name="_Ref376517531"/>
      <w:bookmarkStart w:id="4" w:name="_Ref376500168"/>
      <w:bookmarkEnd w:id="1"/>
    </w:p>
    <w:p w14:paraId="0840306D" w14:textId="31682870" w:rsidR="00FC11FA" w:rsidRPr="002747F4" w:rsidRDefault="00490719" w:rsidP="007C7F30">
      <w:pPr>
        <w:pStyle w:val="l-L1"/>
        <w:numPr>
          <w:ilvl w:val="0"/>
          <w:numId w:val="0"/>
        </w:numPr>
      </w:pPr>
      <w:r w:rsidRPr="002747F4">
        <w:t>Rozsah a obsah předmětu plnění</w:t>
      </w:r>
      <w:bookmarkEnd w:id="3"/>
    </w:p>
    <w:bookmarkEnd w:id="4"/>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w:t>
      </w:r>
      <w:r w:rsidR="00C25909" w:rsidRPr="00497D50">
        <w:rPr>
          <w:lang w:val="cs-CZ" w:eastAsia="cs-CZ"/>
        </w:rPr>
        <w:t xml:space="preserve">viz </w:t>
      </w:r>
      <w:r w:rsidR="00914B52" w:rsidRPr="00497D50">
        <w:rPr>
          <w:lang w:val="cs-CZ" w:eastAsia="cs-CZ"/>
        </w:rPr>
        <w:t>Příloha PP1</w:t>
      </w:r>
      <w:r w:rsidR="00C25909" w:rsidRPr="00497D50">
        <w:rPr>
          <w:lang w:val="cs-CZ" w:eastAsia="cs-CZ"/>
        </w:rPr>
        <w:t>)</w:t>
      </w:r>
      <w:r w:rsidR="00C25909">
        <w:rPr>
          <w:lang w:val="cs-CZ" w:eastAsia="cs-CZ"/>
        </w:rPr>
        <w:t xml:space="preserve"> </w:t>
      </w:r>
      <w:r w:rsidRPr="00595FFE">
        <w:rPr>
          <w:lang w:val="cs-CZ" w:eastAsia="cs-CZ"/>
        </w:rPr>
        <w:t>a zabezpečit zápis o předání do stavebního deníku (dále též „SD“);</w:t>
      </w:r>
    </w:p>
    <w:p w14:paraId="6045A94E" w14:textId="3CED999E"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účastnit se vytyčení stavby zhotovitelem stavby před zahájením stavebních prací, dodržovat podmínky dle sdělení k ohlášení udržovacích prací </w:t>
      </w:r>
      <w:r w:rsidR="008007BD" w:rsidRPr="00560134">
        <w:t>povolení na základě Vodního zákona (</w:t>
      </w:r>
      <w:proofErr w:type="spellStart"/>
      <w:r w:rsidR="008007BD" w:rsidRPr="00560134">
        <w:t>z.č</w:t>
      </w:r>
      <w:proofErr w:type="spellEnd"/>
      <w:r w:rsidR="008007BD" w:rsidRPr="00560134">
        <w:t>. 254/2001 Sb.</w:t>
      </w:r>
      <w:r w:rsidRPr="00560134">
        <w:rPr>
          <w:lang w:val="cs-CZ" w:eastAsia="cs-CZ"/>
        </w:rPr>
        <w:t>)</w:t>
      </w:r>
      <w:r w:rsidRPr="00595FFE">
        <w:rPr>
          <w:lang w:val="cs-CZ" w:eastAsia="cs-CZ"/>
        </w:rPr>
        <w:t xml:space="preserve">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5"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5"/>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lastRenderedPageBreak/>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6"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6"/>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w:t>
      </w:r>
      <w:r w:rsidR="00914B52" w:rsidRPr="00497D50">
        <w:rPr>
          <w:lang w:val="cs-CZ" w:eastAsia="cs-CZ"/>
        </w:rPr>
        <w:t>příloha PP8)</w:t>
      </w:r>
      <w:r w:rsidRPr="00497D50">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7"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6F775CE8"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B76F0A">
        <w:rPr>
          <w:lang w:val="cs-CZ" w:eastAsia="cs-CZ"/>
        </w:rPr>
        <w:t>3</w:t>
      </w:r>
      <w:r w:rsidRPr="00595FFE">
        <w:rPr>
          <w:lang w:val="cs-CZ" w:eastAsia="cs-CZ"/>
        </w:rPr>
        <w:fldChar w:fldCharType="end"/>
      </w:r>
      <w:r w:rsidRPr="00595FFE">
        <w:rPr>
          <w:lang w:val="cs-CZ" w:eastAsia="cs-CZ"/>
        </w:rPr>
        <w:t>.</w:t>
      </w:r>
    </w:p>
    <w:p w14:paraId="73E8705C" w14:textId="5FDDAC38" w:rsidR="00610249" w:rsidRDefault="00610249" w:rsidP="00610249">
      <w:pPr>
        <w:pStyle w:val="l-L2"/>
        <w:numPr>
          <w:ilvl w:val="1"/>
          <w:numId w:val="4"/>
        </w:numPr>
        <w:ind w:left="357" w:hanging="357"/>
        <w:rPr>
          <w:lang w:val="cs-CZ" w:eastAsia="cs-CZ"/>
        </w:rPr>
      </w:pPr>
      <w:bookmarkStart w:id="8" w:name="_Hlk182371151"/>
      <w:bookmarkEnd w:id="7"/>
      <w:r w:rsidRPr="00A00182">
        <w:rPr>
          <w:lang w:val="cs-CZ" w:eastAsia="cs-CZ"/>
        </w:rPr>
        <w:t xml:space="preserve">Předpokládaná doba realizace stavby je </w:t>
      </w:r>
      <w:r w:rsidR="007C7F30" w:rsidRPr="00C82C62">
        <w:rPr>
          <w:lang w:val="cs-CZ" w:eastAsia="cs-CZ"/>
        </w:rPr>
        <w:t>03-05</w:t>
      </w:r>
      <w:r w:rsidR="00F42A6E" w:rsidRPr="00C82C62">
        <w:rPr>
          <w:lang w:val="cs-CZ" w:eastAsia="cs-CZ"/>
        </w:rPr>
        <w:t>/2026</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9"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0" w:name="_Hlk181280837"/>
      <w:bookmarkEnd w:id="9"/>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opatří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 xml:space="preserve">SD. Pokud </w:t>
      </w:r>
      <w:r w:rsidRPr="00A43C9E">
        <w:rPr>
          <w:lang w:val="cs-CZ" w:eastAsia="cs-CZ"/>
        </w:rPr>
        <w:lastRenderedPageBreak/>
        <w:t>zápis není proveden přímo do SD, bude kopie součástí SD. Zápis z kontrolního dne provádí TDS.</w:t>
      </w:r>
      <w:bookmarkStart w:id="11" w:name="_Hlk181280891"/>
      <w:bookmarkEnd w:id="10"/>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značí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1"/>
      <w:r w:rsidRPr="00A43C9E">
        <w:rPr>
          <w:lang w:val="cs-CZ" w:eastAsia="cs-CZ"/>
        </w:rPr>
        <w:t>.</w:t>
      </w:r>
    </w:p>
    <w:bookmarkEnd w:id="8"/>
    <w:p w14:paraId="518424E3" w14:textId="77777777" w:rsidR="00F774C6" w:rsidRPr="002B752C" w:rsidRDefault="00F774C6" w:rsidP="00F774C6">
      <w:pPr>
        <w:pStyle w:val="l-L2"/>
        <w:tabs>
          <w:tab w:val="clear" w:pos="737"/>
        </w:tabs>
        <w:rPr>
          <w:lang w:val="cs-CZ" w:eastAsia="cs-CZ"/>
        </w:rPr>
      </w:pPr>
    </w:p>
    <w:p w14:paraId="09468656" w14:textId="77777777" w:rsidR="00C82C62" w:rsidRDefault="00C82C62" w:rsidP="00F774C6">
      <w:pPr>
        <w:pStyle w:val="l-L1"/>
      </w:pPr>
    </w:p>
    <w:p w14:paraId="7BB7CB55" w14:textId="74129E0E" w:rsidR="00004BA9" w:rsidRPr="00F774C6" w:rsidRDefault="00300D42" w:rsidP="00C82C62">
      <w:pPr>
        <w:pStyle w:val="l-L1"/>
        <w:numPr>
          <w:ilvl w:val="0"/>
          <w:numId w:val="0"/>
        </w:numPr>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Pokud příkazník svěří,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3F505260" w14:textId="77777777" w:rsidR="00C82C62" w:rsidRDefault="00C82C62" w:rsidP="003F5EEE">
      <w:pPr>
        <w:pStyle w:val="l-L1"/>
      </w:pPr>
    </w:p>
    <w:p w14:paraId="03B512F9" w14:textId="7EDB54C7" w:rsidR="003162F4" w:rsidRPr="003F5EEE" w:rsidRDefault="0080695E" w:rsidP="00C82C62">
      <w:pPr>
        <w:pStyle w:val="l-L1"/>
        <w:numPr>
          <w:ilvl w:val="0"/>
          <w:numId w:val="0"/>
        </w:numPr>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2" w:name="_Hlk182382525"/>
      <w:bookmarkStart w:id="13" w:name="_Hlk182371474"/>
      <w:r>
        <w:rPr>
          <w:lang w:val="cs-CZ" w:eastAsia="cs-CZ"/>
        </w:rPr>
        <w:t>Smlouva se uzavírá na dobu určitou, a to</w:t>
      </w:r>
      <w:r w:rsidRPr="00A00182">
        <w:rPr>
          <w:lang w:val="cs-CZ" w:eastAsia="cs-CZ"/>
        </w:rPr>
        <w:t xml:space="preserve"> do </w:t>
      </w:r>
      <w:bookmarkEnd w:id="12"/>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3"/>
    <w:p w14:paraId="60ACAC81" w14:textId="77777777" w:rsidR="00C82C62" w:rsidRDefault="00C82C62" w:rsidP="00825A87">
      <w:pPr>
        <w:pStyle w:val="l-L1"/>
      </w:pPr>
    </w:p>
    <w:p w14:paraId="32A054D9" w14:textId="45622184" w:rsidR="003162F4" w:rsidRPr="00825A87" w:rsidRDefault="00635C83" w:rsidP="00C82C62">
      <w:pPr>
        <w:pStyle w:val="l-L1"/>
        <w:numPr>
          <w:ilvl w:val="0"/>
          <w:numId w:val="0"/>
        </w:numPr>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4"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5"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6" w:name="_Ref376503882"/>
      <w:bookmarkEnd w:id="15"/>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6"/>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1947EF1" w14:textId="6E8C0196" w:rsidR="004F302B" w:rsidRPr="00E53DED" w:rsidRDefault="008F0CA4" w:rsidP="004F302B">
      <w:pPr>
        <w:pStyle w:val="TSTextlnkuslovan"/>
        <w:spacing w:after="0" w:line="240" w:lineRule="auto"/>
        <w:jc w:val="both"/>
        <w:rPr>
          <w:rFonts w:cs="Arial"/>
          <w:szCs w:val="22"/>
          <w:lang w:val="cs-CZ"/>
        </w:rPr>
      </w:pPr>
      <w:r>
        <w:rPr>
          <w:lang w:val="cs-CZ" w:eastAsia="cs-CZ"/>
        </w:rPr>
        <w:tab/>
      </w:r>
      <w:r w:rsidR="004F302B">
        <w:rPr>
          <w:lang w:val="cs-CZ" w:eastAsia="cs-CZ"/>
        </w:rPr>
        <w:t xml:space="preserve"> </w:t>
      </w:r>
      <w:r w:rsidR="004F302B" w:rsidRPr="00AB5E77">
        <w:rPr>
          <w:rFonts w:cs="Arial"/>
          <w:szCs w:val="22"/>
        </w:rPr>
        <w:t>Jméno:</w:t>
      </w:r>
      <w:r w:rsidR="004F302B">
        <w:rPr>
          <w:rFonts w:cs="Arial"/>
          <w:szCs w:val="22"/>
        </w:rPr>
        <w:tab/>
      </w:r>
      <w:r w:rsidR="004F302B">
        <w:rPr>
          <w:rFonts w:cs="Arial"/>
          <w:szCs w:val="22"/>
          <w:lang w:val="cs-CZ"/>
        </w:rPr>
        <w:t>Ing. Jana Šlejtrová</w:t>
      </w:r>
    </w:p>
    <w:p w14:paraId="18D6CF3A" w14:textId="77777777" w:rsidR="004F302B" w:rsidRPr="00AB5E77" w:rsidRDefault="004F302B" w:rsidP="004F302B">
      <w:pPr>
        <w:pStyle w:val="TSTextlnkuslovan"/>
        <w:spacing w:after="0" w:line="240" w:lineRule="auto"/>
        <w:ind w:left="792"/>
        <w:jc w:val="both"/>
        <w:rPr>
          <w:rFonts w:cs="Arial"/>
          <w:szCs w:val="22"/>
        </w:rPr>
      </w:pPr>
      <w:r w:rsidRPr="00AB5E77">
        <w:rPr>
          <w:rFonts w:cs="Arial"/>
          <w:szCs w:val="22"/>
        </w:rPr>
        <w:t>Telefon:</w:t>
      </w:r>
      <w:r>
        <w:rPr>
          <w:rFonts w:cs="Arial"/>
          <w:szCs w:val="22"/>
        </w:rPr>
        <w:tab/>
      </w:r>
      <w:r w:rsidRPr="00584922">
        <w:rPr>
          <w:rFonts w:eastAsia="Lucida Sans Unicode" w:cs="Arial"/>
          <w:szCs w:val="22"/>
        </w:rPr>
        <w:t>+420</w:t>
      </w:r>
      <w:r>
        <w:rPr>
          <w:rFonts w:eastAsia="Lucida Sans Unicode" w:cs="Arial"/>
          <w:szCs w:val="22"/>
        </w:rPr>
        <w:t> 725 352 923</w:t>
      </w:r>
      <w:r w:rsidRPr="00AB5E77">
        <w:rPr>
          <w:rFonts w:cs="Arial"/>
          <w:szCs w:val="22"/>
        </w:rPr>
        <w:t xml:space="preserve"> </w:t>
      </w:r>
    </w:p>
    <w:p w14:paraId="03D89839" w14:textId="77777777" w:rsidR="004F302B" w:rsidRPr="00AB5E77" w:rsidRDefault="004F302B" w:rsidP="004F302B">
      <w:pPr>
        <w:pStyle w:val="TSTextlnkuslovan"/>
        <w:spacing w:after="0" w:line="240" w:lineRule="auto"/>
        <w:ind w:left="792"/>
        <w:jc w:val="both"/>
        <w:rPr>
          <w:rFonts w:cs="Arial"/>
          <w:szCs w:val="22"/>
          <w:lang w:val="cs-CZ"/>
        </w:rPr>
      </w:pPr>
      <w:r w:rsidRPr="00AB5E77">
        <w:rPr>
          <w:rFonts w:cs="Arial"/>
          <w:szCs w:val="22"/>
        </w:rPr>
        <w:t>E-mail:</w:t>
      </w:r>
      <w:r>
        <w:rPr>
          <w:rFonts w:cs="Arial"/>
          <w:szCs w:val="22"/>
        </w:rPr>
        <w:tab/>
      </w:r>
      <w:hyperlink r:id="rId18" w:history="1">
        <w:r w:rsidRPr="00E60AE0">
          <w:rPr>
            <w:rStyle w:val="Hypertextovodkaz"/>
            <w:rFonts w:eastAsia="Lucida Sans Unicode" w:cs="Arial"/>
            <w:szCs w:val="22"/>
          </w:rPr>
          <w:t>j</w:t>
        </w:r>
        <w:r w:rsidRPr="00E60AE0">
          <w:rPr>
            <w:rStyle w:val="Hypertextovodkaz"/>
            <w:rFonts w:eastAsia="Lucida Sans Unicode" w:cs="Arial"/>
            <w:szCs w:val="22"/>
            <w:lang w:val="cs-CZ"/>
          </w:rPr>
          <w:t>ana</w:t>
        </w:r>
        <w:r w:rsidRPr="00E60AE0">
          <w:rPr>
            <w:rStyle w:val="Hypertextovodkaz"/>
            <w:rFonts w:eastAsia="Lucida Sans Unicode" w:cs="Arial"/>
            <w:szCs w:val="22"/>
          </w:rPr>
          <w:t>.slejtrova@spu</w:t>
        </w:r>
        <w:r w:rsidRPr="00E60AE0">
          <w:rPr>
            <w:rStyle w:val="Hypertextovodkaz"/>
            <w:rFonts w:eastAsia="Lucida Sans Unicode" w:cs="Arial"/>
            <w:szCs w:val="22"/>
            <w:lang w:val="cs-CZ"/>
          </w:rPr>
          <w:t>.gov</w:t>
        </w:r>
        <w:r w:rsidRPr="00E60AE0">
          <w:rPr>
            <w:rStyle w:val="Hypertextovodkaz"/>
            <w:rFonts w:eastAsia="Lucida Sans Unicode" w:cs="Arial"/>
            <w:szCs w:val="22"/>
          </w:rPr>
          <w:t>.</w:t>
        </w:r>
        <w:proofErr w:type="spellStart"/>
        <w:r w:rsidRPr="00E60AE0">
          <w:rPr>
            <w:rStyle w:val="Hypertextovodkaz"/>
            <w:rFonts w:eastAsia="Lucida Sans Unicode" w:cs="Arial"/>
            <w:szCs w:val="22"/>
          </w:rPr>
          <w:t>cz</w:t>
        </w:r>
        <w:proofErr w:type="spellEnd"/>
      </w:hyperlink>
    </w:p>
    <w:p w14:paraId="31BDA78D" w14:textId="2754865E" w:rsidR="00D33495" w:rsidRDefault="00D33495" w:rsidP="004F302B">
      <w:pPr>
        <w:pStyle w:val="l-L2"/>
        <w:tabs>
          <w:tab w:val="left" w:pos="851"/>
          <w:tab w:val="left" w:pos="2268"/>
        </w:tabs>
        <w:ind w:left="357"/>
        <w:rPr>
          <w:lang w:val="cs-CZ" w:eastAsia="cs-CZ"/>
        </w:rPr>
      </w:pPr>
    </w:p>
    <w:p w14:paraId="3CB0B0A3" w14:textId="386A1DE1" w:rsidR="008F0CA4" w:rsidRPr="005D2653" w:rsidRDefault="008F0CA4" w:rsidP="00D33495">
      <w:pPr>
        <w:pStyle w:val="l-L2"/>
        <w:tabs>
          <w:tab w:val="clear" w:pos="737"/>
          <w:tab w:val="left" w:pos="851"/>
          <w:tab w:val="left" w:pos="2268"/>
        </w:tabs>
        <w:ind w:left="357"/>
        <w:rPr>
          <w:lang w:val="cs-CZ" w:eastAsia="cs-CZ"/>
        </w:rPr>
      </w:pPr>
      <w:r w:rsidRPr="005D2653">
        <w:rPr>
          <w:lang w:val="cs-CZ" w:eastAsia="cs-CZ"/>
        </w:rPr>
        <w:t>Kontaktními osobami příkazníka j</w:t>
      </w:r>
      <w:r w:rsidR="00DD67CD">
        <w:rPr>
          <w:lang w:val="cs-CZ" w:eastAsia="cs-CZ"/>
        </w:rPr>
        <w:t>e</w:t>
      </w:r>
      <w:r w:rsidRPr="005D2653">
        <w:rPr>
          <w:lang w:val="cs-CZ" w:eastAsia="cs-CZ"/>
        </w:rPr>
        <w:t>:</w:t>
      </w:r>
    </w:p>
    <w:p w14:paraId="61753E52" w14:textId="6FBC3EF2" w:rsidR="008F0CA4" w:rsidRPr="00B35161"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proofErr w:type="spellStart"/>
      <w:r w:rsidR="007F05E2">
        <w:rPr>
          <w:rFonts w:cs="Arial"/>
          <w:snapToGrid w:val="0"/>
        </w:rPr>
        <w:t>xxxxxxxxxxxxxxxxxxx</w:t>
      </w:r>
      <w:proofErr w:type="spellEnd"/>
    </w:p>
    <w:p w14:paraId="69E4B936" w14:textId="78D27FE7" w:rsidR="008F0CA4" w:rsidRPr="00B35161"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Telefon:</w:t>
      </w:r>
      <w:r w:rsidRPr="005D2653">
        <w:rPr>
          <w:lang w:val="cs-CZ" w:eastAsia="cs-CZ"/>
        </w:rPr>
        <w:tab/>
      </w:r>
      <w:proofErr w:type="spellStart"/>
      <w:r w:rsidR="007F05E2">
        <w:rPr>
          <w:rFonts w:cs="Arial"/>
          <w:snapToGrid w:val="0"/>
        </w:rPr>
        <w:t>xxxxxxxxxxxxxxxxxxx</w:t>
      </w:r>
      <w:proofErr w:type="spellEnd"/>
    </w:p>
    <w:p w14:paraId="06A23C44" w14:textId="7DFC714C" w:rsidR="008F0CA4"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E-mail:</w:t>
      </w:r>
      <w:r w:rsidRPr="005D2653">
        <w:rPr>
          <w:lang w:val="cs-CZ" w:eastAsia="cs-CZ"/>
        </w:rPr>
        <w:tab/>
      </w:r>
      <w:proofErr w:type="spellStart"/>
      <w:r w:rsidR="007F05E2">
        <w:rPr>
          <w:rFonts w:cs="Arial"/>
          <w:snapToGrid w:val="0"/>
        </w:rPr>
        <w:t>xxxxxxxxxxxxxxxxxxx</w:t>
      </w:r>
      <w:proofErr w:type="spellEnd"/>
    </w:p>
    <w:p w14:paraId="0E3BB91C" w14:textId="77777777" w:rsidR="00B35161" w:rsidRPr="00B35161" w:rsidRDefault="00B35161" w:rsidP="008F0CA4">
      <w:pPr>
        <w:pStyle w:val="l-L2"/>
        <w:tabs>
          <w:tab w:val="clear" w:pos="737"/>
          <w:tab w:val="left" w:pos="851"/>
          <w:tab w:val="left" w:pos="2268"/>
        </w:tabs>
        <w:ind w:left="357"/>
        <w:rPr>
          <w:lang w:val="cs-CZ" w:eastAsia="cs-CZ"/>
        </w:rPr>
      </w:pPr>
    </w:p>
    <w:bookmarkEnd w:id="14"/>
    <w:p w14:paraId="317D383C" w14:textId="77777777" w:rsidR="00C82C62" w:rsidRDefault="00C82C62" w:rsidP="0099462A">
      <w:pPr>
        <w:pStyle w:val="l-L1"/>
      </w:pPr>
    </w:p>
    <w:p w14:paraId="1E8656AF" w14:textId="48D86A92" w:rsidR="003162F4" w:rsidRPr="0099462A" w:rsidRDefault="00C56067" w:rsidP="00C82C62">
      <w:pPr>
        <w:pStyle w:val="l-L1"/>
        <w:numPr>
          <w:ilvl w:val="0"/>
          <w:numId w:val="0"/>
        </w:numPr>
      </w:pPr>
      <w:r w:rsidRPr="0099462A">
        <w:t>Odměna příkazníka</w:t>
      </w:r>
      <w:r w:rsidR="00864FA3" w:rsidRPr="0099462A">
        <w:t xml:space="preserve"> a platební podmínky</w:t>
      </w:r>
    </w:p>
    <w:p w14:paraId="50325112" w14:textId="4F194DC8" w:rsidR="00B6329C" w:rsidRPr="00AB2B7A" w:rsidRDefault="00B6329C" w:rsidP="006366D7">
      <w:pPr>
        <w:pStyle w:val="l-L2"/>
        <w:numPr>
          <w:ilvl w:val="1"/>
          <w:numId w:val="22"/>
        </w:numPr>
        <w:ind w:left="357" w:hanging="357"/>
        <w:rPr>
          <w:lang w:val="cs-CZ" w:eastAsia="cs-CZ"/>
        </w:rPr>
      </w:pPr>
      <w:bookmarkStart w:id="17" w:name="_Hlk182382081"/>
      <w:bookmarkStart w:id="18" w:name="_Hlk182372334"/>
      <w:r w:rsidRPr="00AB2B7A">
        <w:rPr>
          <w:lang w:val="cs-CZ" w:eastAsia="cs-CZ"/>
        </w:rPr>
        <w:t xml:space="preserve">Odměna za provedení investorsko-inženýrských činností činí </w:t>
      </w:r>
      <w:r w:rsidR="00662D16" w:rsidRPr="00AB2B7A">
        <w:rPr>
          <w:b/>
          <w:bCs/>
          <w:lang w:val="cs-CZ" w:eastAsia="cs-CZ"/>
        </w:rPr>
        <w:t>125 000,</w:t>
      </w:r>
      <w:r w:rsidR="006B45EF">
        <w:rPr>
          <w:b/>
          <w:bCs/>
          <w:lang w:val="cs-CZ" w:eastAsia="cs-CZ"/>
        </w:rPr>
        <w:t>00</w:t>
      </w:r>
      <w:r w:rsidRPr="00AB2B7A">
        <w:rPr>
          <w:lang w:val="cs-CZ" w:eastAsia="cs-CZ"/>
        </w:rPr>
        <w:t xml:space="preserve"> Kč včetně DPH (slovy: </w:t>
      </w:r>
      <w:proofErr w:type="spellStart"/>
      <w:r w:rsidR="00662D16" w:rsidRPr="00AB2B7A">
        <w:rPr>
          <w:b/>
          <w:bCs/>
          <w:lang w:val="cs-CZ" w:eastAsia="cs-CZ"/>
        </w:rPr>
        <w:t>stodvacetpěttisíc</w:t>
      </w:r>
      <w:proofErr w:type="spellEnd"/>
      <w:r w:rsidR="00662D16" w:rsidRPr="00AB2B7A">
        <w:rPr>
          <w:b/>
          <w:bCs/>
          <w:lang w:val="cs-CZ" w:eastAsia="cs-CZ"/>
        </w:rPr>
        <w:t xml:space="preserve"> </w:t>
      </w:r>
      <w:r w:rsidRPr="00AB2B7A">
        <w:rPr>
          <w:lang w:val="cs-CZ" w:eastAsia="cs-CZ"/>
        </w:rPr>
        <w:t>korun českých.).</w:t>
      </w:r>
      <w:r w:rsidRPr="00AB2B7A">
        <w:rPr>
          <w:bCs/>
        </w:rPr>
        <w:t xml:space="preserve"> Tato odměna zahrnuje veškeré náklady spojené s provedením jeho činností, a to i hotové výdaje účelně vynaložené.</w:t>
      </w:r>
    </w:p>
    <w:p w14:paraId="355D10E8" w14:textId="1C2DA40F" w:rsidR="00B6329C" w:rsidRPr="001B2B85" w:rsidRDefault="00B6329C" w:rsidP="006366D7">
      <w:pPr>
        <w:pStyle w:val="l-L2"/>
        <w:numPr>
          <w:ilvl w:val="1"/>
          <w:numId w:val="22"/>
        </w:numPr>
        <w:ind w:left="357" w:hanging="357"/>
        <w:rPr>
          <w:lang w:val="cs-CZ" w:eastAsia="cs-CZ"/>
        </w:rPr>
      </w:pPr>
      <w:r w:rsidRPr="001B2B85">
        <w:rPr>
          <w:lang w:val="cs-CZ" w:eastAsia="cs-CZ"/>
        </w:rPr>
        <w:t xml:space="preserve">Výše odměny byla stanovena dohodou smluvních stran na základě nabídky příkazníka ze dne </w:t>
      </w:r>
      <w:r w:rsidR="001B2B85" w:rsidRPr="001B2B85">
        <w:rPr>
          <w:b/>
          <w:bCs/>
          <w:lang w:val="cs-CZ" w:eastAsia="cs-CZ"/>
        </w:rPr>
        <w:t>5.</w:t>
      </w:r>
      <w:r w:rsidR="00F0206C">
        <w:rPr>
          <w:b/>
          <w:bCs/>
          <w:lang w:val="cs-CZ" w:eastAsia="cs-CZ"/>
        </w:rPr>
        <w:t xml:space="preserve"> </w:t>
      </w:r>
      <w:r w:rsidR="001B2B85" w:rsidRPr="001B2B85">
        <w:rPr>
          <w:b/>
          <w:bCs/>
          <w:lang w:val="cs-CZ" w:eastAsia="cs-CZ"/>
        </w:rPr>
        <w:t>12.</w:t>
      </w:r>
      <w:r w:rsidR="00F0206C">
        <w:rPr>
          <w:b/>
          <w:bCs/>
          <w:lang w:val="cs-CZ" w:eastAsia="cs-CZ"/>
        </w:rPr>
        <w:t xml:space="preserve"> </w:t>
      </w:r>
      <w:r w:rsidR="001B2B85" w:rsidRPr="001B2B85">
        <w:rPr>
          <w:b/>
          <w:bCs/>
          <w:lang w:val="cs-CZ" w:eastAsia="cs-CZ"/>
        </w:rPr>
        <w:t>2025</w:t>
      </w:r>
      <w:r w:rsidRPr="001B2B85">
        <w:rPr>
          <w:lang w:val="cs-CZ" w:eastAsia="cs-CZ"/>
        </w:rPr>
        <w:t xml:space="preserve">. </w:t>
      </w:r>
      <w:r w:rsidR="00BD2227" w:rsidRPr="001B2B85">
        <w:rPr>
          <w:lang w:val="cs-CZ" w:eastAsia="cs-CZ"/>
        </w:rPr>
        <w:t xml:space="preserve">Přičemž je příkazník povinen se sám ujistit o správnosti a dostatečnosti své nabídky. </w:t>
      </w:r>
      <w:r w:rsidRPr="001B2B85">
        <w:rPr>
          <w:lang w:val="cs-CZ" w:eastAsia="cs-CZ"/>
        </w:rPr>
        <w:t>Tato odměna je konečná.</w:t>
      </w:r>
    </w:p>
    <w:p w14:paraId="16ADD8B4" w14:textId="49C8818F" w:rsidR="00B6329C" w:rsidRPr="00D02ED1" w:rsidRDefault="00B6329C" w:rsidP="00AD0492">
      <w:pPr>
        <w:pStyle w:val="l-L2"/>
        <w:tabs>
          <w:tab w:val="clear" w:pos="737"/>
        </w:tabs>
        <w:spacing w:after="0"/>
        <w:ind w:left="357"/>
        <w:rPr>
          <w:i/>
          <w:iCs/>
          <w:highlight w:val="yellow"/>
          <w:lang w:val="cs-CZ" w:eastAsia="cs-CZ"/>
        </w:rPr>
      </w:pPr>
      <w:bookmarkStart w:id="19" w:name="_Hlk182381780"/>
      <w:bookmarkEnd w:id="17"/>
    </w:p>
    <w:tbl>
      <w:tblPr>
        <w:tblW w:w="8567" w:type="dxa"/>
        <w:tblInd w:w="354" w:type="dxa"/>
        <w:tblCellMar>
          <w:left w:w="70" w:type="dxa"/>
          <w:right w:w="70" w:type="dxa"/>
        </w:tblCellMar>
        <w:tblLook w:val="04A0" w:firstRow="1" w:lastRow="0" w:firstColumn="1" w:lastColumn="0" w:noHBand="0" w:noVBand="1"/>
      </w:tblPr>
      <w:tblGrid>
        <w:gridCol w:w="5023"/>
        <w:gridCol w:w="3544"/>
      </w:tblGrid>
      <w:tr w:rsidR="00560AE8" w:rsidRPr="00D02ED1" w14:paraId="363FAB4B" w14:textId="77777777" w:rsidTr="006B45EF">
        <w:trPr>
          <w:trHeight w:val="284"/>
        </w:trPr>
        <w:tc>
          <w:tcPr>
            <w:tcW w:w="5023" w:type="dxa"/>
            <w:tcBorders>
              <w:top w:val="single" w:sz="8" w:space="0" w:color="auto"/>
              <w:left w:val="single" w:sz="8" w:space="0" w:color="auto"/>
              <w:bottom w:val="single" w:sz="4" w:space="0" w:color="auto"/>
              <w:right w:val="single" w:sz="4" w:space="0" w:color="auto"/>
            </w:tcBorders>
            <w:vAlign w:val="center"/>
            <w:hideMark/>
          </w:tcPr>
          <w:p w14:paraId="265F422A" w14:textId="77777777" w:rsidR="00560AE8" w:rsidRPr="001F143C" w:rsidRDefault="00560AE8" w:rsidP="00D43738">
            <w:pPr>
              <w:spacing w:before="0" w:after="0"/>
              <w:rPr>
                <w:i/>
                <w:iCs/>
              </w:rPr>
            </w:pPr>
            <w:bookmarkStart w:id="20" w:name="_Hlk182380004"/>
            <w:bookmarkEnd w:id="19"/>
          </w:p>
        </w:tc>
        <w:tc>
          <w:tcPr>
            <w:tcW w:w="3544" w:type="dxa"/>
            <w:tcBorders>
              <w:top w:val="single" w:sz="8" w:space="0" w:color="auto"/>
              <w:left w:val="nil"/>
              <w:bottom w:val="single" w:sz="4" w:space="0" w:color="auto"/>
              <w:right w:val="single" w:sz="8" w:space="0" w:color="auto"/>
            </w:tcBorders>
            <w:vAlign w:val="center"/>
            <w:hideMark/>
          </w:tcPr>
          <w:p w14:paraId="3F5EE338" w14:textId="77777777" w:rsidR="00560AE8" w:rsidRPr="00126733" w:rsidRDefault="00560AE8" w:rsidP="00126733">
            <w:pPr>
              <w:spacing w:before="0" w:after="0"/>
              <w:jc w:val="center"/>
            </w:pPr>
            <w:r w:rsidRPr="00126733">
              <w:t>Cena vč. DPH (Kč)</w:t>
            </w:r>
          </w:p>
        </w:tc>
      </w:tr>
      <w:tr w:rsidR="00560AE8" w:rsidRPr="00D02ED1" w14:paraId="1F9CB5DF" w14:textId="77777777" w:rsidTr="006B45EF">
        <w:trPr>
          <w:trHeight w:val="284"/>
        </w:trPr>
        <w:tc>
          <w:tcPr>
            <w:tcW w:w="5023" w:type="dxa"/>
            <w:tcBorders>
              <w:top w:val="nil"/>
              <w:left w:val="single" w:sz="8" w:space="0" w:color="auto"/>
              <w:bottom w:val="single" w:sz="4" w:space="0" w:color="auto"/>
              <w:right w:val="single" w:sz="4" w:space="0" w:color="auto"/>
            </w:tcBorders>
            <w:vAlign w:val="center"/>
          </w:tcPr>
          <w:p w14:paraId="439B2ED1" w14:textId="7B467A4B" w:rsidR="00560AE8" w:rsidRPr="00966615" w:rsidRDefault="00560AE8" w:rsidP="00D43738">
            <w:pPr>
              <w:spacing w:before="0" w:after="0"/>
            </w:pPr>
            <w:r w:rsidRPr="00966615">
              <w:t>Výkon technického dozoru stavebníka na stavbě Mokřad M1 v </w:t>
            </w:r>
            <w:proofErr w:type="spellStart"/>
            <w:r w:rsidRPr="00966615">
              <w:t>k.ú</w:t>
            </w:r>
            <w:proofErr w:type="spellEnd"/>
            <w:r w:rsidRPr="00966615">
              <w:t>. Měšín</w:t>
            </w:r>
          </w:p>
        </w:tc>
        <w:tc>
          <w:tcPr>
            <w:tcW w:w="3544" w:type="dxa"/>
            <w:tcBorders>
              <w:top w:val="nil"/>
              <w:left w:val="nil"/>
              <w:bottom w:val="single" w:sz="4" w:space="0" w:color="auto"/>
              <w:right w:val="single" w:sz="8" w:space="0" w:color="auto"/>
            </w:tcBorders>
            <w:noWrap/>
            <w:vAlign w:val="center"/>
            <w:hideMark/>
          </w:tcPr>
          <w:p w14:paraId="46AE165D" w14:textId="2E6FFF7D" w:rsidR="00560AE8" w:rsidRPr="00966615" w:rsidRDefault="00560AE8" w:rsidP="003D6D98">
            <w:pPr>
              <w:spacing w:before="0" w:after="0"/>
              <w:jc w:val="center"/>
            </w:pPr>
            <w:r w:rsidRPr="00966615">
              <w:t>125 000,</w:t>
            </w:r>
            <w:r w:rsidR="006C48A0">
              <w:t>00</w:t>
            </w:r>
          </w:p>
        </w:tc>
      </w:tr>
      <w:tr w:rsidR="00560AE8" w:rsidRPr="0004420A" w14:paraId="6EB2D62D" w14:textId="77777777" w:rsidTr="006B45EF">
        <w:trPr>
          <w:trHeight w:val="284"/>
        </w:trPr>
        <w:tc>
          <w:tcPr>
            <w:tcW w:w="5023" w:type="dxa"/>
            <w:tcBorders>
              <w:top w:val="nil"/>
              <w:left w:val="single" w:sz="8" w:space="0" w:color="auto"/>
              <w:bottom w:val="single" w:sz="8" w:space="0" w:color="auto"/>
              <w:right w:val="single" w:sz="4" w:space="0" w:color="auto"/>
            </w:tcBorders>
            <w:noWrap/>
            <w:vAlign w:val="center"/>
            <w:hideMark/>
          </w:tcPr>
          <w:p w14:paraId="2D5C9EF3" w14:textId="003AB657" w:rsidR="00560AE8" w:rsidRPr="00966615" w:rsidRDefault="00966615" w:rsidP="00D43738">
            <w:pPr>
              <w:spacing w:before="0" w:after="0"/>
            </w:pPr>
            <w:r w:rsidRPr="00966615">
              <w:t>Celková cena</w:t>
            </w:r>
          </w:p>
        </w:tc>
        <w:tc>
          <w:tcPr>
            <w:tcW w:w="3544" w:type="dxa"/>
            <w:tcBorders>
              <w:top w:val="nil"/>
              <w:left w:val="nil"/>
              <w:bottom w:val="single" w:sz="8" w:space="0" w:color="auto"/>
              <w:right w:val="single" w:sz="8" w:space="0" w:color="auto"/>
            </w:tcBorders>
            <w:noWrap/>
            <w:vAlign w:val="center"/>
            <w:hideMark/>
          </w:tcPr>
          <w:p w14:paraId="008E507F" w14:textId="4B5F09BF" w:rsidR="00560AE8" w:rsidRPr="00966615" w:rsidRDefault="00966615" w:rsidP="003D6D98">
            <w:pPr>
              <w:spacing w:before="0" w:after="0"/>
              <w:jc w:val="center"/>
            </w:pPr>
            <w:r>
              <w:rPr>
                <w:b/>
                <w:bCs/>
              </w:rPr>
              <w:t>125</w:t>
            </w:r>
            <w:r w:rsidR="00957E7A">
              <w:rPr>
                <w:b/>
                <w:bCs/>
              </w:rPr>
              <w:t> </w:t>
            </w:r>
            <w:r>
              <w:rPr>
                <w:b/>
                <w:bCs/>
              </w:rPr>
              <w:t>000</w:t>
            </w:r>
            <w:r w:rsidR="00957E7A">
              <w:rPr>
                <w:b/>
                <w:bCs/>
              </w:rPr>
              <w:t>,</w:t>
            </w:r>
            <w:r w:rsidR="006C48A0">
              <w:rPr>
                <w:b/>
                <w:bCs/>
              </w:rPr>
              <w:t>00</w:t>
            </w:r>
          </w:p>
        </w:tc>
      </w:tr>
    </w:tbl>
    <w:p w14:paraId="22323AAD" w14:textId="51D21A99" w:rsidR="000F2FEA" w:rsidRDefault="000F2FEA" w:rsidP="006366D7">
      <w:pPr>
        <w:pStyle w:val="l-L2"/>
        <w:numPr>
          <w:ilvl w:val="1"/>
          <w:numId w:val="22"/>
        </w:numPr>
        <w:ind w:left="357" w:hanging="357"/>
        <w:rPr>
          <w:lang w:val="cs-CZ" w:eastAsia="cs-CZ"/>
        </w:rPr>
      </w:pPr>
      <w:bookmarkStart w:id="21" w:name="_Hlk182382060"/>
      <w:bookmarkEnd w:id="20"/>
      <w:r w:rsidRPr="000F2FEA">
        <w:rPr>
          <w:lang w:val="cs-CZ" w:eastAsia="cs-CZ"/>
        </w:rPr>
        <w:lastRenderedPageBreak/>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1"/>
    <w:p w14:paraId="7874B256" w14:textId="6EF6880A"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396A89">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2"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C104F8">
        <w:rPr>
          <w:u w:val="single"/>
          <w:lang w:val="cs-CZ" w:eastAsia="cs-CZ"/>
        </w:rPr>
        <w:t>Odběratel:</w:t>
      </w:r>
      <w:r w:rsidRPr="001A0340">
        <w:rPr>
          <w:lang w:val="cs-CZ" w:eastAsia="cs-CZ"/>
        </w:rPr>
        <w:t xml:space="preserve"> Státní pozemkový úřad, Praha 3, Husinecká 1024/</w:t>
      </w:r>
      <w:proofErr w:type="gramStart"/>
      <w:r w:rsidRPr="001A0340">
        <w:rPr>
          <w:lang w:val="cs-CZ" w:eastAsia="cs-CZ"/>
        </w:rPr>
        <w:t>11a</w:t>
      </w:r>
      <w:proofErr w:type="gramEnd"/>
      <w:r w:rsidRPr="001A0340">
        <w:rPr>
          <w:lang w:val="cs-CZ" w:eastAsia="cs-CZ"/>
        </w:rPr>
        <w:t>, PSČ 130 00</w:t>
      </w:r>
    </w:p>
    <w:p w14:paraId="739C76A0" w14:textId="0CEC5CA6" w:rsidR="00C104F8" w:rsidRDefault="00E72E7F" w:rsidP="00B6329C">
      <w:pPr>
        <w:pStyle w:val="l-L2"/>
        <w:tabs>
          <w:tab w:val="clear" w:pos="737"/>
        </w:tabs>
        <w:ind w:left="357"/>
        <w:rPr>
          <w:rFonts w:eastAsia="Arial" w:cs="Arial"/>
          <w:szCs w:val="22"/>
          <w:lang w:val="cs-CZ"/>
        </w:rPr>
      </w:pPr>
      <w:r w:rsidRPr="00E229CE">
        <w:rPr>
          <w:u w:val="single"/>
          <w:lang w:val="cs-CZ" w:eastAsia="cs-CZ"/>
        </w:rPr>
        <w:t>Konečný příjemce</w:t>
      </w:r>
      <w:r w:rsidRPr="00522A84">
        <w:rPr>
          <w:lang w:val="cs-CZ" w:eastAsia="cs-CZ"/>
        </w:rPr>
        <w:t xml:space="preserve">: Státní pozemkový úřad, KPÚ pro Kraj Vysočina, Pobočka Jihlava, </w:t>
      </w:r>
      <w:proofErr w:type="spellStart"/>
      <w:r w:rsidRPr="00522A84">
        <w:rPr>
          <w:lang w:val="cs-CZ" w:eastAsia="cs-CZ"/>
        </w:rPr>
        <w:t>Fritzova</w:t>
      </w:r>
      <w:proofErr w:type="spellEnd"/>
      <w:r w:rsidRPr="00522A84">
        <w:rPr>
          <w:lang w:val="cs-CZ" w:eastAsia="cs-CZ"/>
        </w:rPr>
        <w:t xml:space="preserve"> 4260/4, 586 01 Jihlava</w:t>
      </w:r>
      <w:r w:rsidRPr="00E765E6">
        <w:rPr>
          <w:rFonts w:eastAsia="Arial" w:cs="Arial"/>
          <w:szCs w:val="22"/>
          <w:lang w:val="cs-CZ"/>
        </w:rPr>
        <w:t xml:space="preserve"> </w:t>
      </w:r>
    </w:p>
    <w:p w14:paraId="22997854" w14:textId="40C268FF" w:rsidR="00AF13AD" w:rsidRPr="00AF13AD" w:rsidRDefault="448F8AD2" w:rsidP="00AF13AD">
      <w:pPr>
        <w:pStyle w:val="l-L2"/>
        <w:tabs>
          <w:tab w:val="clear" w:pos="737"/>
        </w:tabs>
        <w:ind w:left="357"/>
        <w:rPr>
          <w:rFonts w:eastAsia="Arial" w:cs="Arial"/>
          <w:szCs w:val="22"/>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9" w:history="1">
        <w:r w:rsidRPr="00AF13AD">
          <w:rPr>
            <w:rStyle w:val="Hypertextovodkaz"/>
            <w:rFonts w:eastAsia="Lucida Sans Unicode" w:cs="Arial"/>
            <w:szCs w:val="22"/>
          </w:rPr>
          <w:t>epodatelna@spu.gov.cz</w:t>
        </w:r>
      </w:hyperlink>
      <w:r w:rsidRPr="00E765E6">
        <w:rPr>
          <w:rFonts w:eastAsia="Arial" w:cs="Arial"/>
          <w:szCs w:val="22"/>
          <w:lang w:val="cs-CZ"/>
        </w:rPr>
        <w:t>.</w:t>
      </w:r>
    </w:p>
    <w:bookmarkEnd w:id="22"/>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3" w:name="_Hlk182372454"/>
      <w:bookmarkEnd w:id="18"/>
      <w:r w:rsidRPr="001A0340">
        <w:rPr>
          <w:lang w:val="cs-CZ" w:eastAsia="cs-CZ"/>
        </w:rPr>
        <w:t>V případě, že účinnost této smlouvy zanikne odstoupením a smluvní strany se nedohodnou jinak, zavazuje se příkazce nahradit příkazníkovi pouze náklady, které do té doby měl.</w:t>
      </w:r>
      <w:bookmarkEnd w:id="23"/>
    </w:p>
    <w:p w14:paraId="18CF2BA3" w14:textId="77777777" w:rsidR="00343EEC" w:rsidRPr="00343EEC" w:rsidRDefault="00343EEC" w:rsidP="00343EEC">
      <w:pPr>
        <w:pStyle w:val="l-L2"/>
        <w:tabs>
          <w:tab w:val="clear" w:pos="737"/>
        </w:tabs>
        <w:rPr>
          <w:lang w:val="cs-CZ" w:eastAsia="cs-CZ"/>
        </w:rPr>
      </w:pPr>
    </w:p>
    <w:p w14:paraId="77654E2A" w14:textId="77777777" w:rsidR="00C82C62" w:rsidRDefault="00C82C62" w:rsidP="00343EEC">
      <w:pPr>
        <w:pStyle w:val="l-L1"/>
      </w:pPr>
    </w:p>
    <w:p w14:paraId="41F99865" w14:textId="0F4F7C6E" w:rsidR="003162F4" w:rsidRPr="00343EEC" w:rsidRDefault="001D76E5" w:rsidP="00C82C62">
      <w:pPr>
        <w:pStyle w:val="l-L1"/>
        <w:numPr>
          <w:ilvl w:val="0"/>
          <w:numId w:val="0"/>
        </w:numPr>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4" w:name="_Hlk136587190"/>
      <w:r w:rsidRPr="00840BFF">
        <w:rPr>
          <w:lang w:val="cs-CZ" w:eastAsia="cs-CZ"/>
        </w:rPr>
        <w:t xml:space="preserve">investorsko-inženýrských činností </w:t>
      </w:r>
      <w:bookmarkEnd w:id="24"/>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05A752B" w:rsidR="006C0B68" w:rsidRPr="00840BFF" w:rsidRDefault="006C0B68" w:rsidP="006C0B68">
      <w:pPr>
        <w:pStyle w:val="l-L2"/>
        <w:numPr>
          <w:ilvl w:val="1"/>
          <w:numId w:val="11"/>
        </w:numPr>
        <w:ind w:left="357" w:hanging="357"/>
        <w:rPr>
          <w:lang w:val="cs-CZ" w:eastAsia="cs-CZ"/>
        </w:rPr>
      </w:pPr>
      <w:bookmarkStart w:id="25"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AF13AD" w:rsidRPr="008E0233">
        <w:t>povolení na základě Vodního zákona (</w:t>
      </w:r>
      <w:proofErr w:type="spellStart"/>
      <w:r w:rsidR="00AF13AD" w:rsidRPr="008E0233">
        <w:t>z.č</w:t>
      </w:r>
      <w:proofErr w:type="spellEnd"/>
      <w:r w:rsidR="00AF13AD" w:rsidRPr="008E0233">
        <w:t>.</w:t>
      </w:r>
      <w:r w:rsidR="00497D50" w:rsidRPr="008E0233">
        <w:t> </w:t>
      </w:r>
      <w:r w:rsidR="00AF13AD" w:rsidRPr="008E0233">
        <w:t>254/2001 Sb.</w:t>
      </w:r>
      <w:r w:rsidR="00AF13AD" w:rsidRPr="008E0233">
        <w:rPr>
          <w:lang w:val="cs-CZ" w:eastAsia="cs-CZ"/>
        </w:rPr>
        <w:t>)</w:t>
      </w:r>
      <w:r w:rsidR="00AF13AD">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Pokud příkazník nedodrží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5"/>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250B3A03"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6" w:name="_Hlk136587683"/>
      <w:r w:rsidRPr="00840BFF">
        <w:rPr>
          <w:lang w:val="cs-CZ" w:eastAsia="cs-CZ"/>
        </w:rPr>
        <w:t>příkazník poruší některou povinnost, uvedenou v této smlouvě, povinnost příkazníka zaplatit příkazci smluvní pokutu ve výši</w:t>
      </w:r>
      <w:r w:rsidR="00E86250">
        <w:rPr>
          <w:lang w:val="cs-CZ" w:eastAsia="cs-CZ"/>
        </w:rPr>
        <w:br/>
      </w:r>
      <w:r w:rsidRPr="00840BFF">
        <w:rPr>
          <w:lang w:val="cs-CZ" w:eastAsia="cs-CZ"/>
        </w:rPr>
        <w:t xml:space="preserve"> </w:t>
      </w:r>
      <w:bookmarkStart w:id="27" w:name="_Hlk181281797"/>
      <w:bookmarkEnd w:id="26"/>
      <w:r w:rsidR="00E86250" w:rsidRPr="00E86250">
        <w:rPr>
          <w:lang w:val="cs-CZ" w:eastAsia="cs-CZ"/>
        </w:rPr>
        <w:t>5 000,00</w:t>
      </w:r>
      <w:r w:rsidRPr="00E86250">
        <w:rPr>
          <w:lang w:val="cs-CZ" w:eastAsia="cs-CZ"/>
        </w:rPr>
        <w:t xml:space="preserve"> </w:t>
      </w:r>
      <w:bookmarkEnd w:id="27"/>
      <w:r w:rsidR="00BD53A5" w:rsidRPr="00E86250">
        <w:rPr>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2FE56ECB" w14:textId="77777777" w:rsidR="009E2EF2" w:rsidRDefault="009E2EF2" w:rsidP="0064067E">
      <w:pPr>
        <w:pStyle w:val="l-L1"/>
      </w:pPr>
    </w:p>
    <w:p w14:paraId="5A96CF4C" w14:textId="303D0494" w:rsidR="0064067E" w:rsidRPr="00584922" w:rsidRDefault="0064067E" w:rsidP="009E2EF2">
      <w:pPr>
        <w:pStyle w:val="l-L1"/>
        <w:numPr>
          <w:ilvl w:val="0"/>
          <w:numId w:val="0"/>
        </w:numPr>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089A625B" w14:textId="77777777" w:rsidR="009E2EF2" w:rsidRDefault="009E2EF2" w:rsidP="000428FC">
      <w:pPr>
        <w:pStyle w:val="l-L1"/>
      </w:pPr>
    </w:p>
    <w:p w14:paraId="53052EA6" w14:textId="79E606A8" w:rsidR="006238EC" w:rsidRPr="00DF2D77" w:rsidRDefault="0048650A" w:rsidP="009E2EF2">
      <w:pPr>
        <w:pStyle w:val="l-L1"/>
        <w:numPr>
          <w:ilvl w:val="0"/>
          <w:numId w:val="0"/>
        </w:numPr>
      </w:pPr>
      <w:r w:rsidRPr="00DF2D77">
        <w:t xml:space="preserve">Pojištění </w:t>
      </w:r>
      <w:r w:rsidR="00633C50" w:rsidRPr="00DF2D77">
        <w:t>příkazníka</w:t>
      </w:r>
    </w:p>
    <w:p w14:paraId="4A9780EE" w14:textId="33546C03" w:rsidR="00257613" w:rsidRPr="00FC2DF8" w:rsidRDefault="00257613" w:rsidP="00257613">
      <w:pPr>
        <w:numPr>
          <w:ilvl w:val="1"/>
          <w:numId w:val="12"/>
        </w:numPr>
        <w:ind w:left="357" w:hanging="357"/>
        <w:jc w:val="both"/>
      </w:pPr>
      <w:bookmarkStart w:id="28"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sidRPr="00AF13AD">
        <w:rPr>
          <w:b/>
          <w:bCs/>
        </w:rPr>
        <w:t>1 000</w:t>
      </w:r>
      <w:r w:rsidR="00497C9E" w:rsidRPr="00AF13AD">
        <w:rPr>
          <w:b/>
          <w:bCs/>
        </w:rPr>
        <w:t> </w:t>
      </w:r>
      <w:r w:rsidR="00D46C73" w:rsidRPr="00AF13AD">
        <w:rPr>
          <w:b/>
          <w:bCs/>
        </w:rPr>
        <w:t>000</w:t>
      </w:r>
      <w:r w:rsidR="00497C9E" w:rsidRPr="00AF13AD">
        <w:rPr>
          <w:b/>
          <w:bCs/>
        </w:rPr>
        <w:t>,00</w:t>
      </w:r>
      <w:r w:rsidRPr="00AF13AD">
        <w:rPr>
          <w:b/>
          <w:bCs/>
        </w:rPr>
        <w:t> Kč</w:t>
      </w:r>
      <w:r w:rsidRPr="00FC2DF8">
        <w:t>. Příkazník se zavazuje, že po celou dobu trvání této smlouvy bude pojištěn ve smyslu tohoto ustanovení a že nedojde ke snížení pojistné částky pod částku uvedenou v předchozí větě.</w:t>
      </w:r>
      <w:bookmarkEnd w:id="28"/>
    </w:p>
    <w:p w14:paraId="02212048" w14:textId="77777777" w:rsidR="00BB713E" w:rsidRDefault="00BB713E" w:rsidP="00BB713E">
      <w:pPr>
        <w:pStyle w:val="l-L2"/>
        <w:tabs>
          <w:tab w:val="clear" w:pos="737"/>
        </w:tabs>
        <w:rPr>
          <w:lang w:val="cs-CZ" w:eastAsia="cs-CZ"/>
        </w:rPr>
      </w:pPr>
    </w:p>
    <w:p w14:paraId="564FC7CF" w14:textId="77777777" w:rsidR="009E2EF2" w:rsidRDefault="009E2EF2" w:rsidP="00BB713E">
      <w:pPr>
        <w:pStyle w:val="l-L1"/>
      </w:pPr>
      <w:bookmarkStart w:id="29" w:name="_Hlk15995544"/>
    </w:p>
    <w:p w14:paraId="58CF3CFD" w14:textId="457FE3B7" w:rsidR="00FE4E6C" w:rsidRPr="00BB713E" w:rsidRDefault="00FE4E6C" w:rsidP="009E2EF2">
      <w:pPr>
        <w:pStyle w:val="l-L1"/>
        <w:numPr>
          <w:ilvl w:val="0"/>
          <w:numId w:val="0"/>
        </w:numPr>
      </w:pPr>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0" w:name="_Hlk182373018"/>
      <w:bookmarkEnd w:id="29"/>
      <w:r w:rsidRPr="001535B2">
        <w:rPr>
          <w:lang w:val="cs-CZ" w:eastAsia="cs-CZ"/>
        </w:rPr>
        <w:t xml:space="preserve">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w:t>
      </w:r>
      <w:r w:rsidRPr="001535B2">
        <w:rPr>
          <w:lang w:val="cs-CZ" w:eastAsia="cs-CZ"/>
        </w:rPr>
        <w:lastRenderedPageBreak/>
        <w:t>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1CBA635C"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C4491D" w:rsidRPr="00AF13AD">
        <w:rPr>
          <w:b/>
          <w:bCs/>
          <w:lang w:val="cs-CZ" w:eastAsia="cs-CZ"/>
        </w:rPr>
        <w:t>30.</w:t>
      </w:r>
      <w:r w:rsidR="0006589B" w:rsidRPr="00AF13AD">
        <w:rPr>
          <w:b/>
          <w:bCs/>
          <w:lang w:val="cs-CZ" w:eastAsia="cs-CZ"/>
        </w:rPr>
        <w:t xml:space="preserve"> </w:t>
      </w:r>
      <w:r w:rsidR="00C4491D" w:rsidRPr="00AF13AD">
        <w:rPr>
          <w:b/>
          <w:bCs/>
          <w:lang w:val="cs-CZ" w:eastAsia="cs-CZ"/>
        </w:rPr>
        <w:t>10.</w:t>
      </w:r>
      <w:r w:rsidR="0006589B" w:rsidRPr="00AF13AD">
        <w:rPr>
          <w:b/>
          <w:bCs/>
          <w:lang w:val="cs-CZ" w:eastAsia="cs-CZ"/>
        </w:rPr>
        <w:t xml:space="preserve"> </w:t>
      </w:r>
      <w:r w:rsidR="00C4491D" w:rsidRPr="00AF13AD">
        <w:rPr>
          <w:b/>
          <w:bCs/>
          <w:lang w:val="cs-CZ" w:eastAsia="cs-CZ"/>
        </w:rPr>
        <w:t>2026</w:t>
      </w:r>
      <w:r w:rsidR="0006589B">
        <w:rPr>
          <w:b/>
          <w:bCs/>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0"/>
    <w:p w14:paraId="199E068A" w14:textId="77777777" w:rsidR="00B17FCF" w:rsidRDefault="00B17FCF" w:rsidP="00B17FCF">
      <w:pPr>
        <w:pStyle w:val="l-L2"/>
        <w:tabs>
          <w:tab w:val="clear" w:pos="737"/>
        </w:tabs>
        <w:rPr>
          <w:lang w:val="cs-CZ" w:eastAsia="cs-CZ"/>
        </w:rPr>
      </w:pPr>
    </w:p>
    <w:p w14:paraId="4F384440" w14:textId="77777777" w:rsidR="009E2EF2" w:rsidRDefault="009E2EF2" w:rsidP="00B17FCF">
      <w:pPr>
        <w:pStyle w:val="l-L1"/>
      </w:pPr>
      <w:bookmarkStart w:id="31" w:name="_Ref376452732"/>
    </w:p>
    <w:p w14:paraId="29FD6145" w14:textId="1CDC6C6D" w:rsidR="003162F4" w:rsidRPr="00B17FCF" w:rsidRDefault="004733E4" w:rsidP="009E2EF2">
      <w:pPr>
        <w:pStyle w:val="l-L1"/>
        <w:numPr>
          <w:ilvl w:val="0"/>
          <w:numId w:val="0"/>
        </w:numPr>
      </w:pPr>
      <w:r w:rsidRPr="00B17FCF">
        <w:t>Ujednání všeobecná a závěrečná</w:t>
      </w:r>
      <w:bookmarkEnd w:id="31"/>
    </w:p>
    <w:p w14:paraId="690760D3" w14:textId="1B320884" w:rsidR="007004AB" w:rsidRPr="001535B2" w:rsidRDefault="007004AB" w:rsidP="007004AB">
      <w:pPr>
        <w:pStyle w:val="l-L2"/>
        <w:numPr>
          <w:ilvl w:val="1"/>
          <w:numId w:val="15"/>
        </w:numPr>
        <w:ind w:left="357" w:hanging="357"/>
        <w:rPr>
          <w:lang w:val="cs-CZ" w:eastAsia="cs-CZ"/>
        </w:rPr>
      </w:pPr>
      <w:bookmarkStart w:id="32"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06589B" w:rsidRDefault="000E7821" w:rsidP="007004AB">
      <w:pPr>
        <w:pStyle w:val="l-L2"/>
        <w:numPr>
          <w:ilvl w:val="1"/>
          <w:numId w:val="15"/>
        </w:numPr>
        <w:ind w:left="357" w:hanging="357"/>
        <w:rPr>
          <w:lang w:val="cs-CZ" w:eastAsia="cs-CZ"/>
        </w:rPr>
      </w:pPr>
      <w:bookmarkStart w:id="33" w:name="_Hlk190695692"/>
      <w:bookmarkStart w:id="34" w:name="_Hlk190696746"/>
      <w:r w:rsidRPr="0006589B">
        <w:rPr>
          <w:lang w:val="cs-CZ" w:eastAsia="cs-CZ"/>
        </w:rPr>
        <w:t xml:space="preserve">Smluvní strany jsou si plně vědomy zákonné povinnosti </w:t>
      </w:r>
      <w:r w:rsidR="007004AB" w:rsidRPr="0006589B">
        <w:rPr>
          <w:lang w:val="cs-CZ" w:eastAsia="cs-CZ"/>
        </w:rPr>
        <w:t>uveřejnit dle zákona č. 340/2015 Sb., o zvláštních podmínkách účinnosti některých smluv, uveřejňování těchto smluv a o registru smluv (zákon o registru smluv)</w:t>
      </w:r>
      <w:bookmarkEnd w:id="33"/>
      <w:r w:rsidRPr="0006589B">
        <w:rPr>
          <w:lang w:val="cs-CZ" w:eastAsia="cs-CZ"/>
        </w:rPr>
        <w:t>,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příkazce.</w:t>
      </w:r>
    </w:p>
    <w:bookmarkEnd w:id="34"/>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2"/>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lastRenderedPageBreak/>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5"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5"/>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9301CB" w:rsidRDefault="0043065B" w:rsidP="0043065B">
      <w:pPr>
        <w:pStyle w:val="l-L2"/>
        <w:numPr>
          <w:ilvl w:val="1"/>
          <w:numId w:val="15"/>
        </w:numPr>
        <w:ind w:left="357" w:hanging="357"/>
        <w:rPr>
          <w:lang w:val="cs-CZ" w:eastAsia="cs-CZ"/>
        </w:rPr>
      </w:pPr>
      <w:r w:rsidRPr="009301CB">
        <w:rPr>
          <w:lang w:val="cs-CZ" w:eastAsia="cs-CZ"/>
        </w:rPr>
        <w:t xml:space="preserve">Smlouva nabývá platnosti dnem podpisu smluvních </w:t>
      </w:r>
      <w:bookmarkStart w:id="36" w:name="_Hlk196737623"/>
      <w:r w:rsidRPr="009301CB">
        <w:rPr>
          <w:lang w:val="cs-CZ" w:eastAsia="cs-CZ"/>
        </w:rPr>
        <w:t>stran a účinnosti dnem jejího uveřejnění v registru smluv dle ust. § 6 odst. 1 zákona č. 340/2015 Sb., o registru smluv</w:t>
      </w:r>
      <w:r w:rsidR="00453534" w:rsidRPr="009301CB">
        <w:rPr>
          <w:lang w:val="cs-CZ" w:eastAsia="cs-CZ"/>
        </w:rPr>
        <w:t xml:space="preserve"> ve znění pozdějších předpisů</w:t>
      </w:r>
      <w:r w:rsidRPr="009301CB">
        <w:rPr>
          <w:lang w:val="cs-CZ" w:eastAsia="cs-CZ"/>
        </w:rPr>
        <w:t>.</w:t>
      </w:r>
      <w:bookmarkEnd w:id="36"/>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Default="00E514C3" w:rsidP="00E514C3">
      <w:pPr>
        <w:pStyle w:val="l-L2"/>
        <w:tabs>
          <w:tab w:val="clear" w:pos="737"/>
          <w:tab w:val="left" w:pos="851"/>
        </w:tabs>
        <w:ind w:left="357"/>
        <w:rPr>
          <w:rStyle w:val="l-L2Char"/>
          <w:rFonts w:cs="Arial"/>
          <w:szCs w:val="22"/>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79ED33AD" w14:textId="49E159A2" w:rsidR="00497D50" w:rsidRPr="00497D50" w:rsidRDefault="00497D50" w:rsidP="00497D50">
      <w:pPr>
        <w:pStyle w:val="l-L2"/>
        <w:tabs>
          <w:tab w:val="clear" w:pos="737"/>
          <w:tab w:val="left" w:pos="851"/>
        </w:tabs>
        <w:ind w:left="357"/>
        <w:rPr>
          <w:rStyle w:val="l-L2Char"/>
          <w:rFonts w:cs="Arial"/>
          <w:szCs w:val="22"/>
        </w:rPr>
      </w:pPr>
      <w:r>
        <w:rPr>
          <w:rStyle w:val="l-L2Char"/>
          <w:rFonts w:cs="Arial"/>
          <w:szCs w:val="22"/>
        </w:rPr>
        <w:tab/>
      </w:r>
      <w:r w:rsidRPr="00497D50">
        <w:rPr>
          <w:rStyle w:val="l-L2Char"/>
          <w:rFonts w:cs="Arial"/>
          <w:szCs w:val="22"/>
        </w:rPr>
        <w:t>Příloha PP1 Protokol o předání a převzetí staveniště</w:t>
      </w:r>
    </w:p>
    <w:p w14:paraId="1BE45DB9" w14:textId="65387131" w:rsidR="00497D50" w:rsidRPr="00497D50" w:rsidRDefault="00497D50" w:rsidP="00497D50">
      <w:pPr>
        <w:pStyle w:val="l-L2"/>
        <w:tabs>
          <w:tab w:val="clear" w:pos="737"/>
          <w:tab w:val="left" w:pos="851"/>
        </w:tabs>
        <w:ind w:left="357"/>
        <w:rPr>
          <w:rStyle w:val="l-L2Char"/>
          <w:rFonts w:cs="Arial"/>
          <w:szCs w:val="22"/>
        </w:rPr>
      </w:pPr>
      <w:r>
        <w:rPr>
          <w:rStyle w:val="l-L2Char"/>
          <w:rFonts w:cs="Arial"/>
          <w:szCs w:val="22"/>
        </w:rPr>
        <w:tab/>
      </w:r>
      <w:r w:rsidRPr="00497D50">
        <w:rPr>
          <w:rStyle w:val="l-L2Char"/>
          <w:rFonts w:cs="Arial"/>
          <w:szCs w:val="22"/>
        </w:rPr>
        <w:t>Příloha PP8 Zápis z KD</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7A85206B" w:rsidR="008B654A" w:rsidRDefault="008B654A" w:rsidP="008B654A">
      <w:pPr>
        <w:tabs>
          <w:tab w:val="left" w:pos="142"/>
          <w:tab w:val="left" w:pos="4678"/>
        </w:tabs>
        <w:jc w:val="both"/>
        <w:rPr>
          <w:rFonts w:cs="Arial"/>
        </w:rPr>
      </w:pPr>
      <w:bookmarkStart w:id="37" w:name="_Hlk182373127"/>
      <w:r>
        <w:rPr>
          <w:rFonts w:cs="Arial"/>
        </w:rPr>
        <w:tab/>
      </w:r>
      <w:r w:rsidRPr="00654BF5">
        <w:rPr>
          <w:rFonts w:cs="Arial"/>
        </w:rPr>
        <w:t>V</w:t>
      </w:r>
      <w:r w:rsidR="009666D0">
        <w:rPr>
          <w:rFonts w:cs="Arial"/>
        </w:rPr>
        <w:t xml:space="preserve"> Jihlavě</w:t>
      </w:r>
      <w:r w:rsidRPr="00654BF5">
        <w:rPr>
          <w:rFonts w:cs="Arial"/>
        </w:rPr>
        <w:t xml:space="preserve"> dne</w:t>
      </w:r>
      <w:r w:rsidR="00292F4A">
        <w:rPr>
          <w:rFonts w:cs="Arial"/>
        </w:rPr>
        <w:t xml:space="preserve"> </w:t>
      </w:r>
      <w:r w:rsidR="00292F4A" w:rsidRPr="00EA5113">
        <w:rPr>
          <w:rFonts w:cs="Arial"/>
        </w:rPr>
        <w:t>2</w:t>
      </w:r>
      <w:r w:rsidR="00EA5113" w:rsidRPr="00EA5113">
        <w:rPr>
          <w:rFonts w:cs="Arial"/>
        </w:rPr>
        <w:t>3</w:t>
      </w:r>
      <w:r w:rsidR="00292F4A" w:rsidRPr="00EA5113">
        <w:rPr>
          <w:rFonts w:cs="Arial"/>
        </w:rPr>
        <w:t>. 2. 2026</w:t>
      </w:r>
      <w:r w:rsidRPr="00654BF5">
        <w:rPr>
          <w:rFonts w:cs="Arial"/>
        </w:rPr>
        <w:tab/>
        <w:t>V</w:t>
      </w:r>
      <w:r w:rsidR="009666D0">
        <w:rPr>
          <w:rFonts w:cs="Arial"/>
        </w:rPr>
        <w:t xml:space="preserve"> Telči</w:t>
      </w:r>
      <w:r w:rsidRPr="00654BF5">
        <w:rPr>
          <w:rFonts w:cs="Arial"/>
        </w:rPr>
        <w:t xml:space="preserve"> </w:t>
      </w:r>
      <w:r w:rsidRPr="00EA5113">
        <w:rPr>
          <w:rFonts w:cs="Arial"/>
        </w:rPr>
        <w:t>dne</w:t>
      </w:r>
      <w:r w:rsidR="007A6B5E" w:rsidRPr="00EA5113">
        <w:rPr>
          <w:rFonts w:cs="Arial"/>
        </w:rPr>
        <w:t xml:space="preserve"> </w:t>
      </w:r>
      <w:r w:rsidR="00292F4A" w:rsidRPr="00EA5113">
        <w:rPr>
          <w:rFonts w:cs="Arial"/>
        </w:rPr>
        <w:t>2</w:t>
      </w:r>
      <w:r w:rsidR="00EA5113" w:rsidRPr="00EA5113">
        <w:rPr>
          <w:rFonts w:cs="Arial"/>
        </w:rPr>
        <w:t>3</w:t>
      </w:r>
      <w:r w:rsidR="00292F4A" w:rsidRPr="00EA5113">
        <w:rPr>
          <w:rFonts w:cs="Arial"/>
        </w:rPr>
        <w:t>. 2. 2026</w:t>
      </w:r>
    </w:p>
    <w:p w14:paraId="4B3BF8B0" w14:textId="77777777" w:rsidR="007A6B5E" w:rsidRPr="00654BF5" w:rsidRDefault="007A6B5E" w:rsidP="008B654A">
      <w:pPr>
        <w:tabs>
          <w:tab w:val="left" w:pos="142"/>
          <w:tab w:val="left" w:pos="4678"/>
        </w:tabs>
        <w:jc w:val="both"/>
        <w:rPr>
          <w:rFonts w:cs="Arial"/>
        </w:rPr>
      </w:pPr>
    </w:p>
    <w:p w14:paraId="2A164A3B" w14:textId="2AB567F2" w:rsidR="008B654A" w:rsidRPr="007A6B5E" w:rsidRDefault="007A6B5E" w:rsidP="008B654A">
      <w:pPr>
        <w:tabs>
          <w:tab w:val="left" w:pos="142"/>
          <w:tab w:val="left" w:pos="4678"/>
        </w:tabs>
        <w:jc w:val="both"/>
        <w:rPr>
          <w:rFonts w:cs="Arial"/>
          <w:i/>
          <w:iCs/>
        </w:rPr>
      </w:pPr>
      <w:r w:rsidRPr="007A6B5E">
        <w:rPr>
          <w:rFonts w:cs="Arial"/>
          <w:i/>
          <w:iCs/>
        </w:rPr>
        <w:tab/>
      </w:r>
      <w:r w:rsidRPr="007A6B5E">
        <w:rPr>
          <w:rFonts w:cs="Arial"/>
          <w:i/>
          <w:iCs/>
        </w:rPr>
        <w:tab/>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449F0F9F" w14:textId="2EAD8F4A" w:rsidR="00BE0268" w:rsidRPr="00654BF5" w:rsidRDefault="008B654A" w:rsidP="00BE0268">
      <w:pPr>
        <w:tabs>
          <w:tab w:val="left" w:pos="142"/>
          <w:tab w:val="left" w:pos="4678"/>
        </w:tabs>
        <w:jc w:val="both"/>
        <w:rPr>
          <w:rFonts w:cs="Arial"/>
        </w:rPr>
      </w:pPr>
      <w:r w:rsidRPr="00654BF5">
        <w:rPr>
          <w:rFonts w:cs="Arial"/>
        </w:rPr>
        <w:tab/>
      </w:r>
      <w:r w:rsidR="00BE0268" w:rsidRPr="000B10DD">
        <w:rPr>
          <w:rFonts w:cs="Arial"/>
          <w:b/>
          <w:bCs/>
        </w:rPr>
        <w:t xml:space="preserve">Ing. </w:t>
      </w:r>
      <w:r w:rsidR="00BE0268">
        <w:rPr>
          <w:rFonts w:cs="Arial"/>
          <w:b/>
          <w:bCs/>
        </w:rPr>
        <w:t>Jana Šlejtrová</w:t>
      </w:r>
      <w:r w:rsidR="00BE0268">
        <w:rPr>
          <w:rFonts w:cs="Arial"/>
          <w:b/>
          <w:bCs/>
        </w:rPr>
        <w:tab/>
        <w:t>Ing. Tomáš Sobotka</w:t>
      </w:r>
    </w:p>
    <w:p w14:paraId="25272B51" w14:textId="77777777" w:rsidR="00BE0268" w:rsidRDefault="00BE0268" w:rsidP="00BE0268">
      <w:pPr>
        <w:tabs>
          <w:tab w:val="left" w:pos="142"/>
          <w:tab w:val="left" w:pos="4678"/>
        </w:tabs>
        <w:spacing w:line="280" w:lineRule="exact"/>
        <w:jc w:val="both"/>
        <w:rPr>
          <w:rFonts w:cs="Arial"/>
        </w:rPr>
      </w:pPr>
      <w:r>
        <w:rPr>
          <w:rFonts w:cs="Arial"/>
        </w:rPr>
        <w:t>vedoucí Pobočky Jihlava</w:t>
      </w:r>
      <w:r>
        <w:rPr>
          <w:rFonts w:cs="Arial"/>
        </w:rPr>
        <w:tab/>
      </w:r>
      <w:r>
        <w:rPr>
          <w:rFonts w:cs="Arial"/>
        </w:rPr>
        <w:tab/>
        <w:t>(příkazník)</w:t>
      </w:r>
    </w:p>
    <w:p w14:paraId="6AB5931F" w14:textId="77777777" w:rsidR="00BE0268" w:rsidRDefault="00BE0268" w:rsidP="00BE0268">
      <w:pPr>
        <w:tabs>
          <w:tab w:val="left" w:pos="142"/>
          <w:tab w:val="left" w:pos="4678"/>
        </w:tabs>
        <w:jc w:val="both"/>
        <w:rPr>
          <w:rFonts w:cs="Arial"/>
        </w:rPr>
      </w:pPr>
      <w:r>
        <w:rPr>
          <w:rFonts w:cs="Arial"/>
        </w:rPr>
        <w:t>Státního pozemkového úřadu</w:t>
      </w:r>
    </w:p>
    <w:p w14:paraId="05E1F65D" w14:textId="77777777" w:rsidR="00DD47F5" w:rsidRDefault="00BE0268" w:rsidP="00BE0268">
      <w:pPr>
        <w:tabs>
          <w:tab w:val="left" w:pos="142"/>
          <w:tab w:val="left" w:pos="4678"/>
        </w:tabs>
        <w:jc w:val="both"/>
        <w:rPr>
          <w:rFonts w:cs="Arial"/>
        </w:rPr>
        <w:sectPr w:rsidR="00DD47F5" w:rsidSect="005450BC">
          <w:headerReference w:type="default" r:id="rId20"/>
          <w:footerReference w:type="even" r:id="rId21"/>
          <w:footerReference w:type="default" r:id="rId22"/>
          <w:headerReference w:type="first" r:id="rId23"/>
          <w:footerReference w:type="first" r:id="rId24"/>
          <w:pgSz w:w="11906" w:h="16838"/>
          <w:pgMar w:top="1418" w:right="1134" w:bottom="1418" w:left="1418" w:header="709" w:footer="709" w:gutter="0"/>
          <w:pgNumType w:fmt="numberInDash"/>
          <w:cols w:space="708"/>
          <w:titlePg/>
          <w:docGrid w:linePitch="360"/>
        </w:sectPr>
      </w:pPr>
      <w:r>
        <w:rPr>
          <w:rFonts w:cs="Arial"/>
        </w:rPr>
        <w:tab/>
        <w:t xml:space="preserve">     (příkazce)</w:t>
      </w:r>
    </w:p>
    <w:bookmarkEnd w:id="37"/>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4C93E975" w14:textId="77777777" w:rsidR="00FC76E6" w:rsidRPr="00085415" w:rsidRDefault="00FC76E6" w:rsidP="00FC76E6">
      <w:pPr>
        <w:pStyle w:val="Default"/>
        <w:jc w:val="both"/>
        <w:rPr>
          <w:rFonts w:ascii="Arial" w:hAnsi="Arial" w:cs="Arial"/>
          <w:sz w:val="22"/>
          <w:szCs w:val="22"/>
        </w:rPr>
      </w:pPr>
      <w:r w:rsidRPr="00085415">
        <w:rPr>
          <w:rFonts w:ascii="Arial" w:hAnsi="Arial" w:cs="Arial"/>
          <w:b/>
          <w:bCs/>
          <w:sz w:val="22"/>
          <w:szCs w:val="22"/>
        </w:rPr>
        <w:t>Česká republika – Státní pozemkový úřad, se sídlem 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343FEA2B" w14:textId="77777777" w:rsidR="00EC3615" w:rsidRPr="007C60D7" w:rsidRDefault="00FC76E6" w:rsidP="00EC3615">
      <w:pPr>
        <w:pStyle w:val="Default"/>
        <w:jc w:val="both"/>
        <w:rPr>
          <w:rFonts w:ascii="Arial" w:hAnsi="Arial" w:cs="Arial"/>
          <w:bCs/>
          <w:sz w:val="22"/>
          <w:szCs w:val="22"/>
        </w:rPr>
      </w:pPr>
      <w:r w:rsidRPr="00BD10EF">
        <w:rPr>
          <w:rFonts w:ascii="Arial" w:hAnsi="Arial" w:cs="Arial"/>
          <w:sz w:val="22"/>
          <w:szCs w:val="22"/>
        </w:rPr>
        <w:t>Krajský pozemkový úřad pro</w:t>
      </w:r>
      <w:r w:rsidRPr="00BD10EF">
        <w:rPr>
          <w:rFonts w:ascii="Arial" w:hAnsi="Arial" w:cs="Arial"/>
          <w:sz w:val="20"/>
          <w:szCs w:val="20"/>
        </w:rPr>
        <w:t xml:space="preserve"> </w:t>
      </w:r>
      <w:r w:rsidR="00EC3615" w:rsidRPr="007C60D7">
        <w:rPr>
          <w:rFonts w:ascii="Arial" w:hAnsi="Arial" w:cs="Arial"/>
          <w:bCs/>
          <w:sz w:val="22"/>
          <w:szCs w:val="20"/>
        </w:rPr>
        <w:t>Kraj Vysočina, Pobočka Jihlava</w:t>
      </w:r>
    </w:p>
    <w:p w14:paraId="130746DF" w14:textId="77777777" w:rsidR="00EC3615" w:rsidRPr="00085415" w:rsidRDefault="00EC3615" w:rsidP="00EC3615">
      <w:pPr>
        <w:rPr>
          <w:rFonts w:cs="Arial"/>
          <w:szCs w:val="22"/>
        </w:rPr>
      </w:pPr>
      <w:r w:rsidRPr="00085415">
        <w:rPr>
          <w:rFonts w:cs="Arial"/>
          <w:szCs w:val="22"/>
        </w:rPr>
        <w:t>IČO: 01312774, DIČ: CZ01312774</w:t>
      </w:r>
    </w:p>
    <w:p w14:paraId="193684EC" w14:textId="77777777" w:rsidR="00EC3615" w:rsidRPr="00085415" w:rsidRDefault="00EC3615" w:rsidP="00EC3615">
      <w:pPr>
        <w:rPr>
          <w:rFonts w:cs="Arial"/>
          <w:szCs w:val="22"/>
        </w:rPr>
      </w:pPr>
      <w:r w:rsidRPr="00085415">
        <w:rPr>
          <w:rFonts w:cs="Arial"/>
          <w:szCs w:val="22"/>
        </w:rPr>
        <w:t xml:space="preserve">Adresa: </w:t>
      </w:r>
      <w:proofErr w:type="spellStart"/>
      <w:r w:rsidRPr="007C60D7">
        <w:rPr>
          <w:rFonts w:cs="Arial"/>
          <w:bCs/>
          <w:szCs w:val="22"/>
        </w:rPr>
        <w:t>Fritzova</w:t>
      </w:r>
      <w:proofErr w:type="spellEnd"/>
      <w:r w:rsidRPr="007C60D7">
        <w:rPr>
          <w:rFonts w:cs="Arial"/>
          <w:bCs/>
          <w:szCs w:val="22"/>
        </w:rPr>
        <w:t xml:space="preserve"> 4260/4, 586 01 Jihlava</w:t>
      </w:r>
    </w:p>
    <w:p w14:paraId="5B961624" w14:textId="5D042A6B" w:rsidR="00EC3615" w:rsidRPr="00085415" w:rsidRDefault="00EC3615" w:rsidP="00EC3615">
      <w:pPr>
        <w:ind w:right="566"/>
        <w:rPr>
          <w:rFonts w:cs="Arial"/>
          <w:szCs w:val="22"/>
        </w:rPr>
      </w:pPr>
      <w:r w:rsidRPr="00085415">
        <w:rPr>
          <w:rFonts w:cs="Arial"/>
          <w:szCs w:val="22"/>
        </w:rPr>
        <w:t xml:space="preserve">Zastoupený: </w:t>
      </w:r>
      <w:r w:rsidRPr="007C60D7">
        <w:rPr>
          <w:rFonts w:cs="Arial"/>
          <w:bCs/>
          <w:szCs w:val="22"/>
        </w:rPr>
        <w:t xml:space="preserve">Ing. </w:t>
      </w:r>
      <w:r>
        <w:rPr>
          <w:rFonts w:cs="Arial"/>
          <w:bCs/>
          <w:szCs w:val="22"/>
        </w:rPr>
        <w:t xml:space="preserve">Janou </w:t>
      </w:r>
      <w:proofErr w:type="spellStart"/>
      <w:r>
        <w:rPr>
          <w:rFonts w:cs="Arial"/>
          <w:bCs/>
          <w:szCs w:val="22"/>
        </w:rPr>
        <w:t>Šlejtrovou</w:t>
      </w:r>
      <w:proofErr w:type="spellEnd"/>
      <w:r w:rsidRPr="007C60D7">
        <w:rPr>
          <w:rFonts w:cs="Arial"/>
          <w:bCs/>
          <w:szCs w:val="22"/>
        </w:rPr>
        <w:t>, vedoucí Pobočky Jihlava</w:t>
      </w:r>
    </w:p>
    <w:p w14:paraId="3EF48D28" w14:textId="27DC5D10" w:rsidR="00FC76E6" w:rsidRPr="00085415" w:rsidRDefault="00FC76E6" w:rsidP="00EC3615">
      <w:pPr>
        <w:pStyle w:val="Default"/>
        <w:jc w:val="both"/>
        <w:rPr>
          <w:rFonts w:cs="Arial"/>
          <w:szCs w:val="22"/>
        </w:rPr>
      </w:pPr>
    </w:p>
    <w:p w14:paraId="46D81B7C" w14:textId="77777777" w:rsidR="00FC76E6" w:rsidRPr="00085415" w:rsidRDefault="00FC76E6" w:rsidP="00FC76E6">
      <w:pPr>
        <w:ind w:right="70"/>
        <w:jc w:val="center"/>
        <w:rPr>
          <w:rFonts w:cs="Arial"/>
          <w:b/>
          <w:szCs w:val="22"/>
        </w:rPr>
      </w:pPr>
      <w:r w:rsidRPr="00085415">
        <w:rPr>
          <w:rFonts w:cs="Arial"/>
          <w:b/>
          <w:szCs w:val="22"/>
        </w:rPr>
        <w:t>z m o c ň u j e</w:t>
      </w:r>
    </w:p>
    <w:p w14:paraId="6BA349B9" w14:textId="77777777" w:rsidR="00FC76E6" w:rsidRDefault="00FC76E6" w:rsidP="00FC76E6">
      <w:pPr>
        <w:ind w:right="70"/>
        <w:rPr>
          <w:rFonts w:cs="Arial"/>
          <w:bCs/>
          <w:szCs w:val="22"/>
        </w:rPr>
      </w:pPr>
    </w:p>
    <w:p w14:paraId="2C27E717" w14:textId="33704FD7" w:rsidR="00AF13AD" w:rsidRPr="00811F70" w:rsidRDefault="00AF13AD" w:rsidP="00AF13AD">
      <w:pPr>
        <w:rPr>
          <w:rFonts w:cs="Arial"/>
        </w:rPr>
      </w:pPr>
      <w:proofErr w:type="spellStart"/>
      <w:r w:rsidRPr="00811F70">
        <w:rPr>
          <w:rFonts w:cs="Arial"/>
        </w:rPr>
        <w:t>Fyz</w:t>
      </w:r>
      <w:proofErr w:type="spellEnd"/>
      <w:r w:rsidRPr="00811F70">
        <w:rPr>
          <w:rFonts w:cs="Arial"/>
        </w:rPr>
        <w:t xml:space="preserve">. osoba: </w:t>
      </w:r>
      <w:r w:rsidRPr="00811F70">
        <w:rPr>
          <w:rFonts w:cs="Arial"/>
        </w:rPr>
        <w:tab/>
      </w:r>
      <w:r w:rsidR="00CD4ECE" w:rsidRPr="00EA5113">
        <w:rPr>
          <w:rFonts w:cs="Arial"/>
          <w:b/>
          <w:bCs/>
          <w:snapToGrid w:val="0"/>
        </w:rPr>
        <w:t>Ing. Tomáš Sobotka</w:t>
      </w:r>
    </w:p>
    <w:p w14:paraId="11D9395F" w14:textId="46709088" w:rsidR="00AF13AD" w:rsidRPr="00811F70" w:rsidRDefault="00AF13AD" w:rsidP="00AF13AD">
      <w:pPr>
        <w:rPr>
          <w:rFonts w:cs="Arial"/>
          <w:szCs w:val="22"/>
        </w:rPr>
      </w:pPr>
      <w:r w:rsidRPr="00811F70">
        <w:rPr>
          <w:rFonts w:cs="Arial"/>
          <w:szCs w:val="22"/>
        </w:rPr>
        <w:t xml:space="preserve">se sídlem: </w:t>
      </w:r>
      <w:r w:rsidRPr="00811F70">
        <w:rPr>
          <w:rFonts w:cs="Arial"/>
          <w:szCs w:val="22"/>
        </w:rPr>
        <w:tab/>
      </w:r>
      <w:proofErr w:type="spellStart"/>
      <w:r w:rsidR="00940F90">
        <w:rPr>
          <w:rFonts w:cs="Arial"/>
          <w:snapToGrid w:val="0"/>
        </w:rPr>
        <w:t>xxxxxxxxxxxxxxxxxxx</w:t>
      </w:r>
      <w:proofErr w:type="spellEnd"/>
      <w:r w:rsidR="00940F90" w:rsidRPr="00811F70">
        <w:rPr>
          <w:rFonts w:cs="Arial"/>
          <w:b/>
          <w:szCs w:val="22"/>
        </w:rPr>
        <w:t xml:space="preserve"> </w:t>
      </w:r>
      <w:r w:rsidRPr="00811F70">
        <w:rPr>
          <w:rFonts w:cs="Arial"/>
          <w:b/>
          <w:szCs w:val="22"/>
        </w:rPr>
        <w:t>Telč</w:t>
      </w:r>
    </w:p>
    <w:p w14:paraId="623A598B" w14:textId="68306A94" w:rsidR="00AF13AD" w:rsidRDefault="00AF13AD" w:rsidP="00AF13AD">
      <w:pPr>
        <w:tabs>
          <w:tab w:val="left" w:pos="1418"/>
        </w:tabs>
        <w:ind w:right="70"/>
        <w:rPr>
          <w:rFonts w:cs="Arial"/>
          <w:bCs/>
          <w:szCs w:val="22"/>
        </w:rPr>
      </w:pPr>
      <w:r w:rsidRPr="00811F70">
        <w:rPr>
          <w:rFonts w:cs="Arial"/>
          <w:szCs w:val="22"/>
        </w:rPr>
        <w:t>IČO:</w:t>
      </w:r>
      <w:r w:rsidRPr="00811F70">
        <w:rPr>
          <w:rFonts w:cs="Arial"/>
          <w:b/>
          <w:szCs w:val="22"/>
        </w:rPr>
        <w:t xml:space="preserve"> </w:t>
      </w:r>
      <w:r w:rsidRPr="00811F70">
        <w:rPr>
          <w:rFonts w:cs="Arial"/>
          <w:b/>
          <w:szCs w:val="22"/>
        </w:rPr>
        <w:tab/>
        <w:t>76042995</w:t>
      </w:r>
    </w:p>
    <w:p w14:paraId="132FCF14" w14:textId="77777777" w:rsidR="00AF13AD" w:rsidRPr="00D93B09" w:rsidRDefault="00AF13AD" w:rsidP="00FC76E6">
      <w:pPr>
        <w:ind w:right="70"/>
        <w:rPr>
          <w:rFonts w:cs="Arial"/>
          <w:bCs/>
          <w:szCs w:val="22"/>
        </w:rPr>
      </w:pPr>
    </w:p>
    <w:p w14:paraId="6D0C95A2" w14:textId="77777777" w:rsidR="00FC76E6" w:rsidRPr="00085415" w:rsidRDefault="00FC76E6" w:rsidP="00FC76E6">
      <w:pPr>
        <w:ind w:right="70"/>
        <w:rPr>
          <w:rFonts w:cs="Arial"/>
          <w:szCs w:val="22"/>
        </w:rPr>
      </w:pPr>
    </w:p>
    <w:p w14:paraId="11CF6C63" w14:textId="06C72771" w:rsidR="00FC76E6" w:rsidRPr="00085415" w:rsidRDefault="00FC76E6" w:rsidP="00FC76E6">
      <w:pPr>
        <w:ind w:right="70"/>
        <w:rPr>
          <w:rFonts w:cs="Arial"/>
        </w:rPr>
      </w:pPr>
      <w:r w:rsidRPr="00085415">
        <w:rPr>
          <w:rFonts w:cs="Arial"/>
        </w:rPr>
        <w:t>k veškerým právním úkonům směřujícím k</w:t>
      </w:r>
      <w:r>
        <w:rPr>
          <w:rFonts w:cs="Arial"/>
        </w:rPr>
        <w:t> úspěšnému a kvalitnímu dokončení díla</w:t>
      </w:r>
      <w:r w:rsidRPr="00085415">
        <w:rPr>
          <w:rFonts w:cs="Arial"/>
        </w:rPr>
        <w:t xml:space="preserve"> </w:t>
      </w:r>
      <w:r w:rsidR="00A20212">
        <w:rPr>
          <w:rFonts w:cs="Arial"/>
        </w:rPr>
        <w:t>Mokřad M1</w:t>
      </w:r>
      <w:r w:rsidR="00072FD3">
        <w:rPr>
          <w:rFonts w:cs="Arial"/>
        </w:rPr>
        <w:t xml:space="preserve"> v </w:t>
      </w:r>
      <w:proofErr w:type="spellStart"/>
      <w:r w:rsidR="00072FD3">
        <w:rPr>
          <w:rFonts w:cs="Arial"/>
        </w:rPr>
        <w:t>k.ú</w:t>
      </w:r>
      <w:proofErr w:type="spellEnd"/>
      <w:r w:rsidR="00072FD3">
        <w:rPr>
          <w:rFonts w:cs="Arial"/>
        </w:rPr>
        <w:t>. Měšín</w:t>
      </w:r>
      <w:r w:rsidRPr="00085415">
        <w:rPr>
          <w:rFonts w:cs="Arial"/>
        </w:rPr>
        <w:t xml:space="preserve"> dle </w:t>
      </w:r>
      <w:r w:rsidR="00B055F3">
        <w:rPr>
          <w:rFonts w:cs="Arial"/>
        </w:rPr>
        <w:t xml:space="preserve">příkazní </w:t>
      </w:r>
      <w:r w:rsidRPr="00085415">
        <w:rPr>
          <w:rFonts w:cs="Arial"/>
        </w:rPr>
        <w:t xml:space="preserve">smlouvy o dílo uzavřené dne </w:t>
      </w:r>
      <w:r w:rsidR="003C10F7" w:rsidRPr="003C10F7">
        <w:rPr>
          <w:rFonts w:cs="Arial"/>
        </w:rPr>
        <w:t>23. 2. 2026</w:t>
      </w:r>
      <w:r w:rsidRPr="00085415">
        <w:rPr>
          <w:rFonts w:cs="Arial"/>
        </w:rPr>
        <w:t xml:space="preserve"> mezi Českou </w:t>
      </w:r>
      <w:proofErr w:type="gramStart"/>
      <w:r w:rsidRPr="00085415">
        <w:rPr>
          <w:rFonts w:cs="Arial"/>
        </w:rPr>
        <w:t>republikou - Státním</w:t>
      </w:r>
      <w:proofErr w:type="gramEnd"/>
      <w:r w:rsidRPr="00085415">
        <w:rPr>
          <w:rFonts w:cs="Arial"/>
        </w:rPr>
        <w:t xml:space="preserve"> pozemkovým úřadem jako </w:t>
      </w:r>
      <w:r w:rsidR="00135461">
        <w:rPr>
          <w:rFonts w:cs="Arial"/>
        </w:rPr>
        <w:t>zmocnitelem</w:t>
      </w:r>
      <w:r w:rsidR="00E2161C">
        <w:rPr>
          <w:rFonts w:cs="Arial"/>
        </w:rPr>
        <w:t xml:space="preserve"> </w:t>
      </w:r>
      <w:r w:rsidRPr="00085415">
        <w:rPr>
          <w:rFonts w:cs="Arial"/>
        </w:rPr>
        <w:t>a</w:t>
      </w:r>
      <w:r>
        <w:rPr>
          <w:rFonts w:cs="Arial"/>
        </w:rPr>
        <w:t> </w:t>
      </w:r>
      <w:r w:rsidRPr="00085415">
        <w:rPr>
          <w:rFonts w:cs="Arial"/>
        </w:rPr>
        <w:t xml:space="preserve">společností </w:t>
      </w:r>
      <w:r w:rsidR="00072FD3" w:rsidRPr="00E2161C">
        <w:rPr>
          <w:rFonts w:cs="Arial"/>
        </w:rPr>
        <w:t>I</w:t>
      </w:r>
      <w:r w:rsidR="00A35465" w:rsidRPr="00E2161C">
        <w:rPr>
          <w:rFonts w:cs="Arial"/>
        </w:rPr>
        <w:t>ng. Tomášem Sobotkou</w:t>
      </w:r>
      <w:r w:rsidRPr="00085415">
        <w:rPr>
          <w:rFonts w:cs="Arial"/>
        </w:rPr>
        <w:t xml:space="preserve"> jako </w:t>
      </w:r>
      <w:r w:rsidR="00135461">
        <w:rPr>
          <w:rFonts w:cs="Arial"/>
        </w:rPr>
        <w:t>zmocněncem</w:t>
      </w:r>
      <w:r w:rsidRPr="00085415">
        <w:rPr>
          <w:rFonts w:cs="Arial"/>
        </w:rPr>
        <w:t xml:space="preserve"> v rozsahu čl.</w:t>
      </w:r>
      <w:r>
        <w:rPr>
          <w:rFonts w:cs="Arial"/>
        </w:rPr>
        <w:t> </w:t>
      </w:r>
      <w:r w:rsidR="00A35465" w:rsidRPr="00E2161C">
        <w:rPr>
          <w:rFonts w:cs="Arial"/>
        </w:rPr>
        <w:t xml:space="preserve">I a </w:t>
      </w:r>
      <w:proofErr w:type="spellStart"/>
      <w:r w:rsidR="00A35465" w:rsidRPr="00E2161C">
        <w:rPr>
          <w:rFonts w:cs="Arial"/>
        </w:rPr>
        <w:t>čl</w:t>
      </w:r>
      <w:proofErr w:type="spellEnd"/>
      <w:r w:rsidR="00A35465" w:rsidRPr="00E2161C">
        <w:rPr>
          <w:rFonts w:cs="Arial"/>
        </w:rPr>
        <w:t xml:space="preserve"> II</w:t>
      </w:r>
      <w:r w:rsidRPr="00085415">
        <w:rPr>
          <w:rFonts w:cs="Arial"/>
        </w:rPr>
        <w:t xml:space="preserve"> této smlouvy.</w:t>
      </w:r>
    </w:p>
    <w:p w14:paraId="5D7DD925" w14:textId="77777777" w:rsidR="00FC76E6" w:rsidRPr="00085415" w:rsidRDefault="00FC76E6" w:rsidP="00FC76E6">
      <w:pPr>
        <w:ind w:right="70"/>
        <w:rPr>
          <w:rFonts w:cs="Arial"/>
          <w:szCs w:val="22"/>
        </w:rPr>
      </w:pPr>
    </w:p>
    <w:p w14:paraId="40004FB6" w14:textId="77777777" w:rsidR="00FC76E6" w:rsidRPr="00085415" w:rsidRDefault="00FC76E6" w:rsidP="00FC76E6">
      <w:pPr>
        <w:ind w:right="70"/>
        <w:rPr>
          <w:rFonts w:cs="Arial"/>
        </w:rPr>
      </w:pPr>
      <w:r w:rsidRPr="00085415">
        <w:rPr>
          <w:rFonts w:cs="Arial"/>
        </w:rPr>
        <w:t>V rámci této plné moci je zmocněnec oprávněn k těmto právním jednáním:</w:t>
      </w:r>
    </w:p>
    <w:p w14:paraId="739D00B6"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Pr="00497D50">
        <w:rPr>
          <w:lang w:val="cs-CZ" w:eastAsia="cs-CZ"/>
        </w:rPr>
        <w:t>(viz Příloha PP1)</w:t>
      </w:r>
      <w:r>
        <w:rPr>
          <w:lang w:val="cs-CZ" w:eastAsia="cs-CZ"/>
        </w:rPr>
        <w:t xml:space="preserve"> </w:t>
      </w:r>
      <w:r w:rsidRPr="00595FFE">
        <w:rPr>
          <w:lang w:val="cs-CZ" w:eastAsia="cs-CZ"/>
        </w:rPr>
        <w:t>a zabezpečit zápis o předání do stavebního deníku (dále též „SD“);</w:t>
      </w:r>
    </w:p>
    <w:p w14:paraId="69313143" w14:textId="0CEA5BEE" w:rsidR="00FF3B65" w:rsidRDefault="00FF3B65" w:rsidP="00FF3B65">
      <w:pPr>
        <w:pStyle w:val="l-L2"/>
        <w:numPr>
          <w:ilvl w:val="3"/>
          <w:numId w:val="4"/>
        </w:numPr>
        <w:tabs>
          <w:tab w:val="clear" w:pos="1871"/>
        </w:tabs>
        <w:ind w:left="709"/>
        <w:rPr>
          <w:lang w:val="cs-CZ" w:eastAsia="cs-CZ"/>
        </w:rPr>
      </w:pPr>
      <w:r w:rsidRPr="00595FFE">
        <w:rPr>
          <w:lang w:val="cs-CZ" w:eastAsia="cs-CZ"/>
        </w:rPr>
        <w:t xml:space="preserve">účastnit se vytyčení stavby zhotovitelem stavby před zahájením stavebních prací, dodržovat podmínky dle sdělení k ohlášení udržovacích prací </w:t>
      </w:r>
      <w:r w:rsidR="008007BD" w:rsidRPr="00A22E9C">
        <w:t>povolení na základě Vodního zákona (</w:t>
      </w:r>
      <w:proofErr w:type="spellStart"/>
      <w:r w:rsidR="008007BD" w:rsidRPr="00A22E9C">
        <w:t>z.č</w:t>
      </w:r>
      <w:proofErr w:type="spellEnd"/>
      <w:r w:rsidR="008007BD" w:rsidRPr="00A22E9C">
        <w:t>. 254/2001 Sb.</w:t>
      </w:r>
      <w:r w:rsidR="008007BD" w:rsidRPr="00A22E9C">
        <w:rPr>
          <w:lang w:val="cs-CZ" w:eastAsia="cs-CZ"/>
        </w:rPr>
        <w:t>)</w:t>
      </w:r>
      <w:r w:rsidRPr="00595FFE">
        <w:rPr>
          <w:lang w:val="cs-CZ" w:eastAsia="cs-CZ"/>
        </w:rPr>
        <w:t xml:space="preserve"> a opatření státního stavebního dozoru po dobu realizace stavby;</w:t>
      </w:r>
    </w:p>
    <w:p w14:paraId="1F3BCDF4"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p>
    <w:p w14:paraId="5458D1B9"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sledovat, zda zhotovitel stavby provádí</w:t>
      </w:r>
      <w:r>
        <w:rPr>
          <w:lang w:val="cs-CZ" w:eastAsia="cs-CZ"/>
        </w:rPr>
        <w:t xml:space="preserve"> stavbu v souladu s příkazníkem </w:t>
      </w:r>
      <w:proofErr w:type="gramStart"/>
      <w:r>
        <w:rPr>
          <w:lang w:val="cs-CZ" w:eastAsia="cs-CZ"/>
        </w:rPr>
        <w:t>schválenými  technologickými</w:t>
      </w:r>
      <w:proofErr w:type="gramEnd"/>
      <w:r>
        <w:rPr>
          <w:lang w:val="cs-CZ" w:eastAsia="cs-CZ"/>
        </w:rPr>
        <w:t xml:space="preserve"> předpisy a postupy (TP) a </w:t>
      </w:r>
      <w:r w:rsidRPr="00595FFE">
        <w:rPr>
          <w:lang w:val="cs-CZ" w:eastAsia="cs-CZ"/>
        </w:rPr>
        <w:t>předepsan</w:t>
      </w:r>
      <w:r>
        <w:rPr>
          <w:lang w:val="cs-CZ" w:eastAsia="cs-CZ"/>
        </w:rPr>
        <w:t>ými</w:t>
      </w:r>
      <w:r w:rsidRPr="00595FFE">
        <w:rPr>
          <w:lang w:val="cs-CZ" w:eastAsia="cs-CZ"/>
        </w:rPr>
        <w:t xml:space="preserve"> a dohodnut</w:t>
      </w:r>
      <w:r>
        <w:rPr>
          <w:lang w:val="cs-CZ" w:eastAsia="cs-CZ"/>
        </w:rPr>
        <w:t>ými</w:t>
      </w:r>
      <w:r w:rsidRPr="00595FFE">
        <w:rPr>
          <w:lang w:val="cs-CZ" w:eastAsia="cs-CZ"/>
        </w:rPr>
        <w:t xml:space="preserve"> zkoušk</w:t>
      </w:r>
      <w:r>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p>
    <w:p w14:paraId="6E727601"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Pr>
          <w:lang w:val="cs-CZ" w:eastAsia="cs-CZ"/>
        </w:rPr>
        <w:t>. O </w:t>
      </w:r>
      <w:r w:rsidRPr="00595FFE">
        <w:rPr>
          <w:lang w:val="cs-CZ" w:eastAsia="cs-CZ"/>
        </w:rPr>
        <w:t>postupu prací informovat příkazce</w:t>
      </w:r>
      <w:r>
        <w:rPr>
          <w:lang w:val="cs-CZ" w:eastAsia="cs-CZ"/>
        </w:rPr>
        <w:t xml:space="preserve"> minimálně 1x týdně, v případě závažných událostí na stavbě neprodleně</w:t>
      </w:r>
      <w:r w:rsidRPr="00595FFE">
        <w:rPr>
          <w:lang w:val="cs-CZ" w:eastAsia="cs-CZ"/>
        </w:rPr>
        <w:t>;</w:t>
      </w:r>
    </w:p>
    <w:p w14:paraId="3825EF5D"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hlásit archeologické nálezy;</w:t>
      </w:r>
    </w:p>
    <w:p w14:paraId="225C84F3"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lastRenderedPageBreak/>
        <w:t>kontrolovat postup prací podle příkazníkem schválených Technologických postupů (TP) a</w:t>
      </w:r>
      <w:r>
        <w:rPr>
          <w:lang w:val="cs-CZ" w:eastAsia="cs-CZ"/>
        </w:rPr>
        <w:t> </w:t>
      </w:r>
      <w:r w:rsidRPr="00595FFE">
        <w:rPr>
          <w:lang w:val="cs-CZ" w:eastAsia="cs-CZ"/>
        </w:rPr>
        <w:t>časového harmonogramu (HMG) stavby a ustanovení smlouvy, písemně upozornit zhotovitele stavby na každé nedodržení postupu prací;</w:t>
      </w:r>
    </w:p>
    <w:p w14:paraId="526520AA" w14:textId="77777777" w:rsidR="00FF3B65" w:rsidRPr="00497D50" w:rsidRDefault="00FF3B65" w:rsidP="00FF3B65">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Pr>
          <w:lang w:val="cs-CZ" w:eastAsia="cs-CZ"/>
        </w:rPr>
        <w:t xml:space="preserve"> </w:t>
      </w:r>
      <w:r w:rsidRPr="00497D50">
        <w:rPr>
          <w:lang w:val="cs-CZ" w:eastAsia="cs-CZ"/>
        </w:rPr>
        <w:t>(viz příloha PP8);</w:t>
      </w:r>
    </w:p>
    <w:p w14:paraId="0CA2F10D"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62064AA6"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266AB4B9"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66A3DEB1"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kontrolovat doklady, které doloží zhotovitel stavby;</w:t>
      </w:r>
    </w:p>
    <w:p w14:paraId="37A32310"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0884F2D5"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6F649CEF"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kontrolovat vyklizení staveniště;</w:t>
      </w:r>
    </w:p>
    <w:p w14:paraId="01E56893"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58E98AAB"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1279B5F7"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6246882A" w14:textId="77777777" w:rsidR="00FF3B65" w:rsidRDefault="00FF3B65" w:rsidP="00FF3B65">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6E29F61" w14:textId="77777777" w:rsidR="00FF3B65" w:rsidRPr="00595FFE" w:rsidRDefault="00FF3B65" w:rsidP="00FF3B65">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Pr>
          <w:lang w:val="cs-CZ" w:eastAsia="cs-CZ"/>
        </w:rPr>
        <w:t>3</w:t>
      </w:r>
      <w:r w:rsidRPr="00595FFE">
        <w:rPr>
          <w:lang w:val="cs-CZ" w:eastAsia="cs-CZ"/>
        </w:rPr>
        <w:fldChar w:fldCharType="end"/>
      </w:r>
      <w:r w:rsidRPr="00595FFE">
        <w:rPr>
          <w:lang w:val="cs-CZ" w:eastAsia="cs-CZ"/>
        </w:rPr>
        <w:t>.</w:t>
      </w:r>
    </w:p>
    <w:p w14:paraId="33745D52" w14:textId="739C0F8C" w:rsidR="00FC76E6" w:rsidRPr="00085415" w:rsidRDefault="00FC76E6" w:rsidP="00FC76E6">
      <w:r w:rsidRPr="00085415">
        <w:t>Tato plná moc je platná ode dne jejího udělení (podpisu) a zaniká pravomocným rozhodnutím stavebního úřadu, nebo dnem ukončení smluvního závazkového stavu</w:t>
      </w:r>
      <w:r>
        <w:t>.</w:t>
      </w:r>
    </w:p>
    <w:p w14:paraId="122CE5E3" w14:textId="77777777" w:rsidR="00FC76E6" w:rsidRPr="00085415" w:rsidRDefault="00FC76E6" w:rsidP="00FC76E6"/>
    <w:p w14:paraId="5F7BF9CC" w14:textId="207F1BDA" w:rsidR="00FC76E6" w:rsidRPr="00085415" w:rsidRDefault="00FC76E6" w:rsidP="00FC76E6">
      <w:r w:rsidRPr="00085415">
        <w:t>V</w:t>
      </w:r>
      <w:r>
        <w:t xml:space="preserve"> </w:t>
      </w:r>
      <w:r w:rsidR="006B269D">
        <w:t>Jihlavě</w:t>
      </w:r>
      <w:r>
        <w:t xml:space="preserve"> </w:t>
      </w:r>
      <w:r w:rsidRPr="00085415">
        <w:t>dne</w:t>
      </w:r>
      <w:r>
        <w:t xml:space="preserve"> </w:t>
      </w:r>
      <w:r w:rsidR="00292F4A" w:rsidRPr="003C5F69">
        <w:t>2</w:t>
      </w:r>
      <w:r w:rsidR="003C5F69" w:rsidRPr="003C5F69">
        <w:t>3</w:t>
      </w:r>
      <w:r w:rsidR="00292F4A" w:rsidRPr="003C5F69">
        <w:t>. 2. 2026</w:t>
      </w:r>
    </w:p>
    <w:p w14:paraId="322AFA20" w14:textId="77777777" w:rsidR="00FC76E6" w:rsidRPr="00085415" w:rsidRDefault="00FC76E6" w:rsidP="00FC76E6"/>
    <w:p w14:paraId="35CA707F" w14:textId="3AD9E430" w:rsidR="00FC76E6" w:rsidRPr="009D6D34" w:rsidRDefault="00377D6C" w:rsidP="00FC76E6">
      <w:pPr>
        <w:rPr>
          <w:i/>
          <w:iCs/>
        </w:rPr>
      </w:pPr>
      <w:r>
        <w:tab/>
      </w:r>
      <w:r>
        <w:tab/>
      </w:r>
      <w:r>
        <w:tab/>
      </w:r>
      <w:r>
        <w:tab/>
      </w:r>
      <w:r>
        <w:tab/>
      </w:r>
      <w:r>
        <w:tab/>
      </w:r>
      <w:r>
        <w:tab/>
      </w:r>
      <w:r>
        <w:tab/>
      </w:r>
    </w:p>
    <w:p w14:paraId="324A8DEE" w14:textId="77777777" w:rsidR="00FC76E6" w:rsidRPr="00702A54" w:rsidRDefault="00FC76E6" w:rsidP="00FC76E6">
      <w:pPr>
        <w:tabs>
          <w:tab w:val="left" w:pos="5103"/>
        </w:tabs>
      </w:pPr>
      <w:bookmarkStart w:id="38" w:name="Text16"/>
      <w:r w:rsidRPr="00702A54">
        <w:tab/>
        <w:t>……………………………………….</w:t>
      </w:r>
      <w:bookmarkEnd w:id="38"/>
    </w:p>
    <w:p w14:paraId="7133BC79" w14:textId="40BA9AF3" w:rsidR="00FC76E6" w:rsidRDefault="00FC76E6" w:rsidP="00FC76E6">
      <w:pPr>
        <w:tabs>
          <w:tab w:val="left" w:pos="5103"/>
        </w:tabs>
      </w:pPr>
      <w:r w:rsidRPr="00702A54">
        <w:tab/>
      </w:r>
      <w:r w:rsidR="00B12962">
        <w:t>Ing. Jana Šlejtrová</w:t>
      </w:r>
    </w:p>
    <w:p w14:paraId="4F906C22" w14:textId="6A2017AE" w:rsidR="00065288" w:rsidRPr="00702A54" w:rsidRDefault="00065288" w:rsidP="00FC76E6">
      <w:pPr>
        <w:tabs>
          <w:tab w:val="left" w:pos="5103"/>
        </w:tabs>
      </w:pPr>
      <w:r>
        <w:tab/>
        <w:t>vedoucí Pobočky Jihlava</w:t>
      </w:r>
    </w:p>
    <w:p w14:paraId="68D26611" w14:textId="77777777" w:rsidR="00FC76E6" w:rsidRPr="00702A54" w:rsidRDefault="00FC76E6" w:rsidP="00FC76E6">
      <w:pPr>
        <w:tabs>
          <w:tab w:val="left" w:pos="5103"/>
        </w:tabs>
      </w:pPr>
      <w:r w:rsidRPr="00702A54">
        <w:tab/>
        <w:t>Státní pozemkový úřad</w:t>
      </w:r>
    </w:p>
    <w:p w14:paraId="5CB2F408" w14:textId="5413EA5D" w:rsidR="00D03447" w:rsidRPr="009D6D34" w:rsidRDefault="00D03447" w:rsidP="00D03447">
      <w:pPr>
        <w:rPr>
          <w:i/>
          <w:iCs/>
        </w:rPr>
      </w:pPr>
      <w:r>
        <w:rPr>
          <w:sz w:val="20"/>
        </w:rPr>
        <w:t xml:space="preserve">                                      </w:t>
      </w:r>
    </w:p>
    <w:p w14:paraId="5EA35443" w14:textId="36CD63FB" w:rsidR="000F31B1" w:rsidRDefault="00FC76E6" w:rsidP="000E7821">
      <w:r w:rsidRPr="00671FEB">
        <w:t>Plnou moc přijímá: …………………………</w:t>
      </w:r>
      <w:r>
        <w:t>..........</w:t>
      </w:r>
    </w:p>
    <w:sectPr w:rsidR="000F31B1" w:rsidSect="005450BC">
      <w:headerReference w:type="default" r:id="rId25"/>
      <w:headerReference w:type="first" r:id="rId26"/>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1DAF" w14:textId="77777777" w:rsidR="00CC093E" w:rsidRDefault="00CC093E">
      <w:r>
        <w:separator/>
      </w:r>
    </w:p>
  </w:endnote>
  <w:endnote w:type="continuationSeparator" w:id="0">
    <w:p w14:paraId="35DBD12E" w14:textId="77777777" w:rsidR="00CC093E" w:rsidRDefault="00CC093E">
      <w:r>
        <w:continuationSeparator/>
      </w:r>
    </w:p>
  </w:endnote>
  <w:endnote w:type="continuationNotice" w:id="1">
    <w:p w14:paraId="5EAE7131" w14:textId="77777777" w:rsidR="00CC093E" w:rsidRDefault="00CC093E"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E821" w14:textId="77777777" w:rsidR="00CC093E" w:rsidRDefault="00CC093E">
      <w:r>
        <w:separator/>
      </w:r>
    </w:p>
  </w:footnote>
  <w:footnote w:type="continuationSeparator" w:id="0">
    <w:p w14:paraId="1C8ACD78" w14:textId="77777777" w:rsidR="00CC093E" w:rsidRDefault="00CC093E">
      <w:r>
        <w:continuationSeparator/>
      </w:r>
    </w:p>
  </w:footnote>
  <w:footnote w:type="continuationNotice" w:id="1">
    <w:p w14:paraId="590D0601" w14:textId="77777777" w:rsidR="00CC093E" w:rsidRDefault="00CC093E"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A867" w14:textId="3681C42A" w:rsidR="008256D1" w:rsidRPr="008B5E4E" w:rsidRDefault="008256D1" w:rsidP="00FC4844">
    <w:pPr>
      <w:pStyle w:val="Zhlav"/>
      <w:tabs>
        <w:tab w:val="clear" w:pos="4536"/>
        <w:tab w:val="left" w:pos="5529"/>
      </w:tabs>
      <w:jc w:val="both"/>
      <w:rPr>
        <w:rFonts w:cs="Arial"/>
        <w:sz w:val="20"/>
        <w:szCs w:val="20"/>
      </w:rPr>
    </w:pPr>
    <w:r>
      <w:rPr>
        <w:rFonts w:cs="Arial"/>
        <w:sz w:val="20"/>
        <w:szCs w:val="20"/>
      </w:rPr>
      <w:tab/>
    </w:r>
    <w:r w:rsidRPr="008B5E4E">
      <w:rPr>
        <w:rFonts w:cs="Arial"/>
        <w:sz w:val="20"/>
        <w:szCs w:val="20"/>
      </w:rPr>
      <w:t>Č. smlouvy: 1295-2025-520201</w:t>
    </w:r>
  </w:p>
  <w:p w14:paraId="40B59839" w14:textId="6E0D535A" w:rsidR="005A0B22" w:rsidRPr="008256D1" w:rsidRDefault="008256D1" w:rsidP="00451C08">
    <w:pPr>
      <w:pStyle w:val="Zhlav"/>
      <w:tabs>
        <w:tab w:val="left" w:pos="5550"/>
      </w:tabs>
      <w:jc w:val="both"/>
    </w:pPr>
    <w:r w:rsidRPr="008B5E4E">
      <w:rPr>
        <w:rFonts w:cs="Arial"/>
        <w:sz w:val="20"/>
        <w:szCs w:val="20"/>
      </w:rPr>
      <w:tab/>
    </w:r>
    <w:r w:rsidRPr="008B5E4E">
      <w:rPr>
        <w:rFonts w:cs="Arial"/>
        <w:sz w:val="20"/>
        <w:szCs w:val="20"/>
      </w:rPr>
      <w:tab/>
      <w:t>Č.j.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4582" w14:textId="3ADFB67E" w:rsidR="000D75EE" w:rsidRPr="008B5E4E" w:rsidRDefault="00FB165F" w:rsidP="007402EE">
    <w:pPr>
      <w:pStyle w:val="Zhlav"/>
      <w:tabs>
        <w:tab w:val="clear" w:pos="4536"/>
        <w:tab w:val="left" w:pos="5529"/>
      </w:tabs>
      <w:jc w:val="both"/>
      <w:rPr>
        <w:rFonts w:cs="Arial"/>
        <w:sz w:val="20"/>
        <w:szCs w:val="20"/>
      </w:rPr>
    </w:pPr>
    <w:r>
      <w:rPr>
        <w:rFonts w:cs="Arial"/>
        <w:szCs w:val="22"/>
      </w:rPr>
      <w:tab/>
    </w:r>
    <w:r w:rsidR="00D523FF">
      <w:rPr>
        <w:rFonts w:cs="Arial"/>
        <w:szCs w:val="22"/>
      </w:rPr>
      <w:tab/>
    </w:r>
    <w:r w:rsidR="000D75EE" w:rsidRPr="008B5E4E">
      <w:rPr>
        <w:rFonts w:cs="Arial"/>
        <w:sz w:val="20"/>
        <w:szCs w:val="20"/>
      </w:rPr>
      <w:t>Č.j. příkazce:</w:t>
    </w:r>
    <w:r w:rsidR="004C1230" w:rsidRPr="008B5E4E">
      <w:rPr>
        <w:rFonts w:cs="Arial"/>
        <w:sz w:val="20"/>
        <w:szCs w:val="20"/>
      </w:rPr>
      <w:t xml:space="preserve"> </w:t>
    </w:r>
    <w:r w:rsidR="00307F45" w:rsidRPr="008B5E4E">
      <w:rPr>
        <w:rFonts w:cs="Arial"/>
        <w:sz w:val="20"/>
        <w:szCs w:val="20"/>
      </w:rPr>
      <w:t>SPU 060716/2026/520201</w:t>
    </w:r>
  </w:p>
  <w:p w14:paraId="60FC0D82" w14:textId="616C2156" w:rsidR="009028EE" w:rsidRPr="008B5E4E" w:rsidRDefault="009028EE" w:rsidP="008B5E4E">
    <w:pPr>
      <w:pStyle w:val="Zhlav"/>
      <w:tabs>
        <w:tab w:val="left" w:pos="5529"/>
      </w:tabs>
      <w:ind w:right="282"/>
      <w:jc w:val="both"/>
      <w:rPr>
        <w:rFonts w:cs="Arial"/>
        <w:sz w:val="20"/>
        <w:szCs w:val="20"/>
      </w:rPr>
    </w:pPr>
    <w:r w:rsidRPr="008B5E4E">
      <w:rPr>
        <w:rFonts w:cs="Arial"/>
        <w:sz w:val="20"/>
        <w:szCs w:val="20"/>
      </w:rPr>
      <w:tab/>
    </w:r>
    <w:r w:rsidR="008B5E4E" w:rsidRPr="008B5E4E">
      <w:rPr>
        <w:rFonts w:cs="Arial"/>
        <w:sz w:val="20"/>
        <w:szCs w:val="20"/>
      </w:rPr>
      <w:tab/>
    </w:r>
    <w:r w:rsidR="009F00A9" w:rsidRPr="008B5E4E">
      <w:rPr>
        <w:rFonts w:cs="Arial"/>
        <w:sz w:val="20"/>
        <w:szCs w:val="20"/>
      </w:rPr>
      <w:t>UID</w:t>
    </w:r>
    <w:r w:rsidR="00D26F95" w:rsidRPr="008B5E4E">
      <w:rPr>
        <w:rFonts w:cs="Arial"/>
        <w:sz w:val="20"/>
        <w:szCs w:val="20"/>
      </w:rPr>
      <w:t>: spudms00000016382458</w:t>
    </w:r>
  </w:p>
  <w:p w14:paraId="0EA56AB0" w14:textId="2FB556FF" w:rsidR="00307F45" w:rsidRPr="008B5E4E" w:rsidRDefault="00DE4C3A" w:rsidP="008B5E4E">
    <w:pPr>
      <w:pStyle w:val="Zhlav"/>
      <w:tabs>
        <w:tab w:val="left" w:pos="5529"/>
      </w:tabs>
      <w:jc w:val="both"/>
      <w:rPr>
        <w:rFonts w:cs="Arial"/>
        <w:sz w:val="20"/>
        <w:szCs w:val="20"/>
      </w:rPr>
    </w:pPr>
    <w:r w:rsidRPr="008B5E4E">
      <w:rPr>
        <w:rFonts w:cs="Arial"/>
        <w:sz w:val="20"/>
        <w:szCs w:val="20"/>
      </w:rPr>
      <w:tab/>
    </w:r>
    <w:r w:rsidR="008B5E4E" w:rsidRPr="008B5E4E">
      <w:rPr>
        <w:rFonts w:cs="Arial"/>
        <w:sz w:val="20"/>
        <w:szCs w:val="20"/>
      </w:rPr>
      <w:tab/>
    </w:r>
    <w:r w:rsidR="00743296" w:rsidRPr="008B5E4E">
      <w:rPr>
        <w:rFonts w:cs="Arial"/>
        <w:sz w:val="20"/>
        <w:szCs w:val="20"/>
      </w:rPr>
      <w:t>Č. smlouvy: 1295-2025</w:t>
    </w:r>
    <w:r w:rsidR="00027B05" w:rsidRPr="008B5E4E">
      <w:rPr>
        <w:rFonts w:cs="Arial"/>
        <w:sz w:val="20"/>
        <w:szCs w:val="20"/>
      </w:rPr>
      <w:t>-</w:t>
    </w:r>
    <w:r w:rsidR="00743296" w:rsidRPr="008B5E4E">
      <w:rPr>
        <w:rFonts w:cs="Arial"/>
        <w:sz w:val="20"/>
        <w:szCs w:val="20"/>
      </w:rPr>
      <w:t>520201</w:t>
    </w:r>
  </w:p>
  <w:p w14:paraId="2D25C6DC" w14:textId="0D35DAAC" w:rsidR="00100554" w:rsidRPr="008B5E4E" w:rsidRDefault="00FB0918" w:rsidP="008B5E4E">
    <w:pPr>
      <w:pStyle w:val="Zhlav"/>
      <w:tabs>
        <w:tab w:val="left" w:pos="5550"/>
      </w:tabs>
      <w:jc w:val="both"/>
      <w:rPr>
        <w:rFonts w:cs="Arial"/>
        <w:sz w:val="20"/>
        <w:szCs w:val="20"/>
      </w:rPr>
    </w:pPr>
    <w:r w:rsidRPr="008B5E4E">
      <w:rPr>
        <w:rFonts w:cs="Arial"/>
        <w:sz w:val="20"/>
        <w:szCs w:val="20"/>
      </w:rPr>
      <w:tab/>
    </w:r>
    <w:r w:rsidR="008B5E4E" w:rsidRPr="008B5E4E">
      <w:rPr>
        <w:rFonts w:cs="Arial"/>
        <w:sz w:val="20"/>
        <w:szCs w:val="20"/>
      </w:rPr>
      <w:tab/>
    </w:r>
    <w:r w:rsidR="000D75EE" w:rsidRPr="008B5E4E">
      <w:rPr>
        <w:rFonts w:cs="Arial"/>
        <w:sz w:val="20"/>
        <w:szCs w:val="20"/>
      </w:rPr>
      <w:t>Č.j. příkazníka: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C629" w14:textId="0B907582" w:rsidR="00A66E38" w:rsidRPr="008256D1" w:rsidRDefault="00A66E38" w:rsidP="00A66E38">
    <w:pPr>
      <w:pStyle w:val="Zhlav"/>
      <w:tabs>
        <w:tab w:val="clear" w:pos="4536"/>
        <w:tab w:val="left" w:pos="5529"/>
      </w:tabs>
      <w:jc w:val="both"/>
    </w:pPr>
    <w:r>
      <w:rPr>
        <w:rFonts w:cs="Arial"/>
        <w:sz w:val="20"/>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834D" w14:textId="3BCE41EB" w:rsidR="005269C2" w:rsidRPr="008B5E4E" w:rsidRDefault="005269C2" w:rsidP="005269C2">
    <w:pPr>
      <w:pStyle w:val="Zhlav"/>
      <w:tabs>
        <w:tab w:val="clear" w:pos="4536"/>
        <w:tab w:val="left" w:pos="5529"/>
      </w:tabs>
      <w:jc w:val="both"/>
      <w:rPr>
        <w:rFonts w:cs="Arial"/>
        <w:sz w:val="20"/>
        <w:szCs w:val="20"/>
      </w:rPr>
    </w:pPr>
    <w:r>
      <w:rPr>
        <w:rFonts w:cs="Arial"/>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5"/>
  </w:num>
  <w:num w:numId="3" w16cid:durableId="1360085937">
    <w:abstractNumId w:val="9"/>
  </w:num>
  <w:num w:numId="4" w16cid:durableId="918058145">
    <w:abstractNumId w:val="17"/>
  </w:num>
  <w:num w:numId="5" w16cid:durableId="1698579986">
    <w:abstractNumId w:val="12"/>
  </w:num>
  <w:num w:numId="6" w16cid:durableId="571156274">
    <w:abstractNumId w:val="19"/>
  </w:num>
  <w:num w:numId="7" w16cid:durableId="915893152">
    <w:abstractNumId w:val="4"/>
  </w:num>
  <w:num w:numId="8" w16cid:durableId="473643310">
    <w:abstractNumId w:val="20"/>
  </w:num>
  <w:num w:numId="9" w16cid:durableId="326128563">
    <w:abstractNumId w:val="10"/>
  </w:num>
  <w:num w:numId="10" w16cid:durableId="1067999323">
    <w:abstractNumId w:val="5"/>
  </w:num>
  <w:num w:numId="11" w16cid:durableId="1826582134">
    <w:abstractNumId w:val="13"/>
  </w:num>
  <w:num w:numId="12" w16cid:durableId="253587334">
    <w:abstractNumId w:val="16"/>
  </w:num>
  <w:num w:numId="13" w16cid:durableId="481195905">
    <w:abstractNumId w:val="2"/>
  </w:num>
  <w:num w:numId="14" w16cid:durableId="1153329732">
    <w:abstractNumId w:val="14"/>
  </w:num>
  <w:num w:numId="15" w16cid:durableId="1501045736">
    <w:abstractNumId w:val="8"/>
  </w:num>
  <w:num w:numId="16" w16cid:durableId="1917668918">
    <w:abstractNumId w:val="0"/>
  </w:num>
  <w:num w:numId="17" w16cid:durableId="876165947">
    <w:abstractNumId w:val="7"/>
  </w:num>
  <w:num w:numId="18" w16cid:durableId="200022684">
    <w:abstractNumId w:val="9"/>
  </w:num>
  <w:num w:numId="19" w16cid:durableId="2131240116">
    <w:abstractNumId w:val="3"/>
  </w:num>
  <w:num w:numId="20" w16cid:durableId="1287273434">
    <w:abstractNumId w:val="18"/>
  </w:num>
  <w:num w:numId="21" w16cid:durableId="176038517">
    <w:abstractNumId w:val="11"/>
  </w:num>
  <w:num w:numId="22" w16cid:durableId="14150350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10CA"/>
    <w:rsid w:val="00003491"/>
    <w:rsid w:val="00003B03"/>
    <w:rsid w:val="00004BA9"/>
    <w:rsid w:val="00005F2B"/>
    <w:rsid w:val="00011CCF"/>
    <w:rsid w:val="000173B2"/>
    <w:rsid w:val="00020E7B"/>
    <w:rsid w:val="00021E94"/>
    <w:rsid w:val="0002235B"/>
    <w:rsid w:val="0002583F"/>
    <w:rsid w:val="00027296"/>
    <w:rsid w:val="00027B05"/>
    <w:rsid w:val="000312CB"/>
    <w:rsid w:val="000428FC"/>
    <w:rsid w:val="0004420A"/>
    <w:rsid w:val="000459D8"/>
    <w:rsid w:val="00047047"/>
    <w:rsid w:val="00053E0D"/>
    <w:rsid w:val="00060AD2"/>
    <w:rsid w:val="00062DF9"/>
    <w:rsid w:val="0006350C"/>
    <w:rsid w:val="00065288"/>
    <w:rsid w:val="0006589B"/>
    <w:rsid w:val="00070F24"/>
    <w:rsid w:val="000717D3"/>
    <w:rsid w:val="000723B1"/>
    <w:rsid w:val="00072FD3"/>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5DF"/>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733"/>
    <w:rsid w:val="00126D4D"/>
    <w:rsid w:val="00132907"/>
    <w:rsid w:val="00133569"/>
    <w:rsid w:val="00134BEC"/>
    <w:rsid w:val="00135461"/>
    <w:rsid w:val="0013553D"/>
    <w:rsid w:val="00140327"/>
    <w:rsid w:val="00140E04"/>
    <w:rsid w:val="00141B78"/>
    <w:rsid w:val="00142281"/>
    <w:rsid w:val="00142E87"/>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2B85"/>
    <w:rsid w:val="001B7FDF"/>
    <w:rsid w:val="001C21DD"/>
    <w:rsid w:val="001C2231"/>
    <w:rsid w:val="001D2685"/>
    <w:rsid w:val="001D3437"/>
    <w:rsid w:val="001D76E5"/>
    <w:rsid w:val="001E683E"/>
    <w:rsid w:val="001E6CCA"/>
    <w:rsid w:val="001F143C"/>
    <w:rsid w:val="00201419"/>
    <w:rsid w:val="00206D14"/>
    <w:rsid w:val="00206DB7"/>
    <w:rsid w:val="00206E27"/>
    <w:rsid w:val="00210DA5"/>
    <w:rsid w:val="00210EDE"/>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2F4A"/>
    <w:rsid w:val="00294434"/>
    <w:rsid w:val="002950F6"/>
    <w:rsid w:val="002B4CD8"/>
    <w:rsid w:val="002B752C"/>
    <w:rsid w:val="002C1066"/>
    <w:rsid w:val="002C1811"/>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07F45"/>
    <w:rsid w:val="003113CB"/>
    <w:rsid w:val="00313FD3"/>
    <w:rsid w:val="003162F4"/>
    <w:rsid w:val="0031676F"/>
    <w:rsid w:val="003251CF"/>
    <w:rsid w:val="0032708A"/>
    <w:rsid w:val="003272C7"/>
    <w:rsid w:val="00327908"/>
    <w:rsid w:val="00334506"/>
    <w:rsid w:val="00335753"/>
    <w:rsid w:val="00336995"/>
    <w:rsid w:val="00337DC4"/>
    <w:rsid w:val="00342655"/>
    <w:rsid w:val="00342D37"/>
    <w:rsid w:val="003433B2"/>
    <w:rsid w:val="00343EEC"/>
    <w:rsid w:val="003453C9"/>
    <w:rsid w:val="00345E6E"/>
    <w:rsid w:val="0035592D"/>
    <w:rsid w:val="00360E78"/>
    <w:rsid w:val="00366649"/>
    <w:rsid w:val="00371888"/>
    <w:rsid w:val="00372261"/>
    <w:rsid w:val="00372347"/>
    <w:rsid w:val="00377D6C"/>
    <w:rsid w:val="003874AE"/>
    <w:rsid w:val="00390D8E"/>
    <w:rsid w:val="003924E9"/>
    <w:rsid w:val="00396A89"/>
    <w:rsid w:val="00396BFB"/>
    <w:rsid w:val="003B04B8"/>
    <w:rsid w:val="003B090C"/>
    <w:rsid w:val="003B09EB"/>
    <w:rsid w:val="003B1179"/>
    <w:rsid w:val="003B59AC"/>
    <w:rsid w:val="003B7283"/>
    <w:rsid w:val="003B7525"/>
    <w:rsid w:val="003B7737"/>
    <w:rsid w:val="003C10F7"/>
    <w:rsid w:val="003C4754"/>
    <w:rsid w:val="003C5182"/>
    <w:rsid w:val="003C5F69"/>
    <w:rsid w:val="003D1CD3"/>
    <w:rsid w:val="003D2FE3"/>
    <w:rsid w:val="003D4A73"/>
    <w:rsid w:val="003D6D98"/>
    <w:rsid w:val="003D7BFB"/>
    <w:rsid w:val="003E3604"/>
    <w:rsid w:val="003E7393"/>
    <w:rsid w:val="003F2E41"/>
    <w:rsid w:val="003F3F3E"/>
    <w:rsid w:val="003F5EEE"/>
    <w:rsid w:val="003F6474"/>
    <w:rsid w:val="003F6DF1"/>
    <w:rsid w:val="00401364"/>
    <w:rsid w:val="0042691B"/>
    <w:rsid w:val="00427905"/>
    <w:rsid w:val="0043065B"/>
    <w:rsid w:val="00431933"/>
    <w:rsid w:val="00441E63"/>
    <w:rsid w:val="00442592"/>
    <w:rsid w:val="00450C7A"/>
    <w:rsid w:val="00451C08"/>
    <w:rsid w:val="0045287D"/>
    <w:rsid w:val="0045333C"/>
    <w:rsid w:val="00453534"/>
    <w:rsid w:val="00460CE7"/>
    <w:rsid w:val="00462517"/>
    <w:rsid w:val="00462B48"/>
    <w:rsid w:val="00466D89"/>
    <w:rsid w:val="00467DA5"/>
    <w:rsid w:val="00471329"/>
    <w:rsid w:val="00472679"/>
    <w:rsid w:val="004733E4"/>
    <w:rsid w:val="004740CC"/>
    <w:rsid w:val="00480C56"/>
    <w:rsid w:val="0048650A"/>
    <w:rsid w:val="004875AD"/>
    <w:rsid w:val="00490719"/>
    <w:rsid w:val="00494C78"/>
    <w:rsid w:val="004959C7"/>
    <w:rsid w:val="00497C9E"/>
    <w:rsid w:val="00497D50"/>
    <w:rsid w:val="004A0B09"/>
    <w:rsid w:val="004A103B"/>
    <w:rsid w:val="004A3023"/>
    <w:rsid w:val="004A6C71"/>
    <w:rsid w:val="004B04F1"/>
    <w:rsid w:val="004B0FAE"/>
    <w:rsid w:val="004B3B6C"/>
    <w:rsid w:val="004B5FCE"/>
    <w:rsid w:val="004B7DDF"/>
    <w:rsid w:val="004C03F8"/>
    <w:rsid w:val="004C11CC"/>
    <w:rsid w:val="004C1230"/>
    <w:rsid w:val="004C1A44"/>
    <w:rsid w:val="004C716D"/>
    <w:rsid w:val="004D0A9D"/>
    <w:rsid w:val="004D0BFE"/>
    <w:rsid w:val="004D2494"/>
    <w:rsid w:val="004D2B84"/>
    <w:rsid w:val="004D4AAE"/>
    <w:rsid w:val="004D5AB8"/>
    <w:rsid w:val="004D5EE2"/>
    <w:rsid w:val="004D669E"/>
    <w:rsid w:val="004E31F7"/>
    <w:rsid w:val="004E32FA"/>
    <w:rsid w:val="004E691A"/>
    <w:rsid w:val="004E6E56"/>
    <w:rsid w:val="004E6F21"/>
    <w:rsid w:val="004E7FF5"/>
    <w:rsid w:val="004F302B"/>
    <w:rsid w:val="004F74A7"/>
    <w:rsid w:val="004F7DF9"/>
    <w:rsid w:val="00511799"/>
    <w:rsid w:val="00514034"/>
    <w:rsid w:val="0051555C"/>
    <w:rsid w:val="00515572"/>
    <w:rsid w:val="00517158"/>
    <w:rsid w:val="0052166D"/>
    <w:rsid w:val="00524131"/>
    <w:rsid w:val="005269C2"/>
    <w:rsid w:val="00527D7D"/>
    <w:rsid w:val="00532E3B"/>
    <w:rsid w:val="00544418"/>
    <w:rsid w:val="005450BC"/>
    <w:rsid w:val="00554D94"/>
    <w:rsid w:val="00557B4E"/>
    <w:rsid w:val="00560134"/>
    <w:rsid w:val="00560397"/>
    <w:rsid w:val="005607C3"/>
    <w:rsid w:val="00560AE8"/>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B51B5"/>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27E2"/>
    <w:rsid w:val="005F5228"/>
    <w:rsid w:val="005F5CA0"/>
    <w:rsid w:val="005F66F8"/>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2A33"/>
    <w:rsid w:val="00644655"/>
    <w:rsid w:val="00645345"/>
    <w:rsid w:val="00646575"/>
    <w:rsid w:val="00651D15"/>
    <w:rsid w:val="00651DCE"/>
    <w:rsid w:val="006525B4"/>
    <w:rsid w:val="006529CB"/>
    <w:rsid w:val="006530A3"/>
    <w:rsid w:val="0066150E"/>
    <w:rsid w:val="00662D16"/>
    <w:rsid w:val="00665242"/>
    <w:rsid w:val="00667832"/>
    <w:rsid w:val="006700E9"/>
    <w:rsid w:val="006713F5"/>
    <w:rsid w:val="00674DD2"/>
    <w:rsid w:val="00676A5B"/>
    <w:rsid w:val="00676B88"/>
    <w:rsid w:val="00684045"/>
    <w:rsid w:val="00684E1A"/>
    <w:rsid w:val="00687E02"/>
    <w:rsid w:val="0069099C"/>
    <w:rsid w:val="0069512C"/>
    <w:rsid w:val="00695138"/>
    <w:rsid w:val="006A0942"/>
    <w:rsid w:val="006A7A57"/>
    <w:rsid w:val="006B2005"/>
    <w:rsid w:val="006B269D"/>
    <w:rsid w:val="006B45EF"/>
    <w:rsid w:val="006B4864"/>
    <w:rsid w:val="006C06F0"/>
    <w:rsid w:val="006C0B68"/>
    <w:rsid w:val="006C22CD"/>
    <w:rsid w:val="006C2ABE"/>
    <w:rsid w:val="006C48A0"/>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02EE"/>
    <w:rsid w:val="007413BE"/>
    <w:rsid w:val="00742583"/>
    <w:rsid w:val="00743296"/>
    <w:rsid w:val="0074360C"/>
    <w:rsid w:val="00743647"/>
    <w:rsid w:val="007501F8"/>
    <w:rsid w:val="00756206"/>
    <w:rsid w:val="00756A62"/>
    <w:rsid w:val="00756BA0"/>
    <w:rsid w:val="007607EB"/>
    <w:rsid w:val="00766487"/>
    <w:rsid w:val="0077221F"/>
    <w:rsid w:val="0077393E"/>
    <w:rsid w:val="00774C26"/>
    <w:rsid w:val="0078300A"/>
    <w:rsid w:val="00783D4B"/>
    <w:rsid w:val="0079200E"/>
    <w:rsid w:val="007921C7"/>
    <w:rsid w:val="00792706"/>
    <w:rsid w:val="007974A6"/>
    <w:rsid w:val="007A03C4"/>
    <w:rsid w:val="007A2A6C"/>
    <w:rsid w:val="007A50E6"/>
    <w:rsid w:val="007A6B5E"/>
    <w:rsid w:val="007B4C64"/>
    <w:rsid w:val="007B4D63"/>
    <w:rsid w:val="007C0608"/>
    <w:rsid w:val="007C1DEF"/>
    <w:rsid w:val="007C34A7"/>
    <w:rsid w:val="007C6BF3"/>
    <w:rsid w:val="007C7E70"/>
    <w:rsid w:val="007C7F30"/>
    <w:rsid w:val="007D048A"/>
    <w:rsid w:val="007D0F47"/>
    <w:rsid w:val="007E1234"/>
    <w:rsid w:val="007E394E"/>
    <w:rsid w:val="007F05E2"/>
    <w:rsid w:val="007F6091"/>
    <w:rsid w:val="007F7272"/>
    <w:rsid w:val="008007BD"/>
    <w:rsid w:val="00802B23"/>
    <w:rsid w:val="00802DC4"/>
    <w:rsid w:val="00803B5D"/>
    <w:rsid w:val="0080695E"/>
    <w:rsid w:val="00811F70"/>
    <w:rsid w:val="00813046"/>
    <w:rsid w:val="008130EE"/>
    <w:rsid w:val="00815857"/>
    <w:rsid w:val="00817E4D"/>
    <w:rsid w:val="00821DED"/>
    <w:rsid w:val="008256D1"/>
    <w:rsid w:val="00825A87"/>
    <w:rsid w:val="00826201"/>
    <w:rsid w:val="00827500"/>
    <w:rsid w:val="00832B62"/>
    <w:rsid w:val="00833FF2"/>
    <w:rsid w:val="008345C2"/>
    <w:rsid w:val="00840645"/>
    <w:rsid w:val="008456F8"/>
    <w:rsid w:val="0084576D"/>
    <w:rsid w:val="00851915"/>
    <w:rsid w:val="0085245C"/>
    <w:rsid w:val="00853C3D"/>
    <w:rsid w:val="00856326"/>
    <w:rsid w:val="008606A0"/>
    <w:rsid w:val="00862612"/>
    <w:rsid w:val="00862DF9"/>
    <w:rsid w:val="008635F4"/>
    <w:rsid w:val="0086469A"/>
    <w:rsid w:val="00864FA3"/>
    <w:rsid w:val="00870014"/>
    <w:rsid w:val="008702E0"/>
    <w:rsid w:val="0087211B"/>
    <w:rsid w:val="00873A3C"/>
    <w:rsid w:val="00874DA4"/>
    <w:rsid w:val="00876156"/>
    <w:rsid w:val="008776AC"/>
    <w:rsid w:val="00882825"/>
    <w:rsid w:val="00884005"/>
    <w:rsid w:val="00884F5F"/>
    <w:rsid w:val="00885EC9"/>
    <w:rsid w:val="00886153"/>
    <w:rsid w:val="00894233"/>
    <w:rsid w:val="008A0637"/>
    <w:rsid w:val="008A0D73"/>
    <w:rsid w:val="008A610F"/>
    <w:rsid w:val="008A7D61"/>
    <w:rsid w:val="008A7E84"/>
    <w:rsid w:val="008A7ED1"/>
    <w:rsid w:val="008B1CBF"/>
    <w:rsid w:val="008B5E4E"/>
    <w:rsid w:val="008B62BE"/>
    <w:rsid w:val="008B64C6"/>
    <w:rsid w:val="008B654A"/>
    <w:rsid w:val="008B6D9D"/>
    <w:rsid w:val="008B7CE4"/>
    <w:rsid w:val="008C0648"/>
    <w:rsid w:val="008C226F"/>
    <w:rsid w:val="008C2BDB"/>
    <w:rsid w:val="008C7CBA"/>
    <w:rsid w:val="008C7D5D"/>
    <w:rsid w:val="008D0D9C"/>
    <w:rsid w:val="008D0E48"/>
    <w:rsid w:val="008D2B16"/>
    <w:rsid w:val="008D481C"/>
    <w:rsid w:val="008E0233"/>
    <w:rsid w:val="008E0A45"/>
    <w:rsid w:val="008E0E6A"/>
    <w:rsid w:val="008E4EF3"/>
    <w:rsid w:val="008F0CA4"/>
    <w:rsid w:val="008F1EE1"/>
    <w:rsid w:val="008F712D"/>
    <w:rsid w:val="009015C6"/>
    <w:rsid w:val="009028EE"/>
    <w:rsid w:val="00903C96"/>
    <w:rsid w:val="00911389"/>
    <w:rsid w:val="00912085"/>
    <w:rsid w:val="00912AC3"/>
    <w:rsid w:val="00914B52"/>
    <w:rsid w:val="00917006"/>
    <w:rsid w:val="009206B3"/>
    <w:rsid w:val="00925B34"/>
    <w:rsid w:val="009301CB"/>
    <w:rsid w:val="00933106"/>
    <w:rsid w:val="0093609D"/>
    <w:rsid w:val="0093689C"/>
    <w:rsid w:val="00940F90"/>
    <w:rsid w:val="0094147C"/>
    <w:rsid w:val="00942EC4"/>
    <w:rsid w:val="00942EEA"/>
    <w:rsid w:val="0094504C"/>
    <w:rsid w:val="00945748"/>
    <w:rsid w:val="00957E7A"/>
    <w:rsid w:val="0096051C"/>
    <w:rsid w:val="00961CCA"/>
    <w:rsid w:val="00961D7C"/>
    <w:rsid w:val="00965CD3"/>
    <w:rsid w:val="00966615"/>
    <w:rsid w:val="009666D0"/>
    <w:rsid w:val="0096683C"/>
    <w:rsid w:val="00967B67"/>
    <w:rsid w:val="00971E90"/>
    <w:rsid w:val="00982EA7"/>
    <w:rsid w:val="00984A9A"/>
    <w:rsid w:val="0099462A"/>
    <w:rsid w:val="0099615E"/>
    <w:rsid w:val="00996684"/>
    <w:rsid w:val="009A4674"/>
    <w:rsid w:val="009A647F"/>
    <w:rsid w:val="009A6E92"/>
    <w:rsid w:val="009B1ED4"/>
    <w:rsid w:val="009C0F13"/>
    <w:rsid w:val="009C7D52"/>
    <w:rsid w:val="009D0CA1"/>
    <w:rsid w:val="009D4CD9"/>
    <w:rsid w:val="009D6B37"/>
    <w:rsid w:val="009D6D34"/>
    <w:rsid w:val="009E2523"/>
    <w:rsid w:val="009E2D60"/>
    <w:rsid w:val="009E2EF2"/>
    <w:rsid w:val="009E3553"/>
    <w:rsid w:val="009E45D5"/>
    <w:rsid w:val="009E4DBD"/>
    <w:rsid w:val="009E5ABA"/>
    <w:rsid w:val="009E79BF"/>
    <w:rsid w:val="009E7C9A"/>
    <w:rsid w:val="009F00A9"/>
    <w:rsid w:val="009F2DEC"/>
    <w:rsid w:val="009F3DA1"/>
    <w:rsid w:val="009F463B"/>
    <w:rsid w:val="009F4C55"/>
    <w:rsid w:val="009F4FCB"/>
    <w:rsid w:val="00A015C9"/>
    <w:rsid w:val="00A02793"/>
    <w:rsid w:val="00A07480"/>
    <w:rsid w:val="00A122B8"/>
    <w:rsid w:val="00A15B2D"/>
    <w:rsid w:val="00A20212"/>
    <w:rsid w:val="00A210DF"/>
    <w:rsid w:val="00A22E9C"/>
    <w:rsid w:val="00A257D1"/>
    <w:rsid w:val="00A25A57"/>
    <w:rsid w:val="00A25BE6"/>
    <w:rsid w:val="00A25E22"/>
    <w:rsid w:val="00A267D0"/>
    <w:rsid w:val="00A27395"/>
    <w:rsid w:val="00A30A42"/>
    <w:rsid w:val="00A3138A"/>
    <w:rsid w:val="00A35465"/>
    <w:rsid w:val="00A3649E"/>
    <w:rsid w:val="00A3725D"/>
    <w:rsid w:val="00A54F50"/>
    <w:rsid w:val="00A55B91"/>
    <w:rsid w:val="00A63F5E"/>
    <w:rsid w:val="00A6422B"/>
    <w:rsid w:val="00A652E5"/>
    <w:rsid w:val="00A66E38"/>
    <w:rsid w:val="00A75C3F"/>
    <w:rsid w:val="00A816D0"/>
    <w:rsid w:val="00A83490"/>
    <w:rsid w:val="00A8365D"/>
    <w:rsid w:val="00A845E6"/>
    <w:rsid w:val="00A85E31"/>
    <w:rsid w:val="00A87D71"/>
    <w:rsid w:val="00A90795"/>
    <w:rsid w:val="00A9284A"/>
    <w:rsid w:val="00A92A21"/>
    <w:rsid w:val="00A92C68"/>
    <w:rsid w:val="00A94365"/>
    <w:rsid w:val="00AA0B22"/>
    <w:rsid w:val="00AA1709"/>
    <w:rsid w:val="00AA27DC"/>
    <w:rsid w:val="00AA526E"/>
    <w:rsid w:val="00AA6062"/>
    <w:rsid w:val="00AA625C"/>
    <w:rsid w:val="00AB15B3"/>
    <w:rsid w:val="00AB2B7A"/>
    <w:rsid w:val="00AB54A1"/>
    <w:rsid w:val="00AB6E5A"/>
    <w:rsid w:val="00AC2362"/>
    <w:rsid w:val="00AD0492"/>
    <w:rsid w:val="00AD1A9A"/>
    <w:rsid w:val="00AD2E24"/>
    <w:rsid w:val="00AE080E"/>
    <w:rsid w:val="00AE39F5"/>
    <w:rsid w:val="00AF13AD"/>
    <w:rsid w:val="00AF4328"/>
    <w:rsid w:val="00B014CC"/>
    <w:rsid w:val="00B03A5A"/>
    <w:rsid w:val="00B03F09"/>
    <w:rsid w:val="00B055F3"/>
    <w:rsid w:val="00B10BC7"/>
    <w:rsid w:val="00B12962"/>
    <w:rsid w:val="00B139EB"/>
    <w:rsid w:val="00B1405C"/>
    <w:rsid w:val="00B14953"/>
    <w:rsid w:val="00B154EC"/>
    <w:rsid w:val="00B16884"/>
    <w:rsid w:val="00B17FCF"/>
    <w:rsid w:val="00B20093"/>
    <w:rsid w:val="00B221C5"/>
    <w:rsid w:val="00B2770D"/>
    <w:rsid w:val="00B320A4"/>
    <w:rsid w:val="00B35161"/>
    <w:rsid w:val="00B37395"/>
    <w:rsid w:val="00B4224F"/>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0DA4"/>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2CC1"/>
    <w:rsid w:val="00BD53A5"/>
    <w:rsid w:val="00BD5B0E"/>
    <w:rsid w:val="00BE0268"/>
    <w:rsid w:val="00BE0676"/>
    <w:rsid w:val="00BE2C39"/>
    <w:rsid w:val="00BE2DC0"/>
    <w:rsid w:val="00BE4048"/>
    <w:rsid w:val="00BE4527"/>
    <w:rsid w:val="00BE6742"/>
    <w:rsid w:val="00BE6790"/>
    <w:rsid w:val="00BF0B65"/>
    <w:rsid w:val="00BF22BB"/>
    <w:rsid w:val="00BF708B"/>
    <w:rsid w:val="00C04D05"/>
    <w:rsid w:val="00C06216"/>
    <w:rsid w:val="00C104F8"/>
    <w:rsid w:val="00C109B1"/>
    <w:rsid w:val="00C145F4"/>
    <w:rsid w:val="00C15C13"/>
    <w:rsid w:val="00C16D8B"/>
    <w:rsid w:val="00C25909"/>
    <w:rsid w:val="00C327D3"/>
    <w:rsid w:val="00C33380"/>
    <w:rsid w:val="00C33ADA"/>
    <w:rsid w:val="00C34897"/>
    <w:rsid w:val="00C36754"/>
    <w:rsid w:val="00C4491D"/>
    <w:rsid w:val="00C45562"/>
    <w:rsid w:val="00C46ED1"/>
    <w:rsid w:val="00C531F2"/>
    <w:rsid w:val="00C53F94"/>
    <w:rsid w:val="00C56067"/>
    <w:rsid w:val="00C57D95"/>
    <w:rsid w:val="00C63EF0"/>
    <w:rsid w:val="00C6530C"/>
    <w:rsid w:val="00C703E1"/>
    <w:rsid w:val="00C70D3B"/>
    <w:rsid w:val="00C72B11"/>
    <w:rsid w:val="00C8040A"/>
    <w:rsid w:val="00C81135"/>
    <w:rsid w:val="00C82C62"/>
    <w:rsid w:val="00C85249"/>
    <w:rsid w:val="00C86750"/>
    <w:rsid w:val="00C87F2A"/>
    <w:rsid w:val="00C919E6"/>
    <w:rsid w:val="00CA1EC5"/>
    <w:rsid w:val="00CA368D"/>
    <w:rsid w:val="00CB478C"/>
    <w:rsid w:val="00CB4ABC"/>
    <w:rsid w:val="00CB4CF4"/>
    <w:rsid w:val="00CB53E7"/>
    <w:rsid w:val="00CB574C"/>
    <w:rsid w:val="00CB7745"/>
    <w:rsid w:val="00CC093E"/>
    <w:rsid w:val="00CC35C5"/>
    <w:rsid w:val="00CC4703"/>
    <w:rsid w:val="00CC638F"/>
    <w:rsid w:val="00CD4ECE"/>
    <w:rsid w:val="00CE16F0"/>
    <w:rsid w:val="00CE311F"/>
    <w:rsid w:val="00CE39B3"/>
    <w:rsid w:val="00CE3DAA"/>
    <w:rsid w:val="00CE789D"/>
    <w:rsid w:val="00CF194B"/>
    <w:rsid w:val="00CF41B2"/>
    <w:rsid w:val="00CF534F"/>
    <w:rsid w:val="00CF55E4"/>
    <w:rsid w:val="00CF6B41"/>
    <w:rsid w:val="00D023A8"/>
    <w:rsid w:val="00D02ED1"/>
    <w:rsid w:val="00D03447"/>
    <w:rsid w:val="00D03DEA"/>
    <w:rsid w:val="00D058FD"/>
    <w:rsid w:val="00D145AC"/>
    <w:rsid w:val="00D1713E"/>
    <w:rsid w:val="00D22360"/>
    <w:rsid w:val="00D2379C"/>
    <w:rsid w:val="00D26F95"/>
    <w:rsid w:val="00D33495"/>
    <w:rsid w:val="00D4133F"/>
    <w:rsid w:val="00D469C3"/>
    <w:rsid w:val="00D46C73"/>
    <w:rsid w:val="00D50EBF"/>
    <w:rsid w:val="00D51DA2"/>
    <w:rsid w:val="00D523FF"/>
    <w:rsid w:val="00D53B51"/>
    <w:rsid w:val="00D541C3"/>
    <w:rsid w:val="00D5551C"/>
    <w:rsid w:val="00D557A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C2E05"/>
    <w:rsid w:val="00DC495A"/>
    <w:rsid w:val="00DD09E8"/>
    <w:rsid w:val="00DD0BEE"/>
    <w:rsid w:val="00DD36B6"/>
    <w:rsid w:val="00DD4472"/>
    <w:rsid w:val="00DD47F5"/>
    <w:rsid w:val="00DD53E6"/>
    <w:rsid w:val="00DD67CD"/>
    <w:rsid w:val="00DD70A6"/>
    <w:rsid w:val="00DE2593"/>
    <w:rsid w:val="00DE3A33"/>
    <w:rsid w:val="00DE3E70"/>
    <w:rsid w:val="00DE4C3A"/>
    <w:rsid w:val="00DE797C"/>
    <w:rsid w:val="00DF097D"/>
    <w:rsid w:val="00DF0FD4"/>
    <w:rsid w:val="00DF1927"/>
    <w:rsid w:val="00DF2D77"/>
    <w:rsid w:val="00E00394"/>
    <w:rsid w:val="00E01617"/>
    <w:rsid w:val="00E02C19"/>
    <w:rsid w:val="00E02D73"/>
    <w:rsid w:val="00E0384C"/>
    <w:rsid w:val="00E05515"/>
    <w:rsid w:val="00E11486"/>
    <w:rsid w:val="00E2151A"/>
    <w:rsid w:val="00E2161C"/>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2E7F"/>
    <w:rsid w:val="00E74C2B"/>
    <w:rsid w:val="00E74C8A"/>
    <w:rsid w:val="00E76104"/>
    <w:rsid w:val="00E765E6"/>
    <w:rsid w:val="00E7685D"/>
    <w:rsid w:val="00E80656"/>
    <w:rsid w:val="00E809D9"/>
    <w:rsid w:val="00E84442"/>
    <w:rsid w:val="00E846D6"/>
    <w:rsid w:val="00E846EE"/>
    <w:rsid w:val="00E86250"/>
    <w:rsid w:val="00E92494"/>
    <w:rsid w:val="00E953AF"/>
    <w:rsid w:val="00E973AC"/>
    <w:rsid w:val="00EA20AD"/>
    <w:rsid w:val="00EA20E8"/>
    <w:rsid w:val="00EA5113"/>
    <w:rsid w:val="00EA5ACD"/>
    <w:rsid w:val="00EA5B69"/>
    <w:rsid w:val="00EB17E8"/>
    <w:rsid w:val="00EB5BB7"/>
    <w:rsid w:val="00EC2980"/>
    <w:rsid w:val="00EC3615"/>
    <w:rsid w:val="00EC3D99"/>
    <w:rsid w:val="00ED04EA"/>
    <w:rsid w:val="00ED0B45"/>
    <w:rsid w:val="00ED671A"/>
    <w:rsid w:val="00EE07DF"/>
    <w:rsid w:val="00EE194C"/>
    <w:rsid w:val="00EE6F7F"/>
    <w:rsid w:val="00EF59C0"/>
    <w:rsid w:val="00EF5C74"/>
    <w:rsid w:val="00EF7D93"/>
    <w:rsid w:val="00F003DF"/>
    <w:rsid w:val="00F016C4"/>
    <w:rsid w:val="00F0206C"/>
    <w:rsid w:val="00F148EE"/>
    <w:rsid w:val="00F20CEA"/>
    <w:rsid w:val="00F27D05"/>
    <w:rsid w:val="00F37288"/>
    <w:rsid w:val="00F37D3A"/>
    <w:rsid w:val="00F41BB9"/>
    <w:rsid w:val="00F42A6E"/>
    <w:rsid w:val="00F47EBC"/>
    <w:rsid w:val="00F5316D"/>
    <w:rsid w:val="00F547C8"/>
    <w:rsid w:val="00F603D3"/>
    <w:rsid w:val="00F65399"/>
    <w:rsid w:val="00F74A52"/>
    <w:rsid w:val="00F7605D"/>
    <w:rsid w:val="00F774C6"/>
    <w:rsid w:val="00F83FA6"/>
    <w:rsid w:val="00F84435"/>
    <w:rsid w:val="00F85D13"/>
    <w:rsid w:val="00F87B10"/>
    <w:rsid w:val="00F90645"/>
    <w:rsid w:val="00F93EF6"/>
    <w:rsid w:val="00F96ADE"/>
    <w:rsid w:val="00FA1897"/>
    <w:rsid w:val="00FA1989"/>
    <w:rsid w:val="00FA2F41"/>
    <w:rsid w:val="00FB0918"/>
    <w:rsid w:val="00FB165F"/>
    <w:rsid w:val="00FC0721"/>
    <w:rsid w:val="00FC11FA"/>
    <w:rsid w:val="00FC1495"/>
    <w:rsid w:val="00FC1D69"/>
    <w:rsid w:val="00FC4844"/>
    <w:rsid w:val="00FC7530"/>
    <w:rsid w:val="00FC76E6"/>
    <w:rsid w:val="00FC7FEF"/>
    <w:rsid w:val="00FD100D"/>
    <w:rsid w:val="00FD612E"/>
    <w:rsid w:val="00FD6766"/>
    <w:rsid w:val="00FD6A4D"/>
    <w:rsid w:val="00FE4E6C"/>
    <w:rsid w:val="00FE5651"/>
    <w:rsid w:val="00FF1D86"/>
    <w:rsid w:val="00FF3B65"/>
    <w:rsid w:val="00FF4099"/>
    <w:rsid w:val="00FF49D0"/>
    <w:rsid w:val="00FF59E3"/>
    <w:rsid w:val="00FF748E"/>
    <w:rsid w:val="00FF7BE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03447"/>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941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jana.slejtrova@spu.gov.cz"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tomas.sobotka@email.cz"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tomas.sobotka@email.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jana.slejtrova@spu.gov.cz"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epodatelna@spu.gov.cz"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3.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6.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7.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4336</Words>
  <Characters>25766</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Šlejtrová Jana Ing.</cp:lastModifiedBy>
  <cp:revision>4</cp:revision>
  <cp:lastPrinted>2014-03-14T10:37:00Z</cp:lastPrinted>
  <dcterms:created xsi:type="dcterms:W3CDTF">2026-02-23T09:41:00Z</dcterms:created>
  <dcterms:modified xsi:type="dcterms:W3CDTF">2026-02-23T09:46:00Z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