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444B50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3F72F7">
        <w:rPr>
          <w:rFonts w:ascii="Arial" w:hAnsi="Arial" w:cs="Arial"/>
          <w:bCs/>
          <w:sz w:val="20"/>
          <w:szCs w:val="20"/>
        </w:rPr>
        <w:t xml:space="preserve"> Karlovarský kraj </w:t>
      </w:r>
    </w:p>
    <w:p w14:paraId="2F7BD6A7" w14:textId="26E05F95" w:rsidR="00443DFD" w:rsidRPr="003F72F7" w:rsidRDefault="00F649E9" w:rsidP="00443DFD">
      <w:pPr>
        <w:rPr>
          <w:rFonts w:ascii="Arial" w:hAnsi="Arial" w:cs="Arial"/>
          <w:bCs/>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3F72F7">
        <w:rPr>
          <w:rFonts w:ascii="Arial" w:hAnsi="Arial" w:cs="Arial"/>
          <w:bCs/>
          <w:sz w:val="22"/>
          <w:szCs w:val="22"/>
        </w:rPr>
        <w:t xml:space="preserve">Chebská </w:t>
      </w:r>
      <w:r w:rsidR="00815BCC">
        <w:rPr>
          <w:rFonts w:ascii="Arial" w:hAnsi="Arial" w:cs="Arial"/>
          <w:bCs/>
          <w:sz w:val="22"/>
          <w:szCs w:val="22"/>
        </w:rPr>
        <w:t>48/73, 360 06 Karlovy Vary</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8E6531E"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15BCC">
        <w:rPr>
          <w:rFonts w:ascii="Arial" w:hAnsi="Arial" w:cs="Arial"/>
          <w:b/>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6BD7D2B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15BCC">
        <w:rPr>
          <w:rFonts w:ascii="Arial" w:hAnsi="Arial" w:cs="Arial"/>
          <w:b/>
          <w:sz w:val="22"/>
          <w:szCs w:val="22"/>
        </w:rPr>
        <w:t>355 311 716</w:t>
      </w:r>
    </w:p>
    <w:p w14:paraId="43F2683E" w14:textId="3787DCAF"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815BCC" w:rsidRPr="00650176">
          <w:rPr>
            <w:rStyle w:val="Hypertextovodkaz"/>
            <w:rFonts w:ascii="Arial" w:hAnsi="Arial" w:cs="Arial"/>
            <w:b/>
            <w:sz w:val="22"/>
            <w:szCs w:val="22"/>
          </w:rPr>
          <w:t>petra.kalendova@spu.gov.cz</w:t>
        </w:r>
      </w:hyperlink>
      <w:r w:rsidR="00815BCC">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11A6E7C1" w:rsidR="00DC130C" w:rsidRPr="005A7925" w:rsidRDefault="001B61D8" w:rsidP="00BD5F4E">
      <w:pPr>
        <w:jc w:val="both"/>
        <w:rPr>
          <w:rFonts w:ascii="Arial" w:hAnsi="Arial" w:cs="Arial"/>
          <w:b/>
          <w:sz w:val="22"/>
          <w:szCs w:val="22"/>
        </w:rPr>
      </w:pPr>
      <w:r w:rsidRPr="005A7925">
        <w:rPr>
          <w:rFonts w:ascii="Arial" w:hAnsi="Arial" w:cs="Arial"/>
          <w:b/>
          <w:caps/>
          <w:sz w:val="22"/>
          <w:szCs w:val="22"/>
          <w:u w:val="single"/>
        </w:rPr>
        <w:t>Objednávka</w:t>
      </w:r>
      <w:r w:rsidRPr="005A7925">
        <w:rPr>
          <w:rFonts w:ascii="Arial" w:hAnsi="Arial" w:cs="Arial"/>
          <w:b/>
          <w:sz w:val="22"/>
          <w:szCs w:val="22"/>
          <w:u w:val="single"/>
        </w:rPr>
        <w:t xml:space="preserve"> k výzvě s</w:t>
      </w:r>
      <w:r w:rsidR="00DC4D78" w:rsidRPr="005A7925">
        <w:rPr>
          <w:rFonts w:ascii="Arial" w:hAnsi="Arial" w:cs="Arial"/>
          <w:b/>
          <w:sz w:val="22"/>
          <w:szCs w:val="22"/>
          <w:u w:val="single"/>
        </w:rPr>
        <w:t> </w:t>
      </w:r>
      <w:r w:rsidRPr="005A7925">
        <w:rPr>
          <w:rFonts w:ascii="Arial" w:hAnsi="Arial" w:cs="Arial"/>
          <w:b/>
          <w:sz w:val="22"/>
          <w:szCs w:val="22"/>
          <w:u w:val="single"/>
        </w:rPr>
        <w:t>názvem</w:t>
      </w:r>
      <w:r w:rsidR="00DC4D78" w:rsidRPr="005A7925">
        <w:rPr>
          <w:rFonts w:ascii="Arial" w:hAnsi="Arial" w:cs="Arial"/>
          <w:b/>
          <w:sz w:val="22"/>
          <w:szCs w:val="22"/>
          <w:u w:val="single"/>
        </w:rPr>
        <w:t xml:space="preserve"> </w:t>
      </w:r>
      <w:bookmarkStart w:id="0" w:name="_Hlk205560112"/>
      <w:r w:rsidR="001D0419" w:rsidRPr="005A7925">
        <w:rPr>
          <w:rFonts w:ascii="Arial" w:hAnsi="Arial" w:cs="Arial"/>
          <w:b/>
          <w:sz w:val="22"/>
          <w:szCs w:val="22"/>
          <w:u w:val="single"/>
        </w:rPr>
        <w:t xml:space="preserve">Výzva č. 007 k podání nabídek, znalecké posudky pro převody staveb a pozemků ve funkčním celku pro převody dle zákona č. 92/1991 Sb., v platném znění </w:t>
      </w:r>
      <w:bookmarkEnd w:id="0"/>
      <w:r w:rsidR="00051C32" w:rsidRPr="005A7925">
        <w:rPr>
          <w:rFonts w:ascii="Arial" w:hAnsi="Arial" w:cs="Arial"/>
          <w:b/>
          <w:sz w:val="22"/>
          <w:szCs w:val="22"/>
          <w:u w:val="single"/>
        </w:rPr>
        <w:t>(dále jen „Výzva“),</w:t>
      </w:r>
      <w:r w:rsidR="00476D2D" w:rsidRPr="005A7925">
        <w:rPr>
          <w:rFonts w:ascii="Arial" w:hAnsi="Arial" w:cs="Arial"/>
          <w:b/>
          <w:sz w:val="22"/>
          <w:szCs w:val="22"/>
        </w:rPr>
        <w:t xml:space="preserve"> </w:t>
      </w:r>
    </w:p>
    <w:p w14:paraId="6D6CA0D4" w14:textId="77777777" w:rsidR="00054B66"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815BCC">
        <w:rPr>
          <w:rFonts w:ascii="Arial" w:hAnsi="Arial" w:cs="Arial"/>
          <w:b/>
          <w:sz w:val="22"/>
          <w:szCs w:val="22"/>
        </w:rPr>
        <w:t>06</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054B66" w:rsidRPr="00054B66">
        <w:rPr>
          <w:rFonts w:ascii="Arial" w:hAnsi="Arial" w:cs="Arial"/>
          <w:b/>
          <w:color w:val="000000"/>
          <w:szCs w:val="20"/>
        </w:rPr>
        <w:t>Dynamický nákupní systém k zadávání veřejných zakázek na vypracování znaleckých posudků</w:t>
      </w:r>
      <w:r w:rsidR="00745A7C" w:rsidRPr="00054B66">
        <w:rPr>
          <w:rFonts w:ascii="Arial" w:hAnsi="Arial" w:cs="Arial"/>
          <w:b/>
          <w:sz w:val="22"/>
          <w:szCs w:val="22"/>
        </w:rPr>
        <w:t>.</w:t>
      </w:r>
      <w:r w:rsidR="00745A7C">
        <w:rPr>
          <w:rFonts w:ascii="Arial" w:hAnsi="Arial" w:cs="Arial"/>
          <w:b/>
          <w:sz w:val="22"/>
          <w:szCs w:val="22"/>
        </w:rPr>
        <w:t xml:space="preserve"> </w:t>
      </w:r>
    </w:p>
    <w:p w14:paraId="1A64BE53" w14:textId="1B036CAB"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D69B81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054B66">
        <w:rPr>
          <w:rFonts w:ascii="Arial" w:hAnsi="Arial" w:cs="Arial"/>
          <w:sz w:val="22"/>
          <w:szCs w:val="22"/>
        </w:rPr>
        <w:t xml:space="preserve">Karlovarský kraj </w:t>
      </w:r>
    </w:p>
    <w:bookmarkEnd w:id="1"/>
    <w:p w14:paraId="1E7A2B8E" w14:textId="56D997D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54B66">
        <w:rPr>
          <w:rFonts w:ascii="Arial" w:hAnsi="Arial" w:cs="Arial"/>
          <w:sz w:val="22"/>
          <w:szCs w:val="22"/>
        </w:rPr>
        <w:t xml:space="preserve">Chebská 48/73,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EB157C3"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054B66">
        <w:rPr>
          <w:rFonts w:ascii="Arial" w:hAnsi="Arial" w:cs="Arial"/>
          <w:sz w:val="22"/>
          <w:szCs w:val="22"/>
        </w:rPr>
        <w:t xml:space="preserve"> Petra Kalendová </w:t>
      </w:r>
      <w:r w:rsidR="004A4099" w:rsidRPr="00BB771A">
        <w:rPr>
          <w:rFonts w:ascii="Arial" w:hAnsi="Arial" w:cs="Arial"/>
          <w:sz w:val="22"/>
          <w:szCs w:val="22"/>
        </w:rPr>
        <w:tab/>
      </w:r>
    </w:p>
    <w:p w14:paraId="58D5DF46" w14:textId="3290389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054B66">
        <w:rPr>
          <w:rFonts w:ascii="Arial" w:hAnsi="Arial" w:cs="Arial"/>
          <w:sz w:val="22"/>
          <w:szCs w:val="22"/>
        </w:rPr>
        <w:t xml:space="preserve"> 355 311 716, e</w:t>
      </w:r>
      <w:r w:rsidR="000145A3" w:rsidRPr="00BB771A">
        <w:rPr>
          <w:rFonts w:ascii="Arial" w:hAnsi="Arial" w:cs="Arial"/>
          <w:sz w:val="22"/>
          <w:szCs w:val="22"/>
        </w:rPr>
        <w:t>-mail:</w:t>
      </w:r>
      <w:r w:rsidR="00054B66">
        <w:rPr>
          <w:rFonts w:ascii="Arial" w:hAnsi="Arial" w:cs="Arial"/>
          <w:sz w:val="22"/>
          <w:szCs w:val="22"/>
        </w:rPr>
        <w:t xml:space="preserve"> </w:t>
      </w:r>
      <w:hyperlink r:id="rId14" w:history="1">
        <w:r w:rsidR="00054B66" w:rsidRPr="00650176">
          <w:rPr>
            <w:rStyle w:val="Hypertextovodkaz"/>
            <w:rFonts w:ascii="Arial" w:hAnsi="Arial" w:cs="Arial"/>
            <w:sz w:val="22"/>
            <w:szCs w:val="22"/>
          </w:rPr>
          <w:t>petra.kalendova@spu.gov.cz</w:t>
        </w:r>
      </w:hyperlink>
      <w:r w:rsidR="00054B66">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4572E980"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054B66">
        <w:rPr>
          <w:rFonts w:ascii="Arial" w:hAnsi="Arial" w:cs="Arial"/>
          <w:sz w:val="22"/>
          <w:szCs w:val="22"/>
        </w:rPr>
        <w:t>06</w:t>
      </w:r>
      <w:r w:rsidR="00BA57D4" w:rsidRPr="00C220FD">
        <w:rPr>
          <w:rFonts w:ascii="Arial" w:hAnsi="Arial" w:cs="Arial"/>
          <w:sz w:val="22"/>
          <w:szCs w:val="22"/>
        </w:rPr>
        <w:t xml:space="preserve"> – </w:t>
      </w:r>
      <w:r w:rsidR="00054B66" w:rsidRPr="00054B66">
        <w:rPr>
          <w:rFonts w:ascii="Arial" w:hAnsi="Arial" w:cs="Arial"/>
          <w:bCs/>
          <w:color w:val="000000"/>
          <w:szCs w:val="20"/>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054B66">
        <w:rPr>
          <w:rFonts w:ascii="Arial" w:hAnsi="Arial" w:cs="Arial"/>
          <w:b/>
          <w:bCs/>
          <w:sz w:val="22"/>
          <w:szCs w:val="22"/>
        </w:rPr>
        <w:t>06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F990FAD" w14:textId="77777777" w:rsidR="00054B66" w:rsidRDefault="00054B66" w:rsidP="009970BC">
      <w:pPr>
        <w:jc w:val="both"/>
        <w:rPr>
          <w:rFonts w:ascii="Arial" w:eastAsia="MS Mincho" w:hAnsi="Arial" w:cs="Arial"/>
          <w:b/>
          <w:sz w:val="22"/>
          <w:szCs w:val="22"/>
          <w:lang w:eastAsia="en-US"/>
        </w:rPr>
      </w:pPr>
    </w:p>
    <w:p w14:paraId="107ACE42" w14:textId="42F301CE"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CE4EE94" w14:textId="77777777" w:rsidR="00054B66" w:rsidRDefault="00054B66" w:rsidP="009970BC">
      <w:pPr>
        <w:widowControl w:val="0"/>
        <w:autoSpaceDE w:val="0"/>
        <w:autoSpaceDN w:val="0"/>
        <w:adjustRightInd w:val="0"/>
        <w:jc w:val="both"/>
        <w:rPr>
          <w:rFonts w:ascii="Arial" w:eastAsia="MS Mincho" w:hAnsi="Arial" w:cs="Arial"/>
          <w:sz w:val="22"/>
          <w:szCs w:val="22"/>
          <w:lang w:eastAsia="en-US"/>
        </w:rPr>
      </w:pPr>
    </w:p>
    <w:p w14:paraId="4471FA88" w14:textId="53CF8C3D" w:rsidR="009970BC" w:rsidRPr="009970BC" w:rsidRDefault="009970BC" w:rsidP="002F30E2">
      <w:pPr>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2F30E2" w:rsidRPr="008861B5">
        <w:rPr>
          <w:rFonts w:ascii="Arial" w:hAnsi="Arial" w:cs="Arial"/>
          <w:sz w:val="22"/>
          <w:szCs w:val="22"/>
        </w:rPr>
        <w:t>:</w:t>
      </w:r>
      <w:r w:rsidR="002F30E2" w:rsidRPr="003F67A3">
        <w:rPr>
          <w:rFonts w:ascii="Arial" w:hAnsi="Arial" w:cs="Arial"/>
          <w:b/>
          <w:sz w:val="22"/>
          <w:szCs w:val="22"/>
          <w:highlight w:val="cyan"/>
        </w:rPr>
        <w:t xml:space="preserve"> </w:t>
      </w:r>
      <w:r w:rsidR="002F30E2" w:rsidRPr="00051C32">
        <w:rPr>
          <w:rFonts w:ascii="Arial" w:hAnsi="Arial" w:cs="Arial"/>
          <w:b/>
          <w:sz w:val="22"/>
          <w:szCs w:val="22"/>
          <w:highlight w:val="cyan"/>
        </w:rPr>
        <w:t>[doplní zadavatel</w:t>
      </w:r>
      <w:r w:rsidR="002F30E2" w:rsidRPr="00051C32">
        <w:rPr>
          <w:rFonts w:ascii="Arial" w:hAnsi="Arial" w:cs="Arial"/>
          <w:b/>
          <w:sz w:val="22"/>
          <w:szCs w:val="22"/>
        </w:rPr>
        <w:t>]</w:t>
      </w:r>
      <w:r w:rsidR="002F30E2">
        <w:rPr>
          <w:rFonts w:ascii="Arial" w:hAnsi="Arial" w:cs="Arial"/>
          <w:b/>
          <w:sz w:val="22"/>
          <w:szCs w:val="22"/>
        </w:rPr>
        <w:t xml:space="preserve">. </w:t>
      </w:r>
      <w:r w:rsidRPr="009970BC">
        <w:rPr>
          <w:rFonts w:ascii="Arial" w:eastAsia="MS Mincho" w:hAnsi="Arial" w:cs="Arial"/>
          <w:sz w:val="22"/>
          <w:szCs w:val="22"/>
          <w:lang w:eastAsia="en-US"/>
        </w:rPr>
        <w:t xml:space="preserve"> </w:t>
      </w:r>
    </w:p>
    <w:p w14:paraId="00D2B665" w14:textId="77777777" w:rsidR="002F30E2" w:rsidRDefault="002F30E2" w:rsidP="009970BC">
      <w:pPr>
        <w:widowControl w:val="0"/>
        <w:autoSpaceDE w:val="0"/>
        <w:autoSpaceDN w:val="0"/>
        <w:adjustRightInd w:val="0"/>
        <w:jc w:val="both"/>
        <w:rPr>
          <w:rFonts w:ascii="Arial" w:eastAsia="MS Mincho" w:hAnsi="Arial" w:cs="Arial"/>
          <w:i/>
          <w:iCs/>
          <w:sz w:val="22"/>
          <w:szCs w:val="22"/>
          <w:lang w:eastAsia="en-US"/>
        </w:rPr>
      </w:pPr>
    </w:p>
    <w:p w14:paraId="6F270E26" w14:textId="2812F13A" w:rsidR="00CD6C8D" w:rsidRPr="007A4D32" w:rsidRDefault="007A4D32" w:rsidP="00CD6C8D">
      <w:pPr>
        <w:jc w:val="both"/>
        <w:rPr>
          <w:rFonts w:ascii="Arial" w:hAnsi="Arial" w:cs="Arial"/>
          <w:sz w:val="22"/>
          <w:szCs w:val="22"/>
        </w:rPr>
      </w:pPr>
      <w:r w:rsidRPr="007A4D32">
        <w:rPr>
          <w:rFonts w:ascii="Arial" w:eastAsia="MS Mincho" w:hAnsi="Arial" w:cs="Arial"/>
          <w:sz w:val="22"/>
          <w:szCs w:val="22"/>
          <w:lang w:eastAsia="en-US"/>
        </w:rPr>
        <w:t>Ž</w:t>
      </w:r>
      <w:r w:rsidR="009970BC" w:rsidRPr="007A4D32">
        <w:rPr>
          <w:rFonts w:ascii="Arial" w:eastAsia="MS Mincho" w:hAnsi="Arial" w:cs="Arial"/>
          <w:sz w:val="22"/>
          <w:szCs w:val="22"/>
          <w:lang w:eastAsia="en-US"/>
        </w:rPr>
        <w:t>adatel je vlastníkem souvisejícího majetku a převodem dojde k ucelení vlastnictví atd.</w:t>
      </w:r>
      <w:r w:rsidR="00CD6C8D" w:rsidRPr="007A4D32">
        <w:rPr>
          <w:rFonts w:ascii="Arial" w:eastAsia="MS Mincho" w:hAnsi="Arial" w:cs="Arial"/>
          <w:sz w:val="22"/>
          <w:szCs w:val="22"/>
          <w:lang w:eastAsia="en-US"/>
        </w:rPr>
        <w:t xml:space="preserve"> </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85C1F29"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CD6C8D">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44B737ED"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 xml:space="preserve">Předmětem převodu jsou pouze 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73916189" w14:textId="32F66AC6" w:rsidR="00672FA5" w:rsidRPr="007A4D32" w:rsidRDefault="00E447CD" w:rsidP="009970BC">
      <w:pPr>
        <w:ind w:left="283" w:hanging="283"/>
        <w:contextualSpacing/>
        <w:rPr>
          <w:rFonts w:ascii="Arial" w:hAnsi="Arial" w:cs="Arial"/>
          <w:b/>
          <w:bCs/>
          <w:iCs/>
          <w:sz w:val="20"/>
          <w:szCs w:val="20"/>
        </w:rPr>
      </w:pPr>
      <w:r w:rsidRPr="007A4D32">
        <w:rPr>
          <w:rFonts w:ascii="Arial" w:hAnsi="Arial" w:cs="Arial"/>
          <w:b/>
          <w:bCs/>
          <w:iCs/>
          <w:sz w:val="20"/>
          <w:szCs w:val="20"/>
        </w:rPr>
        <w:t>Skalná</w:t>
      </w:r>
      <w:r w:rsidRPr="007A4D32">
        <w:rPr>
          <w:rFonts w:ascii="Arial" w:hAnsi="Arial" w:cs="Arial"/>
          <w:b/>
          <w:bCs/>
          <w:iCs/>
          <w:sz w:val="20"/>
          <w:szCs w:val="20"/>
        </w:rPr>
        <w:tab/>
      </w:r>
      <w:r w:rsidRPr="007A4D32">
        <w:rPr>
          <w:rFonts w:ascii="Arial" w:hAnsi="Arial" w:cs="Arial"/>
          <w:b/>
          <w:bCs/>
          <w:iCs/>
          <w:sz w:val="20"/>
          <w:szCs w:val="20"/>
        </w:rPr>
        <w:tab/>
      </w:r>
      <w:proofErr w:type="spellStart"/>
      <w:r w:rsidRPr="007A4D32">
        <w:rPr>
          <w:rFonts w:ascii="Arial" w:hAnsi="Arial" w:cs="Arial"/>
          <w:b/>
          <w:bCs/>
          <w:iCs/>
          <w:sz w:val="20"/>
          <w:szCs w:val="20"/>
        </w:rPr>
        <w:t>Skalná</w:t>
      </w:r>
      <w:proofErr w:type="spellEnd"/>
      <w:r w:rsidRPr="007A4D32">
        <w:rPr>
          <w:rFonts w:ascii="Arial" w:hAnsi="Arial" w:cs="Arial"/>
          <w:b/>
          <w:bCs/>
          <w:iCs/>
          <w:sz w:val="20"/>
          <w:szCs w:val="20"/>
        </w:rPr>
        <w:tab/>
      </w:r>
      <w:r w:rsidRPr="007A4D32">
        <w:rPr>
          <w:rFonts w:ascii="Arial" w:hAnsi="Arial" w:cs="Arial"/>
          <w:b/>
          <w:bCs/>
          <w:iCs/>
          <w:sz w:val="20"/>
          <w:szCs w:val="20"/>
        </w:rPr>
        <w:tab/>
      </w:r>
      <w:r w:rsidRPr="007A4D32">
        <w:rPr>
          <w:rFonts w:ascii="Arial" w:hAnsi="Arial" w:cs="Arial"/>
          <w:b/>
          <w:bCs/>
          <w:iCs/>
          <w:sz w:val="20"/>
          <w:szCs w:val="20"/>
        </w:rPr>
        <w:tab/>
        <w:t>st.527</w:t>
      </w:r>
      <w:r w:rsidRPr="007A4D32">
        <w:rPr>
          <w:rFonts w:ascii="Arial" w:hAnsi="Arial" w:cs="Arial"/>
          <w:b/>
          <w:bCs/>
          <w:iCs/>
          <w:sz w:val="20"/>
          <w:szCs w:val="20"/>
        </w:rPr>
        <w:tab/>
      </w:r>
      <w:r w:rsidR="00D208EB">
        <w:rPr>
          <w:rFonts w:ascii="Arial" w:hAnsi="Arial" w:cs="Arial"/>
          <w:b/>
          <w:bCs/>
          <w:iCs/>
          <w:sz w:val="20"/>
          <w:szCs w:val="20"/>
        </w:rPr>
        <w:t xml:space="preserve">o výměře </w:t>
      </w:r>
      <w:proofErr w:type="gramStart"/>
      <w:r w:rsidR="00A53801">
        <w:rPr>
          <w:rFonts w:ascii="Arial" w:hAnsi="Arial" w:cs="Arial"/>
          <w:b/>
          <w:bCs/>
          <w:iCs/>
          <w:sz w:val="20"/>
          <w:szCs w:val="20"/>
        </w:rPr>
        <w:t>1149m</w:t>
      </w:r>
      <w:r w:rsidR="00A53801" w:rsidRPr="00A53801">
        <w:rPr>
          <w:rFonts w:ascii="Arial" w:hAnsi="Arial" w:cs="Arial"/>
          <w:b/>
          <w:bCs/>
          <w:iCs/>
          <w:sz w:val="20"/>
          <w:szCs w:val="20"/>
          <w:vertAlign w:val="superscript"/>
        </w:rPr>
        <w:t>2</w:t>
      </w:r>
      <w:proofErr w:type="gramEnd"/>
      <w:r w:rsidRPr="007A4D32">
        <w:rPr>
          <w:rFonts w:ascii="Arial" w:hAnsi="Arial" w:cs="Arial"/>
          <w:b/>
          <w:bCs/>
          <w:iCs/>
          <w:sz w:val="20"/>
          <w:szCs w:val="20"/>
        </w:rPr>
        <w:tab/>
      </w:r>
      <w:r w:rsidR="00672FA5" w:rsidRPr="007A4D32">
        <w:rPr>
          <w:rFonts w:ascii="Arial" w:hAnsi="Arial" w:cs="Arial"/>
          <w:b/>
          <w:bCs/>
          <w:iCs/>
          <w:sz w:val="20"/>
          <w:szCs w:val="20"/>
        </w:rPr>
        <w:t>zastavěn</w:t>
      </w:r>
      <w:r w:rsidR="007A4D32" w:rsidRPr="007A4D32">
        <w:rPr>
          <w:rFonts w:ascii="Arial" w:hAnsi="Arial" w:cs="Arial"/>
          <w:b/>
          <w:bCs/>
          <w:iCs/>
          <w:sz w:val="20"/>
          <w:szCs w:val="20"/>
        </w:rPr>
        <w:t>á</w:t>
      </w:r>
      <w:r w:rsidR="00672FA5" w:rsidRPr="007A4D32">
        <w:rPr>
          <w:rFonts w:ascii="Arial" w:hAnsi="Arial" w:cs="Arial"/>
          <w:b/>
          <w:bCs/>
          <w:iCs/>
          <w:sz w:val="20"/>
          <w:szCs w:val="20"/>
        </w:rPr>
        <w:t xml:space="preserve"> plocha a nádvoří,</w:t>
      </w:r>
    </w:p>
    <w:p w14:paraId="51A6F28F" w14:textId="2E57E004" w:rsidR="00672FA5" w:rsidRPr="007A4D32" w:rsidRDefault="00672FA5" w:rsidP="00672FA5">
      <w:pPr>
        <w:ind w:left="5947" w:firstLine="425"/>
        <w:contextualSpacing/>
        <w:rPr>
          <w:rFonts w:ascii="Arial" w:hAnsi="Arial" w:cs="Arial"/>
          <w:b/>
          <w:bCs/>
          <w:iCs/>
          <w:sz w:val="20"/>
          <w:szCs w:val="20"/>
        </w:rPr>
      </w:pPr>
      <w:r w:rsidRPr="007A4D32">
        <w:rPr>
          <w:rFonts w:ascii="Arial" w:hAnsi="Arial" w:cs="Arial"/>
          <w:b/>
          <w:bCs/>
          <w:iCs/>
          <w:sz w:val="20"/>
          <w:szCs w:val="20"/>
        </w:rPr>
        <w:t xml:space="preserve">způsob využití společný dvůr </w:t>
      </w:r>
    </w:p>
    <w:p w14:paraId="77139C2D" w14:textId="77777777" w:rsidR="007A4D32" w:rsidRDefault="007A4D32" w:rsidP="007A4D32">
      <w:pPr>
        <w:contextualSpacing/>
        <w:rPr>
          <w:rFonts w:ascii="Arial" w:hAnsi="Arial" w:cs="Arial"/>
          <w:iCs/>
          <w:sz w:val="20"/>
          <w:szCs w:val="20"/>
        </w:rPr>
      </w:pPr>
    </w:p>
    <w:p w14:paraId="0606EAD1" w14:textId="4E064C80" w:rsidR="007A4D32" w:rsidRPr="007A4D32" w:rsidRDefault="007A4D32" w:rsidP="007A4D32">
      <w:pPr>
        <w:ind w:left="283" w:hanging="283"/>
        <w:contextualSpacing/>
        <w:rPr>
          <w:rFonts w:ascii="Arial" w:hAnsi="Arial" w:cs="Arial"/>
          <w:b/>
          <w:bCs/>
          <w:iCs/>
          <w:sz w:val="20"/>
          <w:szCs w:val="20"/>
        </w:rPr>
      </w:pPr>
      <w:r w:rsidRPr="007A4D32">
        <w:rPr>
          <w:rFonts w:ascii="Arial" w:hAnsi="Arial" w:cs="Arial"/>
          <w:b/>
          <w:bCs/>
          <w:iCs/>
          <w:sz w:val="20"/>
          <w:szCs w:val="20"/>
        </w:rPr>
        <w:t xml:space="preserve">Skalná </w:t>
      </w:r>
      <w:r w:rsidRPr="007A4D32">
        <w:rPr>
          <w:rFonts w:ascii="Arial" w:hAnsi="Arial" w:cs="Arial"/>
          <w:b/>
          <w:bCs/>
          <w:iCs/>
          <w:sz w:val="20"/>
          <w:szCs w:val="20"/>
        </w:rPr>
        <w:tab/>
      </w:r>
      <w:r w:rsidRPr="007A4D32">
        <w:rPr>
          <w:rFonts w:ascii="Arial" w:hAnsi="Arial" w:cs="Arial"/>
          <w:b/>
          <w:bCs/>
          <w:iCs/>
          <w:sz w:val="20"/>
          <w:szCs w:val="20"/>
        </w:rPr>
        <w:tab/>
      </w:r>
      <w:proofErr w:type="spellStart"/>
      <w:r w:rsidRPr="007A4D32">
        <w:rPr>
          <w:rFonts w:ascii="Arial" w:hAnsi="Arial" w:cs="Arial"/>
          <w:b/>
          <w:bCs/>
          <w:iCs/>
          <w:sz w:val="20"/>
          <w:szCs w:val="20"/>
        </w:rPr>
        <w:t>Skalná</w:t>
      </w:r>
      <w:proofErr w:type="spellEnd"/>
      <w:r w:rsidRPr="007A4D32">
        <w:rPr>
          <w:rFonts w:ascii="Arial" w:hAnsi="Arial" w:cs="Arial"/>
          <w:b/>
          <w:bCs/>
          <w:iCs/>
          <w:sz w:val="20"/>
          <w:szCs w:val="20"/>
        </w:rPr>
        <w:t xml:space="preserve"> </w:t>
      </w:r>
      <w:r w:rsidRPr="007A4D32">
        <w:rPr>
          <w:rFonts w:ascii="Arial" w:hAnsi="Arial" w:cs="Arial"/>
          <w:b/>
          <w:bCs/>
          <w:iCs/>
          <w:sz w:val="20"/>
          <w:szCs w:val="20"/>
        </w:rPr>
        <w:tab/>
      </w:r>
      <w:r w:rsidRPr="007A4D32">
        <w:rPr>
          <w:rFonts w:ascii="Arial" w:hAnsi="Arial" w:cs="Arial"/>
          <w:b/>
          <w:bCs/>
          <w:iCs/>
          <w:sz w:val="20"/>
          <w:szCs w:val="20"/>
        </w:rPr>
        <w:tab/>
      </w:r>
      <w:r w:rsidRPr="007A4D32">
        <w:rPr>
          <w:rFonts w:ascii="Arial" w:hAnsi="Arial" w:cs="Arial"/>
          <w:b/>
          <w:bCs/>
          <w:iCs/>
          <w:sz w:val="20"/>
          <w:szCs w:val="20"/>
        </w:rPr>
        <w:tab/>
        <w:t>st.528</w:t>
      </w:r>
      <w:r w:rsidR="00A53801">
        <w:rPr>
          <w:rFonts w:ascii="Arial" w:hAnsi="Arial" w:cs="Arial"/>
          <w:b/>
          <w:bCs/>
          <w:iCs/>
          <w:sz w:val="20"/>
          <w:szCs w:val="20"/>
        </w:rPr>
        <w:t xml:space="preserve"> o výměře </w:t>
      </w:r>
      <w:proofErr w:type="gramStart"/>
      <w:r w:rsidR="00A53801">
        <w:rPr>
          <w:rFonts w:ascii="Arial" w:hAnsi="Arial" w:cs="Arial"/>
          <w:b/>
          <w:bCs/>
          <w:iCs/>
          <w:sz w:val="20"/>
          <w:szCs w:val="20"/>
        </w:rPr>
        <w:t>1187m</w:t>
      </w:r>
      <w:r w:rsidR="00A53801" w:rsidRPr="00A53801">
        <w:rPr>
          <w:rFonts w:ascii="Arial" w:hAnsi="Arial" w:cs="Arial"/>
          <w:b/>
          <w:bCs/>
          <w:iCs/>
          <w:sz w:val="20"/>
          <w:szCs w:val="20"/>
          <w:vertAlign w:val="superscript"/>
        </w:rPr>
        <w:t>2</w:t>
      </w:r>
      <w:proofErr w:type="gramEnd"/>
      <w:r w:rsidRPr="007A4D32">
        <w:rPr>
          <w:rFonts w:ascii="Arial" w:hAnsi="Arial" w:cs="Arial"/>
          <w:b/>
          <w:bCs/>
          <w:iCs/>
          <w:sz w:val="20"/>
          <w:szCs w:val="20"/>
        </w:rPr>
        <w:tab/>
        <w:t>zastavěná plocha a nádvoří,</w:t>
      </w:r>
    </w:p>
    <w:p w14:paraId="526AFE7C" w14:textId="77777777" w:rsidR="007A4D32" w:rsidRPr="007A4D32" w:rsidRDefault="007A4D32" w:rsidP="007A4D32">
      <w:pPr>
        <w:ind w:left="5947" w:firstLine="425"/>
        <w:contextualSpacing/>
        <w:rPr>
          <w:rFonts w:ascii="Arial" w:hAnsi="Arial" w:cs="Arial"/>
          <w:b/>
          <w:bCs/>
          <w:iCs/>
          <w:sz w:val="20"/>
          <w:szCs w:val="20"/>
        </w:rPr>
      </w:pPr>
      <w:r w:rsidRPr="007A4D32">
        <w:rPr>
          <w:rFonts w:ascii="Arial" w:hAnsi="Arial" w:cs="Arial"/>
          <w:b/>
          <w:bCs/>
          <w:iCs/>
          <w:sz w:val="20"/>
          <w:szCs w:val="20"/>
        </w:rPr>
        <w:t xml:space="preserve">způsob využití společný dvůr </w:t>
      </w:r>
    </w:p>
    <w:p w14:paraId="7CDB0594" w14:textId="77777777" w:rsidR="00E447CD" w:rsidRDefault="00E447CD" w:rsidP="009970BC">
      <w:pPr>
        <w:ind w:left="283" w:hanging="283"/>
        <w:contextualSpacing/>
        <w:rPr>
          <w:rFonts w:ascii="Arial" w:hAnsi="Arial" w:cs="Arial"/>
          <w:i/>
          <w:sz w:val="20"/>
          <w:szCs w:val="20"/>
        </w:rPr>
      </w:pPr>
    </w:p>
    <w:p w14:paraId="7F22D95F" w14:textId="2BA53B27"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73019F4"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7A59D5">
        <w:rPr>
          <w:rFonts w:ascii="Arial" w:hAnsi="Arial" w:cs="Arial"/>
          <w:sz w:val="22"/>
          <w:szCs w:val="22"/>
        </w:rPr>
        <w:t>06</w:t>
      </w:r>
      <w:r w:rsidR="003B4A81">
        <w:rPr>
          <w:rFonts w:ascii="Arial" w:hAnsi="Arial" w:cs="Arial"/>
          <w:sz w:val="22"/>
          <w:szCs w:val="22"/>
        </w:rPr>
        <w:t xml:space="preserve"> </w:t>
      </w:r>
      <w:hyperlink r:id="rId15" w:history="1">
        <w:r w:rsidR="001A380F" w:rsidRPr="00650176">
          <w:rPr>
            <w:rStyle w:val="Hypertextovodkaz"/>
            <w:rFonts w:ascii="Arial" w:hAnsi="Arial" w:cs="Arial"/>
            <w:sz w:val="22"/>
            <w:szCs w:val="22"/>
          </w:rPr>
          <w:t>https://zakazky.spucr.cz/dns000000009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BB5F1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01A380F" w:rsidRPr="001A380F">
        <w:rPr>
          <w:rFonts w:ascii="Arial" w:hAnsi="Arial" w:cs="Arial"/>
          <w:b/>
          <w:bCs/>
          <w:sz w:val="22"/>
          <w:szCs w:val="22"/>
        </w:rPr>
        <w:t>kalendářních</w:t>
      </w:r>
      <w:r w:rsidR="001A380F">
        <w:rPr>
          <w:rFonts w:ascii="Arial" w:hAnsi="Arial" w:cs="Arial"/>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50BD03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1A380F">
        <w:rPr>
          <w:rFonts w:ascii="Arial" w:hAnsi="Arial" w:cs="Arial"/>
          <w:sz w:val="22"/>
          <w:szCs w:val="22"/>
        </w:rPr>
        <w:t xml:space="preserve"> Chebská 48/73,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3018E6A1" w:rsidR="004D7214" w:rsidRDefault="001F2D69" w:rsidP="001A380F">
      <w:pPr>
        <w:spacing w:after="160" w:line="259" w:lineRule="auto"/>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E47C0D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A380F">
        <w:rPr>
          <w:rFonts w:ascii="Arial" w:hAnsi="Arial" w:cs="Arial"/>
          <w:sz w:val="22"/>
          <w:szCs w:val="22"/>
        </w:rPr>
        <w:t xml:space="preserve">Karlovarský kraj.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0DA5" w14:textId="77777777" w:rsidR="004D3AB9" w:rsidRDefault="004D3AB9" w:rsidP="007B5020">
      <w:r>
        <w:separator/>
      </w:r>
    </w:p>
  </w:endnote>
  <w:endnote w:type="continuationSeparator" w:id="0">
    <w:p w14:paraId="580D59DB" w14:textId="77777777" w:rsidR="004D3AB9" w:rsidRDefault="004D3AB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A053" w14:textId="77777777" w:rsidR="004D3AB9" w:rsidRDefault="004D3AB9" w:rsidP="007B5020">
      <w:r>
        <w:separator/>
      </w:r>
    </w:p>
  </w:footnote>
  <w:footnote w:type="continuationSeparator" w:id="0">
    <w:p w14:paraId="2ACB3793" w14:textId="77777777" w:rsidR="004D3AB9" w:rsidRDefault="004D3AB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4B66"/>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A380F"/>
    <w:rsid w:val="001B3797"/>
    <w:rsid w:val="001B61D8"/>
    <w:rsid w:val="001C0257"/>
    <w:rsid w:val="001C0941"/>
    <w:rsid w:val="001C171A"/>
    <w:rsid w:val="001C23B5"/>
    <w:rsid w:val="001C7985"/>
    <w:rsid w:val="001D0419"/>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30E2"/>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3F72F7"/>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3AB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46E9"/>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A7925"/>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06"/>
    <w:rsid w:val="00631344"/>
    <w:rsid w:val="00635275"/>
    <w:rsid w:val="006371AA"/>
    <w:rsid w:val="00647F1C"/>
    <w:rsid w:val="0065029E"/>
    <w:rsid w:val="006514B4"/>
    <w:rsid w:val="00665EF9"/>
    <w:rsid w:val="00670829"/>
    <w:rsid w:val="00670A2C"/>
    <w:rsid w:val="00672FA5"/>
    <w:rsid w:val="00675A63"/>
    <w:rsid w:val="0068292E"/>
    <w:rsid w:val="006934AB"/>
    <w:rsid w:val="00695C38"/>
    <w:rsid w:val="00697394"/>
    <w:rsid w:val="00697420"/>
    <w:rsid w:val="00697E6D"/>
    <w:rsid w:val="006A2558"/>
    <w:rsid w:val="006A2AF2"/>
    <w:rsid w:val="006A4D23"/>
    <w:rsid w:val="006A63D9"/>
    <w:rsid w:val="006C166A"/>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4D32"/>
    <w:rsid w:val="007A59D5"/>
    <w:rsid w:val="007B355B"/>
    <w:rsid w:val="007B4903"/>
    <w:rsid w:val="007B5020"/>
    <w:rsid w:val="007C2D01"/>
    <w:rsid w:val="007D4C25"/>
    <w:rsid w:val="007D53B4"/>
    <w:rsid w:val="007E184D"/>
    <w:rsid w:val="007E1D76"/>
    <w:rsid w:val="00803F15"/>
    <w:rsid w:val="00810B29"/>
    <w:rsid w:val="00810CDD"/>
    <w:rsid w:val="00812169"/>
    <w:rsid w:val="00812D42"/>
    <w:rsid w:val="00815BCC"/>
    <w:rsid w:val="0082434D"/>
    <w:rsid w:val="00833644"/>
    <w:rsid w:val="00834C18"/>
    <w:rsid w:val="008424E9"/>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1DDA"/>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6537"/>
    <w:rsid w:val="00A300F2"/>
    <w:rsid w:val="00A357C3"/>
    <w:rsid w:val="00A433F7"/>
    <w:rsid w:val="00A50287"/>
    <w:rsid w:val="00A508EB"/>
    <w:rsid w:val="00A518B2"/>
    <w:rsid w:val="00A53801"/>
    <w:rsid w:val="00A657FA"/>
    <w:rsid w:val="00A7600A"/>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D6C8D"/>
    <w:rsid w:val="00CE43F8"/>
    <w:rsid w:val="00D03433"/>
    <w:rsid w:val="00D05F20"/>
    <w:rsid w:val="00D11436"/>
    <w:rsid w:val="00D170A9"/>
    <w:rsid w:val="00D173CD"/>
    <w:rsid w:val="00D208EB"/>
    <w:rsid w:val="00D220A0"/>
    <w:rsid w:val="00D23AAD"/>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447CD"/>
    <w:rsid w:val="00E46BEB"/>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D3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3568</Words>
  <Characters>21055</Characters>
  <Application>Microsoft Office Word</Application>
  <DocSecurity>0</DocSecurity>
  <Lines>175</Lines>
  <Paragraphs>49</Paragraphs>
  <ScaleCrop>false</ScaleCrop>
  <Company>Státní pozemkový úřad</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18</cp:revision>
  <cp:lastPrinted>2023-01-02T13:44:00Z</cp:lastPrinted>
  <dcterms:created xsi:type="dcterms:W3CDTF">2026-02-10T11:44:00Z</dcterms:created>
  <dcterms:modified xsi:type="dcterms:W3CDTF">2026-02-17T08:51:00Z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