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1C7E9C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95B88">
        <w:rPr>
          <w:rFonts w:ascii="Arial" w:hAnsi="Arial" w:cs="Arial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8F4DBE">
        <w:rPr>
          <w:rFonts w:ascii="Arial" w:hAnsi="Arial" w:cs="Arial"/>
          <w:sz w:val="22"/>
          <w:szCs w:val="22"/>
        </w:rPr>
        <w:t>Louny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36275">
        <w:rPr>
          <w:rFonts w:ascii="Arial" w:hAnsi="Arial" w:cs="Arial"/>
          <w:snapToGrid w:val="0"/>
          <w:sz w:val="22"/>
          <w:szCs w:val="22"/>
        </w:rPr>
        <w:t>Pražská 765</w:t>
      </w:r>
      <w:r w:rsidR="00795B88">
        <w:rPr>
          <w:rFonts w:ascii="Arial" w:hAnsi="Arial" w:cs="Arial"/>
          <w:snapToGrid w:val="0"/>
          <w:sz w:val="22"/>
          <w:szCs w:val="22"/>
        </w:rPr>
        <w:t>, 4</w:t>
      </w:r>
      <w:r w:rsidR="00636275">
        <w:rPr>
          <w:rFonts w:ascii="Arial" w:hAnsi="Arial" w:cs="Arial"/>
          <w:snapToGrid w:val="0"/>
          <w:sz w:val="22"/>
          <w:szCs w:val="22"/>
        </w:rPr>
        <w:t>40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 0</w:t>
      </w:r>
      <w:r w:rsidR="00636275">
        <w:rPr>
          <w:rFonts w:ascii="Arial" w:hAnsi="Arial" w:cs="Arial"/>
          <w:snapToGrid w:val="0"/>
          <w:sz w:val="22"/>
          <w:szCs w:val="22"/>
        </w:rPr>
        <w:t>1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 </w:t>
      </w:r>
      <w:r w:rsidR="00636275">
        <w:rPr>
          <w:rFonts w:ascii="Arial" w:hAnsi="Arial" w:cs="Arial"/>
          <w:snapToGrid w:val="0"/>
          <w:sz w:val="22"/>
          <w:szCs w:val="22"/>
        </w:rPr>
        <w:t>Louny</w:t>
      </w:r>
      <w:r w:rsidR="00795B88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7FCC73A" w14:textId="77777777" w:rsidR="009B0D63" w:rsidRDefault="00797092" w:rsidP="009B0D63">
      <w:pPr>
        <w:spacing w:before="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795B88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795B88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iCs/>
          <w:sz w:val="22"/>
          <w:szCs w:val="22"/>
        </w:rPr>
        <w:t xml:space="preserve">, </w:t>
      </w:r>
    </w:p>
    <w:p w14:paraId="1E55C822" w14:textId="23FB3A6A" w:rsidR="00797092" w:rsidRPr="003C0D30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ředitelkou Krajského pozemkového úřadu pro Ústecký kraj</w:t>
      </w:r>
    </w:p>
    <w:p w14:paraId="396D1D9A" w14:textId="77777777" w:rsidR="009B0D63" w:rsidRDefault="00797092" w:rsidP="009B0D6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354D5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8354D5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sz w:val="22"/>
          <w:szCs w:val="22"/>
        </w:rPr>
        <w:t xml:space="preserve">, </w:t>
      </w:r>
    </w:p>
    <w:p w14:paraId="6A0A9302" w14:textId="458C7B90" w:rsidR="008354D5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645A1CFE" w:rsidR="00797092" w:rsidRPr="003C0D30" w:rsidRDefault="00797092" w:rsidP="009B0D6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15357">
        <w:rPr>
          <w:rFonts w:ascii="Arial" w:hAnsi="Arial" w:cs="Arial"/>
          <w:snapToGrid w:val="0"/>
          <w:sz w:val="22"/>
          <w:szCs w:val="22"/>
        </w:rPr>
        <w:t xml:space="preserve">Romanou </w:t>
      </w:r>
      <w:proofErr w:type="spellStart"/>
      <w:r w:rsidR="00715357">
        <w:rPr>
          <w:rFonts w:ascii="Arial" w:hAnsi="Arial" w:cs="Arial"/>
          <w:snapToGrid w:val="0"/>
          <w:sz w:val="22"/>
          <w:szCs w:val="22"/>
        </w:rPr>
        <w:t>Sismilichovou</w:t>
      </w:r>
      <w:proofErr w:type="spellEnd"/>
      <w:r w:rsidR="00715357">
        <w:rPr>
          <w:rFonts w:ascii="Arial" w:hAnsi="Arial" w:cs="Arial"/>
          <w:snapToGrid w:val="0"/>
          <w:sz w:val="22"/>
          <w:szCs w:val="22"/>
        </w:rPr>
        <w:t xml:space="preserve">, 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715357">
        <w:rPr>
          <w:rFonts w:ascii="Arial" w:hAnsi="Arial" w:cs="Arial"/>
          <w:snapToGrid w:val="0"/>
          <w:sz w:val="22"/>
          <w:szCs w:val="22"/>
        </w:rPr>
        <w:t>Louny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18A5C21F" w:rsidR="00797092" w:rsidRPr="008354D5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 xml:space="preserve">Kontaktní </w:t>
      </w:r>
      <w:proofErr w:type="gramStart"/>
      <w:r w:rsidRPr="003C0D30">
        <w:rPr>
          <w:rFonts w:ascii="Arial" w:hAnsi="Arial" w:cs="Arial"/>
          <w:b/>
          <w:bCs/>
          <w:sz w:val="22"/>
          <w:szCs w:val="22"/>
        </w:rPr>
        <w:t>údaje:</w:t>
      </w:r>
      <w:r w:rsidR="00795B88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715357">
        <w:rPr>
          <w:rFonts w:ascii="Arial" w:hAnsi="Arial" w:cs="Arial"/>
          <w:sz w:val="22"/>
          <w:szCs w:val="22"/>
        </w:rPr>
        <w:t>Romana Sismilichová</w:t>
      </w:r>
    </w:p>
    <w:p w14:paraId="58CDE3D0" w14:textId="34C330E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15357">
        <w:rPr>
          <w:rFonts w:ascii="Arial" w:hAnsi="Arial" w:cs="Arial"/>
          <w:sz w:val="22"/>
          <w:szCs w:val="22"/>
        </w:rPr>
        <w:t>727 927 475</w:t>
      </w:r>
    </w:p>
    <w:p w14:paraId="6DA97DD3" w14:textId="27EC7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15357">
        <w:rPr>
          <w:rFonts w:ascii="Arial" w:hAnsi="Arial" w:cs="Arial"/>
          <w:snapToGrid w:val="0"/>
          <w:sz w:val="22"/>
          <w:szCs w:val="22"/>
        </w:rPr>
        <w:t>romana.sismilichova</w:t>
      </w:r>
      <w:r w:rsidR="00795B8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772B6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772B6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E-mail: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schránky: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772B67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F8BB68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</w:t>
      </w:r>
      <w:r w:rsidR="00D840FB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E7798" w:rsidRPr="00720AB2">
        <w:rPr>
          <w:rFonts w:ascii="Arial" w:hAnsi="Arial" w:cs="Arial"/>
          <w:b/>
          <w:bCs/>
          <w:sz w:val="22"/>
          <w:szCs w:val="22"/>
        </w:rPr>
        <w:lastRenderedPageBreak/>
        <w:t>UL/</w:t>
      </w:r>
      <w:r w:rsidR="00715357">
        <w:rPr>
          <w:rFonts w:ascii="Arial" w:hAnsi="Arial" w:cs="Arial"/>
          <w:b/>
          <w:bCs/>
          <w:sz w:val="22"/>
          <w:szCs w:val="22"/>
        </w:rPr>
        <w:t>2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_</w:t>
      </w:r>
      <w:r w:rsidR="00715357">
        <w:rPr>
          <w:rFonts w:ascii="Arial" w:hAnsi="Arial" w:cs="Arial"/>
          <w:b/>
          <w:bCs/>
          <w:sz w:val="22"/>
          <w:szCs w:val="22"/>
        </w:rPr>
        <w:t>LN</w:t>
      </w:r>
      <w:r w:rsidR="00035120">
        <w:rPr>
          <w:rFonts w:ascii="Arial" w:hAnsi="Arial" w:cs="Arial"/>
          <w:b/>
          <w:bCs/>
          <w:sz w:val="22"/>
          <w:szCs w:val="22"/>
        </w:rPr>
        <w:t>_</w:t>
      </w:r>
      <w:r w:rsidR="00715357">
        <w:rPr>
          <w:rFonts w:ascii="Arial" w:hAnsi="Arial" w:cs="Arial"/>
          <w:b/>
          <w:bCs/>
          <w:sz w:val="22"/>
          <w:szCs w:val="22"/>
        </w:rPr>
        <w:t xml:space="preserve">Krásný </w:t>
      </w:r>
      <w:proofErr w:type="spellStart"/>
      <w:r w:rsidR="00715357">
        <w:rPr>
          <w:rFonts w:ascii="Arial" w:hAnsi="Arial" w:cs="Arial"/>
          <w:b/>
          <w:bCs/>
          <w:sz w:val="22"/>
          <w:szCs w:val="22"/>
        </w:rPr>
        <w:t>Dvůr_Úlovice_Břínkov_</w:t>
      </w:r>
      <w:r w:rsidR="005D4B21">
        <w:rPr>
          <w:rFonts w:ascii="Arial" w:hAnsi="Arial" w:cs="Arial"/>
          <w:b/>
          <w:bCs/>
          <w:sz w:val="22"/>
          <w:szCs w:val="22"/>
        </w:rPr>
        <w:t>Vytyčení</w:t>
      </w:r>
      <w:proofErr w:type="spellEnd"/>
      <w:r w:rsidR="00715357">
        <w:rPr>
          <w:rFonts w:ascii="Arial" w:hAnsi="Arial" w:cs="Arial"/>
          <w:b/>
          <w:bCs/>
          <w:sz w:val="22"/>
          <w:szCs w:val="22"/>
        </w:rPr>
        <w:t xml:space="preserve"> pozemků</w:t>
      </w:r>
      <w:r w:rsidR="005D4B21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5D4B21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E779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77F6511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D840FB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1352FB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B7F73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367A628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71003">
        <w:rPr>
          <w:rFonts w:ascii="Arial" w:hAnsi="Arial" w:cs="Arial"/>
          <w:sz w:val="22"/>
          <w:szCs w:val="22"/>
        </w:rPr>
        <w:t>Ústecký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600CFE">
        <w:rPr>
          <w:rFonts w:ascii="Arial" w:hAnsi="Arial" w:cs="Arial"/>
          <w:sz w:val="22"/>
          <w:szCs w:val="22"/>
        </w:rPr>
        <w:t>Louny</w:t>
      </w:r>
      <w:r w:rsidR="00171003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46640">
        <w:rPr>
          <w:rFonts w:ascii="Arial" w:hAnsi="Arial" w:cs="Arial"/>
          <w:sz w:val="22"/>
          <w:szCs w:val="22"/>
        </w:rPr>
        <w:t>a</w:t>
      </w:r>
      <w:r w:rsidR="007A15CF" w:rsidRPr="00046640">
        <w:rPr>
          <w:rFonts w:ascii="Arial" w:hAnsi="Arial" w:cs="Arial"/>
          <w:sz w:val="22"/>
          <w:szCs w:val="22"/>
        </w:rPr>
        <w:t xml:space="preserve"> 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31A2DA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211DF8">
        <w:rPr>
          <w:rFonts w:ascii="Arial" w:hAnsi="Arial" w:cs="Arial"/>
          <w:sz w:val="22"/>
          <w:szCs w:val="22"/>
        </w:rPr>
        <w:t>katastrální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 xml:space="preserve"> území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>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985F14" w:rsidRPr="005176BA">
        <w:rPr>
          <w:rFonts w:ascii="Arial" w:hAnsi="Arial" w:cs="Arial"/>
          <w:b/>
          <w:bCs/>
          <w:sz w:val="22"/>
          <w:szCs w:val="22"/>
        </w:rPr>
        <w:t xml:space="preserve">Krásný </w:t>
      </w:r>
      <w:r w:rsidR="00600CFE">
        <w:rPr>
          <w:rFonts w:ascii="Arial" w:hAnsi="Arial" w:cs="Arial"/>
          <w:b/>
          <w:bCs/>
          <w:sz w:val="22"/>
          <w:szCs w:val="22"/>
        </w:rPr>
        <w:t xml:space="preserve">Dvůr, Úlovice a </w:t>
      </w:r>
      <w:proofErr w:type="spellStart"/>
      <w:r w:rsidR="00600CFE">
        <w:rPr>
          <w:rFonts w:ascii="Arial" w:hAnsi="Arial" w:cs="Arial"/>
          <w:b/>
          <w:bCs/>
          <w:sz w:val="22"/>
          <w:szCs w:val="22"/>
        </w:rPr>
        <w:t>Břínkov</w:t>
      </w:r>
      <w:proofErr w:type="spellEnd"/>
      <w:r w:rsidR="00985F14" w:rsidRPr="00211DF8">
        <w:rPr>
          <w:rFonts w:ascii="Arial" w:hAnsi="Arial" w:cs="Arial"/>
          <w:sz w:val="22"/>
          <w:szCs w:val="22"/>
        </w:rPr>
        <w:t>,</w:t>
      </w:r>
      <w:r w:rsidR="00AA4335" w:rsidRPr="00211DF8">
        <w:rPr>
          <w:rFonts w:ascii="Arial" w:hAnsi="Arial" w:cs="Arial"/>
          <w:sz w:val="22"/>
          <w:szCs w:val="22"/>
        </w:rPr>
        <w:t xml:space="preserve"> okres: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600CFE">
        <w:rPr>
          <w:rFonts w:ascii="Arial" w:hAnsi="Arial" w:cs="Arial"/>
          <w:sz w:val="22"/>
          <w:szCs w:val="22"/>
        </w:rPr>
        <w:t>Louny</w:t>
      </w:r>
      <w:r w:rsidR="00AA4335" w:rsidRPr="00496C45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96C45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64AE62A2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33B7352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176BA" w:rsidRPr="00802FD9">
        <w:rPr>
          <w:rFonts w:ascii="Arial" w:hAnsi="Arial" w:cs="Arial"/>
          <w:sz w:val="22"/>
          <w:szCs w:val="22"/>
        </w:rPr>
        <w:t>5</w:t>
      </w:r>
      <w:r w:rsidR="00983D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42A4427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D840FB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14AC89A9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ke kontrole. Po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E72255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15EFC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D72D4">
        <w:rPr>
          <w:rFonts w:ascii="Arial" w:hAnsi="Arial" w:cs="Arial"/>
          <w:sz w:val="22"/>
          <w:szCs w:val="22"/>
        </w:rPr>
        <w:t>Louny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15EFC" w:rsidRPr="00496C45">
        <w:rPr>
          <w:rFonts w:ascii="Arial" w:hAnsi="Arial" w:cs="Arial"/>
          <w:b/>
          <w:bCs/>
          <w:sz w:val="22"/>
          <w:szCs w:val="22"/>
        </w:rPr>
        <w:t>1</w:t>
      </w:r>
      <w:r w:rsidR="00A15EFC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 xml:space="preserve">Kopie </w:t>
      </w:r>
      <w:r w:rsidR="00CE7798">
        <w:rPr>
          <w:rFonts w:ascii="Arial" w:hAnsi="Arial" w:cs="Arial"/>
          <w:sz w:val="22"/>
          <w:szCs w:val="22"/>
        </w:rPr>
        <w:t xml:space="preserve">                       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496C4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496C45">
        <w:rPr>
          <w:rFonts w:ascii="Arial" w:hAnsi="Arial" w:cs="Arial"/>
          <w:sz w:val="22"/>
          <w:szCs w:val="22"/>
        </w:rPr>
        <w:t>zákres vytyčen</w:t>
      </w:r>
      <w:r w:rsidR="005F38B8" w:rsidRPr="00496C45">
        <w:rPr>
          <w:rFonts w:ascii="Arial" w:hAnsi="Arial" w:cs="Arial"/>
          <w:sz w:val="22"/>
          <w:szCs w:val="22"/>
        </w:rPr>
        <w:t>ých hranic</w:t>
      </w:r>
      <w:r w:rsidR="00527B62" w:rsidRPr="00496C4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496C4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496C45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23F6C7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B4D9F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A15EFC" w:rsidRPr="00AB4D9F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AB4D9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C90483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katastrální území: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Krásný </w:t>
      </w:r>
      <w:r w:rsidR="00121618">
        <w:rPr>
          <w:rFonts w:ascii="Arial" w:hAnsi="Arial" w:cs="Arial"/>
          <w:b/>
          <w:bCs/>
          <w:sz w:val="22"/>
          <w:szCs w:val="22"/>
        </w:rPr>
        <w:t xml:space="preserve">Dvůr, Úlovice a </w:t>
      </w:r>
      <w:proofErr w:type="spellStart"/>
      <w:r w:rsidR="00121618">
        <w:rPr>
          <w:rFonts w:ascii="Arial" w:hAnsi="Arial" w:cs="Arial"/>
          <w:b/>
          <w:bCs/>
          <w:sz w:val="22"/>
          <w:szCs w:val="22"/>
        </w:rPr>
        <w:t>Břínkov</w:t>
      </w:r>
      <w:proofErr w:type="spellEnd"/>
      <w:r w:rsidR="00D6451F" w:rsidRPr="00E56BEA">
        <w:rPr>
          <w:rFonts w:ascii="Arial" w:hAnsi="Arial" w:cs="Arial"/>
          <w:b/>
          <w:bCs/>
          <w:sz w:val="22"/>
          <w:szCs w:val="22"/>
        </w:rPr>
        <w:t>, okres: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121618">
        <w:rPr>
          <w:rFonts w:ascii="Arial" w:hAnsi="Arial" w:cs="Arial"/>
          <w:b/>
          <w:bCs/>
          <w:sz w:val="22"/>
          <w:szCs w:val="22"/>
        </w:rPr>
        <w:t>Louny</w:t>
      </w:r>
      <w:r w:rsidR="00643337" w:rsidRPr="00496C45">
        <w:rPr>
          <w:rFonts w:ascii="Arial" w:hAnsi="Arial" w:cs="Arial"/>
          <w:sz w:val="22"/>
          <w:szCs w:val="22"/>
        </w:rPr>
        <w:t xml:space="preserve"> </w:t>
      </w:r>
      <w:r w:rsidR="00500B0F" w:rsidRPr="00496C45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4BFA1EB2" w:rsidR="00FD4817" w:rsidRPr="00496C4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8D306A" w:rsidRPr="00496C45">
        <w:rPr>
          <w:rFonts w:ascii="Arial" w:hAnsi="Arial" w:cs="Arial"/>
          <w:sz w:val="22"/>
          <w:szCs w:val="22"/>
        </w:rPr>
        <w:t xml:space="preserve">Státní pozemkový úřad, Krajský pozemkový úřad pro Ústecký kraj, Pobočka </w:t>
      </w:r>
      <w:r w:rsidR="00121618">
        <w:rPr>
          <w:rFonts w:ascii="Arial" w:hAnsi="Arial" w:cs="Arial"/>
          <w:sz w:val="22"/>
          <w:szCs w:val="22"/>
        </w:rPr>
        <w:t>Louny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121618">
        <w:rPr>
          <w:rFonts w:ascii="Arial" w:hAnsi="Arial" w:cs="Arial"/>
          <w:sz w:val="22"/>
          <w:szCs w:val="22"/>
        </w:rPr>
        <w:t>Pražská 765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121618">
        <w:rPr>
          <w:rFonts w:ascii="Arial" w:hAnsi="Arial" w:cs="Arial"/>
          <w:sz w:val="22"/>
          <w:szCs w:val="22"/>
        </w:rPr>
        <w:t>440 01 Louny</w:t>
      </w:r>
      <w:r w:rsidR="008D306A" w:rsidRPr="00496C45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E9696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72AF8276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D840FB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032867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</w:t>
      </w:r>
      <w:r w:rsidR="00D840FB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>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56BEA" w:rsidRPr="00E56BEA">
        <w:rPr>
          <w:rFonts w:ascii="Arial" w:hAnsi="Arial" w:cs="Arial"/>
          <w:sz w:val="22"/>
          <w:szCs w:val="22"/>
        </w:rPr>
        <w:t>30</w:t>
      </w:r>
      <w:r w:rsidR="00163AEF" w:rsidRPr="005F290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4FB94812" w14:textId="77777777" w:rsidR="00D32048" w:rsidRDefault="00D32048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6DB2221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68BB9D8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6BFE87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619AE">
        <w:rPr>
          <w:rFonts w:ascii="Arial" w:hAnsi="Arial" w:cs="Arial"/>
          <w:b/>
          <w:bCs/>
          <w:sz w:val="22"/>
          <w:szCs w:val="22"/>
        </w:rPr>
        <w:t>136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D1FA4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94A21">
        <w:rPr>
          <w:rFonts w:ascii="Arial" w:hAnsi="Arial" w:cs="Arial"/>
          <w:b/>
          <w:sz w:val="22"/>
          <w:szCs w:val="22"/>
          <w:highlight w:val="yellow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491AA9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445567">
        <w:rPr>
          <w:rFonts w:ascii="Arial" w:hAnsi="Arial" w:cs="Arial"/>
          <w:sz w:val="22"/>
          <w:szCs w:val="22"/>
        </w:rPr>
        <w:t xml:space="preserve">Pobočka </w:t>
      </w:r>
      <w:r w:rsidR="00D619AE">
        <w:rPr>
          <w:rFonts w:ascii="Arial" w:hAnsi="Arial" w:cs="Arial"/>
          <w:sz w:val="22"/>
          <w:szCs w:val="22"/>
        </w:rPr>
        <w:t>Louny</w:t>
      </w:r>
      <w:r w:rsidRPr="00445567">
        <w:rPr>
          <w:rFonts w:ascii="Arial" w:hAnsi="Arial" w:cs="Arial"/>
          <w:sz w:val="22"/>
          <w:szCs w:val="22"/>
        </w:rPr>
        <w:t xml:space="preserve">, KPÚ pro </w:t>
      </w:r>
      <w:r w:rsidR="008D306A" w:rsidRPr="00445567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>Elektronická faktura bude doručena do</w:t>
      </w:r>
      <w:r w:rsidR="00D840FB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</w:t>
      </w:r>
      <w:r w:rsidR="005343E4" w:rsidRPr="00445567">
        <w:rPr>
          <w:rFonts w:ascii="Arial" w:hAnsi="Arial" w:cs="Arial"/>
          <w:b/>
          <w:snapToGrid w:val="0"/>
          <w:sz w:val="22"/>
          <w:szCs w:val="22"/>
        </w:rPr>
        <w:t xml:space="preserve">pro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Ústecký</w:t>
      </w:r>
      <w:r w:rsidR="009F207D" w:rsidRPr="0044556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D619AE">
        <w:rPr>
          <w:rFonts w:ascii="Arial" w:hAnsi="Arial" w:cs="Arial"/>
          <w:b/>
          <w:snapToGrid w:val="0"/>
          <w:sz w:val="22"/>
          <w:szCs w:val="22"/>
        </w:rPr>
        <w:t>Louny</w:t>
      </w:r>
      <w:r w:rsidR="00F922E7" w:rsidRPr="00445567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445567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445567">
        <w:rPr>
          <w:rFonts w:ascii="Arial" w:hAnsi="Arial" w:cs="Arial"/>
          <w:snapToGrid w:val="0"/>
          <w:sz w:val="22"/>
          <w:szCs w:val="22"/>
        </w:rPr>
        <w:t>:</w:t>
      </w:r>
      <w:r w:rsidR="00D619AE">
        <w:rPr>
          <w:rFonts w:ascii="Arial" w:hAnsi="Arial" w:cs="Arial"/>
          <w:snapToGrid w:val="0"/>
          <w:sz w:val="22"/>
          <w:szCs w:val="22"/>
        </w:rPr>
        <w:t xml:space="preserve"> </w:t>
      </w:r>
      <w:r w:rsidR="00D619AE" w:rsidRPr="00D619AE">
        <w:rPr>
          <w:rFonts w:ascii="Arial" w:hAnsi="Arial" w:cs="Arial"/>
          <w:b/>
          <w:bCs/>
          <w:snapToGrid w:val="0"/>
          <w:sz w:val="22"/>
          <w:szCs w:val="22"/>
        </w:rPr>
        <w:t>Pražská 765, 440 01 Louny</w:t>
      </w:r>
      <w:r w:rsidR="00F3444F" w:rsidRPr="00445567">
        <w:rPr>
          <w:rFonts w:ascii="Arial" w:hAnsi="Arial" w:cs="Arial"/>
          <w:snapToGrid w:val="0"/>
          <w:sz w:val="22"/>
          <w:szCs w:val="22"/>
        </w:rPr>
        <w:t>.</w:t>
      </w:r>
      <w:r w:rsidR="005343E4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45567">
        <w:rPr>
          <w:rFonts w:ascii="Arial" w:hAnsi="Arial" w:cs="Arial"/>
          <w:snapToGrid w:val="0"/>
          <w:sz w:val="22"/>
          <w:szCs w:val="22"/>
        </w:rPr>
        <w:t>P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8B86FB4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D840FB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6D5094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2A57E5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2FEC7D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324B7095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BBDE55A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D840FB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07B65E6D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173D00F1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0"/>
    </w:p>
    <w:p w14:paraId="30D6FEC8" w14:textId="0172D9B4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D840FB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6C1931C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 (i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>po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78DCBE2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Krásný Dvůr, Úlovice a </w:t>
      </w:r>
      <w:proofErr w:type="spellStart"/>
      <w:r w:rsidR="00F412AA">
        <w:rPr>
          <w:rFonts w:ascii="Arial" w:hAnsi="Arial" w:cs="Arial"/>
          <w:sz w:val="22"/>
          <w:szCs w:val="22"/>
        </w:rPr>
        <w:t>Břínkov</w:t>
      </w:r>
      <w:proofErr w:type="spellEnd"/>
      <w:r w:rsidR="00445567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  <w:r w:rsidRPr="0044556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066C4">
        <w:rPr>
          <w:rFonts w:ascii="Arial" w:hAnsi="Arial" w:cs="Arial"/>
          <w:sz w:val="22"/>
          <w:szCs w:val="22"/>
          <w:highlight w:val="yellow"/>
        </w:rPr>
        <w:t>[</w:t>
      </w:r>
      <w:r w:rsidRPr="00A066C4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A066C4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67C7750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D4816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0B4FC569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76FFD62" w:rsidR="00BB303E" w:rsidRPr="00047B8F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E2BAD" w:rsidRPr="00047B8F">
        <w:rPr>
          <w:rFonts w:ascii="Arial" w:hAnsi="Arial" w:cs="Arial"/>
          <w:sz w:val="22"/>
          <w:szCs w:val="22"/>
        </w:rPr>
        <w:t>Mgr. Jaroslava Kosejková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Jméno: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3A39155F" w:rsidR="00BB303E" w:rsidRPr="00047B8F" w:rsidRDefault="00BB303E" w:rsidP="00F7470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B8F">
        <w:rPr>
          <w:rFonts w:ascii="Arial" w:hAnsi="Arial" w:cs="Arial"/>
          <w:sz w:val="22"/>
          <w:szCs w:val="22"/>
        </w:rPr>
        <w:t xml:space="preserve">Funkce: </w:t>
      </w:r>
      <w:r w:rsidR="00FE2BAD" w:rsidRPr="00047B8F">
        <w:rPr>
          <w:rFonts w:ascii="Arial" w:hAnsi="Arial" w:cs="Arial"/>
          <w:sz w:val="22"/>
          <w:szCs w:val="22"/>
        </w:rPr>
        <w:t xml:space="preserve">ředitelka Krajského pozemkového 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Funkce: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2407AAF0" w:rsidR="00C15359" w:rsidRPr="00047B8F" w:rsidRDefault="00FE2BAD" w:rsidP="00F74702">
      <w:pPr>
        <w:spacing w:before="0"/>
        <w:ind w:left="0" w:firstLine="851"/>
        <w:rPr>
          <w:rFonts w:ascii="Arial" w:hAnsi="Arial" w:cs="Arial"/>
          <w:snapToGrid w:val="0"/>
          <w:sz w:val="22"/>
          <w:szCs w:val="22"/>
        </w:rPr>
      </w:pPr>
      <w:r w:rsidRPr="00047B8F">
        <w:rPr>
          <w:rFonts w:ascii="Arial" w:hAnsi="Arial" w:cs="Arial"/>
          <w:snapToGrid w:val="0"/>
          <w:sz w:val="22"/>
          <w:szCs w:val="22"/>
        </w:rPr>
        <w:t>úřadu pro Ústecký kraj</w:t>
      </w:r>
    </w:p>
    <w:p w14:paraId="7C434EFF" w14:textId="77777777" w:rsidR="00FE2BAD" w:rsidRDefault="00FE2BA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102D29" w14:textId="77777777" w:rsidR="00F412AA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Krásný Dvůr, Úlovice a </w:t>
      </w:r>
      <w:proofErr w:type="spellStart"/>
      <w:r w:rsidR="00F412AA">
        <w:rPr>
          <w:rFonts w:ascii="Arial" w:hAnsi="Arial" w:cs="Arial"/>
          <w:sz w:val="22"/>
          <w:szCs w:val="22"/>
        </w:rPr>
        <w:t>Břínkov</w:t>
      </w:r>
      <w:proofErr w:type="spellEnd"/>
    </w:p>
    <w:p w14:paraId="2B2679E1" w14:textId="4B6CAFED" w:rsidR="008B50BB" w:rsidRPr="00047B8F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</w:t>
      </w:r>
      <w:r w:rsidR="00AC2F05" w:rsidRPr="00047B8F">
        <w:rPr>
          <w:rFonts w:ascii="Arial" w:hAnsi="Arial" w:cs="Arial"/>
          <w:sz w:val="22"/>
          <w:szCs w:val="22"/>
        </w:rPr>
        <w:t>hranic</w:t>
      </w:r>
      <w:r w:rsidR="001D5755" w:rsidRPr="00047B8F">
        <w:rPr>
          <w:rFonts w:ascii="Arial" w:hAnsi="Arial" w:cs="Arial"/>
          <w:sz w:val="22"/>
          <w:szCs w:val="22"/>
        </w:rPr>
        <w:t xml:space="preserve"> (.</w:t>
      </w:r>
      <w:proofErr w:type="spellStart"/>
      <w:r w:rsidR="001D5755" w:rsidRPr="00047B8F">
        <w:rPr>
          <w:rFonts w:ascii="Arial" w:hAnsi="Arial" w:cs="Arial"/>
          <w:sz w:val="22"/>
          <w:szCs w:val="22"/>
        </w:rPr>
        <w:t>pdf</w:t>
      </w:r>
      <w:proofErr w:type="spellEnd"/>
      <w:r w:rsidR="001D5755" w:rsidRPr="00047B8F">
        <w:rPr>
          <w:rFonts w:ascii="Arial" w:hAnsi="Arial" w:cs="Arial"/>
          <w:sz w:val="22"/>
          <w:szCs w:val="22"/>
        </w:rPr>
        <w:t>)</w:t>
      </w:r>
    </w:p>
    <w:sectPr w:rsidR="008B50BB" w:rsidRPr="00047B8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E291" w14:textId="77777777" w:rsidR="003C1624" w:rsidRDefault="003C1624" w:rsidP="003C2E23">
      <w:pPr>
        <w:spacing w:before="0"/>
      </w:pPr>
      <w:r>
        <w:separator/>
      </w:r>
    </w:p>
  </w:endnote>
  <w:endnote w:type="continuationSeparator" w:id="0">
    <w:p w14:paraId="03A04F3A" w14:textId="77777777" w:rsidR="003C1624" w:rsidRDefault="003C162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D3204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32048">
              <w:rPr>
                <w:rFonts w:ascii="Arial" w:hAnsi="Arial" w:cs="Arial"/>
              </w:rPr>
              <w:t xml:space="preserve"> 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PAGE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NUMPAGES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784D" w14:textId="77777777" w:rsidR="003C1624" w:rsidRDefault="003C1624" w:rsidP="003C2E23">
      <w:pPr>
        <w:spacing w:before="0"/>
      </w:pPr>
      <w:r>
        <w:separator/>
      </w:r>
    </w:p>
  </w:footnote>
  <w:footnote w:type="continuationSeparator" w:id="0">
    <w:p w14:paraId="4BA28341" w14:textId="77777777" w:rsidR="003C1624" w:rsidRDefault="003C162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706F9FC9" w:rsidR="00FF0C21" w:rsidRPr="00715357" w:rsidRDefault="00715357" w:rsidP="00715357">
    <w:pPr>
      <w:pStyle w:val="Zhlav"/>
    </w:pPr>
    <w:r>
      <w:rPr>
        <w:rFonts w:ascii="Arial" w:hAnsi="Arial" w:cs="Arial"/>
        <w:sz w:val="16"/>
        <w:szCs w:val="16"/>
      </w:rPr>
      <w:t xml:space="preserve">UL/2_LN_Krásný </w:t>
    </w:r>
    <w:proofErr w:type="spellStart"/>
    <w:r>
      <w:rPr>
        <w:rFonts w:ascii="Arial" w:hAnsi="Arial" w:cs="Arial"/>
        <w:sz w:val="16"/>
        <w:szCs w:val="16"/>
      </w:rPr>
      <w:t>Dvůr_Úlovice_Břínkov_Vytyčení</w:t>
    </w:r>
    <w:proofErr w:type="spellEnd"/>
    <w:r>
      <w:rPr>
        <w:rFonts w:ascii="Arial" w:hAnsi="Arial" w:cs="Arial"/>
        <w:sz w:val="16"/>
        <w:szCs w:val="16"/>
      </w:rPr>
      <w:t xml:space="preserve"> pozemků po 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0651F74D" w:rsidR="00FF0C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14E2F055" w:rsidR="00EA5611" w:rsidRPr="00FF7DBF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</w:p>
  <w:p w14:paraId="2F3BD4BD" w14:textId="0D65A944" w:rsidR="00715357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7C1D8406" w:rsidR="00FF0C21" w:rsidRPr="00DC4D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8946DD">
      <w:rPr>
        <w:rFonts w:ascii="Arial" w:hAnsi="Arial" w:cs="Arial"/>
        <w:sz w:val="16"/>
        <w:szCs w:val="16"/>
      </w:rPr>
      <w:t>UL/</w:t>
    </w:r>
    <w:r>
      <w:rPr>
        <w:rFonts w:ascii="Arial" w:hAnsi="Arial" w:cs="Arial"/>
        <w:sz w:val="16"/>
        <w:szCs w:val="16"/>
      </w:rPr>
      <w:t>2</w:t>
    </w:r>
    <w:r w:rsidR="008946DD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>LN</w:t>
    </w:r>
    <w:r w:rsidR="008946DD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 xml:space="preserve">Krásný </w:t>
    </w:r>
    <w:proofErr w:type="spellStart"/>
    <w:r>
      <w:rPr>
        <w:rFonts w:ascii="Arial" w:hAnsi="Arial" w:cs="Arial"/>
        <w:sz w:val="16"/>
        <w:szCs w:val="16"/>
      </w:rPr>
      <w:t>Dvůr_Úlovice_Břínkov_</w:t>
    </w:r>
    <w:r w:rsidR="008946DD">
      <w:rPr>
        <w:rFonts w:ascii="Arial" w:hAnsi="Arial" w:cs="Arial"/>
        <w:sz w:val="16"/>
        <w:szCs w:val="16"/>
      </w:rPr>
      <w:t>Vytyčení</w:t>
    </w:r>
    <w:proofErr w:type="spellEnd"/>
    <w:r w:rsidR="008946D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pozemků </w:t>
    </w:r>
    <w:r w:rsidR="008946DD">
      <w:rPr>
        <w:rFonts w:ascii="Arial" w:hAnsi="Arial" w:cs="Arial"/>
        <w:sz w:val="16"/>
        <w:szCs w:val="16"/>
      </w:rPr>
      <w:t xml:space="preserve">po </w:t>
    </w:r>
    <w:proofErr w:type="spellStart"/>
    <w:r w:rsidR="008946DD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B92"/>
    <w:rsid w:val="00032DA2"/>
    <w:rsid w:val="00032E13"/>
    <w:rsid w:val="00035120"/>
    <w:rsid w:val="00040E09"/>
    <w:rsid w:val="00046640"/>
    <w:rsid w:val="00047B8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7700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618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100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5755"/>
    <w:rsid w:val="001D68A1"/>
    <w:rsid w:val="001D72D4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1DF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152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C79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1624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5567"/>
    <w:rsid w:val="004543E0"/>
    <w:rsid w:val="00454594"/>
    <w:rsid w:val="00456F23"/>
    <w:rsid w:val="00457C2D"/>
    <w:rsid w:val="00457CBF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C4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7DAA"/>
    <w:rsid w:val="0051260C"/>
    <w:rsid w:val="00514AFE"/>
    <w:rsid w:val="00514DE6"/>
    <w:rsid w:val="0051542E"/>
    <w:rsid w:val="00515DB3"/>
    <w:rsid w:val="005174F6"/>
    <w:rsid w:val="005176BA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8A8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6B70"/>
    <w:rsid w:val="005D05CC"/>
    <w:rsid w:val="005D2927"/>
    <w:rsid w:val="005D4B21"/>
    <w:rsid w:val="005E0F42"/>
    <w:rsid w:val="005E362D"/>
    <w:rsid w:val="005E4A68"/>
    <w:rsid w:val="005F2908"/>
    <w:rsid w:val="005F38B8"/>
    <w:rsid w:val="005F4DB0"/>
    <w:rsid w:val="00600BC1"/>
    <w:rsid w:val="00600CFE"/>
    <w:rsid w:val="00610F2F"/>
    <w:rsid w:val="0061170B"/>
    <w:rsid w:val="00613A2F"/>
    <w:rsid w:val="00624BA3"/>
    <w:rsid w:val="00626C53"/>
    <w:rsid w:val="00632F9C"/>
    <w:rsid w:val="0063482B"/>
    <w:rsid w:val="00635B3C"/>
    <w:rsid w:val="00636275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4B1B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5357"/>
    <w:rsid w:val="007160C1"/>
    <w:rsid w:val="007166AD"/>
    <w:rsid w:val="00716A3B"/>
    <w:rsid w:val="00720AB2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B67"/>
    <w:rsid w:val="00772D26"/>
    <w:rsid w:val="00775324"/>
    <w:rsid w:val="00776351"/>
    <w:rsid w:val="00781E3F"/>
    <w:rsid w:val="007848EE"/>
    <w:rsid w:val="007927EB"/>
    <w:rsid w:val="00794DBB"/>
    <w:rsid w:val="00795B88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2FD9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54D5"/>
    <w:rsid w:val="00846784"/>
    <w:rsid w:val="0085340C"/>
    <w:rsid w:val="0085766D"/>
    <w:rsid w:val="00857A74"/>
    <w:rsid w:val="00865147"/>
    <w:rsid w:val="0087482A"/>
    <w:rsid w:val="008759F5"/>
    <w:rsid w:val="0088061B"/>
    <w:rsid w:val="00886D4F"/>
    <w:rsid w:val="008927A9"/>
    <w:rsid w:val="008946DD"/>
    <w:rsid w:val="00895114"/>
    <w:rsid w:val="00897473"/>
    <w:rsid w:val="008A1820"/>
    <w:rsid w:val="008A1BC0"/>
    <w:rsid w:val="008A3D56"/>
    <w:rsid w:val="008A55B6"/>
    <w:rsid w:val="008A6097"/>
    <w:rsid w:val="008B50BB"/>
    <w:rsid w:val="008B77CF"/>
    <w:rsid w:val="008B77F6"/>
    <w:rsid w:val="008C08A2"/>
    <w:rsid w:val="008C41C1"/>
    <w:rsid w:val="008C4215"/>
    <w:rsid w:val="008D2D69"/>
    <w:rsid w:val="008D306A"/>
    <w:rsid w:val="008D4E25"/>
    <w:rsid w:val="008D5DAE"/>
    <w:rsid w:val="008D793B"/>
    <w:rsid w:val="008E36BF"/>
    <w:rsid w:val="008E5987"/>
    <w:rsid w:val="008E6CCF"/>
    <w:rsid w:val="008F0BF1"/>
    <w:rsid w:val="008F15CC"/>
    <w:rsid w:val="008F4DBE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2D3F"/>
    <w:rsid w:val="00937914"/>
    <w:rsid w:val="00941C2E"/>
    <w:rsid w:val="009427AC"/>
    <w:rsid w:val="00946268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3D8D"/>
    <w:rsid w:val="0098461B"/>
    <w:rsid w:val="00985591"/>
    <w:rsid w:val="009855A2"/>
    <w:rsid w:val="00985F14"/>
    <w:rsid w:val="00993230"/>
    <w:rsid w:val="009A250C"/>
    <w:rsid w:val="009A31A6"/>
    <w:rsid w:val="009B0D63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6C4"/>
    <w:rsid w:val="00A070B2"/>
    <w:rsid w:val="00A075C0"/>
    <w:rsid w:val="00A10967"/>
    <w:rsid w:val="00A15EFC"/>
    <w:rsid w:val="00A21ECB"/>
    <w:rsid w:val="00A245BA"/>
    <w:rsid w:val="00A269F7"/>
    <w:rsid w:val="00A30CA7"/>
    <w:rsid w:val="00A35FD1"/>
    <w:rsid w:val="00A364C0"/>
    <w:rsid w:val="00A4032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3EB1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D9F"/>
    <w:rsid w:val="00AC1E90"/>
    <w:rsid w:val="00AC2F05"/>
    <w:rsid w:val="00AC3D9E"/>
    <w:rsid w:val="00AC4BA8"/>
    <w:rsid w:val="00AD09BB"/>
    <w:rsid w:val="00AD1FA4"/>
    <w:rsid w:val="00AD5AD9"/>
    <w:rsid w:val="00AD699E"/>
    <w:rsid w:val="00AE4C0A"/>
    <w:rsid w:val="00AF0F3B"/>
    <w:rsid w:val="00AF1651"/>
    <w:rsid w:val="00AF265D"/>
    <w:rsid w:val="00B0012F"/>
    <w:rsid w:val="00B05E13"/>
    <w:rsid w:val="00B2049C"/>
    <w:rsid w:val="00B2052C"/>
    <w:rsid w:val="00B24B48"/>
    <w:rsid w:val="00B2624E"/>
    <w:rsid w:val="00B26FC9"/>
    <w:rsid w:val="00B33054"/>
    <w:rsid w:val="00B3384A"/>
    <w:rsid w:val="00B33B52"/>
    <w:rsid w:val="00B40096"/>
    <w:rsid w:val="00B41474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6042"/>
    <w:rsid w:val="00C475A0"/>
    <w:rsid w:val="00C50112"/>
    <w:rsid w:val="00C52227"/>
    <w:rsid w:val="00C55D41"/>
    <w:rsid w:val="00C60D2B"/>
    <w:rsid w:val="00C6184E"/>
    <w:rsid w:val="00C70585"/>
    <w:rsid w:val="00C8132F"/>
    <w:rsid w:val="00C863D8"/>
    <w:rsid w:val="00C90564"/>
    <w:rsid w:val="00C94A21"/>
    <w:rsid w:val="00CA2120"/>
    <w:rsid w:val="00CA7CD0"/>
    <w:rsid w:val="00CB2710"/>
    <w:rsid w:val="00CB2ED5"/>
    <w:rsid w:val="00CB390D"/>
    <w:rsid w:val="00CB698E"/>
    <w:rsid w:val="00CB737E"/>
    <w:rsid w:val="00CB7B66"/>
    <w:rsid w:val="00CB7F73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798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048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19AE"/>
    <w:rsid w:val="00D6451F"/>
    <w:rsid w:val="00D75D18"/>
    <w:rsid w:val="00D808C3"/>
    <w:rsid w:val="00D83C46"/>
    <w:rsid w:val="00D840FB"/>
    <w:rsid w:val="00D853A6"/>
    <w:rsid w:val="00D921B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4AF7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BE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44F"/>
    <w:rsid w:val="00F36F51"/>
    <w:rsid w:val="00F412AA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02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FC7"/>
    <w:rsid w:val="00FC174A"/>
    <w:rsid w:val="00FD4816"/>
    <w:rsid w:val="00FD4817"/>
    <w:rsid w:val="00FD6780"/>
    <w:rsid w:val="00FE1667"/>
    <w:rsid w:val="00FE2BAD"/>
    <w:rsid w:val="00FE2BEB"/>
    <w:rsid w:val="00FE5DB1"/>
    <w:rsid w:val="00FE70F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4899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72</cp:revision>
  <cp:lastPrinted>2019-05-02T06:41:00Z</cp:lastPrinted>
  <dcterms:created xsi:type="dcterms:W3CDTF">2025-08-28T08:57:00Z</dcterms:created>
  <dcterms:modified xsi:type="dcterms:W3CDTF">2025-12-01T10:16:00Z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