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2F206CE8" w14:textId="77777777" w:rsidR="0060643D" w:rsidRPr="00374E94" w:rsidRDefault="0060643D" w:rsidP="0060643D">
      <w:pPr>
        <w:ind w:right="-1703"/>
        <w:rPr>
          <w:rFonts w:ascii="Arial" w:hAnsi="Arial" w:cs="Arial"/>
          <w:bCs/>
          <w:sz w:val="22"/>
          <w:szCs w:val="22"/>
        </w:rPr>
      </w:pP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3583A2C" w:rsidR="00A93D76" w:rsidRDefault="001B61D8" w:rsidP="00615094">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10F8C">
        <w:rPr>
          <w:rFonts w:ascii="Arial" w:hAnsi="Arial" w:cs="Arial"/>
          <w:b/>
          <w:sz w:val="22"/>
          <w:szCs w:val="22"/>
          <w:u w:val="single"/>
        </w:rPr>
        <w:t> </w:t>
      </w:r>
      <w:r w:rsidRPr="006059BA">
        <w:rPr>
          <w:rFonts w:ascii="Arial" w:hAnsi="Arial" w:cs="Arial"/>
          <w:b/>
          <w:sz w:val="22"/>
          <w:szCs w:val="22"/>
          <w:u w:val="single"/>
        </w:rPr>
        <w:t>názvem</w:t>
      </w:r>
      <w:bookmarkStart w:id="0" w:name="_Hlk205560112"/>
      <w:r w:rsidR="00B10F8C">
        <w:rPr>
          <w:rFonts w:ascii="Arial" w:hAnsi="Arial" w:cs="Arial"/>
          <w:b/>
          <w:sz w:val="22"/>
          <w:szCs w:val="22"/>
          <w:u w:val="single"/>
        </w:rPr>
        <w:t xml:space="preserve"> </w:t>
      </w:r>
      <w:bookmarkEnd w:id="0"/>
      <w:r w:rsidR="00615094" w:rsidRPr="00615094">
        <w:rPr>
          <w:rFonts w:ascii="Arial" w:hAnsi="Arial" w:cs="Arial"/>
          <w:b/>
          <w:sz w:val="22"/>
          <w:szCs w:val="22"/>
          <w:u w:val="single"/>
        </w:rPr>
        <w:t xml:space="preserve">Výzva k podání </w:t>
      </w:r>
      <w:proofErr w:type="spellStart"/>
      <w:r w:rsidR="00615094" w:rsidRPr="00615094">
        <w:rPr>
          <w:rFonts w:ascii="Arial" w:hAnsi="Arial" w:cs="Arial"/>
          <w:b/>
          <w:sz w:val="22"/>
          <w:szCs w:val="22"/>
          <w:u w:val="single"/>
        </w:rPr>
        <w:t>nabídek_PAK</w:t>
      </w:r>
      <w:proofErr w:type="spellEnd"/>
      <w:r w:rsidR="00615094" w:rsidRPr="00615094">
        <w:rPr>
          <w:rFonts w:ascii="Arial" w:hAnsi="Arial" w:cs="Arial"/>
          <w:b/>
          <w:sz w:val="22"/>
          <w:szCs w:val="22"/>
          <w:u w:val="single"/>
        </w:rPr>
        <w:t>/16</w:t>
      </w:r>
      <w:r w:rsidR="00615094">
        <w:rPr>
          <w:rFonts w:ascii="Arial" w:hAnsi="Arial" w:cs="Arial"/>
          <w:b/>
          <w:sz w:val="22"/>
          <w:szCs w:val="22"/>
          <w:u w:val="single"/>
        </w:rPr>
        <w:t xml:space="preserve"> </w:t>
      </w:r>
      <w:r w:rsidR="00615094" w:rsidRPr="00615094">
        <w:rPr>
          <w:rFonts w:ascii="Arial" w:hAnsi="Arial" w:cs="Arial"/>
          <w:b/>
          <w:sz w:val="22"/>
          <w:szCs w:val="22"/>
          <w:u w:val="single"/>
        </w:rPr>
        <w:t>UO</w:t>
      </w:r>
      <w:r w:rsidR="00615094">
        <w:rPr>
          <w:rFonts w:ascii="Arial" w:hAnsi="Arial" w:cs="Arial"/>
          <w:b/>
          <w:sz w:val="22"/>
          <w:szCs w:val="22"/>
          <w:u w:val="single"/>
        </w:rPr>
        <w:t xml:space="preserve"> </w:t>
      </w:r>
      <w:r w:rsidR="00615094" w:rsidRPr="00615094">
        <w:rPr>
          <w:rFonts w:ascii="Arial" w:hAnsi="Arial" w:cs="Arial"/>
          <w:b/>
          <w:sz w:val="22"/>
          <w:szCs w:val="22"/>
          <w:u w:val="single"/>
        </w:rPr>
        <w:t>Letohrad</w:t>
      </w:r>
      <w:r w:rsidR="00615094">
        <w:rPr>
          <w:rFonts w:ascii="Arial" w:hAnsi="Arial" w:cs="Arial"/>
          <w:b/>
          <w:sz w:val="22"/>
          <w:szCs w:val="22"/>
          <w:u w:val="single"/>
        </w:rPr>
        <w:t xml:space="preserve"> </w:t>
      </w:r>
      <w:r w:rsidR="00615094" w:rsidRPr="00615094">
        <w:rPr>
          <w:rFonts w:ascii="Arial" w:hAnsi="Arial" w:cs="Arial"/>
          <w:b/>
          <w:sz w:val="22"/>
          <w:szCs w:val="22"/>
          <w:u w:val="single"/>
        </w:rPr>
        <w:t>Kunčice</w:t>
      </w:r>
      <w:r w:rsidR="00615094">
        <w:rPr>
          <w:rFonts w:ascii="Arial" w:hAnsi="Arial" w:cs="Arial"/>
          <w:b/>
          <w:sz w:val="22"/>
          <w:szCs w:val="22"/>
          <w:u w:val="single"/>
        </w:rPr>
        <w:t xml:space="preserve"> </w:t>
      </w:r>
      <w:r w:rsidR="00615094" w:rsidRPr="00615094">
        <w:rPr>
          <w:rFonts w:ascii="Arial" w:hAnsi="Arial" w:cs="Arial"/>
          <w:b/>
          <w:sz w:val="22"/>
          <w:szCs w:val="22"/>
          <w:u w:val="single"/>
        </w:rPr>
        <w:t>pozemky</w:t>
      </w:r>
      <w:r w:rsidR="00615094" w:rsidRPr="0061509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BF2919">
      <w:pPr>
        <w:spacing w:after="120"/>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A669AC">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E7E983D" w14:textId="14858E3E" w:rsidR="002C4C9B" w:rsidRPr="00A669AC" w:rsidRDefault="00C16F52" w:rsidP="002C4C9B">
      <w:pPr>
        <w:spacing w:after="100"/>
        <w:rPr>
          <w:rFonts w:ascii="Arial" w:hAnsi="Arial" w:cs="Arial"/>
          <w:b/>
          <w:sz w:val="22"/>
          <w:szCs w:val="22"/>
        </w:rPr>
      </w:pPr>
      <w:r w:rsidRPr="00A669AC">
        <w:rPr>
          <w:rFonts w:ascii="Arial" w:hAnsi="Arial" w:cs="Arial"/>
          <w:b/>
          <w:sz w:val="22"/>
          <w:szCs w:val="22"/>
        </w:rPr>
        <w:t>Ocenění pozemk</w:t>
      </w:r>
      <w:r w:rsidR="007A43FA">
        <w:rPr>
          <w:rFonts w:ascii="Arial" w:hAnsi="Arial" w:cs="Arial"/>
          <w:b/>
          <w:sz w:val="22"/>
          <w:szCs w:val="22"/>
        </w:rPr>
        <w:t>ů</w:t>
      </w:r>
      <w:r w:rsidR="00463C0C">
        <w:rPr>
          <w:rFonts w:ascii="Arial" w:hAnsi="Arial" w:cs="Arial"/>
          <w:b/>
          <w:sz w:val="22"/>
          <w:szCs w:val="22"/>
        </w:rPr>
        <w:t xml:space="preserve"> </w:t>
      </w:r>
      <w:r w:rsidRPr="00A669AC">
        <w:rPr>
          <w:rFonts w:ascii="Arial" w:hAnsi="Arial" w:cs="Arial"/>
          <w:b/>
          <w:sz w:val="22"/>
          <w:szCs w:val="22"/>
        </w:rPr>
        <w:t>v</w:t>
      </w:r>
      <w:r w:rsidR="00463C0C">
        <w:rPr>
          <w:rFonts w:ascii="Arial" w:hAnsi="Arial" w:cs="Arial"/>
          <w:b/>
          <w:sz w:val="22"/>
          <w:szCs w:val="22"/>
        </w:rPr>
        <w:t> </w:t>
      </w:r>
      <w:r w:rsidRPr="00A669AC">
        <w:rPr>
          <w:rFonts w:ascii="Arial" w:hAnsi="Arial" w:cs="Arial"/>
          <w:b/>
          <w:sz w:val="22"/>
          <w:szCs w:val="22"/>
        </w:rPr>
        <w:t>k</w:t>
      </w:r>
      <w:r w:rsidR="00463C0C">
        <w:rPr>
          <w:rFonts w:ascii="Arial" w:hAnsi="Arial" w:cs="Arial"/>
          <w:b/>
          <w:sz w:val="22"/>
          <w:szCs w:val="22"/>
        </w:rPr>
        <w:t>atastrálním území:</w:t>
      </w:r>
      <w:r w:rsidRPr="00A669AC">
        <w:rPr>
          <w:rFonts w:ascii="Arial" w:hAnsi="Arial" w:cs="Arial"/>
          <w:b/>
          <w:sz w:val="22"/>
          <w:szCs w:val="22"/>
        </w:rPr>
        <w:t xml:space="preserve"> </w:t>
      </w:r>
      <w:r w:rsidR="00EB7B5F">
        <w:rPr>
          <w:rFonts w:ascii="Arial" w:hAnsi="Arial" w:cs="Arial"/>
          <w:b/>
          <w:sz w:val="22"/>
          <w:szCs w:val="22"/>
        </w:rPr>
        <w:t>Letohrad a Kunčice u Letohradu</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307421EF" w14:textId="2BE36708" w:rsidR="00463C0C" w:rsidRDefault="00463C0C" w:rsidP="00C629C7">
      <w:pPr>
        <w:jc w:val="both"/>
        <w:rPr>
          <w:rFonts w:ascii="Arial" w:hAnsi="Arial" w:cs="Arial"/>
          <w:sz w:val="22"/>
          <w:szCs w:val="22"/>
        </w:rPr>
      </w:pPr>
      <w:r w:rsidRPr="00E44479">
        <w:rPr>
          <w:rFonts w:ascii="Arial" w:hAnsi="Arial" w:cs="Arial"/>
          <w:sz w:val="22"/>
          <w:szCs w:val="22"/>
        </w:rPr>
        <w:t>Směna majetku</w:t>
      </w:r>
      <w:r w:rsidR="00E44479">
        <w:rPr>
          <w:rFonts w:ascii="Arial" w:hAnsi="Arial" w:cs="Arial"/>
          <w:sz w:val="22"/>
          <w:szCs w:val="22"/>
        </w:rPr>
        <w:t>.</w:t>
      </w:r>
    </w:p>
    <w:p w14:paraId="34A7A251" w14:textId="77777777" w:rsidR="00C629C7" w:rsidRDefault="00C629C7" w:rsidP="00C629C7">
      <w:pPr>
        <w:jc w:val="both"/>
        <w:rPr>
          <w:rFonts w:ascii="Arial" w:hAnsi="Arial" w:cs="Arial"/>
          <w:b/>
          <w:sz w:val="12"/>
          <w:szCs w:val="12"/>
        </w:rPr>
      </w:pPr>
    </w:p>
    <w:p w14:paraId="683FC754" w14:textId="77777777" w:rsidR="00394846" w:rsidRDefault="00394846" w:rsidP="00C629C7">
      <w:pPr>
        <w:jc w:val="both"/>
        <w:rPr>
          <w:rFonts w:ascii="Arial" w:hAnsi="Arial" w:cs="Arial"/>
          <w:b/>
          <w:sz w:val="12"/>
          <w:szCs w:val="12"/>
        </w:rPr>
      </w:pPr>
    </w:p>
    <w:p w14:paraId="275D3109" w14:textId="77777777" w:rsidR="00394846" w:rsidRDefault="00394846" w:rsidP="00C629C7">
      <w:pPr>
        <w:jc w:val="both"/>
        <w:rPr>
          <w:rFonts w:ascii="Arial" w:hAnsi="Arial" w:cs="Arial"/>
          <w:b/>
          <w:sz w:val="12"/>
          <w:szCs w:val="12"/>
        </w:rPr>
      </w:pPr>
    </w:p>
    <w:p w14:paraId="4E778B9A" w14:textId="77777777" w:rsidR="00394846" w:rsidRDefault="00394846" w:rsidP="00C629C7">
      <w:pPr>
        <w:jc w:val="both"/>
        <w:rPr>
          <w:rFonts w:ascii="Arial" w:hAnsi="Arial" w:cs="Arial"/>
          <w:b/>
          <w:sz w:val="12"/>
          <w:szCs w:val="12"/>
        </w:rPr>
      </w:pPr>
    </w:p>
    <w:p w14:paraId="73E7ACF5" w14:textId="77777777" w:rsidR="00F10521" w:rsidRDefault="00F10521" w:rsidP="00C629C7">
      <w:pPr>
        <w:jc w:val="both"/>
        <w:rPr>
          <w:rFonts w:ascii="Arial" w:hAnsi="Arial" w:cs="Arial"/>
          <w:b/>
          <w:sz w:val="12"/>
          <w:szCs w:val="12"/>
        </w:rPr>
      </w:pPr>
    </w:p>
    <w:p w14:paraId="3BC8CEA8" w14:textId="77777777" w:rsidR="00F10521" w:rsidRDefault="00F10521" w:rsidP="00C629C7">
      <w:pPr>
        <w:jc w:val="both"/>
        <w:rPr>
          <w:rFonts w:ascii="Arial" w:hAnsi="Arial" w:cs="Arial"/>
          <w:b/>
          <w:sz w:val="12"/>
          <w:szCs w:val="12"/>
        </w:rPr>
      </w:pPr>
    </w:p>
    <w:p w14:paraId="615F4FFB" w14:textId="77777777" w:rsidR="00394846" w:rsidRPr="00043A8B" w:rsidRDefault="00394846" w:rsidP="00C629C7">
      <w:pPr>
        <w:jc w:val="both"/>
        <w:rPr>
          <w:rFonts w:ascii="Arial" w:hAnsi="Arial" w:cs="Arial"/>
          <w:b/>
          <w:sz w:val="12"/>
          <w:szCs w:val="12"/>
        </w:rPr>
      </w:pPr>
    </w:p>
    <w:p w14:paraId="1E0ADAB7" w14:textId="3B8053A0" w:rsidR="00C629C7" w:rsidRPr="00C97A4E" w:rsidRDefault="00C629C7" w:rsidP="00C629C7">
      <w:pPr>
        <w:jc w:val="both"/>
        <w:rPr>
          <w:rFonts w:ascii="Arial" w:hAnsi="Arial" w:cs="Arial"/>
          <w:b/>
          <w:sz w:val="22"/>
          <w:szCs w:val="22"/>
        </w:rPr>
      </w:pPr>
      <w:r w:rsidRPr="00C97A4E">
        <w:rPr>
          <w:rFonts w:ascii="Arial" w:hAnsi="Arial" w:cs="Arial"/>
          <w:b/>
          <w:sz w:val="22"/>
          <w:szCs w:val="22"/>
        </w:rPr>
        <w:t>Požadovaná cena</w:t>
      </w:r>
      <w:r w:rsidR="00860E20" w:rsidRPr="00C97A4E">
        <w:rPr>
          <w:rFonts w:ascii="Arial" w:hAnsi="Arial" w:cs="Arial"/>
          <w:b/>
          <w:sz w:val="22"/>
          <w:szCs w:val="22"/>
        </w:rPr>
        <w:t xml:space="preserve"> (odborná otázka)</w:t>
      </w:r>
      <w:r w:rsidRPr="00C97A4E">
        <w:rPr>
          <w:rFonts w:ascii="Arial" w:hAnsi="Arial" w:cs="Arial"/>
          <w:b/>
          <w:sz w:val="22"/>
          <w:szCs w:val="22"/>
        </w:rPr>
        <w:t>:</w:t>
      </w:r>
    </w:p>
    <w:p w14:paraId="50873FC4" w14:textId="77777777" w:rsidR="00C97A4E" w:rsidRPr="00C97A4E" w:rsidRDefault="00C97A4E" w:rsidP="00C97A4E">
      <w:pPr>
        <w:numPr>
          <w:ilvl w:val="0"/>
          <w:numId w:val="42"/>
        </w:numPr>
        <w:spacing w:before="60"/>
        <w:ind w:left="284" w:hanging="284"/>
        <w:jc w:val="both"/>
        <w:rPr>
          <w:rFonts w:ascii="Arial" w:eastAsia="Arial" w:hAnsi="Arial" w:cs="Arial"/>
          <w:b/>
          <w:bCs/>
          <w:i/>
          <w:iCs/>
          <w:lang w:eastAsia="en-US"/>
        </w:rPr>
      </w:pPr>
      <w:r w:rsidRPr="00C97A4E">
        <w:rPr>
          <w:rFonts w:ascii="Arial" w:eastAsia="Arial" w:hAnsi="Arial" w:cs="Arial"/>
          <w:b/>
          <w:bCs/>
          <w:i/>
          <w:iCs/>
          <w:lang w:eastAsia="en-US"/>
        </w:rPr>
        <w:lastRenderedPageBreak/>
        <w:t>Ocenění pozemku (pozemků) SPÚ</w:t>
      </w:r>
    </w:p>
    <w:p w14:paraId="536919D7" w14:textId="77777777" w:rsidR="00C97A4E" w:rsidRPr="00C97A4E" w:rsidRDefault="00C97A4E" w:rsidP="00C97A4E">
      <w:pPr>
        <w:jc w:val="both"/>
        <w:rPr>
          <w:rFonts w:ascii="Arial" w:eastAsia="Arial" w:hAnsi="Arial" w:cs="Arial"/>
          <w:lang w:eastAsia="en-US"/>
        </w:rPr>
      </w:pPr>
      <w:r w:rsidRPr="00C97A4E">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r w:rsidRPr="00C97A4E">
        <w:rPr>
          <w:rFonts w:ascii="Arial" w:eastAsia="Arial" w:hAnsi="Arial" w:cs="Arial"/>
          <w:lang w:eastAsia="en-US"/>
        </w:rPr>
        <w:t xml:space="preserve"> </w:t>
      </w:r>
    </w:p>
    <w:p w14:paraId="147BB233" w14:textId="77777777" w:rsidR="00C97A4E" w:rsidRDefault="00C97A4E" w:rsidP="00C97A4E">
      <w:pPr>
        <w:jc w:val="both"/>
        <w:rPr>
          <w:rFonts w:ascii="Arial" w:eastAsia="Arial" w:hAnsi="Arial" w:cs="Arial"/>
          <w:b/>
          <w:bCs/>
          <w:lang w:eastAsia="en-US"/>
        </w:rPr>
      </w:pPr>
    </w:p>
    <w:p w14:paraId="0384AB25" w14:textId="77777777" w:rsidR="00C97A4E" w:rsidRPr="00393CE4" w:rsidRDefault="00C97A4E" w:rsidP="00C97A4E">
      <w:pPr>
        <w:jc w:val="both"/>
        <w:rPr>
          <w:rFonts w:ascii="Arial" w:eastAsia="Arial" w:hAnsi="Arial" w:cs="Arial"/>
          <w:b/>
          <w:bCs/>
          <w:lang w:eastAsia="en-US"/>
        </w:rPr>
      </w:pPr>
      <w:r w:rsidRPr="00393CE4">
        <w:rPr>
          <w:rFonts w:ascii="Arial" w:eastAsia="Arial" w:hAnsi="Arial" w:cs="Arial"/>
          <w:b/>
          <w:bCs/>
          <w:lang w:eastAsia="en-US"/>
        </w:rPr>
        <w:t>Soupis oceňovaných věcí nemovitých:</w:t>
      </w:r>
    </w:p>
    <w:p w14:paraId="13A64DD0" w14:textId="65AFF476"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Pozem</w:t>
      </w:r>
      <w:r w:rsidR="00BA581C">
        <w:rPr>
          <w:rFonts w:ascii="Arial" w:eastAsia="Arial" w:hAnsi="Arial" w:cs="Arial"/>
          <w:lang w:eastAsia="en-US"/>
        </w:rPr>
        <w:t>e</w:t>
      </w:r>
      <w:r w:rsidRPr="00393CE4">
        <w:rPr>
          <w:rFonts w:ascii="Arial" w:eastAsia="Arial" w:hAnsi="Arial" w:cs="Arial"/>
          <w:lang w:eastAsia="en-US"/>
        </w:rPr>
        <w:t>k ve vlastnictví státu vedené na LV</w:t>
      </w:r>
      <w:r w:rsidR="00393CE4" w:rsidRPr="00393CE4">
        <w:rPr>
          <w:rFonts w:ascii="Arial" w:eastAsia="Arial" w:hAnsi="Arial" w:cs="Arial"/>
          <w:lang w:eastAsia="en-US"/>
        </w:rPr>
        <w:t xml:space="preserve"> 10002</w:t>
      </w:r>
    </w:p>
    <w:p w14:paraId="6E03CDD8" w14:textId="37B5B1BF" w:rsidR="00C97A4E" w:rsidRPr="00393CE4" w:rsidRDefault="00C97A4E" w:rsidP="00C97A4E">
      <w:pPr>
        <w:ind w:right="-433"/>
        <w:rPr>
          <w:rFonts w:ascii="Arial" w:eastAsia="Arial" w:hAnsi="Arial" w:cs="Arial"/>
          <w:lang w:eastAsia="en-US"/>
        </w:rPr>
      </w:pPr>
      <w:r w:rsidRPr="00393CE4">
        <w:rPr>
          <w:rFonts w:ascii="Arial" w:eastAsia="Arial" w:hAnsi="Arial" w:cs="Arial"/>
          <w:lang w:eastAsia="en-US"/>
        </w:rPr>
        <w:t>------------------------------------------------------------------------------------------------------------------------</w:t>
      </w:r>
    </w:p>
    <w:p w14:paraId="273CBAE5" w14:textId="1E578578" w:rsidR="00393CE4" w:rsidRPr="00A669AC" w:rsidRDefault="00393CE4" w:rsidP="00393CE4">
      <w:pPr>
        <w:rPr>
          <w:rFonts w:ascii="Arial" w:hAnsi="Arial" w:cs="Arial"/>
          <w:sz w:val="22"/>
          <w:szCs w:val="22"/>
        </w:rPr>
      </w:pPr>
      <w:r w:rsidRPr="00A669AC">
        <w:rPr>
          <w:rFonts w:ascii="Arial" w:hAnsi="Arial" w:cs="Arial"/>
          <w:sz w:val="22"/>
          <w:szCs w:val="22"/>
        </w:rPr>
        <w:t>Obec</w:t>
      </w:r>
      <w:r w:rsidRPr="00A669AC">
        <w:rPr>
          <w:rFonts w:ascii="Arial" w:hAnsi="Arial" w:cs="Arial"/>
          <w:sz w:val="22"/>
          <w:szCs w:val="22"/>
        </w:rPr>
        <w:tab/>
      </w:r>
      <w:r w:rsidR="001602DA">
        <w:rPr>
          <w:rFonts w:ascii="Arial" w:hAnsi="Arial" w:cs="Arial"/>
          <w:sz w:val="22"/>
          <w:szCs w:val="22"/>
        </w:rPr>
        <w:t xml:space="preserve">                   </w:t>
      </w:r>
      <w:r w:rsidRPr="00A669AC">
        <w:rPr>
          <w:rFonts w:ascii="Arial" w:hAnsi="Arial" w:cs="Arial"/>
          <w:sz w:val="22"/>
          <w:szCs w:val="22"/>
        </w:rPr>
        <w:tab/>
        <w:t xml:space="preserve">Katastrální území </w:t>
      </w:r>
      <w:r w:rsidR="00FB21BA">
        <w:rPr>
          <w:rFonts w:ascii="Arial" w:hAnsi="Arial" w:cs="Arial"/>
          <w:sz w:val="22"/>
          <w:szCs w:val="22"/>
        </w:rPr>
        <w:t xml:space="preserve">         </w:t>
      </w:r>
      <w:r w:rsidRPr="00A669AC">
        <w:rPr>
          <w:rFonts w:ascii="Arial" w:hAnsi="Arial" w:cs="Arial"/>
          <w:sz w:val="22"/>
          <w:szCs w:val="22"/>
        </w:rPr>
        <w:t>Parcelní číslo</w:t>
      </w:r>
      <w:r w:rsidR="001602DA">
        <w:rPr>
          <w:rFonts w:ascii="Arial" w:hAnsi="Arial" w:cs="Arial"/>
          <w:sz w:val="22"/>
          <w:szCs w:val="22"/>
        </w:rPr>
        <w:t xml:space="preserve"> </w:t>
      </w:r>
      <w:r w:rsidR="00FB21BA">
        <w:rPr>
          <w:rFonts w:ascii="Arial" w:hAnsi="Arial" w:cs="Arial"/>
          <w:sz w:val="22"/>
          <w:szCs w:val="22"/>
        </w:rPr>
        <w:t xml:space="preserve"> </w:t>
      </w:r>
      <w:r w:rsidR="001602DA">
        <w:rPr>
          <w:rFonts w:ascii="Arial" w:hAnsi="Arial" w:cs="Arial"/>
          <w:sz w:val="22"/>
          <w:szCs w:val="22"/>
        </w:rPr>
        <w:t xml:space="preserve">  </w:t>
      </w:r>
      <w:r w:rsidR="00FB21BA">
        <w:rPr>
          <w:rFonts w:ascii="Arial" w:hAnsi="Arial" w:cs="Arial"/>
          <w:sz w:val="22"/>
          <w:szCs w:val="22"/>
        </w:rPr>
        <w:t xml:space="preserve">  </w:t>
      </w:r>
      <w:r w:rsidRPr="00A669AC">
        <w:rPr>
          <w:rFonts w:ascii="Arial" w:hAnsi="Arial" w:cs="Arial"/>
          <w:sz w:val="22"/>
          <w:szCs w:val="22"/>
        </w:rPr>
        <w:t>Druh pozemku</w:t>
      </w:r>
      <w:r w:rsidRPr="00A669AC">
        <w:rPr>
          <w:rFonts w:ascii="Arial" w:hAnsi="Arial" w:cs="Arial"/>
          <w:sz w:val="22"/>
          <w:szCs w:val="22"/>
        </w:rPr>
        <w:tab/>
      </w:r>
      <w:r w:rsidR="00FB21BA">
        <w:rPr>
          <w:rFonts w:ascii="Arial" w:hAnsi="Arial" w:cs="Arial"/>
          <w:sz w:val="22"/>
          <w:szCs w:val="22"/>
        </w:rPr>
        <w:t xml:space="preserve">   v</w:t>
      </w:r>
      <w:r w:rsidRPr="00A669AC">
        <w:rPr>
          <w:rFonts w:ascii="Arial" w:hAnsi="Arial" w:cs="Arial"/>
          <w:sz w:val="22"/>
          <w:szCs w:val="22"/>
        </w:rPr>
        <w:t>ýměra v m</w:t>
      </w:r>
      <w:r w:rsidRPr="00A669AC">
        <w:rPr>
          <w:rFonts w:ascii="Arial" w:hAnsi="Arial" w:cs="Arial"/>
          <w:sz w:val="22"/>
          <w:szCs w:val="22"/>
          <w:vertAlign w:val="superscript"/>
        </w:rPr>
        <w:t>2</w:t>
      </w:r>
    </w:p>
    <w:p w14:paraId="5FDAA99F"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2EEA6FA4" w14:textId="3CEB2874" w:rsidR="00BA581C" w:rsidRDefault="00BA581C" w:rsidP="00BA581C">
      <w:pPr>
        <w:pStyle w:val="obec1"/>
        <w:widowControl/>
        <w:ind w:right="-568"/>
        <w:rPr>
          <w:rFonts w:ascii="Arial" w:hAnsi="Arial" w:cs="Arial"/>
          <w:sz w:val="22"/>
          <w:szCs w:val="22"/>
        </w:rPr>
      </w:pPr>
      <w:r>
        <w:rPr>
          <w:rFonts w:ascii="Arial" w:hAnsi="Arial" w:cs="Arial"/>
          <w:sz w:val="18"/>
          <w:szCs w:val="18"/>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62AA2F12" w14:textId="07372CA8" w:rsidR="00393CE4" w:rsidRDefault="00BA581C" w:rsidP="00BA581C">
      <w:pPr>
        <w:pStyle w:val="obec1"/>
        <w:widowControl/>
        <w:ind w:right="-568"/>
        <w:rPr>
          <w:rFonts w:ascii="Arial" w:hAnsi="Arial" w:cs="Arial"/>
          <w:i/>
          <w:sz w:val="22"/>
          <w:szCs w:val="22"/>
        </w:rPr>
      </w:pPr>
      <w:r w:rsidRPr="00EB7B5F">
        <w:rPr>
          <w:rFonts w:ascii="Arial" w:hAnsi="Arial" w:cs="Arial"/>
          <w:i/>
          <w:iCs/>
          <w:sz w:val="22"/>
          <w:szCs w:val="22"/>
        </w:rPr>
        <w:t xml:space="preserve">     </w:t>
      </w:r>
      <w:r w:rsidR="00EB7B5F" w:rsidRPr="00EB7B5F">
        <w:rPr>
          <w:rFonts w:ascii="Arial" w:hAnsi="Arial" w:cs="Arial"/>
          <w:i/>
          <w:iCs/>
          <w:sz w:val="22"/>
          <w:szCs w:val="22"/>
        </w:rPr>
        <w:t>Letohrad</w:t>
      </w:r>
      <w:r w:rsidRPr="00EB7B5F">
        <w:rPr>
          <w:rFonts w:ascii="Arial" w:hAnsi="Arial" w:cs="Arial"/>
          <w:i/>
          <w:iCs/>
          <w:sz w:val="22"/>
          <w:szCs w:val="22"/>
        </w:rPr>
        <w:t xml:space="preserve"> </w:t>
      </w:r>
      <w:r w:rsidR="00FB21BA" w:rsidRPr="00EB7B5F">
        <w:rPr>
          <w:rFonts w:ascii="Arial" w:hAnsi="Arial" w:cs="Arial"/>
          <w:i/>
          <w:iCs/>
          <w:sz w:val="22"/>
          <w:szCs w:val="22"/>
        </w:rPr>
        <w:t xml:space="preserve"> </w:t>
      </w:r>
      <w:r w:rsidR="00EB7B5F" w:rsidRPr="00EB7B5F">
        <w:rPr>
          <w:rFonts w:ascii="Arial" w:hAnsi="Arial" w:cs="Arial"/>
          <w:i/>
          <w:iCs/>
          <w:sz w:val="22"/>
          <w:szCs w:val="22"/>
        </w:rPr>
        <w:t xml:space="preserve">                  </w:t>
      </w:r>
      <w:r w:rsidR="00FB21BA" w:rsidRPr="00EB7B5F">
        <w:rPr>
          <w:rFonts w:ascii="Arial" w:hAnsi="Arial" w:cs="Arial"/>
          <w:i/>
          <w:iCs/>
          <w:sz w:val="22"/>
          <w:szCs w:val="22"/>
        </w:rPr>
        <w:t xml:space="preserve"> </w:t>
      </w:r>
      <w:r w:rsidRPr="00EB7B5F">
        <w:rPr>
          <w:rFonts w:ascii="Arial" w:hAnsi="Arial" w:cs="Arial"/>
          <w:i/>
          <w:iCs/>
          <w:sz w:val="22"/>
          <w:szCs w:val="22"/>
        </w:rPr>
        <w:t xml:space="preserve"> </w:t>
      </w:r>
      <w:proofErr w:type="spellStart"/>
      <w:r w:rsidR="00EB7B5F" w:rsidRPr="00EB7B5F">
        <w:rPr>
          <w:rFonts w:ascii="Arial" w:hAnsi="Arial" w:cs="Arial"/>
          <w:i/>
          <w:iCs/>
          <w:sz w:val="22"/>
          <w:szCs w:val="22"/>
        </w:rPr>
        <w:t>Letohrad</w:t>
      </w:r>
      <w:proofErr w:type="spellEnd"/>
      <w:r w:rsidR="00EB7B5F">
        <w:rPr>
          <w:rFonts w:ascii="Arial" w:hAnsi="Arial" w:cs="Arial"/>
          <w:i/>
          <w:sz w:val="22"/>
          <w:szCs w:val="22"/>
        </w:rPr>
        <w:t xml:space="preserve">                         46/1</w:t>
      </w:r>
      <w:r w:rsidR="00393CE4">
        <w:rPr>
          <w:rFonts w:ascii="Arial" w:hAnsi="Arial" w:cs="Arial"/>
          <w:i/>
          <w:sz w:val="22"/>
          <w:szCs w:val="22"/>
        </w:rPr>
        <w:t xml:space="preserve">              </w:t>
      </w:r>
      <w:r w:rsidR="00EB7B5F">
        <w:rPr>
          <w:rFonts w:ascii="Arial" w:hAnsi="Arial" w:cs="Arial"/>
          <w:i/>
          <w:sz w:val="22"/>
          <w:szCs w:val="22"/>
        </w:rPr>
        <w:t xml:space="preserve">             zahrada</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Pr>
          <w:rFonts w:ascii="Arial" w:hAnsi="Arial" w:cs="Arial"/>
          <w:i/>
          <w:sz w:val="22"/>
          <w:szCs w:val="22"/>
        </w:rPr>
        <w:t xml:space="preserve">       </w:t>
      </w:r>
      <w:r w:rsidR="00393CE4">
        <w:rPr>
          <w:rFonts w:ascii="Arial" w:hAnsi="Arial" w:cs="Arial"/>
          <w:i/>
          <w:sz w:val="22"/>
          <w:szCs w:val="22"/>
        </w:rPr>
        <w:t xml:space="preserve"> </w:t>
      </w:r>
      <w:r w:rsidR="00EB7B5F">
        <w:rPr>
          <w:rFonts w:ascii="Arial" w:hAnsi="Arial" w:cs="Arial"/>
          <w:i/>
          <w:sz w:val="22"/>
          <w:szCs w:val="22"/>
        </w:rPr>
        <w:t>1170</w:t>
      </w:r>
      <w:r w:rsidR="00393CE4">
        <w:rPr>
          <w:rFonts w:ascii="Arial" w:hAnsi="Arial" w:cs="Arial"/>
          <w:i/>
          <w:sz w:val="22"/>
          <w:szCs w:val="22"/>
        </w:rPr>
        <w:t xml:space="preserve">                          </w:t>
      </w:r>
    </w:p>
    <w:p w14:paraId="35DCBE79" w14:textId="54DE6C17" w:rsidR="00393CE4" w:rsidRDefault="00393CE4" w:rsidP="00393CE4">
      <w:pPr>
        <w:rPr>
          <w:rFonts w:ascii="Arial" w:hAnsi="Arial" w:cs="Arial"/>
          <w:i/>
          <w:sz w:val="22"/>
          <w:szCs w:val="22"/>
        </w:rPr>
      </w:pPr>
      <w:r w:rsidRPr="00A669AC">
        <w:rPr>
          <w:rFonts w:ascii="Arial" w:hAnsi="Arial" w:cs="Arial"/>
          <w:i/>
          <w:sz w:val="22"/>
          <w:szCs w:val="22"/>
        </w:rPr>
        <w:t>zapsan</w:t>
      </w:r>
      <w:r w:rsidR="00BA581C">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EB7B5F">
        <w:rPr>
          <w:rFonts w:ascii="Arial" w:hAnsi="Arial" w:cs="Arial"/>
          <w:i/>
          <w:sz w:val="22"/>
          <w:szCs w:val="22"/>
        </w:rPr>
        <w:t>Ústí nad Orlicí</w:t>
      </w:r>
    </w:p>
    <w:p w14:paraId="7084083D" w14:textId="77777777" w:rsidR="00393CE4" w:rsidRPr="00A669AC" w:rsidRDefault="00393CE4" w:rsidP="00393CE4">
      <w:pPr>
        <w:ind w:right="-433"/>
        <w:rPr>
          <w:rFonts w:ascii="Arial" w:hAnsi="Arial" w:cs="Arial"/>
          <w:sz w:val="22"/>
          <w:szCs w:val="22"/>
        </w:rPr>
      </w:pPr>
      <w:r w:rsidRPr="00A669AC">
        <w:rPr>
          <w:rFonts w:ascii="Arial" w:hAnsi="Arial" w:cs="Arial"/>
          <w:sz w:val="22"/>
          <w:szCs w:val="22"/>
        </w:rPr>
        <w:t>-----------------------------------------------------------------------------------------------------------------------------------</w:t>
      </w:r>
    </w:p>
    <w:p w14:paraId="625681A1" w14:textId="77777777" w:rsidR="00C97A4E" w:rsidRDefault="00C97A4E" w:rsidP="00C97A4E">
      <w:pPr>
        <w:jc w:val="both"/>
        <w:rPr>
          <w:rFonts w:ascii="Arial" w:eastAsia="Arial" w:hAnsi="Arial" w:cs="Arial"/>
          <w:b/>
          <w:bCs/>
          <w:lang w:eastAsia="en-US"/>
        </w:rPr>
      </w:pPr>
    </w:p>
    <w:p w14:paraId="438C74D6" w14:textId="77777777" w:rsidR="00F315CD" w:rsidRPr="00F315CD" w:rsidRDefault="00F315CD" w:rsidP="00F315CD">
      <w:pPr>
        <w:jc w:val="both"/>
        <w:rPr>
          <w:rFonts w:ascii="Arial" w:hAnsi="Arial" w:cs="Arial"/>
          <w:sz w:val="22"/>
          <w:szCs w:val="22"/>
        </w:rPr>
      </w:pPr>
      <w:r w:rsidRPr="00F315CD">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Default="00F315CD" w:rsidP="00F315CD">
      <w:pPr>
        <w:jc w:val="both"/>
        <w:rPr>
          <w:rFonts w:ascii="Arial" w:hAnsi="Arial" w:cs="Arial"/>
          <w:sz w:val="22"/>
          <w:szCs w:val="22"/>
        </w:rPr>
      </w:pPr>
      <w:r w:rsidRPr="00F315CD">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Default="00F315CD" w:rsidP="00C97A4E">
      <w:pPr>
        <w:jc w:val="both"/>
        <w:rPr>
          <w:rFonts w:ascii="Arial" w:eastAsia="Arial" w:hAnsi="Arial" w:cs="Arial"/>
          <w:b/>
          <w:bCs/>
          <w:lang w:eastAsia="en-US"/>
        </w:rPr>
      </w:pPr>
    </w:p>
    <w:p w14:paraId="72510490" w14:textId="14E79CEB" w:rsidR="00C97A4E" w:rsidRPr="00C97A4E" w:rsidRDefault="00C97A4E" w:rsidP="00C97A4E">
      <w:pPr>
        <w:jc w:val="both"/>
        <w:rPr>
          <w:rFonts w:ascii="Arial" w:eastAsia="Arial" w:hAnsi="Arial" w:cs="Arial"/>
          <w:b/>
          <w:bCs/>
          <w:lang w:eastAsia="en-US"/>
        </w:rPr>
      </w:pPr>
      <w:r w:rsidRPr="00C97A4E">
        <w:rPr>
          <w:rFonts w:ascii="Arial" w:eastAsia="Arial" w:hAnsi="Arial" w:cs="Arial"/>
          <w:b/>
          <w:bCs/>
          <w:lang w:eastAsia="en-US"/>
        </w:rPr>
        <w:t>Nabyvatel věci nemovité:</w:t>
      </w:r>
    </w:p>
    <w:p w14:paraId="2928FD6D" w14:textId="7F70F9A2" w:rsidR="00C97A4E" w:rsidRPr="00F315CD" w:rsidRDefault="00393CE4" w:rsidP="00C97A4E">
      <w:pPr>
        <w:tabs>
          <w:tab w:val="num" w:pos="1474"/>
        </w:tabs>
        <w:jc w:val="both"/>
        <w:rPr>
          <w:rFonts w:ascii="Arial" w:eastAsia="Arial" w:hAnsi="Arial" w:cs="Arial"/>
          <w:color w:val="00B0F0"/>
          <w:lang w:eastAsia="en-US"/>
        </w:rPr>
      </w:pPr>
      <w:r>
        <w:rPr>
          <w:rFonts w:ascii="Arial" w:eastAsia="Arial" w:hAnsi="Arial" w:cs="Arial"/>
          <w:i/>
          <w:iCs/>
          <w:lang w:eastAsia="en-US"/>
        </w:rPr>
        <w:t>n</w:t>
      </w:r>
      <w:r w:rsidR="00C97A4E" w:rsidRPr="00C97A4E">
        <w:rPr>
          <w:rFonts w:ascii="Arial" w:eastAsia="Arial" w:hAnsi="Arial" w:cs="Arial"/>
          <w:i/>
          <w:iCs/>
          <w:lang w:eastAsia="en-US"/>
        </w:rPr>
        <w:t>avrhovatel směny/třetí osoba</w:t>
      </w:r>
      <w:r w:rsidR="00F315CD">
        <w:rPr>
          <w:rFonts w:ascii="Arial" w:eastAsia="Arial" w:hAnsi="Arial" w:cs="Arial"/>
          <w:i/>
          <w:iCs/>
          <w:lang w:eastAsia="en-US"/>
        </w:rPr>
        <w:t xml:space="preserve"> </w:t>
      </w:r>
      <w:r w:rsidR="00F315CD" w:rsidRPr="00F315CD">
        <w:rPr>
          <w:rFonts w:ascii="Arial" w:eastAsia="Arial" w:hAnsi="Arial" w:cs="Arial"/>
          <w:i/>
          <w:iCs/>
          <w:highlight w:val="cyan"/>
          <w:lang w:eastAsia="en-US"/>
        </w:rPr>
        <w:t>XXXXXXXX</w:t>
      </w:r>
    </w:p>
    <w:p w14:paraId="2C882C59" w14:textId="77777777" w:rsidR="00C97A4E" w:rsidRPr="00C97A4E" w:rsidRDefault="00C97A4E" w:rsidP="00C97A4E">
      <w:pPr>
        <w:tabs>
          <w:tab w:val="num" w:pos="1474"/>
        </w:tabs>
        <w:jc w:val="both"/>
        <w:rPr>
          <w:rFonts w:ascii="Arial" w:eastAsia="Arial" w:hAnsi="Arial" w:cs="Arial"/>
          <w:lang w:eastAsia="en-US"/>
        </w:rPr>
      </w:pPr>
    </w:p>
    <w:p w14:paraId="248F14D8" w14:textId="77777777" w:rsidR="00C97A4E" w:rsidRPr="00C97A4E" w:rsidRDefault="00C97A4E" w:rsidP="00C97A4E">
      <w:pPr>
        <w:jc w:val="both"/>
        <w:rPr>
          <w:rFonts w:ascii="Arial" w:eastAsia="Arial" w:hAnsi="Arial" w:cs="Arial"/>
          <w:b/>
          <w:bCs/>
          <w:i/>
          <w:iCs/>
          <w:lang w:eastAsia="en-US"/>
        </w:rPr>
      </w:pPr>
      <w:r w:rsidRPr="00C97A4E">
        <w:rPr>
          <w:rFonts w:ascii="Arial" w:eastAsia="Arial" w:hAnsi="Arial" w:cs="Arial"/>
          <w:b/>
          <w:bCs/>
          <w:i/>
          <w:iCs/>
          <w:lang w:eastAsia="en-US"/>
        </w:rPr>
        <w:t>II.  Ocenění pozemku (pozemků) navrhovatele směny/třetí osoby</w:t>
      </w:r>
    </w:p>
    <w:p w14:paraId="0D634BA6" w14:textId="77777777" w:rsidR="00463C0C" w:rsidRPr="00463C0C" w:rsidRDefault="00463C0C" w:rsidP="00463C0C">
      <w:pPr>
        <w:jc w:val="both"/>
        <w:rPr>
          <w:rFonts w:ascii="Arial" w:eastAsia="Arial" w:hAnsi="Arial" w:cs="Arial"/>
        </w:rPr>
      </w:pPr>
      <w:r w:rsidRPr="00463C0C">
        <w:rPr>
          <w:rFonts w:ascii="Arial" w:eastAsia="Arial" w:hAnsi="Arial" w:cs="Arial"/>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1F311C31" w14:textId="77777777" w:rsidR="00C629C7" w:rsidRDefault="00C629C7" w:rsidP="00C629C7">
      <w:pPr>
        <w:jc w:val="both"/>
        <w:rPr>
          <w:rFonts w:ascii="Arial" w:hAnsi="Arial" w:cs="Arial"/>
          <w:sz w:val="12"/>
          <w:szCs w:val="12"/>
        </w:rPr>
      </w:pPr>
    </w:p>
    <w:p w14:paraId="6CA12161" w14:textId="77777777" w:rsidR="00463C0C" w:rsidRPr="00463C0C" w:rsidRDefault="00463C0C" w:rsidP="00463C0C">
      <w:pPr>
        <w:jc w:val="both"/>
        <w:rPr>
          <w:rFonts w:ascii="Arial" w:eastAsia="Arial" w:hAnsi="Arial" w:cs="Arial"/>
          <w:b/>
          <w:bCs/>
          <w:lang w:eastAsia="en-US"/>
        </w:rPr>
      </w:pPr>
      <w:r w:rsidRPr="00463C0C">
        <w:rPr>
          <w:rFonts w:ascii="Arial" w:eastAsia="Arial" w:hAnsi="Arial" w:cs="Arial"/>
          <w:b/>
          <w:bCs/>
          <w:lang w:eastAsia="en-US"/>
        </w:rPr>
        <w:t>Nabyvatel věci nemovité:</w:t>
      </w:r>
    </w:p>
    <w:p w14:paraId="75AC860A" w14:textId="2587098C" w:rsidR="00463C0C" w:rsidRPr="00463C0C" w:rsidRDefault="00463C0C" w:rsidP="00463C0C">
      <w:pPr>
        <w:tabs>
          <w:tab w:val="num" w:pos="1474"/>
        </w:tabs>
        <w:spacing w:after="120"/>
        <w:jc w:val="both"/>
        <w:rPr>
          <w:rFonts w:ascii="Arial" w:eastAsia="Arial" w:hAnsi="Arial" w:cs="Arial"/>
          <w:lang w:eastAsia="en-US"/>
        </w:rPr>
      </w:pPr>
      <w:r w:rsidRPr="00463C0C">
        <w:rPr>
          <w:rFonts w:ascii="Arial" w:eastAsia="Arial" w:hAnsi="Arial" w:cs="Arial"/>
          <w:lang w:eastAsia="en-US"/>
        </w:rPr>
        <w:t>Česká republika-Státní pozemkový úřad</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E2EA63D"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A669AC">
        <w:rPr>
          <w:rFonts w:ascii="Arial" w:hAnsi="Arial" w:cs="Arial"/>
          <w:sz w:val="22"/>
          <w:szCs w:val="22"/>
        </w:rPr>
        <w:t xml:space="preserve"> </w:t>
      </w:r>
      <w:r w:rsidR="00FB21BA">
        <w:rPr>
          <w:rFonts w:ascii="Arial" w:hAnsi="Arial" w:cs="Arial"/>
          <w:sz w:val="22"/>
          <w:szCs w:val="22"/>
        </w:rPr>
        <w:t>10001</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41D7A35" w:rsidR="00C629C7" w:rsidRPr="00A669AC" w:rsidRDefault="00C629C7" w:rsidP="00C629C7">
      <w:pPr>
        <w:rPr>
          <w:rFonts w:ascii="Arial" w:hAnsi="Arial" w:cs="Arial"/>
          <w:sz w:val="22"/>
          <w:szCs w:val="22"/>
        </w:rPr>
      </w:pPr>
      <w:r w:rsidRPr="00A669AC">
        <w:rPr>
          <w:rFonts w:ascii="Arial" w:hAnsi="Arial" w:cs="Arial"/>
          <w:sz w:val="22"/>
          <w:szCs w:val="22"/>
        </w:rPr>
        <w:t>Obec</w:t>
      </w:r>
      <w:r w:rsidR="00A93D76" w:rsidRPr="00A669AC">
        <w:rPr>
          <w:rFonts w:ascii="Arial" w:hAnsi="Arial" w:cs="Arial"/>
          <w:sz w:val="22"/>
          <w:szCs w:val="22"/>
        </w:rPr>
        <w:tab/>
      </w:r>
      <w:r w:rsidR="00A93D76" w:rsidRPr="00A669AC">
        <w:rPr>
          <w:rFonts w:ascii="Arial" w:hAnsi="Arial" w:cs="Arial"/>
          <w:sz w:val="22"/>
          <w:szCs w:val="22"/>
        </w:rPr>
        <w:tab/>
      </w:r>
      <w:r w:rsidR="00FB21BA">
        <w:rPr>
          <w:rFonts w:ascii="Arial" w:hAnsi="Arial" w:cs="Arial"/>
          <w:sz w:val="22"/>
          <w:szCs w:val="22"/>
        </w:rPr>
        <w:t xml:space="preserve">                   </w:t>
      </w:r>
      <w:r w:rsidRPr="00A669AC">
        <w:rPr>
          <w:rFonts w:ascii="Arial" w:hAnsi="Arial" w:cs="Arial"/>
          <w:sz w:val="22"/>
          <w:szCs w:val="22"/>
        </w:rPr>
        <w:t xml:space="preserve">Katastrální území </w:t>
      </w:r>
      <w:r w:rsidR="00FB21BA">
        <w:rPr>
          <w:rFonts w:ascii="Arial" w:hAnsi="Arial" w:cs="Arial"/>
          <w:sz w:val="22"/>
          <w:szCs w:val="22"/>
        </w:rPr>
        <w:t xml:space="preserve">         </w:t>
      </w:r>
      <w:r w:rsidRPr="00A669AC">
        <w:rPr>
          <w:rFonts w:ascii="Arial" w:hAnsi="Arial" w:cs="Arial"/>
          <w:sz w:val="22"/>
          <w:szCs w:val="22"/>
        </w:rPr>
        <w:t xml:space="preserve">Parcelní </w:t>
      </w:r>
      <w:proofErr w:type="gramStart"/>
      <w:r w:rsidRPr="00A669AC">
        <w:rPr>
          <w:rFonts w:ascii="Arial" w:hAnsi="Arial" w:cs="Arial"/>
          <w:sz w:val="22"/>
          <w:szCs w:val="22"/>
        </w:rPr>
        <w:t>číslo</w:t>
      </w:r>
      <w:r w:rsidR="00FB21BA">
        <w:rPr>
          <w:rFonts w:ascii="Arial" w:hAnsi="Arial" w:cs="Arial"/>
          <w:sz w:val="22"/>
          <w:szCs w:val="22"/>
        </w:rPr>
        <w:t xml:space="preserve">  D</w:t>
      </w:r>
      <w:r w:rsidRPr="00A669AC">
        <w:rPr>
          <w:rFonts w:ascii="Arial" w:hAnsi="Arial" w:cs="Arial"/>
          <w:sz w:val="22"/>
          <w:szCs w:val="22"/>
        </w:rPr>
        <w:t>ruh</w:t>
      </w:r>
      <w:proofErr w:type="gramEnd"/>
      <w:r w:rsidRPr="00A669AC">
        <w:rPr>
          <w:rFonts w:ascii="Arial" w:hAnsi="Arial" w:cs="Arial"/>
          <w:sz w:val="22"/>
          <w:szCs w:val="22"/>
        </w:rPr>
        <w:t xml:space="preserve"> pozemku</w:t>
      </w:r>
      <w:r w:rsidR="00FB21BA">
        <w:rPr>
          <w:rFonts w:ascii="Arial" w:hAnsi="Arial" w:cs="Arial"/>
          <w:sz w:val="22"/>
          <w:szCs w:val="22"/>
        </w:rPr>
        <w:t xml:space="preserve">   </w:t>
      </w:r>
      <w:r w:rsidRPr="00A669AC">
        <w:rPr>
          <w:rFonts w:ascii="Arial" w:hAnsi="Arial" w:cs="Arial"/>
          <w:sz w:val="22"/>
          <w:szCs w:val="22"/>
        </w:rPr>
        <w:t>Výměra v m</w:t>
      </w:r>
      <w:r w:rsidRPr="00A669AC">
        <w:rPr>
          <w:rFonts w:ascii="Arial" w:hAnsi="Arial" w:cs="Arial"/>
          <w:sz w:val="22"/>
          <w:szCs w:val="22"/>
          <w:vertAlign w:val="superscript"/>
        </w:rPr>
        <w:t>2</w:t>
      </w:r>
    </w:p>
    <w:p w14:paraId="497BB3FB" w14:textId="77777777" w:rsidR="00C629C7" w:rsidRPr="00A669AC" w:rsidRDefault="00C629C7" w:rsidP="00C629C7">
      <w:pPr>
        <w:ind w:right="-433"/>
        <w:rPr>
          <w:rFonts w:ascii="Arial" w:hAnsi="Arial" w:cs="Arial"/>
          <w:sz w:val="22"/>
          <w:szCs w:val="22"/>
        </w:rPr>
      </w:pPr>
      <w:r w:rsidRPr="00A669AC">
        <w:rPr>
          <w:rFonts w:ascii="Arial" w:hAnsi="Arial" w:cs="Arial"/>
          <w:sz w:val="22"/>
          <w:szCs w:val="22"/>
        </w:rPr>
        <w:t>-----------------------------------------------------------------------------------------------------------------------------------</w:t>
      </w:r>
    </w:p>
    <w:p w14:paraId="57ACBBD0" w14:textId="7D613BD2" w:rsidR="00BA581C" w:rsidRDefault="00BA581C" w:rsidP="00BA581C">
      <w:pPr>
        <w:pStyle w:val="obec1"/>
        <w:widowControl/>
        <w:ind w:right="-568"/>
        <w:rPr>
          <w:rFonts w:ascii="Arial" w:hAnsi="Arial" w:cs="Arial"/>
          <w:sz w:val="22"/>
          <w:szCs w:val="22"/>
        </w:rPr>
      </w:pPr>
      <w:r>
        <w:rPr>
          <w:rFonts w:ascii="Arial" w:hAnsi="Arial" w:cs="Arial"/>
          <w:sz w:val="22"/>
          <w:szCs w:val="22"/>
        </w:rPr>
        <w:t xml:space="preserve">     </w:t>
      </w:r>
      <w:r w:rsidRPr="00BA581C">
        <w:rPr>
          <w:rFonts w:ascii="Arial" w:hAnsi="Arial" w:cs="Arial"/>
          <w:sz w:val="22"/>
          <w:szCs w:val="22"/>
        </w:rPr>
        <w:t xml:space="preserve">Katastr nemovitostí </w:t>
      </w:r>
      <w:r>
        <w:rPr>
          <w:rFonts w:ascii="Arial" w:hAnsi="Arial" w:cs="Arial"/>
          <w:sz w:val="22"/>
          <w:szCs w:val="22"/>
        </w:rPr>
        <w:t>–</w:t>
      </w:r>
      <w:r w:rsidRPr="00BA581C">
        <w:rPr>
          <w:rFonts w:ascii="Arial" w:hAnsi="Arial" w:cs="Arial"/>
          <w:sz w:val="22"/>
          <w:szCs w:val="22"/>
        </w:rPr>
        <w:t xml:space="preserve"> pozemkov</w:t>
      </w:r>
      <w:r>
        <w:rPr>
          <w:rFonts w:ascii="Arial" w:hAnsi="Arial" w:cs="Arial"/>
          <w:sz w:val="22"/>
          <w:szCs w:val="22"/>
        </w:rPr>
        <w:t>é</w:t>
      </w:r>
    </w:p>
    <w:p w14:paraId="55BE768F" w14:textId="139AF80F" w:rsidR="00BA581C" w:rsidRPr="00FB21BA" w:rsidRDefault="00BA581C" w:rsidP="00BA581C">
      <w:pPr>
        <w:pStyle w:val="obec1"/>
        <w:widowControl/>
        <w:ind w:right="-568"/>
        <w:rPr>
          <w:rFonts w:ascii="Arial" w:hAnsi="Arial" w:cs="Arial"/>
          <w:i/>
          <w:sz w:val="22"/>
          <w:szCs w:val="22"/>
        </w:rPr>
      </w:pPr>
      <w:r>
        <w:rPr>
          <w:rFonts w:ascii="Arial" w:hAnsi="Arial" w:cs="Arial"/>
          <w:sz w:val="22"/>
          <w:szCs w:val="22"/>
        </w:rPr>
        <w:t xml:space="preserve">     </w:t>
      </w:r>
      <w:r w:rsidR="00EB7B5F" w:rsidRPr="00EB7B5F">
        <w:rPr>
          <w:rFonts w:ascii="Arial" w:hAnsi="Arial" w:cs="Arial"/>
          <w:i/>
          <w:iCs/>
          <w:sz w:val="22"/>
          <w:szCs w:val="22"/>
        </w:rPr>
        <w:t xml:space="preserve">     Letohrad                     </w:t>
      </w:r>
      <w:r w:rsidR="00EB7B5F">
        <w:rPr>
          <w:rFonts w:ascii="Arial" w:hAnsi="Arial" w:cs="Arial"/>
          <w:i/>
          <w:iCs/>
          <w:sz w:val="22"/>
          <w:szCs w:val="22"/>
        </w:rPr>
        <w:t xml:space="preserve">Kunčice </w:t>
      </w:r>
      <w:proofErr w:type="gramStart"/>
      <w:r w:rsidR="00EB7B5F">
        <w:rPr>
          <w:rFonts w:ascii="Arial" w:hAnsi="Arial" w:cs="Arial"/>
          <w:i/>
          <w:iCs/>
          <w:sz w:val="22"/>
          <w:szCs w:val="22"/>
        </w:rPr>
        <w:t xml:space="preserve">u </w:t>
      </w:r>
      <w:r w:rsidR="00EB7B5F" w:rsidRPr="00EB7B5F">
        <w:rPr>
          <w:rFonts w:ascii="Arial" w:hAnsi="Arial" w:cs="Arial"/>
          <w:i/>
          <w:iCs/>
          <w:sz w:val="22"/>
          <w:szCs w:val="22"/>
        </w:rPr>
        <w:t xml:space="preserve"> Letohrad</w:t>
      </w:r>
      <w:r w:rsidR="00EB7B5F">
        <w:rPr>
          <w:rFonts w:ascii="Arial" w:hAnsi="Arial" w:cs="Arial"/>
          <w:i/>
          <w:iCs/>
          <w:sz w:val="22"/>
          <w:szCs w:val="22"/>
        </w:rPr>
        <w:t>u</w:t>
      </w:r>
      <w:proofErr w:type="gramEnd"/>
      <w:r w:rsidR="00EB7B5F">
        <w:rPr>
          <w:rFonts w:ascii="Arial" w:hAnsi="Arial" w:cs="Arial"/>
          <w:i/>
          <w:sz w:val="22"/>
          <w:szCs w:val="22"/>
        </w:rPr>
        <w:t xml:space="preserve">        697/12</w:t>
      </w:r>
      <w:r w:rsidRPr="00FB21BA">
        <w:rPr>
          <w:rFonts w:ascii="Arial" w:hAnsi="Arial" w:cs="Arial"/>
          <w:i/>
          <w:sz w:val="22"/>
          <w:szCs w:val="22"/>
        </w:rPr>
        <w:t xml:space="preserve">             </w:t>
      </w:r>
      <w:r w:rsidR="00FB21BA" w:rsidRPr="00FB21BA">
        <w:rPr>
          <w:rFonts w:ascii="Arial" w:hAnsi="Arial" w:cs="Arial"/>
          <w:i/>
          <w:sz w:val="22"/>
          <w:szCs w:val="22"/>
        </w:rPr>
        <w:t>orná půda</w:t>
      </w:r>
      <w:r w:rsidRPr="00FB21BA">
        <w:rPr>
          <w:rFonts w:ascii="Arial" w:hAnsi="Arial" w:cs="Arial"/>
          <w:i/>
          <w:sz w:val="22"/>
          <w:szCs w:val="22"/>
        </w:rPr>
        <w:t xml:space="preserve">              </w:t>
      </w:r>
      <w:r w:rsidR="00EB7B5F">
        <w:rPr>
          <w:rFonts w:ascii="Arial" w:hAnsi="Arial" w:cs="Arial"/>
          <w:i/>
          <w:sz w:val="22"/>
          <w:szCs w:val="22"/>
        </w:rPr>
        <w:t>6562</w:t>
      </w:r>
      <w:r w:rsidRPr="00FB21BA">
        <w:rPr>
          <w:rFonts w:ascii="Arial" w:hAnsi="Arial" w:cs="Arial"/>
          <w:i/>
          <w:sz w:val="22"/>
          <w:szCs w:val="22"/>
        </w:rPr>
        <w:t xml:space="preserve">      </w:t>
      </w:r>
    </w:p>
    <w:p w14:paraId="04C73079" w14:textId="0E683574" w:rsidR="00EB7B5F" w:rsidRDefault="00BA581C" w:rsidP="00BA581C">
      <w:pPr>
        <w:rPr>
          <w:rFonts w:ascii="Arial" w:hAnsi="Arial" w:cs="Arial"/>
          <w:i/>
          <w:sz w:val="22"/>
          <w:szCs w:val="22"/>
        </w:rPr>
      </w:pPr>
      <w:r w:rsidRPr="00A669AC">
        <w:rPr>
          <w:rFonts w:ascii="Arial" w:hAnsi="Arial" w:cs="Arial"/>
          <w:i/>
          <w:sz w:val="22"/>
          <w:szCs w:val="22"/>
        </w:rPr>
        <w:t>zapsan</w:t>
      </w:r>
      <w:r>
        <w:rPr>
          <w:rFonts w:ascii="Arial" w:hAnsi="Arial" w:cs="Arial"/>
          <w:i/>
          <w:sz w:val="22"/>
          <w:szCs w:val="22"/>
        </w:rPr>
        <w:t>é</w:t>
      </w:r>
      <w:r w:rsidRPr="00A669AC">
        <w:rPr>
          <w:rFonts w:ascii="Arial" w:hAnsi="Arial" w:cs="Arial"/>
          <w:i/>
          <w:sz w:val="22"/>
          <w:szCs w:val="22"/>
        </w:rPr>
        <w:t xml:space="preserve"> u Katastrálního úřadu pro Pardubický kraj, Katastrální pracoviště </w:t>
      </w:r>
      <w:r w:rsidR="00EB7B5F">
        <w:rPr>
          <w:rFonts w:ascii="Arial" w:hAnsi="Arial" w:cs="Arial"/>
          <w:i/>
          <w:sz w:val="22"/>
          <w:szCs w:val="22"/>
        </w:rPr>
        <w:t>Ústí nad Orlicí</w:t>
      </w:r>
    </w:p>
    <w:p w14:paraId="1CB21C12" w14:textId="77777777" w:rsidR="00463C0C" w:rsidRPr="00A669AC" w:rsidRDefault="00463C0C" w:rsidP="00463C0C">
      <w:pPr>
        <w:ind w:right="-433"/>
        <w:rPr>
          <w:rFonts w:ascii="Arial" w:hAnsi="Arial" w:cs="Arial"/>
          <w:sz w:val="22"/>
          <w:szCs w:val="22"/>
        </w:rPr>
      </w:pPr>
      <w:r w:rsidRPr="00A669AC">
        <w:rPr>
          <w:rFonts w:ascii="Arial" w:hAnsi="Arial" w:cs="Arial"/>
          <w:sz w:val="22"/>
          <w:szCs w:val="22"/>
        </w:rPr>
        <w:t>-----------------------------------------------------------------------------------------------------------------------------------</w:t>
      </w:r>
    </w:p>
    <w:p w14:paraId="57CACC00" w14:textId="77777777" w:rsidR="00C97A4E" w:rsidRDefault="00C97A4E" w:rsidP="00C629C7">
      <w:pPr>
        <w:ind w:left="567" w:hanging="567"/>
        <w:jc w:val="both"/>
        <w:rPr>
          <w:rFonts w:ascii="Arial" w:hAnsi="Arial" w:cs="Arial"/>
          <w:i/>
          <w:sz w:val="22"/>
          <w:szCs w:val="22"/>
        </w:rPr>
      </w:pPr>
    </w:p>
    <w:p w14:paraId="635D8DB2" w14:textId="77777777" w:rsidR="00C97A4E" w:rsidRPr="00E44479" w:rsidRDefault="00C97A4E" w:rsidP="00C97A4E">
      <w:pPr>
        <w:tabs>
          <w:tab w:val="num" w:pos="1474"/>
        </w:tabs>
        <w:jc w:val="both"/>
        <w:rPr>
          <w:rFonts w:ascii="Arial" w:eastAsia="Arial" w:hAnsi="Arial" w:cs="Arial"/>
          <w:b/>
          <w:bCs/>
          <w:sz w:val="22"/>
          <w:szCs w:val="22"/>
          <w:lang w:eastAsia="en-US"/>
        </w:rPr>
      </w:pPr>
      <w:r w:rsidRPr="00E44479">
        <w:rPr>
          <w:rFonts w:ascii="Arial" w:eastAsia="Arial" w:hAnsi="Arial" w:cs="Arial"/>
          <w:b/>
          <w:bCs/>
          <w:sz w:val="22"/>
          <w:szCs w:val="22"/>
          <w:lang w:eastAsia="en-US"/>
        </w:rPr>
        <w:t>Specifické požadavky objednatele:</w:t>
      </w:r>
    </w:p>
    <w:p w14:paraId="1711C5A6" w14:textId="77777777" w:rsidR="00C97A4E" w:rsidRPr="00393CE4" w:rsidRDefault="00C97A4E" w:rsidP="00C97A4E">
      <w:pPr>
        <w:jc w:val="both"/>
        <w:rPr>
          <w:rFonts w:ascii="Arial" w:eastAsia="Arial" w:hAnsi="Arial" w:cs="Arial"/>
          <w:sz w:val="22"/>
          <w:szCs w:val="22"/>
          <w:lang w:eastAsia="en-US"/>
        </w:rPr>
      </w:pPr>
      <w:r w:rsidRPr="00E44479">
        <w:rPr>
          <w:rFonts w:ascii="Arial" w:eastAsia="Arial" w:hAnsi="Arial" w:cs="Arial"/>
          <w:sz w:val="22"/>
          <w:szCs w:val="22"/>
          <w:lang w:eastAsia="en-US"/>
        </w:rPr>
        <w:t>Cenu určit pro každý pozemek samostatně včetně zaokrouhlení.</w:t>
      </w:r>
    </w:p>
    <w:p w14:paraId="3145F1E4" w14:textId="77777777" w:rsidR="00C97A4E" w:rsidRPr="00043A8B" w:rsidRDefault="00C97A4E" w:rsidP="00C629C7">
      <w:pPr>
        <w:ind w:left="567" w:hanging="567"/>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F5E121" w:rsidR="00860E20" w:rsidRDefault="00165FEF" w:rsidP="00C97A4E">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8B9D89" w:rsidR="00FA7091" w:rsidRPr="00A669A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A669AC">
        <w:rPr>
          <w:rFonts w:ascii="Arial" w:hAnsi="Arial" w:cs="Arial"/>
          <w:sz w:val="22"/>
          <w:szCs w:val="22"/>
        </w:rPr>
        <w:t xml:space="preserve">Znalecký posudek </w:t>
      </w:r>
      <w:r w:rsidR="00BF0750" w:rsidRPr="00A669AC">
        <w:rPr>
          <w:rFonts w:ascii="Arial" w:hAnsi="Arial" w:cs="Arial"/>
          <w:sz w:val="22"/>
          <w:szCs w:val="22"/>
        </w:rPr>
        <w:t>v listinné podobě</w:t>
      </w:r>
      <w:r w:rsidR="008B1BFF" w:rsidRPr="00A669AC">
        <w:rPr>
          <w:rFonts w:ascii="Arial" w:hAnsi="Arial" w:cs="Arial"/>
          <w:sz w:val="22"/>
          <w:szCs w:val="22"/>
        </w:rPr>
        <w:t xml:space="preserve"> bude předán na adrese</w:t>
      </w:r>
      <w:r w:rsidR="00BF0750" w:rsidRPr="00A669AC">
        <w:rPr>
          <w:rFonts w:ascii="Arial" w:hAnsi="Arial" w:cs="Arial"/>
          <w:sz w:val="22"/>
          <w:szCs w:val="22"/>
        </w:rPr>
        <w:t xml:space="preserve">: </w:t>
      </w:r>
      <w:r w:rsidR="00B724DE" w:rsidRPr="00A669AC">
        <w:rPr>
          <w:rFonts w:ascii="Arial" w:hAnsi="Arial" w:cs="Arial"/>
          <w:sz w:val="22"/>
          <w:szCs w:val="22"/>
        </w:rPr>
        <w:t>KPÚ pro Pardubický kraj, Boženy Němcové 231, 530 02 Pardubice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1A71674" w:rsidR="001F2D69" w:rsidRPr="00F67FF4" w:rsidRDefault="001F2D69" w:rsidP="002F431A">
      <w:pPr>
        <w:spacing w:line="276" w:lineRule="auto"/>
        <w:ind w:firstLine="426"/>
        <w:jc w:val="both"/>
        <w:rPr>
          <w:rFonts w:ascii="Arial" w:hAnsi="Arial" w:cs="Arial"/>
          <w:i/>
          <w:sz w:val="22"/>
          <w:szCs w:val="22"/>
        </w:rPr>
      </w:pPr>
      <w:r w:rsidRPr="00F67FF4">
        <w:rPr>
          <w:rFonts w:ascii="Arial" w:hAnsi="Arial" w:cs="Arial"/>
          <w:i/>
          <w:sz w:val="22"/>
          <w:szCs w:val="22"/>
        </w:rPr>
        <w:t xml:space="preserve">Obchodní firma </w:t>
      </w:r>
      <w:r w:rsidR="00941363" w:rsidRPr="00F67FF4">
        <w:rPr>
          <w:rFonts w:ascii="Arial" w:hAnsi="Arial" w:cs="Arial"/>
          <w:i/>
          <w:sz w:val="22"/>
          <w:szCs w:val="22"/>
        </w:rPr>
        <w:t>Z</w:t>
      </w:r>
      <w:r w:rsidRPr="00F67FF4">
        <w:rPr>
          <w:rFonts w:ascii="Arial" w:hAnsi="Arial" w:cs="Arial"/>
          <w:i/>
          <w:sz w:val="22"/>
          <w:szCs w:val="22"/>
        </w:rPr>
        <w:t>hotovitele</w:t>
      </w:r>
    </w:p>
    <w:p w14:paraId="389DEE7B" w14:textId="08659FB3" w:rsidR="001F2D69" w:rsidRPr="00F67FF4" w:rsidRDefault="001F2D69" w:rsidP="002F431A">
      <w:pPr>
        <w:spacing w:line="276" w:lineRule="auto"/>
        <w:ind w:firstLine="426"/>
        <w:jc w:val="both"/>
        <w:rPr>
          <w:rFonts w:ascii="Arial" w:hAnsi="Arial" w:cs="Arial"/>
          <w:i/>
          <w:sz w:val="22"/>
          <w:szCs w:val="22"/>
        </w:rPr>
      </w:pPr>
      <w:r w:rsidRPr="00F67FF4">
        <w:rPr>
          <w:rFonts w:ascii="Arial" w:hAnsi="Arial" w:cs="Arial"/>
          <w:i/>
          <w:sz w:val="22"/>
          <w:szCs w:val="22"/>
        </w:rPr>
        <w:t>Cena bez DPH, rozpis částky DPH podle sazby</w:t>
      </w:r>
    </w:p>
    <w:p w14:paraId="1DD2A8DF" w14:textId="11B00F4D" w:rsidR="001F2D69" w:rsidRDefault="001F2D69" w:rsidP="00E7679B">
      <w:pPr>
        <w:spacing w:after="120" w:line="276" w:lineRule="auto"/>
        <w:ind w:firstLine="426"/>
        <w:jc w:val="both"/>
        <w:rPr>
          <w:rFonts w:ascii="Arial" w:hAnsi="Arial" w:cs="Arial"/>
          <w:i/>
          <w:sz w:val="22"/>
          <w:szCs w:val="22"/>
        </w:rPr>
      </w:pPr>
      <w:r w:rsidRPr="00F67FF4">
        <w:rPr>
          <w:rFonts w:ascii="Arial" w:hAnsi="Arial" w:cs="Arial"/>
          <w:i/>
          <w:sz w:val="22"/>
          <w:szCs w:val="22"/>
        </w:rPr>
        <w:t>Číslo účtu Zhotovitele</w:t>
      </w:r>
    </w:p>
    <w:p w14:paraId="29ECC87B" w14:textId="0468ECF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4888" w:rsidRPr="00A669AC">
        <w:rPr>
          <w:rFonts w:ascii="Arial" w:hAnsi="Arial" w:cs="Arial"/>
          <w:bCs/>
          <w:sz w:val="22"/>
          <w:szCs w:val="22"/>
        </w:rPr>
        <w:t>Pardubický kraj</w:t>
      </w:r>
      <w:r w:rsidR="00A167A0" w:rsidRPr="00A669AC">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 xml:space="preserve">hotovitel i DPH podle platných zákonů. Pokud faktura neobsahuje všechny </w:t>
      </w:r>
      <w:r w:rsidRPr="00A167A0">
        <w:rPr>
          <w:rFonts w:ascii="Arial" w:hAnsi="Arial" w:cs="Arial"/>
          <w:sz w:val="22"/>
          <w:szCs w:val="22"/>
        </w:rPr>
        <w:lastRenderedPageBreak/>
        <w:t>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6A46248D" w14:textId="77777777" w:rsidR="004F0327"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43247CA" w14:textId="77777777" w:rsidR="004F0327" w:rsidRDefault="004F0327" w:rsidP="00962581">
      <w:pPr>
        <w:spacing w:after="120" w:line="276" w:lineRule="auto"/>
        <w:jc w:val="both"/>
        <w:rPr>
          <w:rFonts w:ascii="Arial" w:hAnsi="Arial" w:cs="Arial"/>
          <w:sz w:val="22"/>
          <w:szCs w:val="22"/>
        </w:rPr>
      </w:pPr>
    </w:p>
    <w:p w14:paraId="5E33B872" w14:textId="77777777" w:rsidR="004F0327" w:rsidRDefault="004F032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76999BD" w14:textId="77777777" w:rsidR="00B17B3D" w:rsidRDefault="00B17B3D" w:rsidP="0060643D">
      <w:pPr>
        <w:jc w:val="both"/>
        <w:rPr>
          <w:rFonts w:ascii="Arial" w:hAnsi="Arial" w:cs="Arial"/>
          <w:sz w:val="22"/>
          <w:szCs w:val="22"/>
        </w:rPr>
      </w:pPr>
    </w:p>
    <w:p w14:paraId="3D6E8C7C" w14:textId="77777777" w:rsidR="00B17B3D" w:rsidRPr="00A669AC" w:rsidRDefault="00B17B3D" w:rsidP="00B17B3D">
      <w:pPr>
        <w:rPr>
          <w:rFonts w:ascii="Arial" w:hAnsi="Arial" w:cs="Arial"/>
          <w:sz w:val="22"/>
          <w:szCs w:val="22"/>
        </w:rPr>
      </w:pPr>
      <w:r w:rsidRPr="00A669AC">
        <w:rPr>
          <w:rFonts w:ascii="Arial" w:hAnsi="Arial" w:cs="Arial"/>
          <w:sz w:val="22"/>
          <w:szCs w:val="22"/>
        </w:rPr>
        <w:t>……………………………</w:t>
      </w:r>
    </w:p>
    <w:p w14:paraId="551049FC" w14:textId="77777777" w:rsidR="00B17B3D" w:rsidRPr="00A669AC" w:rsidRDefault="00B17B3D" w:rsidP="00B17B3D">
      <w:pPr>
        <w:pStyle w:val="adresa1"/>
        <w:widowControl/>
        <w:rPr>
          <w:rFonts w:ascii="Arial" w:hAnsi="Arial" w:cs="Arial"/>
          <w:b/>
          <w:sz w:val="22"/>
          <w:szCs w:val="22"/>
        </w:rPr>
      </w:pPr>
      <w:r w:rsidRPr="00A669AC">
        <w:rPr>
          <w:rFonts w:ascii="Arial" w:hAnsi="Arial" w:cs="Arial"/>
          <w:b/>
          <w:sz w:val="22"/>
          <w:szCs w:val="22"/>
        </w:rPr>
        <w:t>Ing. Miroslav Kučera</w:t>
      </w:r>
    </w:p>
    <w:p w14:paraId="6CF339B0" w14:textId="77777777" w:rsidR="00B17B3D" w:rsidRPr="00A669AC" w:rsidRDefault="00B17B3D" w:rsidP="00B17B3D">
      <w:pPr>
        <w:pStyle w:val="adresa1"/>
        <w:widowControl/>
        <w:jc w:val="left"/>
        <w:rPr>
          <w:rFonts w:ascii="Arial" w:hAnsi="Arial" w:cs="Arial"/>
          <w:color w:val="000000"/>
          <w:sz w:val="22"/>
          <w:szCs w:val="22"/>
        </w:rPr>
      </w:pPr>
      <w:r w:rsidRPr="00A669AC">
        <w:rPr>
          <w:rFonts w:ascii="Arial" w:hAnsi="Arial" w:cs="Arial"/>
          <w:sz w:val="22"/>
          <w:szCs w:val="22"/>
        </w:rPr>
        <w:t>ředitel Krajského pozemkového úřadu</w:t>
      </w:r>
    </w:p>
    <w:p w14:paraId="5AEB031F" w14:textId="77777777" w:rsidR="00F10521" w:rsidRDefault="00B17B3D" w:rsidP="00F10521">
      <w:pPr>
        <w:pStyle w:val="adresa1"/>
        <w:widowControl/>
        <w:jc w:val="left"/>
        <w:rPr>
          <w:rFonts w:ascii="Arial" w:hAnsi="Arial" w:cs="Arial"/>
          <w:sz w:val="22"/>
          <w:szCs w:val="22"/>
        </w:rPr>
      </w:pPr>
      <w:r w:rsidRPr="00A669AC">
        <w:rPr>
          <w:rFonts w:ascii="Arial" w:hAnsi="Arial" w:cs="Arial"/>
          <w:sz w:val="22"/>
          <w:szCs w:val="22"/>
        </w:rPr>
        <w:t>pro Pardubický kraj</w:t>
      </w:r>
    </w:p>
    <w:p w14:paraId="2B470681" w14:textId="77777777" w:rsidR="00F10521" w:rsidRDefault="00F10521" w:rsidP="00F10521">
      <w:pPr>
        <w:pStyle w:val="adresa1"/>
        <w:widowControl/>
        <w:jc w:val="left"/>
        <w:rPr>
          <w:rFonts w:ascii="Arial" w:hAnsi="Arial" w:cs="Arial"/>
          <w:sz w:val="22"/>
          <w:szCs w:val="22"/>
        </w:rPr>
      </w:pPr>
    </w:p>
    <w:p w14:paraId="77D745CD" w14:textId="04E39E92" w:rsidR="00BD7B28" w:rsidRDefault="004B350E" w:rsidP="00F10521">
      <w:pPr>
        <w:pStyle w:val="adresa1"/>
        <w:widowControl/>
        <w:jc w:val="left"/>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D9E5D40" w:rsidR="00BD7B28" w:rsidRPr="00F10521" w:rsidRDefault="00F10521" w:rsidP="00F10521">
      <w:pPr>
        <w:spacing w:before="60"/>
        <w:rPr>
          <w:rFonts w:ascii="Arial" w:hAnsi="Arial" w:cs="Arial"/>
          <w:sz w:val="22"/>
          <w:szCs w:val="22"/>
        </w:rPr>
      </w:pPr>
      <w:r w:rsidRPr="00F10521">
        <w:rPr>
          <w:rFonts w:ascii="Arial" w:hAnsi="Arial" w:cs="Arial"/>
          <w:sz w:val="22"/>
          <w:szCs w:val="22"/>
        </w:rPr>
        <w:t>V</w:t>
      </w:r>
      <w:r w:rsidR="00BD52C4" w:rsidRPr="00F10521">
        <w:rPr>
          <w:rFonts w:ascii="Arial" w:hAnsi="Arial" w:cs="Arial"/>
          <w:sz w:val="22"/>
          <w:szCs w:val="22"/>
        </w:rPr>
        <w:t>ýpis</w:t>
      </w:r>
      <w:r w:rsidRPr="00F10521">
        <w:rPr>
          <w:rFonts w:ascii="Arial" w:hAnsi="Arial" w:cs="Arial"/>
          <w:sz w:val="22"/>
          <w:szCs w:val="22"/>
        </w:rPr>
        <w:t>y</w:t>
      </w:r>
      <w:r w:rsidR="00BD52C4" w:rsidRPr="00F10521">
        <w:rPr>
          <w:rFonts w:ascii="Arial" w:hAnsi="Arial" w:cs="Arial"/>
          <w:sz w:val="22"/>
          <w:szCs w:val="22"/>
        </w:rPr>
        <w:t xml:space="preserve"> z katastru nemovitostí</w:t>
      </w:r>
    </w:p>
    <w:sectPr w:rsidR="00BD7B28" w:rsidRPr="00F1052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B7B1" w14:textId="77777777" w:rsidR="00526DF3" w:rsidRDefault="00526DF3" w:rsidP="007B5020">
      <w:r>
        <w:separator/>
      </w:r>
    </w:p>
  </w:endnote>
  <w:endnote w:type="continuationSeparator" w:id="0">
    <w:p w14:paraId="4717654E" w14:textId="77777777" w:rsidR="00526DF3" w:rsidRDefault="00526DF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5711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94C3" w14:textId="77777777" w:rsidR="00526DF3" w:rsidRDefault="00526DF3" w:rsidP="007B5020">
      <w:r>
        <w:separator/>
      </w:r>
    </w:p>
  </w:footnote>
  <w:footnote w:type="continuationSeparator" w:id="0">
    <w:p w14:paraId="2860BAAE" w14:textId="77777777" w:rsidR="00526DF3" w:rsidRDefault="00526DF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716"/>
    <w:rsid w:val="000145A3"/>
    <w:rsid w:val="00015B41"/>
    <w:rsid w:val="00017E62"/>
    <w:rsid w:val="000318F5"/>
    <w:rsid w:val="00032B11"/>
    <w:rsid w:val="00034C56"/>
    <w:rsid w:val="000357BF"/>
    <w:rsid w:val="00051C32"/>
    <w:rsid w:val="00052881"/>
    <w:rsid w:val="00056AB5"/>
    <w:rsid w:val="00057117"/>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4ED"/>
    <w:rsid w:val="002D1FB9"/>
    <w:rsid w:val="002D23D3"/>
    <w:rsid w:val="002E48F9"/>
    <w:rsid w:val="002E61CD"/>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E2211"/>
    <w:rsid w:val="003F67A3"/>
    <w:rsid w:val="00405CD4"/>
    <w:rsid w:val="00413849"/>
    <w:rsid w:val="00422DA3"/>
    <w:rsid w:val="00425BB8"/>
    <w:rsid w:val="0043544F"/>
    <w:rsid w:val="00440B5D"/>
    <w:rsid w:val="00443DFD"/>
    <w:rsid w:val="004523DA"/>
    <w:rsid w:val="00454EB3"/>
    <w:rsid w:val="0045793B"/>
    <w:rsid w:val="00460939"/>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26DF3"/>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5094"/>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B355B"/>
    <w:rsid w:val="007B5020"/>
    <w:rsid w:val="007C2D01"/>
    <w:rsid w:val="007D1465"/>
    <w:rsid w:val="007D2E66"/>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B12E3"/>
    <w:rsid w:val="00AB2DEB"/>
    <w:rsid w:val="00AB3A52"/>
    <w:rsid w:val="00AB41AD"/>
    <w:rsid w:val="00AC2522"/>
    <w:rsid w:val="00AC4BA6"/>
    <w:rsid w:val="00AC5F7F"/>
    <w:rsid w:val="00AC7653"/>
    <w:rsid w:val="00AD2247"/>
    <w:rsid w:val="00AD3112"/>
    <w:rsid w:val="00AD6A2C"/>
    <w:rsid w:val="00AD71D4"/>
    <w:rsid w:val="00AD7956"/>
    <w:rsid w:val="00AE19AB"/>
    <w:rsid w:val="00AE37D4"/>
    <w:rsid w:val="00AE6B99"/>
    <w:rsid w:val="00AE7E67"/>
    <w:rsid w:val="00AF307C"/>
    <w:rsid w:val="00AF36D9"/>
    <w:rsid w:val="00AF4182"/>
    <w:rsid w:val="00B0211A"/>
    <w:rsid w:val="00B04064"/>
    <w:rsid w:val="00B063FD"/>
    <w:rsid w:val="00B10F8C"/>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B7B5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67FF4"/>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HCUZCRXN6NH5-581495652-32357</_dlc_DocId>
    <_dlc_DocIdUrl xmlns="85f4b5cc-4033-44c7-b405-f5eed34c8154">
      <Url>https://spucr.sharepoint.com/sites/Portal/544101/_layouts/15/DocIdRedir.aspx?ID=HCUZCRXN6NH5-581495652-32357</Url>
      <Description>HCUZCRXN6NH5-581495652-32357</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2291BBDD-5397-488C-9FEA-CAD3D9F8B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3830</Words>
  <Characters>22598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6</cp:revision>
  <cp:lastPrinted>2023-01-02T13:44:00Z</cp:lastPrinted>
  <dcterms:created xsi:type="dcterms:W3CDTF">2026-01-15T08:44:00Z</dcterms:created>
  <dcterms:modified xsi:type="dcterms:W3CDTF">2026-01-15T08:46:00Z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5a2fae69-1de5-466e-8a5e-7fdb08719d4c</vt:lpwstr>
  </property>
  <property fmtid="{D5CDD505-2E9C-101B-9397-08002B2CF9AE}" pid="4" name="MediaServiceImageTags">
    <vt:lpwstr/>
  </property>
</Properties>
</file>