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48DEF370" w14:textId="77777777" w:rsidR="00083C45" w:rsidRPr="00E24120" w:rsidRDefault="00083C45" w:rsidP="00083C45">
      <w:pPr>
        <w:tabs>
          <w:tab w:val="left" w:pos="4253"/>
        </w:tabs>
        <w:jc w:val="both"/>
        <w:rPr>
          <w:rFonts w:cs="Arial"/>
          <w:b/>
        </w:rPr>
      </w:pPr>
      <w:r>
        <w:rPr>
          <w:rFonts w:cs="Arial"/>
          <w:b/>
        </w:rPr>
        <w:t>Příkazce</w:t>
      </w:r>
      <w:r w:rsidRPr="00E24120">
        <w:rPr>
          <w:rFonts w:cs="Arial"/>
          <w:b/>
        </w:rPr>
        <w:t>:</w:t>
      </w:r>
    </w:p>
    <w:p w14:paraId="2C2DF91D" w14:textId="77777777" w:rsidR="00083C45" w:rsidRPr="00E24120" w:rsidRDefault="00083C45" w:rsidP="00083C45">
      <w:pPr>
        <w:jc w:val="both"/>
        <w:rPr>
          <w:rFonts w:cs="Arial"/>
          <w:b/>
        </w:rPr>
      </w:pPr>
      <w:r w:rsidRPr="00E24120">
        <w:rPr>
          <w:rFonts w:cs="Arial"/>
          <w:b/>
        </w:rPr>
        <w:t>Česká republika – Státní pozemkový úřad</w:t>
      </w:r>
    </w:p>
    <w:p w14:paraId="7ABA96D0" w14:textId="77777777" w:rsidR="00083C45" w:rsidRPr="00E24120" w:rsidRDefault="00083C45" w:rsidP="00083C45">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1024/11a, 130 00 Praha 3</w:t>
      </w:r>
      <w:bookmarkEnd w:id="0"/>
    </w:p>
    <w:p w14:paraId="63389C20" w14:textId="3C437570" w:rsidR="00083C45" w:rsidRPr="00E24120" w:rsidRDefault="00083C45" w:rsidP="00083C45">
      <w:pPr>
        <w:overflowPunct w:val="0"/>
        <w:autoSpaceDE w:val="0"/>
        <w:autoSpaceDN w:val="0"/>
        <w:adjustRightInd w:val="0"/>
        <w:jc w:val="both"/>
        <w:textAlignment w:val="baseline"/>
        <w:rPr>
          <w:rFonts w:cs="Arial"/>
          <w:b/>
          <w:snapToGrid w:val="0"/>
          <w:highlight w:val="yellow"/>
        </w:rPr>
      </w:pPr>
      <w:r w:rsidRPr="00E24120">
        <w:rPr>
          <w:rFonts w:cs="Arial"/>
          <w:b/>
        </w:rPr>
        <w:t xml:space="preserve">Krajský pozemkový </w:t>
      </w:r>
      <w:r w:rsidRPr="00083C45">
        <w:rPr>
          <w:rFonts w:cs="Arial"/>
          <w:b/>
        </w:rPr>
        <w:t xml:space="preserve">úřad </w:t>
      </w:r>
      <w:r w:rsidRPr="00083C45">
        <w:rPr>
          <w:rFonts w:cs="Arial"/>
          <w:b/>
          <w:bCs/>
          <w:snapToGrid w:val="0"/>
        </w:rPr>
        <w:t>pro Středočeský kraj a hl. m. Praha</w:t>
      </w:r>
    </w:p>
    <w:p w14:paraId="0DCA6D7E" w14:textId="0776A4D5" w:rsidR="00083C45" w:rsidRPr="00E24120" w:rsidRDefault="00083C45" w:rsidP="00083C45">
      <w:pPr>
        <w:overflowPunct w:val="0"/>
        <w:autoSpaceDE w:val="0"/>
        <w:autoSpaceDN w:val="0"/>
        <w:adjustRightInd w:val="0"/>
        <w:jc w:val="both"/>
        <w:textAlignment w:val="baseline"/>
        <w:rPr>
          <w:rFonts w:cs="Arial"/>
          <w:b/>
          <w:snapToGrid w:val="0"/>
          <w:highlight w:val="yellow"/>
        </w:rPr>
      </w:pPr>
      <w:r w:rsidRPr="00E24120">
        <w:rPr>
          <w:rFonts w:cs="Arial"/>
          <w:b/>
        </w:rPr>
        <w:t xml:space="preserve">Pobočka </w:t>
      </w:r>
      <w:r>
        <w:rPr>
          <w:rFonts w:cs="Arial"/>
          <w:b/>
        </w:rPr>
        <w:t>Kutná Hora</w:t>
      </w:r>
    </w:p>
    <w:p w14:paraId="29D72389" w14:textId="77777777" w:rsidR="00083C45" w:rsidRPr="00E24120" w:rsidRDefault="00083C45" w:rsidP="00083C45">
      <w:pPr>
        <w:overflowPunct w:val="0"/>
        <w:autoSpaceDE w:val="0"/>
        <w:autoSpaceDN w:val="0"/>
        <w:adjustRightInd w:val="0"/>
        <w:jc w:val="both"/>
        <w:textAlignment w:val="baseline"/>
        <w:rPr>
          <w:rFonts w:cs="Arial"/>
          <w:b/>
        </w:rPr>
      </w:pPr>
      <w:r w:rsidRPr="00E24120">
        <w:rPr>
          <w:rFonts w:cs="Arial"/>
          <w:b/>
        </w:rPr>
        <w:t>Adresa:</w:t>
      </w:r>
      <w:r>
        <w:rPr>
          <w:rFonts w:cs="Arial"/>
          <w:b/>
        </w:rPr>
        <w:t xml:space="preserve"> Benešova 97, 284 01 Kutná Hora</w:t>
      </w:r>
    </w:p>
    <w:p w14:paraId="3D7B116A" w14:textId="7496E4A9" w:rsidR="00083C45" w:rsidRPr="00E24120" w:rsidRDefault="00083C45" w:rsidP="00083C45">
      <w:pPr>
        <w:overflowPunct w:val="0"/>
        <w:autoSpaceDE w:val="0"/>
        <w:autoSpaceDN w:val="0"/>
        <w:adjustRightInd w:val="0"/>
        <w:jc w:val="both"/>
        <w:textAlignment w:val="baseline"/>
        <w:rPr>
          <w:rFonts w:eastAsia="Lucida Sans Unicode" w:cs="Arial"/>
        </w:rPr>
      </w:pPr>
      <w:r w:rsidRPr="00E24120">
        <w:rPr>
          <w:rFonts w:eastAsia="Lucida Sans Unicode" w:cs="Arial"/>
        </w:rPr>
        <w:t xml:space="preserve">zastoupený: </w:t>
      </w:r>
      <w:r>
        <w:rPr>
          <w:rFonts w:eastAsia="Lucida Sans Unicode" w:cs="Arial"/>
          <w:b/>
        </w:rPr>
        <w:t>Ing. Marianou P</w:t>
      </w:r>
      <w:r w:rsidR="000B3FEA">
        <w:rPr>
          <w:rFonts w:eastAsia="Lucida Sans Unicode" w:cs="Arial"/>
          <w:b/>
        </w:rPr>
        <w:t>o</w:t>
      </w:r>
      <w:r>
        <w:rPr>
          <w:rFonts w:eastAsia="Lucida Sans Unicode" w:cs="Arial"/>
          <w:b/>
        </w:rPr>
        <w:t>borskou, vedoucí pobočky</w:t>
      </w:r>
    </w:p>
    <w:p w14:paraId="3557F6C3" w14:textId="77777777" w:rsidR="00083C45" w:rsidRPr="007F4EE3" w:rsidRDefault="00083C45" w:rsidP="00083C45">
      <w:pPr>
        <w:widowControl w:val="0"/>
        <w:tabs>
          <w:tab w:val="left" w:pos="4678"/>
        </w:tabs>
        <w:suppressAutoHyphens/>
        <w:ind w:left="4678" w:hanging="4678"/>
        <w:jc w:val="both"/>
        <w:rPr>
          <w:rFonts w:eastAsia="Lucida Sans Unicode" w:cs="Arial"/>
          <w:bCs/>
        </w:rPr>
      </w:pPr>
      <w:r w:rsidRPr="00E24120">
        <w:rPr>
          <w:rFonts w:eastAsia="Lucida Sans Unicode" w:cs="Arial"/>
        </w:rPr>
        <w:t>ve smluvních záležitostech oprávněn jednat:</w:t>
      </w:r>
      <w:r w:rsidRPr="00E24120">
        <w:rPr>
          <w:rFonts w:eastAsia="Lucida Sans Unicode" w:cs="Arial"/>
        </w:rPr>
        <w:tab/>
      </w:r>
      <w:r w:rsidRPr="0091680F">
        <w:rPr>
          <w:rFonts w:eastAsia="Lucida Sans Unicode" w:cs="Arial"/>
          <w:bCs/>
        </w:rPr>
        <w:t>Ing. Mariana Poborská, vedoucí pobočky</w:t>
      </w:r>
    </w:p>
    <w:p w14:paraId="0AA255DC" w14:textId="77777777" w:rsidR="00083C45" w:rsidRPr="007F4EE3" w:rsidRDefault="00083C45" w:rsidP="00083C45">
      <w:pPr>
        <w:widowControl w:val="0"/>
        <w:tabs>
          <w:tab w:val="left" w:pos="4678"/>
        </w:tabs>
        <w:suppressAutoHyphens/>
        <w:ind w:left="4678" w:hanging="4678"/>
        <w:jc w:val="both"/>
        <w:rPr>
          <w:rFonts w:eastAsia="Lucida Sans Unicode" w:cs="Arial"/>
          <w:bCs/>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Pr="0091680F">
        <w:rPr>
          <w:rFonts w:eastAsia="Lucida Sans Unicode" w:cs="Arial"/>
          <w:bCs/>
        </w:rPr>
        <w:t>Ing. Veronika Burýšková, Ing. Jiří Vrba, Pobočka Kutná Hora</w:t>
      </w:r>
      <w:r w:rsidRPr="007F4EE3">
        <w:rPr>
          <w:rFonts w:eastAsia="Lucida Sans Unicode" w:cs="Arial"/>
          <w:bCs/>
        </w:rPr>
        <w:t xml:space="preserve"> </w:t>
      </w:r>
      <w:r w:rsidRPr="007F4EE3">
        <w:rPr>
          <w:rFonts w:eastAsia="Lucida Sans Unicode" w:cs="Arial"/>
          <w:bCs/>
        </w:rPr>
        <w:tab/>
      </w:r>
    </w:p>
    <w:p w14:paraId="10C4832F" w14:textId="77777777" w:rsidR="00083C45" w:rsidRPr="00E24120" w:rsidRDefault="00083C45" w:rsidP="00083C45">
      <w:pPr>
        <w:widowControl w:val="0"/>
        <w:tabs>
          <w:tab w:val="left" w:pos="284"/>
          <w:tab w:val="left" w:pos="4678"/>
        </w:tabs>
        <w:suppressAutoHyphens/>
        <w:rPr>
          <w:rFonts w:eastAsia="Lucida Sans Unicode" w:cs="Arial"/>
        </w:rPr>
      </w:pPr>
      <w:r w:rsidRPr="00E24120">
        <w:rPr>
          <w:rFonts w:eastAsia="Lucida Sans Unicode" w:cs="Arial"/>
        </w:rPr>
        <w:t>Tel.:</w:t>
      </w:r>
      <w:r w:rsidRPr="00E24120">
        <w:rPr>
          <w:rFonts w:eastAsia="Lucida Sans Unicode" w:cs="Arial"/>
        </w:rPr>
        <w:tab/>
        <w:t>+420</w:t>
      </w:r>
      <w:r>
        <w:rPr>
          <w:rFonts w:eastAsia="Lucida Sans Unicode" w:cs="Arial"/>
          <w:b/>
        </w:rPr>
        <w:t> </w:t>
      </w:r>
      <w:r w:rsidRPr="0091680F">
        <w:rPr>
          <w:rFonts w:eastAsia="Lucida Sans Unicode" w:cs="Arial"/>
          <w:bCs/>
        </w:rPr>
        <w:t>725 949 801, +420 725 949 837</w:t>
      </w:r>
    </w:p>
    <w:p w14:paraId="5DE966A2" w14:textId="77777777" w:rsidR="00083C45" w:rsidRPr="00F84026" w:rsidRDefault="00083C45" w:rsidP="00083C45">
      <w:pPr>
        <w:widowControl w:val="0"/>
        <w:tabs>
          <w:tab w:val="left" w:pos="284"/>
          <w:tab w:val="left" w:pos="4678"/>
        </w:tabs>
        <w:suppressAutoHyphens/>
        <w:ind w:left="4678" w:hanging="4678"/>
        <w:rPr>
          <w:rFonts w:eastAsia="Lucida Sans Unicode" w:cs="Arial"/>
          <w:bCs/>
        </w:rPr>
      </w:pPr>
      <w:r w:rsidRPr="00E24120">
        <w:rPr>
          <w:rFonts w:eastAsia="Lucida Sans Unicode" w:cs="Arial"/>
        </w:rPr>
        <w:t>E-mail:</w:t>
      </w:r>
      <w:r w:rsidRPr="00E24120">
        <w:rPr>
          <w:rFonts w:eastAsia="Lucida Sans Unicode" w:cs="Arial"/>
        </w:rPr>
        <w:tab/>
      </w:r>
      <w:hyperlink r:id="rId15" w:history="1">
        <w:r w:rsidRPr="0091680F">
          <w:rPr>
            <w:rStyle w:val="Hypertextovodkaz"/>
            <w:rFonts w:eastAsia="Lucida Sans Unicode" w:cs="Arial"/>
            <w:bCs/>
          </w:rPr>
          <w:t>veronika.buryskova</w:t>
        </w:r>
        <w:r w:rsidRPr="00F84026">
          <w:rPr>
            <w:rStyle w:val="Hypertextovodkaz"/>
            <w:rFonts w:eastAsia="Lucida Sans Unicode" w:cs="Arial"/>
            <w:bCs/>
          </w:rPr>
          <w:t>@spu.gov.cz</w:t>
        </w:r>
      </w:hyperlink>
      <w:r w:rsidRPr="00F84026">
        <w:rPr>
          <w:rFonts w:eastAsia="Lucida Sans Unicode" w:cs="Arial"/>
          <w:bCs/>
        </w:rPr>
        <w:t xml:space="preserve">, </w:t>
      </w:r>
      <w:hyperlink r:id="rId16" w:history="1">
        <w:r w:rsidRPr="007F4EE3">
          <w:rPr>
            <w:rStyle w:val="Hypertextovodkaz"/>
            <w:rFonts w:eastAsia="Lucida Sans Unicode" w:cs="Arial"/>
            <w:bCs/>
          </w:rPr>
          <w:t>jiri.vrba@spu.gov.cz</w:t>
        </w:r>
      </w:hyperlink>
      <w:r w:rsidRPr="00F84026">
        <w:rPr>
          <w:rFonts w:eastAsia="Lucida Sans Unicode" w:cs="Arial"/>
          <w:bCs/>
        </w:rPr>
        <w:t xml:space="preserve"> </w:t>
      </w:r>
    </w:p>
    <w:p w14:paraId="5E133668" w14:textId="77777777" w:rsidR="00083C45" w:rsidRPr="00E24120" w:rsidRDefault="00083C45" w:rsidP="00083C45">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221B20A7" w14:textId="77777777" w:rsidR="00083C45" w:rsidRPr="00E24120" w:rsidRDefault="00083C45" w:rsidP="00083C45">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05C07D97" w14:textId="77777777" w:rsidR="00083C45" w:rsidRPr="00E24120" w:rsidRDefault="00083C45" w:rsidP="00083C45">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449EB1F1" w14:textId="77777777" w:rsidR="00083C45" w:rsidRPr="00E24120" w:rsidRDefault="00083C45" w:rsidP="00083C45">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6DA8DCEE" w14:textId="171D4B36" w:rsidR="00722C29" w:rsidRPr="00E24120" w:rsidRDefault="00083C45" w:rsidP="00083C45">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 xml:space="preserve">CZ01312774 není plátcem </w:t>
      </w:r>
      <w:r w:rsidR="00722C29" w:rsidRPr="00E24120">
        <w:rPr>
          <w:rFonts w:eastAsia="Lucida Sans Unicode" w:cs="Arial"/>
          <w:bCs/>
        </w:rPr>
        <w:t>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61B220D7" w:rsidR="00722C29" w:rsidRPr="00E24120" w:rsidRDefault="00722C29" w:rsidP="00722C29">
      <w:pPr>
        <w:tabs>
          <w:tab w:val="left" w:pos="4253"/>
        </w:tabs>
        <w:jc w:val="both"/>
        <w:rPr>
          <w:rFonts w:cs="Arial"/>
          <w:b/>
        </w:rPr>
      </w:pPr>
      <w:r w:rsidRPr="00E24120">
        <w:rPr>
          <w:rFonts w:cs="Arial"/>
          <w:b/>
        </w:rPr>
        <w:t xml:space="preserve">Jméno: </w:t>
      </w:r>
      <w:r w:rsidR="00E92D02">
        <w:rPr>
          <w:rFonts w:cs="Arial"/>
          <w:b/>
          <w:bCs/>
          <w:snapToGrid w:val="0"/>
        </w:rPr>
        <w:t>Ing. Tomáš Purkrábek</w:t>
      </w:r>
    </w:p>
    <w:p w14:paraId="366D8EB6" w14:textId="0470C401"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A975E7">
        <w:rPr>
          <w:rFonts w:cs="Arial"/>
          <w:b/>
          <w:bCs/>
          <w:snapToGrid w:val="0"/>
        </w:rPr>
        <w:t>XXXXX</w:t>
      </w:r>
      <w:r w:rsidR="00A3191A">
        <w:rPr>
          <w:rFonts w:cs="Arial"/>
          <w:b/>
          <w:bCs/>
          <w:snapToGrid w:val="0"/>
        </w:rPr>
        <w:t>, 506 01 Jičín</w:t>
      </w:r>
    </w:p>
    <w:p w14:paraId="24089A89" w14:textId="2EDAB611" w:rsidR="00722C29" w:rsidRPr="00E24120" w:rsidRDefault="00722C29" w:rsidP="00E92D02">
      <w:pPr>
        <w:tabs>
          <w:tab w:val="left" w:pos="4253"/>
          <w:tab w:val="left" w:pos="4678"/>
        </w:tabs>
        <w:jc w:val="both"/>
        <w:rPr>
          <w:rFonts w:cs="Arial"/>
          <w:i/>
        </w:rPr>
      </w:pPr>
      <w:r w:rsidRPr="00E24120">
        <w:rPr>
          <w:rFonts w:cs="Arial"/>
        </w:rPr>
        <w:t xml:space="preserve">zastoupený: </w:t>
      </w:r>
      <w:r w:rsidR="00E92D02">
        <w:rPr>
          <w:rFonts w:cs="Arial"/>
          <w:b/>
          <w:bCs/>
          <w:snapToGrid w:val="0"/>
        </w:rPr>
        <w:tab/>
      </w:r>
      <w:r w:rsidR="00E92D02">
        <w:rPr>
          <w:rFonts w:cs="Arial"/>
          <w:b/>
          <w:bCs/>
          <w:snapToGrid w:val="0"/>
        </w:rPr>
        <w:tab/>
      </w:r>
      <w:r w:rsidR="00E92D02" w:rsidRPr="00E92D02">
        <w:rPr>
          <w:rFonts w:cs="Arial"/>
          <w:snapToGrid w:val="0"/>
        </w:rPr>
        <w:t>Ing. Tomáš Purkrábek</w:t>
      </w:r>
    </w:p>
    <w:p w14:paraId="791D3901" w14:textId="5E2B51CE" w:rsidR="00722C29" w:rsidRPr="00E24120" w:rsidRDefault="00722C29" w:rsidP="00722C29">
      <w:pPr>
        <w:tabs>
          <w:tab w:val="left" w:pos="284"/>
          <w:tab w:val="left" w:pos="4678"/>
        </w:tabs>
        <w:jc w:val="both"/>
        <w:rPr>
          <w:rFonts w:cs="Arial"/>
        </w:rPr>
      </w:pPr>
      <w:r w:rsidRPr="00E24120">
        <w:rPr>
          <w:rFonts w:cs="Arial"/>
        </w:rPr>
        <w:t>Tel.:</w:t>
      </w:r>
      <w:r w:rsidR="00E92D02">
        <w:rPr>
          <w:rFonts w:cs="Arial"/>
        </w:rPr>
        <w:tab/>
      </w:r>
      <w:r w:rsidR="00A975E7">
        <w:rPr>
          <w:rFonts w:cs="Arial"/>
        </w:rPr>
        <w:t>XXXXX</w:t>
      </w:r>
      <w:r w:rsidR="00E92D02">
        <w:rPr>
          <w:rFonts w:cs="Arial"/>
        </w:rPr>
        <w:t xml:space="preserve"> </w:t>
      </w:r>
    </w:p>
    <w:p w14:paraId="7120E740" w14:textId="2B96AA6B" w:rsidR="00722C29" w:rsidRPr="006C53D7" w:rsidRDefault="00722C29" w:rsidP="00722C29">
      <w:pPr>
        <w:tabs>
          <w:tab w:val="left" w:pos="284"/>
          <w:tab w:val="left" w:pos="4678"/>
        </w:tabs>
        <w:ind w:right="-110"/>
        <w:jc w:val="both"/>
        <w:rPr>
          <w:rFonts w:cs="Arial"/>
          <w:snapToGrid w:val="0"/>
        </w:rPr>
      </w:pPr>
      <w:r w:rsidRPr="00E24120">
        <w:rPr>
          <w:rFonts w:cs="Arial"/>
        </w:rPr>
        <w:t>E-mail:</w:t>
      </w:r>
      <w:r w:rsidRPr="00E24120">
        <w:rPr>
          <w:rFonts w:cs="Arial"/>
        </w:rPr>
        <w:tab/>
      </w:r>
      <w:hyperlink r:id="rId17" w:history="1">
        <w:r w:rsidR="00A975E7">
          <w:rPr>
            <w:rStyle w:val="Hypertextovodkaz"/>
            <w:rFonts w:cs="Arial"/>
            <w:snapToGrid w:val="0"/>
          </w:rPr>
          <w:t>XXXXX</w:t>
        </w:r>
      </w:hyperlink>
      <w:r w:rsidR="00FE4D13">
        <w:rPr>
          <w:rFonts w:cs="Arial"/>
          <w:snapToGrid w:val="0"/>
        </w:rPr>
        <w:t xml:space="preserve"> </w:t>
      </w:r>
    </w:p>
    <w:p w14:paraId="16548740" w14:textId="3A531276"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r w:rsidR="006C53D7" w:rsidRPr="006C53D7">
        <w:rPr>
          <w:rFonts w:cs="Arial"/>
          <w:snapToGrid w:val="0"/>
        </w:rPr>
        <w:t>xs78m8i</w:t>
      </w:r>
    </w:p>
    <w:p w14:paraId="43D5659C" w14:textId="7BBD9F38" w:rsidR="00722C29" w:rsidRPr="00FE4D13"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00A975E7">
        <w:rPr>
          <w:rFonts w:cs="Arial"/>
          <w:snapToGrid w:val="0"/>
        </w:rPr>
        <w:t>XXXXX</w:t>
      </w:r>
      <w:r w:rsidR="006C53D7" w:rsidRPr="00FE4D13">
        <w:rPr>
          <w:rFonts w:cs="Arial"/>
          <w:snapToGrid w:val="0"/>
        </w:rPr>
        <w:t xml:space="preserve">, </w:t>
      </w:r>
      <w:r w:rsidR="00A975E7">
        <w:rPr>
          <w:rFonts w:cs="Arial"/>
          <w:snapToGrid w:val="0"/>
        </w:rPr>
        <w:t>XXXXX</w:t>
      </w:r>
    </w:p>
    <w:p w14:paraId="6CA7F6D3" w14:textId="472362B4" w:rsidR="00722C29" w:rsidRPr="00FE4D13" w:rsidRDefault="00722C29" w:rsidP="00722C29">
      <w:pPr>
        <w:tabs>
          <w:tab w:val="left" w:pos="284"/>
          <w:tab w:val="left" w:pos="4678"/>
        </w:tabs>
        <w:jc w:val="both"/>
        <w:rPr>
          <w:rFonts w:cs="Arial"/>
        </w:rPr>
      </w:pPr>
      <w:r w:rsidRPr="00FE4D13">
        <w:rPr>
          <w:rFonts w:cs="Arial"/>
        </w:rPr>
        <w:t>Tel.:</w:t>
      </w:r>
      <w:r w:rsidRPr="00FE4D13">
        <w:rPr>
          <w:rFonts w:cs="Arial"/>
        </w:rPr>
        <w:tab/>
      </w:r>
      <w:r w:rsidR="00A3191A">
        <w:rPr>
          <w:rFonts w:cs="Arial"/>
          <w:snapToGrid w:val="0"/>
        </w:rPr>
        <w:t>XXXXX</w:t>
      </w:r>
      <w:r w:rsidR="00FE4D13" w:rsidRPr="00FE4D13">
        <w:rPr>
          <w:rFonts w:cs="Arial"/>
          <w:snapToGrid w:val="0"/>
        </w:rPr>
        <w:t xml:space="preserve">, </w:t>
      </w:r>
      <w:r w:rsidR="00A3191A">
        <w:rPr>
          <w:rFonts w:cs="Arial"/>
          <w:snapToGrid w:val="0"/>
        </w:rPr>
        <w:t>XXXXX</w:t>
      </w:r>
    </w:p>
    <w:p w14:paraId="02B4DEBD" w14:textId="292A7756" w:rsidR="00722C29" w:rsidRPr="00FE4D13" w:rsidRDefault="00722C29" w:rsidP="00722C29">
      <w:pPr>
        <w:tabs>
          <w:tab w:val="left" w:pos="284"/>
          <w:tab w:val="left" w:pos="4678"/>
        </w:tabs>
        <w:ind w:right="-110"/>
        <w:jc w:val="both"/>
        <w:rPr>
          <w:rFonts w:cs="Arial"/>
          <w:snapToGrid w:val="0"/>
        </w:rPr>
      </w:pPr>
      <w:r w:rsidRPr="00FE4D13">
        <w:rPr>
          <w:rFonts w:cs="Arial"/>
        </w:rPr>
        <w:t>E-mail:</w:t>
      </w:r>
      <w:r w:rsidRPr="00FE4D13">
        <w:rPr>
          <w:rFonts w:cs="Arial"/>
        </w:rPr>
        <w:tab/>
      </w:r>
      <w:hyperlink r:id="rId18" w:history="1">
        <w:r w:rsidR="00A3191A">
          <w:rPr>
            <w:rStyle w:val="Hypertextovodkaz"/>
            <w:rFonts w:cs="Arial"/>
            <w:snapToGrid w:val="0"/>
          </w:rPr>
          <w:t>XXXXX</w:t>
        </w:r>
      </w:hyperlink>
      <w:r w:rsidR="00FE4D13" w:rsidRPr="00FE4D13">
        <w:rPr>
          <w:rFonts w:cs="Arial"/>
          <w:snapToGrid w:val="0"/>
        </w:rPr>
        <w:t xml:space="preserve"> </w:t>
      </w:r>
    </w:p>
    <w:p w14:paraId="6FD1A34B" w14:textId="1212CB8E" w:rsidR="00722C29" w:rsidRPr="00FE4D13" w:rsidRDefault="00722C29" w:rsidP="00722C29">
      <w:pPr>
        <w:tabs>
          <w:tab w:val="left" w:pos="284"/>
          <w:tab w:val="left" w:pos="4678"/>
        </w:tabs>
        <w:ind w:right="-284"/>
        <w:rPr>
          <w:rFonts w:cs="Arial"/>
        </w:rPr>
      </w:pPr>
      <w:r w:rsidRPr="00FE4D13">
        <w:rPr>
          <w:rFonts w:cs="Arial"/>
        </w:rPr>
        <w:t>Bankovní spojení:</w:t>
      </w:r>
      <w:r w:rsidRPr="00FE4D13">
        <w:rPr>
          <w:rFonts w:cs="Arial"/>
        </w:rPr>
        <w:tab/>
      </w:r>
      <w:r w:rsidR="00E01A3B">
        <w:rPr>
          <w:rFonts w:cs="Arial"/>
          <w:snapToGrid w:val="0"/>
        </w:rPr>
        <w:t>XXXXX</w:t>
      </w:r>
    </w:p>
    <w:p w14:paraId="58725BA6" w14:textId="1D25C7E0" w:rsidR="00722C29" w:rsidRPr="00FE4D13" w:rsidRDefault="00722C29" w:rsidP="00722C29">
      <w:pPr>
        <w:tabs>
          <w:tab w:val="left" w:pos="284"/>
          <w:tab w:val="left" w:pos="4678"/>
        </w:tabs>
        <w:jc w:val="both"/>
        <w:rPr>
          <w:rFonts w:cs="Arial"/>
        </w:rPr>
      </w:pPr>
      <w:r w:rsidRPr="00FE4D13">
        <w:rPr>
          <w:rFonts w:cs="Arial"/>
        </w:rPr>
        <w:t>Číslo účtu:</w:t>
      </w:r>
      <w:r w:rsidRPr="00FE4D13">
        <w:rPr>
          <w:rFonts w:cs="Arial"/>
        </w:rPr>
        <w:tab/>
      </w:r>
      <w:r w:rsidR="00E01A3B">
        <w:rPr>
          <w:rFonts w:cs="Arial"/>
          <w:snapToGrid w:val="0"/>
        </w:rPr>
        <w:t>XXXXX</w:t>
      </w:r>
    </w:p>
    <w:p w14:paraId="3632D356" w14:textId="561DBD7F" w:rsidR="00722C29" w:rsidRPr="00FE4D13" w:rsidRDefault="00722C29" w:rsidP="00722C29">
      <w:pPr>
        <w:tabs>
          <w:tab w:val="left" w:pos="284"/>
          <w:tab w:val="left" w:pos="4678"/>
        </w:tabs>
        <w:jc w:val="both"/>
        <w:rPr>
          <w:rFonts w:cs="Arial"/>
        </w:rPr>
      </w:pPr>
      <w:r w:rsidRPr="00FE4D13">
        <w:rPr>
          <w:rFonts w:cs="Arial"/>
        </w:rPr>
        <w:t>IČO:</w:t>
      </w:r>
      <w:r w:rsidRPr="00FE4D13">
        <w:rPr>
          <w:rFonts w:cs="Arial"/>
        </w:rPr>
        <w:tab/>
      </w:r>
      <w:r w:rsidR="00EC2590">
        <w:rPr>
          <w:rFonts w:cs="Arial"/>
          <w:snapToGrid w:val="0"/>
        </w:rPr>
        <w:t>46477</w:t>
      </w:r>
      <w:r w:rsidR="00653BE0">
        <w:rPr>
          <w:rFonts w:cs="Arial"/>
          <w:snapToGrid w:val="0"/>
        </w:rPr>
        <w:t>66</w:t>
      </w:r>
      <w:r w:rsidR="00EC2590">
        <w:rPr>
          <w:rFonts w:cs="Arial"/>
          <w:snapToGrid w:val="0"/>
        </w:rPr>
        <w:t xml:space="preserve">7 </w:t>
      </w:r>
    </w:p>
    <w:p w14:paraId="56E25086" w14:textId="2AD28F03" w:rsidR="00722C29" w:rsidRPr="00FE4D13" w:rsidRDefault="00722C29" w:rsidP="00722C29">
      <w:pPr>
        <w:tabs>
          <w:tab w:val="left" w:pos="284"/>
          <w:tab w:val="left" w:pos="4678"/>
        </w:tabs>
        <w:jc w:val="both"/>
        <w:rPr>
          <w:rFonts w:cs="Arial"/>
        </w:rPr>
      </w:pPr>
      <w:r w:rsidRPr="00FE4D13">
        <w:rPr>
          <w:rFonts w:cs="Arial"/>
        </w:rPr>
        <w:t>DIČ:</w:t>
      </w:r>
      <w:r w:rsidRPr="00FE4D13">
        <w:rPr>
          <w:rFonts w:cs="Arial"/>
        </w:rPr>
        <w:tab/>
      </w:r>
      <w:r w:rsidRPr="00FE4D13">
        <w:rPr>
          <w:rFonts w:cs="Arial"/>
          <w:snapToGrid w:val="0"/>
        </w:rPr>
        <w:t>není plátcem DPH</w:t>
      </w:r>
    </w:p>
    <w:p w14:paraId="47701D4F" w14:textId="1FE5A64F" w:rsidR="005E10F5" w:rsidRPr="00FE4D13" w:rsidRDefault="00EC2590" w:rsidP="005E10F5">
      <w:pPr>
        <w:jc w:val="both"/>
        <w:rPr>
          <w:rFonts w:cs="Arial"/>
        </w:rPr>
      </w:pPr>
      <w:r>
        <w:rPr>
          <w:rFonts w:cs="Arial"/>
        </w:rPr>
        <w:t>Zapsán v živnostenském rejstříku vedeném v Jičíně</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Příkazník se zavazuje, že v rozsahu a za podmínek dohodnutých v této smlouvě pro příkazce, na jeho účet a jeho jménem obstará technický dozor stavebníka a další investorsko–inženýrské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622650FE" w14:textId="77777777" w:rsidR="003B25A3" w:rsidRDefault="005F5CA0" w:rsidP="003B25A3">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3B25A3">
        <w:rPr>
          <w:b/>
          <w:snapToGrid w:val="0"/>
        </w:rPr>
        <w:t>Vodohospodářská opatření Újezdec</w:t>
      </w:r>
    </w:p>
    <w:p w14:paraId="72FE1250" w14:textId="77777777" w:rsidR="003B25A3" w:rsidRDefault="003B25A3" w:rsidP="003B25A3">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Pr>
          <w:b/>
          <w:snapToGrid w:val="0"/>
        </w:rPr>
        <w:t>k.ú. Újezdec, okres Kutná Hora</w:t>
      </w:r>
    </w:p>
    <w:p w14:paraId="314331B6" w14:textId="7FEEFDD1" w:rsidR="005F5CA0" w:rsidRDefault="005F5CA0" w:rsidP="003B25A3">
      <w:pPr>
        <w:pStyle w:val="l-L2"/>
        <w:tabs>
          <w:tab w:val="left" w:pos="2268"/>
        </w:tabs>
        <w:ind w:left="357"/>
        <w:rPr>
          <w:rStyle w:val="l-L2Char"/>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2133B5">
        <w:rPr>
          <w:rStyle w:val="l-L2Char"/>
          <w:rFonts w:cs="Arial"/>
          <w:szCs w:val="22"/>
        </w:rPr>
        <w:t>V</w:t>
      </w:r>
      <w:r w:rsidR="002133B5" w:rsidRPr="002D72F5">
        <w:t xml:space="preserve">ýstavba příkopu OP1, průlehu PEO1, cesty C3 včetně </w:t>
      </w:r>
      <w:r w:rsidR="002133B5">
        <w:t xml:space="preserve">doprovodné </w:t>
      </w:r>
      <w:r w:rsidR="002133B5" w:rsidRPr="002D72F5">
        <w:t>výsadby IP1 v souladu se chváleným návrhem komplexních pozemkových úprav</w:t>
      </w:r>
      <w:r w:rsidR="002133B5">
        <w:t xml:space="preserve">. </w:t>
      </w:r>
      <w:r w:rsidR="002133B5" w:rsidRPr="00DB1F38">
        <w:rPr>
          <w:lang w:val="cs-CZ"/>
        </w:rPr>
        <w:t>Podrobnou definici p</w:t>
      </w:r>
      <w:r w:rsidR="002133B5" w:rsidRPr="00DB1F38">
        <w:rPr>
          <w:rFonts w:hint="eastAsia"/>
          <w:lang w:val="cs-CZ"/>
        </w:rPr>
        <w:t>ř</w:t>
      </w:r>
      <w:r w:rsidR="002133B5" w:rsidRPr="00DB1F38">
        <w:rPr>
          <w:lang w:val="cs-CZ"/>
        </w:rPr>
        <w:t>edm</w:t>
      </w:r>
      <w:r w:rsidR="002133B5" w:rsidRPr="00DB1F38">
        <w:rPr>
          <w:rFonts w:hint="eastAsia"/>
          <w:lang w:val="cs-CZ"/>
        </w:rPr>
        <w:t>ě</w:t>
      </w:r>
      <w:r w:rsidR="002133B5" w:rsidRPr="00DB1F38">
        <w:rPr>
          <w:lang w:val="cs-CZ"/>
        </w:rPr>
        <w:t>tu ve</w:t>
      </w:r>
      <w:r w:rsidR="002133B5" w:rsidRPr="00DB1F38">
        <w:rPr>
          <w:rFonts w:hint="eastAsia"/>
          <w:lang w:val="cs-CZ"/>
        </w:rPr>
        <w:t>ř</w:t>
      </w:r>
      <w:r w:rsidR="002133B5" w:rsidRPr="00DB1F38">
        <w:rPr>
          <w:lang w:val="cs-CZ"/>
        </w:rPr>
        <w:t>ejn</w:t>
      </w:r>
      <w:r w:rsidR="002133B5" w:rsidRPr="00DB1F38">
        <w:rPr>
          <w:rFonts w:hint="eastAsia"/>
          <w:lang w:val="cs-CZ"/>
        </w:rPr>
        <w:t>é</w:t>
      </w:r>
      <w:r w:rsidR="002133B5" w:rsidRPr="00DB1F38">
        <w:rPr>
          <w:lang w:val="cs-CZ"/>
        </w:rPr>
        <w:t xml:space="preserve"> zak</w:t>
      </w:r>
      <w:r w:rsidR="002133B5" w:rsidRPr="00DB1F38">
        <w:rPr>
          <w:rFonts w:hint="eastAsia"/>
          <w:lang w:val="cs-CZ"/>
        </w:rPr>
        <w:t>á</w:t>
      </w:r>
      <w:r w:rsidR="002133B5" w:rsidRPr="00DB1F38">
        <w:rPr>
          <w:lang w:val="cs-CZ"/>
        </w:rPr>
        <w:t>zky a technick</w:t>
      </w:r>
      <w:r w:rsidR="002133B5" w:rsidRPr="00DB1F38">
        <w:rPr>
          <w:rFonts w:hint="eastAsia"/>
          <w:lang w:val="cs-CZ"/>
        </w:rPr>
        <w:t>é</w:t>
      </w:r>
      <w:r w:rsidR="002133B5" w:rsidRPr="00DB1F38">
        <w:rPr>
          <w:lang w:val="cs-CZ"/>
        </w:rPr>
        <w:t xml:space="preserve"> podm</w:t>
      </w:r>
      <w:r w:rsidR="002133B5" w:rsidRPr="00DB1F38">
        <w:rPr>
          <w:rFonts w:hint="eastAsia"/>
          <w:lang w:val="cs-CZ"/>
        </w:rPr>
        <w:t>í</w:t>
      </w:r>
      <w:r w:rsidR="002133B5" w:rsidRPr="00DB1F38">
        <w:rPr>
          <w:lang w:val="cs-CZ"/>
        </w:rPr>
        <w:t>nky stanovuje projektov</w:t>
      </w:r>
      <w:r w:rsidR="002133B5" w:rsidRPr="00DB1F38">
        <w:rPr>
          <w:rFonts w:hint="eastAsia"/>
          <w:lang w:val="cs-CZ"/>
        </w:rPr>
        <w:t>á</w:t>
      </w:r>
      <w:r w:rsidR="002133B5">
        <w:rPr>
          <w:lang w:val="cs-CZ"/>
        </w:rPr>
        <w:t xml:space="preserve"> </w:t>
      </w:r>
      <w:r w:rsidR="002133B5" w:rsidRPr="00DB1F38">
        <w:rPr>
          <w:lang w:val="cs-CZ"/>
        </w:rPr>
        <w:t>dokumentace vypracovan</w:t>
      </w:r>
      <w:r w:rsidR="002133B5" w:rsidRPr="00DB1F38">
        <w:rPr>
          <w:rFonts w:hint="eastAsia"/>
          <w:lang w:val="cs-CZ"/>
        </w:rPr>
        <w:t>á</w:t>
      </w:r>
      <w:r w:rsidR="002133B5" w:rsidRPr="00DB1F38">
        <w:rPr>
          <w:lang w:val="cs-CZ"/>
        </w:rPr>
        <w:t xml:space="preserve"> projek</w:t>
      </w:r>
      <w:r w:rsidR="002133B5" w:rsidRPr="00DB1F38">
        <w:rPr>
          <w:rFonts w:hint="eastAsia"/>
          <w:lang w:val="cs-CZ"/>
        </w:rPr>
        <w:t>č</w:t>
      </w:r>
      <w:r w:rsidR="002133B5" w:rsidRPr="00DB1F38">
        <w:rPr>
          <w:lang w:val="cs-CZ"/>
        </w:rPr>
        <w:t>n</w:t>
      </w:r>
      <w:r w:rsidR="002133B5" w:rsidRPr="00DB1F38">
        <w:rPr>
          <w:rFonts w:hint="eastAsia"/>
          <w:lang w:val="cs-CZ"/>
        </w:rPr>
        <w:t>í</w:t>
      </w:r>
      <w:r w:rsidR="002133B5" w:rsidRPr="00DB1F38">
        <w:rPr>
          <w:lang w:val="cs-CZ"/>
        </w:rPr>
        <w:t xml:space="preserve"> spole</w:t>
      </w:r>
      <w:r w:rsidR="002133B5" w:rsidRPr="00DB1F38">
        <w:rPr>
          <w:rFonts w:hint="eastAsia"/>
          <w:lang w:val="cs-CZ"/>
        </w:rPr>
        <w:t>č</w:t>
      </w:r>
      <w:r w:rsidR="002133B5" w:rsidRPr="00DB1F38">
        <w:rPr>
          <w:lang w:val="cs-CZ"/>
        </w:rPr>
        <w:t>nost</w:t>
      </w:r>
      <w:r w:rsidR="002133B5" w:rsidRPr="00DB1F38">
        <w:rPr>
          <w:rFonts w:hint="eastAsia"/>
          <w:lang w:val="cs-CZ"/>
        </w:rPr>
        <w:t>í</w:t>
      </w:r>
      <w:r w:rsidR="002133B5" w:rsidRPr="00DB1F38">
        <w:rPr>
          <w:lang w:val="cs-CZ"/>
        </w:rPr>
        <w:t xml:space="preserve"> </w:t>
      </w:r>
      <w:r w:rsidR="006B427B">
        <w:rPr>
          <w:lang w:val="cs-CZ"/>
        </w:rPr>
        <w:t>„</w:t>
      </w:r>
      <w:r w:rsidR="002133B5" w:rsidRPr="00DB1F38">
        <w:rPr>
          <w:lang w:val="cs-CZ"/>
        </w:rPr>
        <w:t>Agroprojekce Litomy</w:t>
      </w:r>
      <w:r w:rsidR="002133B5" w:rsidRPr="00DB1F38">
        <w:rPr>
          <w:rFonts w:hint="eastAsia"/>
          <w:lang w:val="cs-CZ"/>
        </w:rPr>
        <w:t>š</w:t>
      </w:r>
      <w:r w:rsidR="002133B5" w:rsidRPr="00DB1F38">
        <w:rPr>
          <w:lang w:val="cs-CZ"/>
        </w:rPr>
        <w:t>l s</w:t>
      </w:r>
      <w:r w:rsidR="006B427B">
        <w:rPr>
          <w:lang w:val="cs-CZ"/>
        </w:rPr>
        <w:t>pol</w:t>
      </w:r>
      <w:r w:rsidR="002133B5" w:rsidRPr="00DB1F38">
        <w:rPr>
          <w:lang w:val="cs-CZ"/>
        </w:rPr>
        <w:t>.</w:t>
      </w:r>
      <w:r w:rsidR="006B427B">
        <w:rPr>
          <w:lang w:val="cs-CZ"/>
        </w:rPr>
        <w:t xml:space="preserve"> s </w:t>
      </w:r>
      <w:r w:rsidR="002133B5" w:rsidRPr="00DB1F38">
        <w:rPr>
          <w:lang w:val="cs-CZ"/>
        </w:rPr>
        <w:t>r.o.</w:t>
      </w:r>
      <w:r w:rsidR="006B427B">
        <w:rPr>
          <w:lang w:val="cs-CZ"/>
        </w:rPr>
        <w:t>“</w:t>
      </w:r>
      <w:r w:rsidR="002133B5" w:rsidRPr="00DB1F38">
        <w:rPr>
          <w:lang w:val="cs-CZ"/>
        </w:rPr>
        <w:t>, Rokycanova</w:t>
      </w:r>
      <w:r w:rsidR="002133B5">
        <w:rPr>
          <w:lang w:val="cs-CZ"/>
        </w:rPr>
        <w:t xml:space="preserve"> </w:t>
      </w:r>
      <w:r w:rsidR="002133B5" w:rsidRPr="00DB1F38">
        <w:rPr>
          <w:lang w:val="cs-CZ"/>
        </w:rPr>
        <w:t>114/IV, 566 01 Vysok</w:t>
      </w:r>
      <w:r w:rsidR="002133B5" w:rsidRPr="00DB1F38">
        <w:rPr>
          <w:rFonts w:hint="eastAsia"/>
          <w:lang w:val="cs-CZ"/>
        </w:rPr>
        <w:t>é</w:t>
      </w:r>
      <w:r w:rsidR="002133B5" w:rsidRPr="00DB1F38">
        <w:rPr>
          <w:lang w:val="cs-CZ"/>
        </w:rPr>
        <w:t xml:space="preserve"> M</w:t>
      </w:r>
      <w:r w:rsidR="002133B5" w:rsidRPr="00DB1F38">
        <w:rPr>
          <w:rFonts w:hint="eastAsia"/>
          <w:lang w:val="cs-CZ"/>
        </w:rPr>
        <w:t>ý</w:t>
      </w:r>
      <w:r w:rsidR="002133B5" w:rsidRPr="00DB1F38">
        <w:rPr>
          <w:lang w:val="cs-CZ"/>
        </w:rPr>
        <w:t>to, I</w:t>
      </w:r>
      <w:r w:rsidR="002133B5" w:rsidRPr="00DB1F38">
        <w:rPr>
          <w:rFonts w:hint="eastAsia"/>
          <w:lang w:val="cs-CZ"/>
        </w:rPr>
        <w:t>Č</w:t>
      </w:r>
      <w:r w:rsidR="002133B5" w:rsidRPr="00DB1F38">
        <w:rPr>
          <w:lang w:val="cs-CZ"/>
        </w:rPr>
        <w:t>O 64255611, pod zak</w:t>
      </w:r>
      <w:r w:rsidR="002133B5" w:rsidRPr="00DB1F38">
        <w:rPr>
          <w:rFonts w:hint="eastAsia"/>
          <w:lang w:val="cs-CZ"/>
        </w:rPr>
        <w:t>á</w:t>
      </w:r>
      <w:r w:rsidR="002133B5" w:rsidRPr="00DB1F38">
        <w:rPr>
          <w:lang w:val="cs-CZ"/>
        </w:rPr>
        <w:t>zkov</w:t>
      </w:r>
      <w:r w:rsidR="002133B5" w:rsidRPr="00DB1F38">
        <w:rPr>
          <w:rFonts w:hint="eastAsia"/>
          <w:lang w:val="cs-CZ"/>
        </w:rPr>
        <w:t>ý</w:t>
      </w:r>
      <w:r w:rsidR="002133B5" w:rsidRPr="00DB1F38">
        <w:rPr>
          <w:lang w:val="cs-CZ"/>
        </w:rPr>
        <w:t xml:space="preserve">m </w:t>
      </w:r>
      <w:r w:rsidR="002133B5" w:rsidRPr="00DB1F38">
        <w:rPr>
          <w:rFonts w:hint="eastAsia"/>
          <w:lang w:val="cs-CZ"/>
        </w:rPr>
        <w:t>čí</w:t>
      </w:r>
      <w:r w:rsidR="002133B5" w:rsidRPr="00DB1F38">
        <w:rPr>
          <w:lang w:val="cs-CZ"/>
        </w:rPr>
        <w:t>slem 021 32/18</w:t>
      </w:r>
      <w:r w:rsidR="005A2FAC">
        <w:rPr>
          <w:lang w:val="cs-CZ"/>
        </w:rPr>
        <w:t>.</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6" w:name="_Hlk181280932"/>
    </w:p>
    <w:p w14:paraId="34F00C00" w14:textId="0E8C28A0"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schválenými technologickými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D947BF">
      <w:pPr>
        <w:pStyle w:val="l-L2"/>
        <w:widowControl w:val="0"/>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w:t>
      </w:r>
      <w:r w:rsidR="006C2ABE">
        <w:rPr>
          <w:lang w:val="cs-CZ" w:eastAsia="cs-CZ"/>
        </w:rPr>
        <w:lastRenderedPageBreak/>
        <w:t>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0C04C4E"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w:t>
      </w:r>
      <w:r w:rsidR="00FB091B">
        <w:rPr>
          <w:lang w:val="cs-CZ" w:eastAsia="cs-CZ"/>
        </w:rPr>
        <w:t>viz Příloha PP8</w:t>
      </w:r>
      <w:r w:rsidR="00914B52">
        <w:rPr>
          <w:lang w:val="cs-CZ" w:eastAsia="cs-CZ"/>
        </w:rPr>
        <w:t>)</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jakékoliv zpoždění prací, které má za následek nedodržení HMGu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3D56F30C"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2F1E21">
        <w:rPr>
          <w:lang w:val="cs-CZ" w:eastAsia="cs-CZ"/>
        </w:rPr>
        <w:t>3</w:t>
      </w:r>
      <w:r w:rsidRPr="00595FFE">
        <w:rPr>
          <w:lang w:val="cs-CZ" w:eastAsia="cs-CZ"/>
        </w:rPr>
        <w:fldChar w:fldCharType="end"/>
      </w:r>
      <w:r w:rsidRPr="00595FFE">
        <w:rPr>
          <w:lang w:val="cs-CZ" w:eastAsia="cs-CZ"/>
        </w:rPr>
        <w:t>.</w:t>
      </w:r>
    </w:p>
    <w:p w14:paraId="73E8705C" w14:textId="094BF829"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Předpokládaná doba realizace stavby je</w:t>
      </w:r>
      <w:r w:rsidR="003E755B">
        <w:rPr>
          <w:lang w:val="cs-CZ" w:eastAsia="cs-CZ"/>
        </w:rPr>
        <w:t xml:space="preserve"> </w:t>
      </w:r>
      <w:r w:rsidR="003E755B">
        <w:rPr>
          <w:b/>
          <w:bCs/>
          <w:lang w:val="cs-CZ" w:eastAsia="cs-CZ"/>
        </w:rPr>
        <w:t>1.2.2026 – 20.11.202</w:t>
      </w:r>
      <w:r w:rsidR="00FA140E">
        <w:rPr>
          <w:b/>
          <w:bCs/>
          <w:lang w:val="cs-CZ" w:eastAsia="cs-CZ"/>
        </w:rPr>
        <w:t>6</w:t>
      </w:r>
      <w:r w:rsidR="003E755B">
        <w:rPr>
          <w:b/>
          <w:bCs/>
          <w:lang w:val="cs-CZ" w:eastAsia="cs-CZ"/>
        </w:rPr>
        <w:t xml:space="preserve"> (kolaudace do 1.3.2027)</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 xml:space="preserve">SD. Pokud </w:t>
      </w:r>
      <w:r w:rsidRPr="00A43C9E">
        <w:rPr>
          <w:lang w:val="cs-CZ" w:eastAsia="cs-CZ"/>
        </w:rPr>
        <w:lastRenderedPageBreak/>
        <w:t>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Kontaktní osobou příkazce, jež je současně pracovníkem příkazce určeným pro poskytování součinnosti v běžném rozsahu, je:</w:t>
      </w:r>
    </w:p>
    <w:p w14:paraId="2DC6BD02" w14:textId="77777777" w:rsidR="00DD2443" w:rsidRPr="00D83134" w:rsidRDefault="008F0CA4" w:rsidP="00DD2443">
      <w:pPr>
        <w:pStyle w:val="l-L2"/>
        <w:tabs>
          <w:tab w:val="clear" w:pos="737"/>
          <w:tab w:val="left" w:pos="851"/>
          <w:tab w:val="left" w:pos="2268"/>
        </w:tabs>
        <w:ind w:left="357"/>
        <w:rPr>
          <w:lang w:val="cs-CZ" w:eastAsia="cs-CZ"/>
        </w:rPr>
      </w:pPr>
      <w:r>
        <w:rPr>
          <w:lang w:val="cs-CZ" w:eastAsia="cs-CZ"/>
        </w:rPr>
        <w:tab/>
      </w:r>
      <w:r w:rsidR="00DD2443" w:rsidRPr="005D2653">
        <w:rPr>
          <w:lang w:val="cs-CZ" w:eastAsia="cs-CZ"/>
        </w:rPr>
        <w:t>Jméno:</w:t>
      </w:r>
      <w:r w:rsidR="00DD2443" w:rsidRPr="005D2653">
        <w:rPr>
          <w:lang w:val="cs-CZ" w:eastAsia="cs-CZ"/>
        </w:rPr>
        <w:tab/>
      </w:r>
      <w:r w:rsidR="00DD2443" w:rsidRPr="00D83134">
        <w:rPr>
          <w:lang w:val="cs-CZ" w:eastAsia="cs-CZ"/>
        </w:rPr>
        <w:t>Ing. Veronika Burýšková, Ing. Jiří Vrba</w:t>
      </w:r>
    </w:p>
    <w:p w14:paraId="3C4DBF02" w14:textId="77777777" w:rsidR="00DD2443" w:rsidRPr="00D83134" w:rsidRDefault="00DD2443" w:rsidP="00DD2443">
      <w:pPr>
        <w:pStyle w:val="l-L2"/>
        <w:tabs>
          <w:tab w:val="clear" w:pos="737"/>
          <w:tab w:val="left" w:pos="851"/>
          <w:tab w:val="left" w:pos="2268"/>
        </w:tabs>
        <w:ind w:left="357"/>
        <w:rPr>
          <w:lang w:val="cs-CZ" w:eastAsia="cs-CZ"/>
        </w:rPr>
      </w:pPr>
      <w:r w:rsidRPr="00D83134">
        <w:rPr>
          <w:lang w:val="cs-CZ" w:eastAsia="cs-CZ"/>
        </w:rPr>
        <w:tab/>
        <w:t>Telefon:</w:t>
      </w:r>
      <w:r w:rsidRPr="00D83134">
        <w:rPr>
          <w:lang w:val="cs-CZ" w:eastAsia="cs-CZ"/>
        </w:rPr>
        <w:tab/>
        <w:t>725 949 801, 725 949 837</w:t>
      </w:r>
    </w:p>
    <w:p w14:paraId="0DA57BEF" w14:textId="77777777" w:rsidR="00DD2443" w:rsidRPr="00D83134" w:rsidRDefault="00DD2443" w:rsidP="00DD2443">
      <w:pPr>
        <w:pStyle w:val="l-L2"/>
        <w:tabs>
          <w:tab w:val="clear" w:pos="737"/>
          <w:tab w:val="left" w:pos="851"/>
          <w:tab w:val="left" w:pos="2268"/>
        </w:tabs>
        <w:ind w:left="357"/>
        <w:rPr>
          <w:lang w:val="cs-CZ" w:eastAsia="cs-CZ"/>
        </w:rPr>
      </w:pPr>
      <w:r w:rsidRPr="00D83134">
        <w:rPr>
          <w:lang w:val="cs-CZ" w:eastAsia="cs-CZ"/>
        </w:rPr>
        <w:tab/>
        <w:t>E-mail:</w:t>
      </w:r>
      <w:r w:rsidRPr="00D83134">
        <w:rPr>
          <w:lang w:val="cs-CZ" w:eastAsia="cs-CZ"/>
        </w:rPr>
        <w:tab/>
      </w:r>
      <w:hyperlink r:id="rId19" w:history="1">
        <w:r w:rsidRPr="00D83134">
          <w:rPr>
            <w:rStyle w:val="Hypertextovodkaz"/>
            <w:lang w:val="cs-CZ" w:eastAsia="cs-CZ"/>
          </w:rPr>
          <w:t>veronika.buryskova@spu.gov.cz</w:t>
        </w:r>
      </w:hyperlink>
      <w:r w:rsidRPr="00D83134">
        <w:rPr>
          <w:lang w:val="cs-CZ" w:eastAsia="cs-CZ"/>
        </w:rPr>
        <w:t xml:space="preserve">, </w:t>
      </w:r>
      <w:hyperlink r:id="rId20" w:history="1">
        <w:r w:rsidRPr="00D83134">
          <w:rPr>
            <w:rStyle w:val="Hypertextovodkaz"/>
            <w:lang w:val="cs-CZ" w:eastAsia="cs-CZ"/>
          </w:rPr>
          <w:t>jiri.vrba@spu.gov.cz</w:t>
        </w:r>
      </w:hyperlink>
      <w:r w:rsidRPr="00D83134">
        <w:rPr>
          <w:lang w:val="cs-CZ" w:eastAsia="cs-CZ"/>
        </w:rPr>
        <w:t xml:space="preserve"> </w:t>
      </w:r>
    </w:p>
    <w:p w14:paraId="3CB0B0A3" w14:textId="209028E3" w:rsidR="008F0CA4" w:rsidRPr="005D2653" w:rsidRDefault="008F0CA4" w:rsidP="00DD2443">
      <w:pPr>
        <w:pStyle w:val="l-L2"/>
        <w:tabs>
          <w:tab w:val="clear" w:pos="737"/>
          <w:tab w:val="left" w:pos="851"/>
          <w:tab w:val="left" w:pos="2268"/>
        </w:tabs>
        <w:ind w:left="357"/>
        <w:rPr>
          <w:lang w:val="cs-CZ" w:eastAsia="cs-CZ"/>
        </w:rPr>
      </w:pPr>
      <w:r w:rsidRPr="005D2653">
        <w:rPr>
          <w:lang w:val="cs-CZ" w:eastAsia="cs-CZ"/>
        </w:rPr>
        <w:t>Kontaktními osobami příkazníka jsou:</w:t>
      </w:r>
    </w:p>
    <w:p w14:paraId="61753E52" w14:textId="48B404EB" w:rsidR="008F0CA4" w:rsidRPr="00AD175A"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r w:rsidR="0007382D">
        <w:rPr>
          <w:lang w:val="cs-CZ" w:eastAsia="cs-CZ"/>
        </w:rPr>
        <w:t>Ing. Tomá</w:t>
      </w:r>
      <w:r w:rsidR="00BB1430">
        <w:rPr>
          <w:lang w:val="cs-CZ" w:eastAsia="cs-CZ"/>
        </w:rPr>
        <w:t>š Purkrábek</w:t>
      </w:r>
    </w:p>
    <w:p w14:paraId="69E4B936" w14:textId="464BF5F1" w:rsidR="008F0CA4" w:rsidRPr="00AD175A" w:rsidRDefault="008F0CA4" w:rsidP="008F0CA4">
      <w:pPr>
        <w:pStyle w:val="l-L2"/>
        <w:tabs>
          <w:tab w:val="clear" w:pos="737"/>
          <w:tab w:val="left" w:pos="851"/>
          <w:tab w:val="left" w:pos="2268"/>
        </w:tabs>
        <w:ind w:left="357"/>
        <w:rPr>
          <w:lang w:val="cs-CZ" w:eastAsia="cs-CZ"/>
        </w:rPr>
      </w:pPr>
      <w:r w:rsidRPr="00AD175A">
        <w:rPr>
          <w:lang w:val="cs-CZ" w:eastAsia="cs-CZ"/>
        </w:rPr>
        <w:tab/>
        <w:t>Telefon:</w:t>
      </w:r>
      <w:r w:rsidRPr="00AD175A">
        <w:rPr>
          <w:lang w:val="cs-CZ" w:eastAsia="cs-CZ"/>
        </w:rPr>
        <w:tab/>
      </w:r>
      <w:r w:rsidR="005E7AF5">
        <w:rPr>
          <w:lang w:val="cs-CZ" w:eastAsia="cs-CZ"/>
        </w:rPr>
        <w:t>XXXXX</w:t>
      </w:r>
    </w:p>
    <w:p w14:paraId="06A23C44" w14:textId="53ACE209" w:rsidR="008F0CA4" w:rsidRPr="00AD175A" w:rsidRDefault="008F0CA4" w:rsidP="008F0CA4">
      <w:pPr>
        <w:pStyle w:val="l-L2"/>
        <w:tabs>
          <w:tab w:val="clear" w:pos="737"/>
          <w:tab w:val="left" w:pos="851"/>
          <w:tab w:val="left" w:pos="2268"/>
        </w:tabs>
        <w:ind w:left="357"/>
        <w:rPr>
          <w:lang w:val="cs-CZ" w:eastAsia="cs-CZ"/>
        </w:rPr>
      </w:pPr>
      <w:r w:rsidRPr="00AD175A">
        <w:rPr>
          <w:lang w:val="cs-CZ" w:eastAsia="cs-CZ"/>
        </w:rPr>
        <w:tab/>
        <w:t>E-mail:</w:t>
      </w:r>
      <w:r w:rsidRPr="00AD175A">
        <w:rPr>
          <w:lang w:val="cs-CZ" w:eastAsia="cs-CZ"/>
        </w:rPr>
        <w:tab/>
      </w:r>
      <w:hyperlink r:id="rId21" w:history="1">
        <w:r w:rsidR="005E7AF5">
          <w:rPr>
            <w:rStyle w:val="Hypertextovodkaz"/>
            <w:lang w:val="cs-CZ" w:eastAsia="cs-CZ"/>
          </w:rPr>
          <w:t>XXXXX</w:t>
        </w:r>
      </w:hyperlink>
      <w:r w:rsidR="00BB1430">
        <w:rPr>
          <w:lang w:val="cs-CZ" w:eastAsia="cs-CZ"/>
        </w:rPr>
        <w:t xml:space="preserve"> </w:t>
      </w:r>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23863DB6" w14:textId="5A0477B8" w:rsidR="008B37B9" w:rsidRPr="00BB1430" w:rsidRDefault="008B37B9" w:rsidP="008B37B9">
      <w:pPr>
        <w:pStyle w:val="l-L2"/>
        <w:numPr>
          <w:ilvl w:val="1"/>
          <w:numId w:val="22"/>
        </w:numPr>
        <w:ind w:left="357" w:hanging="357"/>
        <w:rPr>
          <w:lang w:val="cs-CZ" w:eastAsia="cs-CZ"/>
        </w:rPr>
      </w:pPr>
      <w:bookmarkStart w:id="18" w:name="_Hlk182382081"/>
      <w:bookmarkStart w:id="19" w:name="_Hlk182382060"/>
      <w:bookmarkStart w:id="20" w:name="_Hlk182372334"/>
      <w:r w:rsidRPr="00BB1430">
        <w:rPr>
          <w:lang w:val="cs-CZ" w:eastAsia="cs-CZ"/>
        </w:rPr>
        <w:t xml:space="preserve">Odměna za provedení investorsko-inženýrských činností činí </w:t>
      </w:r>
      <w:r w:rsidR="00BB1430">
        <w:rPr>
          <w:b/>
          <w:bCs/>
          <w:lang w:val="cs-CZ" w:eastAsia="cs-CZ"/>
        </w:rPr>
        <w:t>220 000,00</w:t>
      </w:r>
      <w:r w:rsidRPr="00BB1430">
        <w:rPr>
          <w:lang w:val="cs-CZ" w:eastAsia="cs-CZ"/>
        </w:rPr>
        <w:t xml:space="preserve"> Kč včetně DPH (slovy: </w:t>
      </w:r>
      <w:r w:rsidR="00BB1430">
        <w:rPr>
          <w:lang w:val="cs-CZ" w:eastAsia="cs-CZ"/>
        </w:rPr>
        <w:t>dvěstě</w:t>
      </w:r>
      <w:r w:rsidR="004A605B">
        <w:rPr>
          <w:lang w:val="cs-CZ" w:eastAsia="cs-CZ"/>
        </w:rPr>
        <w:t xml:space="preserve">dvacettisíc </w:t>
      </w:r>
      <w:r w:rsidRPr="00BB1430">
        <w:rPr>
          <w:lang w:val="cs-CZ" w:eastAsia="cs-CZ"/>
        </w:rPr>
        <w:t>korun českých.).</w:t>
      </w:r>
      <w:r w:rsidRPr="00BB1430">
        <w:rPr>
          <w:bCs/>
        </w:rPr>
        <w:t xml:space="preserve"> Tato odměna zahrnuje veškeré náklady spojené s provedením jeho činností, a to i hotové výdaje účelně vynaložené.</w:t>
      </w:r>
    </w:p>
    <w:p w14:paraId="6FFA2463" w14:textId="5D3C5042" w:rsidR="008B37B9" w:rsidRPr="00BB1430" w:rsidRDefault="008B37B9" w:rsidP="008B37B9">
      <w:pPr>
        <w:pStyle w:val="l-L2"/>
        <w:numPr>
          <w:ilvl w:val="1"/>
          <w:numId w:val="22"/>
        </w:numPr>
        <w:ind w:left="357" w:hanging="357"/>
        <w:rPr>
          <w:lang w:val="cs-CZ" w:eastAsia="cs-CZ"/>
        </w:rPr>
      </w:pPr>
      <w:r w:rsidRPr="00BB1430">
        <w:rPr>
          <w:lang w:val="cs-CZ" w:eastAsia="cs-CZ"/>
        </w:rPr>
        <w:t xml:space="preserve">Výše odměny byla stanovena dohodou smluvních stran na základě nabídky příkazníka ze dne </w:t>
      </w:r>
      <w:r w:rsidR="004A605B" w:rsidRPr="004A605B">
        <w:rPr>
          <w:lang w:val="cs-CZ" w:eastAsia="cs-CZ"/>
        </w:rPr>
        <w:t>15.12.2025.</w:t>
      </w:r>
      <w:r w:rsidRPr="00BB1430">
        <w:rPr>
          <w:lang w:val="cs-CZ" w:eastAsia="cs-CZ"/>
        </w:rPr>
        <w:t xml:space="preserve"> Přičemž je příkazník povinen se sám ujistit o správnosti a dostatečnosti své nabídky. Tato odměna je konečná.</w:t>
      </w:r>
    </w:p>
    <w:p w14:paraId="586754C3" w14:textId="77777777" w:rsidR="008B37B9" w:rsidRPr="00BB1430" w:rsidRDefault="008B37B9" w:rsidP="008B37B9">
      <w:pPr>
        <w:pStyle w:val="l-L2"/>
        <w:tabs>
          <w:tab w:val="clear" w:pos="737"/>
        </w:tabs>
        <w:spacing w:after="0"/>
        <w:ind w:firstLine="357"/>
        <w:rPr>
          <w:lang w:val="cs-CZ" w:eastAsia="cs-CZ"/>
        </w:rPr>
      </w:pPr>
      <w:r w:rsidRPr="00BB1430">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5122"/>
        <w:gridCol w:w="3870"/>
      </w:tblGrid>
      <w:tr w:rsidR="008B37B9" w:rsidRPr="00BB1430" w14:paraId="779C6784" w14:textId="77777777" w:rsidTr="00D53011">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F2BAF55" w14:textId="77777777" w:rsidR="008B37B9" w:rsidRPr="00BB1430" w:rsidRDefault="008B37B9" w:rsidP="00D53011">
            <w:pPr>
              <w:spacing w:before="0" w:after="0"/>
            </w:pPr>
            <w:bookmarkStart w:id="21" w:name="_Hlk196476395"/>
          </w:p>
        </w:tc>
        <w:tc>
          <w:tcPr>
            <w:tcW w:w="3870" w:type="dxa"/>
            <w:tcBorders>
              <w:top w:val="single" w:sz="8" w:space="0" w:color="auto"/>
              <w:left w:val="nil"/>
              <w:bottom w:val="single" w:sz="4" w:space="0" w:color="auto"/>
              <w:right w:val="single" w:sz="4" w:space="0" w:color="auto"/>
            </w:tcBorders>
            <w:shd w:val="clear" w:color="auto" w:fill="FFFFFF" w:themeFill="background1"/>
            <w:vAlign w:val="center"/>
            <w:hideMark/>
          </w:tcPr>
          <w:p w14:paraId="19F21856" w14:textId="77777777" w:rsidR="008B37B9" w:rsidRPr="00BB1430" w:rsidRDefault="008B37B9" w:rsidP="00D53011">
            <w:pPr>
              <w:spacing w:before="0" w:after="0"/>
            </w:pPr>
            <w:r w:rsidRPr="00BB1430">
              <w:t>Cena bez DPH (Kč)</w:t>
            </w:r>
          </w:p>
        </w:tc>
      </w:tr>
      <w:tr w:rsidR="00FA3020" w:rsidRPr="00BB1430" w14:paraId="0F11182F" w14:textId="77777777" w:rsidTr="00D53011">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463C2FB5" w14:textId="7A7A7EAB" w:rsidR="00FA3020" w:rsidRPr="00BB1430" w:rsidRDefault="00FA3020" w:rsidP="00FA3020">
            <w:pPr>
              <w:spacing w:before="0" w:after="0"/>
            </w:pPr>
            <w:r w:rsidRPr="00BB1430">
              <w:t>Platba po dokončení stavebních prací (60%)</w:t>
            </w:r>
          </w:p>
        </w:tc>
        <w:tc>
          <w:tcPr>
            <w:tcW w:w="3870" w:type="dxa"/>
            <w:tcBorders>
              <w:top w:val="single" w:sz="8" w:space="0" w:color="auto"/>
              <w:left w:val="nil"/>
              <w:bottom w:val="single" w:sz="4" w:space="0" w:color="auto"/>
              <w:right w:val="single" w:sz="4" w:space="0" w:color="auto"/>
            </w:tcBorders>
            <w:shd w:val="clear" w:color="auto" w:fill="FFFFFF" w:themeFill="background1"/>
            <w:vAlign w:val="center"/>
          </w:tcPr>
          <w:p w14:paraId="0DFF1D3B" w14:textId="63D981DD" w:rsidR="00FA3020" w:rsidRPr="00BB1430" w:rsidRDefault="004A605B" w:rsidP="004A605B">
            <w:pPr>
              <w:spacing w:before="0" w:after="0"/>
              <w:jc w:val="center"/>
            </w:pPr>
            <w:r>
              <w:t>132 000,00</w:t>
            </w:r>
          </w:p>
        </w:tc>
      </w:tr>
      <w:tr w:rsidR="00FA3020" w:rsidRPr="00BB1430" w14:paraId="0A1982B6" w14:textId="77777777" w:rsidTr="00D53011">
        <w:trPr>
          <w:trHeight w:val="284"/>
        </w:trPr>
        <w:tc>
          <w:tcPr>
            <w:tcW w:w="5122"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1DD97BF2" w14:textId="485A4E6C" w:rsidR="00FA3020" w:rsidRPr="00BB1430" w:rsidRDefault="00FA3020" w:rsidP="00FA3020">
            <w:pPr>
              <w:spacing w:before="0" w:after="0"/>
            </w:pPr>
            <w:r w:rsidRPr="00BB1430">
              <w:t>Platba po kolaudaci (40%)</w:t>
            </w:r>
          </w:p>
        </w:tc>
        <w:tc>
          <w:tcPr>
            <w:tcW w:w="3870" w:type="dxa"/>
            <w:tcBorders>
              <w:top w:val="single" w:sz="8" w:space="0" w:color="auto"/>
              <w:left w:val="nil"/>
              <w:bottom w:val="single" w:sz="4" w:space="0" w:color="auto"/>
              <w:right w:val="single" w:sz="4" w:space="0" w:color="auto"/>
            </w:tcBorders>
            <w:shd w:val="clear" w:color="auto" w:fill="FFFFFF" w:themeFill="background1"/>
            <w:vAlign w:val="center"/>
          </w:tcPr>
          <w:p w14:paraId="3B74C795" w14:textId="540AFEE0" w:rsidR="00FA3020" w:rsidRPr="00BB1430" w:rsidRDefault="004A605B" w:rsidP="004A605B">
            <w:pPr>
              <w:spacing w:before="0" w:after="0"/>
              <w:jc w:val="center"/>
            </w:pPr>
            <w:r>
              <w:t>88 000,00</w:t>
            </w:r>
          </w:p>
        </w:tc>
      </w:tr>
      <w:tr w:rsidR="00FA3020" w:rsidRPr="00BB1430" w14:paraId="705712CD" w14:textId="77777777" w:rsidTr="00D53011">
        <w:trPr>
          <w:trHeight w:val="284"/>
        </w:trPr>
        <w:tc>
          <w:tcPr>
            <w:tcW w:w="5122" w:type="dxa"/>
            <w:tcBorders>
              <w:top w:val="nil"/>
              <w:left w:val="single" w:sz="8" w:space="0" w:color="auto"/>
              <w:bottom w:val="single" w:sz="8" w:space="0" w:color="auto"/>
              <w:right w:val="single" w:sz="4" w:space="0" w:color="auto"/>
            </w:tcBorders>
            <w:shd w:val="clear" w:color="auto" w:fill="FFFFFF" w:themeFill="background1"/>
            <w:noWrap/>
            <w:vAlign w:val="center"/>
            <w:hideMark/>
          </w:tcPr>
          <w:p w14:paraId="0FB842F5" w14:textId="77777777" w:rsidR="00FA3020" w:rsidRPr="00BB1430" w:rsidRDefault="00FA3020" w:rsidP="00FA3020">
            <w:pPr>
              <w:spacing w:before="0" w:after="0"/>
            </w:pPr>
            <w:r w:rsidRPr="00BB1430">
              <w:t>Celkem</w:t>
            </w:r>
          </w:p>
        </w:tc>
        <w:tc>
          <w:tcPr>
            <w:tcW w:w="3870" w:type="dxa"/>
            <w:tcBorders>
              <w:top w:val="nil"/>
              <w:left w:val="nil"/>
              <w:bottom w:val="single" w:sz="8" w:space="0" w:color="auto"/>
              <w:right w:val="single" w:sz="4" w:space="0" w:color="auto"/>
            </w:tcBorders>
            <w:shd w:val="clear" w:color="auto" w:fill="FFFFFF" w:themeFill="background1"/>
            <w:noWrap/>
            <w:vAlign w:val="center"/>
            <w:hideMark/>
          </w:tcPr>
          <w:p w14:paraId="2AED6561" w14:textId="254F5DF9" w:rsidR="00FA3020" w:rsidRPr="004A605B" w:rsidRDefault="004A605B" w:rsidP="004A605B">
            <w:pPr>
              <w:spacing w:before="0" w:after="0"/>
              <w:jc w:val="center"/>
              <w:rPr>
                <w:b/>
                <w:bCs/>
              </w:rPr>
            </w:pPr>
            <w:r>
              <w:rPr>
                <w:b/>
                <w:bCs/>
              </w:rPr>
              <w:t>220 000,00</w:t>
            </w:r>
          </w:p>
        </w:tc>
      </w:tr>
    </w:tbl>
    <w:bookmarkEnd w:id="18"/>
    <w:bookmarkEnd w:id="21"/>
    <w:p w14:paraId="22323AAD" w14:textId="51D21A99" w:rsidR="000F2FEA" w:rsidRDefault="000F2FEA" w:rsidP="006366D7">
      <w:pPr>
        <w:pStyle w:val="l-L2"/>
        <w:numPr>
          <w:ilvl w:val="1"/>
          <w:numId w:val="22"/>
        </w:numPr>
        <w:ind w:left="357" w:hanging="357"/>
        <w:rPr>
          <w:lang w:val="cs-CZ" w:eastAsia="cs-CZ"/>
        </w:rPr>
      </w:pPr>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19"/>
    <w:p w14:paraId="7874B256" w14:textId="11F13A6C"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w:t>
      </w:r>
      <w:r w:rsidR="00677372">
        <w:rPr>
          <w:lang w:val="cs-CZ" w:eastAsia="cs-CZ"/>
        </w:rPr>
        <w:t xml:space="preserve"> smlouvy.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1024/11a, PSČ 130 00</w:t>
      </w:r>
    </w:p>
    <w:p w14:paraId="4D92FD7D" w14:textId="283276B0" w:rsidR="00471329" w:rsidRDefault="00B6329C" w:rsidP="00B6329C">
      <w:pPr>
        <w:pStyle w:val="l-L2"/>
        <w:tabs>
          <w:tab w:val="clear" w:pos="737"/>
        </w:tabs>
        <w:ind w:left="357"/>
        <w:rPr>
          <w:lang w:val="cs-CZ" w:eastAsia="cs-CZ"/>
        </w:rPr>
      </w:pPr>
      <w:r w:rsidRPr="001A0340">
        <w:rPr>
          <w:lang w:val="cs-CZ" w:eastAsia="cs-CZ"/>
        </w:rPr>
        <w:t xml:space="preserve">Konečný příjemce: </w:t>
      </w:r>
      <w:r w:rsidR="00754E27" w:rsidRPr="00590AF8">
        <w:rPr>
          <w:lang w:val="cs-CZ" w:eastAsia="cs-CZ"/>
        </w:rPr>
        <w:t>Pobočka Kutná Hora, Benešova 97, 284 01 Kutná Hora</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22"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20"/>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tak, aby byla stavba kolaudaceschopná.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31403EE0"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 xml:space="preserve">příkazník poruší některou povinnost, uvedenou v této smlouvě, povinnost příkazníka zaplatit příkazci smluvní pokutu ve výši </w:t>
      </w:r>
      <w:bookmarkStart w:id="27" w:name="_Hlk181281797"/>
      <w:bookmarkEnd w:id="26"/>
      <w:r w:rsidR="00754E27" w:rsidRPr="00754E27">
        <w:rPr>
          <w:lang w:val="cs-CZ" w:eastAsia="cs-CZ"/>
        </w:rPr>
        <w:t>5 000</w:t>
      </w:r>
      <w:bookmarkEnd w:id="27"/>
      <w:r w:rsidR="00754E27" w:rsidRPr="00754E27">
        <w:rPr>
          <w:lang w:val="cs-CZ" w:eastAsia="cs-CZ"/>
        </w:rPr>
        <w:t> </w:t>
      </w:r>
      <w:r w:rsidR="00BD53A5" w:rsidRPr="00754E27">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29"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349D3A10"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754E27">
        <w:rPr>
          <w:b/>
          <w:bCs/>
          <w:lang w:val="cs-CZ" w:eastAsia="cs-CZ"/>
        </w:rPr>
        <w:t>31. 3. 2026</w:t>
      </w:r>
      <w:r w:rsidRPr="001535B2">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1" w:name="_Ref376452732"/>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EB6721" w:rsidRDefault="000E7821" w:rsidP="007004AB">
      <w:pPr>
        <w:pStyle w:val="l-L2"/>
        <w:numPr>
          <w:ilvl w:val="1"/>
          <w:numId w:val="15"/>
        </w:numPr>
        <w:ind w:left="357" w:hanging="357"/>
        <w:rPr>
          <w:lang w:val="cs-CZ" w:eastAsia="cs-CZ"/>
        </w:rPr>
      </w:pPr>
      <w:bookmarkStart w:id="33" w:name="_Hlk190695692"/>
      <w:bookmarkStart w:id="34" w:name="_Hlk190696746"/>
      <w:r w:rsidRPr="00EB6721">
        <w:rPr>
          <w:lang w:val="cs-CZ" w:eastAsia="cs-CZ"/>
        </w:rPr>
        <w:t xml:space="preserve">Smluvní strany jsou si plně vědomy zákonné povinnosti </w:t>
      </w:r>
      <w:r w:rsidR="007004AB" w:rsidRPr="00EB6721">
        <w:rPr>
          <w:lang w:val="cs-CZ" w:eastAsia="cs-CZ"/>
        </w:rPr>
        <w:t>uveřejnit dle zákona č. 340/2015 Sb., o zvláštních podmínkách účinnosti některých smluv, uveřejňování těchto smluv a o registru smluv (zákon o registru smluv)</w:t>
      </w:r>
      <w:bookmarkEnd w:id="33"/>
      <w:r w:rsidRPr="00EB6721">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EB6721" w:rsidRDefault="0043065B" w:rsidP="0043065B">
      <w:pPr>
        <w:pStyle w:val="l-L2"/>
        <w:numPr>
          <w:ilvl w:val="1"/>
          <w:numId w:val="15"/>
        </w:numPr>
        <w:ind w:left="357" w:hanging="357"/>
        <w:rPr>
          <w:lang w:val="cs-CZ" w:eastAsia="cs-CZ"/>
        </w:rPr>
      </w:pPr>
      <w:r w:rsidRPr="001535B2">
        <w:rPr>
          <w:lang w:val="cs-CZ" w:eastAsia="cs-CZ"/>
        </w:rPr>
        <w:t xml:space="preserve">Smlouva nabývá platnosti dnem podpisu smluvních </w:t>
      </w:r>
      <w:bookmarkStart w:id="36" w:name="_Hlk196737623"/>
      <w:r w:rsidRPr="00EB6721">
        <w:rPr>
          <w:lang w:val="cs-CZ" w:eastAsia="cs-CZ"/>
        </w:rPr>
        <w:t>stran a účinnosti dnem jejího uveřejnění v registru smluv dle ust. § 6 odst. 1 zákona č. 340/2015 Sb., o registru smluv</w:t>
      </w:r>
      <w:r w:rsidR="00453534" w:rsidRPr="00EB6721">
        <w:rPr>
          <w:lang w:val="cs-CZ" w:eastAsia="cs-CZ"/>
        </w:rPr>
        <w:t xml:space="preserve"> ve znění pozdějších předpisů</w:t>
      </w:r>
      <w:r w:rsidRPr="00EB6721">
        <w:rPr>
          <w:lang w:val="cs-CZ" w:eastAsia="cs-CZ"/>
        </w:rPr>
        <w:t>.</w:t>
      </w:r>
      <w:bookmarkEnd w:id="36"/>
    </w:p>
    <w:p w14:paraId="4820B4AB" w14:textId="3E7C77CF"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pouze </w:t>
      </w:r>
      <w:r w:rsidR="00372261">
        <w:rPr>
          <w:lang w:val="cs-CZ" w:eastAsia="cs-CZ"/>
        </w:rPr>
        <w:t>písemnými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5219E625"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EB6721">
        <w:rPr>
          <w:rFonts w:cs="Arial"/>
        </w:rPr>
        <w:t> Kutné Hoře</w:t>
      </w:r>
      <w:r w:rsidRPr="00654BF5">
        <w:rPr>
          <w:rFonts w:cs="Arial"/>
        </w:rPr>
        <w:t xml:space="preserve"> dne</w:t>
      </w:r>
      <w:r w:rsidR="007A6B5E">
        <w:rPr>
          <w:rFonts w:cs="Arial"/>
        </w:rPr>
        <w:t xml:space="preserve"> </w:t>
      </w:r>
      <w:r w:rsidR="008E263E">
        <w:rPr>
          <w:rFonts w:cs="Arial"/>
        </w:rPr>
        <w:t>8</w:t>
      </w:r>
      <w:r w:rsidR="005E7AF5">
        <w:rPr>
          <w:rFonts w:cs="Arial"/>
        </w:rPr>
        <w:t>.1.202</w:t>
      </w:r>
      <w:r w:rsidR="008A3835">
        <w:rPr>
          <w:rFonts w:cs="Arial"/>
        </w:rPr>
        <w:t>6</w:t>
      </w:r>
      <w:r w:rsidRPr="00654BF5">
        <w:rPr>
          <w:rFonts w:cs="Arial"/>
        </w:rPr>
        <w:tab/>
        <w:t>V</w:t>
      </w:r>
      <w:r w:rsidR="00242B23">
        <w:rPr>
          <w:rFonts w:cs="Arial"/>
        </w:rPr>
        <w:t xml:space="preserve"> </w:t>
      </w:r>
      <w:r w:rsidR="004A605B" w:rsidRPr="004A605B">
        <w:rPr>
          <w:rFonts w:cs="Arial"/>
          <w:bCs/>
          <w:szCs w:val="22"/>
        </w:rPr>
        <w:t>Jičíně</w:t>
      </w:r>
      <w:r w:rsidRPr="004A605B">
        <w:rPr>
          <w:rFonts w:cs="Arial"/>
          <w:bCs/>
        </w:rPr>
        <w:t xml:space="preserve"> </w:t>
      </w:r>
      <w:r w:rsidRPr="00654BF5">
        <w:rPr>
          <w:rFonts w:cs="Arial"/>
        </w:rPr>
        <w:t>dne</w:t>
      </w:r>
      <w:r w:rsidR="007A6B5E">
        <w:rPr>
          <w:rFonts w:cs="Arial"/>
        </w:rPr>
        <w:t xml:space="preserve"> </w:t>
      </w:r>
      <w:r w:rsidR="008A3835">
        <w:rPr>
          <w:rFonts w:cs="Arial"/>
        </w:rPr>
        <w:t>31</w:t>
      </w:r>
      <w:r w:rsidR="00A722B2">
        <w:rPr>
          <w:rFonts w:cs="Arial"/>
        </w:rPr>
        <w:t>.12.2025</w:t>
      </w: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308F36E3" w:rsidR="008B654A" w:rsidRPr="00654BF5" w:rsidRDefault="008B654A" w:rsidP="008B654A">
      <w:pPr>
        <w:tabs>
          <w:tab w:val="left" w:pos="142"/>
          <w:tab w:val="left" w:pos="4678"/>
        </w:tabs>
        <w:jc w:val="both"/>
        <w:rPr>
          <w:rFonts w:cs="Arial"/>
        </w:rPr>
      </w:pPr>
      <w:r w:rsidRPr="00654BF5">
        <w:rPr>
          <w:rFonts w:cs="Arial"/>
        </w:rPr>
        <w:tab/>
      </w:r>
      <w:r w:rsidR="0093347F">
        <w:rPr>
          <w:rFonts w:cs="Arial"/>
        </w:rPr>
        <w:t xml:space="preserve">                </w:t>
      </w:r>
      <w:r>
        <w:rPr>
          <w:rFonts w:cs="Arial"/>
        </w:rPr>
        <w:t>Příkazce</w:t>
      </w:r>
      <w:r w:rsidRPr="00654BF5">
        <w:rPr>
          <w:rFonts w:cs="Arial"/>
        </w:rPr>
        <w:tab/>
      </w:r>
      <w:r w:rsidR="0093347F">
        <w:rPr>
          <w:rFonts w:cs="Arial"/>
        </w:rPr>
        <w:t xml:space="preserve">                </w:t>
      </w:r>
      <w:r>
        <w:rPr>
          <w:rFonts w:cs="Arial"/>
        </w:rPr>
        <w:t>Příkazník</w:t>
      </w:r>
    </w:p>
    <w:p w14:paraId="3C3B48A3" w14:textId="7BE27A80" w:rsidR="00C412FF" w:rsidRDefault="008B654A" w:rsidP="00C412FF">
      <w:pPr>
        <w:tabs>
          <w:tab w:val="left" w:pos="142"/>
          <w:tab w:val="left" w:pos="4678"/>
        </w:tabs>
        <w:jc w:val="both"/>
        <w:rPr>
          <w:rFonts w:cs="Arial"/>
          <w:b/>
          <w:bCs/>
        </w:rPr>
      </w:pPr>
      <w:r w:rsidRPr="00654BF5">
        <w:rPr>
          <w:rFonts w:cs="Arial"/>
          <w:b/>
          <w:bCs/>
        </w:rPr>
        <w:tab/>
      </w:r>
      <w:r w:rsidR="0093347F">
        <w:rPr>
          <w:rFonts w:cs="Arial"/>
          <w:b/>
          <w:bCs/>
        </w:rPr>
        <w:t xml:space="preserve">        </w:t>
      </w:r>
      <w:r w:rsidR="00C412FF">
        <w:rPr>
          <w:rFonts w:cs="Arial"/>
        </w:rPr>
        <w:t>Ing. Mariana Poborská</w:t>
      </w:r>
      <w:r w:rsidR="00C412FF" w:rsidRPr="00654BF5">
        <w:rPr>
          <w:rFonts w:cs="Arial"/>
          <w:b/>
          <w:bCs/>
        </w:rPr>
        <w:tab/>
      </w:r>
      <w:r w:rsidR="004A605B">
        <w:rPr>
          <w:rFonts w:cs="Arial"/>
          <w:b/>
          <w:bCs/>
        </w:rPr>
        <w:t xml:space="preserve">       </w:t>
      </w:r>
      <w:r w:rsidR="004A605B" w:rsidRPr="004A605B">
        <w:rPr>
          <w:rFonts w:cs="Arial"/>
        </w:rPr>
        <w:t>Ing. Tomáš Purkrábek</w:t>
      </w:r>
    </w:p>
    <w:p w14:paraId="495E604B" w14:textId="5FB7153A" w:rsidR="00C412FF" w:rsidRDefault="00C412FF" w:rsidP="00C412FF">
      <w:pPr>
        <w:tabs>
          <w:tab w:val="left" w:pos="142"/>
          <w:tab w:val="left" w:pos="4678"/>
        </w:tabs>
        <w:jc w:val="both"/>
        <w:rPr>
          <w:rFonts w:cs="Arial"/>
        </w:rPr>
      </w:pPr>
      <w:r w:rsidRPr="0091680F">
        <w:rPr>
          <w:rFonts w:cs="Arial"/>
        </w:rPr>
        <w:tab/>
      </w:r>
      <w:r w:rsidR="0093347F">
        <w:rPr>
          <w:rFonts w:cs="Arial"/>
        </w:rPr>
        <w:t xml:space="preserve">            </w:t>
      </w:r>
      <w:r w:rsidRPr="0091680F">
        <w:rPr>
          <w:rFonts w:cs="Arial"/>
        </w:rPr>
        <w:t>vedoucí pobočky</w:t>
      </w:r>
    </w:p>
    <w:p w14:paraId="003090B2" w14:textId="77777777" w:rsidR="00E42D98" w:rsidRDefault="00E42D98" w:rsidP="00C412FF">
      <w:pPr>
        <w:tabs>
          <w:tab w:val="left" w:pos="142"/>
          <w:tab w:val="left" w:pos="4678"/>
        </w:tabs>
        <w:jc w:val="both"/>
        <w:rPr>
          <w:rFonts w:cs="Arial"/>
        </w:rPr>
      </w:pPr>
    </w:p>
    <w:p w14:paraId="4102C766" w14:textId="264746DD" w:rsidR="00E42D98" w:rsidRPr="00151C11" w:rsidRDefault="00E42D98" w:rsidP="00C412FF">
      <w:pPr>
        <w:tabs>
          <w:tab w:val="left" w:pos="142"/>
          <w:tab w:val="left" w:pos="4678"/>
        </w:tabs>
        <w:jc w:val="both"/>
        <w:rPr>
          <w:rFonts w:cs="Arial"/>
        </w:rPr>
      </w:pPr>
      <w:r>
        <w:rPr>
          <w:rFonts w:cs="Arial"/>
        </w:rPr>
        <w:t>Smlouvu vyhotovila a odpovídá za její správn</w:t>
      </w:r>
      <w:r w:rsidR="00546F8E">
        <w:rPr>
          <w:rFonts w:cs="Arial"/>
        </w:rPr>
        <w:t>ost: Ing. Veronika Burýšková</w:t>
      </w:r>
    </w:p>
    <w:p w14:paraId="7207B0DB" w14:textId="77777777" w:rsidR="008B654A" w:rsidRPr="002B2962" w:rsidRDefault="008B654A" w:rsidP="008B654A">
      <w:pPr>
        <w:pStyle w:val="TSTextlnkuslovan"/>
        <w:spacing w:line="240" w:lineRule="auto"/>
        <w:ind w:left="737"/>
        <w:jc w:val="both"/>
        <w:rPr>
          <w:rFonts w:cs="Arial"/>
          <w:iCs/>
          <w:szCs w:val="22"/>
        </w:rPr>
      </w:pPr>
    </w:p>
    <w:bookmarkEnd w:id="37"/>
    <w:p w14:paraId="392E4B97" w14:textId="77777777" w:rsidR="008B710C" w:rsidRDefault="008B710C">
      <w:pPr>
        <w:spacing w:before="0" w:after="0" w:line="240" w:lineRule="auto"/>
        <w:contextualSpacing w:val="0"/>
        <w:rPr>
          <w:rFonts w:cs="Arial"/>
          <w:b/>
          <w:bCs/>
          <w:szCs w:val="22"/>
        </w:rPr>
        <w:sectPr w:rsidR="008B710C" w:rsidSect="00DD328C">
          <w:headerReference w:type="default" r:id="rId23"/>
          <w:footerReference w:type="even" r:id="rId24"/>
          <w:footerReference w:type="default" r:id="rId25"/>
          <w:headerReference w:type="first" r:id="rId26"/>
          <w:footerReference w:type="first" r:id="rId27"/>
          <w:pgSz w:w="11906" w:h="16838"/>
          <w:pgMar w:top="1418" w:right="1134" w:bottom="1418" w:left="1418" w:header="426" w:footer="709" w:gutter="0"/>
          <w:pgNumType w:fmt="numberInDash"/>
          <w:cols w:space="708"/>
          <w:titlePg/>
          <w:docGrid w:linePitch="360"/>
        </w:sectPr>
      </w:pPr>
    </w:p>
    <w:p w14:paraId="1BA8A4D5" w14:textId="3BCB05F0" w:rsidR="00FC76E6" w:rsidRPr="00F5045B" w:rsidRDefault="00FC76E6" w:rsidP="00FC76E6">
      <w:pPr>
        <w:pStyle w:val="Nadpis1"/>
        <w:rPr>
          <w:sz w:val="22"/>
          <w:szCs w:val="28"/>
        </w:rPr>
      </w:pPr>
      <w:r w:rsidRPr="00F5045B">
        <w:rPr>
          <w:sz w:val="22"/>
          <w:szCs w:val="28"/>
        </w:rPr>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1024/11a,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 xml:space="preserve">Husinecká 1024/11a </w:t>
      </w:r>
    </w:p>
    <w:p w14:paraId="61700C23" w14:textId="101BA2F7" w:rsidR="00FC76E6" w:rsidRPr="00BD10EF" w:rsidRDefault="00FC76E6" w:rsidP="00FC76E6">
      <w:pPr>
        <w:pStyle w:val="Default"/>
        <w:jc w:val="both"/>
        <w:rPr>
          <w:rFonts w:ascii="Arial" w:hAnsi="Arial" w:cs="Arial"/>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7C0470">
        <w:rPr>
          <w:rFonts w:ascii="Arial" w:hAnsi="Arial" w:cs="Arial"/>
          <w:sz w:val="22"/>
          <w:szCs w:val="22"/>
        </w:rPr>
        <w:t xml:space="preserve">Středočeský kraj a hl. m. Praha, </w:t>
      </w:r>
      <w:r w:rsidR="007C0470" w:rsidRPr="003176EC">
        <w:rPr>
          <w:rFonts w:ascii="Arial" w:hAnsi="Arial" w:cs="Arial"/>
          <w:sz w:val="22"/>
          <w:szCs w:val="22"/>
        </w:rPr>
        <w:t xml:space="preserve">Pobočka </w:t>
      </w:r>
      <w:r w:rsidR="007C0470" w:rsidRPr="003176EC">
        <w:rPr>
          <w:rFonts w:ascii="Arial" w:hAnsi="Arial" w:cs="Arial"/>
          <w:bCs/>
          <w:iCs/>
          <w:sz w:val="22"/>
          <w:szCs w:val="22"/>
          <w:lang w:val="en-US"/>
        </w:rPr>
        <w:t>Kutná Hora</w:t>
      </w:r>
    </w:p>
    <w:p w14:paraId="228E845E" w14:textId="77777777" w:rsidR="00FC76E6" w:rsidRPr="00085415" w:rsidRDefault="00FC76E6" w:rsidP="007C0470">
      <w:pPr>
        <w:spacing w:before="0"/>
        <w:rPr>
          <w:rFonts w:cs="Arial"/>
          <w:szCs w:val="22"/>
        </w:rPr>
      </w:pPr>
      <w:r w:rsidRPr="00085415">
        <w:rPr>
          <w:rFonts w:cs="Arial"/>
          <w:szCs w:val="22"/>
        </w:rPr>
        <w:t>IČO: 01312774, DIČ: CZ01312774</w:t>
      </w:r>
    </w:p>
    <w:p w14:paraId="5078C1F8" w14:textId="2BEB6341" w:rsidR="00FC76E6" w:rsidRPr="00085415" w:rsidRDefault="00FC76E6" w:rsidP="00FC76E6">
      <w:pPr>
        <w:rPr>
          <w:rFonts w:cs="Arial"/>
          <w:szCs w:val="22"/>
        </w:rPr>
      </w:pPr>
      <w:r w:rsidRPr="00085415">
        <w:rPr>
          <w:rFonts w:cs="Arial"/>
          <w:szCs w:val="22"/>
        </w:rPr>
        <w:t>Adresa</w:t>
      </w:r>
      <w:r w:rsidR="007C0470">
        <w:rPr>
          <w:rFonts w:cs="Arial"/>
          <w:szCs w:val="22"/>
        </w:rPr>
        <w:t>:</w:t>
      </w:r>
      <w:r w:rsidR="007C0470">
        <w:rPr>
          <w:rFonts w:cs="Arial"/>
          <w:szCs w:val="22"/>
        </w:rPr>
        <w:tab/>
        <w:t>Benešova 97, 284 01 Kutná Hora</w:t>
      </w:r>
    </w:p>
    <w:p w14:paraId="43B62D4C" w14:textId="2855861D" w:rsidR="00FC76E6" w:rsidRPr="007C0470" w:rsidRDefault="00FC76E6" w:rsidP="00FC76E6">
      <w:pPr>
        <w:ind w:right="566"/>
        <w:rPr>
          <w:rFonts w:cs="Arial"/>
          <w:bCs/>
          <w:szCs w:val="22"/>
        </w:rPr>
      </w:pPr>
      <w:r w:rsidRPr="00085415">
        <w:rPr>
          <w:rFonts w:cs="Arial"/>
          <w:szCs w:val="22"/>
        </w:rPr>
        <w:t xml:space="preserve">Zastoupený: </w:t>
      </w:r>
      <w:r w:rsidR="007C0470">
        <w:rPr>
          <w:rFonts w:cs="Arial"/>
          <w:b/>
          <w:szCs w:val="22"/>
        </w:rPr>
        <w:tab/>
      </w:r>
      <w:r w:rsidR="007C0470" w:rsidRPr="007C0470">
        <w:rPr>
          <w:rFonts w:cs="Arial"/>
          <w:bCs/>
          <w:szCs w:val="22"/>
        </w:rPr>
        <w:t>Ing. Marianou Poborskou, vedoucí pobočky</w:t>
      </w:r>
    </w:p>
    <w:p w14:paraId="3EF48D28" w14:textId="77777777" w:rsidR="00FC76E6" w:rsidRPr="00085415" w:rsidRDefault="00FC76E6" w:rsidP="00FC76E6">
      <w:pPr>
        <w:ind w:right="566"/>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088315D5" w14:textId="66D26A82" w:rsidR="00FC76E6" w:rsidRPr="009B11DD" w:rsidRDefault="00291233" w:rsidP="00FC76E6">
      <w:pPr>
        <w:rPr>
          <w:rFonts w:cs="Arial"/>
          <w:b/>
          <w:bCs/>
        </w:rPr>
      </w:pPr>
      <w:r w:rsidRPr="009B11DD">
        <w:rPr>
          <w:rFonts w:cs="Arial"/>
          <w:b/>
          <w:bCs/>
        </w:rPr>
        <w:t>Ing. Tomáš</w:t>
      </w:r>
      <w:r w:rsidR="00D0272A" w:rsidRPr="009B11DD">
        <w:rPr>
          <w:rFonts w:cs="Arial"/>
          <w:b/>
          <w:bCs/>
        </w:rPr>
        <w:t>e</w:t>
      </w:r>
      <w:r w:rsidRPr="009B11DD">
        <w:rPr>
          <w:rFonts w:cs="Arial"/>
          <w:b/>
          <w:bCs/>
        </w:rPr>
        <w:t xml:space="preserve"> P</w:t>
      </w:r>
      <w:r w:rsidR="00372BD7" w:rsidRPr="009B11DD">
        <w:rPr>
          <w:rFonts w:cs="Arial"/>
          <w:b/>
          <w:bCs/>
        </w:rPr>
        <w:t>urkrábk</w:t>
      </w:r>
      <w:r w:rsidR="00D0272A" w:rsidRPr="009B11DD">
        <w:rPr>
          <w:rFonts w:cs="Arial"/>
          <w:b/>
          <w:bCs/>
        </w:rPr>
        <w:t>a</w:t>
      </w:r>
    </w:p>
    <w:p w14:paraId="27E94926" w14:textId="1A239B73" w:rsidR="00FC76E6" w:rsidRPr="009B11DD" w:rsidRDefault="00FC76E6" w:rsidP="00FC76E6">
      <w:pPr>
        <w:rPr>
          <w:rFonts w:cs="Arial"/>
          <w:bCs/>
          <w:szCs w:val="22"/>
        </w:rPr>
      </w:pPr>
      <w:r w:rsidRPr="00242B23">
        <w:rPr>
          <w:rFonts w:cs="Arial"/>
          <w:szCs w:val="22"/>
        </w:rPr>
        <w:t>se sídlem</w:t>
      </w:r>
      <w:r w:rsidR="00242B23">
        <w:rPr>
          <w:rFonts w:cs="Arial"/>
          <w:szCs w:val="22"/>
        </w:rPr>
        <w:t xml:space="preserve"> </w:t>
      </w:r>
      <w:r w:rsidR="00A6340C">
        <w:rPr>
          <w:rFonts w:cs="Arial"/>
          <w:bCs/>
          <w:szCs w:val="22"/>
        </w:rPr>
        <w:t>XXXXX</w:t>
      </w:r>
      <w:r w:rsidR="00D0272A" w:rsidRPr="009B11DD">
        <w:rPr>
          <w:rFonts w:cs="Arial"/>
          <w:bCs/>
          <w:szCs w:val="22"/>
        </w:rPr>
        <w:t>, 506 01 Jičín</w:t>
      </w:r>
    </w:p>
    <w:p w14:paraId="3BA7F632" w14:textId="7D64CAC4" w:rsidR="00FC76E6" w:rsidRPr="009B11DD" w:rsidRDefault="00FC76E6" w:rsidP="00FC76E6">
      <w:pPr>
        <w:rPr>
          <w:rFonts w:cs="Arial"/>
          <w:bCs/>
          <w:szCs w:val="22"/>
        </w:rPr>
      </w:pPr>
      <w:r w:rsidRPr="009B11DD">
        <w:rPr>
          <w:rFonts w:cs="Arial"/>
          <w:bCs/>
          <w:szCs w:val="22"/>
        </w:rPr>
        <w:t>IČO:</w:t>
      </w:r>
      <w:r w:rsidR="00242B23" w:rsidRPr="009B11DD">
        <w:rPr>
          <w:rFonts w:cs="Arial"/>
          <w:bCs/>
          <w:szCs w:val="22"/>
        </w:rPr>
        <w:t xml:space="preserve"> </w:t>
      </w:r>
      <w:r w:rsidR="00D0272A" w:rsidRPr="009B11DD">
        <w:rPr>
          <w:rFonts w:cs="Arial"/>
          <w:bCs/>
          <w:szCs w:val="22"/>
        </w:rPr>
        <w:t>464</w:t>
      </w:r>
      <w:r w:rsidR="009B11DD" w:rsidRPr="009B11DD">
        <w:rPr>
          <w:rFonts w:cs="Arial"/>
          <w:bCs/>
          <w:szCs w:val="22"/>
        </w:rPr>
        <w:t>77667</w:t>
      </w:r>
    </w:p>
    <w:p w14:paraId="486B0948" w14:textId="77777777" w:rsidR="00BE0B1D" w:rsidRPr="00BE0B1D" w:rsidRDefault="00BE0B1D" w:rsidP="00FC76E6">
      <w:pPr>
        <w:rPr>
          <w:rFonts w:cs="Arial"/>
          <w:sz w:val="16"/>
          <w:szCs w:val="16"/>
        </w:rPr>
      </w:pPr>
    </w:p>
    <w:p w14:paraId="11CF6C63" w14:textId="707235A1" w:rsidR="00FC76E6" w:rsidRPr="00085415" w:rsidRDefault="00FC76E6" w:rsidP="00D074B8">
      <w:pPr>
        <w:ind w:right="70"/>
        <w:jc w:val="both"/>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D074B8" w:rsidRPr="00D074B8">
        <w:rPr>
          <w:rFonts w:cs="Arial"/>
          <w:b/>
          <w:bCs/>
        </w:rPr>
        <w:t>Vodohospodářská opatření Újezdec</w:t>
      </w:r>
      <w:r w:rsidRPr="00085415">
        <w:rPr>
          <w:rFonts w:cs="Arial"/>
        </w:rPr>
        <w:t xml:space="preserve"> dle smlouvy o dílo uzavřené dne </w:t>
      </w:r>
      <w:r w:rsidR="00D074B8">
        <w:rPr>
          <w:rFonts w:cs="Arial"/>
          <w:i/>
          <w:iCs/>
        </w:rPr>
        <w:t>dle el. podpisu</w:t>
      </w:r>
      <w:r w:rsidRPr="00085415">
        <w:rPr>
          <w:rFonts w:cs="Arial"/>
        </w:rPr>
        <w:t xml:space="preserve"> mezi Českou </w:t>
      </w:r>
      <w:r w:rsidR="004D222D" w:rsidRPr="00085415">
        <w:rPr>
          <w:rFonts w:cs="Arial"/>
        </w:rPr>
        <w:t>republikou – Státním</w:t>
      </w:r>
      <w:r w:rsidRPr="00085415">
        <w:rPr>
          <w:rFonts w:cs="Arial"/>
        </w:rPr>
        <w:t xml:space="preserve"> pozemkovým úřadem jako zmocnitelem a</w:t>
      </w:r>
      <w:r>
        <w:rPr>
          <w:rFonts w:cs="Arial"/>
        </w:rPr>
        <w:t> </w:t>
      </w:r>
      <w:r w:rsidR="009B11DD">
        <w:rPr>
          <w:rFonts w:cs="Arial"/>
        </w:rPr>
        <w:t>Ing. Tomášem Purkrábkem</w:t>
      </w:r>
      <w:r w:rsidRPr="00085415">
        <w:rPr>
          <w:rFonts w:cs="Arial"/>
        </w:rPr>
        <w:t xml:space="preserve"> jako zmocněncem v rozsahu čl</w:t>
      </w:r>
      <w:r w:rsidRPr="00D074B8">
        <w:rPr>
          <w:rFonts w:cs="Arial"/>
        </w:rPr>
        <w:t>. </w:t>
      </w:r>
      <w:r w:rsidR="00D074B8" w:rsidRPr="00D074B8">
        <w:rPr>
          <w:rFonts w:cs="Arial"/>
        </w:rPr>
        <w:t>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716986C0"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protokolárně odevzdat staveniště zhotoviteli a zabezpečit zápis do stavebního deníku;</w:t>
      </w:r>
    </w:p>
    <w:p w14:paraId="78635C92"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účastnit se na vytýčení stavby zhotovitelem stavby před zahájením prací, dodržovat podmínky dle sdělení k ohlášení udržovacích prací (stavebního povolení) a opatření státního stavebního dozoru po dobu realizace stavby;</w:t>
      </w:r>
    </w:p>
    <w:p w14:paraId="16E351BD"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kontrolovat práce a dodávky zhotovitele stavby, zejména pak práce a dodávky, které budou v dalším postupu zakryté nebo se stanou nepřístupnými, zapsat výsledky kontroly do stavebního deníku a na základě kontroly vydá/nevydá souhlas s pokračováním stavebních prací;</w:t>
      </w:r>
    </w:p>
    <w:p w14:paraId="29C38D83"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sledovat, zda zhotovitel stavby provádí předepsané a dohodnuté zkoušky materiálů, konstrukcí a prací, kontrolovat jejich výsledky a vyžadovat předepsané doklady, které prokazují kvalitu prováděných prací a dodávek, o provedených kontrolách učiní zápis do SD;</w:t>
      </w:r>
    </w:p>
    <w:p w14:paraId="4E18A9DD"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sledovat vedení stavebního deníku a provádět v něm min. 1x týdně pravidelné zápisy v souladu s podmínkami smlouvy o dílo na zhotovení stavby, o postupu prací pravidelně informovat příkazce; </w:t>
      </w:r>
    </w:p>
    <w:p w14:paraId="233963DF"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hlásit archeologické nálezy;</w:t>
      </w:r>
    </w:p>
    <w:p w14:paraId="6BB91AA8" w14:textId="77777777" w:rsidR="00295EC4" w:rsidRPr="003176EC" w:rsidRDefault="00295EC4" w:rsidP="00D333CB">
      <w:pPr>
        <w:widowControl w:val="0"/>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kontrolovat postup prací podle časového harmonogramu stavby a ustanovení smlouvy, písemně upozornit příkazce a zhotovitele stavby na každé nedodržení postupu prací; </w:t>
      </w:r>
    </w:p>
    <w:p w14:paraId="37408529" w14:textId="77777777" w:rsidR="00295EC4" w:rsidRPr="003176EC" w:rsidRDefault="00295EC4" w:rsidP="00D333CB">
      <w:pPr>
        <w:widowControl w:val="0"/>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41413F8D"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účastnit se jednání se stavebním úřadem a ostatními dotčenými orgány, účastnit se na kontrolních prohlídkách stavby vyvolaných těmito orgány</w:t>
      </w:r>
    </w:p>
    <w:p w14:paraId="7F2FCCE6"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jakékoliv zpoždění prací, které má za následek nedodržení harmonogramu </w:t>
      </w:r>
      <w:r w:rsidRPr="003176EC">
        <w:rPr>
          <w:rFonts w:cs="Arial"/>
          <w:szCs w:val="22"/>
        </w:rPr>
        <w:br/>
        <w:t xml:space="preserve"> o </w:t>
      </w:r>
      <w:r w:rsidRPr="003176EC">
        <w:rPr>
          <w:rFonts w:cs="Arial"/>
          <w:color w:val="000000"/>
          <w:szCs w:val="22"/>
        </w:rPr>
        <w:t>více jak 2 dny,</w:t>
      </w:r>
      <w:r w:rsidRPr="003176EC">
        <w:rPr>
          <w:rFonts w:cs="Arial"/>
          <w:szCs w:val="22"/>
        </w:rPr>
        <w:t xml:space="preserve"> je povinen zaznamenat do SD;</w:t>
      </w:r>
    </w:p>
    <w:p w14:paraId="67D49B19"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připravovat a vyžadovat si v průběhu stavby od zhotovitele podklady </w:t>
      </w:r>
      <w:r w:rsidRPr="003176EC">
        <w:rPr>
          <w:rFonts w:cs="Arial"/>
          <w:szCs w:val="22"/>
        </w:rPr>
        <w:br/>
        <w:t>pro kolaudační řízení, předání a převzetí stavby;</w:t>
      </w:r>
    </w:p>
    <w:p w14:paraId="624EFE8C"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kontrolovat doklady, které doloží zhotovitel stavby;</w:t>
      </w:r>
    </w:p>
    <w:p w14:paraId="0B88335A"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kontrolovat odstranění případných závad a nedodělků stavby, o tomto písemně informovat příkazce a o tomto provézt zápis;</w:t>
      </w:r>
    </w:p>
    <w:p w14:paraId="0326CC28"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účastnit se předání a převzetí dokončené stavby včetně kolaudačního řízení;</w:t>
      </w:r>
    </w:p>
    <w:p w14:paraId="0272C073"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kontrolovat vyklizení staveniště;</w:t>
      </w:r>
    </w:p>
    <w:p w14:paraId="074DABD0"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projednat případné dodatky a změny projektu a předložit je spolu s vlastním vyjádřením příkazci ke schválení;</w:t>
      </w:r>
    </w:p>
    <w:p w14:paraId="49C4FF3B"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prověřit dodavatelské faktury, zkontrolovat věcnou a cenovou správnost </w:t>
      </w:r>
      <w:r w:rsidRPr="003176EC">
        <w:rPr>
          <w:rFonts w:cs="Arial"/>
          <w:szCs w:val="22"/>
        </w:rPr>
        <w:br/>
        <w:t xml:space="preserve">a úplnost podkladů k fakturování, jejich soulad s podmínkami uvedenými </w:t>
      </w:r>
      <w:r w:rsidRPr="003176EC">
        <w:rPr>
          <w:rFonts w:cs="Arial"/>
          <w:szCs w:val="22"/>
        </w:rPr>
        <w:br/>
        <w:t>ve smlouvách, kontrolovat faktury v návaznosti na skutečně provedené práce, potvrdit souhlas s provedením úhrady;</w:t>
      </w:r>
    </w:p>
    <w:p w14:paraId="25806740"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 xml:space="preserve">pořizovat fotodokumentaci v průběhu stavby, kterou poskytne v elektronické podobě příkazci; </w:t>
      </w:r>
    </w:p>
    <w:p w14:paraId="4A05CA55" w14:textId="77777777"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vypracovat závěrečnou zprávu o tom, jak odpovídá provedení schválené projektové dokumentaci, smluveným podmínkám, technickým normám a příslušným předpisům vztahujícím se k předmětné stavbě;</w:t>
      </w:r>
    </w:p>
    <w:p w14:paraId="5B2FEEAD" w14:textId="2A0CB021" w:rsidR="00295EC4" w:rsidRPr="003176EC" w:rsidRDefault="00295EC4" w:rsidP="00295EC4">
      <w:pPr>
        <w:numPr>
          <w:ilvl w:val="0"/>
          <w:numId w:val="23"/>
        </w:numPr>
        <w:tabs>
          <w:tab w:val="clear" w:pos="615"/>
          <w:tab w:val="num" w:pos="1276"/>
        </w:tabs>
        <w:spacing w:before="0" w:after="0" w:line="240" w:lineRule="auto"/>
        <w:ind w:left="1276" w:hanging="567"/>
        <w:contextualSpacing w:val="0"/>
        <w:jc w:val="both"/>
        <w:rPr>
          <w:rFonts w:cs="Arial"/>
          <w:szCs w:val="22"/>
        </w:rPr>
      </w:pPr>
      <w:r w:rsidRPr="003176EC">
        <w:rPr>
          <w:rFonts w:cs="Arial"/>
          <w:szCs w:val="22"/>
        </w:rPr>
        <w:t>provést jakékoli další činnosti, pokud jsou nezbytné pro naplnění účelu příkazní smlouvy</w:t>
      </w:r>
      <w:r w:rsidR="005B45A2">
        <w:rPr>
          <w:rFonts w:cs="Arial"/>
          <w:szCs w:val="22"/>
        </w:rPr>
        <w:t>,</w:t>
      </w:r>
      <w:r w:rsidRPr="003176EC">
        <w:rPr>
          <w:rFonts w:cs="Arial"/>
          <w:szCs w:val="22"/>
        </w:rPr>
        <w:t xml:space="preserve"> tj. řádné zajištění investorsko-inženýrských činností ve vztahu ke stavbě tak, aby stavba byla provedena zhotovitelem stavby řádně a včas, a to v souladu s požadavky příkazce a veškerými právními předpisy.</w:t>
      </w:r>
    </w:p>
    <w:p w14:paraId="58E44DD8" w14:textId="77777777" w:rsidR="00295EC4" w:rsidRPr="003176EC" w:rsidRDefault="00295EC4" w:rsidP="00295EC4">
      <w:pPr>
        <w:ind w:left="1843"/>
        <w:jc w:val="both"/>
        <w:rPr>
          <w:rFonts w:cs="Arial"/>
          <w:szCs w:val="22"/>
        </w:rPr>
      </w:pPr>
    </w:p>
    <w:p w14:paraId="33745D52" w14:textId="739C0F8C" w:rsidR="00FC76E6" w:rsidRPr="00085415" w:rsidRDefault="00FC76E6" w:rsidP="00CE5806">
      <w:pPr>
        <w:jc w:val="both"/>
      </w:pPr>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06DD2048" w:rsidR="00FC76E6" w:rsidRPr="00295EC4" w:rsidRDefault="00FC76E6" w:rsidP="00FC76E6">
      <w:pPr>
        <w:rPr>
          <w:i/>
          <w:iCs/>
        </w:rPr>
      </w:pPr>
      <w:r w:rsidRPr="00085415">
        <w:t>V</w:t>
      </w:r>
      <w:r w:rsidR="00295EC4">
        <w:t> Kutné Hoře</w:t>
      </w:r>
      <w:r>
        <w:t xml:space="preserve"> </w:t>
      </w:r>
      <w:r w:rsidRPr="00085415">
        <w:t>dne</w:t>
      </w:r>
      <w:r>
        <w:t xml:space="preserve"> </w:t>
      </w:r>
      <w:r w:rsidR="00295EC4">
        <w:rPr>
          <w:i/>
          <w:iCs/>
        </w:rPr>
        <w:t>dle el. podpisu</w:t>
      </w:r>
    </w:p>
    <w:p w14:paraId="322AFA20" w14:textId="77777777" w:rsidR="00FC76E6" w:rsidRPr="00085415" w:rsidRDefault="00FC76E6" w:rsidP="00FC76E6"/>
    <w:p w14:paraId="35CA707F" w14:textId="36B39E9E" w:rsidR="00FC76E6" w:rsidRPr="00BE0B1D" w:rsidRDefault="00295EC4" w:rsidP="00FC76E6">
      <w:pPr>
        <w:rPr>
          <w:i/>
          <w:iCs/>
        </w:rPr>
      </w:pPr>
      <w:r>
        <w:tab/>
      </w:r>
      <w:r>
        <w:tab/>
      </w:r>
      <w:r>
        <w:tab/>
      </w:r>
      <w:r>
        <w:tab/>
      </w:r>
      <w:r>
        <w:tab/>
      </w:r>
      <w:r>
        <w:tab/>
      </w:r>
      <w:r>
        <w:tab/>
      </w:r>
      <w:r w:rsidR="00BE0B1D">
        <w:t xml:space="preserve">          </w:t>
      </w:r>
      <w:r w:rsidR="00BE0B1D">
        <w:rPr>
          <w:i/>
          <w:iCs/>
        </w:rPr>
        <w:t>„elektronicky podepsáno“</w:t>
      </w:r>
    </w:p>
    <w:p w14:paraId="324A8DEE" w14:textId="77777777" w:rsidR="00FC76E6" w:rsidRPr="00702A54" w:rsidRDefault="00FC76E6" w:rsidP="00FC76E6">
      <w:pPr>
        <w:tabs>
          <w:tab w:val="left" w:pos="5103"/>
        </w:tabs>
      </w:pPr>
      <w:bookmarkStart w:id="38" w:name="Text16"/>
      <w:r w:rsidRPr="00702A54">
        <w:tab/>
        <w:t>……………………………………….</w:t>
      </w:r>
      <w:bookmarkEnd w:id="38"/>
    </w:p>
    <w:p w14:paraId="6AA27A9B" w14:textId="511578C3" w:rsidR="00FC76E6" w:rsidRPr="00085415" w:rsidRDefault="00FC76E6" w:rsidP="008957DD">
      <w:pPr>
        <w:tabs>
          <w:tab w:val="left" w:pos="5103"/>
        </w:tabs>
        <w:rPr>
          <w:sz w:val="20"/>
        </w:rPr>
      </w:pPr>
      <w:r w:rsidRPr="00702A54">
        <w:tab/>
      </w:r>
      <w:r w:rsidR="00BE4DDC">
        <w:t xml:space="preserve">         </w:t>
      </w:r>
      <w:r w:rsidR="008957DD">
        <w:t>Ing. Mariana Poborská</w:t>
      </w:r>
    </w:p>
    <w:p w14:paraId="51E1880D" w14:textId="77777777" w:rsidR="00BE0B1D" w:rsidRDefault="00BE0B1D" w:rsidP="000E7821"/>
    <w:p w14:paraId="3592EB7A" w14:textId="23D8DEA1" w:rsidR="008B654A" w:rsidRDefault="00FC76E6" w:rsidP="000E7821">
      <w:r w:rsidRPr="00671FEB">
        <w:t>Plnou moc přijímá: …………………………</w:t>
      </w:r>
      <w:r>
        <w:t>..........</w:t>
      </w:r>
    </w:p>
    <w:p w14:paraId="5EA35443" w14:textId="463D13BA" w:rsidR="000F31B1" w:rsidRDefault="009B11DD" w:rsidP="000E7821">
      <w:r>
        <w:tab/>
      </w:r>
      <w:r>
        <w:tab/>
      </w:r>
      <w:r>
        <w:tab/>
      </w:r>
      <w:r w:rsidR="004D222D">
        <w:t>Ing. Tomáš Purkrábek</w:t>
      </w:r>
    </w:p>
    <w:p w14:paraId="77C770CE" w14:textId="77777777" w:rsidR="00D333CB" w:rsidRDefault="00D333CB" w:rsidP="000E7821"/>
    <w:p w14:paraId="4AC59328" w14:textId="77777777" w:rsidR="004A0A68" w:rsidRDefault="004A0A68" w:rsidP="000E7821"/>
    <w:p w14:paraId="7FFDCAE6" w14:textId="77777777" w:rsidR="004A0A68" w:rsidRDefault="004A0A68" w:rsidP="000E7821"/>
    <w:p w14:paraId="22101D76" w14:textId="77777777" w:rsidR="0090126C" w:rsidRDefault="0090126C" w:rsidP="0090126C">
      <w:pPr>
        <w:rPr>
          <w:i/>
          <w:iCs/>
        </w:rPr>
      </w:pPr>
      <w:r w:rsidRPr="0006350C">
        <w:rPr>
          <w:i/>
          <w:iCs/>
        </w:rPr>
        <w:t>Příloha PP1 Protokol o předání a převzetí staveniště</w:t>
      </w:r>
    </w:p>
    <w:p w14:paraId="23FDD4E5" w14:textId="7E5D7AA6" w:rsidR="0093347F" w:rsidRPr="0093347F" w:rsidRDefault="0090126C" w:rsidP="0090126C">
      <w:pPr>
        <w:rPr>
          <w:i/>
          <w:iCs/>
        </w:rPr>
      </w:pPr>
      <w:r w:rsidRPr="0006350C">
        <w:rPr>
          <w:i/>
          <w:iCs/>
        </w:rPr>
        <w:t>Příloha PP8 Zápis z KD</w:t>
      </w:r>
    </w:p>
    <w:sectPr w:rsidR="0093347F" w:rsidRPr="0093347F" w:rsidSect="00F626CB">
      <w:footerReference w:type="default" r:id="rId28"/>
      <w:pgSz w:w="11906" w:h="16838"/>
      <w:pgMar w:top="851" w:right="1133"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AEA6" w14:textId="77777777" w:rsidR="00C85C6C" w:rsidRDefault="00C85C6C">
      <w:r>
        <w:separator/>
      </w:r>
    </w:p>
  </w:endnote>
  <w:endnote w:type="continuationSeparator" w:id="0">
    <w:p w14:paraId="6423A600" w14:textId="77777777" w:rsidR="00C85C6C" w:rsidRDefault="00C85C6C">
      <w:r>
        <w:continuationSeparator/>
      </w:r>
    </w:p>
  </w:endnote>
  <w:endnote w:type="continuationNotice" w:id="1">
    <w:p w14:paraId="2311EF59" w14:textId="77777777" w:rsidR="00C85C6C" w:rsidRDefault="00C85C6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2D6CAFA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AA3914">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7528653C"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AA3914">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267"/>
      <w:docPartObj>
        <w:docPartGallery w:val="Page Numbers (Bottom of Page)"/>
        <w:docPartUnique/>
      </w:docPartObj>
    </w:sdtPr>
    <w:sdtEndPr/>
    <w:sdtContent>
      <w:sdt>
        <w:sdtPr>
          <w:id w:val="1728636285"/>
          <w:docPartObj>
            <w:docPartGallery w:val="Page Numbers (Top of Page)"/>
            <w:docPartUnique/>
          </w:docPartObj>
        </w:sdtPr>
        <w:sdtEndPr/>
        <w:sdtContent>
          <w:p w14:paraId="32D08F37" w14:textId="5DD88C64" w:rsidR="0043480E" w:rsidRDefault="0043480E">
            <w:pPr>
              <w:pStyle w:val="Zpat"/>
              <w:jc w:val="center"/>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w:t>
            </w:r>
            <w:r w:rsidR="00F626CB">
              <w:t>/</w:t>
            </w:r>
            <w:r>
              <w:t xml:space="preserve"> </w:t>
            </w:r>
            <w:r w:rsidR="00350007">
              <w:rPr>
                <w:b/>
                <w:bCs/>
              </w:rPr>
              <w:t>2</w:t>
            </w:r>
          </w:p>
        </w:sdtContent>
      </w:sdt>
    </w:sdtContent>
  </w:sdt>
  <w:p w14:paraId="0612F8C4" w14:textId="77777777" w:rsidR="0043480E" w:rsidRDefault="004348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5D71E" w14:textId="77777777" w:rsidR="00C85C6C" w:rsidRDefault="00C85C6C">
      <w:r>
        <w:separator/>
      </w:r>
    </w:p>
  </w:footnote>
  <w:footnote w:type="continuationSeparator" w:id="0">
    <w:p w14:paraId="3270CE92" w14:textId="77777777" w:rsidR="00C85C6C" w:rsidRDefault="00C85C6C">
      <w:r>
        <w:continuationSeparator/>
      </w:r>
    </w:p>
  </w:footnote>
  <w:footnote w:type="continuationNotice" w:id="1">
    <w:p w14:paraId="31A88994" w14:textId="77777777" w:rsidR="00C85C6C" w:rsidRDefault="00C85C6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7A6" w14:textId="77777777" w:rsidR="008B710C" w:rsidRDefault="00C76E7A" w:rsidP="008B710C">
    <w:pPr>
      <w:pStyle w:val="Zhlav"/>
      <w:tabs>
        <w:tab w:val="left" w:pos="6663"/>
        <w:tab w:val="left" w:pos="6946"/>
      </w:tabs>
      <w:rPr>
        <w:rFonts w:cs="Arial"/>
        <w:sz w:val="18"/>
        <w:szCs w:val="18"/>
      </w:rPr>
    </w:pPr>
    <w:r w:rsidRPr="0091680F">
      <w:rPr>
        <w:rFonts w:cs="Arial"/>
        <w:sz w:val="18"/>
        <w:szCs w:val="18"/>
      </w:rPr>
      <w:t>Technický dozor stavebníka – Vodohospodářská opatření Újezdec</w:t>
    </w:r>
    <w:r>
      <w:rPr>
        <w:rFonts w:cs="Arial"/>
        <w:sz w:val="18"/>
        <w:szCs w:val="18"/>
      </w:rPr>
      <w:tab/>
    </w:r>
    <w:r w:rsidR="008B710C" w:rsidRPr="0091680F">
      <w:rPr>
        <w:rFonts w:cs="Arial"/>
        <w:sz w:val="18"/>
        <w:szCs w:val="18"/>
      </w:rPr>
      <w:t>Č. příkazce:</w:t>
    </w:r>
    <w:r w:rsidR="008B710C">
      <w:rPr>
        <w:rFonts w:cs="Arial"/>
        <w:sz w:val="18"/>
        <w:szCs w:val="18"/>
      </w:rPr>
      <w:t xml:space="preserve"> 1217-2025-537206</w:t>
    </w:r>
  </w:p>
  <w:p w14:paraId="115880E2" w14:textId="77777777" w:rsidR="008B710C" w:rsidRDefault="008B710C" w:rsidP="008B710C">
    <w:pPr>
      <w:pStyle w:val="Zhlav"/>
      <w:tabs>
        <w:tab w:val="left" w:pos="6663"/>
      </w:tabs>
      <w:rPr>
        <w:rFonts w:cs="Arial"/>
        <w:sz w:val="18"/>
        <w:szCs w:val="18"/>
      </w:rPr>
    </w:pPr>
    <w:r>
      <w:rPr>
        <w:rFonts w:cs="Arial"/>
        <w:sz w:val="18"/>
        <w:szCs w:val="18"/>
      </w:rPr>
      <w:tab/>
    </w:r>
    <w:r>
      <w:rPr>
        <w:rFonts w:cs="Arial"/>
        <w:sz w:val="18"/>
        <w:szCs w:val="18"/>
      </w:rPr>
      <w:tab/>
      <w:t>Č.j. SPU 515860/2025</w:t>
    </w:r>
  </w:p>
  <w:p w14:paraId="0B550CB6" w14:textId="77777777" w:rsidR="008B710C" w:rsidRPr="0091680F" w:rsidRDefault="008B710C" w:rsidP="008B710C">
    <w:pPr>
      <w:pStyle w:val="Zhlav"/>
      <w:tabs>
        <w:tab w:val="left" w:pos="6663"/>
      </w:tabs>
      <w:rPr>
        <w:rFonts w:cs="Arial"/>
        <w:sz w:val="18"/>
        <w:szCs w:val="18"/>
      </w:rPr>
    </w:pPr>
    <w:r>
      <w:rPr>
        <w:rFonts w:cs="Arial"/>
        <w:sz w:val="18"/>
        <w:szCs w:val="18"/>
      </w:rPr>
      <w:tab/>
    </w:r>
    <w:r>
      <w:rPr>
        <w:rFonts w:cs="Arial"/>
        <w:sz w:val="18"/>
        <w:szCs w:val="18"/>
      </w:rPr>
      <w:tab/>
      <w:t xml:space="preserve">UID: </w:t>
    </w:r>
    <w:r w:rsidRPr="008467D2">
      <w:rPr>
        <w:rFonts w:cs="Arial"/>
        <w:sz w:val="18"/>
        <w:szCs w:val="18"/>
      </w:rPr>
      <w:t>spudms00000016231889</w:t>
    </w:r>
  </w:p>
  <w:p w14:paraId="40B59839" w14:textId="58D554D8" w:rsidR="005A0B22" w:rsidRPr="00C76E7A" w:rsidRDefault="00C76E7A" w:rsidP="008B710C">
    <w:pPr>
      <w:pStyle w:val="Zhlav"/>
      <w:tabs>
        <w:tab w:val="left" w:pos="6663"/>
      </w:tabs>
      <w:rPr>
        <w:rFonts w:cs="Arial"/>
        <w:sz w:val="18"/>
        <w:szCs w:val="18"/>
      </w:rPr>
    </w:pPr>
    <w:r>
      <w:rPr>
        <w:rFonts w:cs="Arial"/>
        <w:sz w:val="18"/>
        <w:szCs w:val="18"/>
      </w:rPr>
      <w:tab/>
    </w:r>
    <w:r>
      <w:rPr>
        <w:rFonts w:cs="Arial"/>
        <w:sz w:val="18"/>
        <w:szCs w:val="18"/>
      </w:rPr>
      <w:tab/>
    </w:r>
    <w:r w:rsidRPr="0091680F">
      <w:rPr>
        <w:rFonts w:cs="Arial"/>
        <w:sz w:val="18"/>
        <w:szCs w:val="18"/>
      </w:rPr>
      <w:t>Č.</w:t>
    </w:r>
    <w:r>
      <w:rPr>
        <w:rFonts w:cs="Arial"/>
        <w:sz w:val="18"/>
        <w:szCs w:val="18"/>
      </w:rPr>
      <w:t xml:space="preserve"> </w:t>
    </w:r>
    <w:r w:rsidRPr="0091680F">
      <w:rPr>
        <w:rFonts w:cs="Arial"/>
        <w:sz w:val="18"/>
        <w:szCs w:val="18"/>
      </w:rPr>
      <w:t>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9E91" w14:textId="1740518A" w:rsidR="001E3008" w:rsidRDefault="001E3008" w:rsidP="00022E7B">
    <w:pPr>
      <w:pStyle w:val="Zhlav"/>
      <w:tabs>
        <w:tab w:val="left" w:pos="6663"/>
        <w:tab w:val="left" w:pos="6946"/>
      </w:tabs>
      <w:rPr>
        <w:rFonts w:cs="Arial"/>
        <w:sz w:val="18"/>
        <w:szCs w:val="18"/>
      </w:rPr>
    </w:pPr>
    <w:r w:rsidRPr="0091680F">
      <w:rPr>
        <w:rFonts w:cs="Arial"/>
        <w:sz w:val="18"/>
        <w:szCs w:val="18"/>
      </w:rPr>
      <w:t>Technický dozor stavebníka – Vodohospodářská opatření Újezdec</w:t>
    </w:r>
    <w:r>
      <w:rPr>
        <w:rFonts w:cs="Arial"/>
        <w:sz w:val="18"/>
        <w:szCs w:val="18"/>
      </w:rPr>
      <w:tab/>
    </w:r>
    <w:r w:rsidRPr="0091680F">
      <w:rPr>
        <w:rFonts w:cs="Arial"/>
        <w:sz w:val="18"/>
        <w:szCs w:val="18"/>
      </w:rPr>
      <w:t>Č. příkazce:</w:t>
    </w:r>
    <w:r w:rsidR="008E4800">
      <w:rPr>
        <w:rFonts w:cs="Arial"/>
        <w:sz w:val="18"/>
        <w:szCs w:val="18"/>
      </w:rPr>
      <w:t xml:space="preserve"> </w:t>
    </w:r>
    <w:r w:rsidR="00022E7B">
      <w:rPr>
        <w:rFonts w:cs="Arial"/>
        <w:sz w:val="18"/>
        <w:szCs w:val="18"/>
      </w:rPr>
      <w:t>1217-2025-537206</w:t>
    </w:r>
  </w:p>
  <w:p w14:paraId="0A50D885" w14:textId="6350F4A6" w:rsidR="00DD328C" w:rsidRDefault="00DD328C" w:rsidP="00022E7B">
    <w:pPr>
      <w:pStyle w:val="Zhlav"/>
      <w:tabs>
        <w:tab w:val="left" w:pos="6663"/>
      </w:tabs>
      <w:rPr>
        <w:rFonts w:cs="Arial"/>
        <w:sz w:val="18"/>
        <w:szCs w:val="18"/>
      </w:rPr>
    </w:pPr>
    <w:r>
      <w:rPr>
        <w:rFonts w:cs="Arial"/>
        <w:sz w:val="18"/>
        <w:szCs w:val="18"/>
      </w:rPr>
      <w:tab/>
    </w:r>
    <w:r>
      <w:rPr>
        <w:rFonts w:cs="Arial"/>
        <w:sz w:val="18"/>
        <w:szCs w:val="18"/>
      </w:rPr>
      <w:tab/>
      <w:t xml:space="preserve">Č.j. </w:t>
    </w:r>
    <w:r w:rsidR="00022E7B">
      <w:rPr>
        <w:rFonts w:cs="Arial"/>
        <w:sz w:val="18"/>
        <w:szCs w:val="18"/>
      </w:rPr>
      <w:t>SPU 515860/2025</w:t>
    </w:r>
  </w:p>
  <w:p w14:paraId="1DBAEFBA" w14:textId="0CCD4DE4" w:rsidR="001E3008" w:rsidRPr="0091680F" w:rsidRDefault="001E3008" w:rsidP="00022E7B">
    <w:pPr>
      <w:pStyle w:val="Zhlav"/>
      <w:tabs>
        <w:tab w:val="left" w:pos="6663"/>
      </w:tabs>
      <w:rPr>
        <w:rFonts w:cs="Arial"/>
        <w:sz w:val="18"/>
        <w:szCs w:val="18"/>
      </w:rPr>
    </w:pPr>
    <w:r>
      <w:rPr>
        <w:rFonts w:cs="Arial"/>
        <w:sz w:val="18"/>
        <w:szCs w:val="18"/>
      </w:rPr>
      <w:tab/>
    </w:r>
    <w:r>
      <w:rPr>
        <w:rFonts w:cs="Arial"/>
        <w:sz w:val="18"/>
        <w:szCs w:val="18"/>
      </w:rPr>
      <w:tab/>
      <w:t>UID:</w:t>
    </w:r>
    <w:r w:rsidR="008467D2">
      <w:rPr>
        <w:rFonts w:cs="Arial"/>
        <w:sz w:val="18"/>
        <w:szCs w:val="18"/>
      </w:rPr>
      <w:t xml:space="preserve"> </w:t>
    </w:r>
    <w:r w:rsidR="008467D2" w:rsidRPr="008467D2">
      <w:rPr>
        <w:rFonts w:cs="Arial"/>
        <w:sz w:val="18"/>
        <w:szCs w:val="18"/>
      </w:rPr>
      <w:t>spudms00000016231889</w:t>
    </w:r>
  </w:p>
  <w:p w14:paraId="2D25C6DC" w14:textId="72BCAC90" w:rsidR="00100554" w:rsidRPr="001E3008" w:rsidRDefault="001E3008" w:rsidP="00022E7B">
    <w:pPr>
      <w:pStyle w:val="Zhlav"/>
      <w:tabs>
        <w:tab w:val="left" w:pos="6663"/>
      </w:tabs>
      <w:rPr>
        <w:rFonts w:cs="Arial"/>
        <w:sz w:val="18"/>
        <w:szCs w:val="18"/>
      </w:rPr>
    </w:pPr>
    <w:r>
      <w:rPr>
        <w:rFonts w:cs="Arial"/>
        <w:sz w:val="18"/>
        <w:szCs w:val="18"/>
      </w:rPr>
      <w:tab/>
    </w:r>
    <w:r>
      <w:rPr>
        <w:rFonts w:cs="Arial"/>
        <w:sz w:val="18"/>
        <w:szCs w:val="18"/>
      </w:rPr>
      <w:tab/>
    </w:r>
    <w:r w:rsidRPr="0091680F">
      <w:rPr>
        <w:rFonts w:cs="Arial"/>
        <w:sz w:val="18"/>
        <w:szCs w:val="18"/>
      </w:rPr>
      <w:t>Č.</w:t>
    </w:r>
    <w:r>
      <w:rPr>
        <w:rFonts w:cs="Arial"/>
        <w:sz w:val="18"/>
        <w:szCs w:val="18"/>
      </w:rPr>
      <w:t xml:space="preserve"> </w:t>
    </w:r>
    <w:r w:rsidRPr="0091680F">
      <w:rPr>
        <w:rFonts w:cs="Arial"/>
        <w:sz w:val="18"/>
        <w:szCs w:val="18"/>
      </w:rPr>
      <w:t>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1B0FA9"/>
    <w:multiLevelType w:val="hybridMultilevel"/>
    <w:tmpl w:val="17CEAB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20"/>
  </w:num>
  <w:num w:numId="3" w16cid:durableId="1360085937">
    <w:abstractNumId w:val="12"/>
  </w:num>
  <w:num w:numId="4" w16cid:durableId="918058145">
    <w:abstractNumId w:val="22"/>
  </w:num>
  <w:num w:numId="5" w16cid:durableId="1698579986">
    <w:abstractNumId w:val="16"/>
  </w:num>
  <w:num w:numId="6" w16cid:durableId="571156274">
    <w:abstractNumId w:val="24"/>
  </w:num>
  <w:num w:numId="7" w16cid:durableId="915893152">
    <w:abstractNumId w:val="6"/>
  </w:num>
  <w:num w:numId="8" w16cid:durableId="473643310">
    <w:abstractNumId w:val="27"/>
  </w:num>
  <w:num w:numId="9" w16cid:durableId="326128563">
    <w:abstractNumId w:val="13"/>
  </w:num>
  <w:num w:numId="10" w16cid:durableId="1067999323">
    <w:abstractNumId w:val="7"/>
  </w:num>
  <w:num w:numId="11" w16cid:durableId="1826582134">
    <w:abstractNumId w:val="18"/>
  </w:num>
  <w:num w:numId="12" w16cid:durableId="253587334">
    <w:abstractNumId w:val="21"/>
  </w:num>
  <w:num w:numId="13" w16cid:durableId="481195905">
    <w:abstractNumId w:val="2"/>
  </w:num>
  <w:num w:numId="14" w16cid:durableId="1153329732">
    <w:abstractNumId w:val="19"/>
  </w:num>
  <w:num w:numId="15" w16cid:durableId="1501045736">
    <w:abstractNumId w:val="11"/>
  </w:num>
  <w:num w:numId="16" w16cid:durableId="1917668918">
    <w:abstractNumId w:val="0"/>
  </w:num>
  <w:num w:numId="17" w16cid:durableId="876165947">
    <w:abstractNumId w:val="10"/>
  </w:num>
  <w:num w:numId="18" w16cid:durableId="200022684">
    <w:abstractNumId w:val="12"/>
  </w:num>
  <w:num w:numId="19" w16cid:durableId="2131240116">
    <w:abstractNumId w:val="5"/>
  </w:num>
  <w:num w:numId="20" w16cid:durableId="1287273434">
    <w:abstractNumId w:val="23"/>
  </w:num>
  <w:num w:numId="21" w16cid:durableId="176038517">
    <w:abstractNumId w:val="15"/>
  </w:num>
  <w:num w:numId="22" w16cid:durableId="141503509">
    <w:abstractNumId w:val="9"/>
  </w:num>
  <w:num w:numId="23" w16cid:durableId="523517758">
    <w:abstractNumId w:val="8"/>
  </w:num>
  <w:num w:numId="24" w16cid:durableId="414058273">
    <w:abstractNumId w:val="14"/>
  </w:num>
  <w:num w:numId="25" w16cid:durableId="1375540830">
    <w:abstractNumId w:val="4"/>
  </w:num>
  <w:num w:numId="26" w16cid:durableId="768239034">
    <w:abstractNumId w:val="25"/>
  </w:num>
  <w:num w:numId="27" w16cid:durableId="2060322207">
    <w:abstractNumId w:val="17"/>
  </w:num>
  <w:num w:numId="28" w16cid:durableId="1500193832">
    <w:abstractNumId w:val="26"/>
  </w:num>
  <w:num w:numId="29" w16cid:durableId="13069310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11CCF"/>
    <w:rsid w:val="000173B2"/>
    <w:rsid w:val="00020A9A"/>
    <w:rsid w:val="00020E7B"/>
    <w:rsid w:val="00021E94"/>
    <w:rsid w:val="0002235B"/>
    <w:rsid w:val="00022E7B"/>
    <w:rsid w:val="0002583F"/>
    <w:rsid w:val="00027296"/>
    <w:rsid w:val="00030068"/>
    <w:rsid w:val="000312CB"/>
    <w:rsid w:val="000428FC"/>
    <w:rsid w:val="0004420A"/>
    <w:rsid w:val="000459D8"/>
    <w:rsid w:val="00047047"/>
    <w:rsid w:val="00053E0D"/>
    <w:rsid w:val="00060AD2"/>
    <w:rsid w:val="00062DF9"/>
    <w:rsid w:val="0006350C"/>
    <w:rsid w:val="00064D70"/>
    <w:rsid w:val="00070F24"/>
    <w:rsid w:val="000717D3"/>
    <w:rsid w:val="000723B1"/>
    <w:rsid w:val="00073070"/>
    <w:rsid w:val="0007382D"/>
    <w:rsid w:val="000744D6"/>
    <w:rsid w:val="00074AF2"/>
    <w:rsid w:val="00083C45"/>
    <w:rsid w:val="000845BA"/>
    <w:rsid w:val="000901C5"/>
    <w:rsid w:val="00090F10"/>
    <w:rsid w:val="000944E1"/>
    <w:rsid w:val="00096BD0"/>
    <w:rsid w:val="000A66B9"/>
    <w:rsid w:val="000B19B5"/>
    <w:rsid w:val="000B2C5E"/>
    <w:rsid w:val="000B3FEA"/>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E7AA0"/>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05C"/>
    <w:rsid w:val="00153C24"/>
    <w:rsid w:val="00156258"/>
    <w:rsid w:val="00165A6A"/>
    <w:rsid w:val="00165AB3"/>
    <w:rsid w:val="0016642A"/>
    <w:rsid w:val="00166EC4"/>
    <w:rsid w:val="00167E45"/>
    <w:rsid w:val="00172EB0"/>
    <w:rsid w:val="00173C72"/>
    <w:rsid w:val="00181B49"/>
    <w:rsid w:val="001826C5"/>
    <w:rsid w:val="001851C8"/>
    <w:rsid w:val="00185973"/>
    <w:rsid w:val="00187A92"/>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3008"/>
    <w:rsid w:val="001E33B6"/>
    <w:rsid w:val="001E683E"/>
    <w:rsid w:val="001E6CCA"/>
    <w:rsid w:val="001F3E07"/>
    <w:rsid w:val="00201419"/>
    <w:rsid w:val="00206D14"/>
    <w:rsid w:val="00206DB7"/>
    <w:rsid w:val="00210DA5"/>
    <w:rsid w:val="00210FE4"/>
    <w:rsid w:val="00211D36"/>
    <w:rsid w:val="002133B5"/>
    <w:rsid w:val="00213AD3"/>
    <w:rsid w:val="00216ECF"/>
    <w:rsid w:val="00217E81"/>
    <w:rsid w:val="00224EC3"/>
    <w:rsid w:val="00226FBE"/>
    <w:rsid w:val="00236CCC"/>
    <w:rsid w:val="00236DD9"/>
    <w:rsid w:val="0023711C"/>
    <w:rsid w:val="00240148"/>
    <w:rsid w:val="002404F4"/>
    <w:rsid w:val="00242B23"/>
    <w:rsid w:val="00251720"/>
    <w:rsid w:val="00256FA7"/>
    <w:rsid w:val="00257613"/>
    <w:rsid w:val="00265D96"/>
    <w:rsid w:val="002747F4"/>
    <w:rsid w:val="00276070"/>
    <w:rsid w:val="00281445"/>
    <w:rsid w:val="002843A0"/>
    <w:rsid w:val="00287FE5"/>
    <w:rsid w:val="00291233"/>
    <w:rsid w:val="00291408"/>
    <w:rsid w:val="002950F6"/>
    <w:rsid w:val="00295EC4"/>
    <w:rsid w:val="002B4CD8"/>
    <w:rsid w:val="002B752C"/>
    <w:rsid w:val="002C1066"/>
    <w:rsid w:val="002C262C"/>
    <w:rsid w:val="002C6090"/>
    <w:rsid w:val="002C7321"/>
    <w:rsid w:val="002D1362"/>
    <w:rsid w:val="002D2C92"/>
    <w:rsid w:val="002D3C9B"/>
    <w:rsid w:val="002D66C4"/>
    <w:rsid w:val="002E3E6C"/>
    <w:rsid w:val="002E571B"/>
    <w:rsid w:val="002F1E21"/>
    <w:rsid w:val="002F2894"/>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0007"/>
    <w:rsid w:val="0035592D"/>
    <w:rsid w:val="00360E78"/>
    <w:rsid w:val="00366649"/>
    <w:rsid w:val="00371888"/>
    <w:rsid w:val="00372261"/>
    <w:rsid w:val="00372347"/>
    <w:rsid w:val="00372BD7"/>
    <w:rsid w:val="003874AE"/>
    <w:rsid w:val="00390D8E"/>
    <w:rsid w:val="003924E9"/>
    <w:rsid w:val="00396BFB"/>
    <w:rsid w:val="003B04B8"/>
    <w:rsid w:val="003B090C"/>
    <w:rsid w:val="003B1179"/>
    <w:rsid w:val="003B25A3"/>
    <w:rsid w:val="003B59AC"/>
    <w:rsid w:val="003B7283"/>
    <w:rsid w:val="003B7525"/>
    <w:rsid w:val="003B7737"/>
    <w:rsid w:val="003C4754"/>
    <w:rsid w:val="003C5182"/>
    <w:rsid w:val="003D1CD3"/>
    <w:rsid w:val="003D2FE3"/>
    <w:rsid w:val="003D4A73"/>
    <w:rsid w:val="003D7BFB"/>
    <w:rsid w:val="003E3604"/>
    <w:rsid w:val="003E7393"/>
    <w:rsid w:val="003E755B"/>
    <w:rsid w:val="003F2E41"/>
    <w:rsid w:val="003F3F3E"/>
    <w:rsid w:val="003F5EEE"/>
    <w:rsid w:val="003F6474"/>
    <w:rsid w:val="003F6DF1"/>
    <w:rsid w:val="00401364"/>
    <w:rsid w:val="0042691B"/>
    <w:rsid w:val="00427905"/>
    <w:rsid w:val="0043065B"/>
    <w:rsid w:val="00431933"/>
    <w:rsid w:val="0043480E"/>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A68"/>
    <w:rsid w:val="004A0B09"/>
    <w:rsid w:val="004A103B"/>
    <w:rsid w:val="004A3023"/>
    <w:rsid w:val="004A605B"/>
    <w:rsid w:val="004B0FAE"/>
    <w:rsid w:val="004B3B6C"/>
    <w:rsid w:val="004B5FCE"/>
    <w:rsid w:val="004B7DDF"/>
    <w:rsid w:val="004C03F8"/>
    <w:rsid w:val="004C11CC"/>
    <w:rsid w:val="004C716D"/>
    <w:rsid w:val="004D0A9D"/>
    <w:rsid w:val="004D0BFE"/>
    <w:rsid w:val="004D222D"/>
    <w:rsid w:val="004D2494"/>
    <w:rsid w:val="004D2B84"/>
    <w:rsid w:val="004D4AAE"/>
    <w:rsid w:val="004D5EE2"/>
    <w:rsid w:val="004E31F7"/>
    <w:rsid w:val="004E32FA"/>
    <w:rsid w:val="004E691A"/>
    <w:rsid w:val="004E6E56"/>
    <w:rsid w:val="004E6F21"/>
    <w:rsid w:val="004E7672"/>
    <w:rsid w:val="004F74A7"/>
    <w:rsid w:val="004F7DF9"/>
    <w:rsid w:val="00511799"/>
    <w:rsid w:val="00514034"/>
    <w:rsid w:val="00515572"/>
    <w:rsid w:val="00517158"/>
    <w:rsid w:val="0052166D"/>
    <w:rsid w:val="00524131"/>
    <w:rsid w:val="00527D7D"/>
    <w:rsid w:val="00532E3B"/>
    <w:rsid w:val="00544418"/>
    <w:rsid w:val="005450BC"/>
    <w:rsid w:val="00546F8E"/>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971FD"/>
    <w:rsid w:val="005A0B22"/>
    <w:rsid w:val="005A0F3B"/>
    <w:rsid w:val="005A1D18"/>
    <w:rsid w:val="005A2F03"/>
    <w:rsid w:val="005A2FAC"/>
    <w:rsid w:val="005A5F01"/>
    <w:rsid w:val="005A62DD"/>
    <w:rsid w:val="005A6AB3"/>
    <w:rsid w:val="005A6D39"/>
    <w:rsid w:val="005B3520"/>
    <w:rsid w:val="005B3906"/>
    <w:rsid w:val="005B45A2"/>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E7AF5"/>
    <w:rsid w:val="005F5228"/>
    <w:rsid w:val="005F5CA0"/>
    <w:rsid w:val="006003F5"/>
    <w:rsid w:val="006046CF"/>
    <w:rsid w:val="006050C3"/>
    <w:rsid w:val="00610249"/>
    <w:rsid w:val="00612535"/>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53BE0"/>
    <w:rsid w:val="0066150E"/>
    <w:rsid w:val="00665242"/>
    <w:rsid w:val="00667832"/>
    <w:rsid w:val="006700E9"/>
    <w:rsid w:val="006713F5"/>
    <w:rsid w:val="00674DD2"/>
    <w:rsid w:val="00676A5B"/>
    <w:rsid w:val="00676B88"/>
    <w:rsid w:val="00677372"/>
    <w:rsid w:val="00685BB4"/>
    <w:rsid w:val="00687E02"/>
    <w:rsid w:val="0069099C"/>
    <w:rsid w:val="0069512C"/>
    <w:rsid w:val="00695138"/>
    <w:rsid w:val="006A0942"/>
    <w:rsid w:val="006A7A57"/>
    <w:rsid w:val="006B2005"/>
    <w:rsid w:val="006B427B"/>
    <w:rsid w:val="006B4864"/>
    <w:rsid w:val="006C06F0"/>
    <w:rsid w:val="006C0B68"/>
    <w:rsid w:val="006C22CD"/>
    <w:rsid w:val="006C2ABE"/>
    <w:rsid w:val="006C491F"/>
    <w:rsid w:val="006C53D7"/>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501F8"/>
    <w:rsid w:val="00754E27"/>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470"/>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4E44"/>
    <w:rsid w:val="008456F8"/>
    <w:rsid w:val="008467D2"/>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957DD"/>
    <w:rsid w:val="008A0637"/>
    <w:rsid w:val="008A0D73"/>
    <w:rsid w:val="008A3835"/>
    <w:rsid w:val="008A610F"/>
    <w:rsid w:val="008A7D61"/>
    <w:rsid w:val="008A7ED1"/>
    <w:rsid w:val="008B1CBF"/>
    <w:rsid w:val="008B1D3E"/>
    <w:rsid w:val="008B37B9"/>
    <w:rsid w:val="008B62BE"/>
    <w:rsid w:val="008B64C6"/>
    <w:rsid w:val="008B654A"/>
    <w:rsid w:val="008B6D9D"/>
    <w:rsid w:val="008B710C"/>
    <w:rsid w:val="008B7CE4"/>
    <w:rsid w:val="008C0648"/>
    <w:rsid w:val="008C2626"/>
    <w:rsid w:val="008C2BDB"/>
    <w:rsid w:val="008C7CBA"/>
    <w:rsid w:val="008C7D5D"/>
    <w:rsid w:val="008D0D9C"/>
    <w:rsid w:val="008D2B16"/>
    <w:rsid w:val="008D481C"/>
    <w:rsid w:val="008E0E6A"/>
    <w:rsid w:val="008E263E"/>
    <w:rsid w:val="008E4800"/>
    <w:rsid w:val="008E4EF3"/>
    <w:rsid w:val="008F0CA4"/>
    <w:rsid w:val="008F1EE1"/>
    <w:rsid w:val="008F712D"/>
    <w:rsid w:val="0090126C"/>
    <w:rsid w:val="009015C6"/>
    <w:rsid w:val="00903C96"/>
    <w:rsid w:val="00911389"/>
    <w:rsid w:val="00912085"/>
    <w:rsid w:val="00912AC3"/>
    <w:rsid w:val="00914B52"/>
    <w:rsid w:val="00917006"/>
    <w:rsid w:val="009206B3"/>
    <w:rsid w:val="00925B34"/>
    <w:rsid w:val="00933106"/>
    <w:rsid w:val="0093347F"/>
    <w:rsid w:val="0093609D"/>
    <w:rsid w:val="0093689C"/>
    <w:rsid w:val="00942EC4"/>
    <w:rsid w:val="00942EEA"/>
    <w:rsid w:val="0094504C"/>
    <w:rsid w:val="00945748"/>
    <w:rsid w:val="0096051C"/>
    <w:rsid w:val="00961CCA"/>
    <w:rsid w:val="00961D7C"/>
    <w:rsid w:val="00965BEE"/>
    <w:rsid w:val="00965CD3"/>
    <w:rsid w:val="0096683C"/>
    <w:rsid w:val="00967B67"/>
    <w:rsid w:val="00971E90"/>
    <w:rsid w:val="00982EA7"/>
    <w:rsid w:val="00984A9A"/>
    <w:rsid w:val="0099462A"/>
    <w:rsid w:val="0099615E"/>
    <w:rsid w:val="00996684"/>
    <w:rsid w:val="009A3EC0"/>
    <w:rsid w:val="009A4674"/>
    <w:rsid w:val="009A647F"/>
    <w:rsid w:val="009B11DD"/>
    <w:rsid w:val="009B1ED4"/>
    <w:rsid w:val="009C0F13"/>
    <w:rsid w:val="009C7D11"/>
    <w:rsid w:val="009C7D52"/>
    <w:rsid w:val="009D0CA1"/>
    <w:rsid w:val="009D4CD9"/>
    <w:rsid w:val="009D5253"/>
    <w:rsid w:val="009D6B37"/>
    <w:rsid w:val="009E2523"/>
    <w:rsid w:val="009E2D60"/>
    <w:rsid w:val="009E45D5"/>
    <w:rsid w:val="009E4DBD"/>
    <w:rsid w:val="009E5ABA"/>
    <w:rsid w:val="009E79BF"/>
    <w:rsid w:val="009F2DEC"/>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191A"/>
    <w:rsid w:val="00A3649E"/>
    <w:rsid w:val="00A3725D"/>
    <w:rsid w:val="00A54F50"/>
    <w:rsid w:val="00A55B91"/>
    <w:rsid w:val="00A6340C"/>
    <w:rsid w:val="00A63F5E"/>
    <w:rsid w:val="00A6422B"/>
    <w:rsid w:val="00A652E5"/>
    <w:rsid w:val="00A722B2"/>
    <w:rsid w:val="00A74029"/>
    <w:rsid w:val="00A75C3F"/>
    <w:rsid w:val="00A816D0"/>
    <w:rsid w:val="00A83490"/>
    <w:rsid w:val="00A845E6"/>
    <w:rsid w:val="00A85E31"/>
    <w:rsid w:val="00A87D71"/>
    <w:rsid w:val="00A90795"/>
    <w:rsid w:val="00A9284A"/>
    <w:rsid w:val="00A92A21"/>
    <w:rsid w:val="00A94365"/>
    <w:rsid w:val="00A975E7"/>
    <w:rsid w:val="00AA0B22"/>
    <w:rsid w:val="00AA1709"/>
    <w:rsid w:val="00AA27DC"/>
    <w:rsid w:val="00AA3914"/>
    <w:rsid w:val="00AA526E"/>
    <w:rsid w:val="00AA6062"/>
    <w:rsid w:val="00AA625C"/>
    <w:rsid w:val="00AB54A1"/>
    <w:rsid w:val="00AB6E5A"/>
    <w:rsid w:val="00AC1503"/>
    <w:rsid w:val="00AC16BD"/>
    <w:rsid w:val="00AC18F1"/>
    <w:rsid w:val="00AC2362"/>
    <w:rsid w:val="00AC24CD"/>
    <w:rsid w:val="00AD0492"/>
    <w:rsid w:val="00AD175A"/>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504DE"/>
    <w:rsid w:val="00B5063A"/>
    <w:rsid w:val="00B6329C"/>
    <w:rsid w:val="00B6398C"/>
    <w:rsid w:val="00B648C5"/>
    <w:rsid w:val="00B70F39"/>
    <w:rsid w:val="00B7148B"/>
    <w:rsid w:val="00B7541E"/>
    <w:rsid w:val="00B75CFB"/>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1430"/>
    <w:rsid w:val="00BB2BDE"/>
    <w:rsid w:val="00BB4311"/>
    <w:rsid w:val="00BB713E"/>
    <w:rsid w:val="00BC0321"/>
    <w:rsid w:val="00BC495F"/>
    <w:rsid w:val="00BC4C57"/>
    <w:rsid w:val="00BC74A3"/>
    <w:rsid w:val="00BD1932"/>
    <w:rsid w:val="00BD2227"/>
    <w:rsid w:val="00BD24EE"/>
    <w:rsid w:val="00BD53A5"/>
    <w:rsid w:val="00BD5B0E"/>
    <w:rsid w:val="00BE0B1D"/>
    <w:rsid w:val="00BE2C39"/>
    <w:rsid w:val="00BE4048"/>
    <w:rsid w:val="00BE4527"/>
    <w:rsid w:val="00BE4DDC"/>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12FF"/>
    <w:rsid w:val="00C4269E"/>
    <w:rsid w:val="00C45562"/>
    <w:rsid w:val="00C46ED1"/>
    <w:rsid w:val="00C531F2"/>
    <w:rsid w:val="00C53F94"/>
    <w:rsid w:val="00C56067"/>
    <w:rsid w:val="00C57D95"/>
    <w:rsid w:val="00C63EF0"/>
    <w:rsid w:val="00C703E1"/>
    <w:rsid w:val="00C70D3B"/>
    <w:rsid w:val="00C72B11"/>
    <w:rsid w:val="00C76E7A"/>
    <w:rsid w:val="00C8040A"/>
    <w:rsid w:val="00C81135"/>
    <w:rsid w:val="00C85249"/>
    <w:rsid w:val="00C85C6C"/>
    <w:rsid w:val="00C86750"/>
    <w:rsid w:val="00C919E6"/>
    <w:rsid w:val="00CA368D"/>
    <w:rsid w:val="00CB2B81"/>
    <w:rsid w:val="00CB478C"/>
    <w:rsid w:val="00CB4ABC"/>
    <w:rsid w:val="00CB4CF4"/>
    <w:rsid w:val="00CB53E7"/>
    <w:rsid w:val="00CB574C"/>
    <w:rsid w:val="00CB7745"/>
    <w:rsid w:val="00CC35C5"/>
    <w:rsid w:val="00CC4703"/>
    <w:rsid w:val="00CC638F"/>
    <w:rsid w:val="00CE16F0"/>
    <w:rsid w:val="00CE311F"/>
    <w:rsid w:val="00CE39B3"/>
    <w:rsid w:val="00CE3DAA"/>
    <w:rsid w:val="00CE5806"/>
    <w:rsid w:val="00CE789D"/>
    <w:rsid w:val="00CF194B"/>
    <w:rsid w:val="00CF41B2"/>
    <w:rsid w:val="00CF534F"/>
    <w:rsid w:val="00CF55E4"/>
    <w:rsid w:val="00CF6B41"/>
    <w:rsid w:val="00D023A8"/>
    <w:rsid w:val="00D0272A"/>
    <w:rsid w:val="00D02ED1"/>
    <w:rsid w:val="00D03DEA"/>
    <w:rsid w:val="00D074B8"/>
    <w:rsid w:val="00D145AC"/>
    <w:rsid w:val="00D1713E"/>
    <w:rsid w:val="00D22360"/>
    <w:rsid w:val="00D2379C"/>
    <w:rsid w:val="00D32CD6"/>
    <w:rsid w:val="00D333CB"/>
    <w:rsid w:val="00D35C44"/>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47BF"/>
    <w:rsid w:val="00D9525D"/>
    <w:rsid w:val="00D952C0"/>
    <w:rsid w:val="00D96DAB"/>
    <w:rsid w:val="00DA0669"/>
    <w:rsid w:val="00DA4137"/>
    <w:rsid w:val="00DA446B"/>
    <w:rsid w:val="00DA64CC"/>
    <w:rsid w:val="00DA7E47"/>
    <w:rsid w:val="00DC2E05"/>
    <w:rsid w:val="00DC495A"/>
    <w:rsid w:val="00DD09E8"/>
    <w:rsid w:val="00DD2443"/>
    <w:rsid w:val="00DD328C"/>
    <w:rsid w:val="00DD36B6"/>
    <w:rsid w:val="00DD4472"/>
    <w:rsid w:val="00DD53E6"/>
    <w:rsid w:val="00DD70A6"/>
    <w:rsid w:val="00DE2593"/>
    <w:rsid w:val="00DE3A33"/>
    <w:rsid w:val="00DE3E70"/>
    <w:rsid w:val="00DE797C"/>
    <w:rsid w:val="00DF097D"/>
    <w:rsid w:val="00DF0FD4"/>
    <w:rsid w:val="00DF2D77"/>
    <w:rsid w:val="00E00394"/>
    <w:rsid w:val="00E01617"/>
    <w:rsid w:val="00E01A3B"/>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D98"/>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2D02"/>
    <w:rsid w:val="00E953AF"/>
    <w:rsid w:val="00E973AC"/>
    <w:rsid w:val="00EA20AD"/>
    <w:rsid w:val="00EA20E8"/>
    <w:rsid w:val="00EA5ACD"/>
    <w:rsid w:val="00EA5B69"/>
    <w:rsid w:val="00EB17E8"/>
    <w:rsid w:val="00EB5BB7"/>
    <w:rsid w:val="00EB6721"/>
    <w:rsid w:val="00EC0D47"/>
    <w:rsid w:val="00EC2590"/>
    <w:rsid w:val="00EC2980"/>
    <w:rsid w:val="00EC3D99"/>
    <w:rsid w:val="00ED04EA"/>
    <w:rsid w:val="00ED0B45"/>
    <w:rsid w:val="00EE07DF"/>
    <w:rsid w:val="00EE194C"/>
    <w:rsid w:val="00EE6F7F"/>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26CB"/>
    <w:rsid w:val="00F65399"/>
    <w:rsid w:val="00F74A52"/>
    <w:rsid w:val="00F7605D"/>
    <w:rsid w:val="00F774C6"/>
    <w:rsid w:val="00F83FA6"/>
    <w:rsid w:val="00F84435"/>
    <w:rsid w:val="00F85D13"/>
    <w:rsid w:val="00F872B7"/>
    <w:rsid w:val="00F87B10"/>
    <w:rsid w:val="00F90645"/>
    <w:rsid w:val="00F93EF6"/>
    <w:rsid w:val="00F96ADE"/>
    <w:rsid w:val="00FA140E"/>
    <w:rsid w:val="00FA1989"/>
    <w:rsid w:val="00FA2F41"/>
    <w:rsid w:val="00FA3020"/>
    <w:rsid w:val="00FB091B"/>
    <w:rsid w:val="00FC0721"/>
    <w:rsid w:val="00FC11FA"/>
    <w:rsid w:val="00FC1495"/>
    <w:rsid w:val="00FC1D69"/>
    <w:rsid w:val="00FC7530"/>
    <w:rsid w:val="00FC76E6"/>
    <w:rsid w:val="00FC7FEF"/>
    <w:rsid w:val="00FD100D"/>
    <w:rsid w:val="00FD612E"/>
    <w:rsid w:val="00FD6766"/>
    <w:rsid w:val="00FD6A4D"/>
    <w:rsid w:val="00FE4D13"/>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FE4D13"/>
    <w:rPr>
      <w:color w:val="605E5C"/>
      <w:shd w:val="clear" w:color="auto" w:fill="E1DFDD"/>
    </w:rPr>
  </w:style>
  <w:style w:type="table" w:styleId="Svtlmkatabulky">
    <w:name w:val="Grid Table Light"/>
    <w:basedOn w:val="Normlntabulka"/>
    <w:uiPriority w:val="40"/>
    <w:rsid w:val="0043480E"/>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43480E"/>
    <w:pPr>
      <w:spacing w:before="100" w:beforeAutospacing="1" w:after="100" w:afterAutospacing="1" w:line="240" w:lineRule="auto"/>
      <w:contextualSpacing w:val="0"/>
    </w:pPr>
    <w:rPr>
      <w:rFonts w:ascii="Times New Roman" w:hAnsi="Times New Roman"/>
      <w:sz w:val="24"/>
    </w:rPr>
  </w:style>
  <w:style w:type="character" w:customStyle="1" w:styleId="ZpatChar">
    <w:name w:val="Zápatí Char"/>
    <w:basedOn w:val="Standardnpsmoodstavce"/>
    <w:link w:val="Zpat"/>
    <w:uiPriority w:val="99"/>
    <w:rsid w:val="0043480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purkrabek.tomas@seznam.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urkrabek.tomas@seznam.cz"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purkrabek.tomas@seznam.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iri.vrba@spu.gov.cz" TargetMode="External"/><Relationship Id="rId20" Type="http://schemas.openxmlformats.org/officeDocument/2006/relationships/hyperlink" Target="mailto:jiri.vrba@spu.gov.c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veronika.buryskova@spu.gov.cz"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styles" Target="styles.xml"/><Relationship Id="rId19" Type="http://schemas.openxmlformats.org/officeDocument/2006/relationships/hyperlink" Target="mailto:veronika.buryskov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epodatelna@spu.gov.cz"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2.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5.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6.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7.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8.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4333</Words>
  <Characters>25918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Burýšková Veronika Ing.</cp:lastModifiedBy>
  <cp:revision>16</cp:revision>
  <cp:lastPrinted>2025-12-22T08:47:00Z</cp:lastPrinted>
  <dcterms:created xsi:type="dcterms:W3CDTF">2025-12-30T09:51:00Z</dcterms:created>
  <dcterms:modified xsi:type="dcterms:W3CDTF">2026-01-08T13:15:00Z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