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BF64" w14:textId="4EDBFEB8" w:rsidR="002216DF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B44D12">
        <w:rPr>
          <w:rFonts w:ascii="Arial" w:hAnsi="Arial" w:cs="Arial"/>
          <w:i/>
          <w:sz w:val="22"/>
          <w:szCs w:val="22"/>
          <w:lang w:eastAsia="en-US"/>
        </w:rPr>
        <w:t>číslo smlouvy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O</w:t>
      </w:r>
      <w:r>
        <w:rPr>
          <w:rFonts w:ascii="Arial" w:hAnsi="Arial" w:cs="Arial"/>
          <w:i/>
          <w:sz w:val="22"/>
          <w:szCs w:val="22"/>
          <w:lang w:eastAsia="en-US"/>
        </w:rPr>
        <w:t>bjednatele</w:t>
      </w:r>
      <w:r w:rsidRPr="00B44D12">
        <w:rPr>
          <w:rFonts w:ascii="Arial" w:hAnsi="Arial" w:cs="Arial"/>
          <w:i/>
          <w:sz w:val="22"/>
          <w:szCs w:val="22"/>
          <w:lang w:eastAsia="en-US"/>
        </w:rPr>
        <w:t xml:space="preserve">: </w:t>
      </w:r>
      <w:r w:rsidR="002A4FC7" w:rsidRPr="002A4FC7">
        <w:rPr>
          <w:rFonts w:ascii="Arial" w:hAnsi="Arial" w:cs="Arial"/>
          <w:i/>
          <w:sz w:val="22"/>
          <w:szCs w:val="22"/>
          <w:lang w:eastAsia="en-US"/>
        </w:rPr>
        <w:t>SPU 478706/2025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2A4FC7" w:rsidRPr="002A4FC7">
        <w:rPr>
          <w:rFonts w:ascii="Arial" w:hAnsi="Arial" w:cs="Arial"/>
          <w:sz w:val="22"/>
          <w:szCs w:val="22"/>
          <w:lang w:eastAsia="en-US"/>
        </w:rPr>
        <w:t>spuess98050c7f</w:t>
      </w:r>
    </w:p>
    <w:p w14:paraId="5F581317" w14:textId="0433C270" w:rsidR="00790C6B" w:rsidRPr="00B44D12" w:rsidRDefault="009B687E" w:rsidP="009B687E">
      <w:pPr>
        <w:spacing w:before="120" w:after="120" w:line="280" w:lineRule="exact"/>
        <w:ind w:left="2124" w:firstLine="708"/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                  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 xml:space="preserve">číslo smlouvy Poskytovatele: </w:t>
      </w:r>
      <w:r>
        <w:rPr>
          <w:rFonts w:ascii="Arial" w:hAnsi="Arial" w:cs="Arial"/>
          <w:sz w:val="22"/>
          <w:szCs w:val="22"/>
          <w:lang w:eastAsia="en-US"/>
        </w:rPr>
        <w:t xml:space="preserve">   </w:t>
      </w:r>
    </w:p>
    <w:p w14:paraId="7E5C554E" w14:textId="77777777" w:rsidR="004F1A13" w:rsidRPr="00B44D12" w:rsidRDefault="004F1A13" w:rsidP="00D91C1D">
      <w:pPr>
        <w:spacing w:before="120" w:after="12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1A34A582" w:rsidR="00051222" w:rsidRDefault="0005122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085320">
        <w:rPr>
          <w:rFonts w:ascii="Arial" w:hAnsi="Arial" w:cs="Arial"/>
          <w:sz w:val="22"/>
          <w:szCs w:val="22"/>
        </w:rPr>
        <w:t>Krajský pozemkový úřad pro Plzeňský kraj, nám. Gen. Píky 8</w:t>
      </w:r>
      <w:r w:rsidR="008868F2">
        <w:rPr>
          <w:rFonts w:ascii="Arial" w:hAnsi="Arial" w:cs="Arial"/>
          <w:sz w:val="22"/>
          <w:szCs w:val="22"/>
        </w:rPr>
        <w:t>, 326 00 Plzeň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3C605895" w14:textId="2F1FBA95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8868F2">
        <w:rPr>
          <w:rFonts w:ascii="Arial" w:hAnsi="Arial" w:cs="Arial"/>
          <w:sz w:val="22"/>
          <w:szCs w:val="22"/>
        </w:rPr>
        <w:t>Ing. Jiřím Papežem, ředitelem KPÚ pro Plzeňský kraj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337515DE" w14:textId="77777777" w:rsidR="009B687E" w:rsidRPr="009B687E" w:rsidRDefault="009B687E" w:rsidP="009B687E">
      <w:pPr>
        <w:spacing w:before="120" w:after="120" w:line="280" w:lineRule="exact"/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9B687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NOVAQUA s.r.o. </w:t>
      </w:r>
    </w:p>
    <w:p w14:paraId="0B59C88B" w14:textId="7F5D2583" w:rsidR="009B687E" w:rsidRPr="0082733F" w:rsidRDefault="009B687E" w:rsidP="009B687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82733F">
        <w:rPr>
          <w:rFonts w:ascii="Arial" w:hAnsi="Arial" w:cs="Arial"/>
          <w:sz w:val="22"/>
          <w:szCs w:val="22"/>
          <w:lang w:eastAsia="en-US"/>
        </w:rPr>
        <w:t>sídlo: Lipová 289/7, 36006 Karlovy Vary</w:t>
      </w:r>
    </w:p>
    <w:p w14:paraId="27767717" w14:textId="77777777" w:rsidR="009B687E" w:rsidRDefault="009B687E" w:rsidP="009B687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29108829</w:t>
      </w:r>
    </w:p>
    <w:p w14:paraId="06C37E22" w14:textId="77777777" w:rsidR="009B687E" w:rsidRPr="00B44D12" w:rsidRDefault="009B687E" w:rsidP="009B687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>CZ29108829</w:t>
      </w:r>
    </w:p>
    <w:p w14:paraId="14CA8A7D" w14:textId="77777777" w:rsidR="009B687E" w:rsidRPr="00B44D12" w:rsidRDefault="009B687E" w:rsidP="009B687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>
        <w:rPr>
          <w:rFonts w:ascii="Arial" w:hAnsi="Arial" w:cs="Arial"/>
          <w:sz w:val="22"/>
          <w:szCs w:val="22"/>
          <w:lang w:eastAsia="en-US"/>
        </w:rPr>
        <w:t xml:space="preserve">Krajským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soudem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>v</w:t>
      </w:r>
      <w:r>
        <w:rPr>
          <w:rFonts w:ascii="Arial" w:hAnsi="Arial" w:cs="Arial"/>
          <w:sz w:val="22"/>
          <w:szCs w:val="22"/>
          <w:lang w:eastAsia="en-US"/>
        </w:rPr>
        <w:t xml:space="preserve"> Plzni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>oddíl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>
        <w:rPr>
          <w:rFonts w:ascii="Arial" w:hAnsi="Arial" w:cs="Arial"/>
          <w:sz w:val="22"/>
          <w:szCs w:val="22"/>
          <w:lang w:eastAsia="en-US"/>
        </w:rPr>
        <w:t>25330</w:t>
      </w:r>
    </w:p>
    <w:p w14:paraId="392F905D" w14:textId="77777777" w:rsidR="009B687E" w:rsidRPr="00B44D12" w:rsidRDefault="009B687E" w:rsidP="009B687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>Ing. Ladislavem Novákem, jednatelem</w:t>
      </w:r>
    </w:p>
    <w:p w14:paraId="70C2070A" w14:textId="77777777" w:rsidR="009B687E" w:rsidRPr="00980217" w:rsidRDefault="009B687E" w:rsidP="009B687E">
      <w:pPr>
        <w:jc w:val="both"/>
        <w:rPr>
          <w:rFonts w:ascii="Arial" w:hAnsi="Arial" w:cs="Arial"/>
          <w:sz w:val="22"/>
          <w:szCs w:val="22"/>
        </w:rPr>
      </w:pPr>
      <w:r w:rsidRPr="009B687E">
        <w:rPr>
          <w:rFonts w:ascii="Arial" w:hAnsi="Arial" w:cs="Arial"/>
          <w:sz w:val="22"/>
          <w:szCs w:val="22"/>
        </w:rPr>
        <w:t xml:space="preserve">Poskytovatel </w:t>
      </w:r>
      <w:r w:rsidRPr="009B687E">
        <w:rPr>
          <w:rFonts w:ascii="Arial" w:hAnsi="Arial" w:cs="Arial"/>
          <w:color w:val="000000"/>
          <w:sz w:val="22"/>
          <w:szCs w:val="22"/>
        </w:rPr>
        <w:t>je</w:t>
      </w:r>
      <w:r w:rsidRPr="009B687E">
        <w:rPr>
          <w:rFonts w:ascii="Arial" w:hAnsi="Arial" w:cs="Arial"/>
          <w:sz w:val="22"/>
          <w:szCs w:val="22"/>
        </w:rPr>
        <w:t xml:space="preserve"> plátcem DPH.</w:t>
      </w:r>
    </w:p>
    <w:p w14:paraId="5E9500DE" w14:textId="77777777" w:rsidR="009B687E" w:rsidRPr="00B44D12" w:rsidRDefault="009B687E" w:rsidP="009B687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>
        <w:rPr>
          <w:rFonts w:ascii="Arial" w:hAnsi="Arial" w:cs="Arial"/>
          <w:sz w:val="22"/>
          <w:szCs w:val="22"/>
          <w:lang w:eastAsia="en-US"/>
        </w:rPr>
        <w:t>Fio banka, a.s.</w:t>
      </w:r>
      <w:r w:rsidRPr="00B44D12">
        <w:rPr>
          <w:rFonts w:ascii="Arial" w:hAnsi="Arial" w:cs="Arial"/>
          <w:sz w:val="22"/>
          <w:szCs w:val="22"/>
          <w:lang w:eastAsia="en-US"/>
        </w:rPr>
        <w:t>, č. účtu</w:t>
      </w:r>
      <w:r>
        <w:rPr>
          <w:rFonts w:ascii="Arial" w:hAnsi="Arial" w:cs="Arial"/>
          <w:sz w:val="22"/>
          <w:szCs w:val="22"/>
          <w:lang w:eastAsia="en-US"/>
        </w:rPr>
        <w:t xml:space="preserve"> 2700757396/2010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45444C23" w14:textId="20C761C9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 xml:space="preserve">Služba č. </w:t>
      </w:r>
      <w:r w:rsidR="001574E2">
        <w:t>1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24415E75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 xml:space="preserve">Služba č. </w:t>
      </w:r>
      <w:r w:rsidR="001574E2">
        <w:t>2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4E07879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 xml:space="preserve">Služba č. </w:t>
      </w:r>
      <w:r w:rsidR="001574E2">
        <w:t>3</w:t>
      </w:r>
      <w:r w:rsidR="00BD33A8" w:rsidRPr="0015140E">
        <w:t>“</w:t>
      </w:r>
      <w:r w:rsidR="00C2514B" w:rsidRPr="0015140E">
        <w:t>).</w:t>
      </w:r>
    </w:p>
    <w:p w14:paraId="2F0AB7B8" w14:textId="085525AF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404669">
        <w:rPr>
          <w:color w:val="000000" w:themeColor="text1"/>
        </w:rPr>
        <w:t xml:space="preserve">dle čl. </w:t>
      </w:r>
      <w:r w:rsidR="00303D22" w:rsidRPr="00404669">
        <w:rPr>
          <w:color w:val="000000" w:themeColor="text1"/>
        </w:rPr>
        <w:t>1.1.1.</w:t>
      </w:r>
      <w:r w:rsidR="00761ACF" w:rsidRPr="00404669">
        <w:rPr>
          <w:color w:val="000000" w:themeColor="text1"/>
        </w:rPr>
        <w:t xml:space="preserve"> bod e</w:t>
      </w:r>
      <w:r w:rsidR="00303D22" w:rsidRPr="00404669">
        <w:rPr>
          <w:color w:val="000000" w:themeColor="text1"/>
        </w:rPr>
        <w:t>,</w:t>
      </w:r>
      <w:r w:rsidR="00345257" w:rsidRPr="00404669">
        <w:rPr>
          <w:color w:val="000000" w:themeColor="text1"/>
        </w:rPr>
        <w:t xml:space="preserve"> </w:t>
      </w:r>
      <w:r w:rsidR="005441B4" w:rsidRPr="00404669">
        <w:rPr>
          <w:color w:val="000000" w:themeColor="text1"/>
        </w:rPr>
        <w:t xml:space="preserve">dle </w:t>
      </w:r>
      <w:r w:rsidR="00345257" w:rsidRPr="00404669">
        <w:rPr>
          <w:color w:val="000000" w:themeColor="text1"/>
        </w:rPr>
        <w:t xml:space="preserve">čl. </w:t>
      </w:r>
      <w:r w:rsidR="00BE5061" w:rsidRPr="00404669">
        <w:rPr>
          <w:color w:val="000000" w:themeColor="text1"/>
        </w:rPr>
        <w:t>1.1.2</w:t>
      </w:r>
      <w:r w:rsidR="0049720D" w:rsidRPr="00404669">
        <w:rPr>
          <w:color w:val="000000" w:themeColor="text1"/>
        </w:rPr>
        <w:t xml:space="preserve"> a</w:t>
      </w:r>
      <w:r w:rsidR="00620AAE" w:rsidRPr="00404669">
        <w:rPr>
          <w:color w:val="000000" w:themeColor="text1"/>
        </w:rPr>
        <w:t xml:space="preserve"> </w:t>
      </w:r>
      <w:r w:rsidR="00245356" w:rsidRPr="00404669">
        <w:rPr>
          <w:color w:val="000000" w:themeColor="text1"/>
        </w:rPr>
        <w:t xml:space="preserve">dle </w:t>
      </w:r>
      <w:r w:rsidR="00BE5061" w:rsidRPr="00404669">
        <w:rPr>
          <w:color w:val="000000" w:themeColor="text1"/>
        </w:rPr>
        <w:t>čl. 1.1.3</w:t>
      </w:r>
      <w:r w:rsidR="005441B4" w:rsidRPr="00404669">
        <w:rPr>
          <w:color w:val="000000" w:themeColor="text1"/>
        </w:rPr>
        <w:t xml:space="preserve">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>včetně vyřízení 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 xml:space="preserve">Služba č. </w:t>
      </w:r>
      <w:r w:rsidR="00AA1830">
        <w:t>4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09D4CE7E" w:rsidR="00921F14" w:rsidRDefault="00C2514B" w:rsidP="00B44D12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69366B">
        <w:rPr>
          <w:rFonts w:ascii="Arial" w:hAnsi="Arial" w:cs="Arial"/>
          <w:b/>
          <w:sz w:val="22"/>
          <w:szCs w:val="22"/>
        </w:rPr>
        <w:t>“</w:t>
      </w:r>
      <w:r w:rsidR="0069366B" w:rsidRPr="0069366B">
        <w:rPr>
          <w:rFonts w:ascii="Arial" w:hAnsi="Arial" w:cs="Arial"/>
          <w:bCs/>
          <w:sz w:val="22"/>
          <w:szCs w:val="22"/>
        </w:rPr>
        <w:t>)</w:t>
      </w:r>
    </w:p>
    <w:p w14:paraId="6C9DAAD9" w14:textId="77777777" w:rsidR="00BD2BDF" w:rsidRPr="00C2514B" w:rsidRDefault="00BD2BDF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3FE66D1F" w14:textId="3FE54F94" w:rsidR="004F22EE" w:rsidRDefault="00C042F4" w:rsidP="000C5260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69366B">
        <w:t>j</w:t>
      </w:r>
      <w:r w:rsidR="004D1647">
        <w:t>e rybník</w:t>
      </w:r>
      <w:r w:rsidR="000F667B">
        <w:t>:</w:t>
      </w:r>
      <w:r w:rsidR="004F22EE">
        <w:t xml:space="preserve">  </w:t>
      </w:r>
    </w:p>
    <w:p w14:paraId="68DAC684" w14:textId="31DDF389" w:rsidR="00C042F4" w:rsidRDefault="00F624A8" w:rsidP="00E751C5">
      <w:pPr>
        <w:pStyle w:val="Odstavecseseznamem"/>
        <w:numPr>
          <w:ilvl w:val="0"/>
          <w:numId w:val="14"/>
        </w:numPr>
        <w:spacing w:after="240"/>
        <w:ind w:left="1208" w:hanging="357"/>
      </w:pPr>
      <w:r>
        <w:rPr>
          <w:b/>
          <w:bCs/>
        </w:rPr>
        <w:t xml:space="preserve">Rybník </w:t>
      </w:r>
      <w:proofErr w:type="spellStart"/>
      <w:r w:rsidR="00B74276">
        <w:rPr>
          <w:b/>
          <w:bCs/>
        </w:rPr>
        <w:t>Hroznata</w:t>
      </w:r>
      <w:proofErr w:type="spellEnd"/>
      <w:r w:rsidR="00B74276">
        <w:rPr>
          <w:b/>
          <w:bCs/>
        </w:rPr>
        <w:t xml:space="preserve"> </w:t>
      </w:r>
      <w:proofErr w:type="gramStart"/>
      <w:r w:rsidR="0037002C">
        <w:rPr>
          <w:b/>
          <w:bCs/>
        </w:rPr>
        <w:t xml:space="preserve">na </w:t>
      </w:r>
      <w:r w:rsidR="004D1647">
        <w:rPr>
          <w:b/>
          <w:bCs/>
        </w:rPr>
        <w:t xml:space="preserve"> </w:t>
      </w:r>
      <w:proofErr w:type="spellStart"/>
      <w:r w:rsidR="004D1647">
        <w:rPr>
          <w:b/>
          <w:bCs/>
        </w:rPr>
        <w:t>p.p.č</w:t>
      </w:r>
      <w:proofErr w:type="spellEnd"/>
      <w:r w:rsidR="00A054E3" w:rsidRPr="000F667B">
        <w:rPr>
          <w:b/>
          <w:bCs/>
        </w:rPr>
        <w:t>.</w:t>
      </w:r>
      <w:proofErr w:type="gramEnd"/>
      <w:r w:rsidR="00A054E3" w:rsidRPr="000F667B">
        <w:rPr>
          <w:b/>
          <w:bCs/>
        </w:rPr>
        <w:t xml:space="preserve"> </w:t>
      </w:r>
      <w:proofErr w:type="gramStart"/>
      <w:r w:rsidR="00B74276">
        <w:rPr>
          <w:b/>
          <w:bCs/>
        </w:rPr>
        <w:t>290</w:t>
      </w:r>
      <w:r w:rsidR="0037002C">
        <w:rPr>
          <w:b/>
          <w:bCs/>
        </w:rPr>
        <w:t xml:space="preserve"> </w:t>
      </w:r>
      <w:r w:rsidR="00A054E3" w:rsidRPr="000F667B">
        <w:rPr>
          <w:b/>
          <w:bCs/>
        </w:rPr>
        <w:t xml:space="preserve"> v</w:t>
      </w:r>
      <w:proofErr w:type="gramEnd"/>
      <w:r w:rsidR="00A054E3" w:rsidRPr="000F667B">
        <w:rPr>
          <w:b/>
          <w:bCs/>
        </w:rPr>
        <w:t xml:space="preserve"> </w:t>
      </w:r>
      <w:r w:rsidR="00C042F4" w:rsidRPr="000F667B">
        <w:rPr>
          <w:b/>
          <w:bCs/>
        </w:rPr>
        <w:t>katastrální</w:t>
      </w:r>
      <w:r w:rsidR="00A054E3" w:rsidRPr="000F667B">
        <w:rPr>
          <w:b/>
          <w:bCs/>
        </w:rPr>
        <w:t>m</w:t>
      </w:r>
      <w:r w:rsidR="00C042F4" w:rsidRPr="000F667B">
        <w:rPr>
          <w:b/>
          <w:bCs/>
        </w:rPr>
        <w:t xml:space="preserve"> území </w:t>
      </w:r>
      <w:r w:rsidR="004D1647">
        <w:rPr>
          <w:b/>
          <w:bCs/>
        </w:rPr>
        <w:t xml:space="preserve">Podmokly </w:t>
      </w:r>
      <w:r w:rsidR="00045B5B">
        <w:rPr>
          <w:b/>
          <w:bCs/>
        </w:rPr>
        <w:t xml:space="preserve">u Úněšova </w:t>
      </w:r>
      <w:r w:rsidR="001827EB">
        <w:t>viz</w:t>
      </w:r>
      <w:r w:rsidR="0037002C">
        <w:t xml:space="preserve"> </w:t>
      </w:r>
      <w:proofErr w:type="gramStart"/>
      <w:r w:rsidR="0037002C">
        <w:t>situa</w:t>
      </w:r>
      <w:r w:rsidR="006A7613">
        <w:t>ce</w:t>
      </w:r>
      <w:r w:rsidR="0037002C">
        <w:t xml:space="preserve">  v</w:t>
      </w:r>
      <w:proofErr w:type="gramEnd"/>
      <w:r w:rsidR="0037002C">
        <w:t xml:space="preserve"> příl</w:t>
      </w:r>
      <w:r w:rsidR="001827EB">
        <w:t>oze č.</w:t>
      </w:r>
      <w:r w:rsidR="005C15BE">
        <w:t xml:space="preserve"> 1 té</w:t>
      </w:r>
      <w:r w:rsidR="001827EB">
        <w:t>to</w:t>
      </w:r>
      <w:r w:rsidR="00FA0D69">
        <w:t xml:space="preserve"> </w:t>
      </w:r>
      <w:r w:rsidR="004E6FE6">
        <w:t>S</w:t>
      </w:r>
      <w:r w:rsidR="00FA0D69">
        <w:t>mlouvy.</w:t>
      </w:r>
    </w:p>
    <w:p w14:paraId="69CA79B9" w14:textId="77777777" w:rsidR="002E6EA5" w:rsidRDefault="002E6EA5" w:rsidP="00E751C5">
      <w:pPr>
        <w:pStyle w:val="Odstavecseseznamem"/>
        <w:numPr>
          <w:ilvl w:val="0"/>
          <w:numId w:val="14"/>
        </w:numPr>
        <w:spacing w:after="240"/>
        <w:ind w:left="1208" w:hanging="357"/>
      </w:pPr>
      <w:r>
        <w:rPr>
          <w:b/>
          <w:bCs/>
        </w:rPr>
        <w:t xml:space="preserve">Nový (U </w:t>
      </w:r>
      <w:proofErr w:type="spellStart"/>
      <w:r>
        <w:rPr>
          <w:b/>
          <w:bCs/>
        </w:rPr>
        <w:t>Řempa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p.p.č</w:t>
      </w:r>
      <w:proofErr w:type="spellEnd"/>
      <w:r w:rsidRPr="000F667B">
        <w:rPr>
          <w:b/>
          <w:bCs/>
        </w:rPr>
        <w:t xml:space="preserve">. </w:t>
      </w:r>
      <w:r>
        <w:rPr>
          <w:b/>
          <w:bCs/>
        </w:rPr>
        <w:t>302</w:t>
      </w:r>
      <w:r w:rsidRPr="000F667B">
        <w:rPr>
          <w:b/>
          <w:bCs/>
        </w:rPr>
        <w:t xml:space="preserve"> v katastrálním území </w:t>
      </w:r>
      <w:r>
        <w:rPr>
          <w:b/>
          <w:bCs/>
        </w:rPr>
        <w:t xml:space="preserve">Podmokly u Úněšova </w:t>
      </w:r>
      <w:r>
        <w:t>viz situace v Příloze č. 1 této Smlouvy.</w:t>
      </w:r>
    </w:p>
    <w:p w14:paraId="2A7F4360" w14:textId="77777777" w:rsidR="002E6EA5" w:rsidRDefault="002E6EA5" w:rsidP="00E751C5">
      <w:pPr>
        <w:pStyle w:val="Odstavecseseznamem"/>
        <w:numPr>
          <w:ilvl w:val="0"/>
          <w:numId w:val="14"/>
        </w:numPr>
        <w:spacing w:after="240"/>
        <w:ind w:left="1208" w:hanging="357"/>
      </w:pPr>
      <w:r>
        <w:rPr>
          <w:b/>
          <w:bCs/>
        </w:rPr>
        <w:t xml:space="preserve">Rybník MNV </w:t>
      </w:r>
      <w:proofErr w:type="gramStart"/>
      <w:r>
        <w:rPr>
          <w:b/>
          <w:bCs/>
        </w:rPr>
        <w:t xml:space="preserve">na  </w:t>
      </w:r>
      <w:proofErr w:type="spellStart"/>
      <w:r>
        <w:rPr>
          <w:b/>
          <w:bCs/>
        </w:rPr>
        <w:t>p.p.č</w:t>
      </w:r>
      <w:proofErr w:type="spellEnd"/>
      <w:r w:rsidRPr="000F667B">
        <w:rPr>
          <w:b/>
          <w:bCs/>
        </w:rPr>
        <w:t>.</w:t>
      </w:r>
      <w:proofErr w:type="gramEnd"/>
      <w:r w:rsidRPr="000F667B">
        <w:rPr>
          <w:b/>
          <w:bCs/>
        </w:rPr>
        <w:t xml:space="preserve"> </w:t>
      </w:r>
      <w:r>
        <w:rPr>
          <w:b/>
          <w:bCs/>
        </w:rPr>
        <w:t>293/</w:t>
      </w:r>
      <w:proofErr w:type="gramStart"/>
      <w:r>
        <w:rPr>
          <w:b/>
          <w:bCs/>
        </w:rPr>
        <w:t xml:space="preserve">2 </w:t>
      </w:r>
      <w:r w:rsidRPr="000F667B">
        <w:rPr>
          <w:b/>
          <w:bCs/>
        </w:rPr>
        <w:t xml:space="preserve"> v</w:t>
      </w:r>
      <w:proofErr w:type="gramEnd"/>
      <w:r w:rsidRPr="000F667B">
        <w:rPr>
          <w:b/>
          <w:bCs/>
        </w:rPr>
        <w:t xml:space="preserve"> katastrálním území </w:t>
      </w:r>
      <w:r>
        <w:rPr>
          <w:b/>
          <w:bCs/>
        </w:rPr>
        <w:t xml:space="preserve">Podmokly u Úněšova </w:t>
      </w:r>
      <w:r>
        <w:t xml:space="preserve">viz </w:t>
      </w:r>
      <w:proofErr w:type="gramStart"/>
      <w:r>
        <w:t>situace  v</w:t>
      </w:r>
      <w:proofErr w:type="gramEnd"/>
      <w:r>
        <w:t xml:space="preserve"> příloze č. 1 této Smlouvy.</w:t>
      </w:r>
    </w:p>
    <w:p w14:paraId="4F51B9C8" w14:textId="77777777" w:rsidR="00E751C5" w:rsidRDefault="00E751C5" w:rsidP="00E751C5">
      <w:pPr>
        <w:pStyle w:val="Odstavecseseznamem"/>
        <w:numPr>
          <w:ilvl w:val="0"/>
          <w:numId w:val="14"/>
        </w:numPr>
        <w:spacing w:after="240"/>
        <w:ind w:left="1208" w:hanging="357"/>
      </w:pPr>
      <w:r>
        <w:rPr>
          <w:b/>
          <w:bCs/>
        </w:rPr>
        <w:t xml:space="preserve">Lípa u Úněšova </w:t>
      </w:r>
      <w:proofErr w:type="spellStart"/>
      <w:r w:rsidRPr="000F667B">
        <w:rPr>
          <w:b/>
          <w:bCs/>
        </w:rPr>
        <w:t>p.č</w:t>
      </w:r>
      <w:proofErr w:type="spellEnd"/>
      <w:r w:rsidRPr="000F667B">
        <w:rPr>
          <w:b/>
          <w:bCs/>
        </w:rPr>
        <w:t xml:space="preserve">. </w:t>
      </w:r>
      <w:r>
        <w:rPr>
          <w:b/>
          <w:bCs/>
        </w:rPr>
        <w:t>87</w:t>
      </w:r>
      <w:r w:rsidRPr="000F667B">
        <w:rPr>
          <w:b/>
          <w:bCs/>
        </w:rPr>
        <w:t xml:space="preserve"> v katastrálním území </w:t>
      </w:r>
      <w:r>
        <w:rPr>
          <w:b/>
          <w:bCs/>
        </w:rPr>
        <w:t xml:space="preserve">Lípa u Úněšova </w:t>
      </w:r>
      <w:r>
        <w:t>viz situace v Příloze č. 1 této Smlouvy.</w:t>
      </w:r>
    </w:p>
    <w:p w14:paraId="1D6293BD" w14:textId="6F1B02C1" w:rsidR="002E6EA5" w:rsidRPr="00E751C5" w:rsidRDefault="00E751C5" w:rsidP="00E751C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1208" w:hanging="357"/>
        <w:rPr>
          <w:rFonts w:ascii="Symbol" w:eastAsiaTheme="minorHAnsi" w:hAnsi="Symbol" w:cs="Symbol"/>
          <w:color w:val="000000"/>
          <w:lang w:eastAsia="en-US"/>
        </w:rPr>
      </w:pPr>
      <w:r w:rsidRPr="00E751C5">
        <w:rPr>
          <w:rFonts w:eastAsiaTheme="minorHAnsi"/>
          <w:b/>
          <w:bCs/>
          <w:color w:val="000000"/>
          <w:lang w:eastAsia="en-US"/>
        </w:rPr>
        <w:t xml:space="preserve">Zámecký na </w:t>
      </w:r>
      <w:proofErr w:type="spellStart"/>
      <w:r w:rsidRPr="00E751C5">
        <w:rPr>
          <w:rFonts w:eastAsiaTheme="minorHAnsi"/>
          <w:b/>
          <w:bCs/>
          <w:color w:val="000000"/>
          <w:lang w:eastAsia="en-US"/>
        </w:rPr>
        <w:t>p.p.č</w:t>
      </w:r>
      <w:proofErr w:type="spellEnd"/>
      <w:r w:rsidRPr="00E751C5">
        <w:rPr>
          <w:rFonts w:eastAsiaTheme="minorHAnsi"/>
          <w:b/>
          <w:bCs/>
          <w:color w:val="000000"/>
          <w:lang w:eastAsia="en-US"/>
        </w:rPr>
        <w:t xml:space="preserve">. 30 v katastrálním území Podmokly u Úněšova </w:t>
      </w:r>
      <w:r w:rsidRPr="00E751C5">
        <w:rPr>
          <w:rFonts w:eastAsiaTheme="minorHAnsi"/>
          <w:color w:val="000000"/>
          <w:lang w:eastAsia="en-US"/>
        </w:rPr>
        <w:t xml:space="preserve">viz situace v příloze č. 1 této Smlouvy 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2246DD6D" w:rsidR="004F1A13" w:rsidRPr="00F94A47" w:rsidRDefault="004F1A13" w:rsidP="00E751C5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985"/>
        <w:gridCol w:w="1701"/>
        <w:gridCol w:w="1843"/>
      </w:tblGrid>
      <w:tr w:rsidR="004F1A13" w:rsidRPr="00B44D12" w14:paraId="2232467B" w14:textId="77777777" w:rsidTr="00E751C5">
        <w:tc>
          <w:tcPr>
            <w:tcW w:w="3402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9B687E" w:rsidRPr="00B44D12" w14:paraId="288BD160" w14:textId="77777777" w:rsidTr="00E751C5">
        <w:tc>
          <w:tcPr>
            <w:tcW w:w="3402" w:type="dxa"/>
          </w:tcPr>
          <w:p w14:paraId="7DC69D6B" w14:textId="0E1DB44C" w:rsidR="009B687E" w:rsidRPr="00B44D12" w:rsidRDefault="009B687E" w:rsidP="009B687E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služby č. 1 až č.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Rybník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Hroznata</w:t>
            </w:r>
            <w:proofErr w:type="spellEnd"/>
          </w:p>
        </w:tc>
        <w:tc>
          <w:tcPr>
            <w:tcW w:w="1985" w:type="dxa"/>
          </w:tcPr>
          <w:p w14:paraId="47920FAD" w14:textId="61C41171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180 000</w:t>
            </w:r>
          </w:p>
        </w:tc>
        <w:tc>
          <w:tcPr>
            <w:tcW w:w="1701" w:type="dxa"/>
          </w:tcPr>
          <w:p w14:paraId="497038CA" w14:textId="16201B9F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37 800</w:t>
            </w:r>
          </w:p>
        </w:tc>
        <w:tc>
          <w:tcPr>
            <w:tcW w:w="1843" w:type="dxa"/>
          </w:tcPr>
          <w:p w14:paraId="713F6829" w14:textId="1AA33E2E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217 800</w:t>
            </w:r>
          </w:p>
        </w:tc>
      </w:tr>
      <w:tr w:rsidR="009B687E" w:rsidRPr="00B44D12" w14:paraId="01A368FB" w14:textId="77777777" w:rsidTr="00E751C5">
        <w:tc>
          <w:tcPr>
            <w:tcW w:w="3402" w:type="dxa"/>
          </w:tcPr>
          <w:p w14:paraId="2EC25844" w14:textId="7B9543B7" w:rsidR="009B687E" w:rsidRPr="00BE4698" w:rsidRDefault="009B687E" w:rsidP="009B687E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služby č. 1 až č.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Nový rybník (U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Řempa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</w:tcPr>
          <w:p w14:paraId="70C105D6" w14:textId="0E0C8293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180 000</w:t>
            </w:r>
          </w:p>
        </w:tc>
        <w:tc>
          <w:tcPr>
            <w:tcW w:w="1701" w:type="dxa"/>
          </w:tcPr>
          <w:p w14:paraId="3809DA7A" w14:textId="6011AEF6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37 800</w:t>
            </w:r>
          </w:p>
        </w:tc>
        <w:tc>
          <w:tcPr>
            <w:tcW w:w="1843" w:type="dxa"/>
          </w:tcPr>
          <w:p w14:paraId="6D0F5E59" w14:textId="2C3E0990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217 800</w:t>
            </w:r>
          </w:p>
        </w:tc>
      </w:tr>
      <w:tr w:rsidR="009B687E" w:rsidRPr="00B44D12" w14:paraId="488CF25F" w14:textId="77777777" w:rsidTr="00E751C5">
        <w:tc>
          <w:tcPr>
            <w:tcW w:w="3402" w:type="dxa"/>
          </w:tcPr>
          <w:p w14:paraId="221AD808" w14:textId="187A558E" w:rsidR="009B687E" w:rsidRPr="00BE4698" w:rsidRDefault="009B687E" w:rsidP="009B687E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služby č. 1 až č.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Rybník MNV</w:t>
            </w:r>
          </w:p>
        </w:tc>
        <w:tc>
          <w:tcPr>
            <w:tcW w:w="1985" w:type="dxa"/>
          </w:tcPr>
          <w:p w14:paraId="7ADE5E01" w14:textId="51BBC26D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130 000</w:t>
            </w:r>
          </w:p>
        </w:tc>
        <w:tc>
          <w:tcPr>
            <w:tcW w:w="1701" w:type="dxa"/>
          </w:tcPr>
          <w:p w14:paraId="3FC947EC" w14:textId="55C697C9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27 300</w:t>
            </w:r>
          </w:p>
        </w:tc>
        <w:tc>
          <w:tcPr>
            <w:tcW w:w="1843" w:type="dxa"/>
          </w:tcPr>
          <w:p w14:paraId="27D8F071" w14:textId="7AADE8D5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157 300</w:t>
            </w:r>
          </w:p>
        </w:tc>
      </w:tr>
      <w:tr w:rsidR="009B687E" w:rsidRPr="00B44D12" w14:paraId="11764F84" w14:textId="77777777" w:rsidTr="00E751C5">
        <w:tc>
          <w:tcPr>
            <w:tcW w:w="3402" w:type="dxa"/>
          </w:tcPr>
          <w:p w14:paraId="6F018368" w14:textId="1AC1C951" w:rsidR="009B687E" w:rsidRPr="00BE4698" w:rsidRDefault="009B687E" w:rsidP="009B687E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Cena za služby č. 1 až č.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BE46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vodní dílo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Lípa u Úněšova</w:t>
            </w:r>
          </w:p>
        </w:tc>
        <w:tc>
          <w:tcPr>
            <w:tcW w:w="1985" w:type="dxa"/>
          </w:tcPr>
          <w:p w14:paraId="281B329B" w14:textId="71890B23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119 000</w:t>
            </w:r>
          </w:p>
        </w:tc>
        <w:tc>
          <w:tcPr>
            <w:tcW w:w="1701" w:type="dxa"/>
          </w:tcPr>
          <w:p w14:paraId="367127AC" w14:textId="28C39FE7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24 990</w:t>
            </w:r>
          </w:p>
        </w:tc>
        <w:tc>
          <w:tcPr>
            <w:tcW w:w="1843" w:type="dxa"/>
          </w:tcPr>
          <w:p w14:paraId="2E0BB047" w14:textId="116F8B4E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143 990</w:t>
            </w:r>
          </w:p>
        </w:tc>
      </w:tr>
      <w:tr w:rsidR="009B687E" w:rsidRPr="00B44D12" w14:paraId="678805B8" w14:textId="77777777" w:rsidTr="00E751C5">
        <w:tc>
          <w:tcPr>
            <w:tcW w:w="3402" w:type="dxa"/>
          </w:tcPr>
          <w:p w14:paraId="797BD3E3" w14:textId="319F22CC" w:rsidR="009B687E" w:rsidRPr="00E751C5" w:rsidRDefault="009B687E" w:rsidP="009B687E">
            <w:pPr>
              <w:pStyle w:val="Defaul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Cena za služby č. 1 až č. 4 pro vodní dílo Zámecký rybník </w:t>
            </w:r>
          </w:p>
        </w:tc>
        <w:tc>
          <w:tcPr>
            <w:tcW w:w="1985" w:type="dxa"/>
          </w:tcPr>
          <w:p w14:paraId="1E7C9B69" w14:textId="51BC0DEC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167 000</w:t>
            </w:r>
          </w:p>
        </w:tc>
        <w:tc>
          <w:tcPr>
            <w:tcW w:w="1701" w:type="dxa"/>
          </w:tcPr>
          <w:p w14:paraId="2D62CD02" w14:textId="5A8B7800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35 070</w:t>
            </w:r>
          </w:p>
        </w:tc>
        <w:tc>
          <w:tcPr>
            <w:tcW w:w="1843" w:type="dxa"/>
          </w:tcPr>
          <w:p w14:paraId="425F929A" w14:textId="72CD213C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202 070</w:t>
            </w:r>
          </w:p>
        </w:tc>
      </w:tr>
      <w:tr w:rsidR="009B687E" w:rsidRPr="00B44D12" w14:paraId="5283C022" w14:textId="77777777" w:rsidTr="00E751C5">
        <w:tc>
          <w:tcPr>
            <w:tcW w:w="3402" w:type="dxa"/>
          </w:tcPr>
          <w:p w14:paraId="1E24526E" w14:textId="6C1DABB9" w:rsidR="009B687E" w:rsidRPr="00BE4698" w:rsidRDefault="009B687E" w:rsidP="009B687E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85" w:type="dxa"/>
          </w:tcPr>
          <w:p w14:paraId="727AFB62" w14:textId="666120D1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776 000</w:t>
            </w:r>
          </w:p>
        </w:tc>
        <w:tc>
          <w:tcPr>
            <w:tcW w:w="1701" w:type="dxa"/>
          </w:tcPr>
          <w:p w14:paraId="730ACBFE" w14:textId="0422DA35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162 960</w:t>
            </w:r>
          </w:p>
        </w:tc>
        <w:tc>
          <w:tcPr>
            <w:tcW w:w="1843" w:type="dxa"/>
          </w:tcPr>
          <w:p w14:paraId="0040D6F9" w14:textId="24A85A94" w:rsidR="009B687E" w:rsidRPr="009B687E" w:rsidRDefault="009B687E" w:rsidP="009B687E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687E">
              <w:rPr>
                <w:rFonts w:ascii="Arial" w:hAnsi="Arial" w:cs="Arial"/>
                <w:sz w:val="22"/>
                <w:szCs w:val="22"/>
                <w:lang w:eastAsia="en-US"/>
              </w:rPr>
              <w:t>938 960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208FB393" w:rsidR="003E5177" w:rsidRPr="00785DED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785DED">
        <w:t>Poskytovatel se zavazuje, že výstupy</w:t>
      </w:r>
      <w:r w:rsidR="00D73349" w:rsidRPr="00785DED">
        <w:t xml:space="preserve"> Služeb</w:t>
      </w:r>
      <w:r w:rsidRPr="00785DED">
        <w:t xml:space="preserve"> </w:t>
      </w:r>
      <w:r w:rsidR="00D73349" w:rsidRPr="00785DED">
        <w:t>dle čl. 1.1.</w:t>
      </w:r>
      <w:r w:rsidR="00CD12F2" w:rsidRPr="00785DED">
        <w:t>1.</w:t>
      </w:r>
      <w:r w:rsidR="00056FA3" w:rsidRPr="00785DED">
        <w:t xml:space="preserve"> až 1.1.</w:t>
      </w:r>
      <w:r w:rsidR="008D1CC9" w:rsidRPr="00785DED">
        <w:t>3</w:t>
      </w:r>
      <w:r w:rsidR="00056FA3" w:rsidRPr="00785DED">
        <w:t>.</w:t>
      </w:r>
      <w:r w:rsidR="004E1BA5" w:rsidRPr="00785DED">
        <w:t>, odsouhlasené</w:t>
      </w:r>
      <w:r w:rsidR="004E1BA5" w:rsidRPr="0015140E">
        <w:t xml:space="preserve">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>(stavební)</w:t>
      </w:r>
      <w:r w:rsidR="005B58D2">
        <w:t xml:space="preserve"> ú</w:t>
      </w:r>
      <w:r w:rsidR="00552D04" w:rsidRPr="0015140E">
        <w:t>řad</w:t>
      </w:r>
      <w:r w:rsidRPr="0015140E">
        <w:t xml:space="preserve"> do</w:t>
      </w:r>
      <w:r w:rsidR="00864A95">
        <w:t xml:space="preserve"> </w:t>
      </w:r>
      <w:r w:rsidR="009B687E">
        <w:t>109</w:t>
      </w:r>
      <w:r w:rsidR="00552D04">
        <w:t xml:space="preserve"> </w:t>
      </w:r>
      <w:r w:rsidR="00552D04" w:rsidRPr="00785DED">
        <w:t>kalendářních dnů</w:t>
      </w:r>
      <w:r w:rsidR="00864A95" w:rsidRPr="00785DED">
        <w:t xml:space="preserve"> od nabytí účinnosti </w:t>
      </w:r>
      <w:r w:rsidR="003B4AFB" w:rsidRPr="00785DED">
        <w:t xml:space="preserve">této </w:t>
      </w:r>
      <w:r w:rsidR="004E6FE6" w:rsidRPr="00785DED">
        <w:t>S</w:t>
      </w:r>
      <w:r w:rsidR="00864A95" w:rsidRPr="00785DED">
        <w:t>mlouvy</w:t>
      </w:r>
      <w:r w:rsidR="00552D04" w:rsidRPr="00785DED">
        <w:t>.</w:t>
      </w:r>
      <w:r w:rsidR="00AF4F93" w:rsidRPr="00785DED">
        <w:t xml:space="preserve"> </w:t>
      </w:r>
    </w:p>
    <w:p w14:paraId="33ED1657" w14:textId="77777777" w:rsidR="00650ACE" w:rsidRDefault="00650ACE" w:rsidP="00650ACE">
      <w:pPr>
        <w:pStyle w:val="Odstavecseseznamem"/>
        <w:numPr>
          <w:ilvl w:val="0"/>
          <w:numId w:val="0"/>
        </w:numPr>
        <w:ind w:left="567"/>
      </w:pP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0E85A640" w:rsidR="003B6DA1" w:rsidRPr="0028116B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3E5177" w:rsidRPr="0015140E">
        <w:t>Služb</w:t>
      </w:r>
      <w:r w:rsidR="00864A95" w:rsidRPr="0015140E">
        <w:t>y</w:t>
      </w:r>
      <w:r w:rsidR="003E5177" w:rsidRPr="0015140E">
        <w:t xml:space="preserve"> č.</w:t>
      </w:r>
      <w:r w:rsidR="006412B4" w:rsidRPr="0015140E">
        <w:t xml:space="preserve"> </w:t>
      </w:r>
      <w:r w:rsidR="00C307EC">
        <w:t>1</w:t>
      </w:r>
      <w:r w:rsidR="003E5177" w:rsidRPr="0015140E">
        <w:t xml:space="preserve"> až </w:t>
      </w:r>
      <w:r w:rsidR="00D3323E">
        <w:t>3</w:t>
      </w:r>
      <w:r w:rsidR="003E5177" w:rsidRPr="0015140E">
        <w:t xml:space="preserve">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>dání na příslušný</w:t>
      </w:r>
      <w:r w:rsidR="009C071C" w:rsidRPr="0028116B">
        <w:t xml:space="preserve"> </w:t>
      </w:r>
      <w:r w:rsidR="009C071C" w:rsidRPr="0015140E">
        <w:t>úřad včetně p</w:t>
      </w:r>
      <w:r w:rsidR="003E5177" w:rsidRPr="0015140E">
        <w:t>otvrzení</w:t>
      </w:r>
      <w:r w:rsidR="009C071C" w:rsidRPr="0015140E">
        <w:t xml:space="preserve"> příslušného úřadu o p</w:t>
      </w:r>
      <w:r w:rsidR="007E1557" w:rsidRPr="0015140E">
        <w:t>řijetí</w:t>
      </w:r>
      <w:r w:rsidR="009C071C" w:rsidRPr="0015140E">
        <w:t xml:space="preserve"> žádosti</w:t>
      </w:r>
      <w:r w:rsidR="009C071C">
        <w:t xml:space="preserve"> </w:t>
      </w:r>
      <w:r w:rsidR="009C071C" w:rsidRPr="00785DED">
        <w:t>dle čl. 1.1.</w:t>
      </w:r>
      <w:r w:rsidR="0028116B" w:rsidRPr="00785DED">
        <w:t>1</w:t>
      </w:r>
      <w:r w:rsidR="00B97E5D" w:rsidRPr="00785DED">
        <w:t>.</w:t>
      </w:r>
      <w:r w:rsidR="009C071C" w:rsidRPr="00785DED">
        <w:t xml:space="preserve"> </w:t>
      </w:r>
      <w:r w:rsidR="00944F11" w:rsidRPr="00785DED">
        <w:t>až čl</w:t>
      </w:r>
      <w:r w:rsidR="00944F11" w:rsidRPr="00AF4F93">
        <w:rPr>
          <w:highlight w:val="lightGray"/>
        </w:rPr>
        <w:t>.</w:t>
      </w:r>
      <w:r w:rsidR="009C071C" w:rsidRPr="00AF4F93">
        <w:rPr>
          <w:highlight w:val="lightGray"/>
        </w:rPr>
        <w:t xml:space="preserve"> </w:t>
      </w:r>
      <w:r w:rsidR="009C071C" w:rsidRPr="00785DED">
        <w:t>1.1.</w:t>
      </w:r>
      <w:r w:rsidR="00375FCF">
        <w:t>3.</w:t>
      </w:r>
      <w:r w:rsidR="007E1557">
        <w:t xml:space="preserve"> </w:t>
      </w:r>
      <w:r w:rsidR="007E1557" w:rsidRPr="0015140E">
        <w:t>předá Poskytovatel Objednateli do 5 pracovních dnů</w:t>
      </w:r>
      <w:r w:rsidR="00E12179" w:rsidRPr="0015140E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4F88CEA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785DED">
        <w:t xml:space="preserve">č. 1 – č. </w:t>
      </w:r>
      <w:r w:rsidR="00785DED">
        <w:t>3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77E39DFE" w14:textId="6CD97C2C" w:rsidR="00984D00" w:rsidRPr="00E9501E" w:rsidRDefault="00984D00" w:rsidP="00984D00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85C97">
        <w:rPr>
          <w:rFonts w:ascii="Arial" w:hAnsi="Arial" w:cs="Arial"/>
          <w:sz w:val="22"/>
          <w:szCs w:val="22"/>
        </w:rPr>
        <w:t>Petr Trombik</w:t>
      </w:r>
      <w:r>
        <w:rPr>
          <w:rFonts w:ascii="Arial" w:hAnsi="Arial" w:cs="Arial"/>
          <w:sz w:val="22"/>
          <w:szCs w:val="22"/>
        </w:rPr>
        <w:t xml:space="preserve">   </w:t>
      </w:r>
      <w:r w:rsidRPr="00E9501E">
        <w:rPr>
          <w:rFonts w:ascii="Arial" w:hAnsi="Arial" w:cs="Arial"/>
          <w:sz w:val="22"/>
          <w:szCs w:val="22"/>
        </w:rPr>
        <w:t xml:space="preserve">tel.: </w:t>
      </w:r>
      <w:r w:rsidR="00C85C97">
        <w:rPr>
          <w:rFonts w:ascii="Arial" w:hAnsi="Arial" w:cs="Arial"/>
          <w:sz w:val="22"/>
          <w:szCs w:val="22"/>
        </w:rPr>
        <w:t>725 818 078</w:t>
      </w:r>
      <w:r>
        <w:rPr>
          <w:rFonts w:ascii="Arial" w:hAnsi="Arial" w:cs="Arial"/>
          <w:sz w:val="22"/>
          <w:szCs w:val="22"/>
        </w:rPr>
        <w:t xml:space="preserve"> </w:t>
      </w:r>
      <w:r w:rsidR="00C85C97">
        <w:rPr>
          <w:rFonts w:ascii="Arial" w:hAnsi="Arial" w:cs="Arial"/>
          <w:sz w:val="22"/>
          <w:szCs w:val="22"/>
        </w:rPr>
        <w:t xml:space="preserve">  </w:t>
      </w:r>
      <w:r w:rsidRPr="00E9501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9B687E" w:rsidRPr="00EC0C30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9B68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23122EA" w14:textId="77777777" w:rsidR="00984D00" w:rsidRPr="00801D5A" w:rsidRDefault="00984D00" w:rsidP="00984D00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559EACAC" w14:textId="6BBF01BA" w:rsidR="009B687E" w:rsidRPr="00E9501E" w:rsidRDefault="009B687E" w:rsidP="009B687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9B687E">
        <w:rPr>
          <w:rFonts w:ascii="Arial" w:hAnsi="Arial" w:cs="Arial"/>
          <w:sz w:val="22"/>
          <w:szCs w:val="22"/>
        </w:rPr>
        <w:t>Ing. Ladislav Novák</w:t>
      </w:r>
      <w:r>
        <w:rPr>
          <w:rFonts w:ascii="Arial" w:hAnsi="Arial" w:cs="Arial"/>
          <w:sz w:val="22"/>
          <w:szCs w:val="22"/>
        </w:rPr>
        <w:t>,</w:t>
      </w:r>
      <w:r w:rsidRPr="009B687E">
        <w:rPr>
          <w:rFonts w:ascii="Arial" w:hAnsi="Arial" w:cs="Arial"/>
          <w:sz w:val="22"/>
          <w:szCs w:val="22"/>
        </w:rPr>
        <w:t xml:space="preserve"> tel.: </w:t>
      </w:r>
      <w:proofErr w:type="spellStart"/>
      <w:r w:rsidR="00DD510F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9B687E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DD510F">
        <w:rPr>
          <w:rFonts w:ascii="Arial" w:hAnsi="Arial" w:cs="Arial"/>
          <w:sz w:val="22"/>
          <w:szCs w:val="22"/>
        </w:rPr>
        <w:t>xxxxx</w:t>
      </w:r>
      <w:proofErr w:type="spellEnd"/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</w:t>
      </w:r>
      <w:r w:rsidRPr="00B44D12">
        <w:lastRenderedPageBreak/>
        <w:t>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300BF05D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785DED">
        <w:t>3</w:t>
      </w:r>
      <w:r w:rsidR="004513C4">
        <w:t xml:space="preserve">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</w:t>
      </w:r>
      <w:proofErr w:type="gramStart"/>
      <w:r w:rsidRPr="00B44D12">
        <w:t>editovatelné - formát</w:t>
      </w:r>
      <w:proofErr w:type="gramEnd"/>
      <w:r w:rsidRPr="00B44D12">
        <w:t xml:space="preserve">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11F4EF03" w14:textId="06650AE3" w:rsidR="00941380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785DED">
        <w:t>3</w:t>
      </w:r>
      <w:r w:rsidR="002F15F4">
        <w:t xml:space="preserve">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</w:t>
      </w:r>
      <w:proofErr w:type="spellStart"/>
      <w:r w:rsidR="002F15F4" w:rsidRPr="00B44D12">
        <w:t>pdf</w:t>
      </w:r>
      <w:proofErr w:type="spellEnd"/>
      <w:r w:rsidR="002F15F4" w:rsidRPr="00B44D12">
        <w:t xml:space="preserve">., </w:t>
      </w:r>
      <w:proofErr w:type="gramStart"/>
      <w:r w:rsidR="002F15F4" w:rsidRPr="00B44D12">
        <w:t>editovatelné - formát</w:t>
      </w:r>
      <w:proofErr w:type="gramEnd"/>
      <w:r w:rsidR="002F15F4" w:rsidRPr="00B44D12">
        <w:t xml:space="preserve"> </w:t>
      </w:r>
      <w:r w:rsidR="002F15F4" w:rsidRPr="00E544AB">
        <w:t>doc/</w:t>
      </w:r>
      <w:proofErr w:type="spellStart"/>
      <w:r w:rsidR="002F15F4" w:rsidRPr="00E544AB">
        <w:t>docx</w:t>
      </w:r>
      <w:proofErr w:type="spellEnd"/>
      <w:r w:rsidR="002F15F4" w:rsidRPr="00E544AB">
        <w:t xml:space="preserve">, </w:t>
      </w:r>
      <w:proofErr w:type="spellStart"/>
      <w:r w:rsidR="002F15F4" w:rsidRPr="00E544AB">
        <w:t>xls</w:t>
      </w:r>
      <w:proofErr w:type="spellEnd"/>
      <w:r w:rsidR="002F15F4">
        <w:t>/</w:t>
      </w:r>
      <w:proofErr w:type="spellStart"/>
      <w:r w:rsidR="002F15F4">
        <w:t>xlsx</w:t>
      </w:r>
      <w:proofErr w:type="spellEnd"/>
      <w:r w:rsidR="002F15F4" w:rsidRPr="00B44D12">
        <w:t xml:space="preserve">, </w:t>
      </w:r>
      <w:proofErr w:type="spellStart"/>
      <w:r w:rsidR="002F15F4" w:rsidRPr="00B44D12">
        <w:t>dwg</w:t>
      </w:r>
      <w:proofErr w:type="spellEnd"/>
      <w:r w:rsidR="002F15F4" w:rsidRPr="00B44D12">
        <w:t xml:space="preserve">, </w:t>
      </w:r>
      <w:proofErr w:type="spellStart"/>
      <w:r w:rsidR="002F15F4" w:rsidRPr="00B44D12">
        <w:t>dgn</w:t>
      </w:r>
      <w:proofErr w:type="spellEnd"/>
      <w:r w:rsidR="002F15F4" w:rsidRPr="00B44D12">
        <w:t xml:space="preserve">, </w:t>
      </w:r>
      <w:proofErr w:type="spellStart"/>
      <w:r w:rsidR="002F15F4" w:rsidRPr="00B44D12">
        <w:t>txt</w:t>
      </w:r>
      <w:proofErr w:type="spellEnd"/>
      <w:r w:rsidR="002F15F4" w:rsidRPr="00B44D12">
        <w:t xml:space="preserve">, </w:t>
      </w:r>
      <w:proofErr w:type="spellStart"/>
      <w:r w:rsidR="002F15F4" w:rsidRPr="00B44D12">
        <w:t>shapefile</w:t>
      </w:r>
      <w:proofErr w:type="spellEnd"/>
      <w:r w:rsidR="002F15F4" w:rsidRPr="00B44D12">
        <w:t>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698B5AEB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785DED">
        <w:t>po</w:t>
      </w:r>
      <w:r w:rsidR="00FA77D5" w:rsidRPr="00785DED">
        <w:t xml:space="preserve"> předání</w:t>
      </w:r>
      <w:r w:rsidR="0049245F" w:rsidRPr="00785DED">
        <w:t xml:space="preserve"> </w:t>
      </w:r>
      <w:r w:rsidR="00FA77D5" w:rsidRPr="00785DED">
        <w:t>ověřen</w:t>
      </w:r>
      <w:r w:rsidR="0049245F" w:rsidRPr="00785DED">
        <w:t xml:space="preserve">ého </w:t>
      </w:r>
      <w:r w:rsidR="00FA77D5" w:rsidRPr="00785DED">
        <w:t>pasportu</w:t>
      </w:r>
      <w:r w:rsidR="0049245F" w:rsidRPr="00785DED">
        <w:t>,</w:t>
      </w:r>
      <w:r w:rsidR="00FA77D5" w:rsidRPr="00785DED">
        <w:t xml:space="preserve"> povolení k nakládání s povrchovými nebo podzemními vodami</w:t>
      </w:r>
      <w:r w:rsidR="00454CF3" w:rsidRPr="00785DED">
        <w:t xml:space="preserve"> v právní moci</w:t>
      </w:r>
      <w:r w:rsidR="00726CDE" w:rsidRPr="00785DED">
        <w:t xml:space="preserve"> a</w:t>
      </w:r>
      <w:r w:rsidR="00FA77D5" w:rsidRPr="00785DED">
        <w:t xml:space="preserve"> schválen</w:t>
      </w:r>
      <w:r w:rsidR="00726CDE" w:rsidRPr="00785DED">
        <w:t>ého</w:t>
      </w:r>
      <w:r w:rsidR="00FA77D5" w:rsidRPr="00785DED">
        <w:t xml:space="preserve"> manipulačního řádu</w:t>
      </w:r>
      <w:r w:rsidR="00726CDE" w:rsidRPr="00732700">
        <w:t>,</w:t>
      </w:r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906FD9"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</w:t>
      </w:r>
      <w:r w:rsidRPr="00B44D12">
        <w:lastRenderedPageBreak/>
        <w:t>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627CB90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5C3394">
        <w:t>1 500 000 Kč</w:t>
      </w:r>
      <w:r w:rsidRPr="00B44D12">
        <w:t xml:space="preserve">. Poskytovatel je </w:t>
      </w:r>
      <w:r w:rsidRPr="00B44D12">
        <w:lastRenderedPageBreak/>
        <w:t xml:space="preserve">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144E425E" w14:textId="77777777" w:rsidR="00960BD0" w:rsidRPr="003B478A" w:rsidRDefault="00960BD0" w:rsidP="00960BD0">
      <w:pPr>
        <w:pStyle w:val="Odstavecseseznamem"/>
        <w:numPr>
          <w:ilvl w:val="0"/>
          <w:numId w:val="0"/>
        </w:numPr>
        <w:ind w:left="567"/>
      </w:pP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</w:t>
      </w:r>
      <w:r w:rsidRPr="00F94A47">
        <w:lastRenderedPageBreak/>
        <w:t xml:space="preserve">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ruší,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52B0808C" w14:textId="58CE2853" w:rsidR="0001573C" w:rsidRPr="0001573C" w:rsidRDefault="0001573C" w:rsidP="0001573C">
      <w:pPr>
        <w:pStyle w:val="Odstavecseseznamem"/>
        <w:numPr>
          <w:ilvl w:val="1"/>
          <w:numId w:val="9"/>
        </w:numPr>
        <w:ind w:left="567" w:hanging="567"/>
      </w:pPr>
      <w:r w:rsidRPr="0001573C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2D68A6AE" w14:textId="77777777" w:rsidR="00650ACE" w:rsidRDefault="00650ACE" w:rsidP="00650ACE">
      <w:pPr>
        <w:pStyle w:val="Odstavecseseznamem"/>
        <w:numPr>
          <w:ilvl w:val="0"/>
          <w:numId w:val="0"/>
        </w:numPr>
        <w:ind w:left="567"/>
      </w:pPr>
    </w:p>
    <w:p w14:paraId="0DD67E82" w14:textId="11C206D4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</w:t>
      </w:r>
      <w:r w:rsidR="002E6EA5">
        <w:t xml:space="preserve"> č. 1</w:t>
      </w:r>
      <w:r>
        <w:t>:</w:t>
      </w:r>
    </w:p>
    <w:p w14:paraId="75CF5799" w14:textId="1633B9EC" w:rsidR="005C3394" w:rsidRPr="002E6EA5" w:rsidRDefault="00154C1F" w:rsidP="00E751C5">
      <w:pPr>
        <w:pStyle w:val="Odstavecseseznamem"/>
        <w:numPr>
          <w:ilvl w:val="0"/>
          <w:numId w:val="5"/>
        </w:numPr>
        <w:spacing w:after="0"/>
        <w:ind w:left="714" w:hanging="357"/>
      </w:pPr>
      <w:r w:rsidRPr="002E6EA5">
        <w:t>situace se zákr</w:t>
      </w:r>
      <w:r w:rsidR="00045B5B" w:rsidRPr="002E6EA5">
        <w:t>esem</w:t>
      </w:r>
      <w:r w:rsidR="005C3394" w:rsidRPr="002E6EA5">
        <w:t xml:space="preserve"> v</w:t>
      </w:r>
      <w:r w:rsidRPr="002E6EA5">
        <w:t xml:space="preserve">odní </w:t>
      </w:r>
      <w:r w:rsidR="002E6EA5" w:rsidRPr="002E6EA5">
        <w:t>nádrže rybník</w:t>
      </w:r>
      <w:r w:rsidR="00396AA5" w:rsidRPr="002E6EA5">
        <w:t xml:space="preserve"> </w:t>
      </w:r>
      <w:proofErr w:type="spellStart"/>
      <w:r w:rsidR="00396AA5" w:rsidRPr="002E6EA5">
        <w:t>Hroznata</w:t>
      </w:r>
      <w:proofErr w:type="spellEnd"/>
      <w:r w:rsidR="00396AA5" w:rsidRPr="002E6EA5">
        <w:t xml:space="preserve"> </w:t>
      </w:r>
      <w:proofErr w:type="spellStart"/>
      <w:r w:rsidR="00396AA5" w:rsidRPr="002E6EA5">
        <w:t>p.p.č</w:t>
      </w:r>
      <w:proofErr w:type="spellEnd"/>
      <w:r w:rsidR="00396AA5" w:rsidRPr="002E6EA5">
        <w:t xml:space="preserve">. 290, </w:t>
      </w:r>
      <w:proofErr w:type="spellStart"/>
      <w:r w:rsidR="00396AA5" w:rsidRPr="002E6EA5">
        <w:t>k.ú</w:t>
      </w:r>
      <w:proofErr w:type="spellEnd"/>
      <w:r w:rsidR="00396AA5" w:rsidRPr="002E6EA5">
        <w:t xml:space="preserve">. Podmokly </w:t>
      </w:r>
      <w:r w:rsidR="00D55038">
        <w:br/>
      </w:r>
      <w:r w:rsidR="00396AA5" w:rsidRPr="002E6EA5">
        <w:t>u Úněšova</w:t>
      </w:r>
    </w:p>
    <w:p w14:paraId="671AC6BB" w14:textId="692450CE" w:rsidR="002E6EA5" w:rsidRPr="002E6EA5" w:rsidRDefault="002E6EA5" w:rsidP="00E751C5">
      <w:pPr>
        <w:pStyle w:val="Odstavecseseznamem"/>
        <w:numPr>
          <w:ilvl w:val="0"/>
          <w:numId w:val="5"/>
        </w:numPr>
        <w:spacing w:after="0"/>
        <w:ind w:left="714" w:hanging="357"/>
      </w:pPr>
      <w:r w:rsidRPr="002E6EA5">
        <w:t xml:space="preserve">situace se zákresem vodní nádrže Rybník Nový (U </w:t>
      </w:r>
      <w:proofErr w:type="spellStart"/>
      <w:r w:rsidRPr="002E6EA5">
        <w:t>Řempa</w:t>
      </w:r>
      <w:proofErr w:type="spellEnd"/>
      <w:r w:rsidRPr="002E6EA5">
        <w:t xml:space="preserve">) </w:t>
      </w:r>
      <w:proofErr w:type="spellStart"/>
      <w:r w:rsidRPr="002E6EA5">
        <w:t>p.p.č</w:t>
      </w:r>
      <w:proofErr w:type="spellEnd"/>
      <w:r w:rsidRPr="002E6EA5">
        <w:t xml:space="preserve">. 302, </w:t>
      </w:r>
      <w:proofErr w:type="spellStart"/>
      <w:r w:rsidRPr="002E6EA5">
        <w:t>k.ú</w:t>
      </w:r>
      <w:proofErr w:type="spellEnd"/>
      <w:r w:rsidRPr="002E6EA5">
        <w:t>. Podmokly u Úněšova</w:t>
      </w:r>
    </w:p>
    <w:p w14:paraId="1FF54601" w14:textId="63ED8236" w:rsidR="002E6EA5" w:rsidRDefault="002E6EA5" w:rsidP="00E751C5">
      <w:pPr>
        <w:pStyle w:val="Odstavecseseznamem"/>
        <w:numPr>
          <w:ilvl w:val="0"/>
          <w:numId w:val="5"/>
        </w:numPr>
        <w:spacing w:after="0"/>
        <w:ind w:left="714" w:hanging="357"/>
      </w:pPr>
      <w:r w:rsidRPr="002E6EA5">
        <w:t xml:space="preserve">situace se zákresem vodní nádrže Rybník MNV </w:t>
      </w:r>
      <w:proofErr w:type="spellStart"/>
      <w:r w:rsidRPr="002E6EA5">
        <w:t>p.p.č</w:t>
      </w:r>
      <w:proofErr w:type="spellEnd"/>
      <w:r w:rsidRPr="002E6EA5">
        <w:t xml:space="preserve">. 293/2 </w:t>
      </w:r>
      <w:proofErr w:type="spellStart"/>
      <w:r w:rsidRPr="002E6EA5">
        <w:t>k.ú</w:t>
      </w:r>
      <w:proofErr w:type="spellEnd"/>
      <w:r w:rsidRPr="002E6EA5">
        <w:t>. Podmokly u Úněšova</w:t>
      </w:r>
    </w:p>
    <w:p w14:paraId="54BA2368" w14:textId="77777777" w:rsidR="00E751C5" w:rsidRPr="00E751C5" w:rsidRDefault="00E751C5" w:rsidP="00E751C5">
      <w:pPr>
        <w:pStyle w:val="Odstavecseseznamem"/>
        <w:numPr>
          <w:ilvl w:val="0"/>
          <w:numId w:val="5"/>
        </w:numPr>
        <w:spacing w:after="0"/>
      </w:pPr>
      <w:r w:rsidRPr="00E751C5">
        <w:t xml:space="preserve">situace se zákresem vodní nádrže Lípa u Úněšova </w:t>
      </w:r>
      <w:proofErr w:type="spellStart"/>
      <w:r w:rsidRPr="00E751C5">
        <w:t>p.p.č</w:t>
      </w:r>
      <w:proofErr w:type="spellEnd"/>
      <w:r w:rsidRPr="00E751C5">
        <w:t xml:space="preserve">. 87, </w:t>
      </w:r>
      <w:proofErr w:type="spellStart"/>
      <w:r w:rsidRPr="00E751C5">
        <w:t>k.ú</w:t>
      </w:r>
      <w:proofErr w:type="spellEnd"/>
      <w:r w:rsidRPr="00E751C5">
        <w:t>. Lípa u Úněšova</w:t>
      </w:r>
    </w:p>
    <w:p w14:paraId="1F31CE0A" w14:textId="77F025A2" w:rsidR="00E751C5" w:rsidRPr="002E6EA5" w:rsidRDefault="00E751C5" w:rsidP="00E751C5">
      <w:pPr>
        <w:pStyle w:val="Odstavecseseznamem"/>
        <w:numPr>
          <w:ilvl w:val="0"/>
          <w:numId w:val="5"/>
        </w:numPr>
        <w:spacing w:after="0"/>
        <w:ind w:left="714" w:hanging="357"/>
      </w:pPr>
      <w:r w:rsidRPr="00E751C5">
        <w:t xml:space="preserve">situace se zákresem vodní nádrže Zámecký rybník, </w:t>
      </w:r>
      <w:proofErr w:type="spellStart"/>
      <w:r w:rsidRPr="00E751C5">
        <w:t>p.p.č</w:t>
      </w:r>
      <w:proofErr w:type="spellEnd"/>
      <w:r w:rsidRPr="00E751C5">
        <w:t xml:space="preserve">. 30, </w:t>
      </w:r>
      <w:proofErr w:type="spellStart"/>
      <w:r w:rsidRPr="00E751C5">
        <w:t>k.ú</w:t>
      </w:r>
      <w:proofErr w:type="spellEnd"/>
      <w:r w:rsidRPr="00E751C5">
        <w:t>. Podmokly u</w:t>
      </w:r>
      <w:r>
        <w:t xml:space="preserve"> </w:t>
      </w:r>
      <w:r w:rsidRPr="00E751C5">
        <w:t>Úněšova</w:t>
      </w:r>
    </w:p>
    <w:p w14:paraId="7ADBA3BA" w14:textId="77777777" w:rsidR="002E6EA5" w:rsidRDefault="002E6EA5" w:rsidP="002E6EA5">
      <w:pPr>
        <w:ind w:left="567" w:hanging="283"/>
        <w:rPr>
          <w:rFonts w:ascii="Arial" w:hAnsi="Arial" w:cs="Arial"/>
          <w:sz w:val="22"/>
          <w:szCs w:val="22"/>
        </w:rPr>
      </w:pPr>
    </w:p>
    <w:p w14:paraId="6A2A9348" w14:textId="5AF794F8" w:rsidR="002E6EA5" w:rsidRDefault="002E6EA5" w:rsidP="002E6EA5">
      <w:pPr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/>
      </w:r>
    </w:p>
    <w:p w14:paraId="42EBC67D" w14:textId="77777777" w:rsidR="002E6EA5" w:rsidRDefault="002E6EA5" w:rsidP="00045B5B">
      <w:pPr>
        <w:ind w:firstLine="567"/>
        <w:rPr>
          <w:rFonts w:ascii="Arial" w:hAnsi="Arial" w:cs="Arial"/>
          <w:sz w:val="22"/>
          <w:szCs w:val="22"/>
        </w:rPr>
      </w:pPr>
    </w:p>
    <w:p w14:paraId="03D241A2" w14:textId="77777777" w:rsidR="00650ACE" w:rsidRPr="00C900B8" w:rsidRDefault="00650ACE" w:rsidP="00C900B8">
      <w:pPr>
        <w:ind w:firstLine="567"/>
        <w:rPr>
          <w:rFonts w:ascii="Arial" w:hAnsi="Arial" w:cs="Arial"/>
          <w:sz w:val="22"/>
          <w:szCs w:val="22"/>
        </w:rPr>
      </w:pP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9B687E" w:rsidRPr="00B44D12" w14:paraId="5311EBAC" w14:textId="77777777" w:rsidTr="00B6134B">
        <w:trPr>
          <w:jc w:val="center"/>
        </w:trPr>
        <w:tc>
          <w:tcPr>
            <w:tcW w:w="4536" w:type="dxa"/>
          </w:tcPr>
          <w:p w14:paraId="0D76B6B8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1E4C6F7C" w14:textId="2AE4E4B1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Plzni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9B050C">
              <w:rPr>
                <w:rFonts w:ascii="Arial" w:hAnsi="Arial" w:cs="Arial"/>
                <w:sz w:val="22"/>
                <w:szCs w:val="22"/>
                <w:lang w:eastAsia="en-US"/>
              </w:rPr>
              <w:t>5. 1. 2026</w:t>
            </w:r>
          </w:p>
          <w:p w14:paraId="755DBC30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8097CF8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0F0BEF91" w14:textId="6CCC0FD5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510F"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Karlových Varech dne </w:t>
            </w:r>
            <w:r w:rsidR="009B050C">
              <w:rPr>
                <w:rFonts w:ascii="Arial" w:hAnsi="Arial" w:cs="Arial"/>
                <w:sz w:val="22"/>
                <w:szCs w:val="22"/>
                <w:lang w:eastAsia="en-US"/>
              </w:rPr>
              <w:t>5. 1. 2025</w:t>
            </w:r>
          </w:p>
          <w:p w14:paraId="57F24D5D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8ED1C3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87E" w:rsidRPr="00B44D12" w14:paraId="49A6B428" w14:textId="77777777" w:rsidTr="00B6134B">
        <w:trPr>
          <w:jc w:val="center"/>
        </w:trPr>
        <w:tc>
          <w:tcPr>
            <w:tcW w:w="4536" w:type="dxa"/>
          </w:tcPr>
          <w:p w14:paraId="718B0A69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7E1B51AE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79198402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KPÚ pro Plzeňský kraj</w:t>
            </w:r>
          </w:p>
          <w:p w14:paraId="62EA2E0C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Jiří Papež</w:t>
            </w:r>
          </w:p>
        </w:tc>
        <w:tc>
          <w:tcPr>
            <w:tcW w:w="4536" w:type="dxa"/>
          </w:tcPr>
          <w:p w14:paraId="4CF55CCC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7BF5E129" w14:textId="77777777" w:rsidR="009B687E" w:rsidRPr="009B050C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050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NOVAQUA s.r.o.</w:t>
            </w:r>
          </w:p>
          <w:p w14:paraId="22CBE70B" w14:textId="77777777" w:rsidR="009B687E" w:rsidRPr="00DD510F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DD510F">
              <w:rPr>
                <w:rFonts w:ascii="Arial" w:hAnsi="Arial" w:cs="Arial"/>
                <w:sz w:val="22"/>
                <w:szCs w:val="22"/>
                <w:lang w:eastAsia="en-US"/>
              </w:rPr>
              <w:t>Ing. Ladislav Novák</w:t>
            </w:r>
          </w:p>
          <w:p w14:paraId="036B624C" w14:textId="77777777" w:rsidR="009B687E" w:rsidRPr="00B44D12" w:rsidRDefault="009B687E" w:rsidP="00B6134B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D510F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597033A4" w14:textId="270C892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0152CE9D" w14:textId="36A3053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1D18F8" w14:textId="77777777" w:rsidR="00104EB0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2755AC5" w14:textId="77777777" w:rsidR="00650ACE" w:rsidRDefault="00650AC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614AF4C" w14:textId="77777777" w:rsidR="00650ACE" w:rsidRDefault="00650AC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B16BEBF" w14:textId="77777777" w:rsidR="00650ACE" w:rsidRDefault="00650AC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FF61FFE" w14:textId="77777777" w:rsidR="00650ACE" w:rsidRDefault="00650AC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C5C91C6" w14:textId="77777777" w:rsidR="009B687E" w:rsidRDefault="009B687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7B7AF4A" w14:textId="77777777" w:rsidR="009B687E" w:rsidRDefault="009B687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108C57DA" w14:textId="77777777" w:rsidR="009B687E" w:rsidRDefault="009B687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64AADC5" w14:textId="3CCC9C13" w:rsidR="00650ACE" w:rsidRDefault="002E6EA5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C900B8">
        <w:rPr>
          <w:rFonts w:ascii="Arial" w:hAnsi="Arial" w:cs="Arial"/>
          <w:sz w:val="22"/>
          <w:szCs w:val="22"/>
        </w:rPr>
        <w:t>ituace se zákr</w:t>
      </w:r>
      <w:r>
        <w:rPr>
          <w:rFonts w:ascii="Arial" w:hAnsi="Arial" w:cs="Arial"/>
          <w:sz w:val="22"/>
          <w:szCs w:val="22"/>
        </w:rPr>
        <w:t>esem v</w:t>
      </w:r>
      <w:r w:rsidRPr="00C900B8">
        <w:rPr>
          <w:rFonts w:ascii="Arial" w:hAnsi="Arial" w:cs="Arial"/>
          <w:sz w:val="22"/>
          <w:szCs w:val="22"/>
        </w:rPr>
        <w:t>odní nádrže</w:t>
      </w:r>
      <w:r>
        <w:rPr>
          <w:rFonts w:ascii="Arial" w:hAnsi="Arial" w:cs="Arial"/>
          <w:sz w:val="22"/>
          <w:szCs w:val="22"/>
        </w:rPr>
        <w:t xml:space="preserve"> rybník </w:t>
      </w:r>
      <w:proofErr w:type="spellStart"/>
      <w:r>
        <w:rPr>
          <w:rFonts w:ascii="Arial" w:hAnsi="Arial" w:cs="Arial"/>
          <w:sz w:val="22"/>
          <w:szCs w:val="22"/>
        </w:rPr>
        <w:t>Hroznata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290,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Podmokly u Úněšova</w:t>
      </w:r>
    </w:p>
    <w:p w14:paraId="2AF8484E" w14:textId="2367BAE0" w:rsidR="00650ACE" w:rsidRDefault="00DD510F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5830A9ED" w14:textId="77777777" w:rsidR="00650ACE" w:rsidRDefault="00650AC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BA528B4" w14:textId="09612457" w:rsidR="00650ACE" w:rsidRDefault="00650AC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188DD85" w14:textId="5D78DFFE" w:rsidR="002E6EA5" w:rsidRDefault="002E6EA5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0B8">
        <w:rPr>
          <w:rFonts w:ascii="Arial" w:hAnsi="Arial" w:cs="Arial"/>
          <w:sz w:val="22"/>
          <w:szCs w:val="22"/>
        </w:rPr>
        <w:t>ituace se zákr</w:t>
      </w:r>
      <w:r>
        <w:rPr>
          <w:rFonts w:ascii="Arial" w:hAnsi="Arial" w:cs="Arial"/>
          <w:sz w:val="22"/>
          <w:szCs w:val="22"/>
        </w:rPr>
        <w:t>esem v</w:t>
      </w:r>
      <w:r w:rsidRPr="00C900B8">
        <w:rPr>
          <w:rFonts w:ascii="Arial" w:hAnsi="Arial" w:cs="Arial"/>
          <w:sz w:val="22"/>
          <w:szCs w:val="22"/>
        </w:rPr>
        <w:t>odní nádrže</w:t>
      </w:r>
      <w:r>
        <w:rPr>
          <w:rFonts w:ascii="Arial" w:hAnsi="Arial" w:cs="Arial"/>
          <w:sz w:val="22"/>
          <w:szCs w:val="22"/>
        </w:rPr>
        <w:t xml:space="preserve"> Rybník Nový (U </w:t>
      </w:r>
      <w:proofErr w:type="spellStart"/>
      <w:r>
        <w:rPr>
          <w:rFonts w:ascii="Arial" w:hAnsi="Arial" w:cs="Arial"/>
          <w:sz w:val="22"/>
          <w:szCs w:val="22"/>
        </w:rPr>
        <w:t>Řempa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302,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Podmokly u Úněšova:</w:t>
      </w:r>
    </w:p>
    <w:p w14:paraId="33E24059" w14:textId="77777777" w:rsidR="002E6EA5" w:rsidRPr="002E6EA5" w:rsidRDefault="002E6EA5" w:rsidP="002E6EA5">
      <w:pPr>
        <w:rPr>
          <w:rFonts w:ascii="Arial" w:hAnsi="Arial" w:cs="Arial"/>
          <w:sz w:val="22"/>
          <w:szCs w:val="22"/>
        </w:rPr>
      </w:pPr>
    </w:p>
    <w:p w14:paraId="5AB82F62" w14:textId="08A413AD" w:rsidR="002E6EA5" w:rsidRPr="002E6EA5" w:rsidRDefault="00DD510F" w:rsidP="002E6EA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50F82A65" w14:textId="77777777" w:rsidR="002E6EA5" w:rsidRPr="002E6EA5" w:rsidRDefault="002E6EA5" w:rsidP="002E6EA5">
      <w:pPr>
        <w:rPr>
          <w:rFonts w:ascii="Arial" w:hAnsi="Arial" w:cs="Arial"/>
          <w:sz w:val="22"/>
          <w:szCs w:val="22"/>
        </w:rPr>
      </w:pPr>
    </w:p>
    <w:p w14:paraId="6550FA31" w14:textId="77777777" w:rsidR="00E751C5" w:rsidRDefault="00E751C5" w:rsidP="002E6EA5">
      <w:pPr>
        <w:jc w:val="right"/>
        <w:rPr>
          <w:rFonts w:ascii="Arial" w:hAnsi="Arial" w:cs="Arial"/>
          <w:sz w:val="22"/>
          <w:szCs w:val="22"/>
        </w:rPr>
      </w:pPr>
    </w:p>
    <w:p w14:paraId="4FCCEF60" w14:textId="77777777" w:rsidR="00E751C5" w:rsidRDefault="00E751C5" w:rsidP="002E6EA5">
      <w:pPr>
        <w:jc w:val="right"/>
        <w:rPr>
          <w:rFonts w:ascii="Arial" w:hAnsi="Arial" w:cs="Arial"/>
          <w:sz w:val="22"/>
          <w:szCs w:val="22"/>
        </w:rPr>
      </w:pPr>
    </w:p>
    <w:p w14:paraId="5C239A85" w14:textId="7D62C6E9" w:rsidR="00E751C5" w:rsidRDefault="00E751C5" w:rsidP="00E751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0B8">
        <w:rPr>
          <w:rFonts w:ascii="Arial" w:hAnsi="Arial" w:cs="Arial"/>
          <w:sz w:val="22"/>
          <w:szCs w:val="22"/>
        </w:rPr>
        <w:t>ituace se zákr</w:t>
      </w:r>
      <w:r>
        <w:rPr>
          <w:rFonts w:ascii="Arial" w:hAnsi="Arial" w:cs="Arial"/>
          <w:sz w:val="22"/>
          <w:szCs w:val="22"/>
        </w:rPr>
        <w:t>esem v</w:t>
      </w:r>
      <w:r w:rsidRPr="00C900B8">
        <w:rPr>
          <w:rFonts w:ascii="Arial" w:hAnsi="Arial" w:cs="Arial"/>
          <w:sz w:val="22"/>
          <w:szCs w:val="22"/>
        </w:rPr>
        <w:t>odní nádrže</w:t>
      </w:r>
      <w:r>
        <w:rPr>
          <w:rFonts w:ascii="Arial" w:hAnsi="Arial" w:cs="Arial"/>
          <w:sz w:val="22"/>
          <w:szCs w:val="22"/>
        </w:rPr>
        <w:t xml:space="preserve"> Rybník MNV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293/2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Podmokly u Úněšova</w:t>
      </w:r>
    </w:p>
    <w:p w14:paraId="4B4E11BD" w14:textId="77777777" w:rsidR="00DD510F" w:rsidRDefault="00DD510F" w:rsidP="00E751C5">
      <w:pPr>
        <w:spacing w:after="120"/>
        <w:rPr>
          <w:rFonts w:ascii="Arial" w:hAnsi="Arial" w:cs="Arial"/>
          <w:sz w:val="22"/>
          <w:szCs w:val="22"/>
        </w:rPr>
      </w:pPr>
    </w:p>
    <w:p w14:paraId="07DCD085" w14:textId="7911CB4E" w:rsidR="00DD510F" w:rsidRDefault="00DD510F" w:rsidP="00E751C5">
      <w:p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2C91FCA3" w14:textId="3AB15623" w:rsidR="00E751C5" w:rsidRDefault="00E751C5" w:rsidP="00E751C5">
      <w:pPr>
        <w:rPr>
          <w:rFonts w:ascii="Arial" w:hAnsi="Arial" w:cs="Arial"/>
          <w:sz w:val="22"/>
          <w:szCs w:val="22"/>
        </w:rPr>
      </w:pPr>
    </w:p>
    <w:p w14:paraId="045DEA47" w14:textId="77777777" w:rsidR="00E751C5" w:rsidRDefault="00E751C5" w:rsidP="00E751C5">
      <w:pPr>
        <w:rPr>
          <w:rFonts w:ascii="Arial" w:hAnsi="Arial" w:cs="Arial"/>
          <w:sz w:val="22"/>
          <w:szCs w:val="22"/>
        </w:rPr>
      </w:pPr>
    </w:p>
    <w:p w14:paraId="2E4382BD" w14:textId="22DE92AF" w:rsidR="00E751C5" w:rsidRDefault="00E751C5" w:rsidP="00E751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0B8">
        <w:rPr>
          <w:rFonts w:ascii="Arial" w:hAnsi="Arial" w:cs="Arial"/>
          <w:sz w:val="22"/>
          <w:szCs w:val="22"/>
        </w:rPr>
        <w:t>ituace se zákr</w:t>
      </w:r>
      <w:r>
        <w:rPr>
          <w:rFonts w:ascii="Arial" w:hAnsi="Arial" w:cs="Arial"/>
          <w:sz w:val="22"/>
          <w:szCs w:val="22"/>
        </w:rPr>
        <w:t>esem v</w:t>
      </w:r>
      <w:r w:rsidRPr="00C900B8">
        <w:rPr>
          <w:rFonts w:ascii="Arial" w:hAnsi="Arial" w:cs="Arial"/>
          <w:sz w:val="22"/>
          <w:szCs w:val="22"/>
        </w:rPr>
        <w:t>odní nádrže</w:t>
      </w:r>
      <w:r>
        <w:rPr>
          <w:rFonts w:ascii="Arial" w:hAnsi="Arial" w:cs="Arial"/>
          <w:sz w:val="22"/>
          <w:szCs w:val="22"/>
        </w:rPr>
        <w:t xml:space="preserve"> Lípa u Úněšova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87,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Lípa u Úněšova</w:t>
      </w:r>
    </w:p>
    <w:p w14:paraId="7BEAF67A" w14:textId="77777777" w:rsidR="00DD510F" w:rsidRDefault="00DD510F" w:rsidP="00E751C5">
      <w:pPr>
        <w:spacing w:after="120"/>
        <w:rPr>
          <w:rFonts w:ascii="Arial" w:hAnsi="Arial" w:cs="Arial"/>
          <w:sz w:val="22"/>
          <w:szCs w:val="22"/>
        </w:rPr>
      </w:pPr>
    </w:p>
    <w:p w14:paraId="7CE700E8" w14:textId="77777777" w:rsidR="00DD510F" w:rsidRDefault="00DD510F" w:rsidP="00DD510F">
      <w:p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7C344925" w14:textId="77777777" w:rsidR="00DD510F" w:rsidRDefault="00DD510F" w:rsidP="00E751C5">
      <w:pPr>
        <w:spacing w:after="120"/>
        <w:rPr>
          <w:rFonts w:ascii="Arial" w:hAnsi="Arial" w:cs="Arial"/>
          <w:sz w:val="22"/>
          <w:szCs w:val="22"/>
        </w:rPr>
      </w:pPr>
    </w:p>
    <w:p w14:paraId="20533D57" w14:textId="77777777" w:rsidR="00E751C5" w:rsidRDefault="00E751C5" w:rsidP="00E751C5">
      <w:pPr>
        <w:rPr>
          <w:rFonts w:ascii="Arial" w:hAnsi="Arial" w:cs="Arial"/>
          <w:sz w:val="22"/>
          <w:szCs w:val="22"/>
        </w:rPr>
      </w:pPr>
    </w:p>
    <w:p w14:paraId="643BA414" w14:textId="3F39DFEE" w:rsidR="00E751C5" w:rsidRDefault="00E751C5" w:rsidP="00E751C5">
      <w:pPr>
        <w:spacing w:after="120"/>
        <w:rPr>
          <w:rFonts w:ascii="Arial" w:hAnsi="Arial" w:cs="Arial"/>
          <w:sz w:val="22"/>
          <w:szCs w:val="22"/>
        </w:rPr>
      </w:pPr>
      <w:r w:rsidRPr="00E751C5">
        <w:rPr>
          <w:rFonts w:ascii="Arial" w:hAnsi="Arial" w:cs="Arial"/>
          <w:sz w:val="22"/>
          <w:szCs w:val="22"/>
        </w:rPr>
        <w:t xml:space="preserve">Situace se zákresem vodní nádrže Zámecký rybník, </w:t>
      </w:r>
      <w:proofErr w:type="spellStart"/>
      <w:r w:rsidRPr="00E751C5">
        <w:rPr>
          <w:rFonts w:ascii="Arial" w:hAnsi="Arial" w:cs="Arial"/>
          <w:sz w:val="22"/>
          <w:szCs w:val="22"/>
        </w:rPr>
        <w:t>p.p.č</w:t>
      </w:r>
      <w:proofErr w:type="spellEnd"/>
      <w:r w:rsidRPr="00E751C5">
        <w:rPr>
          <w:rFonts w:ascii="Arial" w:hAnsi="Arial" w:cs="Arial"/>
          <w:sz w:val="22"/>
          <w:szCs w:val="22"/>
        </w:rPr>
        <w:t xml:space="preserve">. 30, </w:t>
      </w:r>
      <w:proofErr w:type="spellStart"/>
      <w:r w:rsidRPr="00E751C5">
        <w:rPr>
          <w:rFonts w:ascii="Arial" w:hAnsi="Arial" w:cs="Arial"/>
          <w:sz w:val="22"/>
          <w:szCs w:val="22"/>
        </w:rPr>
        <w:t>k.ú</w:t>
      </w:r>
      <w:proofErr w:type="spellEnd"/>
      <w:r w:rsidRPr="00E751C5">
        <w:rPr>
          <w:rFonts w:ascii="Arial" w:hAnsi="Arial" w:cs="Arial"/>
          <w:sz w:val="22"/>
          <w:szCs w:val="22"/>
        </w:rPr>
        <w:t>. Podmokly u Úněšova</w:t>
      </w:r>
    </w:p>
    <w:p w14:paraId="4906F9AB" w14:textId="77777777" w:rsidR="00DD510F" w:rsidRDefault="00DD510F" w:rsidP="00E751C5">
      <w:pPr>
        <w:spacing w:after="120"/>
        <w:rPr>
          <w:rFonts w:ascii="Arial" w:hAnsi="Arial" w:cs="Arial"/>
          <w:sz w:val="22"/>
          <w:szCs w:val="22"/>
        </w:rPr>
      </w:pPr>
    </w:p>
    <w:p w14:paraId="77F273DF" w14:textId="77777777" w:rsidR="00DD510F" w:rsidRDefault="00DD510F" w:rsidP="00DD510F">
      <w:p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734D4F91" w14:textId="77777777" w:rsidR="00DD510F" w:rsidRDefault="00DD510F" w:rsidP="00E751C5">
      <w:pPr>
        <w:spacing w:after="120"/>
        <w:rPr>
          <w:rFonts w:ascii="Arial" w:hAnsi="Arial" w:cs="Arial"/>
          <w:sz w:val="22"/>
          <w:szCs w:val="22"/>
        </w:rPr>
      </w:pPr>
    </w:p>
    <w:p w14:paraId="65753D33" w14:textId="4D29D5DB" w:rsidR="002E6EA5" w:rsidRPr="002E6EA5" w:rsidRDefault="002E6EA5" w:rsidP="009B687E">
      <w:pPr>
        <w:spacing w:after="120"/>
        <w:rPr>
          <w:rFonts w:ascii="Arial" w:hAnsi="Arial" w:cs="Arial"/>
          <w:sz w:val="22"/>
          <w:szCs w:val="22"/>
        </w:rPr>
      </w:pPr>
    </w:p>
    <w:sectPr w:rsidR="002E6EA5" w:rsidRPr="002E6E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BF9A" w14:textId="77777777" w:rsidR="00FD7ECB" w:rsidRDefault="00FD7ECB" w:rsidP="0094359E">
      <w:r>
        <w:separator/>
      </w:r>
    </w:p>
  </w:endnote>
  <w:endnote w:type="continuationSeparator" w:id="0">
    <w:p w14:paraId="562F4C63" w14:textId="77777777" w:rsidR="00FD7ECB" w:rsidRDefault="00FD7ECB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F983" w14:textId="77777777" w:rsidR="00FD7ECB" w:rsidRDefault="00FD7ECB" w:rsidP="0094359E">
      <w:r>
        <w:separator/>
      </w:r>
    </w:p>
  </w:footnote>
  <w:footnote w:type="continuationSeparator" w:id="0">
    <w:p w14:paraId="5EBCDA03" w14:textId="77777777" w:rsidR="00FD7ECB" w:rsidRDefault="00FD7ECB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E25302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B5F4A"/>
    <w:multiLevelType w:val="hybridMultilevel"/>
    <w:tmpl w:val="C4BCE120"/>
    <w:lvl w:ilvl="0" w:tplc="B5F06F3C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8"/>
  </w:num>
  <w:num w:numId="4" w16cid:durableId="435904567">
    <w:abstractNumId w:val="3"/>
  </w:num>
  <w:num w:numId="5" w16cid:durableId="1530871870">
    <w:abstractNumId w:val="9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8"/>
  </w:num>
  <w:num w:numId="11" w16cid:durableId="732897123">
    <w:abstractNumId w:val="8"/>
  </w:num>
  <w:num w:numId="12" w16cid:durableId="909198003">
    <w:abstractNumId w:val="4"/>
  </w:num>
  <w:num w:numId="13" w16cid:durableId="1964531817">
    <w:abstractNumId w:val="8"/>
  </w:num>
  <w:num w:numId="14" w16cid:durableId="614168950">
    <w:abstractNumId w:val="10"/>
  </w:num>
  <w:num w:numId="15" w16cid:durableId="865868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0926826">
    <w:abstractNumId w:val="7"/>
  </w:num>
  <w:num w:numId="17" w16cid:durableId="122614465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573C"/>
    <w:rsid w:val="00034155"/>
    <w:rsid w:val="0004206D"/>
    <w:rsid w:val="00044309"/>
    <w:rsid w:val="00045B5B"/>
    <w:rsid w:val="00051222"/>
    <w:rsid w:val="0005281B"/>
    <w:rsid w:val="00054EF0"/>
    <w:rsid w:val="00056FA3"/>
    <w:rsid w:val="00057FAC"/>
    <w:rsid w:val="00060413"/>
    <w:rsid w:val="00085320"/>
    <w:rsid w:val="00092C64"/>
    <w:rsid w:val="00092FA9"/>
    <w:rsid w:val="00093968"/>
    <w:rsid w:val="0009470F"/>
    <w:rsid w:val="00095A4F"/>
    <w:rsid w:val="0009647E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0F667B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564CE"/>
    <w:rsid w:val="001574E2"/>
    <w:rsid w:val="00160610"/>
    <w:rsid w:val="00162459"/>
    <w:rsid w:val="00173A1E"/>
    <w:rsid w:val="00180E98"/>
    <w:rsid w:val="001827EB"/>
    <w:rsid w:val="00187319"/>
    <w:rsid w:val="00191437"/>
    <w:rsid w:val="001915FE"/>
    <w:rsid w:val="00197CE8"/>
    <w:rsid w:val="001A4B97"/>
    <w:rsid w:val="001B0913"/>
    <w:rsid w:val="001B3BEF"/>
    <w:rsid w:val="001C1DBD"/>
    <w:rsid w:val="001D3754"/>
    <w:rsid w:val="001E13F8"/>
    <w:rsid w:val="001F4867"/>
    <w:rsid w:val="001F4AE1"/>
    <w:rsid w:val="001F7C61"/>
    <w:rsid w:val="00207F54"/>
    <w:rsid w:val="002140AD"/>
    <w:rsid w:val="00217B90"/>
    <w:rsid w:val="002216DF"/>
    <w:rsid w:val="00227B38"/>
    <w:rsid w:val="002445EF"/>
    <w:rsid w:val="00245356"/>
    <w:rsid w:val="002550F3"/>
    <w:rsid w:val="002565E3"/>
    <w:rsid w:val="00257D53"/>
    <w:rsid w:val="00260751"/>
    <w:rsid w:val="00263F13"/>
    <w:rsid w:val="00270C05"/>
    <w:rsid w:val="0027742C"/>
    <w:rsid w:val="0028116B"/>
    <w:rsid w:val="00283849"/>
    <w:rsid w:val="00283B94"/>
    <w:rsid w:val="002869E0"/>
    <w:rsid w:val="00287882"/>
    <w:rsid w:val="00295320"/>
    <w:rsid w:val="00296332"/>
    <w:rsid w:val="002A15D8"/>
    <w:rsid w:val="002A2C91"/>
    <w:rsid w:val="002A33EB"/>
    <w:rsid w:val="002A4FC7"/>
    <w:rsid w:val="002B22CD"/>
    <w:rsid w:val="002B4BA3"/>
    <w:rsid w:val="002C0422"/>
    <w:rsid w:val="002D6D87"/>
    <w:rsid w:val="002E2425"/>
    <w:rsid w:val="002E6EA5"/>
    <w:rsid w:val="002F15F4"/>
    <w:rsid w:val="00303D22"/>
    <w:rsid w:val="00304138"/>
    <w:rsid w:val="00311942"/>
    <w:rsid w:val="00320E82"/>
    <w:rsid w:val="0033562A"/>
    <w:rsid w:val="003360F3"/>
    <w:rsid w:val="00337FAC"/>
    <w:rsid w:val="00345257"/>
    <w:rsid w:val="003462C6"/>
    <w:rsid w:val="00355FCE"/>
    <w:rsid w:val="0035679D"/>
    <w:rsid w:val="003664E6"/>
    <w:rsid w:val="0037002C"/>
    <w:rsid w:val="00375FCF"/>
    <w:rsid w:val="00380A82"/>
    <w:rsid w:val="0038321C"/>
    <w:rsid w:val="00383FCF"/>
    <w:rsid w:val="00395816"/>
    <w:rsid w:val="0039687A"/>
    <w:rsid w:val="00396AA5"/>
    <w:rsid w:val="003A42F7"/>
    <w:rsid w:val="003B478A"/>
    <w:rsid w:val="003B4AFB"/>
    <w:rsid w:val="003B5B15"/>
    <w:rsid w:val="003B6DA1"/>
    <w:rsid w:val="003C0BBB"/>
    <w:rsid w:val="003C34F8"/>
    <w:rsid w:val="003C7143"/>
    <w:rsid w:val="003E31C1"/>
    <w:rsid w:val="003E5177"/>
    <w:rsid w:val="0040271D"/>
    <w:rsid w:val="00404669"/>
    <w:rsid w:val="00407DA8"/>
    <w:rsid w:val="00411E9D"/>
    <w:rsid w:val="004142FE"/>
    <w:rsid w:val="00420D80"/>
    <w:rsid w:val="00420E47"/>
    <w:rsid w:val="00431E94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9720D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0A0B"/>
    <w:rsid w:val="004D1647"/>
    <w:rsid w:val="004D3C35"/>
    <w:rsid w:val="004E1BA5"/>
    <w:rsid w:val="004E6FE6"/>
    <w:rsid w:val="004F1A13"/>
    <w:rsid w:val="004F22EE"/>
    <w:rsid w:val="00500AAE"/>
    <w:rsid w:val="00500D3A"/>
    <w:rsid w:val="00507B91"/>
    <w:rsid w:val="00513D51"/>
    <w:rsid w:val="00514146"/>
    <w:rsid w:val="005203A5"/>
    <w:rsid w:val="00520829"/>
    <w:rsid w:val="00524BE0"/>
    <w:rsid w:val="00532B4D"/>
    <w:rsid w:val="00534E73"/>
    <w:rsid w:val="0053670B"/>
    <w:rsid w:val="00537BDF"/>
    <w:rsid w:val="005412BD"/>
    <w:rsid w:val="005441B4"/>
    <w:rsid w:val="005509ED"/>
    <w:rsid w:val="00552D04"/>
    <w:rsid w:val="00554500"/>
    <w:rsid w:val="0055690C"/>
    <w:rsid w:val="0056247C"/>
    <w:rsid w:val="00563191"/>
    <w:rsid w:val="00563A37"/>
    <w:rsid w:val="00563B3F"/>
    <w:rsid w:val="00563E19"/>
    <w:rsid w:val="00565904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3A1E"/>
    <w:rsid w:val="005A7711"/>
    <w:rsid w:val="005B05C9"/>
    <w:rsid w:val="005B3594"/>
    <w:rsid w:val="005B535B"/>
    <w:rsid w:val="005B58D2"/>
    <w:rsid w:val="005C15BE"/>
    <w:rsid w:val="005C26A2"/>
    <w:rsid w:val="005C3394"/>
    <w:rsid w:val="005D082C"/>
    <w:rsid w:val="005D78F7"/>
    <w:rsid w:val="005E08BB"/>
    <w:rsid w:val="005E0C21"/>
    <w:rsid w:val="005E4056"/>
    <w:rsid w:val="005E6262"/>
    <w:rsid w:val="005F291E"/>
    <w:rsid w:val="005F6668"/>
    <w:rsid w:val="0060051E"/>
    <w:rsid w:val="00614BAB"/>
    <w:rsid w:val="00615408"/>
    <w:rsid w:val="00620AAE"/>
    <w:rsid w:val="0062185F"/>
    <w:rsid w:val="00623F29"/>
    <w:rsid w:val="00626EC9"/>
    <w:rsid w:val="006362A4"/>
    <w:rsid w:val="0064031F"/>
    <w:rsid w:val="00640DDA"/>
    <w:rsid w:val="006412B4"/>
    <w:rsid w:val="00643652"/>
    <w:rsid w:val="00646299"/>
    <w:rsid w:val="00650ACE"/>
    <w:rsid w:val="00663378"/>
    <w:rsid w:val="00670674"/>
    <w:rsid w:val="00671DA0"/>
    <w:rsid w:val="006727F0"/>
    <w:rsid w:val="00682FA7"/>
    <w:rsid w:val="00691E83"/>
    <w:rsid w:val="00693480"/>
    <w:rsid w:val="0069366B"/>
    <w:rsid w:val="006941E7"/>
    <w:rsid w:val="00695DC9"/>
    <w:rsid w:val="006A70F6"/>
    <w:rsid w:val="006A7613"/>
    <w:rsid w:val="006B3D36"/>
    <w:rsid w:val="006C5AF0"/>
    <w:rsid w:val="006C7E02"/>
    <w:rsid w:val="006C7E4F"/>
    <w:rsid w:val="006D004A"/>
    <w:rsid w:val="006D2C3F"/>
    <w:rsid w:val="006D4BA9"/>
    <w:rsid w:val="006D5EEA"/>
    <w:rsid w:val="006E1CB8"/>
    <w:rsid w:val="006E3AEB"/>
    <w:rsid w:val="006F0A9B"/>
    <w:rsid w:val="006F3D3A"/>
    <w:rsid w:val="00701598"/>
    <w:rsid w:val="007111EB"/>
    <w:rsid w:val="00712542"/>
    <w:rsid w:val="00717875"/>
    <w:rsid w:val="0072400F"/>
    <w:rsid w:val="00725270"/>
    <w:rsid w:val="00725839"/>
    <w:rsid w:val="00726CDE"/>
    <w:rsid w:val="00732700"/>
    <w:rsid w:val="007418C5"/>
    <w:rsid w:val="007431E8"/>
    <w:rsid w:val="007453BE"/>
    <w:rsid w:val="00746E48"/>
    <w:rsid w:val="007509FE"/>
    <w:rsid w:val="00761ACF"/>
    <w:rsid w:val="007644D0"/>
    <w:rsid w:val="00765050"/>
    <w:rsid w:val="007753FF"/>
    <w:rsid w:val="00785DED"/>
    <w:rsid w:val="0078791B"/>
    <w:rsid w:val="00790C6B"/>
    <w:rsid w:val="00795028"/>
    <w:rsid w:val="00796401"/>
    <w:rsid w:val="007A51EF"/>
    <w:rsid w:val="007C1C28"/>
    <w:rsid w:val="007C446A"/>
    <w:rsid w:val="007C62AB"/>
    <w:rsid w:val="007D298E"/>
    <w:rsid w:val="007D7B34"/>
    <w:rsid w:val="007E1557"/>
    <w:rsid w:val="007E234E"/>
    <w:rsid w:val="007E4203"/>
    <w:rsid w:val="007F04E5"/>
    <w:rsid w:val="007F0A85"/>
    <w:rsid w:val="00801D5A"/>
    <w:rsid w:val="00802340"/>
    <w:rsid w:val="008130C1"/>
    <w:rsid w:val="00813CB8"/>
    <w:rsid w:val="008145BC"/>
    <w:rsid w:val="00817329"/>
    <w:rsid w:val="0082125C"/>
    <w:rsid w:val="00825DC0"/>
    <w:rsid w:val="00830131"/>
    <w:rsid w:val="0083462F"/>
    <w:rsid w:val="008353CF"/>
    <w:rsid w:val="0083788E"/>
    <w:rsid w:val="008402AB"/>
    <w:rsid w:val="00840CFE"/>
    <w:rsid w:val="00852157"/>
    <w:rsid w:val="00860193"/>
    <w:rsid w:val="008630F0"/>
    <w:rsid w:val="00864A95"/>
    <w:rsid w:val="008868F2"/>
    <w:rsid w:val="0089379A"/>
    <w:rsid w:val="008A0B0A"/>
    <w:rsid w:val="008A346E"/>
    <w:rsid w:val="008A5C9A"/>
    <w:rsid w:val="008B2E69"/>
    <w:rsid w:val="008B382E"/>
    <w:rsid w:val="008B657F"/>
    <w:rsid w:val="008C027E"/>
    <w:rsid w:val="008C2F4E"/>
    <w:rsid w:val="008C317E"/>
    <w:rsid w:val="008C5A7C"/>
    <w:rsid w:val="008D1CC9"/>
    <w:rsid w:val="008D55C1"/>
    <w:rsid w:val="008E0601"/>
    <w:rsid w:val="008E2BF5"/>
    <w:rsid w:val="008E4EB3"/>
    <w:rsid w:val="008F19E1"/>
    <w:rsid w:val="008F631F"/>
    <w:rsid w:val="00900D5A"/>
    <w:rsid w:val="00906FD9"/>
    <w:rsid w:val="009124A4"/>
    <w:rsid w:val="00921F14"/>
    <w:rsid w:val="00927F43"/>
    <w:rsid w:val="0093649E"/>
    <w:rsid w:val="00941380"/>
    <w:rsid w:val="0094359E"/>
    <w:rsid w:val="00943693"/>
    <w:rsid w:val="00944CDE"/>
    <w:rsid w:val="00944F11"/>
    <w:rsid w:val="00950131"/>
    <w:rsid w:val="00960BD0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0EAE"/>
    <w:rsid w:val="00983DC6"/>
    <w:rsid w:val="00984D00"/>
    <w:rsid w:val="00990E4F"/>
    <w:rsid w:val="00997133"/>
    <w:rsid w:val="009A1420"/>
    <w:rsid w:val="009A144E"/>
    <w:rsid w:val="009A317C"/>
    <w:rsid w:val="009B050C"/>
    <w:rsid w:val="009B08EB"/>
    <w:rsid w:val="009B371F"/>
    <w:rsid w:val="009B687E"/>
    <w:rsid w:val="009C071C"/>
    <w:rsid w:val="009C1706"/>
    <w:rsid w:val="009C7F75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4232C"/>
    <w:rsid w:val="00A53F22"/>
    <w:rsid w:val="00A551C8"/>
    <w:rsid w:val="00A64E56"/>
    <w:rsid w:val="00A6619B"/>
    <w:rsid w:val="00A70DF1"/>
    <w:rsid w:val="00A719E0"/>
    <w:rsid w:val="00A71FFF"/>
    <w:rsid w:val="00A831DE"/>
    <w:rsid w:val="00A83288"/>
    <w:rsid w:val="00A84594"/>
    <w:rsid w:val="00A87F81"/>
    <w:rsid w:val="00A91BDB"/>
    <w:rsid w:val="00A93136"/>
    <w:rsid w:val="00A93A44"/>
    <w:rsid w:val="00A95F8C"/>
    <w:rsid w:val="00A96624"/>
    <w:rsid w:val="00A97DDE"/>
    <w:rsid w:val="00AA1657"/>
    <w:rsid w:val="00AA1830"/>
    <w:rsid w:val="00AA196F"/>
    <w:rsid w:val="00AA5413"/>
    <w:rsid w:val="00AA5CEC"/>
    <w:rsid w:val="00AA72E9"/>
    <w:rsid w:val="00AB2273"/>
    <w:rsid w:val="00AB22B3"/>
    <w:rsid w:val="00AC0347"/>
    <w:rsid w:val="00AC50D1"/>
    <w:rsid w:val="00AE0F9D"/>
    <w:rsid w:val="00AE1A98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07B1"/>
    <w:rsid w:val="00B57ECF"/>
    <w:rsid w:val="00B74276"/>
    <w:rsid w:val="00B80D8A"/>
    <w:rsid w:val="00B92CAF"/>
    <w:rsid w:val="00B97E5D"/>
    <w:rsid w:val="00BD26F7"/>
    <w:rsid w:val="00BD2BDF"/>
    <w:rsid w:val="00BD33A8"/>
    <w:rsid w:val="00BE32C8"/>
    <w:rsid w:val="00BE4698"/>
    <w:rsid w:val="00BE5061"/>
    <w:rsid w:val="00C0370C"/>
    <w:rsid w:val="00C042F4"/>
    <w:rsid w:val="00C05C61"/>
    <w:rsid w:val="00C10314"/>
    <w:rsid w:val="00C12A16"/>
    <w:rsid w:val="00C21483"/>
    <w:rsid w:val="00C2514B"/>
    <w:rsid w:val="00C307EC"/>
    <w:rsid w:val="00C356AF"/>
    <w:rsid w:val="00C3684F"/>
    <w:rsid w:val="00C3706D"/>
    <w:rsid w:val="00C4749B"/>
    <w:rsid w:val="00C5186F"/>
    <w:rsid w:val="00C52B9E"/>
    <w:rsid w:val="00C52DFD"/>
    <w:rsid w:val="00C67194"/>
    <w:rsid w:val="00C801ED"/>
    <w:rsid w:val="00C8244D"/>
    <w:rsid w:val="00C829FD"/>
    <w:rsid w:val="00C83507"/>
    <w:rsid w:val="00C835EA"/>
    <w:rsid w:val="00C85C97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2805"/>
    <w:rsid w:val="00CD34CA"/>
    <w:rsid w:val="00CD399A"/>
    <w:rsid w:val="00CE0D77"/>
    <w:rsid w:val="00CE28BC"/>
    <w:rsid w:val="00CE4462"/>
    <w:rsid w:val="00CE7574"/>
    <w:rsid w:val="00D13278"/>
    <w:rsid w:val="00D20100"/>
    <w:rsid w:val="00D320BC"/>
    <w:rsid w:val="00D3323E"/>
    <w:rsid w:val="00D346CA"/>
    <w:rsid w:val="00D3651B"/>
    <w:rsid w:val="00D4051E"/>
    <w:rsid w:val="00D443CB"/>
    <w:rsid w:val="00D44698"/>
    <w:rsid w:val="00D5196B"/>
    <w:rsid w:val="00D51E4B"/>
    <w:rsid w:val="00D55038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4781"/>
    <w:rsid w:val="00D97CA7"/>
    <w:rsid w:val="00DA1F41"/>
    <w:rsid w:val="00DA2736"/>
    <w:rsid w:val="00DB0D75"/>
    <w:rsid w:val="00DB675D"/>
    <w:rsid w:val="00DC14E5"/>
    <w:rsid w:val="00DC2BF9"/>
    <w:rsid w:val="00DC37DF"/>
    <w:rsid w:val="00DC596C"/>
    <w:rsid w:val="00DD0E66"/>
    <w:rsid w:val="00DD510F"/>
    <w:rsid w:val="00DE7790"/>
    <w:rsid w:val="00DF0223"/>
    <w:rsid w:val="00DF7105"/>
    <w:rsid w:val="00E02374"/>
    <w:rsid w:val="00E04EF1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732FF"/>
    <w:rsid w:val="00E751C5"/>
    <w:rsid w:val="00E81CF1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F02451"/>
    <w:rsid w:val="00F151F7"/>
    <w:rsid w:val="00F160E3"/>
    <w:rsid w:val="00F23F01"/>
    <w:rsid w:val="00F35213"/>
    <w:rsid w:val="00F4087E"/>
    <w:rsid w:val="00F449EB"/>
    <w:rsid w:val="00F4619B"/>
    <w:rsid w:val="00F547F5"/>
    <w:rsid w:val="00F54D92"/>
    <w:rsid w:val="00F6062C"/>
    <w:rsid w:val="00F624A8"/>
    <w:rsid w:val="00F6279D"/>
    <w:rsid w:val="00F67F3F"/>
    <w:rsid w:val="00F7173F"/>
    <w:rsid w:val="00F7240E"/>
    <w:rsid w:val="00F80D25"/>
    <w:rsid w:val="00F81E72"/>
    <w:rsid w:val="00F84339"/>
    <w:rsid w:val="00F9233A"/>
    <w:rsid w:val="00F92BF9"/>
    <w:rsid w:val="00F94871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682"/>
    <w:rsid w:val="00FC2DA3"/>
    <w:rsid w:val="00FD1E20"/>
    <w:rsid w:val="00FD7034"/>
    <w:rsid w:val="00FD7ECB"/>
    <w:rsid w:val="00FE1685"/>
    <w:rsid w:val="00FE59F9"/>
    <w:rsid w:val="00FE789B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tabs>
        <w:tab w:val="clear" w:pos="737"/>
      </w:tabs>
      <w:suppressAutoHyphens/>
      <w:spacing w:before="360" w:after="120" w:line="280" w:lineRule="exact"/>
      <w:ind w:left="360" w:hanging="360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68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6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trombik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4269</Words>
  <Characters>25191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13</cp:revision>
  <cp:lastPrinted>2024-05-29T07:30:00Z</cp:lastPrinted>
  <dcterms:created xsi:type="dcterms:W3CDTF">2025-09-10T07:20:00Z</dcterms:created>
  <dcterms:modified xsi:type="dcterms:W3CDTF">2026-01-05T14:30:00Z</dcterms:modified>
</cp:coreProperties>
</file>