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DA55136" w:rsidR="00443DFD" w:rsidRPr="00936B10" w:rsidRDefault="0060643D" w:rsidP="002D6A02">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2871474A" w:rsidR="00E1473D" w:rsidRDefault="001B61D8" w:rsidP="00BD5F4E">
      <w:pPr>
        <w:jc w:val="both"/>
        <w:rPr>
          <w:rFonts w:ascii="Arial" w:hAnsi="Arial" w:cs="Arial"/>
          <w:b/>
          <w:sz w:val="22"/>
          <w:szCs w:val="22"/>
        </w:rPr>
      </w:pPr>
      <w:r w:rsidRPr="00BE059C">
        <w:rPr>
          <w:rFonts w:ascii="Arial" w:hAnsi="Arial" w:cs="Arial"/>
          <w:b/>
          <w:caps/>
          <w:sz w:val="22"/>
          <w:szCs w:val="22"/>
          <w:u w:val="single"/>
        </w:rPr>
        <w:t>Objednávka</w:t>
      </w:r>
      <w:r w:rsidRPr="00BE059C">
        <w:rPr>
          <w:rFonts w:ascii="Arial" w:hAnsi="Arial" w:cs="Arial"/>
          <w:b/>
          <w:sz w:val="22"/>
          <w:szCs w:val="22"/>
          <w:u w:val="single"/>
        </w:rPr>
        <w:t xml:space="preserve"> k výzvě s</w:t>
      </w:r>
      <w:r w:rsidR="00DC4D78" w:rsidRPr="00BE059C">
        <w:rPr>
          <w:rFonts w:ascii="Arial" w:hAnsi="Arial" w:cs="Arial"/>
          <w:b/>
          <w:sz w:val="22"/>
          <w:szCs w:val="22"/>
          <w:u w:val="single"/>
        </w:rPr>
        <w:t> </w:t>
      </w:r>
      <w:r w:rsidRPr="00BE059C">
        <w:rPr>
          <w:rFonts w:ascii="Arial" w:hAnsi="Arial" w:cs="Arial"/>
          <w:b/>
          <w:sz w:val="22"/>
          <w:szCs w:val="22"/>
          <w:u w:val="single"/>
        </w:rPr>
        <w:t>názvem</w:t>
      </w:r>
      <w:r w:rsidR="00DC4D78" w:rsidRPr="00BE059C">
        <w:rPr>
          <w:rFonts w:ascii="Arial" w:hAnsi="Arial" w:cs="Arial"/>
          <w:b/>
          <w:sz w:val="22"/>
          <w:szCs w:val="22"/>
          <w:u w:val="single"/>
        </w:rPr>
        <w:t xml:space="preserve"> </w:t>
      </w:r>
      <w:bookmarkStart w:id="0" w:name="_Hlk205560112"/>
      <w:r w:rsidR="00C724AF" w:rsidRPr="00BE059C">
        <w:rPr>
          <w:rFonts w:ascii="Arial" w:hAnsi="Arial" w:cs="Arial"/>
          <w:b/>
          <w:sz w:val="22"/>
          <w:szCs w:val="22"/>
          <w:u w:val="single"/>
        </w:rPr>
        <w:t xml:space="preserve">JČ/5_JH_ST_Blažejov, </w:t>
      </w:r>
      <w:proofErr w:type="spellStart"/>
      <w:r w:rsidR="00C724AF" w:rsidRPr="00BE059C">
        <w:rPr>
          <w:rFonts w:ascii="Arial" w:hAnsi="Arial" w:cs="Arial"/>
          <w:b/>
          <w:sz w:val="22"/>
          <w:szCs w:val="22"/>
          <w:u w:val="single"/>
        </w:rPr>
        <w:t>Brusy_pozemky</w:t>
      </w:r>
      <w:proofErr w:type="spellEnd"/>
      <w:r w:rsidR="00051C32" w:rsidRPr="00BE059C">
        <w:rPr>
          <w:rFonts w:ascii="Arial" w:hAnsi="Arial" w:cs="Arial"/>
          <w:b/>
          <w:sz w:val="22"/>
          <w:szCs w:val="22"/>
          <w:u w:val="single"/>
        </w:rPr>
        <w:t xml:space="preserve"> </w:t>
      </w:r>
      <w:bookmarkEnd w:id="0"/>
      <w:r w:rsidR="00051C32" w:rsidRPr="00BE059C">
        <w:rPr>
          <w:rFonts w:ascii="Arial" w:hAnsi="Arial" w:cs="Arial"/>
          <w:b/>
          <w:sz w:val="22"/>
          <w:szCs w:val="22"/>
          <w:u w:val="single"/>
        </w:rPr>
        <w:t>(dále jen „Výzva“)</w:t>
      </w:r>
      <w:r w:rsidR="00051C32" w:rsidRPr="00BE059C">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7080D6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DA7417">
        <w:rPr>
          <w:rFonts w:ascii="Arial" w:hAnsi="Arial" w:cs="Arial"/>
          <w:b/>
          <w:sz w:val="22"/>
          <w:szCs w:val="22"/>
        </w:rPr>
        <w:t>Jihočeský kraj</w:t>
      </w:r>
    </w:p>
    <w:bookmarkEnd w:id="1"/>
    <w:p w14:paraId="1E7A2B8E" w14:textId="4BAF093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DA7417">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148A7">
        <w:rPr>
          <w:rFonts w:ascii="Arial" w:hAnsi="Arial" w:cs="Arial"/>
          <w:b/>
          <w:sz w:val="22"/>
          <w:szCs w:val="22"/>
        </w:rPr>
        <w:t>Ing. Tomáš Petr</w:t>
      </w:r>
    </w:p>
    <w:p w14:paraId="314BF7E7" w14:textId="77777777" w:rsidR="00774C35" w:rsidRDefault="00EC5914" w:rsidP="00FA419D">
      <w:pPr>
        <w:spacing w:after="120"/>
        <w:jc w:val="both"/>
        <w:rPr>
          <w:rFonts w:ascii="Arial" w:hAnsi="Arial" w:cs="Arial"/>
          <w:b/>
          <w:sz w:val="22"/>
          <w:szCs w:val="22"/>
        </w:rPr>
      </w:pPr>
      <w:r w:rsidRPr="00BB771A">
        <w:rPr>
          <w:rFonts w:ascii="Arial" w:hAnsi="Arial" w:cs="Arial"/>
          <w:sz w:val="22"/>
          <w:szCs w:val="22"/>
        </w:rPr>
        <w:t>Telefon:</w:t>
      </w:r>
      <w:r w:rsidR="001E080E">
        <w:rPr>
          <w:rFonts w:ascii="Arial" w:hAnsi="Arial" w:cs="Arial"/>
          <w:sz w:val="22"/>
          <w:szCs w:val="22"/>
        </w:rPr>
        <w:t xml:space="preserve"> </w:t>
      </w:r>
      <w:r w:rsidR="001148A7">
        <w:rPr>
          <w:rFonts w:ascii="Arial" w:hAnsi="Arial" w:cs="Arial"/>
          <w:b/>
          <w:sz w:val="22"/>
          <w:szCs w:val="22"/>
        </w:rPr>
        <w:t xml:space="preserve">601 584 031  </w:t>
      </w:r>
    </w:p>
    <w:p w14:paraId="58D5DF46" w14:textId="432659B3"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756A3E">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37A5C04"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715E8">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C30E31" w14:textId="10C21A2F" w:rsidR="00F10468" w:rsidRDefault="00F10468" w:rsidP="0014332B">
      <w:pPr>
        <w:jc w:val="both"/>
        <w:rPr>
          <w:rFonts w:ascii="Arial" w:hAnsi="Arial" w:cs="Arial"/>
          <w:sz w:val="22"/>
          <w:szCs w:val="22"/>
        </w:rPr>
      </w:pPr>
      <w:r>
        <w:rPr>
          <w:rFonts w:ascii="Arial" w:hAnsi="Arial" w:cs="Arial"/>
          <w:sz w:val="22"/>
          <w:szCs w:val="22"/>
        </w:rPr>
        <w:t>Blažejov</w:t>
      </w:r>
      <w:r>
        <w:rPr>
          <w:rFonts w:ascii="Arial" w:hAnsi="Arial" w:cs="Arial"/>
          <w:sz w:val="22"/>
          <w:szCs w:val="22"/>
        </w:rPr>
        <w:tab/>
      </w:r>
      <w:proofErr w:type="spellStart"/>
      <w:r>
        <w:rPr>
          <w:rFonts w:ascii="Arial" w:hAnsi="Arial" w:cs="Arial"/>
          <w:sz w:val="22"/>
          <w:szCs w:val="22"/>
        </w:rPr>
        <w:t>Blažejov</w:t>
      </w:r>
      <w:proofErr w:type="spellEnd"/>
      <w:r>
        <w:rPr>
          <w:rFonts w:ascii="Arial" w:hAnsi="Arial" w:cs="Arial"/>
          <w:sz w:val="22"/>
          <w:szCs w:val="22"/>
        </w:rPr>
        <w:tab/>
      </w:r>
      <w:r>
        <w:rPr>
          <w:rFonts w:ascii="Arial" w:hAnsi="Arial" w:cs="Arial"/>
          <w:sz w:val="22"/>
          <w:szCs w:val="22"/>
        </w:rPr>
        <w:tab/>
        <w:t>377/9</w:t>
      </w:r>
      <w:r>
        <w:rPr>
          <w:rFonts w:ascii="Arial" w:hAnsi="Arial" w:cs="Arial"/>
          <w:sz w:val="22"/>
          <w:szCs w:val="22"/>
        </w:rPr>
        <w:tab/>
      </w:r>
      <w:r>
        <w:rPr>
          <w:rFonts w:ascii="Arial" w:hAnsi="Arial" w:cs="Arial"/>
          <w:sz w:val="22"/>
          <w:szCs w:val="22"/>
        </w:rPr>
        <w:tab/>
      </w:r>
      <w:r>
        <w:rPr>
          <w:rFonts w:ascii="Arial" w:hAnsi="Arial" w:cs="Arial"/>
          <w:sz w:val="22"/>
          <w:szCs w:val="22"/>
        </w:rPr>
        <w:tab/>
      </w:r>
      <w:r w:rsidR="00A478F8">
        <w:rPr>
          <w:rFonts w:ascii="Arial" w:hAnsi="Arial" w:cs="Arial"/>
          <w:sz w:val="22"/>
          <w:szCs w:val="22"/>
        </w:rPr>
        <w:t>vodní plocha</w:t>
      </w:r>
      <w:r w:rsidR="00A478F8">
        <w:rPr>
          <w:rFonts w:ascii="Arial" w:hAnsi="Arial" w:cs="Arial"/>
          <w:sz w:val="22"/>
          <w:szCs w:val="22"/>
        </w:rPr>
        <w:tab/>
      </w:r>
      <w:r w:rsidR="00A478F8">
        <w:rPr>
          <w:rFonts w:ascii="Arial" w:hAnsi="Arial" w:cs="Arial"/>
          <w:sz w:val="22"/>
          <w:szCs w:val="22"/>
        </w:rPr>
        <w:tab/>
        <w:t>19</w:t>
      </w:r>
    </w:p>
    <w:p w14:paraId="64A4AB98" w14:textId="77777777" w:rsidR="00F10468" w:rsidRDefault="00F10468"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86F22A4" w14:textId="77777777" w:rsidR="00817478" w:rsidRDefault="00817478" w:rsidP="00817478">
      <w:pPr>
        <w:spacing w:after="160" w:line="259" w:lineRule="auto"/>
        <w:rPr>
          <w:rFonts w:ascii="Arial" w:hAnsi="Arial" w:cs="Arial"/>
          <w:b/>
          <w:bCs/>
          <w:sz w:val="22"/>
          <w:szCs w:val="22"/>
        </w:rPr>
      </w:pPr>
    </w:p>
    <w:p w14:paraId="24CDFC0F" w14:textId="05A93BFE" w:rsidR="0014332B" w:rsidRPr="006F610E" w:rsidRDefault="0014332B" w:rsidP="00817478">
      <w:pPr>
        <w:spacing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004BC57A" w:rsidR="0014332B" w:rsidRPr="0014332B" w:rsidRDefault="0014332B" w:rsidP="00817478">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C552A4">
        <w:rPr>
          <w:rFonts w:ascii="Arial" w:hAnsi="Arial" w:cs="Arial"/>
          <w:sz w:val="22"/>
          <w:szCs w:val="22"/>
        </w:rPr>
        <w:t xml:space="preserve"> 688</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79F4B4F5" w:rsidR="0014332B" w:rsidRDefault="003F5FEA" w:rsidP="0014332B">
      <w:pPr>
        <w:jc w:val="both"/>
        <w:rPr>
          <w:rFonts w:ascii="Arial" w:hAnsi="Arial" w:cs="Arial"/>
          <w:sz w:val="22"/>
          <w:szCs w:val="22"/>
        </w:rPr>
      </w:pPr>
      <w:r>
        <w:rPr>
          <w:rFonts w:ascii="Arial" w:hAnsi="Arial" w:cs="Arial"/>
          <w:sz w:val="22"/>
          <w:szCs w:val="22"/>
        </w:rPr>
        <w:t>Přešťovice</w:t>
      </w:r>
      <w:r>
        <w:rPr>
          <w:rFonts w:ascii="Arial" w:hAnsi="Arial" w:cs="Arial"/>
          <w:sz w:val="22"/>
          <w:szCs w:val="22"/>
        </w:rPr>
        <w:tab/>
      </w:r>
      <w:r w:rsidR="00C552A4">
        <w:rPr>
          <w:rFonts w:ascii="Arial" w:hAnsi="Arial" w:cs="Arial"/>
          <w:sz w:val="22"/>
          <w:szCs w:val="22"/>
        </w:rPr>
        <w:t>Brusy</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t>4/7</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t>orná půda</w:t>
      </w:r>
      <w:r w:rsidR="00C552A4">
        <w:rPr>
          <w:rFonts w:ascii="Arial" w:hAnsi="Arial" w:cs="Arial"/>
          <w:sz w:val="22"/>
          <w:szCs w:val="22"/>
        </w:rPr>
        <w:tab/>
      </w:r>
      <w:r w:rsidR="00C552A4">
        <w:rPr>
          <w:rFonts w:ascii="Arial" w:hAnsi="Arial" w:cs="Arial"/>
          <w:sz w:val="22"/>
          <w:szCs w:val="22"/>
        </w:rPr>
        <w:tab/>
        <w:t>140</w:t>
      </w:r>
    </w:p>
    <w:p w14:paraId="2A5AA15D" w14:textId="77777777" w:rsidR="00817478" w:rsidRDefault="00817478" w:rsidP="0014332B">
      <w:pPr>
        <w:jc w:val="both"/>
        <w:rPr>
          <w:rFonts w:ascii="Arial" w:hAnsi="Arial" w:cs="Arial"/>
          <w:sz w:val="22"/>
          <w:szCs w:val="22"/>
        </w:rPr>
      </w:pPr>
    </w:p>
    <w:p w14:paraId="36AFBA51" w14:textId="77777777" w:rsidR="00817478" w:rsidRPr="0014332B" w:rsidRDefault="00817478"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BF841D5" w14:textId="77777777" w:rsidR="00A3278C" w:rsidRDefault="00A3278C" w:rsidP="0014332B">
      <w:pPr>
        <w:jc w:val="both"/>
        <w:rPr>
          <w:rFonts w:ascii="Arial" w:hAnsi="Arial" w:cs="Arial"/>
          <w:sz w:val="22"/>
          <w:szCs w:val="22"/>
        </w:rPr>
      </w:pPr>
    </w:p>
    <w:p w14:paraId="65CB6041" w14:textId="03584268"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2E6D39D9" w14:textId="77777777" w:rsidR="00A3278C" w:rsidRDefault="00A3278C">
      <w:pPr>
        <w:spacing w:after="160" w:line="259" w:lineRule="auto"/>
        <w:rPr>
          <w:rFonts w:ascii="Arial" w:hAnsi="Arial" w:cs="Arial"/>
          <w:b/>
          <w:bCs/>
          <w:sz w:val="22"/>
          <w:szCs w:val="22"/>
        </w:rPr>
      </w:pPr>
      <w:r>
        <w:rPr>
          <w:rFonts w:ascii="Arial" w:hAnsi="Arial" w:cs="Arial"/>
          <w:b/>
          <w:bCs/>
          <w:sz w:val="22"/>
          <w:szCs w:val="22"/>
        </w:rPr>
        <w:br w:type="page"/>
      </w:r>
    </w:p>
    <w:p w14:paraId="7205E2B8" w14:textId="2E026F1B"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7DBF4F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74C35" w:rsidRPr="00051C32">
        <w:rPr>
          <w:rFonts w:ascii="Arial" w:hAnsi="Arial" w:cs="Arial"/>
          <w:b/>
          <w:sz w:val="22"/>
          <w:szCs w:val="22"/>
          <w:highlight w:val="cyan"/>
        </w:rPr>
        <w:t>[doplní zadavatel</w:t>
      </w:r>
      <w:r w:rsidR="00774C35" w:rsidRPr="00051C32">
        <w:rPr>
          <w:rFonts w:ascii="Arial" w:hAnsi="Arial" w:cs="Arial"/>
          <w:b/>
          <w:sz w:val="22"/>
          <w:szCs w:val="22"/>
        </w:rPr>
        <w:t>]</w:t>
      </w:r>
      <w:r w:rsidR="00774C35"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2BACC2D7"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74C35" w:rsidRPr="00051C32">
        <w:rPr>
          <w:rFonts w:ascii="Arial" w:hAnsi="Arial" w:cs="Arial"/>
          <w:b/>
          <w:sz w:val="22"/>
          <w:szCs w:val="22"/>
          <w:highlight w:val="cyan"/>
        </w:rPr>
        <w:t>[doplní zadavatel</w:t>
      </w:r>
      <w:r w:rsidR="00774C35" w:rsidRPr="00051C32">
        <w:rPr>
          <w:rFonts w:ascii="Arial" w:hAnsi="Arial" w:cs="Arial"/>
          <w:b/>
          <w:sz w:val="22"/>
          <w:szCs w:val="22"/>
        </w:rPr>
        <w:t>]</w:t>
      </w:r>
      <w:r w:rsidR="00774C35"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Pr="00227F72">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1064C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76E4F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C1A76">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2C923EA" w14:textId="77777777" w:rsidR="00E43C1F" w:rsidRDefault="00E43C1F" w:rsidP="00962581">
      <w:pPr>
        <w:spacing w:after="120" w:line="276" w:lineRule="auto"/>
        <w:jc w:val="both"/>
        <w:rPr>
          <w:rFonts w:ascii="Arial" w:hAnsi="Arial" w:cs="Arial"/>
          <w:sz w:val="22"/>
          <w:szCs w:val="22"/>
        </w:rPr>
      </w:pPr>
    </w:p>
    <w:p w14:paraId="57F1B4BA" w14:textId="77777777" w:rsidR="00E43C1F" w:rsidRPr="0055145A" w:rsidRDefault="00E43C1F"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646F999D" w14:textId="77777777" w:rsidR="000D3FD9" w:rsidRDefault="000D3FD9" w:rsidP="009E6E1E">
      <w:pPr>
        <w:pStyle w:val="Odstavecseseznamem"/>
        <w:spacing w:line="276" w:lineRule="auto"/>
        <w:ind w:left="360"/>
        <w:contextualSpacing w:val="0"/>
        <w:jc w:val="both"/>
        <w:rPr>
          <w:rFonts w:ascii="Arial" w:hAnsi="Arial" w:cs="Arial"/>
          <w:sz w:val="22"/>
          <w:szCs w:val="22"/>
        </w:rPr>
      </w:pPr>
    </w:p>
    <w:p w14:paraId="1DAF724D" w14:textId="77777777" w:rsidR="000D3FD9" w:rsidRPr="003A4CAF" w:rsidRDefault="000D3FD9" w:rsidP="000D3FD9">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12A432AD" w14:textId="77777777" w:rsidR="009E6E1E" w:rsidRPr="000D3FD9" w:rsidRDefault="009E6E1E" w:rsidP="000D3FD9">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2DE8F5A" w14:textId="77777777" w:rsidR="00F352B5" w:rsidRPr="008B0607" w:rsidRDefault="00F352B5" w:rsidP="00F352B5">
      <w:pPr>
        <w:spacing w:line="276" w:lineRule="auto"/>
        <w:jc w:val="both"/>
        <w:rPr>
          <w:rFonts w:ascii="Arial" w:hAnsi="Arial" w:cs="Arial"/>
          <w:i/>
          <w:iCs/>
          <w:sz w:val="22"/>
          <w:szCs w:val="22"/>
        </w:rPr>
      </w:pPr>
      <w:r w:rsidRPr="008B0607">
        <w:rPr>
          <w:rFonts w:ascii="Arial" w:hAnsi="Arial" w:cs="Arial"/>
          <w:i/>
          <w:iCs/>
          <w:sz w:val="22"/>
          <w:szCs w:val="22"/>
        </w:rPr>
        <w:t>„elektronicky podepsáno“</w:t>
      </w:r>
    </w:p>
    <w:p w14:paraId="4F2E3E5F" w14:textId="77777777" w:rsidR="00F352B5" w:rsidRPr="006A1B1D" w:rsidRDefault="00F352B5" w:rsidP="00F352B5">
      <w:pPr>
        <w:spacing w:line="276" w:lineRule="auto"/>
        <w:jc w:val="both"/>
        <w:rPr>
          <w:rFonts w:ascii="Arial" w:hAnsi="Arial" w:cs="Arial"/>
          <w:sz w:val="22"/>
          <w:szCs w:val="22"/>
        </w:rPr>
      </w:pPr>
      <w:bookmarkStart w:id="3" w:name="Text16"/>
      <w:r w:rsidRPr="008B0607">
        <w:rPr>
          <w:rFonts w:ascii="Arial" w:hAnsi="Arial" w:cs="Arial"/>
          <w:sz w:val="22"/>
          <w:szCs w:val="22"/>
        </w:rPr>
        <w:t>………………………………………</w:t>
      </w:r>
      <w:r w:rsidRPr="008B0607">
        <w:rPr>
          <w:rFonts w:ascii="Arial" w:hAnsi="Arial" w:cs="Arial"/>
          <w:sz w:val="22"/>
          <w:szCs w:val="22"/>
        </w:rPr>
        <w:br/>
      </w:r>
      <w:bookmarkEnd w:id="3"/>
      <w:r w:rsidRPr="006A1B1D">
        <w:rPr>
          <w:rFonts w:ascii="Arial" w:hAnsi="Arial" w:cs="Arial"/>
          <w:sz w:val="22"/>
          <w:szCs w:val="22"/>
        </w:rPr>
        <w:t>Ing. Eva Schmidtmajerová, CSc.</w:t>
      </w:r>
    </w:p>
    <w:p w14:paraId="3C1B91B6" w14:textId="77777777" w:rsidR="00F352B5" w:rsidRPr="006A1B1D" w:rsidRDefault="00F352B5" w:rsidP="00F352B5">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2BB07E7" w:rsidR="00BD7B28" w:rsidRPr="00901E0A" w:rsidRDefault="00901E0A" w:rsidP="00901E0A">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w:t>
      </w:r>
      <w:r w:rsidR="00BF6CA5">
        <w:rPr>
          <w:rFonts w:ascii="Arial" w:hAnsi="Arial" w:cs="Arial"/>
          <w:sz w:val="22"/>
          <w:szCs w:val="22"/>
        </w:rPr>
        <w:t>mky</w:t>
      </w:r>
    </w:p>
    <w:sectPr w:rsidR="00BD7B28" w:rsidRPr="00901E0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963E" w14:textId="77777777" w:rsidR="00C206B0" w:rsidRDefault="00C206B0" w:rsidP="007B5020">
      <w:r>
        <w:separator/>
      </w:r>
    </w:p>
  </w:endnote>
  <w:endnote w:type="continuationSeparator" w:id="0">
    <w:p w14:paraId="34D0B057" w14:textId="77777777" w:rsidR="00C206B0" w:rsidRDefault="00C206B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8968" w14:textId="77777777" w:rsidR="00C206B0" w:rsidRDefault="00C206B0" w:rsidP="007B5020">
      <w:r>
        <w:separator/>
      </w:r>
    </w:p>
  </w:footnote>
  <w:footnote w:type="continuationSeparator" w:id="0">
    <w:p w14:paraId="20574C48" w14:textId="77777777" w:rsidR="00C206B0" w:rsidRDefault="00C206B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FD9"/>
    <w:rsid w:val="000D6142"/>
    <w:rsid w:val="000E0EC7"/>
    <w:rsid w:val="000E1283"/>
    <w:rsid w:val="000E3970"/>
    <w:rsid w:val="000E456A"/>
    <w:rsid w:val="000E52E0"/>
    <w:rsid w:val="000E7A91"/>
    <w:rsid w:val="000F49B4"/>
    <w:rsid w:val="000F5F22"/>
    <w:rsid w:val="000F6D6E"/>
    <w:rsid w:val="000F753A"/>
    <w:rsid w:val="0011178C"/>
    <w:rsid w:val="00112666"/>
    <w:rsid w:val="001145E3"/>
    <w:rsid w:val="001148A7"/>
    <w:rsid w:val="00114F08"/>
    <w:rsid w:val="001301F2"/>
    <w:rsid w:val="001424F0"/>
    <w:rsid w:val="00142928"/>
    <w:rsid w:val="0014332B"/>
    <w:rsid w:val="00151AFC"/>
    <w:rsid w:val="00151B44"/>
    <w:rsid w:val="00157C5C"/>
    <w:rsid w:val="0016008D"/>
    <w:rsid w:val="00165FEF"/>
    <w:rsid w:val="00166E29"/>
    <w:rsid w:val="00175470"/>
    <w:rsid w:val="00190E77"/>
    <w:rsid w:val="00191F80"/>
    <w:rsid w:val="001B3797"/>
    <w:rsid w:val="001B61D8"/>
    <w:rsid w:val="001C0257"/>
    <w:rsid w:val="001C0941"/>
    <w:rsid w:val="001C171A"/>
    <w:rsid w:val="001C23B5"/>
    <w:rsid w:val="001C7985"/>
    <w:rsid w:val="001D50F1"/>
    <w:rsid w:val="001D5353"/>
    <w:rsid w:val="001E080E"/>
    <w:rsid w:val="001E082A"/>
    <w:rsid w:val="001E36E3"/>
    <w:rsid w:val="001E3928"/>
    <w:rsid w:val="001E6E31"/>
    <w:rsid w:val="001F2A32"/>
    <w:rsid w:val="001F2D69"/>
    <w:rsid w:val="001F7D8E"/>
    <w:rsid w:val="001F7D96"/>
    <w:rsid w:val="00204861"/>
    <w:rsid w:val="00211B25"/>
    <w:rsid w:val="00216B14"/>
    <w:rsid w:val="0021705E"/>
    <w:rsid w:val="002207F7"/>
    <w:rsid w:val="00227F72"/>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D6A02"/>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5FEA"/>
    <w:rsid w:val="003F67A3"/>
    <w:rsid w:val="00405CD4"/>
    <w:rsid w:val="00413849"/>
    <w:rsid w:val="00422DA3"/>
    <w:rsid w:val="00425BB8"/>
    <w:rsid w:val="0043544F"/>
    <w:rsid w:val="00440B5D"/>
    <w:rsid w:val="00443DFD"/>
    <w:rsid w:val="004523DA"/>
    <w:rsid w:val="00454EB3"/>
    <w:rsid w:val="0045793B"/>
    <w:rsid w:val="0046000A"/>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276D"/>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0245"/>
    <w:rsid w:val="00562DD4"/>
    <w:rsid w:val="005703E7"/>
    <w:rsid w:val="00573066"/>
    <w:rsid w:val="00575B99"/>
    <w:rsid w:val="0057733D"/>
    <w:rsid w:val="00577E60"/>
    <w:rsid w:val="00582363"/>
    <w:rsid w:val="0058487D"/>
    <w:rsid w:val="00585FDF"/>
    <w:rsid w:val="005A0B7B"/>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37D"/>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1A76"/>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4A73"/>
    <w:rsid w:val="0075560C"/>
    <w:rsid w:val="00756A3E"/>
    <w:rsid w:val="00764872"/>
    <w:rsid w:val="007649B0"/>
    <w:rsid w:val="00764C1F"/>
    <w:rsid w:val="0076585C"/>
    <w:rsid w:val="00767910"/>
    <w:rsid w:val="007734F9"/>
    <w:rsid w:val="00774C35"/>
    <w:rsid w:val="00782D5B"/>
    <w:rsid w:val="00786914"/>
    <w:rsid w:val="0079593D"/>
    <w:rsid w:val="007B1DE4"/>
    <w:rsid w:val="007B355B"/>
    <w:rsid w:val="007B5020"/>
    <w:rsid w:val="007B680D"/>
    <w:rsid w:val="007C2D01"/>
    <w:rsid w:val="007D4C25"/>
    <w:rsid w:val="007D53B4"/>
    <w:rsid w:val="007E184D"/>
    <w:rsid w:val="007E1D76"/>
    <w:rsid w:val="007F1D49"/>
    <w:rsid w:val="00802D5D"/>
    <w:rsid w:val="00803F15"/>
    <w:rsid w:val="00810B29"/>
    <w:rsid w:val="00812169"/>
    <w:rsid w:val="008125EA"/>
    <w:rsid w:val="00812D42"/>
    <w:rsid w:val="00817478"/>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1E0A"/>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134E"/>
    <w:rsid w:val="009B2AB4"/>
    <w:rsid w:val="009B548E"/>
    <w:rsid w:val="009C088E"/>
    <w:rsid w:val="009C0ABF"/>
    <w:rsid w:val="009C0D91"/>
    <w:rsid w:val="009C0F6C"/>
    <w:rsid w:val="009C38CD"/>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78C"/>
    <w:rsid w:val="00A357C3"/>
    <w:rsid w:val="00A433F7"/>
    <w:rsid w:val="00A478F8"/>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059C"/>
    <w:rsid w:val="00BF0750"/>
    <w:rsid w:val="00BF2919"/>
    <w:rsid w:val="00BF32EB"/>
    <w:rsid w:val="00BF4434"/>
    <w:rsid w:val="00BF6CA5"/>
    <w:rsid w:val="00C03BA4"/>
    <w:rsid w:val="00C108EF"/>
    <w:rsid w:val="00C12C43"/>
    <w:rsid w:val="00C149A6"/>
    <w:rsid w:val="00C206B0"/>
    <w:rsid w:val="00C21389"/>
    <w:rsid w:val="00C21CC8"/>
    <w:rsid w:val="00C220FD"/>
    <w:rsid w:val="00C22812"/>
    <w:rsid w:val="00C27735"/>
    <w:rsid w:val="00C35BCF"/>
    <w:rsid w:val="00C40021"/>
    <w:rsid w:val="00C41DF6"/>
    <w:rsid w:val="00C552A4"/>
    <w:rsid w:val="00C5646B"/>
    <w:rsid w:val="00C62A70"/>
    <w:rsid w:val="00C62C02"/>
    <w:rsid w:val="00C724AF"/>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A7417"/>
    <w:rsid w:val="00DB0B6D"/>
    <w:rsid w:val="00DB15F2"/>
    <w:rsid w:val="00DC2E20"/>
    <w:rsid w:val="00DC4D78"/>
    <w:rsid w:val="00DD27A1"/>
    <w:rsid w:val="00DD6BFA"/>
    <w:rsid w:val="00DE4E09"/>
    <w:rsid w:val="00DE5F7D"/>
    <w:rsid w:val="00DE750B"/>
    <w:rsid w:val="00DF62B8"/>
    <w:rsid w:val="00E04C3B"/>
    <w:rsid w:val="00E058A0"/>
    <w:rsid w:val="00E10B2F"/>
    <w:rsid w:val="00E134D5"/>
    <w:rsid w:val="00E1473D"/>
    <w:rsid w:val="00E16E03"/>
    <w:rsid w:val="00E30858"/>
    <w:rsid w:val="00E406C8"/>
    <w:rsid w:val="00E416ED"/>
    <w:rsid w:val="00E42769"/>
    <w:rsid w:val="00E437BD"/>
    <w:rsid w:val="00E43C1F"/>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0468"/>
    <w:rsid w:val="00F201B9"/>
    <w:rsid w:val="00F20DFB"/>
    <w:rsid w:val="00F23412"/>
    <w:rsid w:val="00F237E8"/>
    <w:rsid w:val="00F33DC7"/>
    <w:rsid w:val="00F352B5"/>
    <w:rsid w:val="00F60F97"/>
    <w:rsid w:val="00F623E6"/>
    <w:rsid w:val="00F649E9"/>
    <w:rsid w:val="00F6622F"/>
    <w:rsid w:val="00F66E0A"/>
    <w:rsid w:val="00F7033A"/>
    <w:rsid w:val="00F715E8"/>
    <w:rsid w:val="00F71EF7"/>
    <w:rsid w:val="00F76903"/>
    <w:rsid w:val="00F844C3"/>
    <w:rsid w:val="00F9079B"/>
    <w:rsid w:val="00F96295"/>
    <w:rsid w:val="00F979D5"/>
    <w:rsid w:val="00FA10A4"/>
    <w:rsid w:val="00FA419D"/>
    <w:rsid w:val="00FA7091"/>
    <w:rsid w:val="00FA712F"/>
    <w:rsid w:val="00FB4511"/>
    <w:rsid w:val="00FB4D6A"/>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309f93f97326641ac1cf6c1132261c53">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2d4ab06beacca614746526c125e9ebba"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ce5ea-2c06-460a-8f42-937bb651c2ea">
      <Terms xmlns="http://schemas.microsoft.com/office/infopath/2007/PartnerControls"/>
    </lcf76f155ced4ddcb4097134ff3c332f>
    <TaxCatchAll xmlns="76ac09c3-4060-4832-9b3c-cf864eb6295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2EA05CDF-E45B-4A57-9D1C-D83B3B225198}"/>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3655</Words>
  <Characters>21570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7</cp:revision>
  <cp:lastPrinted>2023-01-02T13:44:00Z</cp:lastPrinted>
  <dcterms:created xsi:type="dcterms:W3CDTF">2025-12-18T06:42:00Z</dcterms:created>
  <dcterms:modified xsi:type="dcterms:W3CDTF">2025-12-18T06:45:00Z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f4fcb4a7-8bbf-4472-b633-bd2ae90d958b</vt:lpwstr>
  </property>
  <property fmtid="{D5CDD505-2E9C-101B-9397-08002B2CF9AE}" pid="4" name="MediaServiceImageTags">
    <vt:lpwstr/>
  </property>
</Properties>
</file>