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5E642809" w:rsidR="00E0086F" w:rsidRDefault="008031B8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4 </w:t>
      </w:r>
      <w:r w:rsidRPr="005E53F6">
        <w:rPr>
          <w:rFonts w:ascii="Arial" w:hAnsi="Arial"/>
          <w:b w:val="0"/>
          <w:bCs w:val="0"/>
          <w:szCs w:val="22"/>
        </w:rPr>
        <w:t xml:space="preserve">KE </w:t>
      </w:r>
      <w:r w:rsidR="00E0086F" w:rsidRPr="005E53F6">
        <w:rPr>
          <w:rFonts w:ascii="Arial" w:hAnsi="Arial"/>
          <w:b w:val="0"/>
          <w:bCs w:val="0"/>
          <w:szCs w:val="22"/>
        </w:rPr>
        <w:t>SMLOUV</w:t>
      </w:r>
      <w:r w:rsidRPr="005E53F6">
        <w:rPr>
          <w:rFonts w:ascii="Arial" w:hAnsi="Arial"/>
          <w:b w:val="0"/>
          <w:bCs w:val="0"/>
          <w:szCs w:val="22"/>
        </w:rPr>
        <w:t>Ě</w:t>
      </w:r>
      <w:r w:rsidR="00E0086F" w:rsidRPr="005E53F6">
        <w:rPr>
          <w:rFonts w:ascii="Arial" w:hAnsi="Arial"/>
          <w:b w:val="0"/>
          <w:bCs w:val="0"/>
          <w:szCs w:val="22"/>
        </w:rPr>
        <w:t xml:space="preserve"> O DÍLO</w:t>
      </w:r>
    </w:p>
    <w:p w14:paraId="41E034C7" w14:textId="164142F5" w:rsidR="006A3D77" w:rsidRPr="0091726F" w:rsidRDefault="003E7251" w:rsidP="006A3D77">
      <w:pPr>
        <w:pStyle w:val="Nzev"/>
        <w:spacing w:before="0" w:after="0"/>
        <w:rPr>
          <w:rFonts w:ascii="Arial" w:hAnsi="Arial"/>
          <w:b w:val="0"/>
          <w:bCs w:val="0"/>
          <w:caps w:val="0"/>
          <w:sz w:val="20"/>
          <w:szCs w:val="20"/>
        </w:rPr>
      </w:pPr>
      <w:r w:rsidRPr="0091726F">
        <w:rPr>
          <w:rFonts w:ascii="Arial" w:hAnsi="Arial"/>
          <w:b w:val="0"/>
          <w:bCs w:val="0"/>
          <w:sz w:val="20"/>
          <w:szCs w:val="20"/>
        </w:rPr>
        <w:t>(</w:t>
      </w:r>
      <w:r w:rsidRPr="0091726F">
        <w:rPr>
          <w:rFonts w:ascii="Arial" w:hAnsi="Arial"/>
          <w:b w:val="0"/>
          <w:bCs w:val="0"/>
          <w:caps w:val="0"/>
          <w:sz w:val="20"/>
          <w:szCs w:val="20"/>
        </w:rPr>
        <w:t xml:space="preserve">číslo smlouvy objednatele </w:t>
      </w:r>
      <w:r w:rsidR="00CC26EB" w:rsidRPr="0039300A">
        <w:rPr>
          <w:rFonts w:ascii="Arial" w:hAnsi="Arial"/>
          <w:caps w:val="0"/>
          <w:sz w:val="20"/>
          <w:szCs w:val="20"/>
        </w:rPr>
        <w:t>1111-2022-50420</w:t>
      </w:r>
      <w:r w:rsidR="00094090" w:rsidRPr="0039300A">
        <w:rPr>
          <w:rFonts w:ascii="Arial" w:hAnsi="Arial"/>
          <w:caps w:val="0"/>
          <w:sz w:val="20"/>
          <w:szCs w:val="20"/>
        </w:rPr>
        <w:t>1</w:t>
      </w:r>
      <w:r w:rsidR="00CA0121">
        <w:rPr>
          <w:rFonts w:ascii="Arial" w:hAnsi="Arial"/>
          <w:b w:val="0"/>
          <w:bCs w:val="0"/>
          <w:caps w:val="0"/>
          <w:sz w:val="20"/>
          <w:szCs w:val="20"/>
        </w:rPr>
        <w:t xml:space="preserve">, uzavřené dne </w:t>
      </w:r>
      <w:r w:rsidR="00821DA3">
        <w:rPr>
          <w:rFonts w:ascii="Arial" w:hAnsi="Arial"/>
          <w:b w:val="0"/>
          <w:bCs w:val="0"/>
          <w:caps w:val="0"/>
          <w:sz w:val="20"/>
          <w:szCs w:val="20"/>
        </w:rPr>
        <w:t>31.10.2022</w:t>
      </w:r>
      <w:r w:rsidRPr="0091726F">
        <w:rPr>
          <w:rFonts w:ascii="Arial" w:hAnsi="Arial"/>
          <w:b w:val="0"/>
          <w:bCs w:val="0"/>
          <w:caps w:val="0"/>
          <w:sz w:val="20"/>
          <w:szCs w:val="20"/>
        </w:rPr>
        <w:t>)</w:t>
      </w:r>
    </w:p>
    <w:p w14:paraId="2A18B64C" w14:textId="7C859938" w:rsidR="003E7251" w:rsidRDefault="003E7251" w:rsidP="006A3D77">
      <w:pPr>
        <w:pStyle w:val="Nzev"/>
        <w:spacing w:before="0" w:after="0"/>
        <w:rPr>
          <w:rFonts w:ascii="Arial" w:hAnsi="Arial"/>
          <w:b w:val="0"/>
          <w:bCs w:val="0"/>
          <w:caps w:val="0"/>
          <w:szCs w:val="22"/>
        </w:rPr>
      </w:pPr>
      <w:r w:rsidRPr="003E7251">
        <w:rPr>
          <w:rFonts w:ascii="Arial" w:hAnsi="Arial"/>
          <w:b w:val="0"/>
          <w:bCs w:val="0"/>
          <w:caps w:val="0"/>
          <w:szCs w:val="22"/>
        </w:rPr>
        <w:t>pro realizaci veřejné zakázky s názvem „</w:t>
      </w:r>
      <w:r w:rsidR="00476E85" w:rsidRPr="00476E85">
        <w:rPr>
          <w:rFonts w:ascii="Arial" w:hAnsi="Arial"/>
          <w:caps w:val="0"/>
          <w:szCs w:val="22"/>
        </w:rPr>
        <w:t>Komplexní pozemkové úpravy v k.ú. Dobřany</w:t>
      </w:r>
      <w:r w:rsidRPr="003E7251">
        <w:rPr>
          <w:rFonts w:ascii="Arial" w:hAnsi="Arial"/>
          <w:b w:val="0"/>
          <w:bCs w:val="0"/>
          <w:caps w:val="0"/>
          <w:szCs w:val="22"/>
        </w:rPr>
        <w:t>“, pro komplexní pozemkovou úpravu („</w:t>
      </w:r>
      <w:r w:rsidR="00CE0CFB" w:rsidRPr="00CE0CFB">
        <w:rPr>
          <w:rFonts w:ascii="Arial" w:hAnsi="Arial"/>
          <w:caps w:val="0"/>
          <w:szCs w:val="22"/>
        </w:rPr>
        <w:t>K</w:t>
      </w:r>
      <w:r w:rsidRPr="00CE0CFB">
        <w:rPr>
          <w:rFonts w:ascii="Arial" w:hAnsi="Arial"/>
          <w:caps w:val="0"/>
          <w:szCs w:val="22"/>
        </w:rPr>
        <w:t>o</w:t>
      </w:r>
      <w:r w:rsidR="00CE0CFB" w:rsidRPr="00CE0CFB">
        <w:rPr>
          <w:rFonts w:ascii="Arial" w:hAnsi="Arial"/>
          <w:caps w:val="0"/>
          <w:szCs w:val="22"/>
        </w:rPr>
        <w:t>PÚ</w:t>
      </w:r>
      <w:r w:rsidRPr="003E7251">
        <w:rPr>
          <w:rFonts w:ascii="Arial" w:hAnsi="Arial"/>
          <w:b w:val="0"/>
          <w:bCs w:val="0"/>
          <w:caps w:val="0"/>
          <w:szCs w:val="22"/>
        </w:rPr>
        <w:t xml:space="preserve">“) v k.ú. </w:t>
      </w:r>
      <w:r w:rsidR="009860A5">
        <w:rPr>
          <w:rFonts w:ascii="Arial" w:hAnsi="Arial"/>
          <w:b w:val="0"/>
          <w:bCs w:val="0"/>
          <w:caps w:val="0"/>
          <w:szCs w:val="22"/>
        </w:rPr>
        <w:t>Dobřany</w:t>
      </w:r>
      <w:r w:rsidRPr="003E7251">
        <w:rPr>
          <w:rFonts w:ascii="Arial" w:hAnsi="Arial"/>
          <w:b w:val="0"/>
          <w:bCs w:val="0"/>
          <w:caps w:val="0"/>
          <w:szCs w:val="22"/>
        </w:rPr>
        <w:t xml:space="preserve"> („</w:t>
      </w:r>
      <w:r w:rsidRPr="00CE0CFB">
        <w:rPr>
          <w:rFonts w:ascii="Arial" w:hAnsi="Arial"/>
          <w:caps w:val="0"/>
          <w:szCs w:val="22"/>
        </w:rPr>
        <w:t>smlouva</w:t>
      </w:r>
      <w:r w:rsidRPr="003E7251">
        <w:rPr>
          <w:rFonts w:ascii="Arial" w:hAnsi="Arial"/>
          <w:b w:val="0"/>
          <w:bCs w:val="0"/>
          <w:caps w:val="0"/>
          <w:szCs w:val="22"/>
        </w:rPr>
        <w:t>“)</w:t>
      </w:r>
    </w:p>
    <w:p w14:paraId="7B2C77EE" w14:textId="4983974C" w:rsidR="00984E55" w:rsidRPr="00A22C99" w:rsidRDefault="00984E55" w:rsidP="00A42CA8">
      <w:pPr>
        <w:spacing w:before="120" w:after="0" w:line="276" w:lineRule="auto"/>
        <w:ind w:left="5114" w:hanging="5114"/>
        <w:jc w:val="both"/>
        <w:rPr>
          <w:rFonts w:ascii="Arial" w:hAnsi="Arial" w:cs="Arial"/>
        </w:rPr>
      </w:pPr>
      <w:r w:rsidRPr="00A22C99">
        <w:rPr>
          <w:rFonts w:ascii="Arial" w:hAnsi="Arial" w:cs="Arial"/>
          <w:b/>
          <w:bCs/>
          <w:snapToGrid w:val="0"/>
        </w:rPr>
        <w:t>Objednatel:</w:t>
      </w:r>
      <w:r w:rsidRPr="00A22C99">
        <w:rPr>
          <w:rFonts w:ascii="Arial" w:hAnsi="Arial" w:cs="Arial"/>
          <w:b/>
          <w:bCs/>
          <w:snapToGrid w:val="0"/>
        </w:rPr>
        <w:tab/>
        <w:t xml:space="preserve">Česká republika </w:t>
      </w:r>
      <w:r w:rsidRPr="00A22C99">
        <w:rPr>
          <w:rFonts w:ascii="Arial" w:hAnsi="Arial" w:cs="Arial"/>
          <w:b/>
        </w:rPr>
        <w:t xml:space="preserve">– Státní pozemkový úřad, </w:t>
      </w:r>
      <w:sdt>
        <w:sdtPr>
          <w:rPr>
            <w:rFonts w:ascii="Arial" w:hAnsi="Arial" w:cs="Arial"/>
            <w:b/>
          </w:rPr>
          <w:id w:val="-1991233617"/>
          <w:placeholder>
            <w:docPart w:val="B23BEB9F837644778DD62DF23735047C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EC423F">
            <w:rPr>
              <w:rFonts w:ascii="Arial" w:hAnsi="Arial" w:cs="Arial"/>
              <w:b/>
            </w:rPr>
            <w:t>Krajský pozemkový úřad pro Plzeňský kraj</w:t>
          </w:r>
        </w:sdtContent>
      </w:sdt>
    </w:p>
    <w:p w14:paraId="7401D075" w14:textId="77777777" w:rsidR="00984E55" w:rsidRPr="00A22C99" w:rsidRDefault="00984E55" w:rsidP="00EC423F">
      <w:pPr>
        <w:spacing w:after="0" w:line="276" w:lineRule="auto"/>
        <w:ind w:left="5114" w:hanging="5114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Fakturační adresa: </w:t>
      </w:r>
      <w:r w:rsidRPr="00A22C99">
        <w:rPr>
          <w:rFonts w:ascii="Arial" w:hAnsi="Arial" w:cs="Arial"/>
        </w:rPr>
        <w:tab/>
        <w:t>Státní pozemkový úřad, Husinecká 1024/11a, 130 00 Praha – Žižkov</w:t>
      </w:r>
    </w:p>
    <w:p w14:paraId="04A70108" w14:textId="7C433659" w:rsidR="00984E55" w:rsidRPr="00A22C99" w:rsidRDefault="00984E55" w:rsidP="00EC423F">
      <w:pPr>
        <w:spacing w:after="0" w:line="276" w:lineRule="auto"/>
        <w:ind w:left="5114" w:hanging="5114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Zastoupený:</w:t>
      </w:r>
      <w:r w:rsidRPr="00A22C9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28441127"/>
          <w:placeholder>
            <w:docPart w:val="A5715C447C24424486EDA7F94B9C0BF7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EC423F">
            <w:rPr>
              <w:rFonts w:ascii="Arial" w:hAnsi="Arial" w:cs="Arial"/>
            </w:rPr>
            <w:t>Ing. Jiřím Papežem, ředitelem Krajského pozemkového úřadu pro Plzeňský kraj</w:t>
          </w:r>
        </w:sdtContent>
      </w:sdt>
    </w:p>
    <w:p w14:paraId="15DF525F" w14:textId="114D9435" w:rsidR="00984E55" w:rsidRPr="00A22C99" w:rsidRDefault="00984E55" w:rsidP="00EC423F">
      <w:pPr>
        <w:spacing w:after="0" w:line="276" w:lineRule="auto"/>
        <w:ind w:left="5114" w:hanging="5114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Ve smluvních záležitostech oprávněn jednat:</w:t>
      </w:r>
      <w:r w:rsidRPr="00A22C9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71626856"/>
          <w:placeholder>
            <w:docPart w:val="9EB5AA25BAA741EAA64705DC908F4331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EC423F">
            <w:rPr>
              <w:rFonts w:ascii="Arial" w:hAnsi="Arial" w:cs="Arial"/>
            </w:rPr>
            <w:t>Ing. Jiří Papež, ředitel Krajského pozemkového úřadu pro Plzeňský kraj</w:t>
          </w:r>
        </w:sdtContent>
      </w:sdt>
    </w:p>
    <w:p w14:paraId="3367BE69" w14:textId="57DC37F0" w:rsidR="00984E55" w:rsidRPr="00A22C99" w:rsidRDefault="00984E55" w:rsidP="00E8745F">
      <w:pPr>
        <w:spacing w:after="0" w:line="276" w:lineRule="auto"/>
        <w:jc w:val="both"/>
        <w:rPr>
          <w:rFonts w:ascii="Arial" w:hAnsi="Arial" w:cs="Arial"/>
          <w:snapToGrid w:val="0"/>
        </w:rPr>
      </w:pPr>
      <w:r w:rsidRPr="00A22C99">
        <w:rPr>
          <w:rFonts w:ascii="Arial" w:hAnsi="Arial" w:cs="Arial"/>
        </w:rPr>
        <w:t xml:space="preserve">V </w:t>
      </w:r>
      <w:r w:rsidRPr="00A22C99">
        <w:rPr>
          <w:rFonts w:ascii="Arial" w:hAnsi="Arial" w:cs="Arial"/>
          <w:snapToGrid w:val="0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</w:rPr>
        <w:tab/>
      </w:r>
      <w:r w:rsidR="00EC423F">
        <w:rPr>
          <w:rFonts w:ascii="Arial" w:hAnsi="Arial" w:cs="Arial"/>
          <w:snapToGrid w:val="0"/>
        </w:rPr>
        <w:t xml:space="preserve">  Ing. </w:t>
      </w:r>
      <w:r w:rsidR="00491B82">
        <w:rPr>
          <w:rFonts w:ascii="Arial" w:hAnsi="Arial" w:cs="Arial"/>
          <w:snapToGrid w:val="0"/>
        </w:rPr>
        <w:t>Jana Horová</w:t>
      </w:r>
      <w:r w:rsidRPr="00A22C99">
        <w:rPr>
          <w:rFonts w:ascii="Arial" w:hAnsi="Arial" w:cs="Arial"/>
          <w:snapToGrid w:val="0"/>
        </w:rPr>
        <w:t xml:space="preserve">, </w:t>
      </w:r>
      <w:sdt>
        <w:sdtPr>
          <w:rPr>
            <w:rFonts w:ascii="Arial" w:hAnsi="Arial" w:cs="Arial"/>
            <w:snapToGrid w:val="0"/>
          </w:rPr>
          <w:id w:val="-2079662279"/>
          <w:placeholder>
            <w:docPart w:val="B57BC373609044D1B2687AB35233622E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491B82">
            <w:rPr>
              <w:rFonts w:ascii="Arial" w:hAnsi="Arial" w:cs="Arial"/>
              <w:snapToGrid w:val="0"/>
            </w:rPr>
            <w:t>vedoucí Pobočky Plzeň</w:t>
          </w:r>
        </w:sdtContent>
      </w:sdt>
    </w:p>
    <w:p w14:paraId="2E0088F4" w14:textId="4F66D7D0" w:rsidR="00984E55" w:rsidRPr="00A22C99" w:rsidRDefault="00984E55" w:rsidP="00EC423F">
      <w:pPr>
        <w:spacing w:after="0" w:line="276" w:lineRule="auto"/>
        <w:jc w:val="both"/>
        <w:rPr>
          <w:rFonts w:ascii="Arial" w:hAnsi="Arial" w:cs="Arial"/>
          <w:snapToGrid w:val="0"/>
        </w:rPr>
      </w:pPr>
      <w:r w:rsidRPr="00A22C99">
        <w:rPr>
          <w:rFonts w:ascii="Arial" w:hAnsi="Arial" w:cs="Arial"/>
          <w:snapToGrid w:val="0"/>
        </w:rPr>
        <w:t xml:space="preserve">Adresa: </w:t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238217567"/>
          <w:placeholder>
            <w:docPart w:val="DADB794B83D34E1C94EDD8E7E1DB02EA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686835">
            <w:rPr>
              <w:rFonts w:ascii="Arial" w:hAnsi="Arial" w:cs="Arial"/>
              <w:snapToGrid w:val="0"/>
            </w:rPr>
            <w:t xml:space="preserve">  </w:t>
          </w:r>
          <w:r w:rsidR="00EC423F">
            <w:rPr>
              <w:rFonts w:ascii="Arial" w:hAnsi="Arial" w:cs="Arial"/>
              <w:snapToGrid w:val="0"/>
            </w:rPr>
            <w:t>náměstí Generála Píky 2110/8, 326 00 Plzeň</w:t>
          </w:r>
        </w:sdtContent>
      </w:sdt>
    </w:p>
    <w:p w14:paraId="6592C511" w14:textId="64385E74" w:rsidR="00984E55" w:rsidRPr="00A22C99" w:rsidRDefault="00984E55" w:rsidP="007C513A">
      <w:pPr>
        <w:spacing w:after="0" w:line="276" w:lineRule="auto"/>
        <w:jc w:val="both"/>
        <w:rPr>
          <w:rFonts w:ascii="Arial" w:hAnsi="Arial" w:cs="Arial"/>
          <w:snapToGrid w:val="0"/>
        </w:rPr>
      </w:pPr>
      <w:r w:rsidRPr="00A22C99">
        <w:rPr>
          <w:rFonts w:ascii="Arial" w:hAnsi="Arial" w:cs="Arial"/>
          <w:snapToGrid w:val="0"/>
        </w:rPr>
        <w:t xml:space="preserve">Telefon: </w:t>
      </w:r>
      <w:r w:rsidR="00686835">
        <w:rPr>
          <w:rFonts w:ascii="Arial" w:hAnsi="Arial" w:cs="Arial"/>
          <w:snapToGrid w:val="0"/>
        </w:rPr>
        <w:t xml:space="preserve"> </w:t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="00686835">
        <w:rPr>
          <w:rFonts w:ascii="Arial" w:hAnsi="Arial" w:cs="Arial"/>
          <w:snapToGrid w:val="0"/>
        </w:rPr>
        <w:t xml:space="preserve">  </w:t>
      </w:r>
      <w:r w:rsidRPr="00A22C99">
        <w:rPr>
          <w:rFonts w:ascii="Arial" w:hAnsi="Arial" w:cs="Arial"/>
          <w:snapToGrid w:val="0"/>
        </w:rPr>
        <w:t xml:space="preserve">+ 420 </w:t>
      </w:r>
      <w:sdt>
        <w:sdtPr>
          <w:rPr>
            <w:rFonts w:ascii="Arial" w:hAnsi="Arial" w:cs="Arial"/>
            <w:snapToGrid w:val="0"/>
          </w:rPr>
          <w:id w:val="2004852720"/>
          <w:placeholder>
            <w:docPart w:val="B61E722E9BDC49F291F81A89C1D383C1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381F3A">
            <w:rPr>
              <w:rFonts w:ascii="Arial" w:hAnsi="Arial" w:cs="Arial"/>
              <w:snapToGrid w:val="0"/>
            </w:rPr>
            <w:t>727 956 850</w:t>
          </w:r>
        </w:sdtContent>
      </w:sdt>
      <w:r>
        <w:rPr>
          <w:rFonts w:ascii="Arial" w:hAnsi="Arial" w:cs="Arial"/>
          <w:snapToGrid w:val="0"/>
        </w:rPr>
        <w:t xml:space="preserve">; </w:t>
      </w:r>
    </w:p>
    <w:p w14:paraId="4A9F0181" w14:textId="2276A967" w:rsidR="00984E55" w:rsidRPr="00A22C99" w:rsidRDefault="00984E55" w:rsidP="007C513A">
      <w:pPr>
        <w:spacing w:after="0" w:line="276" w:lineRule="auto"/>
        <w:jc w:val="both"/>
        <w:rPr>
          <w:rFonts w:ascii="Arial" w:hAnsi="Arial" w:cs="Arial"/>
          <w:bCs/>
        </w:rPr>
      </w:pPr>
      <w:r w:rsidRPr="00A22C99">
        <w:rPr>
          <w:rFonts w:ascii="Arial" w:hAnsi="Arial" w:cs="Arial"/>
          <w:snapToGrid w:val="0"/>
        </w:rPr>
        <w:t>E-mail:</w:t>
      </w:r>
      <w:r w:rsidRPr="00A22C99">
        <w:rPr>
          <w:rFonts w:ascii="Arial" w:hAnsi="Arial" w:cs="Arial"/>
          <w:snapToGrid w:val="0"/>
        </w:rPr>
        <w:tab/>
      </w:r>
      <w:r w:rsidR="007C513A">
        <w:rPr>
          <w:rFonts w:ascii="Arial" w:hAnsi="Arial" w:cs="Arial"/>
          <w:snapToGrid w:val="0"/>
        </w:rPr>
        <w:t xml:space="preserve">   </w:t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-1748573700"/>
          <w:placeholder>
            <w:docPart w:val="AF2BA83803C24910A484D06CF26E1F82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624311" w:rsidRPr="00624311">
            <w:rPr>
              <w:rFonts w:ascii="Arial" w:hAnsi="Arial" w:cs="Arial"/>
              <w:snapToGrid w:val="0"/>
            </w:rPr>
            <w:t xml:space="preserve">  plzen.pk@spu.gov.cz</w:t>
          </w:r>
        </w:sdtContent>
      </w:sdt>
    </w:p>
    <w:p w14:paraId="51099405" w14:textId="4631CBCB" w:rsidR="00984E55" w:rsidRPr="00A22C99" w:rsidRDefault="00984E55" w:rsidP="002B6A8C">
      <w:pPr>
        <w:spacing w:after="0" w:line="276" w:lineRule="auto"/>
        <w:rPr>
          <w:rFonts w:ascii="Arial" w:hAnsi="Arial" w:cs="Arial"/>
          <w:bCs/>
        </w:rPr>
      </w:pPr>
      <w:r w:rsidRPr="00A22C99">
        <w:rPr>
          <w:rFonts w:ascii="Arial" w:hAnsi="Arial" w:cs="Arial"/>
          <w:bCs/>
        </w:rPr>
        <w:t xml:space="preserve">ID DS: </w:t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="007C513A">
        <w:rPr>
          <w:rFonts w:ascii="Arial" w:hAnsi="Arial" w:cs="Arial"/>
          <w:bCs/>
        </w:rPr>
        <w:t xml:space="preserve">  </w:t>
      </w:r>
      <w:r w:rsidRPr="00A22C99">
        <w:rPr>
          <w:rFonts w:ascii="Arial" w:hAnsi="Arial" w:cs="Arial"/>
          <w:bCs/>
        </w:rPr>
        <w:t>z49per3</w:t>
      </w:r>
    </w:p>
    <w:p w14:paraId="77805BB4" w14:textId="7B2D1593" w:rsidR="00984E55" w:rsidRPr="002B6A8C" w:rsidRDefault="00984E55" w:rsidP="002B6A8C">
      <w:pPr>
        <w:spacing w:after="0" w:line="276" w:lineRule="auto"/>
        <w:rPr>
          <w:rFonts w:ascii="Arial" w:hAnsi="Arial" w:cs="Arial"/>
          <w:bCs/>
        </w:rPr>
      </w:pPr>
      <w:r w:rsidRPr="002B6A8C">
        <w:rPr>
          <w:rFonts w:ascii="Arial" w:hAnsi="Arial" w:cs="Arial"/>
          <w:bCs/>
        </w:rPr>
        <w:t xml:space="preserve">Bankovní spojení: </w:t>
      </w:r>
      <w:r w:rsidR="002B6A8C" w:rsidRPr="002B6A8C">
        <w:rPr>
          <w:rFonts w:ascii="Arial" w:hAnsi="Arial" w:cs="Arial"/>
          <w:bCs/>
        </w:rPr>
        <w:t xml:space="preserve">  </w:t>
      </w:r>
      <w:r w:rsidRPr="002B6A8C">
        <w:rPr>
          <w:rFonts w:ascii="Arial" w:hAnsi="Arial" w:cs="Arial"/>
          <w:bCs/>
        </w:rPr>
        <w:tab/>
      </w:r>
      <w:r w:rsidRPr="002B6A8C">
        <w:rPr>
          <w:rFonts w:ascii="Arial" w:hAnsi="Arial" w:cs="Arial"/>
          <w:bCs/>
        </w:rPr>
        <w:tab/>
      </w:r>
      <w:r w:rsidRPr="002B6A8C">
        <w:rPr>
          <w:rFonts w:ascii="Arial" w:hAnsi="Arial" w:cs="Arial"/>
          <w:bCs/>
        </w:rPr>
        <w:tab/>
      </w:r>
      <w:r w:rsidRPr="002B6A8C">
        <w:rPr>
          <w:rFonts w:ascii="Arial" w:hAnsi="Arial" w:cs="Arial"/>
          <w:bCs/>
        </w:rPr>
        <w:tab/>
      </w:r>
      <w:r w:rsidRPr="002B6A8C">
        <w:rPr>
          <w:rFonts w:ascii="Arial" w:hAnsi="Arial" w:cs="Arial"/>
          <w:bCs/>
        </w:rPr>
        <w:tab/>
      </w:r>
      <w:r w:rsidR="002B6A8C" w:rsidRPr="002B6A8C">
        <w:rPr>
          <w:rFonts w:ascii="Arial" w:hAnsi="Arial" w:cs="Arial"/>
          <w:bCs/>
        </w:rPr>
        <w:t xml:space="preserve">  </w:t>
      </w:r>
      <w:r w:rsidRPr="002B6A8C">
        <w:rPr>
          <w:rFonts w:ascii="Arial" w:hAnsi="Arial" w:cs="Arial"/>
          <w:bCs/>
        </w:rPr>
        <w:t>Česká národní banka</w:t>
      </w:r>
    </w:p>
    <w:p w14:paraId="124B0B12" w14:textId="4DB8F2B3" w:rsidR="00984E55" w:rsidRPr="002B6A8C" w:rsidRDefault="00984E55" w:rsidP="00BB196D">
      <w:pPr>
        <w:pStyle w:val="Nadpis2"/>
        <w:numPr>
          <w:ilvl w:val="0"/>
          <w:numId w:val="0"/>
        </w:numPr>
        <w:spacing w:before="0" w:after="0" w:line="276" w:lineRule="auto"/>
        <w:rPr>
          <w:b w:val="0"/>
          <w:i w:val="0"/>
          <w:iCs w:val="0"/>
          <w:sz w:val="22"/>
          <w:szCs w:val="22"/>
        </w:rPr>
      </w:pPr>
      <w:r w:rsidRPr="002B6A8C">
        <w:rPr>
          <w:b w:val="0"/>
          <w:i w:val="0"/>
          <w:iCs w:val="0"/>
          <w:sz w:val="22"/>
          <w:szCs w:val="22"/>
        </w:rPr>
        <w:t xml:space="preserve">Číslo účtu: </w:t>
      </w:r>
      <w:r w:rsidRPr="002B6A8C">
        <w:rPr>
          <w:b w:val="0"/>
          <w:i w:val="0"/>
          <w:iCs w:val="0"/>
          <w:sz w:val="22"/>
          <w:szCs w:val="22"/>
        </w:rPr>
        <w:tab/>
      </w:r>
      <w:r w:rsidRPr="002B6A8C">
        <w:rPr>
          <w:b w:val="0"/>
          <w:i w:val="0"/>
          <w:iCs w:val="0"/>
          <w:sz w:val="22"/>
          <w:szCs w:val="22"/>
        </w:rPr>
        <w:tab/>
      </w:r>
      <w:r w:rsidRPr="002B6A8C">
        <w:rPr>
          <w:b w:val="0"/>
          <w:i w:val="0"/>
          <w:iCs w:val="0"/>
          <w:sz w:val="22"/>
          <w:szCs w:val="22"/>
        </w:rPr>
        <w:tab/>
      </w:r>
      <w:r w:rsidRPr="002B6A8C">
        <w:rPr>
          <w:b w:val="0"/>
          <w:i w:val="0"/>
          <w:iCs w:val="0"/>
          <w:sz w:val="22"/>
          <w:szCs w:val="22"/>
        </w:rPr>
        <w:tab/>
      </w:r>
      <w:r w:rsidRPr="002B6A8C">
        <w:rPr>
          <w:b w:val="0"/>
          <w:i w:val="0"/>
          <w:iCs w:val="0"/>
          <w:sz w:val="22"/>
          <w:szCs w:val="22"/>
        </w:rPr>
        <w:tab/>
      </w:r>
      <w:r w:rsidRPr="002B6A8C">
        <w:rPr>
          <w:b w:val="0"/>
          <w:i w:val="0"/>
          <w:iCs w:val="0"/>
          <w:sz w:val="22"/>
          <w:szCs w:val="22"/>
        </w:rPr>
        <w:tab/>
      </w:r>
      <w:r w:rsidR="002B6A8C">
        <w:rPr>
          <w:b w:val="0"/>
          <w:i w:val="0"/>
          <w:iCs w:val="0"/>
          <w:sz w:val="22"/>
          <w:szCs w:val="22"/>
        </w:rPr>
        <w:t xml:space="preserve">  </w:t>
      </w:r>
      <w:r w:rsidRPr="002B6A8C">
        <w:rPr>
          <w:b w:val="0"/>
          <w:i w:val="0"/>
          <w:iCs w:val="0"/>
          <w:sz w:val="22"/>
          <w:szCs w:val="22"/>
        </w:rPr>
        <w:t>3723001/0710</w:t>
      </w:r>
    </w:p>
    <w:p w14:paraId="63F45C9F" w14:textId="045B39A9" w:rsidR="00984E55" w:rsidRPr="002B6A8C" w:rsidRDefault="00984E55" w:rsidP="002B6A8C">
      <w:pPr>
        <w:spacing w:after="0" w:line="276" w:lineRule="auto"/>
        <w:rPr>
          <w:rFonts w:ascii="Arial" w:hAnsi="Arial" w:cs="Arial"/>
        </w:rPr>
      </w:pPr>
      <w:r w:rsidRPr="002B6A8C">
        <w:rPr>
          <w:rFonts w:ascii="Arial" w:hAnsi="Arial" w:cs="Arial"/>
        </w:rPr>
        <w:t xml:space="preserve">IČ: </w:t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="002B6A8C">
        <w:rPr>
          <w:rFonts w:ascii="Arial" w:hAnsi="Arial" w:cs="Arial"/>
        </w:rPr>
        <w:t xml:space="preserve">  </w:t>
      </w:r>
      <w:r w:rsidRPr="002B6A8C">
        <w:rPr>
          <w:rFonts w:ascii="Arial" w:hAnsi="Arial" w:cs="Arial"/>
        </w:rPr>
        <w:t>013 12 774</w:t>
      </w:r>
    </w:p>
    <w:p w14:paraId="30922A9C" w14:textId="46638E84" w:rsidR="00984E55" w:rsidRPr="002B6A8C" w:rsidRDefault="00984E55" w:rsidP="002B6A8C">
      <w:pPr>
        <w:spacing w:after="0" w:line="276" w:lineRule="auto"/>
        <w:rPr>
          <w:rFonts w:ascii="Arial" w:hAnsi="Arial" w:cs="Arial"/>
        </w:rPr>
      </w:pPr>
      <w:r w:rsidRPr="002B6A8C">
        <w:rPr>
          <w:rFonts w:ascii="Arial" w:hAnsi="Arial" w:cs="Arial"/>
        </w:rPr>
        <w:t>DIČ:</w:t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Pr="002B6A8C">
        <w:rPr>
          <w:rFonts w:ascii="Arial" w:hAnsi="Arial" w:cs="Arial"/>
        </w:rPr>
        <w:tab/>
      </w:r>
      <w:r w:rsidR="002B6A8C">
        <w:rPr>
          <w:rFonts w:ascii="Arial" w:hAnsi="Arial" w:cs="Arial"/>
        </w:rPr>
        <w:t xml:space="preserve">  </w:t>
      </w:r>
      <w:r w:rsidRPr="002B6A8C">
        <w:rPr>
          <w:rFonts w:ascii="Arial" w:hAnsi="Arial" w:cs="Arial"/>
        </w:rPr>
        <w:t>není plátcem DPH</w:t>
      </w:r>
    </w:p>
    <w:p w14:paraId="72797D42" w14:textId="77777777" w:rsidR="00984E55" w:rsidRPr="00BB196D" w:rsidRDefault="00984E55" w:rsidP="00BB196D">
      <w:pPr>
        <w:pStyle w:val="Nadpis2"/>
        <w:numPr>
          <w:ilvl w:val="0"/>
          <w:numId w:val="0"/>
        </w:numPr>
        <w:spacing w:before="120" w:line="276" w:lineRule="auto"/>
        <w:rPr>
          <w:b w:val="0"/>
          <w:bCs w:val="0"/>
          <w:i w:val="0"/>
          <w:iCs w:val="0"/>
          <w:sz w:val="22"/>
          <w:szCs w:val="22"/>
        </w:rPr>
      </w:pPr>
      <w:r w:rsidRPr="00BB196D">
        <w:rPr>
          <w:b w:val="0"/>
          <w:i w:val="0"/>
          <w:iCs w:val="0"/>
          <w:sz w:val="22"/>
          <w:szCs w:val="22"/>
        </w:rPr>
        <w:t>(dále jen „</w:t>
      </w:r>
      <w:r w:rsidRPr="00BB196D">
        <w:rPr>
          <w:i w:val="0"/>
          <w:iCs w:val="0"/>
          <w:sz w:val="22"/>
          <w:szCs w:val="22"/>
        </w:rPr>
        <w:t>objednatel</w:t>
      </w:r>
      <w:r w:rsidRPr="00BB196D">
        <w:rPr>
          <w:b w:val="0"/>
          <w:i w:val="0"/>
          <w:iCs w:val="0"/>
          <w:sz w:val="22"/>
          <w:szCs w:val="22"/>
        </w:rPr>
        <w:t>“)</w:t>
      </w:r>
    </w:p>
    <w:p w14:paraId="39C73DF8" w14:textId="77777777" w:rsidR="00984E55" w:rsidRPr="00A22C99" w:rsidRDefault="00984E55" w:rsidP="00984E55">
      <w:pPr>
        <w:spacing w:before="120" w:after="120" w:line="276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>a</w:t>
      </w:r>
    </w:p>
    <w:p w14:paraId="19DB4C04" w14:textId="77777777" w:rsidR="00571FCA" w:rsidRDefault="00984E55" w:rsidP="00CD0270">
      <w:pPr>
        <w:pStyle w:val="Zkladntext2"/>
        <w:spacing w:after="0" w:line="276" w:lineRule="auto"/>
        <w:ind w:left="425" w:hanging="425"/>
        <w:rPr>
          <w:rFonts w:ascii="Arial" w:hAnsi="Arial" w:cs="Arial"/>
          <w:b/>
          <w:bCs/>
        </w:rPr>
      </w:pPr>
      <w:r w:rsidRPr="00A22C99">
        <w:rPr>
          <w:rFonts w:ascii="Arial" w:hAnsi="Arial" w:cs="Arial"/>
          <w:b/>
        </w:rPr>
        <w:t>Zhotovitel:</w:t>
      </w:r>
      <w:r w:rsidRPr="00A22C99">
        <w:rPr>
          <w:rFonts w:ascii="Arial" w:hAnsi="Arial" w:cs="Arial"/>
          <w:b/>
        </w:rPr>
        <w:tab/>
      </w:r>
      <w:r w:rsidRPr="00A22C99">
        <w:rPr>
          <w:rFonts w:ascii="Arial" w:hAnsi="Arial" w:cs="Arial"/>
          <w:b/>
        </w:rPr>
        <w:tab/>
      </w:r>
      <w:r w:rsidR="00CD0270">
        <w:rPr>
          <w:rFonts w:ascii="Arial" w:hAnsi="Arial" w:cs="Arial"/>
          <w:b/>
        </w:rPr>
        <w:tab/>
      </w:r>
      <w:r w:rsidR="00CD0270">
        <w:rPr>
          <w:rFonts w:ascii="Arial" w:hAnsi="Arial" w:cs="Arial"/>
          <w:b/>
        </w:rPr>
        <w:tab/>
      </w:r>
      <w:r w:rsidR="00CD0270">
        <w:rPr>
          <w:rFonts w:ascii="Arial" w:hAnsi="Arial" w:cs="Arial"/>
          <w:b/>
        </w:rPr>
        <w:tab/>
      </w:r>
      <w:r w:rsidR="00CD0270">
        <w:rPr>
          <w:rFonts w:ascii="Arial" w:hAnsi="Arial" w:cs="Arial"/>
          <w:b/>
        </w:rPr>
        <w:tab/>
      </w:r>
      <w:r w:rsidR="00571FCA" w:rsidRPr="00571FCA">
        <w:rPr>
          <w:rFonts w:ascii="Arial" w:hAnsi="Arial" w:cs="Arial"/>
          <w:b/>
          <w:bCs/>
        </w:rPr>
        <w:t>Společnost pro KoPÚ Dobřany</w:t>
      </w:r>
    </w:p>
    <w:p w14:paraId="6434AA4C" w14:textId="00AAC212" w:rsidR="00CD0270" w:rsidRPr="00571FCA" w:rsidRDefault="00571FCA" w:rsidP="00CD0270">
      <w:pPr>
        <w:pStyle w:val="Zkladntext2"/>
        <w:spacing w:after="0" w:line="276" w:lineRule="auto"/>
        <w:ind w:left="425" w:hanging="425"/>
        <w:rPr>
          <w:rFonts w:ascii="Arial" w:hAnsi="Arial" w:cs="Arial"/>
        </w:rPr>
      </w:pPr>
      <w:r w:rsidRPr="00571FCA">
        <w:rPr>
          <w:rFonts w:ascii="Arial" w:hAnsi="Arial" w:cs="Arial"/>
        </w:rPr>
        <w:t>Reprezentant sdružení:</w:t>
      </w:r>
      <w:r w:rsidR="00984E55" w:rsidRPr="00571FCA">
        <w:rPr>
          <w:rFonts w:ascii="Arial" w:hAnsi="Arial" w:cs="Arial"/>
        </w:rPr>
        <w:tab/>
      </w:r>
      <w:r w:rsidR="00984E55" w:rsidRPr="00571FCA">
        <w:rPr>
          <w:rFonts w:ascii="Arial" w:hAnsi="Arial" w:cs="Arial"/>
        </w:rPr>
        <w:tab/>
      </w:r>
      <w:r w:rsidR="00AC6DEE">
        <w:rPr>
          <w:rFonts w:ascii="Arial" w:hAnsi="Arial" w:cs="Arial"/>
        </w:rPr>
        <w:tab/>
      </w:r>
      <w:r w:rsidR="00AC6DEE">
        <w:rPr>
          <w:rFonts w:ascii="Arial" w:hAnsi="Arial" w:cs="Arial"/>
        </w:rPr>
        <w:tab/>
      </w:r>
      <w:r w:rsidR="00AC6DEE" w:rsidRPr="00AC6DEE">
        <w:rPr>
          <w:rFonts w:ascii="Arial" w:hAnsi="Arial" w:cs="Arial"/>
          <w:b/>
          <w:bCs/>
        </w:rPr>
        <w:t>allGEO s.r.o.</w:t>
      </w:r>
    </w:p>
    <w:p w14:paraId="097AA7FE" w14:textId="77777777" w:rsidR="00CD0270" w:rsidRDefault="00984E55" w:rsidP="00CD0270">
      <w:pPr>
        <w:pStyle w:val="Zkladntext2"/>
        <w:spacing w:after="0" w:line="276" w:lineRule="auto"/>
        <w:ind w:left="425" w:hanging="425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Sídlo: 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="00CD0270">
        <w:rPr>
          <w:rFonts w:ascii="Arial" w:hAnsi="Arial" w:cs="Arial"/>
        </w:rPr>
        <w:tab/>
      </w:r>
      <w:r w:rsidR="00CD0270">
        <w:rPr>
          <w:rFonts w:ascii="Arial" w:hAnsi="Arial" w:cs="Arial"/>
        </w:rPr>
        <w:tab/>
      </w:r>
      <w:r w:rsidR="00CD0270">
        <w:rPr>
          <w:rFonts w:ascii="Arial" w:hAnsi="Arial" w:cs="Arial"/>
        </w:rPr>
        <w:tab/>
      </w:r>
      <w:r w:rsidR="00CD0270">
        <w:rPr>
          <w:rFonts w:ascii="Arial" w:hAnsi="Arial" w:cs="Arial"/>
        </w:rPr>
        <w:tab/>
      </w:r>
      <w:r w:rsidR="003431CF" w:rsidRPr="003431CF">
        <w:rPr>
          <w:rFonts w:ascii="Arial" w:hAnsi="Arial" w:cs="Arial"/>
        </w:rPr>
        <w:t>Hálkova 1059/12, 301 00 Plzeň</w:t>
      </w:r>
      <w:r w:rsidRPr="00A22C99">
        <w:rPr>
          <w:rFonts w:ascii="Arial" w:hAnsi="Arial" w:cs="Arial"/>
        </w:rPr>
        <w:tab/>
      </w:r>
    </w:p>
    <w:p w14:paraId="474D0B59" w14:textId="6902A6FF" w:rsidR="00984E55" w:rsidRPr="00A22C99" w:rsidRDefault="00984E55" w:rsidP="006237DE">
      <w:pPr>
        <w:pStyle w:val="Zkladntext2"/>
        <w:spacing w:after="0" w:line="276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Zastoupený: 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="00CD0270">
        <w:rPr>
          <w:rFonts w:ascii="Arial" w:hAnsi="Arial" w:cs="Arial"/>
        </w:rPr>
        <w:tab/>
      </w:r>
      <w:r w:rsidR="00CD0270">
        <w:rPr>
          <w:rFonts w:ascii="Arial" w:hAnsi="Arial" w:cs="Arial"/>
        </w:rPr>
        <w:tab/>
      </w:r>
      <w:r w:rsidR="00CD0270">
        <w:rPr>
          <w:rFonts w:ascii="Arial" w:hAnsi="Arial" w:cs="Arial"/>
        </w:rPr>
        <w:tab/>
      </w:r>
      <w:r w:rsidR="00CD0270">
        <w:rPr>
          <w:rFonts w:ascii="Arial" w:hAnsi="Arial" w:cs="Arial"/>
        </w:rPr>
        <w:tab/>
      </w:r>
      <w:r w:rsidR="008031C8" w:rsidRPr="008031C8">
        <w:rPr>
          <w:rFonts w:ascii="Arial" w:hAnsi="Arial" w:cs="Arial"/>
        </w:rPr>
        <w:t>Ing. Luborem Pekarským</w:t>
      </w:r>
      <w:r w:rsidR="00CC5439" w:rsidRPr="00CC5439">
        <w:rPr>
          <w:rFonts w:ascii="Arial" w:hAnsi="Arial" w:cs="Arial"/>
        </w:rPr>
        <w:t>, jednatelem</w:t>
      </w:r>
      <w:r w:rsidRPr="00A22C99">
        <w:rPr>
          <w:rFonts w:ascii="Arial" w:hAnsi="Arial" w:cs="Arial"/>
        </w:rPr>
        <w:tab/>
      </w:r>
      <w:r w:rsidR="006237DE">
        <w:rPr>
          <w:rFonts w:ascii="Arial" w:hAnsi="Arial" w:cs="Arial"/>
        </w:rPr>
        <w:t xml:space="preserve">                      </w:t>
      </w:r>
      <w:r w:rsidRPr="00A22C99">
        <w:rPr>
          <w:rFonts w:ascii="Arial" w:hAnsi="Arial" w:cs="Arial"/>
        </w:rPr>
        <w:t xml:space="preserve">Ve smluvních záležitostech oprávněn jednat: </w:t>
      </w:r>
      <w:r w:rsidRPr="00A22C99">
        <w:rPr>
          <w:rFonts w:ascii="Arial" w:hAnsi="Arial" w:cs="Arial"/>
        </w:rPr>
        <w:tab/>
      </w:r>
      <w:r w:rsidR="00C31E26" w:rsidRPr="00C31E26">
        <w:rPr>
          <w:rFonts w:ascii="Arial" w:hAnsi="Arial" w:cs="Arial"/>
        </w:rPr>
        <w:t>Ing. Lubor Pekarský</w:t>
      </w:r>
    </w:p>
    <w:p w14:paraId="65682244" w14:textId="276066E9" w:rsidR="00CC5439" w:rsidRDefault="00984E55" w:rsidP="00CD0270">
      <w:pPr>
        <w:pStyle w:val="Zkladntext2"/>
        <w:spacing w:after="0" w:line="276" w:lineRule="auto"/>
        <w:ind w:left="425" w:hanging="425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V technických záležitostech oprávněn jednat: </w:t>
      </w:r>
      <w:r w:rsidRPr="00A22C99">
        <w:rPr>
          <w:rFonts w:ascii="Arial" w:hAnsi="Arial" w:cs="Arial"/>
        </w:rPr>
        <w:tab/>
      </w:r>
      <w:r w:rsidR="00363EA9">
        <w:rPr>
          <w:rFonts w:ascii="Arial" w:hAnsi="Arial" w:cs="Arial"/>
        </w:rPr>
        <w:t>xxxxx</w:t>
      </w:r>
    </w:p>
    <w:p w14:paraId="79AAEF1E" w14:textId="760D0D86" w:rsidR="00112ED0" w:rsidRDefault="00984E55" w:rsidP="00CD0270">
      <w:pPr>
        <w:pStyle w:val="Zkladntext2"/>
        <w:spacing w:after="0" w:line="276" w:lineRule="auto"/>
        <w:ind w:left="425" w:hanging="425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Telefon: 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="007E68D6">
        <w:rPr>
          <w:rFonts w:ascii="Arial" w:hAnsi="Arial" w:cs="Arial"/>
        </w:rPr>
        <w:t>xxxxx</w:t>
      </w:r>
    </w:p>
    <w:p w14:paraId="165774D3" w14:textId="6EEAFEF4" w:rsidR="00C1514F" w:rsidRDefault="00984E55" w:rsidP="00CD0270">
      <w:pPr>
        <w:pStyle w:val="Zkladntext2"/>
        <w:spacing w:after="0" w:line="276" w:lineRule="auto"/>
        <w:ind w:left="425" w:hanging="425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E-mail: </w:t>
      </w:r>
      <w:r w:rsidRPr="00A22C99">
        <w:rPr>
          <w:rFonts w:ascii="Arial" w:hAnsi="Arial" w:cs="Arial"/>
        </w:rPr>
        <w:tab/>
      </w:r>
      <w:r w:rsidR="00B238AC">
        <w:rPr>
          <w:rFonts w:ascii="Arial" w:hAnsi="Arial" w:cs="Arial"/>
        </w:rPr>
        <w:tab/>
      </w:r>
      <w:r w:rsidR="00B238AC">
        <w:rPr>
          <w:rFonts w:ascii="Arial" w:hAnsi="Arial" w:cs="Arial"/>
        </w:rPr>
        <w:tab/>
      </w:r>
      <w:r w:rsidR="00B238AC">
        <w:rPr>
          <w:rFonts w:ascii="Arial" w:hAnsi="Arial" w:cs="Arial"/>
        </w:rPr>
        <w:tab/>
      </w:r>
      <w:r w:rsidR="00B238AC">
        <w:rPr>
          <w:rFonts w:ascii="Arial" w:hAnsi="Arial" w:cs="Arial"/>
        </w:rPr>
        <w:tab/>
      </w:r>
      <w:r w:rsidR="00B238AC">
        <w:rPr>
          <w:rFonts w:ascii="Arial" w:hAnsi="Arial" w:cs="Arial"/>
        </w:rPr>
        <w:tab/>
      </w:r>
      <w:r w:rsidR="007E68D6">
        <w:rPr>
          <w:rFonts w:ascii="Arial" w:hAnsi="Arial" w:cs="Arial"/>
        </w:rPr>
        <w:t>xxxxx</w:t>
      </w:r>
    </w:p>
    <w:p w14:paraId="63D5A8DD" w14:textId="02DA06D8" w:rsidR="00984E55" w:rsidRPr="00A22C99" w:rsidRDefault="00984E55" w:rsidP="00CD0270">
      <w:pPr>
        <w:pStyle w:val="Zkladntext2"/>
        <w:spacing w:after="0" w:line="276" w:lineRule="auto"/>
        <w:ind w:left="425" w:hanging="425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ID DS: 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="005D139C" w:rsidRPr="005D139C">
        <w:rPr>
          <w:rFonts w:ascii="Arial" w:hAnsi="Arial" w:cs="Arial"/>
        </w:rPr>
        <w:t>7pp75x5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</w:p>
    <w:p w14:paraId="5E888C9E" w14:textId="474115B4" w:rsidR="00707F92" w:rsidRDefault="00984E55" w:rsidP="00CD0270">
      <w:pPr>
        <w:pStyle w:val="Zkladntext2"/>
        <w:spacing w:after="0" w:line="276" w:lineRule="auto"/>
        <w:ind w:left="425" w:hanging="425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Bankovní spojení: </w:t>
      </w:r>
      <w:r w:rsidRPr="00A22C99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5D139C" w:rsidRPr="005D139C">
        <w:rPr>
          <w:rFonts w:ascii="Arial" w:hAnsi="Arial" w:cs="Arial"/>
        </w:rPr>
        <w:t>Komerční banka - Plzeň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</w:p>
    <w:p w14:paraId="41B2448D" w14:textId="63495239" w:rsidR="00707F92" w:rsidRDefault="00984E55" w:rsidP="00CD0270">
      <w:pPr>
        <w:pStyle w:val="Zkladntext2"/>
        <w:spacing w:after="0" w:line="276" w:lineRule="auto"/>
        <w:ind w:left="425" w:hanging="425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Číslo účtu: </w:t>
      </w:r>
      <w:r w:rsidRPr="00A22C99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5D139C" w:rsidRPr="005D139C">
        <w:rPr>
          <w:rFonts w:ascii="Arial" w:hAnsi="Arial" w:cs="Arial"/>
        </w:rPr>
        <w:t>2485160297/0100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</w:p>
    <w:p w14:paraId="78CD39B8" w14:textId="5E36EF7A" w:rsidR="00707F92" w:rsidRDefault="00984E55" w:rsidP="00CD0270">
      <w:pPr>
        <w:pStyle w:val="Zkladntext2"/>
        <w:spacing w:after="0" w:line="276" w:lineRule="auto"/>
        <w:ind w:left="425" w:hanging="425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IČ: 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5D139C" w:rsidRPr="005D139C">
        <w:rPr>
          <w:rFonts w:ascii="Arial" w:hAnsi="Arial" w:cs="Arial"/>
        </w:rPr>
        <w:t>26349469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</w:p>
    <w:p w14:paraId="2A3B822A" w14:textId="77777777" w:rsidR="003D1EEA" w:rsidRDefault="00984E55" w:rsidP="00CD0270">
      <w:pPr>
        <w:pStyle w:val="Zkladntext2"/>
        <w:spacing w:after="0" w:line="276" w:lineRule="auto"/>
        <w:ind w:left="425" w:hanging="425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DIČ: </w:t>
      </w:r>
      <w:r w:rsidRPr="00A22C99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707F92">
        <w:rPr>
          <w:rFonts w:ascii="Arial" w:hAnsi="Arial" w:cs="Arial"/>
        </w:rPr>
        <w:tab/>
      </w:r>
      <w:r w:rsidR="00946432" w:rsidRPr="00946432">
        <w:rPr>
          <w:rFonts w:ascii="Arial" w:hAnsi="Arial" w:cs="Arial"/>
        </w:rPr>
        <w:t>CZ26349469</w:t>
      </w:r>
    </w:p>
    <w:p w14:paraId="3BD6B892" w14:textId="77777777" w:rsidR="00CC50B6" w:rsidRDefault="003D1EEA" w:rsidP="003D1EEA">
      <w:pPr>
        <w:pStyle w:val="Zkladntext2"/>
        <w:spacing w:line="276" w:lineRule="auto"/>
        <w:rPr>
          <w:rFonts w:ascii="Arial" w:hAnsi="Arial" w:cs="Arial"/>
        </w:rPr>
      </w:pPr>
      <w:r w:rsidRPr="003D1EEA">
        <w:rPr>
          <w:rFonts w:ascii="Arial" w:hAnsi="Arial" w:cs="Arial"/>
        </w:rPr>
        <w:t>(zastupovat společnost vůči třetím osobám a jednat jejím jménem je oprávněn Ing. Lubor Pekarský</w:t>
      </w:r>
      <w:r>
        <w:rPr>
          <w:rFonts w:ascii="Arial" w:hAnsi="Arial" w:cs="Arial"/>
        </w:rPr>
        <w:t xml:space="preserve"> </w:t>
      </w:r>
      <w:r w:rsidRPr="003D1EEA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3D1EEA">
        <w:rPr>
          <w:rFonts w:ascii="Arial" w:hAnsi="Arial" w:cs="Arial"/>
        </w:rPr>
        <w:t>základě uzavřené „Smlouvy o společnosti“ ze dne 18.07.2022)</w:t>
      </w:r>
      <w:r w:rsidR="00984E55" w:rsidRPr="00A22C99">
        <w:rPr>
          <w:rFonts w:ascii="Arial" w:hAnsi="Arial" w:cs="Arial"/>
        </w:rPr>
        <w:tab/>
      </w:r>
      <w:r w:rsidR="00984E55" w:rsidRPr="00A22C99">
        <w:rPr>
          <w:rFonts w:ascii="Arial" w:hAnsi="Arial" w:cs="Arial"/>
        </w:rPr>
        <w:tab/>
      </w:r>
      <w:r w:rsidR="00984E55" w:rsidRPr="00A22C99">
        <w:rPr>
          <w:rFonts w:ascii="Arial" w:hAnsi="Arial" w:cs="Arial"/>
        </w:rPr>
        <w:tab/>
      </w:r>
      <w:r w:rsidR="00984E55" w:rsidRPr="00A22C99">
        <w:rPr>
          <w:rFonts w:ascii="Arial" w:hAnsi="Arial" w:cs="Arial"/>
        </w:rPr>
        <w:tab/>
      </w:r>
    </w:p>
    <w:p w14:paraId="74BA9A2F" w14:textId="47E8DB63" w:rsidR="00CC50B6" w:rsidRPr="00CC50B6" w:rsidRDefault="00CC50B6" w:rsidP="00CC50B6">
      <w:pPr>
        <w:pStyle w:val="Zkladntext2"/>
        <w:spacing w:after="0" w:line="276" w:lineRule="auto"/>
        <w:rPr>
          <w:rFonts w:ascii="Arial" w:hAnsi="Arial" w:cs="Arial"/>
          <w:b/>
          <w:bCs/>
        </w:rPr>
      </w:pPr>
      <w:r w:rsidRPr="00CC50B6">
        <w:rPr>
          <w:rFonts w:ascii="Arial" w:hAnsi="Arial" w:cs="Arial"/>
        </w:rPr>
        <w:t xml:space="preserve">Druhý člen sdružení: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50B6">
        <w:rPr>
          <w:rFonts w:ascii="Arial" w:hAnsi="Arial" w:cs="Arial"/>
          <w:b/>
          <w:bCs/>
        </w:rPr>
        <w:t>AGERIS s.r.o.</w:t>
      </w:r>
    </w:p>
    <w:p w14:paraId="35B9EFB7" w14:textId="1E3031CE" w:rsidR="00CC50B6" w:rsidRPr="00CC50B6" w:rsidRDefault="00CC50B6" w:rsidP="00CC50B6">
      <w:pPr>
        <w:pStyle w:val="Zkladntext2"/>
        <w:spacing w:after="0" w:line="276" w:lineRule="auto"/>
        <w:rPr>
          <w:rFonts w:ascii="Arial" w:hAnsi="Arial" w:cs="Arial"/>
        </w:rPr>
      </w:pPr>
      <w:r w:rsidRPr="00CC50B6"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50B6">
        <w:rPr>
          <w:rFonts w:ascii="Arial" w:hAnsi="Arial" w:cs="Arial"/>
        </w:rPr>
        <w:t>Jeřábkova 1848/5, Černá Pole, 602 00 Brno</w:t>
      </w:r>
    </w:p>
    <w:p w14:paraId="392E1606" w14:textId="71CE53E9" w:rsidR="00CC50B6" w:rsidRPr="00CC50B6" w:rsidRDefault="00CC50B6" w:rsidP="00CC50B6">
      <w:pPr>
        <w:pStyle w:val="Zkladntext2"/>
        <w:spacing w:after="0" w:line="276" w:lineRule="auto"/>
        <w:rPr>
          <w:rFonts w:ascii="Arial" w:hAnsi="Arial" w:cs="Arial"/>
        </w:rPr>
      </w:pPr>
      <w:r w:rsidRPr="00CC50B6"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50B6">
        <w:rPr>
          <w:rFonts w:ascii="Arial" w:hAnsi="Arial" w:cs="Arial"/>
        </w:rPr>
        <w:t>RNDr. Josefem Glosem, jednatelem</w:t>
      </w:r>
    </w:p>
    <w:p w14:paraId="072251CC" w14:textId="77777777" w:rsidR="00A42CA8" w:rsidRDefault="00CC50B6" w:rsidP="00CC50B6">
      <w:pPr>
        <w:pStyle w:val="Zkladntext2"/>
        <w:spacing w:line="276" w:lineRule="auto"/>
        <w:rPr>
          <w:rFonts w:ascii="Arial" w:hAnsi="Arial" w:cs="Arial"/>
        </w:rPr>
      </w:pPr>
      <w:r w:rsidRPr="00CC50B6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50B6">
        <w:rPr>
          <w:rFonts w:ascii="Arial" w:hAnsi="Arial" w:cs="Arial"/>
        </w:rPr>
        <w:t>25576992</w:t>
      </w:r>
      <w:r w:rsidR="00984E55" w:rsidRPr="00A22C99">
        <w:rPr>
          <w:rFonts w:ascii="Arial" w:hAnsi="Arial" w:cs="Arial"/>
        </w:rPr>
        <w:tab/>
      </w:r>
      <w:r w:rsidR="00984E55" w:rsidRPr="00A22C99">
        <w:rPr>
          <w:rFonts w:ascii="Arial" w:hAnsi="Arial" w:cs="Arial"/>
        </w:rPr>
        <w:tab/>
      </w:r>
      <w:r w:rsidR="00984E55" w:rsidRPr="00A22C99">
        <w:rPr>
          <w:rFonts w:ascii="Arial" w:hAnsi="Arial" w:cs="Arial"/>
        </w:rPr>
        <w:tab/>
      </w:r>
      <w:r w:rsidR="00984E55" w:rsidRPr="00A22C99">
        <w:rPr>
          <w:rFonts w:ascii="Arial" w:hAnsi="Arial" w:cs="Arial"/>
        </w:rPr>
        <w:tab/>
      </w:r>
      <w:r w:rsidR="00984E55" w:rsidRPr="00A22C99">
        <w:rPr>
          <w:rFonts w:ascii="Arial" w:hAnsi="Arial" w:cs="Arial"/>
        </w:rPr>
        <w:tab/>
      </w:r>
    </w:p>
    <w:p w14:paraId="7309A447" w14:textId="77777777" w:rsidR="00A42CA8" w:rsidRDefault="00984E55" w:rsidP="00A42CA8">
      <w:pPr>
        <w:pStyle w:val="Zkladntext2"/>
        <w:spacing w:line="276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>(dále jen „</w:t>
      </w:r>
      <w:r w:rsidRPr="00A22C99">
        <w:rPr>
          <w:rFonts w:ascii="Arial" w:hAnsi="Arial" w:cs="Arial"/>
          <w:b/>
        </w:rPr>
        <w:t>zhotovitel</w:t>
      </w:r>
      <w:r w:rsidRPr="00A22C99">
        <w:rPr>
          <w:rFonts w:ascii="Arial" w:hAnsi="Arial" w:cs="Arial"/>
        </w:rPr>
        <w:t>“),</w:t>
      </w:r>
      <w:r w:rsidR="00A42CA8">
        <w:rPr>
          <w:rFonts w:ascii="Arial" w:hAnsi="Arial" w:cs="Arial"/>
        </w:rPr>
        <w:t xml:space="preserve"> </w:t>
      </w:r>
    </w:p>
    <w:p w14:paraId="4E5D6ABA" w14:textId="0B20592C" w:rsidR="00984E55" w:rsidRPr="00A22C99" w:rsidRDefault="00984E55" w:rsidP="00A42CA8">
      <w:pPr>
        <w:pStyle w:val="Zkladntext2"/>
        <w:spacing w:line="276" w:lineRule="auto"/>
        <w:rPr>
          <w:rFonts w:ascii="Arial" w:hAnsi="Arial" w:cs="Arial"/>
          <w:bCs/>
        </w:rPr>
      </w:pPr>
      <w:r w:rsidRPr="00A22C99">
        <w:rPr>
          <w:rFonts w:ascii="Arial" w:hAnsi="Arial" w:cs="Arial"/>
          <w:bCs/>
        </w:rPr>
        <w:t>objednatel a zhotovitel společně jako „</w:t>
      </w:r>
      <w:r w:rsidRPr="00A22C99">
        <w:rPr>
          <w:rFonts w:ascii="Arial" w:hAnsi="Arial" w:cs="Arial"/>
          <w:b/>
        </w:rPr>
        <w:t>smluvní strany</w:t>
      </w:r>
      <w:r w:rsidRPr="00A22C99">
        <w:rPr>
          <w:rFonts w:ascii="Arial" w:hAnsi="Arial" w:cs="Arial"/>
          <w:bCs/>
        </w:rPr>
        <w:t>“.</w:t>
      </w:r>
    </w:p>
    <w:p w14:paraId="70D42F6B" w14:textId="77777777" w:rsidR="00984E55" w:rsidRPr="00A22C99" w:rsidRDefault="00984E55" w:rsidP="00984E55">
      <w:pPr>
        <w:keepNext/>
        <w:spacing w:before="360" w:after="120"/>
        <w:jc w:val="center"/>
        <w:rPr>
          <w:rFonts w:ascii="Arial" w:hAnsi="Arial" w:cs="Arial"/>
          <w:b/>
          <w:bCs/>
          <w:caps/>
        </w:rPr>
      </w:pPr>
      <w:r w:rsidRPr="00A22C99">
        <w:rPr>
          <w:rFonts w:ascii="Arial" w:hAnsi="Arial" w:cs="Arial"/>
          <w:b/>
          <w:bCs/>
          <w:caps/>
        </w:rPr>
        <w:lastRenderedPageBreak/>
        <w:t>Preambule</w:t>
      </w:r>
    </w:p>
    <w:p w14:paraId="172C1183" w14:textId="44D24D0F" w:rsidR="00984E55" w:rsidRDefault="00C558CF" w:rsidP="008B24E9">
      <w:pPr>
        <w:pStyle w:val="Odstavecseseznamem"/>
        <w:numPr>
          <w:ilvl w:val="0"/>
          <w:numId w:val="20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</w:t>
      </w:r>
      <w:r w:rsidR="00F77C70">
        <w:rPr>
          <w:rFonts w:ascii="Arial" w:hAnsi="Arial" w:cs="Arial"/>
        </w:rPr>
        <w:t xml:space="preserve"> </w:t>
      </w:r>
      <w:r w:rsidR="00984E55" w:rsidRPr="00A22C99">
        <w:rPr>
          <w:rFonts w:ascii="Arial" w:hAnsi="Arial" w:cs="Arial"/>
        </w:rPr>
        <w:t xml:space="preserve">tohoto dodatku č. </w:t>
      </w:r>
      <w:r w:rsidR="00AF66E7">
        <w:rPr>
          <w:rFonts w:ascii="Arial" w:hAnsi="Arial" w:cs="Arial"/>
        </w:rPr>
        <w:t>4</w:t>
      </w:r>
      <w:r w:rsidR="00984E55" w:rsidRPr="00A22C99">
        <w:rPr>
          <w:rFonts w:ascii="Arial" w:hAnsi="Arial" w:cs="Arial"/>
        </w:rPr>
        <w:t xml:space="preserve"> („dodatek“) je</w:t>
      </w:r>
      <w:r w:rsidR="008E3811">
        <w:rPr>
          <w:rFonts w:ascii="Arial" w:hAnsi="Arial" w:cs="Arial"/>
        </w:rPr>
        <w:t xml:space="preserve"> p</w:t>
      </w:r>
      <w:r w:rsidR="0028302E">
        <w:rPr>
          <w:rFonts w:ascii="Arial" w:hAnsi="Arial" w:cs="Arial"/>
        </w:rPr>
        <w:t xml:space="preserve">rovedení víceprací </w:t>
      </w:r>
      <w:r w:rsidR="005966BE">
        <w:rPr>
          <w:rFonts w:ascii="Arial" w:hAnsi="Arial" w:cs="Arial"/>
        </w:rPr>
        <w:t>a s tím související</w:t>
      </w:r>
      <w:r w:rsidR="0028302E">
        <w:rPr>
          <w:rFonts w:ascii="Arial" w:hAnsi="Arial" w:cs="Arial"/>
        </w:rPr>
        <w:t xml:space="preserve"> doplnění nových fakturačních celků a </w:t>
      </w:r>
      <w:r w:rsidR="00DD47B5">
        <w:rPr>
          <w:rFonts w:ascii="Arial" w:hAnsi="Arial" w:cs="Arial"/>
        </w:rPr>
        <w:t>následný</w:t>
      </w:r>
      <w:r w:rsidR="00FC683C">
        <w:rPr>
          <w:rFonts w:ascii="Arial" w:hAnsi="Arial" w:cs="Arial"/>
        </w:rPr>
        <w:t xml:space="preserve"> posun termínů</w:t>
      </w:r>
      <w:r w:rsidR="000E342F">
        <w:rPr>
          <w:rFonts w:ascii="Arial" w:hAnsi="Arial" w:cs="Arial"/>
        </w:rPr>
        <w:t xml:space="preserve"> vybraných fakturačních celků. Z tohoto důvodu</w:t>
      </w:r>
      <w:r w:rsidR="00DD47B5">
        <w:rPr>
          <w:rFonts w:ascii="Arial" w:hAnsi="Arial" w:cs="Arial"/>
        </w:rPr>
        <w:t xml:space="preserve"> se mění </w:t>
      </w:r>
      <w:r w:rsidR="00DD47B5" w:rsidRPr="001C2BF6">
        <w:rPr>
          <w:rFonts w:ascii="Arial" w:hAnsi="Arial" w:cs="Arial"/>
          <w:b/>
          <w:bCs/>
        </w:rPr>
        <w:t>čl</w:t>
      </w:r>
      <w:r w:rsidR="00886B3C" w:rsidRPr="001C2BF6">
        <w:rPr>
          <w:rFonts w:ascii="Arial" w:hAnsi="Arial" w:cs="Arial"/>
          <w:b/>
          <w:bCs/>
        </w:rPr>
        <w:t>.</w:t>
      </w:r>
      <w:r w:rsidR="00886B3C">
        <w:rPr>
          <w:rFonts w:ascii="Arial" w:hAnsi="Arial" w:cs="Arial"/>
        </w:rPr>
        <w:t xml:space="preserve"> </w:t>
      </w:r>
      <w:r w:rsidR="00886B3C" w:rsidRPr="001C2BF6">
        <w:rPr>
          <w:rFonts w:ascii="Arial" w:hAnsi="Arial" w:cs="Arial"/>
          <w:b/>
          <w:bCs/>
        </w:rPr>
        <w:t>6. ROZSAH DÍLA A JEHO ČLENĚNÍ NA HLAVNÍ CELKY A DÍLČÍ ČÁSTI HLAVNÍCH CELKŮ</w:t>
      </w:r>
      <w:r w:rsidR="00886B3C">
        <w:rPr>
          <w:rFonts w:ascii="Arial" w:hAnsi="Arial" w:cs="Arial"/>
        </w:rPr>
        <w:t xml:space="preserve"> a </w:t>
      </w:r>
      <w:r w:rsidR="00886B3C" w:rsidRPr="001C2BF6">
        <w:rPr>
          <w:rFonts w:ascii="Arial" w:hAnsi="Arial" w:cs="Arial"/>
          <w:b/>
          <w:bCs/>
        </w:rPr>
        <w:t xml:space="preserve">čl. </w:t>
      </w:r>
      <w:r w:rsidR="001C2BF6" w:rsidRPr="001C2BF6">
        <w:rPr>
          <w:rFonts w:ascii="Arial" w:hAnsi="Arial" w:cs="Arial"/>
          <w:b/>
          <w:bCs/>
        </w:rPr>
        <w:t>7. TECHNICKÉ POŽADAVKY NA PROVEDENÍ DÍLA</w:t>
      </w:r>
      <w:r w:rsidR="001C2BF6">
        <w:rPr>
          <w:rFonts w:ascii="Arial" w:hAnsi="Arial" w:cs="Arial"/>
        </w:rPr>
        <w:t xml:space="preserve"> smlouvy</w:t>
      </w:r>
      <w:r w:rsidR="00984E55" w:rsidRPr="00A22C99">
        <w:rPr>
          <w:rFonts w:ascii="Arial" w:hAnsi="Arial" w:cs="Arial"/>
        </w:rPr>
        <w:t>.</w:t>
      </w:r>
    </w:p>
    <w:p w14:paraId="61805EC2" w14:textId="42F1A219" w:rsidR="00C558CF" w:rsidRPr="00A22C99" w:rsidRDefault="00C558CF" w:rsidP="008B24E9">
      <w:pPr>
        <w:pStyle w:val="Odstavecseseznamem"/>
        <w:numPr>
          <w:ilvl w:val="0"/>
          <w:numId w:val="20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konstatují, že důvodem </w:t>
      </w:r>
      <w:r w:rsidR="00910EA0">
        <w:rPr>
          <w:rFonts w:ascii="Arial" w:hAnsi="Arial" w:cs="Arial"/>
        </w:rPr>
        <w:t>uzavření tohoto dodatku je změna ceny za provedení díla. Smluvní strany se tak dohodly v souladu s čl. 17 smlouvy analogicky s § 222 odst</w:t>
      </w:r>
      <w:r w:rsidR="0023612F">
        <w:rPr>
          <w:rFonts w:ascii="Arial" w:hAnsi="Arial" w:cs="Arial"/>
        </w:rPr>
        <w:t>. 5 zák. č. 134/2019 Sb. o zadávání veřejných zakázek, v platném znění („ZVVZ“).</w:t>
      </w:r>
    </w:p>
    <w:p w14:paraId="36F2D1CD" w14:textId="51260904" w:rsidR="005D1ED3" w:rsidRPr="00860B1C" w:rsidRDefault="00D72FE1" w:rsidP="008B24E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796084">
        <w:rPr>
          <w:rFonts w:ascii="Arial" w:hAnsi="Arial" w:cs="Arial"/>
          <w:color w:val="000000"/>
        </w:rPr>
        <w:t> katastrálním území Dobřany je evidováno 502</w:t>
      </w:r>
      <w:r w:rsidR="005D1ED3" w:rsidRPr="009320D0">
        <w:rPr>
          <w:rFonts w:ascii="Arial" w:hAnsi="Arial" w:cs="Arial"/>
          <w:color w:val="000000"/>
        </w:rPr>
        <w:t xml:space="preserve"> parcel řešených v rámci KoPÚ, které je nutno samostatně vyřešit s následným zápisem rozhodnutí o určení hranic pozemků do katastru nemovitostí. </w:t>
      </w:r>
      <w:r w:rsidR="0057728E">
        <w:rPr>
          <w:rFonts w:ascii="Arial" w:hAnsi="Arial" w:cs="Arial"/>
          <w:color w:val="000000"/>
        </w:rPr>
        <w:t xml:space="preserve">Jedná se o </w:t>
      </w:r>
      <w:r w:rsidR="000E0A65">
        <w:rPr>
          <w:rFonts w:ascii="Arial" w:hAnsi="Arial" w:cs="Arial"/>
          <w:color w:val="000000"/>
        </w:rPr>
        <w:t>385</w:t>
      </w:r>
      <w:r w:rsidR="00843768">
        <w:rPr>
          <w:rFonts w:ascii="Arial" w:hAnsi="Arial" w:cs="Arial"/>
          <w:color w:val="000000"/>
        </w:rPr>
        <w:t xml:space="preserve"> parcel KN vlastnických, 26 parcel KN nevlastnických (bez LV</w:t>
      </w:r>
      <w:r w:rsidR="001A1D91">
        <w:rPr>
          <w:rFonts w:ascii="Arial" w:hAnsi="Arial" w:cs="Arial"/>
          <w:color w:val="000000"/>
        </w:rPr>
        <w:t>), 71 parcel ZE, bývalý pozemkový katastr a 20 parcel ZE</w:t>
      </w:r>
      <w:r w:rsidR="00801713">
        <w:rPr>
          <w:rFonts w:ascii="Arial" w:hAnsi="Arial" w:cs="Arial"/>
          <w:color w:val="000000"/>
        </w:rPr>
        <w:t xml:space="preserve">, přídělový plán. </w:t>
      </w:r>
      <w:r w:rsidR="005D1ED3" w:rsidRPr="009320D0">
        <w:rPr>
          <w:rFonts w:ascii="Arial" w:hAnsi="Arial" w:cs="Arial"/>
          <w:color w:val="000000"/>
        </w:rPr>
        <w:t xml:space="preserve">Na základě požadavku Katastrálního pracoviště </w:t>
      </w:r>
      <w:r w:rsidR="00AA2B35">
        <w:rPr>
          <w:rFonts w:ascii="Arial" w:hAnsi="Arial" w:cs="Arial"/>
          <w:color w:val="000000"/>
        </w:rPr>
        <w:t>Plzeň-jih</w:t>
      </w:r>
      <w:r w:rsidR="00FC2CD3">
        <w:rPr>
          <w:rFonts w:ascii="Arial" w:hAnsi="Arial" w:cs="Arial"/>
          <w:color w:val="000000"/>
        </w:rPr>
        <w:t xml:space="preserve"> </w:t>
      </w:r>
      <w:r w:rsidR="00491671">
        <w:rPr>
          <w:rFonts w:ascii="Arial" w:hAnsi="Arial" w:cs="Arial"/>
          <w:color w:val="000000"/>
        </w:rPr>
        <w:t xml:space="preserve">na </w:t>
      </w:r>
      <w:r w:rsidR="00491671" w:rsidRPr="00AE65F0">
        <w:rPr>
          <w:rFonts w:ascii="Arial" w:hAnsi="Arial" w:cs="Arial"/>
          <w:color w:val="000000"/>
        </w:rPr>
        <w:t>vyhotovení digitální katastrální mapy v prostoru, ve kterém není možno využít předchozí výsledky zeměměřických činností</w:t>
      </w:r>
      <w:r w:rsidR="009A6A30" w:rsidRPr="00AE65F0">
        <w:rPr>
          <w:rFonts w:ascii="Arial" w:hAnsi="Arial" w:cs="Arial"/>
          <w:color w:val="000000"/>
        </w:rPr>
        <w:t>, neboť</w:t>
      </w:r>
      <w:r w:rsidR="00491671" w:rsidRPr="00AE65F0">
        <w:rPr>
          <w:rFonts w:ascii="Arial" w:hAnsi="Arial" w:cs="Arial"/>
          <w:color w:val="000000"/>
        </w:rPr>
        <w:t xml:space="preserve"> </w:t>
      </w:r>
      <w:r w:rsidR="009A6A30" w:rsidRPr="00AE65F0">
        <w:rPr>
          <w:rFonts w:ascii="Arial" w:hAnsi="Arial" w:cs="Arial"/>
          <w:color w:val="000000"/>
        </w:rPr>
        <w:t>k</w:t>
      </w:r>
      <w:r w:rsidR="00491671" w:rsidRPr="00AE65F0">
        <w:rPr>
          <w:rFonts w:ascii="Arial" w:hAnsi="Arial" w:cs="Arial"/>
          <w:color w:val="000000"/>
        </w:rPr>
        <w:t>valita podkladů, které má katastrální úřad k dispozici, neumožňuje digitalizaci tohoto území v legislativním rámci vymezeným závaznými katastrálními předpisy</w:t>
      </w:r>
      <w:r w:rsidR="00C12FCE" w:rsidRPr="00AE65F0">
        <w:rPr>
          <w:rFonts w:ascii="Arial" w:hAnsi="Arial" w:cs="Arial"/>
          <w:color w:val="000000"/>
        </w:rPr>
        <w:t>,</w:t>
      </w:r>
      <w:r w:rsidR="00C77C59" w:rsidRPr="00AE65F0">
        <w:rPr>
          <w:rFonts w:ascii="Arial" w:hAnsi="Arial" w:cs="Arial"/>
          <w:color w:val="000000"/>
        </w:rPr>
        <w:t xml:space="preserve"> </w:t>
      </w:r>
      <w:r w:rsidR="00E2431F" w:rsidRPr="00AE65F0">
        <w:rPr>
          <w:rFonts w:ascii="Arial" w:hAnsi="Arial" w:cs="Arial"/>
          <w:color w:val="000000"/>
        </w:rPr>
        <w:t xml:space="preserve">bude </w:t>
      </w:r>
      <w:r w:rsidR="00C77C59" w:rsidRPr="00AE65F0">
        <w:rPr>
          <w:rFonts w:ascii="Arial" w:hAnsi="Arial" w:cs="Arial"/>
          <w:color w:val="000000"/>
        </w:rPr>
        <w:t xml:space="preserve">část katastrálního území Dobřany </w:t>
      </w:r>
      <w:r w:rsidR="00C12FCE" w:rsidRPr="00AE65F0">
        <w:rPr>
          <w:rFonts w:ascii="Arial" w:hAnsi="Arial" w:cs="Arial"/>
          <w:color w:val="000000"/>
        </w:rPr>
        <w:t xml:space="preserve">nutno řešit </w:t>
      </w:r>
      <w:r w:rsidR="00846970" w:rsidRPr="00AE65F0">
        <w:rPr>
          <w:rFonts w:ascii="Arial" w:hAnsi="Arial" w:cs="Arial"/>
          <w:color w:val="000000"/>
        </w:rPr>
        <w:t>rekonstruk</w:t>
      </w:r>
      <w:r w:rsidR="00FD4709" w:rsidRPr="00AE65F0">
        <w:rPr>
          <w:rFonts w:ascii="Arial" w:hAnsi="Arial" w:cs="Arial"/>
          <w:color w:val="000000"/>
        </w:rPr>
        <w:t>cí přídělů</w:t>
      </w:r>
      <w:r w:rsidR="0006738E" w:rsidRPr="00AE65F0">
        <w:rPr>
          <w:rFonts w:ascii="Arial" w:hAnsi="Arial" w:cs="Arial"/>
          <w:color w:val="000000"/>
        </w:rPr>
        <w:t xml:space="preserve">. Jedná se </w:t>
      </w:r>
      <w:r w:rsidR="00B67CEC" w:rsidRPr="00AE65F0">
        <w:rPr>
          <w:rFonts w:ascii="Arial" w:hAnsi="Arial" w:cs="Arial"/>
          <w:color w:val="000000"/>
        </w:rPr>
        <w:t xml:space="preserve">o </w:t>
      </w:r>
      <w:r w:rsidR="00832560" w:rsidRPr="00AE65F0">
        <w:rPr>
          <w:rFonts w:ascii="Arial" w:hAnsi="Arial" w:cs="Arial"/>
          <w:color w:val="000000"/>
        </w:rPr>
        <w:t xml:space="preserve">celkem </w:t>
      </w:r>
      <w:r w:rsidR="00B67CEC" w:rsidRPr="00AE65F0">
        <w:rPr>
          <w:rFonts w:ascii="Arial" w:hAnsi="Arial" w:cs="Arial"/>
          <w:color w:val="000000"/>
        </w:rPr>
        <w:t xml:space="preserve">502 parcel </w:t>
      </w:r>
      <w:r w:rsidR="00993479" w:rsidRPr="00AE65F0">
        <w:rPr>
          <w:rFonts w:ascii="Arial" w:hAnsi="Arial" w:cs="Arial"/>
          <w:color w:val="000000"/>
        </w:rPr>
        <w:t xml:space="preserve">o ploše 56 ha </w:t>
      </w:r>
      <w:r w:rsidR="002A5E6E" w:rsidRPr="00AE65F0">
        <w:rPr>
          <w:rFonts w:ascii="Arial" w:hAnsi="Arial" w:cs="Arial"/>
          <w:color w:val="000000"/>
        </w:rPr>
        <w:t>a předpokládaném</w:t>
      </w:r>
      <w:r w:rsidR="00176DEB" w:rsidRPr="00AE65F0">
        <w:rPr>
          <w:rFonts w:ascii="Arial" w:hAnsi="Arial" w:cs="Arial"/>
          <w:color w:val="000000"/>
        </w:rPr>
        <w:t xml:space="preserve"> obvodu v rozsahu 24 MJ (</w:t>
      </w:r>
      <w:r w:rsidR="0006738E" w:rsidRPr="00AE65F0">
        <w:rPr>
          <w:rFonts w:ascii="Arial" w:hAnsi="Arial" w:cs="Arial"/>
          <w:color w:val="000000"/>
        </w:rPr>
        <w:t>zejména o areál společnosti Vysoká a.s. a BIOPLYN ZETEN s.r.o. a na něj navazující parcely dosud evidované ve zjednodušené evidenci</w:t>
      </w:r>
      <w:r w:rsidR="00C770AE" w:rsidRPr="00AE65F0">
        <w:rPr>
          <w:rFonts w:ascii="Arial" w:hAnsi="Arial" w:cs="Arial"/>
          <w:color w:val="000000"/>
        </w:rPr>
        <w:t>)</w:t>
      </w:r>
      <w:r w:rsidR="00DD3E5C" w:rsidRPr="00AE65F0">
        <w:rPr>
          <w:rFonts w:ascii="Arial" w:hAnsi="Arial" w:cs="Arial"/>
          <w:color w:val="000000"/>
        </w:rPr>
        <w:t>.</w:t>
      </w:r>
      <w:r w:rsidR="00C77C59" w:rsidRPr="00AE65F0">
        <w:rPr>
          <w:rFonts w:ascii="Arial" w:hAnsi="Arial" w:cs="Arial"/>
          <w:color w:val="000000"/>
        </w:rPr>
        <w:t xml:space="preserve"> </w:t>
      </w:r>
      <w:r w:rsidR="005D1ED3" w:rsidRPr="00AE65F0">
        <w:rPr>
          <w:rFonts w:ascii="Arial" w:hAnsi="Arial" w:cs="Arial"/>
          <w:color w:val="000000"/>
        </w:rPr>
        <w:t xml:space="preserve"> </w:t>
      </w:r>
      <w:r w:rsidR="000628F5" w:rsidRPr="00AE65F0">
        <w:rPr>
          <w:rFonts w:ascii="Arial" w:hAnsi="Arial" w:cs="Arial"/>
          <w:color w:val="000000"/>
        </w:rPr>
        <w:t>Smluvní strany se v souvislosti s výše uvedeným</w:t>
      </w:r>
      <w:r w:rsidR="005D1ED3" w:rsidRPr="00AE65F0">
        <w:rPr>
          <w:rFonts w:ascii="Arial" w:hAnsi="Arial" w:cs="Arial"/>
          <w:color w:val="000000"/>
        </w:rPr>
        <w:t xml:space="preserve"> dohodli na</w:t>
      </w:r>
      <w:r w:rsidR="005D1ED3" w:rsidRPr="009320D0">
        <w:rPr>
          <w:rFonts w:ascii="Arial" w:hAnsi="Arial" w:cs="Arial"/>
          <w:color w:val="000000"/>
        </w:rPr>
        <w:t xml:space="preserve"> doplnění dalších dílčích</w:t>
      </w:r>
      <w:r w:rsidR="00821706">
        <w:rPr>
          <w:rFonts w:ascii="Arial" w:hAnsi="Arial" w:cs="Arial"/>
          <w:color w:val="000000"/>
        </w:rPr>
        <w:t xml:space="preserve"> fakturačních</w:t>
      </w:r>
      <w:r w:rsidR="005D1ED3" w:rsidRPr="009320D0">
        <w:rPr>
          <w:rFonts w:ascii="Arial" w:hAnsi="Arial" w:cs="Arial"/>
          <w:color w:val="000000"/>
        </w:rPr>
        <w:t xml:space="preserve"> celků, které budou řešit </w:t>
      </w:r>
      <w:r w:rsidR="00927C3A">
        <w:rPr>
          <w:rFonts w:ascii="Arial" w:hAnsi="Arial" w:cs="Arial"/>
          <w:color w:val="000000"/>
        </w:rPr>
        <w:t>příděly</w:t>
      </w:r>
      <w:r w:rsidR="00957D44">
        <w:rPr>
          <w:rFonts w:ascii="Arial" w:hAnsi="Arial" w:cs="Arial"/>
          <w:color w:val="000000"/>
        </w:rPr>
        <w:t xml:space="preserve"> </w:t>
      </w:r>
      <w:r w:rsidR="005D1ED3" w:rsidRPr="009320D0">
        <w:rPr>
          <w:rFonts w:ascii="Arial" w:hAnsi="Arial" w:cs="Arial"/>
          <w:color w:val="000000"/>
        </w:rPr>
        <w:t>v rámci stávající uzavřené smlouvy o dílo č.</w:t>
      </w:r>
      <w:r w:rsidR="00957D44">
        <w:rPr>
          <w:rFonts w:ascii="Arial" w:hAnsi="Arial" w:cs="Arial"/>
          <w:color w:val="000000"/>
        </w:rPr>
        <w:t xml:space="preserve"> </w:t>
      </w:r>
      <w:r w:rsidR="00BF3BC1" w:rsidRPr="00BF3BC1">
        <w:rPr>
          <w:rFonts w:ascii="Arial" w:hAnsi="Arial" w:cs="Arial"/>
          <w:color w:val="000000"/>
        </w:rPr>
        <w:t>1111-2022-504201</w:t>
      </w:r>
      <w:r w:rsidR="005D1ED3" w:rsidRPr="009320D0">
        <w:rPr>
          <w:rFonts w:ascii="Arial" w:hAnsi="Arial" w:cs="Arial"/>
          <w:color w:val="000000"/>
        </w:rPr>
        <w:t xml:space="preserve">, tj. dílčí části 6.2.9., 6.2.10., 6.2.11., 6.2.12. Tyto vícepráce zhotovitel nacenil způsobem </w:t>
      </w:r>
      <w:r w:rsidR="00360B0F">
        <w:rPr>
          <w:rFonts w:ascii="Arial" w:hAnsi="Arial" w:cs="Arial"/>
          <w:color w:val="000000"/>
        </w:rPr>
        <w:t xml:space="preserve">uvedeným níže </w:t>
      </w:r>
      <w:r w:rsidR="005D1ED3" w:rsidRPr="009320D0">
        <w:rPr>
          <w:rFonts w:ascii="Arial" w:hAnsi="Arial" w:cs="Arial"/>
          <w:color w:val="000000"/>
        </w:rPr>
        <w:t xml:space="preserve">a objednatel cenu za MJ akceptuje. Cena je v místě a čase obvyklá. </w:t>
      </w:r>
    </w:p>
    <w:p w14:paraId="1C6780AA" w14:textId="77777777" w:rsidR="005D1ED3" w:rsidRPr="00860B1C" w:rsidRDefault="005D1ED3" w:rsidP="005D1ED3">
      <w:pPr>
        <w:pStyle w:val="Odstavecseseznamem"/>
        <w:rPr>
          <w:rFonts w:ascii="Arial" w:hAnsi="Arial" w:cs="Arial"/>
          <w:color w:val="000000"/>
        </w:rPr>
      </w:pPr>
    </w:p>
    <w:p w14:paraId="10A888F6" w14:textId="4213C9EF" w:rsidR="00984E55" w:rsidRPr="00947D1B" w:rsidRDefault="005D1ED3" w:rsidP="005D1ED3">
      <w:pPr>
        <w:pStyle w:val="Odstavecseseznamem"/>
        <w:spacing w:before="120"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860B1C">
        <w:rPr>
          <w:rFonts w:ascii="Arial" w:hAnsi="Arial" w:cs="Arial"/>
          <w:color w:val="000000"/>
        </w:rPr>
        <w:t>Doplnění těchto víceprací (nových fakturačních celků) bude mít časový vliv na termín plnění dalších</w:t>
      </w:r>
      <w:r>
        <w:rPr>
          <w:rFonts w:ascii="Arial" w:hAnsi="Arial" w:cs="Arial"/>
          <w:color w:val="000000"/>
        </w:rPr>
        <w:t xml:space="preserve"> </w:t>
      </w:r>
      <w:r w:rsidRPr="00860B1C">
        <w:rPr>
          <w:rFonts w:ascii="Arial" w:hAnsi="Arial" w:cs="Arial"/>
          <w:color w:val="000000"/>
        </w:rPr>
        <w:t xml:space="preserve">fakturačních celků 6.3. Hlavní celek 2 „Návrhové práce“ dle smlouvy. </w:t>
      </w:r>
      <w:r w:rsidR="00EC1F27">
        <w:rPr>
          <w:rFonts w:ascii="Arial" w:hAnsi="Arial" w:cs="Arial"/>
          <w:color w:val="000000"/>
        </w:rPr>
        <w:t>Smluvní strany</w:t>
      </w:r>
      <w:r w:rsidRPr="00860B1C">
        <w:rPr>
          <w:rFonts w:ascii="Arial" w:hAnsi="Arial" w:cs="Arial"/>
          <w:color w:val="000000"/>
        </w:rPr>
        <w:t xml:space="preserve"> se</w:t>
      </w:r>
      <w:r>
        <w:rPr>
          <w:rFonts w:ascii="Arial" w:hAnsi="Arial" w:cs="Arial"/>
          <w:color w:val="000000"/>
        </w:rPr>
        <w:t xml:space="preserve"> </w:t>
      </w:r>
      <w:r w:rsidRPr="00860B1C">
        <w:rPr>
          <w:rFonts w:ascii="Arial" w:hAnsi="Arial" w:cs="Arial"/>
          <w:color w:val="000000"/>
        </w:rPr>
        <w:t>dohodli na stanovení nových termínů odevzdání/plnění dílčích částí 6.3.1., 6.3.1.i)</w:t>
      </w:r>
      <w:r>
        <w:rPr>
          <w:rFonts w:ascii="Arial" w:hAnsi="Arial" w:cs="Arial"/>
          <w:color w:val="000000"/>
        </w:rPr>
        <w:t xml:space="preserve"> </w:t>
      </w:r>
      <w:r w:rsidRPr="00860B1C">
        <w:rPr>
          <w:rFonts w:ascii="Arial" w:hAnsi="Arial" w:cs="Arial"/>
          <w:color w:val="000000"/>
        </w:rPr>
        <w:t>a), 6.3.1.i)</w:t>
      </w:r>
      <w:r>
        <w:rPr>
          <w:rFonts w:ascii="Arial" w:hAnsi="Arial" w:cs="Arial"/>
          <w:color w:val="000000"/>
        </w:rPr>
        <w:t xml:space="preserve"> </w:t>
      </w:r>
      <w:r w:rsidRPr="00860B1C">
        <w:rPr>
          <w:rFonts w:ascii="Arial" w:hAnsi="Arial" w:cs="Arial"/>
          <w:color w:val="000000"/>
        </w:rPr>
        <w:t>b),</w:t>
      </w:r>
      <w:r>
        <w:rPr>
          <w:rFonts w:ascii="Arial" w:hAnsi="Arial" w:cs="Arial"/>
          <w:color w:val="000000"/>
        </w:rPr>
        <w:t xml:space="preserve"> </w:t>
      </w:r>
      <w:r w:rsidRPr="00860B1C">
        <w:rPr>
          <w:rFonts w:ascii="Arial" w:hAnsi="Arial" w:cs="Arial"/>
          <w:color w:val="000000"/>
        </w:rPr>
        <w:t>6.3.1.i)</w:t>
      </w:r>
      <w:r>
        <w:rPr>
          <w:rFonts w:ascii="Arial" w:hAnsi="Arial" w:cs="Arial"/>
          <w:color w:val="000000"/>
        </w:rPr>
        <w:t xml:space="preserve"> </w:t>
      </w:r>
      <w:r w:rsidRPr="00860B1C">
        <w:rPr>
          <w:rFonts w:ascii="Arial" w:hAnsi="Arial" w:cs="Arial"/>
          <w:color w:val="000000"/>
        </w:rPr>
        <w:t xml:space="preserve">c) a 6.3.2. S ohledem na dokončení </w:t>
      </w:r>
      <w:r w:rsidR="00FC5C6B">
        <w:rPr>
          <w:rFonts w:ascii="Arial" w:hAnsi="Arial" w:cs="Arial"/>
          <w:color w:val="000000"/>
        </w:rPr>
        <w:t>přídělového řízení</w:t>
      </w:r>
      <w:r w:rsidRPr="00860B1C">
        <w:rPr>
          <w:rFonts w:ascii="Arial" w:hAnsi="Arial" w:cs="Arial"/>
          <w:color w:val="000000"/>
        </w:rPr>
        <w:t>, zejména dílčí části 6.2.12., nelze</w:t>
      </w:r>
      <w:r>
        <w:rPr>
          <w:rFonts w:ascii="Arial" w:hAnsi="Arial" w:cs="Arial"/>
          <w:color w:val="000000"/>
        </w:rPr>
        <w:t xml:space="preserve"> </w:t>
      </w:r>
      <w:r w:rsidRPr="00860B1C">
        <w:rPr>
          <w:rFonts w:ascii="Arial" w:hAnsi="Arial" w:cs="Arial"/>
          <w:color w:val="000000"/>
        </w:rPr>
        <w:t>pokračovat na zpracování Hlavního celku 2 „Návrhové práce“, proto je posun termínů plnění u výš</w:t>
      </w:r>
      <w:r>
        <w:rPr>
          <w:rFonts w:ascii="Arial" w:hAnsi="Arial" w:cs="Arial"/>
          <w:color w:val="000000"/>
        </w:rPr>
        <w:t xml:space="preserve">e </w:t>
      </w:r>
      <w:r w:rsidRPr="00860B1C">
        <w:rPr>
          <w:rFonts w:ascii="Arial" w:hAnsi="Arial" w:cs="Arial"/>
          <w:color w:val="000000"/>
        </w:rPr>
        <w:t>uvedených dílčích částí nezbytně nutný z procesního hlediska</w:t>
      </w:r>
      <w:r w:rsidR="004F5D6B">
        <w:rPr>
          <w:rFonts w:ascii="Arial" w:hAnsi="Arial" w:cs="Arial"/>
        </w:rPr>
        <w:t>.</w:t>
      </w:r>
      <w:r w:rsidR="0023280D">
        <w:rPr>
          <w:rFonts w:ascii="Arial" w:hAnsi="Arial" w:cs="Arial"/>
        </w:rPr>
        <w:t xml:space="preserve"> </w:t>
      </w:r>
      <w:r w:rsidR="0023280D" w:rsidRPr="009320D0">
        <w:rPr>
          <w:rFonts w:ascii="Arial" w:hAnsi="Arial" w:cs="Arial"/>
          <w:color w:val="000000"/>
        </w:rPr>
        <w:t>Změny jsou navrhovány s ohledem na zpracování všech dalších etap předmětné pozemkové úpravy tak, aby byl lépe naplněn smysl a účel těchto pozemkových úprav s tím, že objednatel o těchto zjištěních před zahájením původního výběrového řízení nevěděl.</w:t>
      </w:r>
    </w:p>
    <w:p w14:paraId="7E84E095" w14:textId="77777777" w:rsidR="00984E55" w:rsidRPr="00A22C99" w:rsidRDefault="00984E55" w:rsidP="008B24E9">
      <w:pPr>
        <w:pStyle w:val="Odstavecseseznamem"/>
        <w:numPr>
          <w:ilvl w:val="0"/>
          <w:numId w:val="20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V návaznosti na výše uvedené bude provedena úprava přílohy č. 1 smlouvy – Položkový výkaz činností.</w:t>
      </w:r>
    </w:p>
    <w:p w14:paraId="4AA8BB86" w14:textId="77777777" w:rsidR="00984E55" w:rsidRPr="00A22C99" w:rsidRDefault="00984E55" w:rsidP="008B24E9">
      <w:pPr>
        <w:pStyle w:val="Odstavecseseznamem"/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U všech shora uvedených skutečností se nejedná o podstatnou změnu závazku ze smlouvy na veřejnou zakázku.</w:t>
      </w:r>
    </w:p>
    <w:p w14:paraId="462EE636" w14:textId="77777777" w:rsidR="00984E55" w:rsidRPr="00A22C99" w:rsidRDefault="00984E55" w:rsidP="00984E55">
      <w:pPr>
        <w:spacing w:before="360" w:after="120"/>
        <w:jc w:val="center"/>
        <w:rPr>
          <w:rFonts w:ascii="Arial" w:hAnsi="Arial" w:cs="Arial"/>
          <w:b/>
          <w:bCs/>
          <w:caps/>
        </w:rPr>
      </w:pPr>
      <w:bookmarkStart w:id="0" w:name="_Hlk21085598"/>
      <w:r w:rsidRPr="00A22C99">
        <w:rPr>
          <w:rFonts w:ascii="Arial" w:hAnsi="Arial" w:cs="Arial"/>
          <w:b/>
          <w:bCs/>
          <w:caps/>
        </w:rPr>
        <w:t>Předmět dodatku</w:t>
      </w:r>
    </w:p>
    <w:bookmarkEnd w:id="0"/>
    <w:p w14:paraId="7E8AD141" w14:textId="3DED35C9" w:rsidR="00D541EC" w:rsidRDefault="00D541EC" w:rsidP="008B24E9">
      <w:pPr>
        <w:pStyle w:val="Odstavecseseznamem"/>
        <w:numPr>
          <w:ilvl w:val="0"/>
          <w:numId w:val="18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</w:rPr>
          <w:id w:val="-1301769972"/>
          <w:placeholder>
            <w:docPart w:val="7979CB7C14A04A0FB67012EEA80E0EC1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>
            <w:rPr>
              <w:rFonts w:ascii="Arial" w:hAnsi="Arial" w:cs="Arial"/>
            </w:rPr>
            <w:t xml:space="preserve">jsou nezbytné změny </w:t>
          </w:r>
        </w:sdtContent>
      </w:sdt>
      <w:r w:rsidR="00297DEB">
        <w:rPr>
          <w:rFonts w:ascii="Arial" w:hAnsi="Arial" w:cs="Arial"/>
        </w:rPr>
        <w:t>spočívající v</w:t>
      </w:r>
      <w:r w:rsidR="00D366AE">
        <w:rPr>
          <w:rFonts w:ascii="Arial" w:hAnsi="Arial" w:cs="Arial"/>
        </w:rPr>
        <w:t> </w:t>
      </w:r>
      <w:r w:rsidR="00297DEB">
        <w:rPr>
          <w:rFonts w:ascii="Arial" w:hAnsi="Arial" w:cs="Arial"/>
        </w:rPr>
        <w:t>doplnění</w:t>
      </w:r>
      <w:r w:rsidR="00D366AE">
        <w:rPr>
          <w:rFonts w:ascii="Arial" w:hAnsi="Arial" w:cs="Arial"/>
        </w:rPr>
        <w:t xml:space="preserve"> víceprací</w:t>
      </w:r>
      <w:r w:rsidR="00297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těchto dílčích částí</w:t>
      </w:r>
      <w:r w:rsidR="008E53BC">
        <w:rPr>
          <w:rFonts w:ascii="Arial" w:hAnsi="Arial" w:cs="Arial"/>
        </w:rPr>
        <w:t xml:space="preserve"> díla</w:t>
      </w:r>
      <w:r>
        <w:rPr>
          <w:rFonts w:ascii="Arial" w:hAnsi="Arial" w:cs="Arial"/>
        </w:rPr>
        <w:t>:</w:t>
      </w:r>
      <w:r w:rsidR="00875756">
        <w:rPr>
          <w:rFonts w:ascii="Arial" w:hAnsi="Arial" w:cs="Arial"/>
        </w:rPr>
        <w:t xml:space="preserve"> </w:t>
      </w:r>
      <w:r w:rsidR="00542DA1">
        <w:rPr>
          <w:rFonts w:ascii="Arial" w:hAnsi="Arial" w:cs="Arial"/>
        </w:rPr>
        <w:t>6.2.</w:t>
      </w:r>
      <w:r w:rsidR="00844B65">
        <w:rPr>
          <w:rFonts w:ascii="Arial" w:hAnsi="Arial" w:cs="Arial"/>
        </w:rPr>
        <w:t>9.</w:t>
      </w:r>
      <w:r w:rsidR="00542DA1">
        <w:rPr>
          <w:rFonts w:ascii="Arial" w:hAnsi="Arial" w:cs="Arial"/>
        </w:rPr>
        <w:t xml:space="preserve"> Zjišťování hranic obvodu </w:t>
      </w:r>
      <w:r w:rsidR="00A45822">
        <w:rPr>
          <w:rFonts w:ascii="Arial" w:hAnsi="Arial" w:cs="Arial"/>
        </w:rPr>
        <w:t xml:space="preserve">pro řešení </w:t>
      </w:r>
      <w:r w:rsidR="00D17270">
        <w:rPr>
          <w:rFonts w:ascii="Arial" w:hAnsi="Arial" w:cs="Arial"/>
        </w:rPr>
        <w:t>přídělů</w:t>
      </w:r>
      <w:r w:rsidR="00542DA1">
        <w:rPr>
          <w:rFonts w:ascii="Arial" w:hAnsi="Arial" w:cs="Arial"/>
        </w:rPr>
        <w:t>, geometrické plány pro stanovení obvodu</w:t>
      </w:r>
      <w:r w:rsidR="00B22A37">
        <w:rPr>
          <w:rFonts w:ascii="Arial" w:hAnsi="Arial" w:cs="Arial"/>
        </w:rPr>
        <w:t>,</w:t>
      </w:r>
      <w:r w:rsidR="00542DA1">
        <w:rPr>
          <w:rFonts w:ascii="Arial" w:hAnsi="Arial" w:cs="Arial"/>
        </w:rPr>
        <w:t xml:space="preserve"> předepsaná stabilizace dle vyhlášky č. 357/2013 Sb., 6.2.</w:t>
      </w:r>
      <w:r w:rsidR="00844B65">
        <w:rPr>
          <w:rFonts w:ascii="Arial" w:hAnsi="Arial" w:cs="Arial"/>
        </w:rPr>
        <w:t>10</w:t>
      </w:r>
      <w:r w:rsidR="00542DA1">
        <w:rPr>
          <w:rFonts w:ascii="Arial" w:hAnsi="Arial" w:cs="Arial"/>
        </w:rPr>
        <w:t xml:space="preserve">. </w:t>
      </w:r>
      <w:r w:rsidR="00844B65">
        <w:rPr>
          <w:rFonts w:ascii="Arial" w:hAnsi="Arial" w:cs="Arial"/>
        </w:rPr>
        <w:t xml:space="preserve">Vypracování soupisu vstupních nárokových listů vlastníků </w:t>
      </w:r>
      <w:r w:rsidR="00D17270">
        <w:rPr>
          <w:rFonts w:ascii="Arial" w:hAnsi="Arial" w:cs="Arial"/>
        </w:rPr>
        <w:t>pro řešení přídělů</w:t>
      </w:r>
      <w:r w:rsidR="00542DA1">
        <w:rPr>
          <w:rFonts w:ascii="Arial" w:hAnsi="Arial" w:cs="Arial"/>
        </w:rPr>
        <w:t>, 6.</w:t>
      </w:r>
      <w:r w:rsidR="00844B65">
        <w:rPr>
          <w:rFonts w:ascii="Arial" w:hAnsi="Arial" w:cs="Arial"/>
        </w:rPr>
        <w:t>2.11</w:t>
      </w:r>
      <w:r w:rsidR="00542DA1">
        <w:rPr>
          <w:rFonts w:ascii="Arial" w:hAnsi="Arial" w:cs="Arial"/>
        </w:rPr>
        <w:t xml:space="preserve">. </w:t>
      </w:r>
      <w:r w:rsidR="00844B65">
        <w:rPr>
          <w:rFonts w:ascii="Arial" w:hAnsi="Arial" w:cs="Arial"/>
        </w:rPr>
        <w:t xml:space="preserve">Vypracování soupisu výstupních nárokových listů vlastníků pro </w:t>
      </w:r>
      <w:r w:rsidR="00D17270">
        <w:rPr>
          <w:rFonts w:ascii="Arial" w:hAnsi="Arial" w:cs="Arial"/>
        </w:rPr>
        <w:t>řešení přídělů,</w:t>
      </w:r>
      <w:r w:rsidR="0083471A">
        <w:rPr>
          <w:rFonts w:ascii="Arial" w:hAnsi="Arial" w:cs="Arial"/>
        </w:rPr>
        <w:t xml:space="preserve"> 6.2.12. Vyhotovení podkladů potřebných pro zápis rozhodnutí o určení hranic pozemků do KN</w:t>
      </w:r>
      <w:r w:rsidR="00F86584">
        <w:rPr>
          <w:rFonts w:ascii="Arial" w:hAnsi="Arial" w:cs="Arial"/>
        </w:rPr>
        <w:t>.</w:t>
      </w:r>
    </w:p>
    <w:p w14:paraId="24C26615" w14:textId="7671128A" w:rsidR="009A0A35" w:rsidRDefault="005F0C78" w:rsidP="008B24E9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Článek 6</w:t>
      </w:r>
      <w:r w:rsidR="007456A5">
        <w:rPr>
          <w:rFonts w:ascii="Arial" w:hAnsi="Arial" w:cs="Arial"/>
        </w:rPr>
        <w:t xml:space="preserve">. </w:t>
      </w:r>
      <w:r w:rsidR="0071028A">
        <w:rPr>
          <w:rFonts w:ascii="Arial" w:hAnsi="Arial" w:cs="Arial"/>
        </w:rPr>
        <w:t xml:space="preserve">smlouvy </w:t>
      </w:r>
      <w:r w:rsidR="00053315" w:rsidRPr="00053315">
        <w:rPr>
          <w:rFonts w:ascii="Arial" w:hAnsi="Arial" w:cs="Arial"/>
        </w:rPr>
        <w:t>ROZSAH DÍLA A JEHO ČLENĚNÍ NA HLAVNÍ CELKY A DÍLČÍ ČÁSTI HLAVNÍCH CELKŮ</w:t>
      </w:r>
      <w:r w:rsidR="00745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bude doplněn </w:t>
      </w:r>
      <w:r w:rsidR="00D21EC8">
        <w:rPr>
          <w:rFonts w:ascii="Arial" w:hAnsi="Arial" w:cs="Arial"/>
        </w:rPr>
        <w:t>takto</w:t>
      </w:r>
      <w:r>
        <w:rPr>
          <w:rFonts w:ascii="Arial" w:hAnsi="Arial" w:cs="Arial"/>
        </w:rPr>
        <w:t xml:space="preserve">: </w:t>
      </w:r>
    </w:p>
    <w:p w14:paraId="11602A77" w14:textId="7A5A1E26" w:rsidR="0054574B" w:rsidRPr="00390C32" w:rsidRDefault="00FF5180" w:rsidP="0054574B">
      <w:pPr>
        <w:pStyle w:val="Level2"/>
        <w:numPr>
          <w:ilvl w:val="0"/>
          <w:numId w:val="0"/>
        </w:numPr>
        <w:tabs>
          <w:tab w:val="left" w:pos="567"/>
        </w:tabs>
        <w:spacing w:after="240"/>
        <w:ind w:left="1248" w:hanging="680"/>
        <w:rPr>
          <w:rFonts w:ascii="Arial" w:hAnsi="Arial" w:cs="Arial"/>
        </w:rPr>
      </w:pPr>
      <w:r>
        <w:rPr>
          <w:rFonts w:ascii="Arial" w:hAnsi="Arial" w:cs="Arial"/>
        </w:rPr>
        <w:t xml:space="preserve">6.2.9 </w:t>
      </w:r>
      <w:r w:rsidR="0054574B" w:rsidRPr="00390C32">
        <w:rPr>
          <w:rFonts w:ascii="Arial" w:hAnsi="Arial" w:cs="Arial"/>
        </w:rPr>
        <w:t xml:space="preserve">Zjišťování hranic obvodu </w:t>
      </w:r>
      <w:r w:rsidR="00A266C9">
        <w:rPr>
          <w:rFonts w:ascii="Arial" w:hAnsi="Arial" w:cs="Arial"/>
        </w:rPr>
        <w:t xml:space="preserve">pro řešení </w:t>
      </w:r>
      <w:r w:rsidR="00D17270">
        <w:rPr>
          <w:rFonts w:ascii="Arial" w:hAnsi="Arial" w:cs="Arial"/>
        </w:rPr>
        <w:t>přídělů</w:t>
      </w:r>
      <w:r w:rsidR="0054574B">
        <w:rPr>
          <w:rFonts w:ascii="Arial" w:hAnsi="Arial" w:cs="Arial"/>
        </w:rPr>
        <w:t xml:space="preserve"> </w:t>
      </w:r>
    </w:p>
    <w:p w14:paraId="3149CA2F" w14:textId="36B4A71C" w:rsidR="0054574B" w:rsidRPr="00390C32" w:rsidRDefault="0054574B" w:rsidP="008B24E9">
      <w:pPr>
        <w:pStyle w:val="Level2"/>
        <w:numPr>
          <w:ilvl w:val="0"/>
          <w:numId w:val="21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390C32">
        <w:rPr>
          <w:rFonts w:ascii="Arial" w:hAnsi="Arial" w:cs="Arial"/>
        </w:rPr>
        <w:lastRenderedPageBreak/>
        <w:t>Vypracování seznamu předpokládaných účastníků řízení pro úvodní jednání ve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smyslu § 7 Zákona. Tento seznam bude předán Objednateli v termínu do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jednoho (1) měsíce od doručení výzvy Objednatele Zhotoviteli;</w:t>
      </w:r>
    </w:p>
    <w:p w14:paraId="76DE3454" w14:textId="1AB388BB" w:rsidR="0054574B" w:rsidRDefault="0054574B" w:rsidP="008B24E9">
      <w:pPr>
        <w:pStyle w:val="Level2"/>
        <w:numPr>
          <w:ilvl w:val="0"/>
          <w:numId w:val="21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390C32">
        <w:rPr>
          <w:rFonts w:ascii="Arial" w:hAnsi="Arial" w:cs="Arial"/>
        </w:rPr>
        <w:t xml:space="preserve">Zjišťování hranic obvodu </w:t>
      </w:r>
      <w:r w:rsidR="00A266C9">
        <w:rPr>
          <w:rFonts w:ascii="Arial" w:hAnsi="Arial" w:cs="Arial"/>
        </w:rPr>
        <w:t xml:space="preserve">pro řešení </w:t>
      </w:r>
      <w:r w:rsidRPr="00390C32">
        <w:rPr>
          <w:rFonts w:ascii="Arial" w:hAnsi="Arial" w:cs="Arial"/>
        </w:rPr>
        <w:t>přídělů, vypracování potřebných geometrických plánů pro stanovení obvodu, předání elaborátu zjišťování hranic obvodu včetně jeho příloh na katastrální úřad a předepsaného označení hranic pozemků, bude provedeno v souladu s relevantní právní úpravou, týkající se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katastru nemovitostí. Pozvánky na zjišťování hranic rozešle dotčeným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vlastníkům Objednatel na základě podkladů dodaných Zhotovitelem. Zhotovitel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je povinen podklady dle předchozí věty předat Objednateli minimálně jeden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(1) měsíc před zahájením samotného zjišťování hranic;</w:t>
      </w:r>
      <w:r>
        <w:rPr>
          <w:rFonts w:ascii="Arial" w:hAnsi="Arial" w:cs="Arial"/>
        </w:rPr>
        <w:t xml:space="preserve"> </w:t>
      </w:r>
    </w:p>
    <w:p w14:paraId="458A70C1" w14:textId="0381F4D5" w:rsidR="0054574B" w:rsidRDefault="0054574B" w:rsidP="008B24E9">
      <w:pPr>
        <w:pStyle w:val="Level2"/>
        <w:numPr>
          <w:ilvl w:val="0"/>
          <w:numId w:val="21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3D7078">
        <w:rPr>
          <w:rFonts w:ascii="Arial" w:hAnsi="Arial" w:cs="Arial"/>
        </w:rPr>
        <w:t>Aktualizace místních a pomístních názvů, vypracování jejich seznamu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a grafického přehledu, vše odsouhlasené příslušnou obcí. Souhlas obce dle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předchozí věty je povinen zabezpečit Zhotovitel</w:t>
      </w:r>
      <w:r>
        <w:rPr>
          <w:rFonts w:ascii="Arial" w:hAnsi="Arial" w:cs="Arial"/>
        </w:rPr>
        <w:t>,</w:t>
      </w:r>
    </w:p>
    <w:p w14:paraId="6B1467DD" w14:textId="4D86BE0F" w:rsidR="0054574B" w:rsidRDefault="0054574B" w:rsidP="008B24E9">
      <w:pPr>
        <w:pStyle w:val="Level2"/>
        <w:numPr>
          <w:ilvl w:val="0"/>
          <w:numId w:val="21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390C32">
        <w:rPr>
          <w:rFonts w:ascii="Arial" w:hAnsi="Arial" w:cs="Arial"/>
        </w:rPr>
        <w:t>Vyhotovení grafického přehledu parcel pro dotčená katastrální území v</w:t>
      </w:r>
      <w:r>
        <w:rPr>
          <w:rFonts w:ascii="Arial" w:hAnsi="Arial" w:cs="Arial"/>
        </w:rPr>
        <w:t> </w:t>
      </w:r>
      <w:r w:rsidRPr="00390C32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parcel vedených ve zjednodušené evidenci. Vypracování soupisu nesouladů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mezi souborem popisných informací („SPI“) a souborem grafických informací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(„SGI“). Soupis nesouladů předá k řešení katastrálnímu úřadu Objednatel;</w:t>
      </w:r>
      <w:r>
        <w:rPr>
          <w:rFonts w:ascii="Arial" w:hAnsi="Arial" w:cs="Arial"/>
        </w:rPr>
        <w:t xml:space="preserve"> </w:t>
      </w:r>
    </w:p>
    <w:p w14:paraId="3C1D7B1F" w14:textId="2FEFF54C" w:rsidR="00FF5180" w:rsidRDefault="0054574B" w:rsidP="008B24E9">
      <w:pPr>
        <w:pStyle w:val="Level2"/>
        <w:numPr>
          <w:ilvl w:val="0"/>
          <w:numId w:val="21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3D7078">
        <w:rPr>
          <w:rFonts w:ascii="Arial" w:hAnsi="Arial" w:cs="Arial"/>
        </w:rPr>
        <w:t>Doložení kladného stanoviska katastrálního úřadu ve smyslu § 9 odst. 6 Zákona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(viz Pokyn č. 43 Českého úřadu zeměměřického a katastrálního ze dne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2. prosince 2013 č.j. ČÚZK-12990/2013-22, v aktuálním znění);</w:t>
      </w:r>
    </w:p>
    <w:p w14:paraId="28F1A8E8" w14:textId="7C13676A" w:rsidR="0030725B" w:rsidRDefault="0030725B" w:rsidP="0030725B">
      <w:pPr>
        <w:pStyle w:val="Level2"/>
        <w:numPr>
          <w:ilvl w:val="0"/>
          <w:numId w:val="0"/>
        </w:numPr>
        <w:tabs>
          <w:tab w:val="left" w:pos="567"/>
        </w:tabs>
        <w:spacing w:after="240"/>
        <w:ind w:left="680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6.2.10 </w:t>
      </w:r>
      <w:r w:rsidR="00087B26">
        <w:rPr>
          <w:rFonts w:ascii="Arial" w:hAnsi="Arial" w:cs="Arial"/>
        </w:rPr>
        <w:t xml:space="preserve">Vypracování soupisu vstupních nárokových listů vlastníků </w:t>
      </w:r>
      <w:r w:rsidR="008B24E9">
        <w:rPr>
          <w:rFonts w:ascii="Arial" w:hAnsi="Arial" w:cs="Arial"/>
        </w:rPr>
        <w:t xml:space="preserve">pro </w:t>
      </w:r>
      <w:r w:rsidR="00A57782">
        <w:rPr>
          <w:rFonts w:ascii="Arial" w:hAnsi="Arial" w:cs="Arial"/>
        </w:rPr>
        <w:t>řešení přídělů</w:t>
      </w:r>
    </w:p>
    <w:p w14:paraId="269D0969" w14:textId="023883BA" w:rsidR="00AA6950" w:rsidRPr="00390C32" w:rsidRDefault="00AA6950" w:rsidP="008B24E9">
      <w:pPr>
        <w:pStyle w:val="Level2"/>
        <w:numPr>
          <w:ilvl w:val="0"/>
          <w:numId w:val="22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390C32">
        <w:rPr>
          <w:rFonts w:ascii="Arial" w:hAnsi="Arial" w:cs="Arial"/>
        </w:rPr>
        <w:t>Vypracování soupisu nároků vlastníků pozemků</w:t>
      </w:r>
      <w:r w:rsidR="008B24E9">
        <w:rPr>
          <w:rFonts w:ascii="Arial" w:hAnsi="Arial" w:cs="Arial"/>
        </w:rPr>
        <w:t xml:space="preserve">, které jsou předmětem </w:t>
      </w:r>
      <w:r w:rsidR="0035439A">
        <w:rPr>
          <w:rFonts w:ascii="Arial" w:hAnsi="Arial" w:cs="Arial"/>
        </w:rPr>
        <w:t>řešení přídělů</w:t>
      </w:r>
      <w:r w:rsidRPr="00390C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Ustanovení § 8 odst. 1 zákona, které se týká vypracování soupisu nároků, se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použije pouze přiměřeně v tom smyslu, že se kritérium ceny a vzdálenosti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pozemků neposuzuje s ohledem na pouze přibližnou lokalizaci hranic pozemků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přídělu.</w:t>
      </w:r>
    </w:p>
    <w:p w14:paraId="192474AE" w14:textId="1425D4E3" w:rsidR="00AA6950" w:rsidRDefault="00AA6950" w:rsidP="008B24E9">
      <w:pPr>
        <w:pStyle w:val="Level2"/>
        <w:numPr>
          <w:ilvl w:val="0"/>
          <w:numId w:val="22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0E34BB">
        <w:rPr>
          <w:rFonts w:ascii="Arial" w:hAnsi="Arial" w:cs="Arial"/>
        </w:rPr>
        <w:t>Jednotlivé vstupní nárokové listy určené k rozeslání vlastníkům budou opatřeny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originálem razítka a podpisem osoby úředně oprávněné k</w:t>
      </w:r>
      <w:r>
        <w:rPr>
          <w:rFonts w:ascii="Arial" w:hAnsi="Arial" w:cs="Arial"/>
        </w:rPr>
        <w:t> </w:t>
      </w:r>
      <w:r w:rsidRPr="00390C32">
        <w:rPr>
          <w:rFonts w:ascii="Arial" w:hAnsi="Arial" w:cs="Arial"/>
        </w:rPr>
        <w:t>projektování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pozemkových úprav</w:t>
      </w:r>
    </w:p>
    <w:p w14:paraId="1A3BD221" w14:textId="0E9E0341" w:rsidR="00306F45" w:rsidRDefault="00A86AE6" w:rsidP="00A86AE6">
      <w:pPr>
        <w:pStyle w:val="Level2"/>
        <w:numPr>
          <w:ilvl w:val="0"/>
          <w:numId w:val="0"/>
        </w:numPr>
        <w:tabs>
          <w:tab w:val="left" w:pos="567"/>
        </w:tabs>
        <w:spacing w:after="240"/>
        <w:ind w:left="680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6F45">
        <w:rPr>
          <w:rFonts w:ascii="Arial" w:hAnsi="Arial" w:cs="Arial"/>
        </w:rPr>
        <w:t>6.2.1</w:t>
      </w:r>
      <w:r>
        <w:rPr>
          <w:rFonts w:ascii="Arial" w:hAnsi="Arial" w:cs="Arial"/>
        </w:rPr>
        <w:t>1</w:t>
      </w:r>
      <w:r w:rsidR="00306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Vypracování soupisu výstupních nárokových listů vlastníků </w:t>
      </w:r>
    </w:p>
    <w:p w14:paraId="737FD75E" w14:textId="7D564951" w:rsidR="00DF7A04" w:rsidRPr="00390C32" w:rsidRDefault="00DF7A04" w:rsidP="008B24E9">
      <w:pPr>
        <w:pStyle w:val="Level2"/>
        <w:numPr>
          <w:ilvl w:val="0"/>
          <w:numId w:val="23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390C32">
        <w:rPr>
          <w:rFonts w:ascii="Arial" w:hAnsi="Arial" w:cs="Arial"/>
        </w:rPr>
        <w:t>Vypracování soupisu výstupních nároků vlastníků pozemků</w:t>
      </w:r>
      <w:r w:rsidR="008B24E9">
        <w:rPr>
          <w:rFonts w:ascii="Arial" w:hAnsi="Arial" w:cs="Arial"/>
        </w:rPr>
        <w:t xml:space="preserve">, které jsou předmětem </w:t>
      </w:r>
      <w:r w:rsidR="0035439A">
        <w:rPr>
          <w:rFonts w:ascii="Arial" w:hAnsi="Arial" w:cs="Arial"/>
        </w:rPr>
        <w:t>řešení přídělů</w:t>
      </w:r>
      <w:r w:rsidRPr="00390C32">
        <w:rPr>
          <w:rFonts w:ascii="Arial" w:hAnsi="Arial" w:cs="Arial"/>
        </w:rPr>
        <w:t>.</w:t>
      </w:r>
    </w:p>
    <w:p w14:paraId="0A76152E" w14:textId="261B3B82" w:rsidR="00DF7A04" w:rsidRPr="00390C32" w:rsidRDefault="00DF7A04" w:rsidP="008B24E9">
      <w:pPr>
        <w:pStyle w:val="Level2"/>
        <w:numPr>
          <w:ilvl w:val="0"/>
          <w:numId w:val="23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0E34BB">
        <w:rPr>
          <w:rFonts w:ascii="Arial" w:hAnsi="Arial" w:cs="Arial"/>
        </w:rPr>
        <w:t>Jednotlivé výstupní nárokové listy určené k rozeslání vlastníkům budou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opatřeny originálem razítka a podpisem osoby úředně oprávněné k</w:t>
      </w:r>
      <w:r>
        <w:rPr>
          <w:rFonts w:ascii="Arial" w:hAnsi="Arial" w:cs="Arial"/>
        </w:rPr>
        <w:t> </w:t>
      </w:r>
      <w:r w:rsidRPr="00390C32">
        <w:rPr>
          <w:rFonts w:ascii="Arial" w:hAnsi="Arial" w:cs="Arial"/>
        </w:rPr>
        <w:t>projektování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pozemkových úprav.</w:t>
      </w:r>
    </w:p>
    <w:p w14:paraId="6F174C11" w14:textId="0A452C0D" w:rsidR="00DF7A04" w:rsidRPr="000E34BB" w:rsidRDefault="00DF7A04" w:rsidP="008B24E9">
      <w:pPr>
        <w:pStyle w:val="Level2"/>
        <w:numPr>
          <w:ilvl w:val="0"/>
          <w:numId w:val="23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0E34BB">
        <w:rPr>
          <w:rFonts w:ascii="Arial" w:hAnsi="Arial" w:cs="Arial"/>
        </w:rPr>
        <w:t>U všech pozemků bude uveden druh pozemku dle KN a přiřazen kód BPEJ.</w:t>
      </w:r>
    </w:p>
    <w:p w14:paraId="6BCE1784" w14:textId="0F459BCF" w:rsidR="00DF7A04" w:rsidRPr="00390C32" w:rsidRDefault="00DF7A04" w:rsidP="008B24E9">
      <w:pPr>
        <w:pStyle w:val="Level2"/>
        <w:numPr>
          <w:ilvl w:val="0"/>
          <w:numId w:val="23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0E34BB">
        <w:rPr>
          <w:rFonts w:ascii="Arial" w:hAnsi="Arial" w:cs="Arial"/>
        </w:rPr>
        <w:t>Doložení dokladů o projednání upřesnění hranic se všemi vlastníky, popř.</w:t>
      </w:r>
      <w:r>
        <w:rPr>
          <w:rFonts w:ascii="Arial" w:hAnsi="Arial" w:cs="Arial"/>
        </w:rPr>
        <w:t xml:space="preserve"> </w:t>
      </w:r>
      <w:r w:rsidRPr="00390C32">
        <w:rPr>
          <w:rFonts w:ascii="Arial" w:hAnsi="Arial" w:cs="Arial"/>
        </w:rPr>
        <w:t>dokladu zhotovitele či objednatele o výzvě k jeho projednání (§ 9 odst. 20 zákona).</w:t>
      </w:r>
    </w:p>
    <w:p w14:paraId="23A03C63" w14:textId="6F85CBA0" w:rsidR="00A84118" w:rsidRDefault="00571E58" w:rsidP="008B24E9">
      <w:pPr>
        <w:pStyle w:val="Level2"/>
        <w:numPr>
          <w:ilvl w:val="0"/>
          <w:numId w:val="23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Jako </w:t>
      </w:r>
      <w:r w:rsidR="00DF7A04" w:rsidRPr="000E34BB">
        <w:rPr>
          <w:rFonts w:ascii="Arial" w:hAnsi="Arial" w:cs="Arial"/>
        </w:rPr>
        <w:t xml:space="preserve">doklad o projednání výstupních nárokových listů vlastníků </w:t>
      </w:r>
      <w:r w:rsidR="007C48FD">
        <w:rPr>
          <w:rFonts w:ascii="Arial" w:hAnsi="Arial" w:cs="Arial"/>
        </w:rPr>
        <w:t xml:space="preserve">bude </w:t>
      </w:r>
      <w:r w:rsidR="00DF7A04" w:rsidRPr="00390C32">
        <w:rPr>
          <w:rFonts w:ascii="Arial" w:hAnsi="Arial" w:cs="Arial"/>
        </w:rPr>
        <w:t>objednateli předložen vlastníkem podepsaný výstupní nárokový list,</w:t>
      </w:r>
      <w:r w:rsidR="00DF7A04">
        <w:rPr>
          <w:rFonts w:ascii="Arial" w:hAnsi="Arial" w:cs="Arial"/>
        </w:rPr>
        <w:t xml:space="preserve"> </w:t>
      </w:r>
      <w:r w:rsidR="00DF7A04" w:rsidRPr="00390C32">
        <w:rPr>
          <w:rFonts w:ascii="Arial" w:hAnsi="Arial" w:cs="Arial"/>
        </w:rPr>
        <w:t>jehož nedílnou součástí bude grafická příloha se zobrazením upřesněných či</w:t>
      </w:r>
      <w:r w:rsidR="00DF7A04">
        <w:rPr>
          <w:rFonts w:ascii="Arial" w:hAnsi="Arial" w:cs="Arial"/>
        </w:rPr>
        <w:t xml:space="preserve"> </w:t>
      </w:r>
      <w:r w:rsidR="00DF7A04" w:rsidRPr="00390C32">
        <w:rPr>
          <w:rFonts w:ascii="Arial" w:hAnsi="Arial" w:cs="Arial"/>
        </w:rPr>
        <w:t>rekonstruovaných pozemků. Grafická příloha bude rovněž obsahovat zákres</w:t>
      </w:r>
      <w:r w:rsidR="00DF7A04">
        <w:rPr>
          <w:rFonts w:ascii="Arial" w:hAnsi="Arial" w:cs="Arial"/>
        </w:rPr>
        <w:t xml:space="preserve"> </w:t>
      </w:r>
      <w:r w:rsidR="00DF7A04" w:rsidRPr="00390C32">
        <w:rPr>
          <w:rFonts w:ascii="Arial" w:hAnsi="Arial" w:cs="Arial"/>
        </w:rPr>
        <w:t>stávajících a nově zřizovaných věcných břemen. Písemná i grafická část bud</w:t>
      </w:r>
      <w:r w:rsidR="00DF7A04">
        <w:rPr>
          <w:rFonts w:ascii="Arial" w:hAnsi="Arial" w:cs="Arial"/>
        </w:rPr>
        <w:t xml:space="preserve">ou </w:t>
      </w:r>
      <w:r w:rsidR="00DF7A04" w:rsidRPr="00390C32">
        <w:rPr>
          <w:rFonts w:ascii="Arial" w:hAnsi="Arial" w:cs="Arial"/>
        </w:rPr>
        <w:t>opatřena originály razítka a podpisem zhotovitele</w:t>
      </w:r>
    </w:p>
    <w:p w14:paraId="14D752FC" w14:textId="0D01F657" w:rsidR="00A84118" w:rsidRDefault="00820B64" w:rsidP="00A86AE6">
      <w:pPr>
        <w:pStyle w:val="Level2"/>
        <w:numPr>
          <w:ilvl w:val="0"/>
          <w:numId w:val="0"/>
        </w:numPr>
        <w:tabs>
          <w:tab w:val="left" w:pos="567"/>
        </w:tabs>
        <w:spacing w:after="240"/>
        <w:ind w:left="680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6.2.12 Vyhotovení podkladů potřebných pro zápis rozhodnutí o určení hranic pozemků do KN</w:t>
      </w:r>
    </w:p>
    <w:p w14:paraId="6085CC5F" w14:textId="3410DCE9" w:rsidR="003E2F10" w:rsidRDefault="003E2F10" w:rsidP="008B24E9">
      <w:pPr>
        <w:pStyle w:val="Level2"/>
        <w:numPr>
          <w:ilvl w:val="0"/>
          <w:numId w:val="24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 případných úprav soupisu nároků na základě námitek a připomínek podle § 8 odst. 1 a odst. 2 zákona.</w:t>
      </w:r>
    </w:p>
    <w:p w14:paraId="07FE4742" w14:textId="48EF1847" w:rsidR="003E2F10" w:rsidRDefault="003E2F10" w:rsidP="008B24E9">
      <w:pPr>
        <w:pStyle w:val="Level2"/>
        <w:numPr>
          <w:ilvl w:val="0"/>
          <w:numId w:val="24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tabulkových a grafických výstupů s náležitostmi pro jejich použití jako příloha k Rozhodnutí o určení hranic pozemků, vydaném podle §13 zákona</w:t>
      </w:r>
      <w:r w:rsidR="00BC7654">
        <w:rPr>
          <w:rFonts w:ascii="Arial" w:hAnsi="Arial" w:cs="Arial"/>
        </w:rPr>
        <w:t>.</w:t>
      </w:r>
    </w:p>
    <w:p w14:paraId="21844A56" w14:textId="40974E85" w:rsidR="00E92EB4" w:rsidRDefault="003E2F10" w:rsidP="008B24E9">
      <w:pPr>
        <w:pStyle w:val="Level2"/>
        <w:numPr>
          <w:ilvl w:val="0"/>
          <w:numId w:val="24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Vyhotovení podkladů potřebných pro zavedení výsledků pozemkových úprav do KN (formou GP) jako podkladu pro zápis rozhodnutí o určení hranic pozemků</w:t>
      </w:r>
      <w:r w:rsidR="00BC7654">
        <w:rPr>
          <w:rFonts w:ascii="Arial" w:hAnsi="Arial" w:cs="Arial"/>
        </w:rPr>
        <w:t>.</w:t>
      </w:r>
    </w:p>
    <w:p w14:paraId="0F8F6D3A" w14:textId="15D65935" w:rsidR="00D21EC8" w:rsidRDefault="00D21EC8" w:rsidP="008B24E9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Článek </w:t>
      </w:r>
      <w:r w:rsidR="00C369E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smlouvy </w:t>
      </w:r>
      <w:r w:rsidR="00CE489D" w:rsidRPr="00CE489D">
        <w:rPr>
          <w:rFonts w:ascii="Arial" w:hAnsi="Arial" w:cs="Arial"/>
        </w:rPr>
        <w:t>TECHNICKÉ POŽADAVKY NA PROVEDENÍ DÍLA</w:t>
      </w:r>
      <w:r>
        <w:rPr>
          <w:rFonts w:ascii="Arial" w:hAnsi="Arial" w:cs="Arial"/>
        </w:rPr>
        <w:t xml:space="preserve"> bude doplněn takto</w:t>
      </w:r>
      <w:r w:rsidR="00CE489D">
        <w:rPr>
          <w:rFonts w:ascii="Arial" w:hAnsi="Arial" w:cs="Arial"/>
        </w:rPr>
        <w:t>:</w:t>
      </w:r>
    </w:p>
    <w:p w14:paraId="50D3C64A" w14:textId="3DB53A71" w:rsidR="00356157" w:rsidRDefault="00356157" w:rsidP="008B24E9">
      <w:pPr>
        <w:pStyle w:val="Level2"/>
        <w:numPr>
          <w:ilvl w:val="0"/>
          <w:numId w:val="25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C57435">
        <w:rPr>
          <w:rFonts w:ascii="Arial" w:hAnsi="Arial" w:cs="Arial"/>
        </w:rPr>
        <w:t>Zjišťování hranic obvodu</w:t>
      </w:r>
      <w:r w:rsidR="00821473">
        <w:rPr>
          <w:rFonts w:ascii="Arial" w:hAnsi="Arial" w:cs="Arial"/>
        </w:rPr>
        <w:t xml:space="preserve"> </w:t>
      </w:r>
      <w:r w:rsidR="0019370C">
        <w:rPr>
          <w:rFonts w:ascii="Arial" w:hAnsi="Arial" w:cs="Arial"/>
        </w:rPr>
        <w:t xml:space="preserve">pro řešení </w:t>
      </w:r>
      <w:r w:rsidRPr="00C57435">
        <w:rPr>
          <w:rFonts w:ascii="Arial" w:hAnsi="Arial" w:cs="Arial"/>
        </w:rPr>
        <w:t>přídělů,</w:t>
      </w:r>
      <w:r>
        <w:rPr>
          <w:rFonts w:ascii="Arial" w:hAnsi="Arial" w:cs="Arial"/>
        </w:rPr>
        <w:t xml:space="preserve"> </w:t>
      </w:r>
      <w:r w:rsidRPr="00C57435">
        <w:rPr>
          <w:rFonts w:ascii="Arial" w:hAnsi="Arial" w:cs="Arial"/>
        </w:rPr>
        <w:t>geometrické plány pro stanovení obvodu, předepsaná</w:t>
      </w:r>
      <w:r>
        <w:rPr>
          <w:rFonts w:ascii="Arial" w:hAnsi="Arial" w:cs="Arial"/>
        </w:rPr>
        <w:t xml:space="preserve"> </w:t>
      </w:r>
      <w:r w:rsidRPr="00C57435">
        <w:rPr>
          <w:rFonts w:ascii="Arial" w:hAnsi="Arial" w:cs="Arial"/>
        </w:rPr>
        <w:t>stabilizace dle vyhlášky č</w:t>
      </w:r>
      <w:r>
        <w:rPr>
          <w:rFonts w:ascii="Arial" w:hAnsi="Arial" w:cs="Arial"/>
        </w:rPr>
        <w:t xml:space="preserve">. </w:t>
      </w:r>
      <w:r w:rsidRPr="00C57435">
        <w:rPr>
          <w:rFonts w:ascii="Arial" w:hAnsi="Arial" w:cs="Arial"/>
        </w:rPr>
        <w:t>357/2013 Sb.</w:t>
      </w:r>
      <w:r>
        <w:rPr>
          <w:rFonts w:ascii="Arial" w:hAnsi="Arial" w:cs="Arial"/>
        </w:rPr>
        <w:t xml:space="preserve"> – 1x listinné a 1x digitální vyhotovení určené Objednateli</w:t>
      </w:r>
      <w:r w:rsidR="008214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76ADF05" w14:textId="53B67EFF" w:rsidR="00356157" w:rsidRDefault="00356157" w:rsidP="008B24E9">
      <w:pPr>
        <w:pStyle w:val="Level2"/>
        <w:numPr>
          <w:ilvl w:val="0"/>
          <w:numId w:val="25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CD5864">
        <w:rPr>
          <w:rFonts w:ascii="Arial" w:hAnsi="Arial" w:cs="Arial"/>
        </w:rPr>
        <w:t>Vypracování soupisu vstupních</w:t>
      </w:r>
      <w:r>
        <w:rPr>
          <w:rFonts w:ascii="Arial" w:hAnsi="Arial" w:cs="Arial"/>
        </w:rPr>
        <w:t xml:space="preserve"> </w:t>
      </w:r>
      <w:r w:rsidRPr="00CD5864">
        <w:rPr>
          <w:rFonts w:ascii="Arial" w:hAnsi="Arial" w:cs="Arial"/>
        </w:rPr>
        <w:t>nárokových listů vlastníků</w:t>
      </w:r>
      <w:r w:rsidR="00467747">
        <w:rPr>
          <w:rFonts w:ascii="Arial" w:hAnsi="Arial" w:cs="Arial"/>
        </w:rPr>
        <w:t xml:space="preserve"> pro</w:t>
      </w:r>
      <w:r w:rsidRPr="00CD5864">
        <w:rPr>
          <w:rFonts w:ascii="Arial" w:hAnsi="Arial" w:cs="Arial"/>
        </w:rPr>
        <w:t xml:space="preserve"> </w:t>
      </w:r>
      <w:r w:rsidR="00EA0C03">
        <w:rPr>
          <w:rFonts w:ascii="Arial" w:hAnsi="Arial" w:cs="Arial"/>
        </w:rPr>
        <w:t xml:space="preserve">řešení </w:t>
      </w:r>
      <w:r w:rsidRPr="00CD5864">
        <w:rPr>
          <w:rFonts w:ascii="Arial" w:hAnsi="Arial" w:cs="Arial"/>
        </w:rPr>
        <w:t>přídělů</w:t>
      </w:r>
      <w:r>
        <w:rPr>
          <w:rFonts w:ascii="Arial" w:hAnsi="Arial" w:cs="Arial"/>
        </w:rPr>
        <w:t xml:space="preserve"> – 1x v digitální podobě a 2x listinné podobě pro Objednatele, 1x listinné vyhotovení určené k rozeslání vlastníkům řízení</w:t>
      </w:r>
      <w:r w:rsidR="00B4246C">
        <w:rPr>
          <w:rFonts w:ascii="Arial" w:hAnsi="Arial" w:cs="Arial"/>
        </w:rPr>
        <w:t>.</w:t>
      </w:r>
    </w:p>
    <w:p w14:paraId="09FAB05D" w14:textId="16695648" w:rsidR="00356157" w:rsidRDefault="00356157" w:rsidP="008B24E9">
      <w:pPr>
        <w:pStyle w:val="Level2"/>
        <w:numPr>
          <w:ilvl w:val="0"/>
          <w:numId w:val="25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502640">
        <w:rPr>
          <w:rFonts w:ascii="Arial" w:hAnsi="Arial" w:cs="Arial"/>
        </w:rPr>
        <w:t>Vypracování soupisu výstupních</w:t>
      </w:r>
      <w:r>
        <w:rPr>
          <w:rFonts w:ascii="Arial" w:hAnsi="Arial" w:cs="Arial"/>
        </w:rPr>
        <w:t xml:space="preserve"> </w:t>
      </w:r>
      <w:r w:rsidRPr="00502640">
        <w:rPr>
          <w:rFonts w:ascii="Arial" w:hAnsi="Arial" w:cs="Arial"/>
        </w:rPr>
        <w:t xml:space="preserve">nárokových listů vlastníků </w:t>
      </w:r>
      <w:r w:rsidR="00467747">
        <w:rPr>
          <w:rFonts w:ascii="Arial" w:hAnsi="Arial" w:cs="Arial"/>
        </w:rPr>
        <w:t xml:space="preserve">pro </w:t>
      </w:r>
      <w:r w:rsidR="00EA0C03">
        <w:rPr>
          <w:rFonts w:ascii="Arial" w:hAnsi="Arial" w:cs="Arial"/>
        </w:rPr>
        <w:t>řešení</w:t>
      </w:r>
      <w:r w:rsidRPr="00502640">
        <w:rPr>
          <w:rFonts w:ascii="Arial" w:hAnsi="Arial" w:cs="Arial"/>
        </w:rPr>
        <w:t xml:space="preserve"> přídělů</w:t>
      </w:r>
      <w:r>
        <w:rPr>
          <w:rFonts w:ascii="Arial" w:hAnsi="Arial" w:cs="Arial"/>
        </w:rPr>
        <w:t xml:space="preserve"> - 1x v digitální podobě a 2x listinné podobě pro Objednatele, 1x listinné vyhotovení určené k rozeslání vlastníkům řízení</w:t>
      </w:r>
      <w:r w:rsidR="00467747">
        <w:rPr>
          <w:rFonts w:ascii="Arial" w:hAnsi="Arial" w:cs="Arial"/>
        </w:rPr>
        <w:t>.</w:t>
      </w:r>
    </w:p>
    <w:p w14:paraId="4F575D37" w14:textId="78301DE9" w:rsidR="00CE489D" w:rsidRPr="00A22C99" w:rsidRDefault="00356157" w:rsidP="008B24E9">
      <w:pPr>
        <w:pStyle w:val="Level2"/>
        <w:numPr>
          <w:ilvl w:val="0"/>
          <w:numId w:val="25"/>
        </w:num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CD4F8F">
        <w:rPr>
          <w:rFonts w:ascii="Arial" w:hAnsi="Arial" w:cs="Arial"/>
        </w:rPr>
        <w:t>Vyhotovení podkladů potřebných</w:t>
      </w:r>
      <w:r>
        <w:rPr>
          <w:rFonts w:ascii="Arial" w:hAnsi="Arial" w:cs="Arial"/>
        </w:rPr>
        <w:t xml:space="preserve"> </w:t>
      </w:r>
      <w:r w:rsidRPr="00CD4F8F">
        <w:rPr>
          <w:rFonts w:ascii="Arial" w:hAnsi="Arial" w:cs="Arial"/>
        </w:rPr>
        <w:t>pro zápis rozhodnutí o určení</w:t>
      </w:r>
      <w:r>
        <w:rPr>
          <w:rFonts w:ascii="Arial" w:hAnsi="Arial" w:cs="Arial"/>
        </w:rPr>
        <w:t xml:space="preserve"> </w:t>
      </w:r>
      <w:r w:rsidRPr="00CD4F8F">
        <w:rPr>
          <w:rFonts w:ascii="Arial" w:hAnsi="Arial" w:cs="Arial"/>
        </w:rPr>
        <w:t>hranic pozemků do KN</w:t>
      </w:r>
      <w:r>
        <w:rPr>
          <w:rFonts w:ascii="Arial" w:hAnsi="Arial" w:cs="Arial"/>
        </w:rPr>
        <w:t xml:space="preserve"> – 4x listinné podobě a 1x digitální podobě</w:t>
      </w:r>
      <w:r w:rsidR="00467747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534657304"/>
        <w:placeholder>
          <w:docPart w:val="D867CF67FE6B4EC483304CB19AFD42CC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614EA69D" w14:textId="39DDBB09" w:rsidR="00984E55" w:rsidRDefault="005B11F8" w:rsidP="008B24E9">
          <w:pPr>
            <w:pStyle w:val="Odstavecseseznamem"/>
            <w:numPr>
              <w:ilvl w:val="0"/>
              <w:numId w:val="18"/>
            </w:numPr>
            <w:spacing w:after="0" w:line="240" w:lineRule="auto"/>
            <w:ind w:left="357" w:hanging="357"/>
            <w:contextualSpacing w:val="0"/>
            <w:jc w:val="both"/>
            <w:rPr>
              <w:rFonts w:ascii="Arial" w:hAnsi="Arial" w:cs="Arial"/>
            </w:rPr>
          </w:pPr>
          <w:r w:rsidRPr="00BD41C5">
            <w:rPr>
              <w:rFonts w:ascii="Arial" w:hAnsi="Arial" w:cs="Arial"/>
            </w:rPr>
            <w:t xml:space="preserve">Smluvní strany shodně konstatují, doplnění těchto víceprací (nových fakturačních celků) bude mít časový vliv na termín plnění dalších fakturačních celků </w:t>
          </w:r>
          <w:r w:rsidR="004162FC">
            <w:rPr>
              <w:rFonts w:ascii="Arial" w:hAnsi="Arial" w:cs="Arial"/>
            </w:rPr>
            <w:t xml:space="preserve">6.2 Hlavní celek 1 „Přípravné práce“ a </w:t>
          </w:r>
          <w:r w:rsidRPr="00BD41C5">
            <w:rPr>
              <w:rFonts w:ascii="Arial" w:hAnsi="Arial" w:cs="Arial"/>
            </w:rPr>
            <w:t xml:space="preserve">6.3. Hlavní celek 2 „Návrhové práce“ dle smlouvy. </w:t>
          </w:r>
          <w:r w:rsidR="00BD5E7C">
            <w:rPr>
              <w:rFonts w:ascii="Arial" w:hAnsi="Arial" w:cs="Arial"/>
            </w:rPr>
            <w:t>Smluvní strany</w:t>
          </w:r>
          <w:r w:rsidRPr="00BD41C5">
            <w:rPr>
              <w:rFonts w:ascii="Arial" w:hAnsi="Arial" w:cs="Arial"/>
            </w:rPr>
            <w:t xml:space="preserve"> se</w:t>
          </w:r>
          <w:r w:rsidR="00BD5E7C">
            <w:rPr>
              <w:rFonts w:ascii="Arial" w:hAnsi="Arial" w:cs="Arial"/>
            </w:rPr>
            <w:t xml:space="preserve"> </w:t>
          </w:r>
          <w:r w:rsidRPr="00BD41C5">
            <w:rPr>
              <w:rFonts w:ascii="Arial" w:hAnsi="Arial" w:cs="Arial"/>
            </w:rPr>
            <w:t>dohodl</w:t>
          </w:r>
          <w:r w:rsidR="00984AB4">
            <w:rPr>
              <w:rFonts w:ascii="Arial" w:hAnsi="Arial" w:cs="Arial"/>
            </w:rPr>
            <w:t>y</w:t>
          </w:r>
          <w:r w:rsidRPr="00BD41C5">
            <w:rPr>
              <w:rFonts w:ascii="Arial" w:hAnsi="Arial" w:cs="Arial"/>
            </w:rPr>
            <w:t xml:space="preserve"> na stanovení nových termínů odevzdání/plnění dílčích částí </w:t>
          </w:r>
          <w:r w:rsidR="004162FC">
            <w:rPr>
              <w:rFonts w:ascii="Arial" w:hAnsi="Arial" w:cs="Arial"/>
            </w:rPr>
            <w:t xml:space="preserve">6.2.7., 6.2.8., </w:t>
          </w:r>
          <w:r w:rsidRPr="00BD41C5">
            <w:rPr>
              <w:rFonts w:ascii="Arial" w:hAnsi="Arial" w:cs="Arial"/>
            </w:rPr>
            <w:t>6.3.1., 6.3.1.i)a), 6.3.1.i)b), 6.3.1.i)c) a 6.3.2.</w:t>
          </w:r>
        </w:p>
      </w:sdtContent>
    </w:sdt>
    <w:p w14:paraId="66EDC193" w14:textId="77777777" w:rsidR="003671F7" w:rsidRDefault="003671F7" w:rsidP="00615164">
      <w:pPr>
        <w:pStyle w:val="Level2"/>
        <w:numPr>
          <w:ilvl w:val="0"/>
          <w:numId w:val="0"/>
        </w:numPr>
        <w:spacing w:after="120"/>
        <w:ind w:left="357"/>
        <w:rPr>
          <w:rFonts w:ascii="Arial" w:eastAsia="Times New Roman" w:hAnsi="Arial" w:cs="Arial"/>
          <w:lang w:eastAsia="cs-CZ"/>
        </w:rPr>
      </w:pPr>
    </w:p>
    <w:sdt>
      <w:sdtPr>
        <w:rPr>
          <w:rFonts w:ascii="Arial" w:eastAsia="Times New Roman" w:hAnsi="Arial" w:cs="Arial"/>
          <w:lang w:eastAsia="cs-CZ"/>
        </w:rPr>
        <w:id w:val="-117459099"/>
        <w:placeholder>
          <w:docPart w:val="E1E8C3E4B5D0435CB340A95F30B01CC0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56903042" w14:textId="2C94E3A3" w:rsidR="003671F7" w:rsidRPr="0061277F" w:rsidRDefault="003671F7" w:rsidP="008B24E9">
          <w:pPr>
            <w:pStyle w:val="Level2"/>
            <w:numPr>
              <w:ilvl w:val="0"/>
              <w:numId w:val="18"/>
            </w:numPr>
            <w:spacing w:after="0"/>
            <w:ind w:left="357" w:hanging="357"/>
            <w:rPr>
              <w:rFonts w:ascii="Arial" w:eastAsia="Times New Roman" w:hAnsi="Arial" w:cs="Arial"/>
              <w:lang w:eastAsia="cs-CZ"/>
            </w:rPr>
          </w:pPr>
          <w:r w:rsidRPr="0061277F">
            <w:rPr>
              <w:rFonts w:ascii="Arial" w:eastAsia="Times New Roman" w:hAnsi="Arial" w:cs="Arial"/>
              <w:lang w:eastAsia="cs-CZ"/>
            </w:rPr>
            <w:t>Smluvní strany se dohodly na změně přílohy smlouvy – Položkový výkaz činností a na změně celkové ceny díla.</w:t>
          </w:r>
        </w:p>
      </w:sdtContent>
    </w:sdt>
    <w:p w14:paraId="6164F7F6" w14:textId="77777777" w:rsidR="00BF70E2" w:rsidRDefault="00BF70E2" w:rsidP="00615164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B6E8E51" w14:textId="7270832B" w:rsidR="006F2297" w:rsidRPr="00A22C99" w:rsidRDefault="00BF70E2" w:rsidP="00BF70E2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celkové ceny díla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3"/>
        <w:gridCol w:w="3528"/>
      </w:tblGrid>
      <w:tr w:rsidR="00984E55" w:rsidRPr="00A22C99" w14:paraId="65290647" w14:textId="77777777" w:rsidTr="00BF70E2">
        <w:trPr>
          <w:trHeight w:val="267"/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5ACEB9" w14:textId="62E7CCAF" w:rsidR="00984E55" w:rsidRPr="00A22C99" w:rsidRDefault="00984E55" w:rsidP="00D65140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Původní celková cena díla bez DPH</w:t>
            </w:r>
            <w:r w:rsidR="007E5490">
              <w:rPr>
                <w:rFonts w:ascii="Arial" w:hAnsi="Arial" w:cs="Arial"/>
              </w:rPr>
              <w:t xml:space="preserve"> (dle dodatku č. 3)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4216" w14:textId="260B1A4B" w:rsidR="00984E55" w:rsidRPr="004C77AB" w:rsidRDefault="002C06A0" w:rsidP="00D65140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7 411 243,95</w:t>
            </w:r>
            <w:r w:rsidR="004C77AB" w:rsidRPr="004C77AB">
              <w:rPr>
                <w:rFonts w:ascii="Arial" w:hAnsi="Arial" w:cs="Arial"/>
              </w:rPr>
              <w:t xml:space="preserve"> Kč</w:t>
            </w:r>
          </w:p>
        </w:tc>
      </w:tr>
      <w:tr w:rsidR="00984E55" w:rsidRPr="00A22C99" w14:paraId="44C16D9E" w14:textId="77777777" w:rsidTr="00BF70E2">
        <w:trPr>
          <w:trHeight w:val="267"/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2CC26" w14:textId="7E004AD6" w:rsidR="00984E55" w:rsidRPr="00A22C99" w:rsidRDefault="007016F2" w:rsidP="00D6514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Méněpráce bez DPH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BF66" w14:textId="58192B38" w:rsidR="00984E55" w:rsidRPr="00A22C99" w:rsidRDefault="00EC5390" w:rsidP="00D65140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  <w:r w:rsidR="00984E55">
              <w:rPr>
                <w:rFonts w:ascii="Arial" w:hAnsi="Arial" w:cs="Arial"/>
              </w:rPr>
              <w:t xml:space="preserve"> </w:t>
            </w:r>
            <w:r w:rsidR="00984E55" w:rsidRPr="00A22C99">
              <w:rPr>
                <w:rFonts w:ascii="Arial" w:hAnsi="Arial" w:cs="Arial"/>
              </w:rPr>
              <w:t>Kč</w:t>
            </w:r>
          </w:p>
        </w:tc>
      </w:tr>
      <w:tr w:rsidR="007016F2" w:rsidRPr="00A22C99" w14:paraId="68E95409" w14:textId="77777777" w:rsidTr="00BF70E2">
        <w:trPr>
          <w:trHeight w:val="267"/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4D384" w14:textId="1416E690" w:rsidR="007016F2" w:rsidRDefault="00EC374C" w:rsidP="00D6514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Vícepráce bez DPH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657E" w14:textId="25EABE42" w:rsidR="007016F2" w:rsidRDefault="008F582A" w:rsidP="00D65140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719 120,00</w:t>
            </w:r>
            <w:r w:rsidR="00EC374C">
              <w:rPr>
                <w:rFonts w:ascii="Arial" w:hAnsi="Arial" w:cs="Arial"/>
              </w:rPr>
              <w:t xml:space="preserve"> Kč</w:t>
            </w:r>
          </w:p>
        </w:tc>
      </w:tr>
      <w:tr w:rsidR="00984E55" w:rsidRPr="00A22C99" w14:paraId="49B93F60" w14:textId="77777777" w:rsidTr="00BF70E2">
        <w:trPr>
          <w:trHeight w:val="267"/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1DC4" w14:textId="77777777" w:rsidR="00984E55" w:rsidRPr="00A22C99" w:rsidRDefault="00984E55" w:rsidP="00D6514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22C99">
              <w:rPr>
                <w:rFonts w:ascii="Arial" w:hAnsi="Arial" w:cs="Arial"/>
                <w:b/>
                <w:bCs/>
              </w:rPr>
              <w:t xml:space="preserve">Nová celková cena díla bez DPH ve znění tohoto dodatku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BA19" w14:textId="4A235E7D" w:rsidR="00984E55" w:rsidRPr="00A22C99" w:rsidRDefault="00C73791" w:rsidP="00D65140">
            <w:pPr>
              <w:spacing w:before="120" w:after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8 130 363,95</w:t>
            </w:r>
            <w:r w:rsidR="00984E55">
              <w:rPr>
                <w:rFonts w:ascii="Arial" w:hAnsi="Arial" w:cs="Arial"/>
              </w:rPr>
              <w:t xml:space="preserve"> </w:t>
            </w:r>
            <w:r w:rsidR="00984E55" w:rsidRPr="00A22C99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984E55" w:rsidRPr="00A22C99" w14:paraId="6538F990" w14:textId="77777777" w:rsidTr="00BF70E2">
        <w:trPr>
          <w:trHeight w:val="267"/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C12E19" w14:textId="0BB29497" w:rsidR="00984E55" w:rsidRPr="00A22C99" w:rsidRDefault="00984E55" w:rsidP="00D65140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lastRenderedPageBreak/>
              <w:t>DPH 21</w:t>
            </w:r>
            <w:r w:rsidR="00CF0B88">
              <w:rPr>
                <w:rFonts w:ascii="Arial" w:hAnsi="Arial" w:cs="Arial"/>
              </w:rPr>
              <w:t xml:space="preserve"> </w:t>
            </w:r>
            <w:r w:rsidRPr="00A22C99">
              <w:rPr>
                <w:rFonts w:ascii="Arial" w:hAnsi="Arial" w:cs="Arial"/>
              </w:rPr>
              <w:t>%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6853" w14:textId="35F801BC" w:rsidR="00984E55" w:rsidRPr="00A22C99" w:rsidRDefault="000D406C" w:rsidP="00D65140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1 707 376,43</w:t>
            </w:r>
            <w:r w:rsidR="00984E55">
              <w:rPr>
                <w:rFonts w:ascii="Arial" w:hAnsi="Arial" w:cs="Arial"/>
              </w:rPr>
              <w:t xml:space="preserve"> </w:t>
            </w:r>
            <w:r w:rsidR="00984E55" w:rsidRPr="00A22C99">
              <w:rPr>
                <w:rFonts w:ascii="Arial" w:hAnsi="Arial" w:cs="Arial"/>
              </w:rPr>
              <w:t>Kč</w:t>
            </w:r>
          </w:p>
        </w:tc>
      </w:tr>
      <w:tr w:rsidR="00984E55" w:rsidRPr="00A22C99" w14:paraId="6F84E375" w14:textId="77777777" w:rsidTr="00BF70E2">
        <w:trPr>
          <w:trHeight w:val="267"/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CAF91B" w14:textId="77777777" w:rsidR="00984E55" w:rsidRPr="00A22C99" w:rsidRDefault="00984E55" w:rsidP="00D65140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5AF2" w14:textId="1BB081D7" w:rsidR="00984E55" w:rsidRPr="00A22C99" w:rsidRDefault="000D406C" w:rsidP="00D65140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9 837 740,38</w:t>
            </w:r>
            <w:r w:rsidR="00984E55">
              <w:rPr>
                <w:rFonts w:ascii="Arial" w:hAnsi="Arial" w:cs="Arial"/>
              </w:rPr>
              <w:t xml:space="preserve"> </w:t>
            </w:r>
            <w:r w:rsidR="00984E55" w:rsidRPr="00A22C99">
              <w:rPr>
                <w:rFonts w:ascii="Arial" w:hAnsi="Arial" w:cs="Arial"/>
              </w:rPr>
              <w:t>Kč</w:t>
            </w:r>
          </w:p>
        </w:tc>
      </w:tr>
    </w:tbl>
    <w:p w14:paraId="49A84045" w14:textId="77777777" w:rsidR="00BF70E2" w:rsidRDefault="00BF70E2" w:rsidP="00984E55">
      <w:pPr>
        <w:spacing w:before="120" w:after="120"/>
        <w:rPr>
          <w:rFonts w:ascii="Arial" w:hAnsi="Arial" w:cs="Arial"/>
        </w:rPr>
      </w:pPr>
    </w:p>
    <w:p w14:paraId="5816EEC5" w14:textId="21004CA3" w:rsidR="00984E55" w:rsidRPr="00A22C99" w:rsidRDefault="00566C0C" w:rsidP="00984E55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Rekapitulace počtu MJ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474"/>
        <w:gridCol w:w="6"/>
        <w:gridCol w:w="846"/>
        <w:gridCol w:w="852"/>
        <w:gridCol w:w="30"/>
        <w:gridCol w:w="1089"/>
        <w:gridCol w:w="198"/>
        <w:gridCol w:w="1078"/>
        <w:gridCol w:w="1134"/>
        <w:gridCol w:w="1276"/>
      </w:tblGrid>
      <w:tr w:rsidR="00984E55" w:rsidRPr="00A22C99" w14:paraId="2DA846B0" w14:textId="77777777" w:rsidTr="004F4BBE">
        <w:trPr>
          <w:trHeight w:val="615"/>
        </w:trPr>
        <w:tc>
          <w:tcPr>
            <w:tcW w:w="9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D2F1BB" w14:textId="77777777" w:rsidR="00984E55" w:rsidRPr="00A22C99" w:rsidRDefault="00984E55" w:rsidP="007D2B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905791" w14:textId="77777777" w:rsidR="00984E55" w:rsidRPr="00A22C99" w:rsidRDefault="00984E55" w:rsidP="007D2B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7C3E34" w14:textId="77777777" w:rsidR="00984E55" w:rsidRPr="00A22C99" w:rsidRDefault="00984E55" w:rsidP="007D2B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6B2A48" w14:textId="3C4CDFC4" w:rsidR="00984E55" w:rsidRPr="00A22C99" w:rsidRDefault="005B131F" w:rsidP="007D2B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Změna v počtu</w:t>
            </w:r>
            <w:r w:rsidR="00984E55" w:rsidRPr="00947D1B">
              <w:rPr>
                <w:rFonts w:ascii="Arial" w:hAnsi="Arial" w:cs="Arial"/>
                <w:sz w:val="16"/>
                <w:szCs w:val="16"/>
              </w:rPr>
              <w:t xml:space="preserve"> MJ</w:t>
            </w: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1DA62" w14:textId="77777777" w:rsidR="00984E55" w:rsidRPr="00A22C99" w:rsidRDefault="00984E55" w:rsidP="007D2B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63AD5A" w14:textId="77777777" w:rsidR="00984E55" w:rsidRPr="00A22C99" w:rsidRDefault="00984E55" w:rsidP="007D2B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E480A" w14:textId="17842F43" w:rsidR="00984E55" w:rsidRPr="00947D1B" w:rsidRDefault="00CC550C" w:rsidP="007D2B75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042B">
              <w:rPr>
                <w:rFonts w:ascii="Arial" w:hAnsi="Arial" w:cs="Arial"/>
                <w:b/>
                <w:bCs/>
                <w:sz w:val="16"/>
                <w:szCs w:val="16"/>
              </w:rPr>
              <w:t>Stávající platné termíny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1E6227" w14:textId="6DE3C6BA" w:rsidR="00984E55" w:rsidRPr="00947D1B" w:rsidRDefault="00507620" w:rsidP="007D2B75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Nové a</w:t>
            </w:r>
            <w:r w:rsidR="00ED0ADA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ktualizované termíny</w:t>
            </w:r>
          </w:p>
        </w:tc>
      </w:tr>
      <w:tr w:rsidR="00984E55" w:rsidRPr="00A22C99" w14:paraId="190C5636" w14:textId="77777777" w:rsidTr="004F4BBE">
        <w:trPr>
          <w:trHeight w:val="481"/>
        </w:trPr>
        <w:tc>
          <w:tcPr>
            <w:tcW w:w="9923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ACA395" w14:textId="77777777" w:rsidR="00984E55" w:rsidRPr="00601978" w:rsidRDefault="00984E55" w:rsidP="007D2B75">
            <w:pPr>
              <w:spacing w:after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421B6">
              <w:rPr>
                <w:rFonts w:ascii="Arial" w:hAnsi="Arial" w:cs="Arial"/>
                <w:sz w:val="16"/>
                <w:szCs w:val="16"/>
              </w:rPr>
              <w:t>6.2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>Hlavní celek 1 „Přípravné práce“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84E55" w:rsidRPr="00A22C99" w14:paraId="7CEB559A" w14:textId="77777777" w:rsidTr="004F4BBE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016A1FE" w14:textId="2C27021D" w:rsidR="00984E55" w:rsidRPr="00C421B6" w:rsidRDefault="00087A3A" w:rsidP="00084E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F51465E" w14:textId="19F33926" w:rsidR="00984E55" w:rsidRPr="00C421B6" w:rsidRDefault="00087A3A" w:rsidP="00087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87A3A"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846" w:type="dxa"/>
            <w:noWrap/>
            <w:vAlign w:val="center"/>
          </w:tcPr>
          <w:p w14:paraId="250306F8" w14:textId="6E632446" w:rsidR="00984E55" w:rsidRPr="00C421B6" w:rsidRDefault="00087A3A" w:rsidP="007D2B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center"/>
          </w:tcPr>
          <w:p w14:paraId="1278EB50" w14:textId="03771935" w:rsidR="00984E55" w:rsidRPr="00C421B6" w:rsidRDefault="00087A3A" w:rsidP="007D2B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19" w:type="dxa"/>
            <w:gridSpan w:val="2"/>
            <w:noWrap/>
            <w:vAlign w:val="center"/>
          </w:tcPr>
          <w:p w14:paraId="08FAA22D" w14:textId="2358AD6D" w:rsidR="00984E55" w:rsidRPr="00C421B6" w:rsidRDefault="00087A3A" w:rsidP="007D2B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78492F2D" w14:textId="43CE846E" w:rsidR="00984E55" w:rsidRPr="00C421B6" w:rsidRDefault="00087A3A" w:rsidP="007D2B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34" w:type="dxa"/>
            <w:noWrap/>
            <w:vAlign w:val="center"/>
          </w:tcPr>
          <w:p w14:paraId="2AA3CEB4" w14:textId="67032537" w:rsidR="00984E55" w:rsidRPr="0007042B" w:rsidRDefault="00F01595" w:rsidP="007D2B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595">
              <w:rPr>
                <w:rFonts w:ascii="Arial" w:hAnsi="Arial" w:cs="Arial"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vAlign w:val="center"/>
          </w:tcPr>
          <w:p w14:paraId="693DA4E2" w14:textId="7742B564" w:rsidR="00984E55" w:rsidRPr="00C421B6" w:rsidRDefault="003A2E57" w:rsidP="007D2B7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31.3.2027</w:t>
            </w:r>
          </w:p>
        </w:tc>
      </w:tr>
      <w:tr w:rsidR="00CA6E87" w:rsidRPr="00A22C99" w14:paraId="7B6AAACF" w14:textId="77777777" w:rsidTr="004F4BBE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0F82998" w14:textId="13CFC8BD" w:rsidR="00CA6E87" w:rsidRPr="00C421B6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6B607678" w14:textId="1E91064B" w:rsidR="00CA6E87" w:rsidRPr="00C421B6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6E87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46" w:type="dxa"/>
            <w:noWrap/>
            <w:vAlign w:val="center"/>
          </w:tcPr>
          <w:p w14:paraId="6EADDA05" w14:textId="6EFDA74F" w:rsidR="00CA6E87" w:rsidRPr="00C421B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center"/>
          </w:tcPr>
          <w:p w14:paraId="1E91D88C" w14:textId="140865E2" w:rsidR="00CA6E87" w:rsidRPr="00C421B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19" w:type="dxa"/>
            <w:gridSpan w:val="2"/>
            <w:noWrap/>
            <w:vAlign w:val="center"/>
          </w:tcPr>
          <w:p w14:paraId="5C2D2788" w14:textId="21393D09" w:rsidR="00CA6E87" w:rsidRPr="00C421B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4B5280D8" w14:textId="2BE74302" w:rsidR="00CA6E87" w:rsidRPr="00C421B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34" w:type="dxa"/>
            <w:noWrap/>
            <w:vAlign w:val="center"/>
          </w:tcPr>
          <w:p w14:paraId="3725C2A6" w14:textId="7968A48E" w:rsidR="00CA6E87" w:rsidRPr="0007042B" w:rsidRDefault="007A6260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60">
              <w:rPr>
                <w:rFonts w:ascii="Arial" w:hAnsi="Arial" w:cs="Arial"/>
                <w:sz w:val="16"/>
                <w:szCs w:val="16"/>
              </w:rPr>
              <w:t>31.1.2026</w:t>
            </w:r>
          </w:p>
        </w:tc>
        <w:tc>
          <w:tcPr>
            <w:tcW w:w="1276" w:type="dxa"/>
            <w:vAlign w:val="center"/>
          </w:tcPr>
          <w:p w14:paraId="3EA92E86" w14:textId="1BADE44E" w:rsidR="00CA6E87" w:rsidRPr="00C421B6" w:rsidRDefault="007A6260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30.4.2027</w:t>
            </w:r>
          </w:p>
        </w:tc>
      </w:tr>
      <w:tr w:rsidR="00CA6E87" w:rsidRPr="00A22C99" w14:paraId="7F85DCFE" w14:textId="77777777" w:rsidTr="004F4BBE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5086E7F" w14:textId="676E2954" w:rsidR="00CA6E87" w:rsidRPr="00947D1B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4F83B3EF" w14:textId="5B3BD34B" w:rsidR="00CA6E87" w:rsidRPr="00947D1B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Zjišťování hranic obvodu</w:t>
            </w:r>
            <w:r w:rsidR="000F6ED9">
              <w:rPr>
                <w:rFonts w:ascii="Arial" w:hAnsi="Arial" w:cs="Arial"/>
                <w:sz w:val="16"/>
                <w:szCs w:val="16"/>
              </w:rPr>
              <w:t xml:space="preserve"> pro řešení</w:t>
            </w:r>
            <w:r w:rsidRPr="00947D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3D7E">
              <w:rPr>
                <w:rFonts w:ascii="Arial" w:hAnsi="Arial" w:cs="Arial"/>
                <w:sz w:val="16"/>
                <w:szCs w:val="16"/>
              </w:rPr>
              <w:t>přídělů</w:t>
            </w:r>
            <w:r w:rsidRPr="00947D1B">
              <w:rPr>
                <w:rFonts w:ascii="Arial" w:hAnsi="Arial" w:cs="Arial"/>
                <w:sz w:val="16"/>
                <w:szCs w:val="16"/>
              </w:rPr>
              <w:t>, geometrické plány pro stanovení obvodu</w:t>
            </w:r>
            <w:r w:rsidR="00663D7E">
              <w:rPr>
                <w:rFonts w:ascii="Arial" w:hAnsi="Arial" w:cs="Arial"/>
                <w:sz w:val="16"/>
                <w:szCs w:val="16"/>
              </w:rPr>
              <w:t>,</w:t>
            </w:r>
            <w:r w:rsidRPr="00947D1B">
              <w:rPr>
                <w:rFonts w:ascii="Arial" w:hAnsi="Arial" w:cs="Arial"/>
                <w:sz w:val="16"/>
                <w:szCs w:val="16"/>
              </w:rPr>
              <w:t xml:space="preserve"> předepsaná stabilizace dle vyhlášky č. 357/2013 Sb.</w:t>
            </w:r>
            <w:r>
              <w:rPr>
                <w:rFonts w:ascii="Arial" w:hAnsi="Arial" w:cs="Arial"/>
                <w:sz w:val="16"/>
                <w:szCs w:val="16"/>
              </w:rPr>
              <w:t xml:space="preserve"> – vícepráce</w:t>
            </w:r>
          </w:p>
        </w:tc>
        <w:tc>
          <w:tcPr>
            <w:tcW w:w="846" w:type="dxa"/>
            <w:noWrap/>
            <w:vAlign w:val="center"/>
          </w:tcPr>
          <w:p w14:paraId="5F3EE1BD" w14:textId="77777777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9AC1B4" w14:textId="0A670860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2" w:type="dxa"/>
            <w:noWrap/>
            <w:vAlign w:val="center"/>
          </w:tcPr>
          <w:p w14:paraId="6E05BCC0" w14:textId="2DB8EFE4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+24</w:t>
            </w:r>
          </w:p>
        </w:tc>
        <w:tc>
          <w:tcPr>
            <w:tcW w:w="1119" w:type="dxa"/>
            <w:gridSpan w:val="2"/>
            <w:noWrap/>
            <w:vAlign w:val="center"/>
          </w:tcPr>
          <w:p w14:paraId="6D2711F3" w14:textId="2AD7CD54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2 990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EE88F64" w14:textId="33ECDEA4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+71 760</w:t>
            </w:r>
          </w:p>
        </w:tc>
        <w:tc>
          <w:tcPr>
            <w:tcW w:w="1134" w:type="dxa"/>
            <w:noWrap/>
            <w:vAlign w:val="center"/>
          </w:tcPr>
          <w:p w14:paraId="0AD1A967" w14:textId="21260C3A" w:rsidR="00CA6E87" w:rsidRPr="0007042B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042B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76" w:type="dxa"/>
            <w:vAlign w:val="center"/>
          </w:tcPr>
          <w:p w14:paraId="285C7F21" w14:textId="4BAFCDF5" w:rsidR="00CA6E87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31.5.2026</w:t>
            </w:r>
          </w:p>
        </w:tc>
      </w:tr>
      <w:tr w:rsidR="00CA6E87" w:rsidRPr="00A22C99" w14:paraId="63A36061" w14:textId="77777777" w:rsidTr="004F4BBE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81E19D4" w14:textId="2420D49E" w:rsidR="00CA6E87" w:rsidRPr="005D2501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05D18840" w14:textId="3FC3E26F" w:rsidR="00CA6E87" w:rsidRPr="005D2501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C1B3E">
              <w:rPr>
                <w:rFonts w:ascii="Arial" w:hAnsi="Arial" w:cs="Arial"/>
                <w:sz w:val="16"/>
                <w:szCs w:val="16"/>
              </w:rPr>
              <w:t xml:space="preserve">Vypracování soupisu vstupních nárokových listů vlastníků pro </w:t>
            </w:r>
            <w:r w:rsidR="00AB2182">
              <w:rPr>
                <w:rFonts w:ascii="Arial" w:hAnsi="Arial" w:cs="Arial"/>
                <w:sz w:val="16"/>
                <w:szCs w:val="16"/>
              </w:rPr>
              <w:t>řešení přídělů</w:t>
            </w:r>
            <w:r w:rsidRPr="006C1B3E">
              <w:rPr>
                <w:rFonts w:ascii="Arial" w:hAnsi="Arial" w:cs="Arial"/>
                <w:sz w:val="16"/>
                <w:szCs w:val="16"/>
              </w:rPr>
              <w:t xml:space="preserve"> - vícepráce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1DB3D11F" w14:textId="77777777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93B674" w14:textId="440C0F4D" w:rsidR="00CA6E87" w:rsidRPr="005D2501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center"/>
          </w:tcPr>
          <w:p w14:paraId="1F1BA0E3" w14:textId="0C03707F" w:rsidR="00CA6E87" w:rsidRPr="005D2501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+56</w:t>
            </w:r>
          </w:p>
        </w:tc>
        <w:tc>
          <w:tcPr>
            <w:tcW w:w="1119" w:type="dxa"/>
            <w:gridSpan w:val="2"/>
            <w:noWrap/>
            <w:vAlign w:val="center"/>
          </w:tcPr>
          <w:p w14:paraId="1F968286" w14:textId="3EF56DF7" w:rsidR="00CA6E87" w:rsidRPr="005D2501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2 990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CE0008F" w14:textId="2969FDA4" w:rsidR="00CA6E87" w:rsidRPr="00C421B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+167 440</w:t>
            </w:r>
          </w:p>
        </w:tc>
        <w:tc>
          <w:tcPr>
            <w:tcW w:w="1134" w:type="dxa"/>
            <w:noWrap/>
            <w:vAlign w:val="center"/>
          </w:tcPr>
          <w:p w14:paraId="7882502D" w14:textId="2FC650C7" w:rsidR="00CA6E87" w:rsidRPr="0007042B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76" w:type="dxa"/>
            <w:vAlign w:val="center"/>
          </w:tcPr>
          <w:p w14:paraId="3A4AD392" w14:textId="3B391B50" w:rsidR="00CA6E87" w:rsidRPr="00947D1B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31.7.2026</w:t>
            </w:r>
          </w:p>
        </w:tc>
      </w:tr>
      <w:tr w:rsidR="00CA6E87" w:rsidRPr="00A22C99" w14:paraId="2C5F8A81" w14:textId="77777777" w:rsidTr="004F4BBE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448854F" w14:textId="1AC61C13" w:rsidR="00CA6E87" w:rsidRPr="00947D1B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6.2.11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4D2F153E" w14:textId="7DDDE855" w:rsidR="00CA6E87" w:rsidRPr="006C1B3E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9D1">
              <w:rPr>
                <w:rFonts w:ascii="Arial" w:hAnsi="Arial" w:cs="Arial"/>
                <w:sz w:val="16"/>
                <w:szCs w:val="16"/>
              </w:rPr>
              <w:t xml:space="preserve">Vypracování soupisu výstupních nárokových listů vlastníků pro </w:t>
            </w:r>
            <w:r w:rsidR="00AB2182">
              <w:rPr>
                <w:rFonts w:ascii="Arial" w:hAnsi="Arial" w:cs="Arial"/>
                <w:sz w:val="16"/>
                <w:szCs w:val="16"/>
              </w:rPr>
              <w:t>řešení přídělů</w:t>
            </w:r>
            <w:r w:rsidRPr="000F09D1">
              <w:rPr>
                <w:rFonts w:ascii="Arial" w:hAnsi="Arial" w:cs="Arial"/>
                <w:sz w:val="16"/>
                <w:szCs w:val="16"/>
              </w:rPr>
              <w:t xml:space="preserve"> - vícepráce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224EDACB" w14:textId="4C191021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center"/>
          </w:tcPr>
          <w:p w14:paraId="462C6D78" w14:textId="494076C2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+56</w:t>
            </w:r>
          </w:p>
        </w:tc>
        <w:tc>
          <w:tcPr>
            <w:tcW w:w="1119" w:type="dxa"/>
            <w:gridSpan w:val="2"/>
            <w:noWrap/>
            <w:vAlign w:val="center"/>
          </w:tcPr>
          <w:p w14:paraId="317078A0" w14:textId="789F7C41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2 990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42D05868" w14:textId="602F7753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+167 440</w:t>
            </w:r>
          </w:p>
        </w:tc>
        <w:tc>
          <w:tcPr>
            <w:tcW w:w="1134" w:type="dxa"/>
            <w:noWrap/>
            <w:vAlign w:val="center"/>
          </w:tcPr>
          <w:p w14:paraId="4DDC7628" w14:textId="4A90BD25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76" w:type="dxa"/>
            <w:vAlign w:val="center"/>
          </w:tcPr>
          <w:p w14:paraId="1DADB759" w14:textId="3A5D43D0" w:rsidR="00CA6E87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30.9.2026</w:t>
            </w:r>
          </w:p>
        </w:tc>
      </w:tr>
      <w:tr w:rsidR="00CA6E87" w:rsidRPr="00A22C99" w14:paraId="6B9E3029" w14:textId="77777777" w:rsidTr="004F4BBE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39F1F190" w14:textId="3D971A33" w:rsidR="00CA6E87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6.2.12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11CCFB88" w14:textId="718A0282" w:rsidR="00CA6E87" w:rsidRPr="000F09D1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327DD">
              <w:rPr>
                <w:rFonts w:ascii="Arial" w:hAnsi="Arial" w:cs="Arial"/>
                <w:sz w:val="16"/>
                <w:szCs w:val="16"/>
              </w:rPr>
              <w:t xml:space="preserve">Vyhotovení podkladů potřebných pro zápis rozhodnutí o určení hranic pozemků do KN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327DD">
              <w:rPr>
                <w:rFonts w:ascii="Arial" w:hAnsi="Arial" w:cs="Arial"/>
                <w:sz w:val="16"/>
                <w:szCs w:val="16"/>
              </w:rPr>
              <w:t xml:space="preserve"> vícepráce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7FDA3831" w14:textId="442C123B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center"/>
          </w:tcPr>
          <w:p w14:paraId="71AA9AF2" w14:textId="4DA6A1E0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+56</w:t>
            </w:r>
          </w:p>
        </w:tc>
        <w:tc>
          <w:tcPr>
            <w:tcW w:w="1119" w:type="dxa"/>
            <w:gridSpan w:val="2"/>
            <w:noWrap/>
            <w:vAlign w:val="center"/>
          </w:tcPr>
          <w:p w14:paraId="39072C87" w14:textId="012F7E01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2 590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343FF32" w14:textId="61589B73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+145 040</w:t>
            </w:r>
          </w:p>
        </w:tc>
        <w:tc>
          <w:tcPr>
            <w:tcW w:w="1134" w:type="dxa"/>
            <w:noWrap/>
            <w:vAlign w:val="center"/>
          </w:tcPr>
          <w:p w14:paraId="42A21E4B" w14:textId="03867410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76" w:type="dxa"/>
            <w:vAlign w:val="center"/>
          </w:tcPr>
          <w:p w14:paraId="60710A1F" w14:textId="4B766077" w:rsidR="00CA6E87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30.11.2026</w:t>
            </w:r>
          </w:p>
        </w:tc>
      </w:tr>
      <w:tr w:rsidR="00CA6E87" w:rsidRPr="00A22C99" w14:paraId="0DD7E125" w14:textId="77777777" w:rsidTr="004F4BBE">
        <w:trPr>
          <w:trHeight w:val="168"/>
        </w:trPr>
        <w:tc>
          <w:tcPr>
            <w:tcW w:w="9923" w:type="dxa"/>
            <w:gridSpan w:val="11"/>
            <w:shd w:val="clear" w:color="auto" w:fill="F2F2F2" w:themeFill="background1" w:themeFillShade="F2"/>
            <w:noWrap/>
            <w:vAlign w:val="center"/>
          </w:tcPr>
          <w:p w14:paraId="2E946448" w14:textId="77777777" w:rsidR="00CA6E87" w:rsidRPr="00A22C99" w:rsidRDefault="00CA6E87" w:rsidP="00CA6E87">
            <w:pPr>
              <w:rPr>
                <w:rFonts w:ascii="Arial" w:hAnsi="Arial" w:cs="Arial"/>
                <w:sz w:val="16"/>
                <w:szCs w:val="16"/>
              </w:rPr>
            </w:pPr>
            <w:r w:rsidRPr="005D2501">
              <w:rPr>
                <w:rFonts w:ascii="Arial" w:hAnsi="Arial" w:cs="Arial"/>
                <w:sz w:val="16"/>
                <w:szCs w:val="16"/>
              </w:rPr>
              <w:t>6.3</w:t>
            </w:r>
            <w:r w:rsidRPr="005D2501">
              <w:rPr>
                <w:rFonts w:ascii="Arial" w:hAnsi="Arial" w:cs="Arial"/>
                <w:sz w:val="16"/>
                <w:szCs w:val="16"/>
              </w:rPr>
              <w:tab/>
              <w:t>Hlavní celek 2 „Návrhové práce“</w:t>
            </w:r>
          </w:p>
        </w:tc>
      </w:tr>
      <w:tr w:rsidR="00CA6E87" w:rsidRPr="00A22C99" w14:paraId="246D53B6" w14:textId="77777777" w:rsidTr="004F4BBE">
        <w:trPr>
          <w:trHeight w:val="512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3B9F534" w14:textId="61E8612D" w:rsidR="00CA6E87" w:rsidRPr="00AB5A76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000C19A" w14:textId="7E7E039C" w:rsidR="00CA6E87" w:rsidRPr="00AB5A76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C70E0">
              <w:rPr>
                <w:rFonts w:ascii="Arial" w:hAnsi="Arial" w:cs="Arial"/>
                <w:sz w:val="16"/>
                <w:szCs w:val="16"/>
              </w:rPr>
              <w:t>Vypracování plánu společných zařízení (“PSZ“)</w:t>
            </w:r>
          </w:p>
        </w:tc>
        <w:tc>
          <w:tcPr>
            <w:tcW w:w="846" w:type="dxa"/>
            <w:noWrap/>
          </w:tcPr>
          <w:p w14:paraId="4C889B2D" w14:textId="7DDFD7B2" w:rsidR="00CA6E87" w:rsidRPr="00AB5A7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6EAFA269" w14:textId="57270CF9" w:rsidR="00CA6E87" w:rsidRPr="00AB5A7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281B0FB5" w14:textId="7E780B60" w:rsidR="00CA6E87" w:rsidRPr="00AB5A7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078" w:type="dxa"/>
            <w:noWrap/>
            <w:vAlign w:val="center"/>
          </w:tcPr>
          <w:p w14:paraId="0A733422" w14:textId="4CCF018C" w:rsidR="00CA6E87" w:rsidRPr="00AB5A7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14:paraId="2596E76B" w14:textId="6409693E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3A80">
              <w:rPr>
                <w:rFonts w:ascii="Arial" w:hAnsi="Arial" w:cs="Arial"/>
                <w:sz w:val="16"/>
                <w:szCs w:val="16"/>
              </w:rPr>
              <w:t>30.4.2027</w:t>
            </w:r>
          </w:p>
        </w:tc>
        <w:tc>
          <w:tcPr>
            <w:tcW w:w="1276" w:type="dxa"/>
            <w:vMerge w:val="restart"/>
            <w:vAlign w:val="center"/>
          </w:tcPr>
          <w:p w14:paraId="00785BFB" w14:textId="52AB885C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31.7.2028</w:t>
            </w:r>
          </w:p>
        </w:tc>
      </w:tr>
      <w:tr w:rsidR="00CA6E87" w:rsidRPr="00A22C99" w14:paraId="2E5E08AF" w14:textId="77777777" w:rsidTr="004F4BBE">
        <w:trPr>
          <w:trHeight w:val="676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A556478" w14:textId="3D51CEBC" w:rsidR="00CA6E87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8FC12BB" w14:textId="7A9A3369" w:rsidR="00CA6E87" w:rsidRPr="008C70E0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 </w:t>
            </w:r>
          </w:p>
        </w:tc>
        <w:tc>
          <w:tcPr>
            <w:tcW w:w="846" w:type="dxa"/>
            <w:noWrap/>
          </w:tcPr>
          <w:p w14:paraId="6967602E" w14:textId="235AFA98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3DE1B328" w14:textId="744C7095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16A2D555" w14:textId="3387FC64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078" w:type="dxa"/>
            <w:noWrap/>
            <w:vAlign w:val="center"/>
          </w:tcPr>
          <w:p w14:paraId="7FDEE282" w14:textId="02EA5057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/>
          </w:tcPr>
          <w:p w14:paraId="24A4A41E" w14:textId="77777777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B38D55C" w14:textId="77777777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A6E87" w:rsidRPr="00A22C99" w14:paraId="6DF241F1" w14:textId="77777777" w:rsidTr="004F4BBE">
        <w:trPr>
          <w:trHeight w:val="893"/>
        </w:trPr>
        <w:tc>
          <w:tcPr>
            <w:tcW w:w="940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2D117198" w14:textId="2D950F35" w:rsidR="00CA6E87" w:rsidRPr="007C1153" w:rsidRDefault="00CA6E87" w:rsidP="00CA6E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13FA9DD" w14:textId="1BF5FB64" w:rsidR="00CA6E87" w:rsidRPr="007C1153" w:rsidRDefault="00CA6E87" w:rsidP="00CA6E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</w:t>
            </w:r>
          </w:p>
        </w:tc>
        <w:tc>
          <w:tcPr>
            <w:tcW w:w="846" w:type="dxa"/>
            <w:noWrap/>
          </w:tcPr>
          <w:p w14:paraId="52644E5D" w14:textId="7907EAB5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6D1F1FC6" w14:textId="25A11956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5E12CE89" w14:textId="50837721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078" w:type="dxa"/>
            <w:noWrap/>
            <w:vAlign w:val="center"/>
          </w:tcPr>
          <w:p w14:paraId="128A5549" w14:textId="5355C232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/>
          </w:tcPr>
          <w:p w14:paraId="5FF67A21" w14:textId="77777777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DB82F10" w14:textId="77777777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A6E87" w:rsidRPr="00A22C99" w14:paraId="3CCB6B92" w14:textId="77777777" w:rsidTr="004F4BBE">
        <w:trPr>
          <w:trHeight w:val="893"/>
        </w:trPr>
        <w:tc>
          <w:tcPr>
            <w:tcW w:w="940" w:type="dxa"/>
            <w:vMerge/>
            <w:shd w:val="clear" w:color="auto" w:fill="F2F2F2" w:themeFill="background1" w:themeFillShade="F2"/>
            <w:noWrap/>
          </w:tcPr>
          <w:p w14:paraId="0BD3997F" w14:textId="77777777" w:rsidR="00CA6E87" w:rsidRPr="007C1153" w:rsidRDefault="00CA6E87" w:rsidP="00CA6E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4FB46345" w14:textId="3108D1EF" w:rsidR="00CA6E87" w:rsidRPr="007C1153" w:rsidRDefault="00CA6E87" w:rsidP="00CA6E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153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46" w:type="dxa"/>
            <w:noWrap/>
          </w:tcPr>
          <w:p w14:paraId="56512881" w14:textId="46F7F2A9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028BBFEC" w14:textId="4250A053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464E7928" w14:textId="0E150EDC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078" w:type="dxa"/>
            <w:noWrap/>
            <w:vAlign w:val="center"/>
          </w:tcPr>
          <w:p w14:paraId="4B8AC4C1" w14:textId="25F5C0BB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/>
          </w:tcPr>
          <w:p w14:paraId="25AB0D10" w14:textId="77777777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E20D656" w14:textId="77777777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A6E87" w:rsidRPr="00A22C99" w14:paraId="5C15594F" w14:textId="77777777" w:rsidTr="004F4BBE">
        <w:trPr>
          <w:trHeight w:val="893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6FF9975" w14:textId="5093EB76" w:rsidR="00CA6E87" w:rsidRPr="007C1153" w:rsidRDefault="00CA6E87" w:rsidP="00CA6E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60164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6AF14C9" w14:textId="13C1BAB0" w:rsidR="00CA6E87" w:rsidRPr="007C1153" w:rsidRDefault="00CA6E87" w:rsidP="00CA6E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60164">
              <w:rPr>
                <w:rFonts w:ascii="Arial" w:hAnsi="Arial" w:cs="Arial"/>
                <w:sz w:val="18"/>
                <w:szCs w:val="18"/>
              </w:rPr>
              <w:t>DTR vodohospodářských staveb PSZ dle čl. 6.3.1 i)c) Smlouvy</w:t>
            </w:r>
          </w:p>
        </w:tc>
        <w:tc>
          <w:tcPr>
            <w:tcW w:w="846" w:type="dxa"/>
            <w:noWrap/>
          </w:tcPr>
          <w:p w14:paraId="35BD69D1" w14:textId="4B702EE5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3E914813" w14:textId="46AF21D0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6686CFE0" w14:textId="439051FC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078" w:type="dxa"/>
            <w:noWrap/>
            <w:vAlign w:val="center"/>
          </w:tcPr>
          <w:p w14:paraId="5CE1AF72" w14:textId="30EE1ABB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/>
          </w:tcPr>
          <w:p w14:paraId="591497E8" w14:textId="77777777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61483EA" w14:textId="77777777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A6E87" w:rsidRPr="00A22C99" w14:paraId="5A53F26E" w14:textId="77777777" w:rsidTr="004F4BBE">
        <w:trPr>
          <w:trHeight w:val="893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648B218" w14:textId="3DC8AF42" w:rsidR="00CA6E87" w:rsidRPr="00947D1B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DE4FD17" w14:textId="56F83910" w:rsidR="00CA6E87" w:rsidRPr="00947D1B" w:rsidRDefault="00CA6E87" w:rsidP="00CA6E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6" w:type="dxa"/>
            <w:noWrap/>
          </w:tcPr>
          <w:p w14:paraId="0BB1FC99" w14:textId="77777777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CE21F0" w14:textId="46342EA2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32F8D213" w14:textId="06305DEA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0E9FED3C" w14:textId="1D8D0312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078" w:type="dxa"/>
            <w:noWrap/>
            <w:vAlign w:val="center"/>
          </w:tcPr>
          <w:p w14:paraId="285CD178" w14:textId="355C0733" w:rsidR="00CA6E87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0BDCA4B1" w14:textId="51626148" w:rsidR="00CA6E87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60C9A">
              <w:rPr>
                <w:rFonts w:ascii="Arial" w:hAnsi="Arial" w:cs="Arial"/>
                <w:sz w:val="16"/>
                <w:szCs w:val="16"/>
              </w:rPr>
              <w:t>31.12.2028</w:t>
            </w:r>
          </w:p>
        </w:tc>
        <w:tc>
          <w:tcPr>
            <w:tcW w:w="1276" w:type="dxa"/>
          </w:tcPr>
          <w:p w14:paraId="2AA6C157" w14:textId="5AAF2041" w:rsidR="00CA6E87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31.3.2030</w:t>
            </w:r>
          </w:p>
        </w:tc>
      </w:tr>
      <w:tr w:rsidR="00CA6E87" w:rsidRPr="00A22C99" w14:paraId="042192CD" w14:textId="77777777" w:rsidTr="004F4BBE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08DACB3" w14:textId="77777777" w:rsidR="00CA6E87" w:rsidRPr="00947D1B" w:rsidRDefault="00CA6E87" w:rsidP="00CA6E87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5626F7DD" w14:textId="09A9CEB9" w:rsidR="00CA6E87" w:rsidRPr="00947D1B" w:rsidRDefault="00CA6E87" w:rsidP="00CA6E87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Hlavní celek 3 „Mapové dílo</w:t>
            </w:r>
            <w:r w:rsidR="003A2E31">
              <w:rPr>
                <w:rFonts w:ascii="Arial" w:hAnsi="Arial" w:cs="Arial"/>
                <w:sz w:val="16"/>
                <w:szCs w:val="16"/>
              </w:rPr>
              <w:t xml:space="preserve"> pro řešení přídělů</w:t>
            </w:r>
            <w:r w:rsidRPr="00947D1B">
              <w:rPr>
                <w:rFonts w:ascii="Arial" w:hAnsi="Arial" w:cs="Arial"/>
                <w:sz w:val="16"/>
                <w:szCs w:val="16"/>
              </w:rPr>
              <w:t>“</w:t>
            </w:r>
            <w:r>
              <w:rPr>
                <w:rFonts w:ascii="Arial" w:hAnsi="Arial" w:cs="Arial"/>
                <w:sz w:val="16"/>
                <w:szCs w:val="16"/>
              </w:rPr>
              <w:t xml:space="preserve"> - vícepráce</w:t>
            </w:r>
            <w:r w:rsidRPr="00947D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noWrap/>
            <w:vAlign w:val="center"/>
          </w:tcPr>
          <w:p w14:paraId="2FFFB2E7" w14:textId="77777777" w:rsidR="00CA6E87" w:rsidRPr="00947D1B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7F7F1025" w14:textId="6507CD9C" w:rsidR="00CA6E87" w:rsidRPr="00AB5A7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489B5F8A" w14:textId="366F38AD" w:rsidR="00CA6E87" w:rsidRPr="00AB5A7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2 990,00</w:t>
            </w:r>
          </w:p>
        </w:tc>
        <w:tc>
          <w:tcPr>
            <w:tcW w:w="1078" w:type="dxa"/>
            <w:noWrap/>
            <w:vAlign w:val="center"/>
          </w:tcPr>
          <w:p w14:paraId="0BAD13F7" w14:textId="3749A2B4" w:rsidR="00CA6E87" w:rsidRPr="00AB5A76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167 440,00</w:t>
            </w:r>
          </w:p>
        </w:tc>
        <w:tc>
          <w:tcPr>
            <w:tcW w:w="1134" w:type="dxa"/>
            <w:vAlign w:val="center"/>
          </w:tcPr>
          <w:p w14:paraId="09E3B49D" w14:textId="6CC6D5ED" w:rsidR="00CA6E87" w:rsidRPr="00B22636" w:rsidRDefault="00CA6E87" w:rsidP="00CA6E8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276" w:type="dxa"/>
            <w:vAlign w:val="center"/>
          </w:tcPr>
          <w:p w14:paraId="7F94A241" w14:textId="314D6A1D" w:rsidR="00CA6E87" w:rsidRPr="004F6345" w:rsidRDefault="00CA6E87" w:rsidP="00CA6E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139B614F" w14:textId="4E2D6439" w:rsidR="00984E55" w:rsidRPr="00A22C99" w:rsidRDefault="00984E55" w:rsidP="00984E55">
      <w:pPr>
        <w:spacing w:before="360" w:after="120"/>
        <w:jc w:val="center"/>
        <w:rPr>
          <w:rFonts w:ascii="Arial" w:hAnsi="Arial" w:cs="Arial"/>
          <w:b/>
          <w:bCs/>
          <w:caps/>
        </w:rPr>
      </w:pPr>
      <w:r w:rsidRPr="00A22C99">
        <w:rPr>
          <w:rFonts w:ascii="Arial" w:hAnsi="Arial" w:cs="Arial"/>
          <w:b/>
          <w:bCs/>
          <w:caps/>
        </w:rPr>
        <w:lastRenderedPageBreak/>
        <w:t>Závěrečná ustanovení</w:t>
      </w:r>
    </w:p>
    <w:p w14:paraId="4AF0DEB4" w14:textId="7AC237A5" w:rsidR="00984E55" w:rsidRPr="00A22C99" w:rsidRDefault="00984E55" w:rsidP="008B24E9">
      <w:pPr>
        <w:pStyle w:val="Odstavecseseznamem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Ostatní ustanovení smlouvy </w:t>
      </w:r>
      <w:r w:rsidR="009B2266">
        <w:rPr>
          <w:rFonts w:ascii="Arial" w:hAnsi="Arial" w:cs="Arial"/>
        </w:rPr>
        <w:t xml:space="preserve">a ve znění dodatků (č. 1, č. 2 a č. 3), která nejsou dotčena tímto dodatkem </w:t>
      </w:r>
      <w:r w:rsidRPr="00A22C99">
        <w:rPr>
          <w:rFonts w:ascii="Arial" w:hAnsi="Arial" w:cs="Arial"/>
        </w:rPr>
        <w:t>zůstávají v platnosti.</w:t>
      </w:r>
    </w:p>
    <w:p w14:paraId="159C726A" w14:textId="21AAF959" w:rsidR="00984E55" w:rsidRDefault="00573F92" w:rsidP="008B24E9">
      <w:pPr>
        <w:pStyle w:val="Odstavecseseznamem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4440D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</w:t>
      </w:r>
      <w:r w:rsidR="00984E55" w:rsidRPr="00A22C99">
        <w:rPr>
          <w:rFonts w:ascii="Arial" w:hAnsi="Arial" w:cs="Arial"/>
        </w:rPr>
        <w:t>.</w:t>
      </w:r>
    </w:p>
    <w:p w14:paraId="3432E6DC" w14:textId="567E1FA1" w:rsidR="00247B85" w:rsidRPr="00A22C99" w:rsidRDefault="00247B85" w:rsidP="008B24E9">
      <w:pPr>
        <w:pStyle w:val="Odstavecseseznamem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612CEC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</w:t>
      </w:r>
      <w:r>
        <w:rPr>
          <w:rFonts w:ascii="Arial" w:hAnsi="Arial" w:cs="Arial"/>
        </w:rPr>
        <w:t> </w:t>
      </w:r>
      <w:r w:rsidRPr="00612CEC">
        <w:rPr>
          <w:rFonts w:ascii="Arial" w:hAnsi="Arial" w:cs="Arial"/>
        </w:rPr>
        <w:t>platnost</w:t>
      </w:r>
      <w:r>
        <w:rPr>
          <w:rFonts w:ascii="Arial" w:hAnsi="Arial" w:cs="Arial"/>
        </w:rPr>
        <w:t>.</w:t>
      </w:r>
    </w:p>
    <w:p w14:paraId="2DDE09E0" w14:textId="77777777" w:rsidR="00984E55" w:rsidRPr="00A22C99" w:rsidRDefault="00000000" w:rsidP="008B24E9">
      <w:pPr>
        <w:pStyle w:val="Odstavecseseznamem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ýběr"/>
          <w:tag w:val="Výběr"/>
          <w:id w:val="-1516385376"/>
          <w:placeholder>
            <w:docPart w:val="3BD970A8EFAB44CE800885DA7AF9FB0C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984E55">
            <w:rPr>
              <w:rFonts w:ascii="Arial" w:hAnsi="Arial" w:cs="Arial"/>
            </w:rPr>
            <w:t>Tento dodatek je vyhotoven elektronicky, každý elektronický obraz tohoto dodatku má platnost originálu.</w:t>
          </w:r>
        </w:sdtContent>
      </w:sdt>
    </w:p>
    <w:p w14:paraId="3A2DA726" w14:textId="77777777" w:rsidR="00984E55" w:rsidRPr="00A22C99" w:rsidRDefault="00984E55" w:rsidP="008B24E9">
      <w:pPr>
        <w:pStyle w:val="Odstavecseseznamem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04722F4E" w14:textId="77777777" w:rsidR="00984E55" w:rsidRPr="00A22C99" w:rsidRDefault="00984E55" w:rsidP="008B24E9">
      <w:pPr>
        <w:pStyle w:val="Odstavecseseznamem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43CA4440" w14:textId="77777777" w:rsidR="00247B85" w:rsidRDefault="00247B85" w:rsidP="00984E55">
      <w:pPr>
        <w:spacing w:before="120" w:after="120"/>
        <w:rPr>
          <w:rFonts w:ascii="Arial" w:hAnsi="Arial" w:cs="Arial"/>
        </w:rPr>
      </w:pPr>
    </w:p>
    <w:p w14:paraId="2B8D764A" w14:textId="650D217A" w:rsidR="00984E55" w:rsidRPr="00A22C99" w:rsidRDefault="00984E55" w:rsidP="00984E55">
      <w:pPr>
        <w:spacing w:before="120" w:after="120"/>
        <w:rPr>
          <w:rFonts w:ascii="Arial" w:hAnsi="Arial" w:cs="Arial"/>
        </w:rPr>
      </w:pPr>
      <w:r w:rsidRPr="00A22C99">
        <w:rPr>
          <w:rFonts w:ascii="Arial" w:hAnsi="Arial" w:cs="Arial"/>
        </w:rPr>
        <w:t>Nedílnou součástí tohoto dodatku jsou následující přílohy:</w:t>
      </w:r>
    </w:p>
    <w:p w14:paraId="6CFFBC23" w14:textId="77777777" w:rsidR="00984E55" w:rsidRPr="00A22C99" w:rsidRDefault="00984E55" w:rsidP="00984E55">
      <w:pPr>
        <w:pStyle w:val="Odstavecseseznamem"/>
        <w:spacing w:before="120" w:after="120"/>
        <w:ind w:left="36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Příloha</w:t>
      </w:r>
      <w:r w:rsidRPr="00A22C99">
        <w:rPr>
          <w:rFonts w:ascii="Arial" w:hAnsi="Arial" w:cs="Arial"/>
          <w:bCs/>
        </w:rPr>
        <w:t xml:space="preserve"> č. 1 – Aktualizované znění přílohy č. 1 smlouvy </w:t>
      </w:r>
      <w:r w:rsidRPr="00A22C99">
        <w:rPr>
          <w:rFonts w:ascii="Arial" w:hAnsi="Arial" w:cs="Arial"/>
        </w:rPr>
        <w:t>– Položkový výkaz činností</w:t>
      </w:r>
    </w:p>
    <w:p w14:paraId="29E180F4" w14:textId="77777777" w:rsidR="00984E55" w:rsidRPr="00A22C99" w:rsidRDefault="00984E55" w:rsidP="00984E55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</w:rPr>
      </w:pPr>
    </w:p>
    <w:p w14:paraId="2F53F174" w14:textId="77777777" w:rsidR="00B45A4C" w:rsidRDefault="00B45A4C" w:rsidP="00B45A4C">
      <w:pPr>
        <w:rPr>
          <w:rFonts w:ascii="Arial" w:hAnsi="Arial" w:cs="Arial"/>
        </w:rPr>
      </w:pPr>
    </w:p>
    <w:p w14:paraId="4B1CDC65" w14:textId="4E9DE25C" w:rsidR="00984E55" w:rsidRPr="00A22C99" w:rsidRDefault="00984E55" w:rsidP="00B45A4C">
      <w:pPr>
        <w:ind w:firstLine="284"/>
        <w:rPr>
          <w:rFonts w:ascii="Arial" w:hAnsi="Arial" w:cs="Arial"/>
          <w:b/>
        </w:rPr>
      </w:pPr>
      <w:r w:rsidRPr="00A22C99">
        <w:rPr>
          <w:rFonts w:ascii="Arial" w:hAnsi="Arial" w:cs="Arial"/>
        </w:rPr>
        <w:t>V </w:t>
      </w:r>
      <w:sdt>
        <w:sdtPr>
          <w:rPr>
            <w:rFonts w:ascii="Arial" w:hAnsi="Arial" w:cs="Arial"/>
          </w:rPr>
          <w:id w:val="-1340461787"/>
          <w:placeholder>
            <w:docPart w:val="45D565299F6046308694D8B86E1B79FE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>
            <w:rPr>
              <w:rFonts w:ascii="Arial" w:hAnsi="Arial" w:cs="Arial"/>
            </w:rPr>
            <w:t>Plzni</w:t>
          </w:r>
        </w:sdtContent>
      </w:sdt>
      <w:r w:rsidRPr="00A22C99">
        <w:rPr>
          <w:rFonts w:ascii="Arial" w:hAnsi="Arial" w:cs="Arial"/>
        </w:rPr>
        <w:t xml:space="preserve"> dne</w:t>
      </w:r>
      <w:r w:rsidR="007E68D6">
        <w:rPr>
          <w:rFonts w:ascii="Arial" w:hAnsi="Arial" w:cs="Arial"/>
        </w:rPr>
        <w:tab/>
      </w:r>
      <w:r w:rsidR="004951BB">
        <w:rPr>
          <w:rFonts w:ascii="Arial" w:hAnsi="Arial" w:cs="Arial"/>
        </w:rPr>
        <w:t xml:space="preserve"> 16.12.2025</w:t>
      </w:r>
      <w:r w:rsidR="007E68D6">
        <w:rPr>
          <w:rFonts w:ascii="Arial" w:hAnsi="Arial" w:cs="Arial"/>
        </w:rPr>
        <w:tab/>
      </w:r>
      <w:r w:rsidR="007E68D6">
        <w:rPr>
          <w:rFonts w:ascii="Arial" w:hAnsi="Arial" w:cs="Arial"/>
        </w:rPr>
        <w:tab/>
      </w:r>
      <w:r w:rsidR="007E68D6">
        <w:rPr>
          <w:rFonts w:ascii="Arial" w:hAnsi="Arial" w:cs="Arial"/>
        </w:rPr>
        <w:tab/>
      </w:r>
      <w:r w:rsidR="00662F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Pr="00A22C99">
        <w:rPr>
          <w:rFonts w:ascii="Arial" w:hAnsi="Arial" w:cs="Arial"/>
        </w:rPr>
        <w:t>V </w:t>
      </w:r>
      <w:r>
        <w:rPr>
          <w:rFonts w:ascii="Arial" w:hAnsi="Arial" w:cs="Arial"/>
        </w:rPr>
        <w:t>Plzni</w:t>
      </w:r>
      <w:r w:rsidRPr="00A22C99">
        <w:rPr>
          <w:rFonts w:ascii="Arial" w:hAnsi="Arial" w:cs="Arial"/>
        </w:rPr>
        <w:t xml:space="preserve"> dne</w:t>
      </w:r>
      <w:r w:rsidR="007E68D6">
        <w:rPr>
          <w:rFonts w:ascii="Arial" w:hAnsi="Arial" w:cs="Arial"/>
        </w:rPr>
        <w:t xml:space="preserve"> 12.12.2025</w:t>
      </w:r>
      <w:r>
        <w:rPr>
          <w:rFonts w:ascii="Arial" w:hAnsi="Arial" w:cs="Arial"/>
        </w:rPr>
        <w:t xml:space="preserve">                       </w:t>
      </w:r>
      <w:r w:rsidRPr="00A22C99">
        <w:rPr>
          <w:rFonts w:ascii="Arial" w:hAnsi="Arial" w:cs="Arial"/>
        </w:rPr>
        <w:t xml:space="preserve"> </w:t>
      </w:r>
    </w:p>
    <w:p w14:paraId="2D3FDAAC" w14:textId="77777777" w:rsidR="00984E55" w:rsidRDefault="00984E55" w:rsidP="00984E55">
      <w:pPr>
        <w:ind w:firstLine="708"/>
        <w:jc w:val="both"/>
        <w:rPr>
          <w:rFonts w:ascii="Arial" w:hAnsi="Arial" w:cs="Arial"/>
          <w:b/>
        </w:rPr>
      </w:pPr>
    </w:p>
    <w:p w14:paraId="05B4B302" w14:textId="2AE4E83C" w:rsidR="00984E55" w:rsidRPr="00D10E5F" w:rsidRDefault="00984E55" w:rsidP="00B45A4C">
      <w:pPr>
        <w:ind w:firstLine="284"/>
        <w:jc w:val="both"/>
        <w:rPr>
          <w:rFonts w:ascii="Arial" w:hAnsi="Arial" w:cs="Arial"/>
          <w:lang w:val="x-none"/>
        </w:rPr>
      </w:pPr>
      <w:r w:rsidRPr="00D10E5F">
        <w:rPr>
          <w:rFonts w:ascii="Arial" w:hAnsi="Arial" w:cs="Arial"/>
          <w:b/>
        </w:rPr>
        <w:t>Za objednatele:</w:t>
      </w:r>
      <w:r w:rsidRPr="00D10E5F">
        <w:rPr>
          <w:rFonts w:ascii="Arial" w:hAnsi="Arial" w:cs="Arial"/>
          <w:b/>
        </w:rPr>
        <w:tab/>
      </w:r>
      <w:r w:rsidRPr="00D10E5F">
        <w:rPr>
          <w:rFonts w:ascii="Arial" w:hAnsi="Arial" w:cs="Arial"/>
          <w:b/>
        </w:rPr>
        <w:tab/>
      </w:r>
      <w:r w:rsidR="00662FEA">
        <w:rPr>
          <w:rFonts w:ascii="Arial" w:hAnsi="Arial" w:cs="Arial"/>
          <w:b/>
        </w:rPr>
        <w:tab/>
      </w:r>
      <w:r w:rsidR="00662FEA">
        <w:rPr>
          <w:rFonts w:ascii="Arial" w:hAnsi="Arial" w:cs="Arial"/>
          <w:b/>
        </w:rPr>
        <w:tab/>
      </w:r>
      <w:r w:rsidR="00662FEA">
        <w:rPr>
          <w:rFonts w:ascii="Arial" w:hAnsi="Arial" w:cs="Arial"/>
          <w:b/>
        </w:rPr>
        <w:tab/>
        <w:t xml:space="preserve">       </w:t>
      </w:r>
      <w:r w:rsidRPr="00D10E5F">
        <w:rPr>
          <w:rFonts w:ascii="Arial" w:hAnsi="Arial" w:cs="Arial"/>
          <w:b/>
        </w:rPr>
        <w:t>Za zhotovitele:</w:t>
      </w:r>
    </w:p>
    <w:p w14:paraId="72D3CF9A" w14:textId="11F49F94" w:rsidR="00984E55" w:rsidRDefault="00984E55" w:rsidP="00984E55">
      <w:pPr>
        <w:ind w:left="284" w:firstLine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42D0481F" w14:textId="77777777" w:rsidR="00984E55" w:rsidRDefault="00984E55" w:rsidP="00984E55">
      <w:pPr>
        <w:ind w:left="284" w:firstLine="284"/>
        <w:jc w:val="both"/>
        <w:rPr>
          <w:rFonts w:ascii="Arial" w:hAnsi="Arial" w:cs="Arial"/>
          <w:i/>
          <w:iCs/>
        </w:rPr>
      </w:pPr>
    </w:p>
    <w:p w14:paraId="4B6BACCB" w14:textId="3643C8F7" w:rsidR="00984E55" w:rsidRPr="00D10E5F" w:rsidRDefault="00984E55" w:rsidP="00984E55">
      <w:pPr>
        <w:ind w:left="284" w:firstLine="284"/>
        <w:jc w:val="both"/>
        <w:rPr>
          <w:rFonts w:ascii="Arial" w:hAnsi="Arial" w:cs="Arial"/>
        </w:rPr>
      </w:pPr>
      <w:r w:rsidRPr="00D10E5F">
        <w:rPr>
          <w:rFonts w:ascii="Arial" w:hAnsi="Arial" w:cs="Arial"/>
        </w:rPr>
        <w:t>…………………………</w:t>
      </w:r>
      <w:r w:rsidR="00257E31">
        <w:rPr>
          <w:rFonts w:ascii="Arial" w:hAnsi="Arial" w:cs="Arial"/>
        </w:rPr>
        <w:t>…..</w:t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  <w:t>…………………………</w:t>
      </w:r>
      <w:r w:rsidR="00257E31">
        <w:rPr>
          <w:rFonts w:ascii="Arial" w:hAnsi="Arial" w:cs="Arial"/>
        </w:rPr>
        <w:t>……</w:t>
      </w:r>
      <w:r w:rsidRPr="00D10E5F">
        <w:rPr>
          <w:rFonts w:ascii="Arial" w:hAnsi="Arial" w:cs="Arial"/>
        </w:rPr>
        <w:tab/>
      </w:r>
    </w:p>
    <w:p w14:paraId="7CD0D849" w14:textId="4FAC4C32" w:rsidR="00984E55" w:rsidRPr="00257E31" w:rsidRDefault="00000000" w:rsidP="00257E31">
      <w:pPr>
        <w:tabs>
          <w:tab w:val="left" w:pos="5670"/>
        </w:tabs>
        <w:spacing w:after="0" w:line="240" w:lineRule="auto"/>
        <w:ind w:left="284" w:firstLine="284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014341970"/>
          <w:placeholder>
            <w:docPart w:val="14C0282E3FC14BDAB1679F60C012BD06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877A71" w:rsidRPr="00257E31">
            <w:rPr>
              <w:rFonts w:ascii="Arial" w:hAnsi="Arial" w:cs="Arial"/>
              <w:b/>
              <w:bCs/>
            </w:rPr>
            <w:t>Ing. Jiří Papež</w:t>
          </w:r>
        </w:sdtContent>
      </w:sdt>
      <w:r w:rsidR="00984E55" w:rsidRPr="00257E31">
        <w:rPr>
          <w:rFonts w:ascii="Arial" w:hAnsi="Arial" w:cs="Arial"/>
          <w:b/>
          <w:bCs/>
        </w:rPr>
        <w:tab/>
      </w:r>
      <w:r w:rsidR="00504CF4">
        <w:rPr>
          <w:rFonts w:ascii="Arial" w:hAnsi="Arial" w:cs="Arial"/>
          <w:b/>
          <w:bCs/>
        </w:rPr>
        <w:t>Ing. Lubor Pekarský</w:t>
      </w:r>
    </w:p>
    <w:p w14:paraId="730661FA" w14:textId="1277F18F" w:rsidR="00984E55" w:rsidRPr="00D10E5F" w:rsidRDefault="00000000" w:rsidP="00257E31">
      <w:pPr>
        <w:tabs>
          <w:tab w:val="left" w:pos="5670"/>
        </w:tabs>
        <w:spacing w:before="120" w:after="0" w:line="240" w:lineRule="auto"/>
        <w:ind w:left="284" w:firstLine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78633157"/>
          <w:placeholder>
            <w:docPart w:val="14C0282E3FC14BDAB1679F60C012BD06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5D3DED">
            <w:rPr>
              <w:rFonts w:ascii="Arial" w:hAnsi="Arial" w:cs="Arial"/>
            </w:rPr>
            <w:t>ředitel KPÚ pro Plzeňský kraj</w:t>
          </w:r>
        </w:sdtContent>
      </w:sdt>
      <w:r w:rsidR="00984E55" w:rsidRPr="00D10E5F">
        <w:rPr>
          <w:rFonts w:ascii="Arial" w:hAnsi="Arial" w:cs="Arial"/>
        </w:rPr>
        <w:tab/>
      </w:r>
      <w:r w:rsidR="00984E55" w:rsidRPr="00D10E5F">
        <w:rPr>
          <w:rFonts w:ascii="Arial" w:hAnsi="Arial" w:cs="Arial"/>
        </w:rPr>
        <w:tab/>
      </w:r>
      <w:r w:rsidR="00984E55">
        <w:rPr>
          <w:rFonts w:ascii="Arial" w:hAnsi="Arial" w:cs="Arial"/>
        </w:rPr>
        <w:t>jednatel</w:t>
      </w:r>
      <w:r w:rsidR="00257E31">
        <w:rPr>
          <w:rFonts w:ascii="Arial" w:hAnsi="Arial" w:cs="Arial"/>
        </w:rPr>
        <w:t xml:space="preserve"> společnosti</w:t>
      </w:r>
    </w:p>
    <w:p w14:paraId="56E99E98" w14:textId="7A6217B0" w:rsidR="00984E55" w:rsidRPr="00D10E5F" w:rsidRDefault="00984E55" w:rsidP="00257E31">
      <w:pPr>
        <w:tabs>
          <w:tab w:val="left" w:pos="5670"/>
        </w:tabs>
        <w:spacing w:after="0" w:line="240" w:lineRule="auto"/>
        <w:ind w:left="284" w:firstLine="284"/>
        <w:rPr>
          <w:rFonts w:ascii="Arial" w:hAnsi="Arial" w:cs="Arial"/>
        </w:rPr>
      </w:pPr>
      <w:r w:rsidRPr="00D10E5F">
        <w:rPr>
          <w:rFonts w:ascii="Arial" w:hAnsi="Arial" w:cs="Arial"/>
        </w:rPr>
        <w:t>Státní pozemkový úřad</w:t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</w:r>
      <w:r w:rsidR="00504CF4">
        <w:rPr>
          <w:rFonts w:ascii="Arial" w:hAnsi="Arial" w:cs="Arial"/>
        </w:rPr>
        <w:t xml:space="preserve">allGEO </w:t>
      </w:r>
      <w:r w:rsidR="00B74222">
        <w:rPr>
          <w:rFonts w:ascii="Arial" w:hAnsi="Arial" w:cs="Arial"/>
        </w:rPr>
        <w:t xml:space="preserve">s. r. o. </w:t>
      </w:r>
      <w:r w:rsidR="00257E31">
        <w:rPr>
          <w:rFonts w:ascii="Arial" w:hAnsi="Arial" w:cs="Arial"/>
        </w:rPr>
        <w:t xml:space="preserve"> </w:t>
      </w:r>
    </w:p>
    <w:p w14:paraId="6972D77A" w14:textId="77777777" w:rsidR="00247B85" w:rsidRDefault="00247B85" w:rsidP="00257E31">
      <w:pPr>
        <w:pStyle w:val="Nzev"/>
        <w:spacing w:before="0" w:after="0"/>
        <w:jc w:val="left"/>
        <w:rPr>
          <w:rFonts w:ascii="Arial" w:hAnsi="Arial"/>
          <w:b w:val="0"/>
          <w:bCs w:val="0"/>
          <w:sz w:val="18"/>
          <w:szCs w:val="18"/>
        </w:rPr>
      </w:pPr>
    </w:p>
    <w:p w14:paraId="778C01A4" w14:textId="77777777" w:rsidR="00CE5831" w:rsidRDefault="00CE5831" w:rsidP="00257E31">
      <w:pPr>
        <w:pStyle w:val="Nzev"/>
        <w:spacing w:before="0" w:after="0"/>
        <w:jc w:val="left"/>
        <w:rPr>
          <w:rFonts w:ascii="Arial" w:hAnsi="Arial"/>
          <w:b w:val="0"/>
          <w:bCs w:val="0"/>
          <w:sz w:val="18"/>
          <w:szCs w:val="18"/>
        </w:rPr>
      </w:pPr>
    </w:p>
    <w:p w14:paraId="01A0D930" w14:textId="77777777" w:rsidR="00CE5831" w:rsidRDefault="00CE5831" w:rsidP="00257E31">
      <w:pPr>
        <w:pStyle w:val="Nzev"/>
        <w:spacing w:before="0" w:after="0"/>
        <w:jc w:val="left"/>
        <w:rPr>
          <w:rFonts w:ascii="Arial" w:hAnsi="Arial"/>
          <w:b w:val="0"/>
          <w:bCs w:val="0"/>
          <w:sz w:val="18"/>
          <w:szCs w:val="18"/>
        </w:rPr>
      </w:pPr>
    </w:p>
    <w:p w14:paraId="15766214" w14:textId="64A9CE4E" w:rsidR="007F7A04" w:rsidRDefault="00984E55" w:rsidP="00A03803">
      <w:pPr>
        <w:pStyle w:val="Nzev"/>
        <w:tabs>
          <w:tab w:val="left" w:pos="5088"/>
        </w:tabs>
        <w:spacing w:before="0" w:after="0"/>
        <w:jc w:val="left"/>
        <w:rPr>
          <w:rFonts w:ascii="Arial" w:hAnsi="Arial"/>
          <w:b w:val="0"/>
          <w:bCs w:val="0"/>
          <w:caps w:val="0"/>
          <w:sz w:val="16"/>
          <w:szCs w:val="16"/>
        </w:rPr>
      </w:pPr>
      <w:r w:rsidRPr="008367A6">
        <w:rPr>
          <w:rFonts w:ascii="Arial" w:hAnsi="Arial"/>
          <w:b w:val="0"/>
          <w:bCs w:val="0"/>
          <w:sz w:val="16"/>
          <w:szCs w:val="16"/>
        </w:rPr>
        <w:t>Administrátor VZ/v souladu s MP:</w:t>
      </w:r>
      <w:r w:rsidR="003B5DEB" w:rsidRPr="008367A6">
        <w:rPr>
          <w:rFonts w:ascii="Arial" w:hAnsi="Arial"/>
          <w:b w:val="0"/>
          <w:bCs w:val="0"/>
          <w:sz w:val="16"/>
          <w:szCs w:val="16"/>
        </w:rPr>
        <w:t xml:space="preserve"> I</w:t>
      </w:r>
      <w:r w:rsidR="003B5DEB" w:rsidRPr="008367A6">
        <w:rPr>
          <w:rFonts w:ascii="Arial" w:hAnsi="Arial"/>
          <w:b w:val="0"/>
          <w:bCs w:val="0"/>
          <w:caps w:val="0"/>
          <w:sz w:val="16"/>
          <w:szCs w:val="16"/>
        </w:rPr>
        <w:t>ng. Petra Vápeníková</w:t>
      </w:r>
      <w:r w:rsidR="00A03803">
        <w:rPr>
          <w:rFonts w:ascii="Arial" w:hAnsi="Arial"/>
          <w:b w:val="0"/>
          <w:bCs w:val="0"/>
          <w:caps w:val="0"/>
          <w:sz w:val="16"/>
          <w:szCs w:val="16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129"/>
        <w:gridCol w:w="921"/>
        <w:gridCol w:w="991"/>
        <w:gridCol w:w="1011"/>
        <w:gridCol w:w="1356"/>
        <w:gridCol w:w="1364"/>
      </w:tblGrid>
      <w:tr w:rsidR="00106E43" w:rsidRPr="00106E43" w14:paraId="519C19FD" w14:textId="77777777" w:rsidTr="005F74D2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F0CBF" w14:textId="77777777" w:rsidR="007E324B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Příloha č. 1 - Aktualizovaný položkový výkaz činností –  Dodatek č. 4 ke Smlouvě o dílo č. 1111-2022-504201 –  </w:t>
            </w:r>
            <w:r w:rsidR="007E324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</w:t>
            </w:r>
          </w:p>
          <w:p w14:paraId="6087B79E" w14:textId="133246A5" w:rsidR="00106E43" w:rsidRPr="00106E43" w:rsidRDefault="007E324B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</w:t>
            </w:r>
            <w:r w:rsidR="00106E43"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Komplexní pozemkové úpravy v k. ú. Dobřany</w:t>
            </w:r>
          </w:p>
        </w:tc>
      </w:tr>
      <w:tr w:rsidR="008262C2" w:rsidRPr="00106E43" w14:paraId="3A7B1B96" w14:textId="77777777" w:rsidTr="009A07DF">
        <w:trPr>
          <w:trHeight w:val="1170"/>
        </w:trPr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6C9DE6D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0AD771D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9BF3F3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8E91D3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2128C1B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C959DC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1ECED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262C2" w:rsidRPr="00106E43" w14:paraId="3FC453EA" w14:textId="77777777" w:rsidTr="009A07DF">
        <w:trPr>
          <w:trHeight w:val="627"/>
        </w:trPr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FDE1B04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F33E8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721C0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68DC1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8F82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4141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633A6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262C2" w:rsidRPr="00106E43" w14:paraId="6B922E12" w14:textId="77777777" w:rsidTr="009A07DF">
        <w:trPr>
          <w:trHeight w:val="627"/>
        </w:trPr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D4116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4449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449E8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5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3B9F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98 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23CC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1 076,90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0534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105 536,20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D6694A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31.3.2025</w:t>
            </w:r>
          </w:p>
        </w:tc>
      </w:tr>
      <w:tr w:rsidR="008262C2" w:rsidRPr="00106E43" w14:paraId="1E6284BE" w14:textId="77777777" w:rsidTr="009A07DF">
        <w:trPr>
          <w:trHeight w:val="702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E61D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9EAA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E1FB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EB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EDCF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471,90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14D0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656 412,90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90B37A4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31.3.2025</w:t>
            </w:r>
          </w:p>
        </w:tc>
      </w:tr>
      <w:tr w:rsidR="008262C2" w:rsidRPr="00106E43" w14:paraId="4D67074C" w14:textId="77777777" w:rsidTr="009A07DF">
        <w:trPr>
          <w:trHeight w:val="720"/>
        </w:trPr>
        <w:tc>
          <w:tcPr>
            <w:tcW w:w="43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B31A8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28F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4A5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C9C8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FEB3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1 681,90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E514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42 047,50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E1181D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262C2" w:rsidRPr="00106E43" w14:paraId="48FA88A2" w14:textId="77777777" w:rsidTr="009A07DF">
        <w:trPr>
          <w:trHeight w:val="627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FC4A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6.2.3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1C0C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Vektorizace vlastnické mapy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BDBE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038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51C3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834,90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A73E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40 910,10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57C3AD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31.3.2025</w:t>
            </w:r>
          </w:p>
        </w:tc>
      </w:tr>
      <w:tr w:rsidR="008262C2" w:rsidRPr="00106E43" w14:paraId="2CEC3300" w14:textId="77777777" w:rsidTr="009A07DF">
        <w:trPr>
          <w:trHeight w:val="1260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87EF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B10C9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8FC710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474B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DC03B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2 649,90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8307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1 107 658,20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F39D7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8262C2" w:rsidRPr="00106E43" w14:paraId="5A67C1B5" w14:textId="77777777" w:rsidTr="009A07DF">
        <w:trPr>
          <w:trHeight w:val="708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D41E4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BF31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047BEA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293ED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102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C1D5B9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1 681,90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DFE5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171 553,80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0A04D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8262C2" w:rsidRPr="00106E43" w14:paraId="052A4915" w14:textId="77777777" w:rsidTr="009A07DF">
        <w:trPr>
          <w:trHeight w:val="1020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7F24C1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DE72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AFAF8E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EEA30C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1A947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1 923,90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B8D2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96 195,00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7A3AAF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8262C2" w:rsidRPr="00106E43" w14:paraId="1B091AD2" w14:textId="77777777" w:rsidTr="009A07DF">
        <w:trPr>
          <w:trHeight w:val="627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267B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90F2EE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C45114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674414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1403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BAEFA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229,90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5C19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322 549,70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2E1C87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31.3.2027</w:t>
            </w:r>
          </w:p>
        </w:tc>
      </w:tr>
      <w:tr w:rsidR="008262C2" w:rsidRPr="00106E43" w14:paraId="6BB7B0AD" w14:textId="77777777" w:rsidTr="009A07DF">
        <w:trPr>
          <w:trHeight w:val="735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6B17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4EDD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55614F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2D231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1403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C66801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387,20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F622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543 241,60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F5548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30.4.2027</w:t>
            </w:r>
          </w:p>
        </w:tc>
      </w:tr>
      <w:tr w:rsidR="008262C2" w:rsidRPr="00106E43" w14:paraId="13810027" w14:textId="77777777" w:rsidTr="009A07DF">
        <w:trPr>
          <w:trHeight w:val="1305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1D111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6.2.9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2229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pro řešení přídělů, geometrické plány pro stanovení obvodu, předepsaná stabilizace dle vyhlášky č. 357/2013 Sb. - vícepráce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31667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409C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782AF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2 990,00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5B9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71 760,00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6A27AD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31.5.2026</w:t>
            </w:r>
          </w:p>
        </w:tc>
      </w:tr>
      <w:tr w:rsidR="008262C2" w:rsidRPr="00106E43" w14:paraId="208EED23" w14:textId="77777777" w:rsidTr="004F51D7">
        <w:trPr>
          <w:trHeight w:val="1020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F85A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6.2.10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14F6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soupisu vstupních nárokových listů vlastníků pro řešení přídělů - vícepráce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EB2B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CD9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165E3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2 990,00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8051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167 440,00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D8EDF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31.7.2026</w:t>
            </w:r>
          </w:p>
        </w:tc>
      </w:tr>
      <w:tr w:rsidR="008262C2" w:rsidRPr="00106E43" w14:paraId="19638C73" w14:textId="77777777" w:rsidTr="009A07DF">
        <w:trPr>
          <w:trHeight w:val="1020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C0F50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6.2.11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415D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soupisu výstupních nárokových listů vlastníků pro řešení přídělů - vícepráce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5C435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FF6B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88501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2 990,00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2585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167 440,00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9334F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30.9.2026</w:t>
            </w:r>
          </w:p>
        </w:tc>
      </w:tr>
      <w:tr w:rsidR="008262C2" w:rsidRPr="00106E43" w14:paraId="11944296" w14:textId="77777777" w:rsidTr="009A07DF">
        <w:trPr>
          <w:trHeight w:val="1020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FCB68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6.2.12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0E07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Vyhotovení podkladů potřebných pro zápis rozhodnutí o určení hranic pozemků do KN - vícepráce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55F3B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729C4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21481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2 590,00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61FE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145 040,00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7131E8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30.11.2026</w:t>
            </w:r>
          </w:p>
        </w:tc>
      </w:tr>
      <w:tr w:rsidR="008262C2" w:rsidRPr="00106E43" w14:paraId="6B2CA25F" w14:textId="77777777" w:rsidTr="009A07DF">
        <w:trPr>
          <w:trHeight w:val="840"/>
        </w:trPr>
        <w:tc>
          <w:tcPr>
            <w:tcW w:w="20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CB3BE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C5CFDE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C449B1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4C0789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C9CC64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3 637 785,00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2E5F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30.4.2027</w:t>
            </w:r>
          </w:p>
        </w:tc>
      </w:tr>
      <w:tr w:rsidR="008262C2" w:rsidRPr="00106E43" w14:paraId="7FD405FE" w14:textId="77777777" w:rsidTr="009A07DF">
        <w:trPr>
          <w:trHeight w:val="627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2A5E038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A5D5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9B796B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DDB4F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32C95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22387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C9ABE4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262C2" w:rsidRPr="00106E43" w14:paraId="3276837D" w14:textId="77777777" w:rsidTr="009A07DF">
        <w:trPr>
          <w:trHeight w:val="627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DC0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0096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356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E7F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AFC5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847,00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84E584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1 179 024,00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65E7B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31.7.2028</w:t>
            </w:r>
          </w:p>
        </w:tc>
      </w:tr>
      <w:tr w:rsidR="008262C2" w:rsidRPr="00106E43" w14:paraId="5B3A4287" w14:textId="77777777" w:rsidTr="009A07DF">
        <w:trPr>
          <w:trHeight w:val="1182"/>
        </w:trPr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F149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E50DC9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D5AC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18DA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364A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592,90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59F95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94 864,00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7E3C8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262C2" w:rsidRPr="00106E43" w14:paraId="04FCB466" w14:textId="77777777" w:rsidTr="009A07DF">
        <w:trPr>
          <w:trHeight w:val="1002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170AD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8CC2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C038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2B10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F56F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1 923,90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2571A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125 053,50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447A2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262C2" w:rsidRPr="00106E43" w14:paraId="2FF90375" w14:textId="77777777" w:rsidTr="009A07DF">
        <w:trPr>
          <w:trHeight w:val="972"/>
        </w:trPr>
        <w:tc>
          <w:tcPr>
            <w:tcW w:w="43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1566A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1008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F6AC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F050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0003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2 407,90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4297D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120 395,00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38754E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262C2" w:rsidRPr="00106E43" w14:paraId="5429D45C" w14:textId="77777777" w:rsidTr="009A07DF">
        <w:trPr>
          <w:trHeight w:val="1002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67C5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1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F178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56BE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A22D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4215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60 379,00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A0023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241 516,00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4416C1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262C2" w:rsidRPr="00106E43" w14:paraId="1CF1769B" w14:textId="77777777" w:rsidTr="009A07DF">
        <w:trPr>
          <w:trHeight w:val="840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BCFD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32183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794BC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5CB2B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 xml:space="preserve"> 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0CA6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 xml:space="preserve"> -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1CCE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 xml:space="preserve"> -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3E7A94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 xml:space="preserve"> -</w:t>
            </w:r>
          </w:p>
        </w:tc>
      </w:tr>
      <w:tr w:rsidR="008262C2" w:rsidRPr="00106E43" w14:paraId="05C14AAB" w14:textId="77777777" w:rsidTr="009A07DF">
        <w:trPr>
          <w:trHeight w:val="840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CEEE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926A42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3521A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1670A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AE24C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5 929,00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83428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5 929,00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95C55C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8262C2" w:rsidRPr="00106E43" w14:paraId="54093085" w14:textId="77777777" w:rsidTr="009A07DF">
        <w:trPr>
          <w:trHeight w:val="840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3957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6B9CA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224588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279BA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4B036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3 388,00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38C0B7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3 388,00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45EFB1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8262C2" w:rsidRPr="00106E43" w14:paraId="25FD8571" w14:textId="77777777" w:rsidTr="009A07DF">
        <w:trPr>
          <w:trHeight w:val="840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3947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7D4643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D60B7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4274B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447C7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1 270,50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128DD6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1 270,50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81DD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8262C2" w:rsidRPr="00106E43" w14:paraId="2941C6A5" w14:textId="77777777" w:rsidTr="009A07DF">
        <w:trPr>
          <w:trHeight w:val="456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0CB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2844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682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B95E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1392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1CE5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1 391,50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25D8D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1 936 968,00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FBB45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31.3.2030</w:t>
            </w:r>
          </w:p>
        </w:tc>
      </w:tr>
      <w:tr w:rsidR="008262C2" w:rsidRPr="00106E43" w14:paraId="1849D117" w14:textId="77777777" w:rsidTr="009A07DF">
        <w:trPr>
          <w:trHeight w:val="627"/>
        </w:trPr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E706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DAC555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244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5577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8D61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83 490,00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C6FE0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166 980,00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9C893E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8262C2" w:rsidRPr="00106E43" w14:paraId="202F296B" w14:textId="77777777" w:rsidTr="009A07DF">
        <w:trPr>
          <w:trHeight w:val="768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7105B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6B6B51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F0B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AB11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9E6B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7 949,70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B43049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7 949,70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AD29F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262C2" w:rsidRPr="00106E43" w14:paraId="21D63B23" w14:textId="77777777" w:rsidTr="009A07DF">
        <w:trPr>
          <w:trHeight w:val="768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4B50D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B2A2FD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3BA00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A34FAA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 xml:space="preserve"> 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341967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 xml:space="preserve"> -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F6CF1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 xml:space="preserve"> -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C34261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 xml:space="preserve"> -</w:t>
            </w:r>
          </w:p>
        </w:tc>
      </w:tr>
      <w:tr w:rsidR="008262C2" w:rsidRPr="00106E43" w14:paraId="3FF58B96" w14:textId="77777777" w:rsidTr="009A07DF">
        <w:trPr>
          <w:trHeight w:val="768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A7748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2E051B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86C12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C3DDF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CE6BE7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9 740,50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E593B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9 740,50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81FDE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262C2" w:rsidRPr="00106E43" w14:paraId="58F6C95F" w14:textId="77777777" w:rsidTr="009A07DF">
        <w:trPr>
          <w:trHeight w:val="768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F8D41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ECF441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635E8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DE64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873C8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5 566,00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EA3D6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5 566,00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D01D0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262C2" w:rsidRPr="00106E43" w14:paraId="3BD2BBD2" w14:textId="77777777" w:rsidTr="009A07DF">
        <w:trPr>
          <w:trHeight w:val="762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9818F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022181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CC3C0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280DF2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BCD4F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2 087,25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04C14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2 087,25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A38930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262C2" w:rsidRPr="00106E43" w14:paraId="4749C439" w14:textId="77777777" w:rsidTr="009A07DF">
        <w:trPr>
          <w:trHeight w:val="840"/>
        </w:trPr>
        <w:tc>
          <w:tcPr>
            <w:tcW w:w="20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7C48C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009379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263DA2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173DEE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AF9146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3 900 731,45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5250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8262C2" w:rsidRPr="00106E43" w14:paraId="1C4BB108" w14:textId="77777777" w:rsidTr="009A07DF">
        <w:trPr>
          <w:trHeight w:val="627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F99A44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61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A0218E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34325C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7CAADF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B3F05F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302,50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1951AA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424 407,50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C8D7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262C2" w:rsidRPr="00106E43" w14:paraId="3E8213AE" w14:textId="77777777" w:rsidTr="009A07DF">
        <w:trPr>
          <w:trHeight w:val="912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D339FA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6.4.1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63FCE5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3 „Mapové dílo pro řešení přídělů" - vícepráce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E9A53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735E5D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F7B82D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2 990,00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617E80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167 440,00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EBA68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262C2" w:rsidRPr="00106E43" w14:paraId="095C2AEC" w14:textId="77777777" w:rsidTr="009A07DF">
        <w:trPr>
          <w:trHeight w:val="840"/>
        </w:trPr>
        <w:tc>
          <w:tcPr>
            <w:tcW w:w="20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39C34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04E55E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DFFC94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E95A70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3F35A8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591 847,50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A45FF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8262C2" w:rsidRPr="00106E43" w14:paraId="33D3F87D" w14:textId="77777777" w:rsidTr="009A07DF">
        <w:trPr>
          <w:trHeight w:val="627"/>
        </w:trPr>
        <w:tc>
          <w:tcPr>
            <w:tcW w:w="20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E746B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005E3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EAC87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DB9CA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D793D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A0E092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262C2" w:rsidRPr="00106E43" w14:paraId="7306C528" w14:textId="77777777" w:rsidTr="009A07DF">
        <w:trPr>
          <w:trHeight w:val="627"/>
        </w:trPr>
        <w:tc>
          <w:tcPr>
            <w:tcW w:w="20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96C5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E8B8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BCEC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A10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1D40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3 637 785,00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10F153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262C2" w:rsidRPr="00106E43" w14:paraId="388BD86F" w14:textId="77777777" w:rsidTr="009A07DF">
        <w:trPr>
          <w:trHeight w:val="627"/>
        </w:trPr>
        <w:tc>
          <w:tcPr>
            <w:tcW w:w="20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7EB9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6E54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4E4D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CC3E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527F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3 900 731,45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DAA22A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262C2" w:rsidRPr="00106E43" w14:paraId="730C4522" w14:textId="77777777" w:rsidTr="009A07DF">
        <w:trPr>
          <w:trHeight w:val="627"/>
        </w:trPr>
        <w:tc>
          <w:tcPr>
            <w:tcW w:w="20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F67C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CEC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1677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86B6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9F6D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591 847,50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ECF1FD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262C2" w:rsidRPr="00106E43" w14:paraId="135F3D64" w14:textId="77777777" w:rsidTr="009A07DF">
        <w:trPr>
          <w:trHeight w:val="627"/>
        </w:trPr>
        <w:tc>
          <w:tcPr>
            <w:tcW w:w="20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1B78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96A5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1FCB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7F4B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4433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8 130 363,95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03E35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262C2" w:rsidRPr="00106E43" w14:paraId="21AD959A" w14:textId="77777777" w:rsidTr="009A07DF">
        <w:trPr>
          <w:trHeight w:val="627"/>
        </w:trPr>
        <w:tc>
          <w:tcPr>
            <w:tcW w:w="20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D967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277A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2BBE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E93E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EBD5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1 707 376,43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2C0AF7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262C2" w:rsidRPr="00106E43" w14:paraId="068A49C7" w14:textId="77777777" w:rsidTr="009A07DF">
        <w:trPr>
          <w:trHeight w:val="627"/>
        </w:trPr>
        <w:tc>
          <w:tcPr>
            <w:tcW w:w="204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B50EFB1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081C5D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34E510" w14:textId="77777777" w:rsidR="00106E43" w:rsidRPr="00106E43" w:rsidRDefault="00106E43" w:rsidP="00106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448960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571DA9" w14:textId="77777777" w:rsidR="00106E43" w:rsidRPr="00106E43" w:rsidRDefault="00106E43" w:rsidP="00106E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9 837 740,38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9CAE9" w14:textId="77777777" w:rsidR="00106E43" w:rsidRPr="00106E43" w:rsidRDefault="00106E43" w:rsidP="00106E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06E4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34E75636" w14:textId="27062D27" w:rsidR="00A03803" w:rsidRPr="005F74D2" w:rsidRDefault="00A03803" w:rsidP="00A03803">
      <w:pPr>
        <w:pStyle w:val="Nzev"/>
        <w:tabs>
          <w:tab w:val="left" w:pos="5088"/>
        </w:tabs>
        <w:spacing w:before="0" w:after="0"/>
        <w:jc w:val="left"/>
        <w:rPr>
          <w:rFonts w:ascii="Arial" w:hAnsi="Arial"/>
          <w:b w:val="0"/>
          <w:bCs w:val="0"/>
          <w:sz w:val="18"/>
          <w:szCs w:val="18"/>
        </w:rPr>
      </w:pPr>
    </w:p>
    <w:sectPr w:rsidR="00A03803" w:rsidRPr="005F74D2" w:rsidSect="001666F0">
      <w:footerReference w:type="default" r:id="rId13"/>
      <w:headerReference w:type="first" r:id="rId14"/>
      <w:pgSz w:w="11907" w:h="16839" w:code="9"/>
      <w:pgMar w:top="1418" w:right="1077" w:bottom="1418" w:left="107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78B8" w14:textId="77777777" w:rsidR="00D13AE8" w:rsidRDefault="00D13AE8" w:rsidP="007936E4">
      <w:pPr>
        <w:spacing w:after="0"/>
      </w:pPr>
      <w:r>
        <w:separator/>
      </w:r>
    </w:p>
  </w:endnote>
  <w:endnote w:type="continuationSeparator" w:id="0">
    <w:p w14:paraId="0C58824C" w14:textId="77777777" w:rsidR="00D13AE8" w:rsidRDefault="00D13AE8" w:rsidP="007936E4">
      <w:pPr>
        <w:spacing w:after="0"/>
      </w:pPr>
      <w:r>
        <w:continuationSeparator/>
      </w:r>
    </w:p>
  </w:endnote>
  <w:endnote w:type="continuationNotice" w:id="1">
    <w:p w14:paraId="0E452412" w14:textId="77777777" w:rsidR="00D13AE8" w:rsidRDefault="00D13AE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E8A1" w14:textId="77777777" w:rsidR="00D13AE8" w:rsidRDefault="00D13AE8" w:rsidP="007936E4">
      <w:pPr>
        <w:spacing w:after="0"/>
      </w:pPr>
      <w:r>
        <w:separator/>
      </w:r>
    </w:p>
  </w:footnote>
  <w:footnote w:type="continuationSeparator" w:id="0">
    <w:p w14:paraId="210A1152" w14:textId="77777777" w:rsidR="00D13AE8" w:rsidRDefault="00D13AE8" w:rsidP="007936E4">
      <w:pPr>
        <w:spacing w:after="0"/>
      </w:pPr>
      <w:r>
        <w:continuationSeparator/>
      </w:r>
    </w:p>
  </w:footnote>
  <w:footnote w:type="continuationNotice" w:id="1">
    <w:p w14:paraId="3A607F85" w14:textId="77777777" w:rsidR="00D13AE8" w:rsidRDefault="00D13AE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6DC0" w14:textId="1E2C00B8" w:rsidR="00F62E61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 w:rsidRPr="00E0086F">
      <w:rPr>
        <w:rFonts w:cs="Arial"/>
        <w:sz w:val="20"/>
        <w:szCs w:val="20"/>
        <w:lang w:val="fr-FR"/>
      </w:rPr>
      <w:tab/>
    </w:r>
    <w:r w:rsidRPr="00E0086F">
      <w:rPr>
        <w:rFonts w:cs="Arial"/>
        <w:sz w:val="20"/>
        <w:szCs w:val="20"/>
        <w:lang w:val="fr-FR"/>
      </w:rPr>
      <w:tab/>
    </w:r>
    <w:r w:rsidR="00895ADC" w:rsidRPr="0039300A">
      <w:rPr>
        <w:rFonts w:cs="Arial"/>
        <w:b/>
        <w:bCs/>
        <w:szCs w:val="16"/>
        <w:lang w:val="fr-FR"/>
      </w:rPr>
      <w:t>Dodatek č. 4</w:t>
    </w:r>
    <w:r w:rsidR="00895ADC" w:rsidRPr="00895ADC">
      <w:rPr>
        <w:rFonts w:cs="Arial"/>
        <w:szCs w:val="16"/>
        <w:lang w:val="fr-FR"/>
      </w:rPr>
      <w:t xml:space="preserve"> ke smlouvě o dílo č. </w:t>
    </w:r>
    <w:r w:rsidR="00CC26EB" w:rsidRPr="0039300A">
      <w:rPr>
        <w:rFonts w:cs="Arial"/>
        <w:b/>
        <w:bCs/>
        <w:szCs w:val="16"/>
      </w:rPr>
      <w:t>1111-2022-50420</w:t>
    </w:r>
    <w:r w:rsidR="001F07D8" w:rsidRPr="0039300A">
      <w:rPr>
        <w:rFonts w:cs="Arial"/>
        <w:b/>
        <w:bCs/>
        <w:szCs w:val="16"/>
      </w:rPr>
      <w:t>1</w:t>
    </w:r>
    <w:r w:rsidR="00F62E61" w:rsidRPr="00895ADC">
      <w:rPr>
        <w:rFonts w:cs="Arial"/>
        <w:szCs w:val="16"/>
        <w:lang w:val="fr-FR"/>
      </w:rPr>
      <w:tab/>
    </w:r>
    <w:r w:rsidR="00F62E61" w:rsidRPr="00895ADC">
      <w:rPr>
        <w:rFonts w:cs="Arial"/>
        <w:szCs w:val="16"/>
        <w:lang w:val="fr-FR"/>
      </w:rPr>
      <w:tab/>
    </w:r>
    <w:r w:rsidR="00895ADC">
      <w:rPr>
        <w:rFonts w:cs="Arial"/>
        <w:szCs w:val="16"/>
        <w:lang w:val="fr-FR"/>
      </w:rPr>
      <w:tab/>
    </w:r>
    <w:r w:rsidR="00F62E61">
      <w:rPr>
        <w:rFonts w:cs="Arial"/>
        <w:szCs w:val="16"/>
        <w:lang w:val="fr-FR"/>
      </w:rPr>
      <w:t>UID:</w:t>
    </w:r>
    <w:r w:rsidR="002E49C6">
      <w:rPr>
        <w:rFonts w:cs="Arial"/>
        <w:szCs w:val="16"/>
        <w:lang w:val="fr-FR"/>
      </w:rPr>
      <w:t xml:space="preserve"> </w:t>
    </w:r>
    <w:r w:rsidR="0085726C" w:rsidRPr="0085726C">
      <w:rPr>
        <w:rFonts w:cs="Arial"/>
        <w:szCs w:val="16"/>
        <w:lang w:val="fr-FR"/>
      </w:rPr>
      <w:t>spudms00000016210664</w:t>
    </w:r>
    <w:r w:rsidRPr="001D4BED"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</w:p>
  <w:p w14:paraId="5EB20BA7" w14:textId="7BA85188" w:rsidR="00043079" w:rsidRPr="00895ADC" w:rsidRDefault="00F62E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en-GB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  <w:r w:rsidR="00895ADC" w:rsidRPr="00895ADC">
      <w:rPr>
        <w:rFonts w:cs="Arial"/>
        <w:szCs w:val="16"/>
        <w:lang w:val="en-GB"/>
      </w:rPr>
      <w:t xml:space="preserve">Č. j. </w:t>
    </w:r>
    <w:r w:rsidR="0077705C">
      <w:rPr>
        <w:rFonts w:cs="Arial"/>
        <w:szCs w:val="16"/>
        <w:lang w:val="en-GB"/>
      </w:rPr>
      <w:t>objednatele:</w:t>
    </w:r>
    <w:r w:rsidR="00E65D82">
      <w:rPr>
        <w:rFonts w:cs="Arial"/>
        <w:szCs w:val="16"/>
        <w:lang w:val="en-GB"/>
      </w:rPr>
      <w:t xml:space="preserve"> </w:t>
    </w:r>
    <w:r w:rsidR="00E65D82" w:rsidRPr="00E65D82">
      <w:rPr>
        <w:rFonts w:cs="Arial"/>
        <w:szCs w:val="16"/>
        <w:lang w:val="en-GB"/>
      </w:rPr>
      <w:t>SPU 506869/2025/Váp.</w:t>
    </w:r>
  </w:p>
  <w:p w14:paraId="6F75F815" w14:textId="3CF9FF18" w:rsidR="00043079" w:rsidRPr="00895AD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en-GB"/>
      </w:rPr>
    </w:pPr>
    <w:r w:rsidRPr="00895ADC">
      <w:rPr>
        <w:rFonts w:cs="Arial"/>
        <w:szCs w:val="16"/>
        <w:lang w:val="en-GB"/>
      </w:rPr>
      <w:tab/>
    </w:r>
    <w:r w:rsidRPr="00895ADC">
      <w:rPr>
        <w:rFonts w:cs="Arial"/>
        <w:szCs w:val="16"/>
        <w:lang w:val="en-GB"/>
      </w:rPr>
      <w:tab/>
    </w:r>
    <w:r w:rsidR="0077705C">
      <w:rPr>
        <w:rFonts w:cs="Arial"/>
        <w:szCs w:val="16"/>
        <w:lang w:val="en-GB"/>
      </w:rPr>
      <w:t>SPIS č. j.</w:t>
    </w:r>
    <w:r w:rsidR="00407918">
      <w:rPr>
        <w:rFonts w:cs="Arial"/>
        <w:szCs w:val="16"/>
        <w:lang w:val="en-GB"/>
      </w:rPr>
      <w:t>:</w:t>
    </w:r>
    <w:r w:rsidR="0077705C">
      <w:rPr>
        <w:rFonts w:cs="Arial"/>
        <w:szCs w:val="16"/>
        <w:lang w:val="en-GB"/>
      </w:rPr>
      <w:t xml:space="preserve"> </w:t>
    </w:r>
    <w:r w:rsidR="009F281E" w:rsidRPr="009F281E">
      <w:rPr>
        <w:rFonts w:cs="Arial"/>
        <w:szCs w:val="16"/>
        <w:lang w:val="en-GB"/>
      </w:rPr>
      <w:t>SP3978/2022-504201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1B42E7A"/>
    <w:multiLevelType w:val="hybridMultilevel"/>
    <w:tmpl w:val="E3C6DDF4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1C7E7B"/>
    <w:multiLevelType w:val="hybridMultilevel"/>
    <w:tmpl w:val="E3C6DDF4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50857A5"/>
    <w:multiLevelType w:val="hybridMultilevel"/>
    <w:tmpl w:val="2FD215C0"/>
    <w:lvl w:ilvl="0" w:tplc="32CE8974">
      <w:start w:val="16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81529"/>
    <w:multiLevelType w:val="multilevel"/>
    <w:tmpl w:val="D9868E8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B03ABF"/>
    <w:multiLevelType w:val="hybridMultilevel"/>
    <w:tmpl w:val="E3C6DDF4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F044D9"/>
    <w:multiLevelType w:val="hybridMultilevel"/>
    <w:tmpl w:val="E3C6DDF4"/>
    <w:lvl w:ilvl="0" w:tplc="04050017">
      <w:start w:val="1"/>
      <w:numFmt w:val="lowerLetter"/>
      <w:lvlText w:val="%1)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81581">
    <w:abstractNumId w:val="7"/>
  </w:num>
  <w:num w:numId="2" w16cid:durableId="376590071">
    <w:abstractNumId w:val="10"/>
  </w:num>
  <w:num w:numId="3" w16cid:durableId="907034161">
    <w:abstractNumId w:val="19"/>
  </w:num>
  <w:num w:numId="4" w16cid:durableId="2001225391">
    <w:abstractNumId w:val="4"/>
  </w:num>
  <w:num w:numId="5" w16cid:durableId="1251088131">
    <w:abstractNumId w:val="13"/>
  </w:num>
  <w:num w:numId="6" w16cid:durableId="708072732">
    <w:abstractNumId w:val="1"/>
  </w:num>
  <w:num w:numId="7" w16cid:durableId="2088570880">
    <w:abstractNumId w:val="0"/>
  </w:num>
  <w:num w:numId="8" w16cid:durableId="695468307">
    <w:abstractNumId w:val="3"/>
  </w:num>
  <w:num w:numId="9" w16cid:durableId="901017247">
    <w:abstractNumId w:val="24"/>
  </w:num>
  <w:num w:numId="10" w16cid:durableId="1639145949">
    <w:abstractNumId w:val="8"/>
  </w:num>
  <w:num w:numId="11" w16cid:durableId="713506796">
    <w:abstractNumId w:val="22"/>
  </w:num>
  <w:num w:numId="12" w16cid:durableId="1864975807">
    <w:abstractNumId w:val="6"/>
  </w:num>
  <w:num w:numId="13" w16cid:durableId="982346941">
    <w:abstractNumId w:val="15"/>
  </w:num>
  <w:num w:numId="14" w16cid:durableId="1742673720">
    <w:abstractNumId w:val="21"/>
  </w:num>
  <w:num w:numId="15" w16cid:durableId="866913175">
    <w:abstractNumId w:val="18"/>
  </w:num>
  <w:num w:numId="16" w16cid:durableId="612437958">
    <w:abstractNumId w:val="12"/>
  </w:num>
  <w:num w:numId="17" w16cid:durableId="1311866687">
    <w:abstractNumId w:val="17"/>
  </w:num>
  <w:num w:numId="18" w16cid:durableId="26491659">
    <w:abstractNumId w:val="2"/>
  </w:num>
  <w:num w:numId="19" w16cid:durableId="1010058529">
    <w:abstractNumId w:val="11"/>
  </w:num>
  <w:num w:numId="20" w16cid:durableId="1907177884">
    <w:abstractNumId w:val="9"/>
  </w:num>
  <w:num w:numId="21" w16cid:durableId="296424074">
    <w:abstractNumId w:val="23"/>
  </w:num>
  <w:num w:numId="22" w16cid:durableId="1661158477">
    <w:abstractNumId w:val="20"/>
  </w:num>
  <w:num w:numId="23" w16cid:durableId="866677951">
    <w:abstractNumId w:val="5"/>
  </w:num>
  <w:num w:numId="24" w16cid:durableId="136651849">
    <w:abstractNumId w:val="14"/>
  </w:num>
  <w:num w:numId="25" w16cid:durableId="1475098792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E"/>
    <w:rsid w:val="0000338E"/>
    <w:rsid w:val="000035BF"/>
    <w:rsid w:val="000043C9"/>
    <w:rsid w:val="00004EE5"/>
    <w:rsid w:val="00004FA2"/>
    <w:rsid w:val="00006588"/>
    <w:rsid w:val="00006591"/>
    <w:rsid w:val="00006795"/>
    <w:rsid w:val="00010103"/>
    <w:rsid w:val="00010634"/>
    <w:rsid w:val="00010CF9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62E6"/>
    <w:rsid w:val="0001701D"/>
    <w:rsid w:val="0001770C"/>
    <w:rsid w:val="000178E9"/>
    <w:rsid w:val="00017F4E"/>
    <w:rsid w:val="000205F9"/>
    <w:rsid w:val="00020623"/>
    <w:rsid w:val="00020770"/>
    <w:rsid w:val="00020FE5"/>
    <w:rsid w:val="00021146"/>
    <w:rsid w:val="00021B06"/>
    <w:rsid w:val="00021B07"/>
    <w:rsid w:val="00021D59"/>
    <w:rsid w:val="0002363A"/>
    <w:rsid w:val="0002419A"/>
    <w:rsid w:val="00024EBF"/>
    <w:rsid w:val="00025481"/>
    <w:rsid w:val="0002692A"/>
    <w:rsid w:val="00026CDB"/>
    <w:rsid w:val="00026E13"/>
    <w:rsid w:val="00027812"/>
    <w:rsid w:val="000304D9"/>
    <w:rsid w:val="00030D77"/>
    <w:rsid w:val="0003113C"/>
    <w:rsid w:val="0003130D"/>
    <w:rsid w:val="00031604"/>
    <w:rsid w:val="00031DCC"/>
    <w:rsid w:val="00031EF2"/>
    <w:rsid w:val="00032278"/>
    <w:rsid w:val="00032A8F"/>
    <w:rsid w:val="00032C41"/>
    <w:rsid w:val="000349FC"/>
    <w:rsid w:val="000359CC"/>
    <w:rsid w:val="00035BB8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F67"/>
    <w:rsid w:val="0004257F"/>
    <w:rsid w:val="000425D4"/>
    <w:rsid w:val="00042790"/>
    <w:rsid w:val="00042C8C"/>
    <w:rsid w:val="00042CA0"/>
    <w:rsid w:val="00042D8E"/>
    <w:rsid w:val="00043079"/>
    <w:rsid w:val="000436AD"/>
    <w:rsid w:val="00043B8E"/>
    <w:rsid w:val="00044923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315"/>
    <w:rsid w:val="00053FAE"/>
    <w:rsid w:val="00054FA7"/>
    <w:rsid w:val="00055348"/>
    <w:rsid w:val="00055462"/>
    <w:rsid w:val="00055649"/>
    <w:rsid w:val="000556BC"/>
    <w:rsid w:val="000557B4"/>
    <w:rsid w:val="00055F21"/>
    <w:rsid w:val="00056E69"/>
    <w:rsid w:val="000571B4"/>
    <w:rsid w:val="00057832"/>
    <w:rsid w:val="00057862"/>
    <w:rsid w:val="00057B79"/>
    <w:rsid w:val="00057C75"/>
    <w:rsid w:val="00060164"/>
    <w:rsid w:val="000604D3"/>
    <w:rsid w:val="00060674"/>
    <w:rsid w:val="0006103E"/>
    <w:rsid w:val="00061985"/>
    <w:rsid w:val="00061A57"/>
    <w:rsid w:val="000622D1"/>
    <w:rsid w:val="000628F5"/>
    <w:rsid w:val="00062DF2"/>
    <w:rsid w:val="000638F0"/>
    <w:rsid w:val="00063CE1"/>
    <w:rsid w:val="00064B4D"/>
    <w:rsid w:val="0006560F"/>
    <w:rsid w:val="00065B61"/>
    <w:rsid w:val="000669FB"/>
    <w:rsid w:val="00066EF9"/>
    <w:rsid w:val="00067072"/>
    <w:rsid w:val="0006738E"/>
    <w:rsid w:val="0007042B"/>
    <w:rsid w:val="0007122E"/>
    <w:rsid w:val="00071467"/>
    <w:rsid w:val="00071ADD"/>
    <w:rsid w:val="00072457"/>
    <w:rsid w:val="000725EF"/>
    <w:rsid w:val="00072804"/>
    <w:rsid w:val="00072D87"/>
    <w:rsid w:val="00073465"/>
    <w:rsid w:val="00073704"/>
    <w:rsid w:val="00073A55"/>
    <w:rsid w:val="00073BBD"/>
    <w:rsid w:val="00073E29"/>
    <w:rsid w:val="00074F05"/>
    <w:rsid w:val="00075E30"/>
    <w:rsid w:val="000761DD"/>
    <w:rsid w:val="000764EE"/>
    <w:rsid w:val="00076844"/>
    <w:rsid w:val="00076871"/>
    <w:rsid w:val="00076910"/>
    <w:rsid w:val="00076C2C"/>
    <w:rsid w:val="00076DA8"/>
    <w:rsid w:val="000772BA"/>
    <w:rsid w:val="00077673"/>
    <w:rsid w:val="00077D27"/>
    <w:rsid w:val="00080091"/>
    <w:rsid w:val="00080761"/>
    <w:rsid w:val="00080D74"/>
    <w:rsid w:val="00081776"/>
    <w:rsid w:val="00081C18"/>
    <w:rsid w:val="000825D0"/>
    <w:rsid w:val="0008284F"/>
    <w:rsid w:val="000830C2"/>
    <w:rsid w:val="00083169"/>
    <w:rsid w:val="000838D5"/>
    <w:rsid w:val="0008397D"/>
    <w:rsid w:val="000849F2"/>
    <w:rsid w:val="00084E8C"/>
    <w:rsid w:val="00084EFD"/>
    <w:rsid w:val="0008597D"/>
    <w:rsid w:val="000862BF"/>
    <w:rsid w:val="000863F6"/>
    <w:rsid w:val="0008656A"/>
    <w:rsid w:val="00086B4D"/>
    <w:rsid w:val="00087044"/>
    <w:rsid w:val="00087A3A"/>
    <w:rsid w:val="00087B26"/>
    <w:rsid w:val="00090891"/>
    <w:rsid w:val="00090C0A"/>
    <w:rsid w:val="00091BF3"/>
    <w:rsid w:val="00091D71"/>
    <w:rsid w:val="000920C2"/>
    <w:rsid w:val="00092449"/>
    <w:rsid w:val="0009322A"/>
    <w:rsid w:val="00094090"/>
    <w:rsid w:val="0009491D"/>
    <w:rsid w:val="00094E7D"/>
    <w:rsid w:val="00095132"/>
    <w:rsid w:val="00095558"/>
    <w:rsid w:val="00095ED6"/>
    <w:rsid w:val="00095FA9"/>
    <w:rsid w:val="000965C6"/>
    <w:rsid w:val="000967C9"/>
    <w:rsid w:val="000969C4"/>
    <w:rsid w:val="00096D20"/>
    <w:rsid w:val="000A03AE"/>
    <w:rsid w:val="000A0980"/>
    <w:rsid w:val="000A09D1"/>
    <w:rsid w:val="000A0DA0"/>
    <w:rsid w:val="000A2018"/>
    <w:rsid w:val="000A226D"/>
    <w:rsid w:val="000A2322"/>
    <w:rsid w:val="000A2328"/>
    <w:rsid w:val="000A33B9"/>
    <w:rsid w:val="000A36C1"/>
    <w:rsid w:val="000A37B0"/>
    <w:rsid w:val="000A3A5F"/>
    <w:rsid w:val="000A3D72"/>
    <w:rsid w:val="000A4816"/>
    <w:rsid w:val="000A62A1"/>
    <w:rsid w:val="000A684E"/>
    <w:rsid w:val="000A7A42"/>
    <w:rsid w:val="000A7DFB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0C13"/>
    <w:rsid w:val="000C1336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900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06C"/>
    <w:rsid w:val="000D4631"/>
    <w:rsid w:val="000D6242"/>
    <w:rsid w:val="000D6595"/>
    <w:rsid w:val="000D6EF4"/>
    <w:rsid w:val="000D749B"/>
    <w:rsid w:val="000D74B9"/>
    <w:rsid w:val="000D74F1"/>
    <w:rsid w:val="000D751D"/>
    <w:rsid w:val="000D759F"/>
    <w:rsid w:val="000D79F8"/>
    <w:rsid w:val="000E09CE"/>
    <w:rsid w:val="000E0A65"/>
    <w:rsid w:val="000E1231"/>
    <w:rsid w:val="000E1560"/>
    <w:rsid w:val="000E1FA0"/>
    <w:rsid w:val="000E2074"/>
    <w:rsid w:val="000E2380"/>
    <w:rsid w:val="000E2883"/>
    <w:rsid w:val="000E2AC4"/>
    <w:rsid w:val="000E2E9E"/>
    <w:rsid w:val="000E342F"/>
    <w:rsid w:val="000E3497"/>
    <w:rsid w:val="000E3729"/>
    <w:rsid w:val="000E37BC"/>
    <w:rsid w:val="000E3BED"/>
    <w:rsid w:val="000E3C52"/>
    <w:rsid w:val="000E3CF7"/>
    <w:rsid w:val="000E4080"/>
    <w:rsid w:val="000E458F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9D1"/>
    <w:rsid w:val="000F0DFC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ED9"/>
    <w:rsid w:val="00100121"/>
    <w:rsid w:val="0010023B"/>
    <w:rsid w:val="00101717"/>
    <w:rsid w:val="001020B7"/>
    <w:rsid w:val="00102AD4"/>
    <w:rsid w:val="0010384D"/>
    <w:rsid w:val="00103EE9"/>
    <w:rsid w:val="001046B2"/>
    <w:rsid w:val="0010472F"/>
    <w:rsid w:val="00104733"/>
    <w:rsid w:val="00104927"/>
    <w:rsid w:val="00104A03"/>
    <w:rsid w:val="00105170"/>
    <w:rsid w:val="001056E2"/>
    <w:rsid w:val="00105B55"/>
    <w:rsid w:val="0010608D"/>
    <w:rsid w:val="0010619E"/>
    <w:rsid w:val="00106710"/>
    <w:rsid w:val="00106CC8"/>
    <w:rsid w:val="00106E43"/>
    <w:rsid w:val="0010704F"/>
    <w:rsid w:val="0010728D"/>
    <w:rsid w:val="0010767A"/>
    <w:rsid w:val="00110CCB"/>
    <w:rsid w:val="00110FC7"/>
    <w:rsid w:val="00111732"/>
    <w:rsid w:val="001128F2"/>
    <w:rsid w:val="00112ED0"/>
    <w:rsid w:val="00112F05"/>
    <w:rsid w:val="00113334"/>
    <w:rsid w:val="00115F52"/>
    <w:rsid w:val="001160DF"/>
    <w:rsid w:val="00116AAF"/>
    <w:rsid w:val="00116B93"/>
    <w:rsid w:val="00117076"/>
    <w:rsid w:val="00117696"/>
    <w:rsid w:val="001208EE"/>
    <w:rsid w:val="00120D0A"/>
    <w:rsid w:val="001212CE"/>
    <w:rsid w:val="00121AD3"/>
    <w:rsid w:val="00122C6A"/>
    <w:rsid w:val="001231F2"/>
    <w:rsid w:val="00123360"/>
    <w:rsid w:val="00123815"/>
    <w:rsid w:val="00124681"/>
    <w:rsid w:val="00124B55"/>
    <w:rsid w:val="0012510D"/>
    <w:rsid w:val="001256DB"/>
    <w:rsid w:val="001258B6"/>
    <w:rsid w:val="001259C0"/>
    <w:rsid w:val="001260CB"/>
    <w:rsid w:val="0012611D"/>
    <w:rsid w:val="001268CA"/>
    <w:rsid w:val="00126A8F"/>
    <w:rsid w:val="00126DA5"/>
    <w:rsid w:val="0012750A"/>
    <w:rsid w:val="00127765"/>
    <w:rsid w:val="00127C34"/>
    <w:rsid w:val="001313B9"/>
    <w:rsid w:val="0013226B"/>
    <w:rsid w:val="00132C75"/>
    <w:rsid w:val="00132DD9"/>
    <w:rsid w:val="00133D07"/>
    <w:rsid w:val="0013404D"/>
    <w:rsid w:val="00134D05"/>
    <w:rsid w:val="00134E49"/>
    <w:rsid w:val="00134FCF"/>
    <w:rsid w:val="00135400"/>
    <w:rsid w:val="0013550D"/>
    <w:rsid w:val="00136F16"/>
    <w:rsid w:val="001372EB"/>
    <w:rsid w:val="0013751A"/>
    <w:rsid w:val="00137E43"/>
    <w:rsid w:val="001405B8"/>
    <w:rsid w:val="001412D0"/>
    <w:rsid w:val="00141492"/>
    <w:rsid w:val="00141820"/>
    <w:rsid w:val="00141CD5"/>
    <w:rsid w:val="00142303"/>
    <w:rsid w:val="0014312A"/>
    <w:rsid w:val="00143A09"/>
    <w:rsid w:val="001447FA"/>
    <w:rsid w:val="001452A9"/>
    <w:rsid w:val="00145A4A"/>
    <w:rsid w:val="0014634A"/>
    <w:rsid w:val="00146BD7"/>
    <w:rsid w:val="00147595"/>
    <w:rsid w:val="001500FF"/>
    <w:rsid w:val="001501D9"/>
    <w:rsid w:val="00150A54"/>
    <w:rsid w:val="00151003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9EC"/>
    <w:rsid w:val="00156E1D"/>
    <w:rsid w:val="00157048"/>
    <w:rsid w:val="0015753D"/>
    <w:rsid w:val="00157564"/>
    <w:rsid w:val="00157B85"/>
    <w:rsid w:val="001604DB"/>
    <w:rsid w:val="00160C0B"/>
    <w:rsid w:val="00160D1D"/>
    <w:rsid w:val="00161C0B"/>
    <w:rsid w:val="0016255C"/>
    <w:rsid w:val="00162638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66F0"/>
    <w:rsid w:val="001667F3"/>
    <w:rsid w:val="001679C6"/>
    <w:rsid w:val="001701D6"/>
    <w:rsid w:val="00170628"/>
    <w:rsid w:val="0017116A"/>
    <w:rsid w:val="00173074"/>
    <w:rsid w:val="001731C7"/>
    <w:rsid w:val="00173B98"/>
    <w:rsid w:val="00173CF0"/>
    <w:rsid w:val="001746E6"/>
    <w:rsid w:val="00175281"/>
    <w:rsid w:val="0017606A"/>
    <w:rsid w:val="001764EC"/>
    <w:rsid w:val="00176AD7"/>
    <w:rsid w:val="00176C7D"/>
    <w:rsid w:val="00176DEB"/>
    <w:rsid w:val="0017725A"/>
    <w:rsid w:val="00177461"/>
    <w:rsid w:val="001779BB"/>
    <w:rsid w:val="00177D28"/>
    <w:rsid w:val="001801A3"/>
    <w:rsid w:val="0018058C"/>
    <w:rsid w:val="001805C9"/>
    <w:rsid w:val="00180B57"/>
    <w:rsid w:val="00180CD5"/>
    <w:rsid w:val="0018121A"/>
    <w:rsid w:val="001815CD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556"/>
    <w:rsid w:val="00185879"/>
    <w:rsid w:val="00185D00"/>
    <w:rsid w:val="00186212"/>
    <w:rsid w:val="00186343"/>
    <w:rsid w:val="001867A6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370C"/>
    <w:rsid w:val="00194B0C"/>
    <w:rsid w:val="00194E36"/>
    <w:rsid w:val="0019545E"/>
    <w:rsid w:val="00195AEF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D91"/>
    <w:rsid w:val="001A2484"/>
    <w:rsid w:val="001A2E31"/>
    <w:rsid w:val="001A37B9"/>
    <w:rsid w:val="001A45E1"/>
    <w:rsid w:val="001A48F2"/>
    <w:rsid w:val="001A49E4"/>
    <w:rsid w:val="001A4D2A"/>
    <w:rsid w:val="001A5486"/>
    <w:rsid w:val="001A668F"/>
    <w:rsid w:val="001A6C76"/>
    <w:rsid w:val="001A7276"/>
    <w:rsid w:val="001A76D3"/>
    <w:rsid w:val="001B019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02"/>
    <w:rsid w:val="001B6F37"/>
    <w:rsid w:val="001B743C"/>
    <w:rsid w:val="001B7695"/>
    <w:rsid w:val="001B7833"/>
    <w:rsid w:val="001B7EB2"/>
    <w:rsid w:val="001B7F0E"/>
    <w:rsid w:val="001C1F90"/>
    <w:rsid w:val="001C21A6"/>
    <w:rsid w:val="001C2A6B"/>
    <w:rsid w:val="001C2BF6"/>
    <w:rsid w:val="001C3151"/>
    <w:rsid w:val="001C3D2D"/>
    <w:rsid w:val="001C409A"/>
    <w:rsid w:val="001C4ACC"/>
    <w:rsid w:val="001C4DD2"/>
    <w:rsid w:val="001C5FFD"/>
    <w:rsid w:val="001C658F"/>
    <w:rsid w:val="001C6636"/>
    <w:rsid w:val="001C66DE"/>
    <w:rsid w:val="001C685F"/>
    <w:rsid w:val="001C6C1D"/>
    <w:rsid w:val="001C6E8E"/>
    <w:rsid w:val="001C6F94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3F83"/>
    <w:rsid w:val="001D4BED"/>
    <w:rsid w:val="001D4D39"/>
    <w:rsid w:val="001D4E3B"/>
    <w:rsid w:val="001D4FAC"/>
    <w:rsid w:val="001D512A"/>
    <w:rsid w:val="001D603B"/>
    <w:rsid w:val="001D73F6"/>
    <w:rsid w:val="001D7911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7D8"/>
    <w:rsid w:val="001F09CB"/>
    <w:rsid w:val="001F09EB"/>
    <w:rsid w:val="001F1318"/>
    <w:rsid w:val="001F18CA"/>
    <w:rsid w:val="001F1DF8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AD1"/>
    <w:rsid w:val="00201C8B"/>
    <w:rsid w:val="002024BB"/>
    <w:rsid w:val="002026D7"/>
    <w:rsid w:val="00202FB8"/>
    <w:rsid w:val="00204900"/>
    <w:rsid w:val="00204921"/>
    <w:rsid w:val="0020553F"/>
    <w:rsid w:val="002057AB"/>
    <w:rsid w:val="00205DFC"/>
    <w:rsid w:val="002067CD"/>
    <w:rsid w:val="00206D9D"/>
    <w:rsid w:val="00207846"/>
    <w:rsid w:val="00207B39"/>
    <w:rsid w:val="002100C6"/>
    <w:rsid w:val="00210B7C"/>
    <w:rsid w:val="00211561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BCA"/>
    <w:rsid w:val="00216E03"/>
    <w:rsid w:val="00217134"/>
    <w:rsid w:val="0021777A"/>
    <w:rsid w:val="00217A0F"/>
    <w:rsid w:val="00217A40"/>
    <w:rsid w:val="00217CC6"/>
    <w:rsid w:val="00217E8B"/>
    <w:rsid w:val="0022012C"/>
    <w:rsid w:val="00220C5C"/>
    <w:rsid w:val="00221417"/>
    <w:rsid w:val="002214E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6BC"/>
    <w:rsid w:val="00226BA5"/>
    <w:rsid w:val="00227252"/>
    <w:rsid w:val="002274BE"/>
    <w:rsid w:val="00227DB7"/>
    <w:rsid w:val="00227E3F"/>
    <w:rsid w:val="0023089D"/>
    <w:rsid w:val="00230D01"/>
    <w:rsid w:val="002313F7"/>
    <w:rsid w:val="00231609"/>
    <w:rsid w:val="00231B96"/>
    <w:rsid w:val="002322BF"/>
    <w:rsid w:val="002324AC"/>
    <w:rsid w:val="0023280D"/>
    <w:rsid w:val="00232B98"/>
    <w:rsid w:val="0023338B"/>
    <w:rsid w:val="0023367E"/>
    <w:rsid w:val="00233C6C"/>
    <w:rsid w:val="00233E65"/>
    <w:rsid w:val="00233ED7"/>
    <w:rsid w:val="00233FA0"/>
    <w:rsid w:val="00234B50"/>
    <w:rsid w:val="0023503B"/>
    <w:rsid w:val="0023577C"/>
    <w:rsid w:val="0023612F"/>
    <w:rsid w:val="00236953"/>
    <w:rsid w:val="00237BE0"/>
    <w:rsid w:val="00240461"/>
    <w:rsid w:val="00240B25"/>
    <w:rsid w:val="00240BD6"/>
    <w:rsid w:val="00240BFF"/>
    <w:rsid w:val="002416C4"/>
    <w:rsid w:val="00241BD8"/>
    <w:rsid w:val="00241C5C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5B37"/>
    <w:rsid w:val="0024709E"/>
    <w:rsid w:val="00247B85"/>
    <w:rsid w:val="00250044"/>
    <w:rsid w:val="0025010C"/>
    <w:rsid w:val="00250E4A"/>
    <w:rsid w:val="002514C0"/>
    <w:rsid w:val="00251BF4"/>
    <w:rsid w:val="00251DA2"/>
    <w:rsid w:val="00251DD1"/>
    <w:rsid w:val="00251F7D"/>
    <w:rsid w:val="0025260E"/>
    <w:rsid w:val="002527AE"/>
    <w:rsid w:val="00253DEB"/>
    <w:rsid w:val="002544C1"/>
    <w:rsid w:val="002550D9"/>
    <w:rsid w:val="00255111"/>
    <w:rsid w:val="00255151"/>
    <w:rsid w:val="002553C1"/>
    <w:rsid w:val="00256455"/>
    <w:rsid w:val="00256693"/>
    <w:rsid w:val="00256DC7"/>
    <w:rsid w:val="00257093"/>
    <w:rsid w:val="002578A4"/>
    <w:rsid w:val="00257E25"/>
    <w:rsid w:val="00257E31"/>
    <w:rsid w:val="00260BC9"/>
    <w:rsid w:val="00260D1D"/>
    <w:rsid w:val="00260EA8"/>
    <w:rsid w:val="002614CF"/>
    <w:rsid w:val="0026187B"/>
    <w:rsid w:val="00262BA3"/>
    <w:rsid w:val="00262F62"/>
    <w:rsid w:val="002631D7"/>
    <w:rsid w:val="00263544"/>
    <w:rsid w:val="00263EEE"/>
    <w:rsid w:val="00264B62"/>
    <w:rsid w:val="00264F91"/>
    <w:rsid w:val="002657FA"/>
    <w:rsid w:val="00265825"/>
    <w:rsid w:val="002659CD"/>
    <w:rsid w:val="00265F18"/>
    <w:rsid w:val="0026631B"/>
    <w:rsid w:val="00266847"/>
    <w:rsid w:val="0026755B"/>
    <w:rsid w:val="0026762A"/>
    <w:rsid w:val="00270045"/>
    <w:rsid w:val="002705F3"/>
    <w:rsid w:val="00270683"/>
    <w:rsid w:val="00270A04"/>
    <w:rsid w:val="00270E48"/>
    <w:rsid w:val="0027114E"/>
    <w:rsid w:val="00271D1C"/>
    <w:rsid w:val="002732E4"/>
    <w:rsid w:val="002734A2"/>
    <w:rsid w:val="00273825"/>
    <w:rsid w:val="00273D67"/>
    <w:rsid w:val="0027408D"/>
    <w:rsid w:val="0027490D"/>
    <w:rsid w:val="00274B37"/>
    <w:rsid w:val="00275289"/>
    <w:rsid w:val="002756C5"/>
    <w:rsid w:val="00276890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02E"/>
    <w:rsid w:val="00283BA1"/>
    <w:rsid w:val="00283BC4"/>
    <w:rsid w:val="00283C94"/>
    <w:rsid w:val="00283F1C"/>
    <w:rsid w:val="002840C7"/>
    <w:rsid w:val="00284163"/>
    <w:rsid w:val="0028504E"/>
    <w:rsid w:val="00286400"/>
    <w:rsid w:val="00287727"/>
    <w:rsid w:val="00291113"/>
    <w:rsid w:val="0029164A"/>
    <w:rsid w:val="00291E5B"/>
    <w:rsid w:val="00292813"/>
    <w:rsid w:val="00293887"/>
    <w:rsid w:val="00294430"/>
    <w:rsid w:val="00295043"/>
    <w:rsid w:val="002953CD"/>
    <w:rsid w:val="00295465"/>
    <w:rsid w:val="00295CDD"/>
    <w:rsid w:val="00295DC7"/>
    <w:rsid w:val="00295FFD"/>
    <w:rsid w:val="00296C06"/>
    <w:rsid w:val="00296CB8"/>
    <w:rsid w:val="0029707A"/>
    <w:rsid w:val="00297100"/>
    <w:rsid w:val="00297A6D"/>
    <w:rsid w:val="00297DEB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9DB"/>
    <w:rsid w:val="002A5D94"/>
    <w:rsid w:val="002A5E6E"/>
    <w:rsid w:val="002A6511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6A8C"/>
    <w:rsid w:val="002B6ED3"/>
    <w:rsid w:val="002B711D"/>
    <w:rsid w:val="002B735B"/>
    <w:rsid w:val="002B79CF"/>
    <w:rsid w:val="002C01B8"/>
    <w:rsid w:val="002C064B"/>
    <w:rsid w:val="002C06A0"/>
    <w:rsid w:val="002C06EF"/>
    <w:rsid w:val="002C0D2D"/>
    <w:rsid w:val="002C0EB2"/>
    <w:rsid w:val="002C1225"/>
    <w:rsid w:val="002C337B"/>
    <w:rsid w:val="002C3674"/>
    <w:rsid w:val="002C396D"/>
    <w:rsid w:val="002C3A56"/>
    <w:rsid w:val="002C3B63"/>
    <w:rsid w:val="002C3BFA"/>
    <w:rsid w:val="002C4857"/>
    <w:rsid w:val="002C4FEC"/>
    <w:rsid w:val="002C515C"/>
    <w:rsid w:val="002C51D7"/>
    <w:rsid w:val="002C5999"/>
    <w:rsid w:val="002C5F2A"/>
    <w:rsid w:val="002C5F4C"/>
    <w:rsid w:val="002C70AE"/>
    <w:rsid w:val="002C7287"/>
    <w:rsid w:val="002D0235"/>
    <w:rsid w:val="002D02B2"/>
    <w:rsid w:val="002D07B9"/>
    <w:rsid w:val="002D119C"/>
    <w:rsid w:val="002D1314"/>
    <w:rsid w:val="002D1674"/>
    <w:rsid w:val="002D21C5"/>
    <w:rsid w:val="002D3094"/>
    <w:rsid w:val="002D3562"/>
    <w:rsid w:val="002D48A3"/>
    <w:rsid w:val="002D4CCC"/>
    <w:rsid w:val="002D52E7"/>
    <w:rsid w:val="002D5DBF"/>
    <w:rsid w:val="002D600D"/>
    <w:rsid w:val="002D6287"/>
    <w:rsid w:val="002D798F"/>
    <w:rsid w:val="002E03D6"/>
    <w:rsid w:val="002E1131"/>
    <w:rsid w:val="002E12CF"/>
    <w:rsid w:val="002E140E"/>
    <w:rsid w:val="002E1583"/>
    <w:rsid w:val="002E16B2"/>
    <w:rsid w:val="002E1CE1"/>
    <w:rsid w:val="002E1D8C"/>
    <w:rsid w:val="002E21D0"/>
    <w:rsid w:val="002E257F"/>
    <w:rsid w:val="002E26DE"/>
    <w:rsid w:val="002E2A0C"/>
    <w:rsid w:val="002E3910"/>
    <w:rsid w:val="002E3A00"/>
    <w:rsid w:val="002E41C2"/>
    <w:rsid w:val="002E49C6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A1F"/>
    <w:rsid w:val="002F3E07"/>
    <w:rsid w:val="002F4988"/>
    <w:rsid w:val="002F5958"/>
    <w:rsid w:val="002F78B7"/>
    <w:rsid w:val="002F7ADC"/>
    <w:rsid w:val="002F7EE5"/>
    <w:rsid w:val="0030021B"/>
    <w:rsid w:val="00300329"/>
    <w:rsid w:val="003003B9"/>
    <w:rsid w:val="003003F8"/>
    <w:rsid w:val="00300DAC"/>
    <w:rsid w:val="003010ED"/>
    <w:rsid w:val="0030413D"/>
    <w:rsid w:val="003044F0"/>
    <w:rsid w:val="00305141"/>
    <w:rsid w:val="00305AD0"/>
    <w:rsid w:val="00306A7C"/>
    <w:rsid w:val="00306F45"/>
    <w:rsid w:val="003071D5"/>
    <w:rsid w:val="0030725B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B69"/>
    <w:rsid w:val="003175E6"/>
    <w:rsid w:val="003177EF"/>
    <w:rsid w:val="00317E4D"/>
    <w:rsid w:val="00320AEB"/>
    <w:rsid w:val="00320B98"/>
    <w:rsid w:val="00321220"/>
    <w:rsid w:val="00321241"/>
    <w:rsid w:val="00321A05"/>
    <w:rsid w:val="00321CA7"/>
    <w:rsid w:val="0032237D"/>
    <w:rsid w:val="003227DC"/>
    <w:rsid w:val="00323378"/>
    <w:rsid w:val="0032362A"/>
    <w:rsid w:val="00324016"/>
    <w:rsid w:val="003242CE"/>
    <w:rsid w:val="003244C5"/>
    <w:rsid w:val="003247A7"/>
    <w:rsid w:val="0032488B"/>
    <w:rsid w:val="00324E7A"/>
    <w:rsid w:val="00325224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37C"/>
    <w:rsid w:val="00331B49"/>
    <w:rsid w:val="00331DE5"/>
    <w:rsid w:val="0033229F"/>
    <w:rsid w:val="00332775"/>
    <w:rsid w:val="00332B1C"/>
    <w:rsid w:val="0033379C"/>
    <w:rsid w:val="00333F24"/>
    <w:rsid w:val="0033427B"/>
    <w:rsid w:val="00334361"/>
    <w:rsid w:val="00334FEA"/>
    <w:rsid w:val="00335416"/>
    <w:rsid w:val="00335B16"/>
    <w:rsid w:val="00336455"/>
    <w:rsid w:val="0033718B"/>
    <w:rsid w:val="00337332"/>
    <w:rsid w:val="0034134A"/>
    <w:rsid w:val="00341396"/>
    <w:rsid w:val="0034150A"/>
    <w:rsid w:val="00341B77"/>
    <w:rsid w:val="00341FAE"/>
    <w:rsid w:val="003420A8"/>
    <w:rsid w:val="0034244B"/>
    <w:rsid w:val="003424A9"/>
    <w:rsid w:val="00342E09"/>
    <w:rsid w:val="003431CF"/>
    <w:rsid w:val="00343835"/>
    <w:rsid w:val="00344A8B"/>
    <w:rsid w:val="0034595D"/>
    <w:rsid w:val="00346339"/>
    <w:rsid w:val="00346C64"/>
    <w:rsid w:val="0034703D"/>
    <w:rsid w:val="00350E82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9A"/>
    <w:rsid w:val="003543A0"/>
    <w:rsid w:val="003544BE"/>
    <w:rsid w:val="00354BC6"/>
    <w:rsid w:val="00355040"/>
    <w:rsid w:val="00355261"/>
    <w:rsid w:val="00355A20"/>
    <w:rsid w:val="0035612C"/>
    <w:rsid w:val="00356157"/>
    <w:rsid w:val="003562B6"/>
    <w:rsid w:val="003562D8"/>
    <w:rsid w:val="00356A1D"/>
    <w:rsid w:val="00356A4B"/>
    <w:rsid w:val="00356AF8"/>
    <w:rsid w:val="00360010"/>
    <w:rsid w:val="00360A36"/>
    <w:rsid w:val="00360B0F"/>
    <w:rsid w:val="00360C7B"/>
    <w:rsid w:val="00360C9A"/>
    <w:rsid w:val="0036140B"/>
    <w:rsid w:val="003614EB"/>
    <w:rsid w:val="00361D82"/>
    <w:rsid w:val="003623C2"/>
    <w:rsid w:val="00362587"/>
    <w:rsid w:val="00362A0D"/>
    <w:rsid w:val="0036302A"/>
    <w:rsid w:val="0036315A"/>
    <w:rsid w:val="0036335F"/>
    <w:rsid w:val="00363385"/>
    <w:rsid w:val="00363483"/>
    <w:rsid w:val="00363EA9"/>
    <w:rsid w:val="0036541B"/>
    <w:rsid w:val="00365773"/>
    <w:rsid w:val="00365E25"/>
    <w:rsid w:val="00366BBE"/>
    <w:rsid w:val="00366FC7"/>
    <w:rsid w:val="003671F7"/>
    <w:rsid w:val="00367654"/>
    <w:rsid w:val="00367FF8"/>
    <w:rsid w:val="0037023C"/>
    <w:rsid w:val="00371666"/>
    <w:rsid w:val="00371975"/>
    <w:rsid w:val="00371F2D"/>
    <w:rsid w:val="00372311"/>
    <w:rsid w:val="0037250A"/>
    <w:rsid w:val="00372568"/>
    <w:rsid w:val="00372955"/>
    <w:rsid w:val="003736E7"/>
    <w:rsid w:val="0037386F"/>
    <w:rsid w:val="00373AE7"/>
    <w:rsid w:val="0037473C"/>
    <w:rsid w:val="003750F2"/>
    <w:rsid w:val="00375304"/>
    <w:rsid w:val="0037551A"/>
    <w:rsid w:val="00375856"/>
    <w:rsid w:val="00375D9D"/>
    <w:rsid w:val="00376127"/>
    <w:rsid w:val="003763FC"/>
    <w:rsid w:val="00376972"/>
    <w:rsid w:val="00376F64"/>
    <w:rsid w:val="003777E3"/>
    <w:rsid w:val="00380011"/>
    <w:rsid w:val="0038007B"/>
    <w:rsid w:val="003800BD"/>
    <w:rsid w:val="00381B0D"/>
    <w:rsid w:val="00381BB3"/>
    <w:rsid w:val="00381DA3"/>
    <w:rsid w:val="00381F3A"/>
    <w:rsid w:val="00383155"/>
    <w:rsid w:val="003832AE"/>
    <w:rsid w:val="00383C40"/>
    <w:rsid w:val="00383C87"/>
    <w:rsid w:val="00383DAA"/>
    <w:rsid w:val="00384181"/>
    <w:rsid w:val="00385553"/>
    <w:rsid w:val="00385828"/>
    <w:rsid w:val="00386C75"/>
    <w:rsid w:val="00386D1A"/>
    <w:rsid w:val="00386E0D"/>
    <w:rsid w:val="00387810"/>
    <w:rsid w:val="00390120"/>
    <w:rsid w:val="00390270"/>
    <w:rsid w:val="00390DC9"/>
    <w:rsid w:val="0039121C"/>
    <w:rsid w:val="00391886"/>
    <w:rsid w:val="0039229F"/>
    <w:rsid w:val="0039300A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2E31"/>
    <w:rsid w:val="003A2E57"/>
    <w:rsid w:val="003A301E"/>
    <w:rsid w:val="003A3237"/>
    <w:rsid w:val="003A32BC"/>
    <w:rsid w:val="003A361E"/>
    <w:rsid w:val="003A424C"/>
    <w:rsid w:val="003A44AA"/>
    <w:rsid w:val="003A47AA"/>
    <w:rsid w:val="003A6BFA"/>
    <w:rsid w:val="003A6C3C"/>
    <w:rsid w:val="003A6EAA"/>
    <w:rsid w:val="003B0249"/>
    <w:rsid w:val="003B0646"/>
    <w:rsid w:val="003B0AFB"/>
    <w:rsid w:val="003B16E2"/>
    <w:rsid w:val="003B1A8F"/>
    <w:rsid w:val="003B1F64"/>
    <w:rsid w:val="003B274C"/>
    <w:rsid w:val="003B2AC9"/>
    <w:rsid w:val="003B2C08"/>
    <w:rsid w:val="003B2E84"/>
    <w:rsid w:val="003B3249"/>
    <w:rsid w:val="003B32CD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5DEB"/>
    <w:rsid w:val="003B6A0C"/>
    <w:rsid w:val="003B721F"/>
    <w:rsid w:val="003B7DFB"/>
    <w:rsid w:val="003C0848"/>
    <w:rsid w:val="003C093E"/>
    <w:rsid w:val="003C1587"/>
    <w:rsid w:val="003C172D"/>
    <w:rsid w:val="003C340D"/>
    <w:rsid w:val="003C36C2"/>
    <w:rsid w:val="003C3A66"/>
    <w:rsid w:val="003C3D3E"/>
    <w:rsid w:val="003C4299"/>
    <w:rsid w:val="003C442B"/>
    <w:rsid w:val="003C4A0F"/>
    <w:rsid w:val="003C4ABB"/>
    <w:rsid w:val="003C56D3"/>
    <w:rsid w:val="003C579E"/>
    <w:rsid w:val="003C62DD"/>
    <w:rsid w:val="003C6F12"/>
    <w:rsid w:val="003C7339"/>
    <w:rsid w:val="003D0904"/>
    <w:rsid w:val="003D1EEA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577A"/>
    <w:rsid w:val="003D684D"/>
    <w:rsid w:val="003D6D2B"/>
    <w:rsid w:val="003D70C0"/>
    <w:rsid w:val="003D719E"/>
    <w:rsid w:val="003D7597"/>
    <w:rsid w:val="003D7646"/>
    <w:rsid w:val="003D765A"/>
    <w:rsid w:val="003D7B77"/>
    <w:rsid w:val="003D7D78"/>
    <w:rsid w:val="003D7E8A"/>
    <w:rsid w:val="003E03D0"/>
    <w:rsid w:val="003E06CD"/>
    <w:rsid w:val="003E12AF"/>
    <w:rsid w:val="003E21EE"/>
    <w:rsid w:val="003E2A6D"/>
    <w:rsid w:val="003E2BBB"/>
    <w:rsid w:val="003E2CB2"/>
    <w:rsid w:val="003E2F10"/>
    <w:rsid w:val="003E3117"/>
    <w:rsid w:val="003E36E1"/>
    <w:rsid w:val="003E3825"/>
    <w:rsid w:val="003E39A8"/>
    <w:rsid w:val="003E3AC7"/>
    <w:rsid w:val="003E3AD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8B1"/>
    <w:rsid w:val="003E6CA5"/>
    <w:rsid w:val="003E717B"/>
    <w:rsid w:val="003E7251"/>
    <w:rsid w:val="003E76BF"/>
    <w:rsid w:val="003E7A75"/>
    <w:rsid w:val="003E7C3C"/>
    <w:rsid w:val="003E7FEB"/>
    <w:rsid w:val="003F086D"/>
    <w:rsid w:val="003F08F8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3F6E09"/>
    <w:rsid w:val="004002FB"/>
    <w:rsid w:val="00400364"/>
    <w:rsid w:val="00400CE8"/>
    <w:rsid w:val="00400F6F"/>
    <w:rsid w:val="0040105F"/>
    <w:rsid w:val="004017B2"/>
    <w:rsid w:val="0040187F"/>
    <w:rsid w:val="00401952"/>
    <w:rsid w:val="00402168"/>
    <w:rsid w:val="00402863"/>
    <w:rsid w:val="00403357"/>
    <w:rsid w:val="004035A5"/>
    <w:rsid w:val="00403601"/>
    <w:rsid w:val="00404486"/>
    <w:rsid w:val="0040495D"/>
    <w:rsid w:val="00404A7E"/>
    <w:rsid w:val="00404FB1"/>
    <w:rsid w:val="004051C8"/>
    <w:rsid w:val="00406005"/>
    <w:rsid w:val="0040610D"/>
    <w:rsid w:val="004073F4"/>
    <w:rsid w:val="004076BB"/>
    <w:rsid w:val="00407918"/>
    <w:rsid w:val="004116F8"/>
    <w:rsid w:val="00411819"/>
    <w:rsid w:val="00411CDE"/>
    <w:rsid w:val="00411FA7"/>
    <w:rsid w:val="004122C6"/>
    <w:rsid w:val="0041252C"/>
    <w:rsid w:val="00412E62"/>
    <w:rsid w:val="00413339"/>
    <w:rsid w:val="004136B5"/>
    <w:rsid w:val="004145D1"/>
    <w:rsid w:val="00414F89"/>
    <w:rsid w:val="004158D8"/>
    <w:rsid w:val="004162FC"/>
    <w:rsid w:val="0041764F"/>
    <w:rsid w:val="00417734"/>
    <w:rsid w:val="00417838"/>
    <w:rsid w:val="004204EF"/>
    <w:rsid w:val="00420EEB"/>
    <w:rsid w:val="004212B9"/>
    <w:rsid w:val="00421729"/>
    <w:rsid w:val="00421B86"/>
    <w:rsid w:val="00422489"/>
    <w:rsid w:val="00422B48"/>
    <w:rsid w:val="00423292"/>
    <w:rsid w:val="0042338D"/>
    <w:rsid w:val="00423887"/>
    <w:rsid w:val="00423C19"/>
    <w:rsid w:val="00424F0F"/>
    <w:rsid w:val="004252ED"/>
    <w:rsid w:val="00425A0F"/>
    <w:rsid w:val="00426469"/>
    <w:rsid w:val="0042687F"/>
    <w:rsid w:val="00427008"/>
    <w:rsid w:val="004271AB"/>
    <w:rsid w:val="00427861"/>
    <w:rsid w:val="004278DF"/>
    <w:rsid w:val="00427ABE"/>
    <w:rsid w:val="0043079B"/>
    <w:rsid w:val="00430B72"/>
    <w:rsid w:val="00430F0B"/>
    <w:rsid w:val="0043134B"/>
    <w:rsid w:val="004316E9"/>
    <w:rsid w:val="0043186D"/>
    <w:rsid w:val="00431F44"/>
    <w:rsid w:val="004324AC"/>
    <w:rsid w:val="0043251E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3111"/>
    <w:rsid w:val="004440B2"/>
    <w:rsid w:val="00444F5C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183"/>
    <w:rsid w:val="004545C4"/>
    <w:rsid w:val="00454A69"/>
    <w:rsid w:val="00454B55"/>
    <w:rsid w:val="00454C2E"/>
    <w:rsid w:val="00455BEB"/>
    <w:rsid w:val="00455FD5"/>
    <w:rsid w:val="00456439"/>
    <w:rsid w:val="0045784F"/>
    <w:rsid w:val="00460566"/>
    <w:rsid w:val="00461A62"/>
    <w:rsid w:val="00461F25"/>
    <w:rsid w:val="00462A6F"/>
    <w:rsid w:val="00462F02"/>
    <w:rsid w:val="00462F18"/>
    <w:rsid w:val="00462FF5"/>
    <w:rsid w:val="004645BD"/>
    <w:rsid w:val="00464F08"/>
    <w:rsid w:val="00464F3D"/>
    <w:rsid w:val="00465327"/>
    <w:rsid w:val="00465341"/>
    <w:rsid w:val="00465B5A"/>
    <w:rsid w:val="0046606F"/>
    <w:rsid w:val="004662C1"/>
    <w:rsid w:val="004665F1"/>
    <w:rsid w:val="004667C6"/>
    <w:rsid w:val="00467747"/>
    <w:rsid w:val="00467AFB"/>
    <w:rsid w:val="00470070"/>
    <w:rsid w:val="0047084A"/>
    <w:rsid w:val="0047149C"/>
    <w:rsid w:val="004715F7"/>
    <w:rsid w:val="0047180D"/>
    <w:rsid w:val="00471DF2"/>
    <w:rsid w:val="00474279"/>
    <w:rsid w:val="0047432A"/>
    <w:rsid w:val="004748CE"/>
    <w:rsid w:val="00475203"/>
    <w:rsid w:val="004758C4"/>
    <w:rsid w:val="00475B8F"/>
    <w:rsid w:val="004760C7"/>
    <w:rsid w:val="00476537"/>
    <w:rsid w:val="00476D0F"/>
    <w:rsid w:val="00476DEB"/>
    <w:rsid w:val="00476E79"/>
    <w:rsid w:val="00476E85"/>
    <w:rsid w:val="00477356"/>
    <w:rsid w:val="00480150"/>
    <w:rsid w:val="0048099B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C94"/>
    <w:rsid w:val="00485E28"/>
    <w:rsid w:val="004867E1"/>
    <w:rsid w:val="00486896"/>
    <w:rsid w:val="00486E7C"/>
    <w:rsid w:val="00486FE3"/>
    <w:rsid w:val="00487051"/>
    <w:rsid w:val="00487E52"/>
    <w:rsid w:val="00491671"/>
    <w:rsid w:val="00491B82"/>
    <w:rsid w:val="004922F1"/>
    <w:rsid w:val="004923DB"/>
    <w:rsid w:val="00492A10"/>
    <w:rsid w:val="004935D3"/>
    <w:rsid w:val="004937CC"/>
    <w:rsid w:val="00493F5E"/>
    <w:rsid w:val="00493FF9"/>
    <w:rsid w:val="00494069"/>
    <w:rsid w:val="00494362"/>
    <w:rsid w:val="00494633"/>
    <w:rsid w:val="00494A27"/>
    <w:rsid w:val="00494A59"/>
    <w:rsid w:val="004951BB"/>
    <w:rsid w:val="004964CA"/>
    <w:rsid w:val="0049654A"/>
    <w:rsid w:val="00496F0F"/>
    <w:rsid w:val="00496F55"/>
    <w:rsid w:val="00497BA8"/>
    <w:rsid w:val="00497BE2"/>
    <w:rsid w:val="004A004B"/>
    <w:rsid w:val="004A03FB"/>
    <w:rsid w:val="004A0698"/>
    <w:rsid w:val="004A13C8"/>
    <w:rsid w:val="004A1DA5"/>
    <w:rsid w:val="004A1F0A"/>
    <w:rsid w:val="004A2040"/>
    <w:rsid w:val="004A268E"/>
    <w:rsid w:val="004A293B"/>
    <w:rsid w:val="004A2A64"/>
    <w:rsid w:val="004A32B0"/>
    <w:rsid w:val="004A354F"/>
    <w:rsid w:val="004A36C4"/>
    <w:rsid w:val="004A3A40"/>
    <w:rsid w:val="004A5217"/>
    <w:rsid w:val="004A592A"/>
    <w:rsid w:val="004A6BC1"/>
    <w:rsid w:val="004A7DC4"/>
    <w:rsid w:val="004B157A"/>
    <w:rsid w:val="004B15FF"/>
    <w:rsid w:val="004B2171"/>
    <w:rsid w:val="004B2300"/>
    <w:rsid w:val="004B3086"/>
    <w:rsid w:val="004B365B"/>
    <w:rsid w:val="004B3927"/>
    <w:rsid w:val="004B4057"/>
    <w:rsid w:val="004B41A3"/>
    <w:rsid w:val="004B51C7"/>
    <w:rsid w:val="004B546A"/>
    <w:rsid w:val="004B5DC1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8F1"/>
    <w:rsid w:val="004C6B32"/>
    <w:rsid w:val="004C6E9C"/>
    <w:rsid w:val="004C6FA0"/>
    <w:rsid w:val="004C701F"/>
    <w:rsid w:val="004C704F"/>
    <w:rsid w:val="004C712A"/>
    <w:rsid w:val="004C77AB"/>
    <w:rsid w:val="004C799F"/>
    <w:rsid w:val="004D030B"/>
    <w:rsid w:val="004D0E60"/>
    <w:rsid w:val="004D10C9"/>
    <w:rsid w:val="004D1742"/>
    <w:rsid w:val="004D1E9A"/>
    <w:rsid w:val="004D27E0"/>
    <w:rsid w:val="004D2BF2"/>
    <w:rsid w:val="004D2F4E"/>
    <w:rsid w:val="004D332A"/>
    <w:rsid w:val="004D3440"/>
    <w:rsid w:val="004D3FFB"/>
    <w:rsid w:val="004D44B2"/>
    <w:rsid w:val="004D4A44"/>
    <w:rsid w:val="004D53A8"/>
    <w:rsid w:val="004D6A49"/>
    <w:rsid w:val="004D6BB2"/>
    <w:rsid w:val="004D6BDD"/>
    <w:rsid w:val="004D734B"/>
    <w:rsid w:val="004D757A"/>
    <w:rsid w:val="004D7B1F"/>
    <w:rsid w:val="004E0DEB"/>
    <w:rsid w:val="004E0E15"/>
    <w:rsid w:val="004E0FDE"/>
    <w:rsid w:val="004E11C2"/>
    <w:rsid w:val="004E1924"/>
    <w:rsid w:val="004E244E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2B50"/>
    <w:rsid w:val="004F31ED"/>
    <w:rsid w:val="004F3D4C"/>
    <w:rsid w:val="004F450B"/>
    <w:rsid w:val="004F488D"/>
    <w:rsid w:val="004F4BBE"/>
    <w:rsid w:val="004F51D7"/>
    <w:rsid w:val="004F541C"/>
    <w:rsid w:val="004F54CB"/>
    <w:rsid w:val="004F56E6"/>
    <w:rsid w:val="004F5C66"/>
    <w:rsid w:val="004F5D1F"/>
    <w:rsid w:val="004F5D45"/>
    <w:rsid w:val="004F5D6B"/>
    <w:rsid w:val="004F6345"/>
    <w:rsid w:val="004F67D1"/>
    <w:rsid w:val="004F6C82"/>
    <w:rsid w:val="004F7BC0"/>
    <w:rsid w:val="005014B1"/>
    <w:rsid w:val="005014CC"/>
    <w:rsid w:val="005015AF"/>
    <w:rsid w:val="00501EB3"/>
    <w:rsid w:val="00503229"/>
    <w:rsid w:val="00503312"/>
    <w:rsid w:val="00504ADE"/>
    <w:rsid w:val="00504CF4"/>
    <w:rsid w:val="00505455"/>
    <w:rsid w:val="0050639C"/>
    <w:rsid w:val="005063B1"/>
    <w:rsid w:val="00506763"/>
    <w:rsid w:val="00506D94"/>
    <w:rsid w:val="0050748F"/>
    <w:rsid w:val="00507620"/>
    <w:rsid w:val="00510E41"/>
    <w:rsid w:val="00510F2A"/>
    <w:rsid w:val="005110D2"/>
    <w:rsid w:val="005113AC"/>
    <w:rsid w:val="00511BDF"/>
    <w:rsid w:val="00511EB0"/>
    <w:rsid w:val="005121FE"/>
    <w:rsid w:val="0051293F"/>
    <w:rsid w:val="0051355A"/>
    <w:rsid w:val="00514227"/>
    <w:rsid w:val="00514C05"/>
    <w:rsid w:val="00514F49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B04"/>
    <w:rsid w:val="0052150C"/>
    <w:rsid w:val="00521875"/>
    <w:rsid w:val="00521924"/>
    <w:rsid w:val="00521B26"/>
    <w:rsid w:val="00522611"/>
    <w:rsid w:val="00522850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49F8"/>
    <w:rsid w:val="00534AA3"/>
    <w:rsid w:val="00535AF1"/>
    <w:rsid w:val="0053604B"/>
    <w:rsid w:val="00537A46"/>
    <w:rsid w:val="00537D03"/>
    <w:rsid w:val="00537D34"/>
    <w:rsid w:val="0054016B"/>
    <w:rsid w:val="00540AE4"/>
    <w:rsid w:val="0054134E"/>
    <w:rsid w:val="005418D8"/>
    <w:rsid w:val="005426BB"/>
    <w:rsid w:val="00542DA1"/>
    <w:rsid w:val="005431BF"/>
    <w:rsid w:val="00545704"/>
    <w:rsid w:val="0054574B"/>
    <w:rsid w:val="00545F54"/>
    <w:rsid w:val="005464E3"/>
    <w:rsid w:val="00546F23"/>
    <w:rsid w:val="00547AF4"/>
    <w:rsid w:val="00547FD3"/>
    <w:rsid w:val="005502C0"/>
    <w:rsid w:val="005509D9"/>
    <w:rsid w:val="00550C31"/>
    <w:rsid w:val="00552180"/>
    <w:rsid w:val="00553621"/>
    <w:rsid w:val="00553DE3"/>
    <w:rsid w:val="00554498"/>
    <w:rsid w:val="0055670A"/>
    <w:rsid w:val="00556845"/>
    <w:rsid w:val="00557202"/>
    <w:rsid w:val="005574E8"/>
    <w:rsid w:val="00560201"/>
    <w:rsid w:val="0056027B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3E1B"/>
    <w:rsid w:val="00564D21"/>
    <w:rsid w:val="00564D30"/>
    <w:rsid w:val="00565450"/>
    <w:rsid w:val="00565D8F"/>
    <w:rsid w:val="00566B8B"/>
    <w:rsid w:val="00566C0C"/>
    <w:rsid w:val="00566CAF"/>
    <w:rsid w:val="00567122"/>
    <w:rsid w:val="00567813"/>
    <w:rsid w:val="00567D8D"/>
    <w:rsid w:val="00570385"/>
    <w:rsid w:val="005715BF"/>
    <w:rsid w:val="00571B92"/>
    <w:rsid w:val="00571E58"/>
    <w:rsid w:val="00571FCA"/>
    <w:rsid w:val="00573A5A"/>
    <w:rsid w:val="00573F92"/>
    <w:rsid w:val="0057447C"/>
    <w:rsid w:val="00574CA9"/>
    <w:rsid w:val="00575755"/>
    <w:rsid w:val="00575EF3"/>
    <w:rsid w:val="00576C45"/>
    <w:rsid w:val="0057728E"/>
    <w:rsid w:val="00577D4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7AC"/>
    <w:rsid w:val="0058625E"/>
    <w:rsid w:val="0058648B"/>
    <w:rsid w:val="00586673"/>
    <w:rsid w:val="00586931"/>
    <w:rsid w:val="00586BF7"/>
    <w:rsid w:val="00586EF4"/>
    <w:rsid w:val="00587107"/>
    <w:rsid w:val="00587279"/>
    <w:rsid w:val="00587C99"/>
    <w:rsid w:val="00587F2B"/>
    <w:rsid w:val="00590640"/>
    <w:rsid w:val="00590E29"/>
    <w:rsid w:val="0059176A"/>
    <w:rsid w:val="0059184F"/>
    <w:rsid w:val="00591C36"/>
    <w:rsid w:val="00591F23"/>
    <w:rsid w:val="005922DA"/>
    <w:rsid w:val="00592421"/>
    <w:rsid w:val="00592660"/>
    <w:rsid w:val="00592821"/>
    <w:rsid w:val="00592E70"/>
    <w:rsid w:val="00593039"/>
    <w:rsid w:val="00593076"/>
    <w:rsid w:val="00593469"/>
    <w:rsid w:val="00593582"/>
    <w:rsid w:val="005935D6"/>
    <w:rsid w:val="00594BDB"/>
    <w:rsid w:val="00595269"/>
    <w:rsid w:val="005952F6"/>
    <w:rsid w:val="00596441"/>
    <w:rsid w:val="005966BE"/>
    <w:rsid w:val="00596B2C"/>
    <w:rsid w:val="005975CA"/>
    <w:rsid w:val="005978E8"/>
    <w:rsid w:val="00597AFF"/>
    <w:rsid w:val="00597FEB"/>
    <w:rsid w:val="005A0351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59E"/>
    <w:rsid w:val="005A5BB8"/>
    <w:rsid w:val="005A61DA"/>
    <w:rsid w:val="005A62D4"/>
    <w:rsid w:val="005A673D"/>
    <w:rsid w:val="005A6814"/>
    <w:rsid w:val="005A6A7A"/>
    <w:rsid w:val="005A74DE"/>
    <w:rsid w:val="005A770A"/>
    <w:rsid w:val="005A7745"/>
    <w:rsid w:val="005B000C"/>
    <w:rsid w:val="005B0214"/>
    <w:rsid w:val="005B11F8"/>
    <w:rsid w:val="005B131F"/>
    <w:rsid w:val="005B1E81"/>
    <w:rsid w:val="005B3431"/>
    <w:rsid w:val="005B3880"/>
    <w:rsid w:val="005B4099"/>
    <w:rsid w:val="005B4359"/>
    <w:rsid w:val="005B447F"/>
    <w:rsid w:val="005B4921"/>
    <w:rsid w:val="005B4D58"/>
    <w:rsid w:val="005B508C"/>
    <w:rsid w:val="005B5510"/>
    <w:rsid w:val="005B58A9"/>
    <w:rsid w:val="005B5BCD"/>
    <w:rsid w:val="005B6301"/>
    <w:rsid w:val="005B6360"/>
    <w:rsid w:val="005B69E8"/>
    <w:rsid w:val="005B6C64"/>
    <w:rsid w:val="005B6E4D"/>
    <w:rsid w:val="005B7AFC"/>
    <w:rsid w:val="005C01C8"/>
    <w:rsid w:val="005C042E"/>
    <w:rsid w:val="005C06AE"/>
    <w:rsid w:val="005C10D7"/>
    <w:rsid w:val="005C13C0"/>
    <w:rsid w:val="005C15EF"/>
    <w:rsid w:val="005C1CA3"/>
    <w:rsid w:val="005C24E9"/>
    <w:rsid w:val="005C24F6"/>
    <w:rsid w:val="005C2886"/>
    <w:rsid w:val="005C3D5B"/>
    <w:rsid w:val="005C401B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39C"/>
    <w:rsid w:val="005D1810"/>
    <w:rsid w:val="005D18DD"/>
    <w:rsid w:val="005D1ED3"/>
    <w:rsid w:val="005D2213"/>
    <w:rsid w:val="005D22F0"/>
    <w:rsid w:val="005D27AF"/>
    <w:rsid w:val="005D3563"/>
    <w:rsid w:val="005D3C19"/>
    <w:rsid w:val="005D3DED"/>
    <w:rsid w:val="005D4781"/>
    <w:rsid w:val="005D4CDC"/>
    <w:rsid w:val="005D5278"/>
    <w:rsid w:val="005D582F"/>
    <w:rsid w:val="005D6077"/>
    <w:rsid w:val="005D655F"/>
    <w:rsid w:val="005D6629"/>
    <w:rsid w:val="005D72B6"/>
    <w:rsid w:val="005E006B"/>
    <w:rsid w:val="005E048E"/>
    <w:rsid w:val="005E1430"/>
    <w:rsid w:val="005E1D92"/>
    <w:rsid w:val="005E220A"/>
    <w:rsid w:val="005E23FD"/>
    <w:rsid w:val="005E378A"/>
    <w:rsid w:val="005E3815"/>
    <w:rsid w:val="005E3D55"/>
    <w:rsid w:val="005E4DBF"/>
    <w:rsid w:val="005E53F6"/>
    <w:rsid w:val="005E5435"/>
    <w:rsid w:val="005E6150"/>
    <w:rsid w:val="005E6482"/>
    <w:rsid w:val="005E651B"/>
    <w:rsid w:val="005E68A5"/>
    <w:rsid w:val="005E6C74"/>
    <w:rsid w:val="005E71AF"/>
    <w:rsid w:val="005E742E"/>
    <w:rsid w:val="005E7942"/>
    <w:rsid w:val="005F042E"/>
    <w:rsid w:val="005F0699"/>
    <w:rsid w:val="005F0C78"/>
    <w:rsid w:val="005F0D7E"/>
    <w:rsid w:val="005F0EB3"/>
    <w:rsid w:val="005F1050"/>
    <w:rsid w:val="005F1152"/>
    <w:rsid w:val="005F280B"/>
    <w:rsid w:val="005F2C7F"/>
    <w:rsid w:val="005F36C5"/>
    <w:rsid w:val="005F3750"/>
    <w:rsid w:val="005F432A"/>
    <w:rsid w:val="005F450F"/>
    <w:rsid w:val="005F4539"/>
    <w:rsid w:val="005F4706"/>
    <w:rsid w:val="005F4BFA"/>
    <w:rsid w:val="005F52C9"/>
    <w:rsid w:val="005F54A2"/>
    <w:rsid w:val="005F566E"/>
    <w:rsid w:val="005F7038"/>
    <w:rsid w:val="005F7117"/>
    <w:rsid w:val="005F726A"/>
    <w:rsid w:val="005F7432"/>
    <w:rsid w:val="005F74D2"/>
    <w:rsid w:val="0060087E"/>
    <w:rsid w:val="00600E64"/>
    <w:rsid w:val="00600E70"/>
    <w:rsid w:val="00601832"/>
    <w:rsid w:val="0060260E"/>
    <w:rsid w:val="00602774"/>
    <w:rsid w:val="00602CF3"/>
    <w:rsid w:val="0060300C"/>
    <w:rsid w:val="006036A2"/>
    <w:rsid w:val="00603DE0"/>
    <w:rsid w:val="006043D8"/>
    <w:rsid w:val="006046B7"/>
    <w:rsid w:val="00604BDD"/>
    <w:rsid w:val="00604F23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AF8"/>
    <w:rsid w:val="00612DC3"/>
    <w:rsid w:val="00613EFC"/>
    <w:rsid w:val="0061454C"/>
    <w:rsid w:val="00614712"/>
    <w:rsid w:val="00614CA3"/>
    <w:rsid w:val="00615164"/>
    <w:rsid w:val="00615542"/>
    <w:rsid w:val="00615FCA"/>
    <w:rsid w:val="00616338"/>
    <w:rsid w:val="006171D3"/>
    <w:rsid w:val="00617631"/>
    <w:rsid w:val="00617C68"/>
    <w:rsid w:val="006208DB"/>
    <w:rsid w:val="00620B2E"/>
    <w:rsid w:val="00622F03"/>
    <w:rsid w:val="00622F81"/>
    <w:rsid w:val="00623024"/>
    <w:rsid w:val="006237DE"/>
    <w:rsid w:val="00623A38"/>
    <w:rsid w:val="00623AB5"/>
    <w:rsid w:val="0062419E"/>
    <w:rsid w:val="00624311"/>
    <w:rsid w:val="006243B0"/>
    <w:rsid w:val="00624538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393"/>
    <w:rsid w:val="00636267"/>
    <w:rsid w:val="00636544"/>
    <w:rsid w:val="00636685"/>
    <w:rsid w:val="0063693D"/>
    <w:rsid w:val="00637201"/>
    <w:rsid w:val="0063755D"/>
    <w:rsid w:val="00640295"/>
    <w:rsid w:val="00640A42"/>
    <w:rsid w:val="00640BAC"/>
    <w:rsid w:val="00640DCF"/>
    <w:rsid w:val="00642029"/>
    <w:rsid w:val="00642125"/>
    <w:rsid w:val="00642A3A"/>
    <w:rsid w:val="00643111"/>
    <w:rsid w:val="0064350C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4FC"/>
    <w:rsid w:val="006515D6"/>
    <w:rsid w:val="00652313"/>
    <w:rsid w:val="00652423"/>
    <w:rsid w:val="00652DFC"/>
    <w:rsid w:val="00652FCA"/>
    <w:rsid w:val="00653039"/>
    <w:rsid w:val="0065307E"/>
    <w:rsid w:val="006531F0"/>
    <w:rsid w:val="00653C59"/>
    <w:rsid w:val="0065449A"/>
    <w:rsid w:val="00654A26"/>
    <w:rsid w:val="00654AD8"/>
    <w:rsid w:val="006558A7"/>
    <w:rsid w:val="00655D2B"/>
    <w:rsid w:val="0065793C"/>
    <w:rsid w:val="00657CEB"/>
    <w:rsid w:val="00660E44"/>
    <w:rsid w:val="00662169"/>
    <w:rsid w:val="00662180"/>
    <w:rsid w:val="00662DBF"/>
    <w:rsid w:val="00662FEA"/>
    <w:rsid w:val="00663913"/>
    <w:rsid w:val="00663D7E"/>
    <w:rsid w:val="00664216"/>
    <w:rsid w:val="00664D6B"/>
    <w:rsid w:val="00665399"/>
    <w:rsid w:val="006654EA"/>
    <w:rsid w:val="00665837"/>
    <w:rsid w:val="0066595D"/>
    <w:rsid w:val="00665B8D"/>
    <w:rsid w:val="00665DE0"/>
    <w:rsid w:val="00667937"/>
    <w:rsid w:val="00670043"/>
    <w:rsid w:val="00670A1F"/>
    <w:rsid w:val="00670EE4"/>
    <w:rsid w:val="00671281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0EB3"/>
    <w:rsid w:val="006810E8"/>
    <w:rsid w:val="006821CF"/>
    <w:rsid w:val="00682382"/>
    <w:rsid w:val="00682606"/>
    <w:rsid w:val="006827CD"/>
    <w:rsid w:val="006846A3"/>
    <w:rsid w:val="00686835"/>
    <w:rsid w:val="006869EA"/>
    <w:rsid w:val="00687085"/>
    <w:rsid w:val="00687253"/>
    <w:rsid w:val="00687958"/>
    <w:rsid w:val="00687B53"/>
    <w:rsid w:val="006917EB"/>
    <w:rsid w:val="0069188B"/>
    <w:rsid w:val="0069280F"/>
    <w:rsid w:val="00692F33"/>
    <w:rsid w:val="00692FDC"/>
    <w:rsid w:val="006930D5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1BFD"/>
    <w:rsid w:val="006A2168"/>
    <w:rsid w:val="006A2295"/>
    <w:rsid w:val="006A25F9"/>
    <w:rsid w:val="006A2733"/>
    <w:rsid w:val="006A3484"/>
    <w:rsid w:val="006A3D77"/>
    <w:rsid w:val="006A432C"/>
    <w:rsid w:val="006A4CC4"/>
    <w:rsid w:val="006A5915"/>
    <w:rsid w:val="006A5BFC"/>
    <w:rsid w:val="006A5E0F"/>
    <w:rsid w:val="006A617C"/>
    <w:rsid w:val="006A6DAD"/>
    <w:rsid w:val="006B021C"/>
    <w:rsid w:val="006B05E5"/>
    <w:rsid w:val="006B0E6B"/>
    <w:rsid w:val="006B1ACE"/>
    <w:rsid w:val="006B1DE5"/>
    <w:rsid w:val="006B2AC7"/>
    <w:rsid w:val="006B36FE"/>
    <w:rsid w:val="006B3B36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0869"/>
    <w:rsid w:val="006C0FF5"/>
    <w:rsid w:val="006C124F"/>
    <w:rsid w:val="006C13D4"/>
    <w:rsid w:val="006C1544"/>
    <w:rsid w:val="006C17B9"/>
    <w:rsid w:val="006C18DA"/>
    <w:rsid w:val="006C1B3E"/>
    <w:rsid w:val="006C2957"/>
    <w:rsid w:val="006C2C6A"/>
    <w:rsid w:val="006C323D"/>
    <w:rsid w:val="006C43AD"/>
    <w:rsid w:val="006C5351"/>
    <w:rsid w:val="006C54B1"/>
    <w:rsid w:val="006C56D0"/>
    <w:rsid w:val="006C592A"/>
    <w:rsid w:val="006C5993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0B4D"/>
    <w:rsid w:val="006E13F5"/>
    <w:rsid w:val="006E2619"/>
    <w:rsid w:val="006E312F"/>
    <w:rsid w:val="006E31FD"/>
    <w:rsid w:val="006E390E"/>
    <w:rsid w:val="006E3C0F"/>
    <w:rsid w:val="006E3C85"/>
    <w:rsid w:val="006E3E2B"/>
    <w:rsid w:val="006E65CF"/>
    <w:rsid w:val="006E6E94"/>
    <w:rsid w:val="006E7132"/>
    <w:rsid w:val="006E71B1"/>
    <w:rsid w:val="006E7601"/>
    <w:rsid w:val="006E761D"/>
    <w:rsid w:val="006E77B3"/>
    <w:rsid w:val="006E79AC"/>
    <w:rsid w:val="006F062B"/>
    <w:rsid w:val="006F1B7B"/>
    <w:rsid w:val="006F1DAA"/>
    <w:rsid w:val="006F2297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0FC"/>
    <w:rsid w:val="00700210"/>
    <w:rsid w:val="007004F3"/>
    <w:rsid w:val="007007DF"/>
    <w:rsid w:val="00700C46"/>
    <w:rsid w:val="0070129E"/>
    <w:rsid w:val="007016F2"/>
    <w:rsid w:val="007017AB"/>
    <w:rsid w:val="00701F48"/>
    <w:rsid w:val="00702146"/>
    <w:rsid w:val="00702789"/>
    <w:rsid w:val="00702F1E"/>
    <w:rsid w:val="007032F7"/>
    <w:rsid w:val="00703DD4"/>
    <w:rsid w:val="0070400C"/>
    <w:rsid w:val="00704641"/>
    <w:rsid w:val="00704CAC"/>
    <w:rsid w:val="00704FB3"/>
    <w:rsid w:val="00705716"/>
    <w:rsid w:val="00705F75"/>
    <w:rsid w:val="00706352"/>
    <w:rsid w:val="00706824"/>
    <w:rsid w:val="007078AC"/>
    <w:rsid w:val="00707F92"/>
    <w:rsid w:val="0071028A"/>
    <w:rsid w:val="0071075B"/>
    <w:rsid w:val="00713209"/>
    <w:rsid w:val="00713442"/>
    <w:rsid w:val="00715502"/>
    <w:rsid w:val="00715A58"/>
    <w:rsid w:val="00716025"/>
    <w:rsid w:val="0071608A"/>
    <w:rsid w:val="0071672C"/>
    <w:rsid w:val="00716A03"/>
    <w:rsid w:val="00716EA9"/>
    <w:rsid w:val="00717101"/>
    <w:rsid w:val="00717E30"/>
    <w:rsid w:val="0072053E"/>
    <w:rsid w:val="007207C4"/>
    <w:rsid w:val="00720F80"/>
    <w:rsid w:val="00722F07"/>
    <w:rsid w:val="007233D7"/>
    <w:rsid w:val="00723841"/>
    <w:rsid w:val="0072399C"/>
    <w:rsid w:val="00724E7C"/>
    <w:rsid w:val="00725411"/>
    <w:rsid w:val="0072554F"/>
    <w:rsid w:val="00725CEC"/>
    <w:rsid w:val="00725E4E"/>
    <w:rsid w:val="00725F1B"/>
    <w:rsid w:val="007274EC"/>
    <w:rsid w:val="007278AB"/>
    <w:rsid w:val="00727FB2"/>
    <w:rsid w:val="00730242"/>
    <w:rsid w:val="007303DF"/>
    <w:rsid w:val="00730AC1"/>
    <w:rsid w:val="00731761"/>
    <w:rsid w:val="00731B06"/>
    <w:rsid w:val="007321D5"/>
    <w:rsid w:val="0073239A"/>
    <w:rsid w:val="0073271D"/>
    <w:rsid w:val="007327DD"/>
    <w:rsid w:val="00733F80"/>
    <w:rsid w:val="007351BB"/>
    <w:rsid w:val="00735554"/>
    <w:rsid w:val="0073575A"/>
    <w:rsid w:val="00736073"/>
    <w:rsid w:val="007361D7"/>
    <w:rsid w:val="00736568"/>
    <w:rsid w:val="0073661B"/>
    <w:rsid w:val="00737124"/>
    <w:rsid w:val="00737783"/>
    <w:rsid w:val="00737E37"/>
    <w:rsid w:val="007400FD"/>
    <w:rsid w:val="00741178"/>
    <w:rsid w:val="00742AB4"/>
    <w:rsid w:val="00742C3F"/>
    <w:rsid w:val="00742C42"/>
    <w:rsid w:val="007430C5"/>
    <w:rsid w:val="007447B4"/>
    <w:rsid w:val="00745388"/>
    <w:rsid w:val="007456A5"/>
    <w:rsid w:val="00745C56"/>
    <w:rsid w:val="00745C7F"/>
    <w:rsid w:val="00746A86"/>
    <w:rsid w:val="00746B22"/>
    <w:rsid w:val="00746FD8"/>
    <w:rsid w:val="007470A1"/>
    <w:rsid w:val="007474C0"/>
    <w:rsid w:val="00750065"/>
    <w:rsid w:val="0075186F"/>
    <w:rsid w:val="007521B0"/>
    <w:rsid w:val="00752E8B"/>
    <w:rsid w:val="00752FE4"/>
    <w:rsid w:val="007533A8"/>
    <w:rsid w:val="007538BB"/>
    <w:rsid w:val="00753F8E"/>
    <w:rsid w:val="00754E0C"/>
    <w:rsid w:val="00755D81"/>
    <w:rsid w:val="00756E3A"/>
    <w:rsid w:val="00757230"/>
    <w:rsid w:val="0075737B"/>
    <w:rsid w:val="007605EF"/>
    <w:rsid w:val="00760C0C"/>
    <w:rsid w:val="00761195"/>
    <w:rsid w:val="0076168F"/>
    <w:rsid w:val="007617F8"/>
    <w:rsid w:val="00761A6E"/>
    <w:rsid w:val="00761CF6"/>
    <w:rsid w:val="00761EB1"/>
    <w:rsid w:val="0076200B"/>
    <w:rsid w:val="007626EE"/>
    <w:rsid w:val="0076282E"/>
    <w:rsid w:val="00762871"/>
    <w:rsid w:val="007633DD"/>
    <w:rsid w:val="007636D0"/>
    <w:rsid w:val="007639C7"/>
    <w:rsid w:val="00763C03"/>
    <w:rsid w:val="00764100"/>
    <w:rsid w:val="0076416E"/>
    <w:rsid w:val="00764D30"/>
    <w:rsid w:val="00765ED1"/>
    <w:rsid w:val="00766E65"/>
    <w:rsid w:val="00766E6D"/>
    <w:rsid w:val="00767514"/>
    <w:rsid w:val="00767562"/>
    <w:rsid w:val="00770C7C"/>
    <w:rsid w:val="00770D1D"/>
    <w:rsid w:val="00770EA7"/>
    <w:rsid w:val="00771757"/>
    <w:rsid w:val="00771B00"/>
    <w:rsid w:val="00772310"/>
    <w:rsid w:val="00772740"/>
    <w:rsid w:val="00772B3B"/>
    <w:rsid w:val="00772F4C"/>
    <w:rsid w:val="0077377A"/>
    <w:rsid w:val="00774037"/>
    <w:rsid w:val="007740C5"/>
    <w:rsid w:val="007748D3"/>
    <w:rsid w:val="0077525B"/>
    <w:rsid w:val="007753E8"/>
    <w:rsid w:val="007760C7"/>
    <w:rsid w:val="00776743"/>
    <w:rsid w:val="00776B91"/>
    <w:rsid w:val="0077705C"/>
    <w:rsid w:val="007770A5"/>
    <w:rsid w:val="00777122"/>
    <w:rsid w:val="00777763"/>
    <w:rsid w:val="0077784B"/>
    <w:rsid w:val="007778FB"/>
    <w:rsid w:val="00777D86"/>
    <w:rsid w:val="00777F04"/>
    <w:rsid w:val="00780557"/>
    <w:rsid w:val="00780A4A"/>
    <w:rsid w:val="00780A59"/>
    <w:rsid w:val="00781277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B98"/>
    <w:rsid w:val="00785DC0"/>
    <w:rsid w:val="00785DF7"/>
    <w:rsid w:val="007860CB"/>
    <w:rsid w:val="00790A74"/>
    <w:rsid w:val="00791617"/>
    <w:rsid w:val="00791813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AE7"/>
    <w:rsid w:val="00794FBA"/>
    <w:rsid w:val="007958ED"/>
    <w:rsid w:val="00795A7D"/>
    <w:rsid w:val="00796084"/>
    <w:rsid w:val="007978FF"/>
    <w:rsid w:val="007A098E"/>
    <w:rsid w:val="007A1018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AD7"/>
    <w:rsid w:val="007A5BC9"/>
    <w:rsid w:val="007A6230"/>
    <w:rsid w:val="007A6260"/>
    <w:rsid w:val="007A6ABA"/>
    <w:rsid w:val="007A6E3D"/>
    <w:rsid w:val="007A6E7C"/>
    <w:rsid w:val="007A7A16"/>
    <w:rsid w:val="007A7DA6"/>
    <w:rsid w:val="007B10A3"/>
    <w:rsid w:val="007B1146"/>
    <w:rsid w:val="007B115C"/>
    <w:rsid w:val="007B15A5"/>
    <w:rsid w:val="007B196F"/>
    <w:rsid w:val="007B1BEA"/>
    <w:rsid w:val="007B26EC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6CB"/>
    <w:rsid w:val="007C289E"/>
    <w:rsid w:val="007C2F90"/>
    <w:rsid w:val="007C3A8C"/>
    <w:rsid w:val="007C3D9E"/>
    <w:rsid w:val="007C3FE5"/>
    <w:rsid w:val="007C4076"/>
    <w:rsid w:val="007C46B2"/>
    <w:rsid w:val="007C48FD"/>
    <w:rsid w:val="007C513A"/>
    <w:rsid w:val="007C5142"/>
    <w:rsid w:val="007C6429"/>
    <w:rsid w:val="007C6AC2"/>
    <w:rsid w:val="007C6AF2"/>
    <w:rsid w:val="007C7169"/>
    <w:rsid w:val="007C71C8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0E80"/>
    <w:rsid w:val="007D13F1"/>
    <w:rsid w:val="007D14EE"/>
    <w:rsid w:val="007D1A62"/>
    <w:rsid w:val="007D1B99"/>
    <w:rsid w:val="007D2A50"/>
    <w:rsid w:val="007D2B75"/>
    <w:rsid w:val="007D33C7"/>
    <w:rsid w:val="007D4211"/>
    <w:rsid w:val="007D4242"/>
    <w:rsid w:val="007D43C8"/>
    <w:rsid w:val="007D4886"/>
    <w:rsid w:val="007D50EC"/>
    <w:rsid w:val="007D5136"/>
    <w:rsid w:val="007D529E"/>
    <w:rsid w:val="007D53F3"/>
    <w:rsid w:val="007D582E"/>
    <w:rsid w:val="007D6902"/>
    <w:rsid w:val="007D72B0"/>
    <w:rsid w:val="007D7598"/>
    <w:rsid w:val="007D7C33"/>
    <w:rsid w:val="007D7E58"/>
    <w:rsid w:val="007E0604"/>
    <w:rsid w:val="007E0EAC"/>
    <w:rsid w:val="007E322B"/>
    <w:rsid w:val="007E324B"/>
    <w:rsid w:val="007E3673"/>
    <w:rsid w:val="007E36E4"/>
    <w:rsid w:val="007E3924"/>
    <w:rsid w:val="007E3C41"/>
    <w:rsid w:val="007E3ECB"/>
    <w:rsid w:val="007E40E6"/>
    <w:rsid w:val="007E4C9F"/>
    <w:rsid w:val="007E4D69"/>
    <w:rsid w:val="007E5490"/>
    <w:rsid w:val="007E5AF1"/>
    <w:rsid w:val="007E5FEC"/>
    <w:rsid w:val="007E68D6"/>
    <w:rsid w:val="007E6A45"/>
    <w:rsid w:val="007E6C99"/>
    <w:rsid w:val="007E718F"/>
    <w:rsid w:val="007E72B5"/>
    <w:rsid w:val="007F02DF"/>
    <w:rsid w:val="007F1B6E"/>
    <w:rsid w:val="007F33E6"/>
    <w:rsid w:val="007F349E"/>
    <w:rsid w:val="007F3DAC"/>
    <w:rsid w:val="007F3F77"/>
    <w:rsid w:val="007F400B"/>
    <w:rsid w:val="007F408F"/>
    <w:rsid w:val="007F42C7"/>
    <w:rsid w:val="007F471B"/>
    <w:rsid w:val="007F4DF0"/>
    <w:rsid w:val="007F5D41"/>
    <w:rsid w:val="007F6F98"/>
    <w:rsid w:val="007F7A04"/>
    <w:rsid w:val="00800AA6"/>
    <w:rsid w:val="00800BA9"/>
    <w:rsid w:val="008011F8"/>
    <w:rsid w:val="0080127D"/>
    <w:rsid w:val="00801536"/>
    <w:rsid w:val="00801713"/>
    <w:rsid w:val="00802079"/>
    <w:rsid w:val="0080220B"/>
    <w:rsid w:val="008026B8"/>
    <w:rsid w:val="008031B8"/>
    <w:rsid w:val="008031C8"/>
    <w:rsid w:val="0080349D"/>
    <w:rsid w:val="008034A1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6BFB"/>
    <w:rsid w:val="008178E0"/>
    <w:rsid w:val="00817F10"/>
    <w:rsid w:val="00820570"/>
    <w:rsid w:val="008205C2"/>
    <w:rsid w:val="00820B64"/>
    <w:rsid w:val="00821473"/>
    <w:rsid w:val="00821706"/>
    <w:rsid w:val="00821DA3"/>
    <w:rsid w:val="00822189"/>
    <w:rsid w:val="00822750"/>
    <w:rsid w:val="00823082"/>
    <w:rsid w:val="008237C8"/>
    <w:rsid w:val="0082383C"/>
    <w:rsid w:val="008239D6"/>
    <w:rsid w:val="00823A6C"/>
    <w:rsid w:val="00823AE2"/>
    <w:rsid w:val="00823FA5"/>
    <w:rsid w:val="0082403C"/>
    <w:rsid w:val="008243FE"/>
    <w:rsid w:val="00824EB4"/>
    <w:rsid w:val="008253B3"/>
    <w:rsid w:val="0082579F"/>
    <w:rsid w:val="00825E84"/>
    <w:rsid w:val="00826034"/>
    <w:rsid w:val="008262C2"/>
    <w:rsid w:val="008265DF"/>
    <w:rsid w:val="00826611"/>
    <w:rsid w:val="00826A5F"/>
    <w:rsid w:val="00827599"/>
    <w:rsid w:val="00830273"/>
    <w:rsid w:val="00832502"/>
    <w:rsid w:val="00832560"/>
    <w:rsid w:val="00832AA5"/>
    <w:rsid w:val="00832DB0"/>
    <w:rsid w:val="00833091"/>
    <w:rsid w:val="0083309B"/>
    <w:rsid w:val="008331BB"/>
    <w:rsid w:val="00833336"/>
    <w:rsid w:val="00833991"/>
    <w:rsid w:val="0083412F"/>
    <w:rsid w:val="008344A6"/>
    <w:rsid w:val="0083471A"/>
    <w:rsid w:val="008347FC"/>
    <w:rsid w:val="008352FB"/>
    <w:rsid w:val="008367A6"/>
    <w:rsid w:val="00836861"/>
    <w:rsid w:val="008379C3"/>
    <w:rsid w:val="008379EB"/>
    <w:rsid w:val="00837F34"/>
    <w:rsid w:val="00841414"/>
    <w:rsid w:val="0084162F"/>
    <w:rsid w:val="008419E2"/>
    <w:rsid w:val="00841F9F"/>
    <w:rsid w:val="008424EB"/>
    <w:rsid w:val="00843526"/>
    <w:rsid w:val="00843768"/>
    <w:rsid w:val="00843CBF"/>
    <w:rsid w:val="008440EE"/>
    <w:rsid w:val="008445BE"/>
    <w:rsid w:val="00844B65"/>
    <w:rsid w:val="008461A0"/>
    <w:rsid w:val="0084632B"/>
    <w:rsid w:val="00846774"/>
    <w:rsid w:val="00846848"/>
    <w:rsid w:val="00846970"/>
    <w:rsid w:val="00847357"/>
    <w:rsid w:val="0085026E"/>
    <w:rsid w:val="00850D47"/>
    <w:rsid w:val="008512C3"/>
    <w:rsid w:val="00851D6E"/>
    <w:rsid w:val="008522D0"/>
    <w:rsid w:val="008527FF"/>
    <w:rsid w:val="00852B54"/>
    <w:rsid w:val="00853097"/>
    <w:rsid w:val="00853376"/>
    <w:rsid w:val="00853E7C"/>
    <w:rsid w:val="00855140"/>
    <w:rsid w:val="00855F12"/>
    <w:rsid w:val="00856781"/>
    <w:rsid w:val="0085726C"/>
    <w:rsid w:val="0085744C"/>
    <w:rsid w:val="00857781"/>
    <w:rsid w:val="008600D1"/>
    <w:rsid w:val="00860FA5"/>
    <w:rsid w:val="008624EC"/>
    <w:rsid w:val="0086296F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5D6"/>
    <w:rsid w:val="00875190"/>
    <w:rsid w:val="00875305"/>
    <w:rsid w:val="00875735"/>
    <w:rsid w:val="00875756"/>
    <w:rsid w:val="00877793"/>
    <w:rsid w:val="00877A71"/>
    <w:rsid w:val="00877D59"/>
    <w:rsid w:val="00880C07"/>
    <w:rsid w:val="0088153D"/>
    <w:rsid w:val="00881731"/>
    <w:rsid w:val="00881CCD"/>
    <w:rsid w:val="008831F4"/>
    <w:rsid w:val="00883B09"/>
    <w:rsid w:val="0088475F"/>
    <w:rsid w:val="00884A7C"/>
    <w:rsid w:val="00886343"/>
    <w:rsid w:val="008867E3"/>
    <w:rsid w:val="00886ADD"/>
    <w:rsid w:val="00886B3C"/>
    <w:rsid w:val="00887302"/>
    <w:rsid w:val="00887545"/>
    <w:rsid w:val="00887760"/>
    <w:rsid w:val="00887D83"/>
    <w:rsid w:val="008908A7"/>
    <w:rsid w:val="00891EE6"/>
    <w:rsid w:val="00892B8D"/>
    <w:rsid w:val="00892D01"/>
    <w:rsid w:val="00893F3B"/>
    <w:rsid w:val="0089488C"/>
    <w:rsid w:val="00895ADC"/>
    <w:rsid w:val="00895BF5"/>
    <w:rsid w:val="00895C7F"/>
    <w:rsid w:val="00895DC6"/>
    <w:rsid w:val="00895E59"/>
    <w:rsid w:val="00896A6E"/>
    <w:rsid w:val="00897686"/>
    <w:rsid w:val="00897CD0"/>
    <w:rsid w:val="00897D47"/>
    <w:rsid w:val="00897EA5"/>
    <w:rsid w:val="008A0FED"/>
    <w:rsid w:val="008A1579"/>
    <w:rsid w:val="008A15AF"/>
    <w:rsid w:val="008A1A17"/>
    <w:rsid w:val="008A1E2B"/>
    <w:rsid w:val="008A24F8"/>
    <w:rsid w:val="008A2680"/>
    <w:rsid w:val="008A2C95"/>
    <w:rsid w:val="008A37AF"/>
    <w:rsid w:val="008A390B"/>
    <w:rsid w:val="008A5038"/>
    <w:rsid w:val="008A585B"/>
    <w:rsid w:val="008A7266"/>
    <w:rsid w:val="008A774F"/>
    <w:rsid w:val="008B0420"/>
    <w:rsid w:val="008B084C"/>
    <w:rsid w:val="008B0FB3"/>
    <w:rsid w:val="008B1338"/>
    <w:rsid w:val="008B18A4"/>
    <w:rsid w:val="008B24E9"/>
    <w:rsid w:val="008B2509"/>
    <w:rsid w:val="008B30AD"/>
    <w:rsid w:val="008B3145"/>
    <w:rsid w:val="008B3F52"/>
    <w:rsid w:val="008B60C6"/>
    <w:rsid w:val="008B6918"/>
    <w:rsid w:val="008B6E61"/>
    <w:rsid w:val="008B6FEC"/>
    <w:rsid w:val="008B75BB"/>
    <w:rsid w:val="008B7933"/>
    <w:rsid w:val="008C02B2"/>
    <w:rsid w:val="008C0591"/>
    <w:rsid w:val="008C0F94"/>
    <w:rsid w:val="008C19B8"/>
    <w:rsid w:val="008C1F8E"/>
    <w:rsid w:val="008C20A4"/>
    <w:rsid w:val="008C219F"/>
    <w:rsid w:val="008C235E"/>
    <w:rsid w:val="008C2CB8"/>
    <w:rsid w:val="008C30FA"/>
    <w:rsid w:val="008C32F4"/>
    <w:rsid w:val="008C3435"/>
    <w:rsid w:val="008C34FC"/>
    <w:rsid w:val="008C3722"/>
    <w:rsid w:val="008C3951"/>
    <w:rsid w:val="008C47EE"/>
    <w:rsid w:val="008C4935"/>
    <w:rsid w:val="008C4AB9"/>
    <w:rsid w:val="008C53D6"/>
    <w:rsid w:val="008C5D7B"/>
    <w:rsid w:val="008C6669"/>
    <w:rsid w:val="008C6DF9"/>
    <w:rsid w:val="008C70E0"/>
    <w:rsid w:val="008C76AB"/>
    <w:rsid w:val="008C794C"/>
    <w:rsid w:val="008C7DAB"/>
    <w:rsid w:val="008D1061"/>
    <w:rsid w:val="008D17E8"/>
    <w:rsid w:val="008D2138"/>
    <w:rsid w:val="008D21DB"/>
    <w:rsid w:val="008D2DA8"/>
    <w:rsid w:val="008D399A"/>
    <w:rsid w:val="008D4C21"/>
    <w:rsid w:val="008D4ECD"/>
    <w:rsid w:val="008D5269"/>
    <w:rsid w:val="008D5A78"/>
    <w:rsid w:val="008D60F8"/>
    <w:rsid w:val="008D743C"/>
    <w:rsid w:val="008E0443"/>
    <w:rsid w:val="008E08A5"/>
    <w:rsid w:val="008E17C3"/>
    <w:rsid w:val="008E1931"/>
    <w:rsid w:val="008E1C6C"/>
    <w:rsid w:val="008E2673"/>
    <w:rsid w:val="008E343A"/>
    <w:rsid w:val="008E35DE"/>
    <w:rsid w:val="008E3811"/>
    <w:rsid w:val="008E43F0"/>
    <w:rsid w:val="008E502E"/>
    <w:rsid w:val="008E51D9"/>
    <w:rsid w:val="008E523D"/>
    <w:rsid w:val="008E527D"/>
    <w:rsid w:val="008E53BC"/>
    <w:rsid w:val="008E5965"/>
    <w:rsid w:val="008E5F1A"/>
    <w:rsid w:val="008E636F"/>
    <w:rsid w:val="008E7106"/>
    <w:rsid w:val="008E72EB"/>
    <w:rsid w:val="008E7432"/>
    <w:rsid w:val="008F2D4B"/>
    <w:rsid w:val="008F2EDF"/>
    <w:rsid w:val="008F3EE5"/>
    <w:rsid w:val="008F4254"/>
    <w:rsid w:val="008F4522"/>
    <w:rsid w:val="008F582A"/>
    <w:rsid w:val="008F6438"/>
    <w:rsid w:val="008F65D5"/>
    <w:rsid w:val="00900CDC"/>
    <w:rsid w:val="0090158E"/>
    <w:rsid w:val="009025E9"/>
    <w:rsid w:val="00902D7C"/>
    <w:rsid w:val="00902EBC"/>
    <w:rsid w:val="00903A3F"/>
    <w:rsid w:val="00903DE9"/>
    <w:rsid w:val="0090447A"/>
    <w:rsid w:val="0090466C"/>
    <w:rsid w:val="0090474A"/>
    <w:rsid w:val="00904EBD"/>
    <w:rsid w:val="00905398"/>
    <w:rsid w:val="009058B7"/>
    <w:rsid w:val="009060BB"/>
    <w:rsid w:val="009063A6"/>
    <w:rsid w:val="00906B39"/>
    <w:rsid w:val="00910EA0"/>
    <w:rsid w:val="00912090"/>
    <w:rsid w:val="0091239E"/>
    <w:rsid w:val="00912CBC"/>
    <w:rsid w:val="0091306D"/>
    <w:rsid w:val="00913642"/>
    <w:rsid w:val="009139FE"/>
    <w:rsid w:val="009149D1"/>
    <w:rsid w:val="00914C54"/>
    <w:rsid w:val="00915D87"/>
    <w:rsid w:val="00915FFC"/>
    <w:rsid w:val="00916902"/>
    <w:rsid w:val="00916E37"/>
    <w:rsid w:val="0091726F"/>
    <w:rsid w:val="009178CD"/>
    <w:rsid w:val="00920359"/>
    <w:rsid w:val="0092060F"/>
    <w:rsid w:val="009217E2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1D4"/>
    <w:rsid w:val="00927449"/>
    <w:rsid w:val="00927C0B"/>
    <w:rsid w:val="00927C3A"/>
    <w:rsid w:val="00927D99"/>
    <w:rsid w:val="00930719"/>
    <w:rsid w:val="0093119E"/>
    <w:rsid w:val="00932BAF"/>
    <w:rsid w:val="00932D44"/>
    <w:rsid w:val="0093302C"/>
    <w:rsid w:val="0093305D"/>
    <w:rsid w:val="00933A80"/>
    <w:rsid w:val="00934370"/>
    <w:rsid w:val="00934B26"/>
    <w:rsid w:val="00934B5D"/>
    <w:rsid w:val="009353C8"/>
    <w:rsid w:val="00935518"/>
    <w:rsid w:val="009355C9"/>
    <w:rsid w:val="00935DCA"/>
    <w:rsid w:val="00935E5B"/>
    <w:rsid w:val="00936429"/>
    <w:rsid w:val="009372CE"/>
    <w:rsid w:val="00937F46"/>
    <w:rsid w:val="0094057D"/>
    <w:rsid w:val="00940601"/>
    <w:rsid w:val="00940CAD"/>
    <w:rsid w:val="00940D89"/>
    <w:rsid w:val="00940E69"/>
    <w:rsid w:val="00940EB1"/>
    <w:rsid w:val="00941387"/>
    <w:rsid w:val="00941672"/>
    <w:rsid w:val="00941E7C"/>
    <w:rsid w:val="009423C8"/>
    <w:rsid w:val="009424EE"/>
    <w:rsid w:val="009425DB"/>
    <w:rsid w:val="00942F5F"/>
    <w:rsid w:val="0094348C"/>
    <w:rsid w:val="009436AA"/>
    <w:rsid w:val="009438B9"/>
    <w:rsid w:val="009439BE"/>
    <w:rsid w:val="00943D4D"/>
    <w:rsid w:val="00945734"/>
    <w:rsid w:val="009461B5"/>
    <w:rsid w:val="00946432"/>
    <w:rsid w:val="00946D31"/>
    <w:rsid w:val="00947AF2"/>
    <w:rsid w:val="00947B35"/>
    <w:rsid w:val="0095109A"/>
    <w:rsid w:val="00951644"/>
    <w:rsid w:val="00951979"/>
    <w:rsid w:val="00951CB5"/>
    <w:rsid w:val="009524AF"/>
    <w:rsid w:val="00952831"/>
    <w:rsid w:val="00952B75"/>
    <w:rsid w:val="0095379E"/>
    <w:rsid w:val="00954A5E"/>
    <w:rsid w:val="00954D1F"/>
    <w:rsid w:val="00954D69"/>
    <w:rsid w:val="00954D78"/>
    <w:rsid w:val="00954F47"/>
    <w:rsid w:val="009555F4"/>
    <w:rsid w:val="0095632F"/>
    <w:rsid w:val="00956DBD"/>
    <w:rsid w:val="00957147"/>
    <w:rsid w:val="009571D2"/>
    <w:rsid w:val="009572CE"/>
    <w:rsid w:val="00957D33"/>
    <w:rsid w:val="00957D44"/>
    <w:rsid w:val="00957DAA"/>
    <w:rsid w:val="00957EB0"/>
    <w:rsid w:val="009602DB"/>
    <w:rsid w:val="0096044E"/>
    <w:rsid w:val="00960D56"/>
    <w:rsid w:val="009610F8"/>
    <w:rsid w:val="0096146A"/>
    <w:rsid w:val="00961573"/>
    <w:rsid w:val="0096185F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3A91"/>
    <w:rsid w:val="00974940"/>
    <w:rsid w:val="00976429"/>
    <w:rsid w:val="00976A7B"/>
    <w:rsid w:val="00977771"/>
    <w:rsid w:val="00977980"/>
    <w:rsid w:val="00977A25"/>
    <w:rsid w:val="00980FFC"/>
    <w:rsid w:val="009813DC"/>
    <w:rsid w:val="009816E6"/>
    <w:rsid w:val="00982110"/>
    <w:rsid w:val="00982B90"/>
    <w:rsid w:val="00982F36"/>
    <w:rsid w:val="0098337B"/>
    <w:rsid w:val="00984AB4"/>
    <w:rsid w:val="00984E55"/>
    <w:rsid w:val="00985978"/>
    <w:rsid w:val="0098603E"/>
    <w:rsid w:val="009860A5"/>
    <w:rsid w:val="00986D3D"/>
    <w:rsid w:val="00986FE0"/>
    <w:rsid w:val="0098738C"/>
    <w:rsid w:val="00987DB9"/>
    <w:rsid w:val="009901EA"/>
    <w:rsid w:val="009908AC"/>
    <w:rsid w:val="00991EC7"/>
    <w:rsid w:val="009927D7"/>
    <w:rsid w:val="00993142"/>
    <w:rsid w:val="00993254"/>
    <w:rsid w:val="00993395"/>
    <w:rsid w:val="00993479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07DF"/>
    <w:rsid w:val="009A0A35"/>
    <w:rsid w:val="009A17E2"/>
    <w:rsid w:val="009A1A0A"/>
    <w:rsid w:val="009A1A50"/>
    <w:rsid w:val="009A1D5D"/>
    <w:rsid w:val="009A3591"/>
    <w:rsid w:val="009A47DA"/>
    <w:rsid w:val="009A4A81"/>
    <w:rsid w:val="009A5581"/>
    <w:rsid w:val="009A5AB1"/>
    <w:rsid w:val="009A5D08"/>
    <w:rsid w:val="009A5DCA"/>
    <w:rsid w:val="009A5DE6"/>
    <w:rsid w:val="009A62AE"/>
    <w:rsid w:val="009A6A30"/>
    <w:rsid w:val="009A6DC7"/>
    <w:rsid w:val="009A6EB0"/>
    <w:rsid w:val="009A7F06"/>
    <w:rsid w:val="009B031C"/>
    <w:rsid w:val="009B0D50"/>
    <w:rsid w:val="009B1CF0"/>
    <w:rsid w:val="009B2266"/>
    <w:rsid w:val="009B2733"/>
    <w:rsid w:val="009B2D62"/>
    <w:rsid w:val="009B2F9D"/>
    <w:rsid w:val="009B312D"/>
    <w:rsid w:val="009B3417"/>
    <w:rsid w:val="009B3557"/>
    <w:rsid w:val="009B368D"/>
    <w:rsid w:val="009B38C6"/>
    <w:rsid w:val="009B424F"/>
    <w:rsid w:val="009B4919"/>
    <w:rsid w:val="009B4A89"/>
    <w:rsid w:val="009B50A2"/>
    <w:rsid w:val="009B5E32"/>
    <w:rsid w:val="009B61DB"/>
    <w:rsid w:val="009C0A39"/>
    <w:rsid w:val="009C1836"/>
    <w:rsid w:val="009C1AFC"/>
    <w:rsid w:val="009C1C0B"/>
    <w:rsid w:val="009C209E"/>
    <w:rsid w:val="009C22D3"/>
    <w:rsid w:val="009C2796"/>
    <w:rsid w:val="009C2883"/>
    <w:rsid w:val="009C3147"/>
    <w:rsid w:val="009C34AA"/>
    <w:rsid w:val="009C39C5"/>
    <w:rsid w:val="009C3DA9"/>
    <w:rsid w:val="009C40C9"/>
    <w:rsid w:val="009C413B"/>
    <w:rsid w:val="009C4257"/>
    <w:rsid w:val="009C5C75"/>
    <w:rsid w:val="009C6169"/>
    <w:rsid w:val="009C651F"/>
    <w:rsid w:val="009C74E4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66D"/>
    <w:rsid w:val="009D371E"/>
    <w:rsid w:val="009D4227"/>
    <w:rsid w:val="009D4232"/>
    <w:rsid w:val="009D465F"/>
    <w:rsid w:val="009D4773"/>
    <w:rsid w:val="009D50B2"/>
    <w:rsid w:val="009D521C"/>
    <w:rsid w:val="009D5C55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3C85"/>
    <w:rsid w:val="009E4038"/>
    <w:rsid w:val="009E4228"/>
    <w:rsid w:val="009E46D6"/>
    <w:rsid w:val="009E47DE"/>
    <w:rsid w:val="009E4CDB"/>
    <w:rsid w:val="009E60D1"/>
    <w:rsid w:val="009E65C4"/>
    <w:rsid w:val="009E66EF"/>
    <w:rsid w:val="009E686E"/>
    <w:rsid w:val="009E79D6"/>
    <w:rsid w:val="009E7ADC"/>
    <w:rsid w:val="009F1562"/>
    <w:rsid w:val="009F16F5"/>
    <w:rsid w:val="009F1C22"/>
    <w:rsid w:val="009F1CF4"/>
    <w:rsid w:val="009F281E"/>
    <w:rsid w:val="009F2B8C"/>
    <w:rsid w:val="009F2FA2"/>
    <w:rsid w:val="009F392C"/>
    <w:rsid w:val="009F395B"/>
    <w:rsid w:val="009F3DEC"/>
    <w:rsid w:val="009F3E84"/>
    <w:rsid w:val="009F48F7"/>
    <w:rsid w:val="009F528B"/>
    <w:rsid w:val="009F5473"/>
    <w:rsid w:val="009F66C2"/>
    <w:rsid w:val="009F703D"/>
    <w:rsid w:val="009F73F1"/>
    <w:rsid w:val="009F77FA"/>
    <w:rsid w:val="00A003B1"/>
    <w:rsid w:val="00A00485"/>
    <w:rsid w:val="00A004F4"/>
    <w:rsid w:val="00A00695"/>
    <w:rsid w:val="00A015C5"/>
    <w:rsid w:val="00A0177E"/>
    <w:rsid w:val="00A01F92"/>
    <w:rsid w:val="00A0355E"/>
    <w:rsid w:val="00A03803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3F92"/>
    <w:rsid w:val="00A151EE"/>
    <w:rsid w:val="00A153C8"/>
    <w:rsid w:val="00A1565A"/>
    <w:rsid w:val="00A16549"/>
    <w:rsid w:val="00A17AE4"/>
    <w:rsid w:val="00A2099A"/>
    <w:rsid w:val="00A21469"/>
    <w:rsid w:val="00A2152C"/>
    <w:rsid w:val="00A2163E"/>
    <w:rsid w:val="00A22349"/>
    <w:rsid w:val="00A22353"/>
    <w:rsid w:val="00A22BB4"/>
    <w:rsid w:val="00A238BE"/>
    <w:rsid w:val="00A25D5D"/>
    <w:rsid w:val="00A25F1E"/>
    <w:rsid w:val="00A264DC"/>
    <w:rsid w:val="00A266C9"/>
    <w:rsid w:val="00A268D4"/>
    <w:rsid w:val="00A26966"/>
    <w:rsid w:val="00A26B27"/>
    <w:rsid w:val="00A26D12"/>
    <w:rsid w:val="00A27C8C"/>
    <w:rsid w:val="00A301F9"/>
    <w:rsid w:val="00A30589"/>
    <w:rsid w:val="00A3084C"/>
    <w:rsid w:val="00A30942"/>
    <w:rsid w:val="00A31A82"/>
    <w:rsid w:val="00A32500"/>
    <w:rsid w:val="00A33700"/>
    <w:rsid w:val="00A34112"/>
    <w:rsid w:val="00A34798"/>
    <w:rsid w:val="00A35841"/>
    <w:rsid w:val="00A35E8F"/>
    <w:rsid w:val="00A366D6"/>
    <w:rsid w:val="00A367F7"/>
    <w:rsid w:val="00A36D24"/>
    <w:rsid w:val="00A378D6"/>
    <w:rsid w:val="00A40FCB"/>
    <w:rsid w:val="00A4190E"/>
    <w:rsid w:val="00A4198C"/>
    <w:rsid w:val="00A41BCB"/>
    <w:rsid w:val="00A42CA8"/>
    <w:rsid w:val="00A435A0"/>
    <w:rsid w:val="00A43D87"/>
    <w:rsid w:val="00A44610"/>
    <w:rsid w:val="00A4505A"/>
    <w:rsid w:val="00A450B8"/>
    <w:rsid w:val="00A45451"/>
    <w:rsid w:val="00A45517"/>
    <w:rsid w:val="00A45822"/>
    <w:rsid w:val="00A45F6A"/>
    <w:rsid w:val="00A50FEF"/>
    <w:rsid w:val="00A51CBD"/>
    <w:rsid w:val="00A5206B"/>
    <w:rsid w:val="00A52802"/>
    <w:rsid w:val="00A52BE4"/>
    <w:rsid w:val="00A530FD"/>
    <w:rsid w:val="00A554B9"/>
    <w:rsid w:val="00A556FF"/>
    <w:rsid w:val="00A55F80"/>
    <w:rsid w:val="00A57782"/>
    <w:rsid w:val="00A5783C"/>
    <w:rsid w:val="00A578BE"/>
    <w:rsid w:val="00A578D6"/>
    <w:rsid w:val="00A601A9"/>
    <w:rsid w:val="00A60CAF"/>
    <w:rsid w:val="00A613F3"/>
    <w:rsid w:val="00A61619"/>
    <w:rsid w:val="00A62BC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1FDC"/>
    <w:rsid w:val="00A729DF"/>
    <w:rsid w:val="00A72FA9"/>
    <w:rsid w:val="00A73ABE"/>
    <w:rsid w:val="00A74D88"/>
    <w:rsid w:val="00A75003"/>
    <w:rsid w:val="00A7533B"/>
    <w:rsid w:val="00A75BB0"/>
    <w:rsid w:val="00A75D86"/>
    <w:rsid w:val="00A760A3"/>
    <w:rsid w:val="00A7611F"/>
    <w:rsid w:val="00A7703F"/>
    <w:rsid w:val="00A77461"/>
    <w:rsid w:val="00A774E0"/>
    <w:rsid w:val="00A77E4C"/>
    <w:rsid w:val="00A8040D"/>
    <w:rsid w:val="00A80DBE"/>
    <w:rsid w:val="00A81564"/>
    <w:rsid w:val="00A82017"/>
    <w:rsid w:val="00A820CD"/>
    <w:rsid w:val="00A82DF1"/>
    <w:rsid w:val="00A84118"/>
    <w:rsid w:val="00A841D0"/>
    <w:rsid w:val="00A844E8"/>
    <w:rsid w:val="00A85F2D"/>
    <w:rsid w:val="00A868CA"/>
    <w:rsid w:val="00A86AE6"/>
    <w:rsid w:val="00A873A5"/>
    <w:rsid w:val="00A87A6E"/>
    <w:rsid w:val="00A904A4"/>
    <w:rsid w:val="00A905CC"/>
    <w:rsid w:val="00A92F44"/>
    <w:rsid w:val="00A93283"/>
    <w:rsid w:val="00A937CF"/>
    <w:rsid w:val="00A941FC"/>
    <w:rsid w:val="00A94598"/>
    <w:rsid w:val="00A94700"/>
    <w:rsid w:val="00A94947"/>
    <w:rsid w:val="00A94C48"/>
    <w:rsid w:val="00A959C8"/>
    <w:rsid w:val="00A95F62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B35"/>
    <w:rsid w:val="00AA2F14"/>
    <w:rsid w:val="00AA38D4"/>
    <w:rsid w:val="00AA3D8D"/>
    <w:rsid w:val="00AA483C"/>
    <w:rsid w:val="00AA6541"/>
    <w:rsid w:val="00AA6950"/>
    <w:rsid w:val="00AA6A3C"/>
    <w:rsid w:val="00AA707B"/>
    <w:rsid w:val="00AA7FCD"/>
    <w:rsid w:val="00AB095C"/>
    <w:rsid w:val="00AB1575"/>
    <w:rsid w:val="00AB19C8"/>
    <w:rsid w:val="00AB217C"/>
    <w:rsid w:val="00AB2182"/>
    <w:rsid w:val="00AB2C09"/>
    <w:rsid w:val="00AB2E3E"/>
    <w:rsid w:val="00AB3A06"/>
    <w:rsid w:val="00AB3C95"/>
    <w:rsid w:val="00AB4826"/>
    <w:rsid w:val="00AB565B"/>
    <w:rsid w:val="00AB6361"/>
    <w:rsid w:val="00AB73DE"/>
    <w:rsid w:val="00AB78D4"/>
    <w:rsid w:val="00AC09E6"/>
    <w:rsid w:val="00AC0B5E"/>
    <w:rsid w:val="00AC1BD2"/>
    <w:rsid w:val="00AC27CF"/>
    <w:rsid w:val="00AC30A0"/>
    <w:rsid w:val="00AC32F0"/>
    <w:rsid w:val="00AC34E3"/>
    <w:rsid w:val="00AC40B5"/>
    <w:rsid w:val="00AC416C"/>
    <w:rsid w:val="00AC4980"/>
    <w:rsid w:val="00AC4B6A"/>
    <w:rsid w:val="00AC54FA"/>
    <w:rsid w:val="00AC57AC"/>
    <w:rsid w:val="00AC5D2F"/>
    <w:rsid w:val="00AC6728"/>
    <w:rsid w:val="00AC6B59"/>
    <w:rsid w:val="00AC6DEE"/>
    <w:rsid w:val="00AC6F47"/>
    <w:rsid w:val="00AC7165"/>
    <w:rsid w:val="00AC74BE"/>
    <w:rsid w:val="00AC7E2E"/>
    <w:rsid w:val="00AD0FFC"/>
    <w:rsid w:val="00AD146B"/>
    <w:rsid w:val="00AD1B73"/>
    <w:rsid w:val="00AD2BC8"/>
    <w:rsid w:val="00AD36F0"/>
    <w:rsid w:val="00AD3A63"/>
    <w:rsid w:val="00AD3B5D"/>
    <w:rsid w:val="00AD55B3"/>
    <w:rsid w:val="00AD5799"/>
    <w:rsid w:val="00AD602D"/>
    <w:rsid w:val="00AD6067"/>
    <w:rsid w:val="00AD69FC"/>
    <w:rsid w:val="00AD7546"/>
    <w:rsid w:val="00AE089F"/>
    <w:rsid w:val="00AE08C8"/>
    <w:rsid w:val="00AE08CC"/>
    <w:rsid w:val="00AE0A5F"/>
    <w:rsid w:val="00AE19D7"/>
    <w:rsid w:val="00AE1A31"/>
    <w:rsid w:val="00AE1B63"/>
    <w:rsid w:val="00AE202D"/>
    <w:rsid w:val="00AE22D1"/>
    <w:rsid w:val="00AE2345"/>
    <w:rsid w:val="00AE30ED"/>
    <w:rsid w:val="00AE32BD"/>
    <w:rsid w:val="00AE33D4"/>
    <w:rsid w:val="00AE3832"/>
    <w:rsid w:val="00AE3F41"/>
    <w:rsid w:val="00AE4063"/>
    <w:rsid w:val="00AE4416"/>
    <w:rsid w:val="00AE556D"/>
    <w:rsid w:val="00AE58CE"/>
    <w:rsid w:val="00AE5B0A"/>
    <w:rsid w:val="00AE65F0"/>
    <w:rsid w:val="00AE67B2"/>
    <w:rsid w:val="00AE6945"/>
    <w:rsid w:val="00AE6BCA"/>
    <w:rsid w:val="00AE7AF7"/>
    <w:rsid w:val="00AF0789"/>
    <w:rsid w:val="00AF24A5"/>
    <w:rsid w:val="00AF2513"/>
    <w:rsid w:val="00AF2C7D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6E7"/>
    <w:rsid w:val="00AF6C63"/>
    <w:rsid w:val="00AF7CEF"/>
    <w:rsid w:val="00B0018E"/>
    <w:rsid w:val="00B005D6"/>
    <w:rsid w:val="00B00F5C"/>
    <w:rsid w:val="00B012D1"/>
    <w:rsid w:val="00B013A8"/>
    <w:rsid w:val="00B01A6B"/>
    <w:rsid w:val="00B02229"/>
    <w:rsid w:val="00B022EF"/>
    <w:rsid w:val="00B02333"/>
    <w:rsid w:val="00B0281E"/>
    <w:rsid w:val="00B031C7"/>
    <w:rsid w:val="00B03E9E"/>
    <w:rsid w:val="00B05271"/>
    <w:rsid w:val="00B05B97"/>
    <w:rsid w:val="00B06198"/>
    <w:rsid w:val="00B068A5"/>
    <w:rsid w:val="00B07E75"/>
    <w:rsid w:val="00B10AF3"/>
    <w:rsid w:val="00B10B50"/>
    <w:rsid w:val="00B110A7"/>
    <w:rsid w:val="00B1111D"/>
    <w:rsid w:val="00B1161B"/>
    <w:rsid w:val="00B12A52"/>
    <w:rsid w:val="00B131A7"/>
    <w:rsid w:val="00B1328A"/>
    <w:rsid w:val="00B13383"/>
    <w:rsid w:val="00B13597"/>
    <w:rsid w:val="00B14883"/>
    <w:rsid w:val="00B15BC8"/>
    <w:rsid w:val="00B15C35"/>
    <w:rsid w:val="00B163A8"/>
    <w:rsid w:val="00B17559"/>
    <w:rsid w:val="00B204D6"/>
    <w:rsid w:val="00B218E3"/>
    <w:rsid w:val="00B21A18"/>
    <w:rsid w:val="00B21E8C"/>
    <w:rsid w:val="00B227F1"/>
    <w:rsid w:val="00B22A37"/>
    <w:rsid w:val="00B22C0F"/>
    <w:rsid w:val="00B22C7D"/>
    <w:rsid w:val="00B22E26"/>
    <w:rsid w:val="00B238AC"/>
    <w:rsid w:val="00B23FCD"/>
    <w:rsid w:val="00B243E2"/>
    <w:rsid w:val="00B24733"/>
    <w:rsid w:val="00B2482F"/>
    <w:rsid w:val="00B24CE6"/>
    <w:rsid w:val="00B2559A"/>
    <w:rsid w:val="00B25846"/>
    <w:rsid w:val="00B25A5F"/>
    <w:rsid w:val="00B25B8A"/>
    <w:rsid w:val="00B25E0E"/>
    <w:rsid w:val="00B26035"/>
    <w:rsid w:val="00B262F3"/>
    <w:rsid w:val="00B26D27"/>
    <w:rsid w:val="00B26E82"/>
    <w:rsid w:val="00B305E3"/>
    <w:rsid w:val="00B310BF"/>
    <w:rsid w:val="00B31808"/>
    <w:rsid w:val="00B321EF"/>
    <w:rsid w:val="00B3284D"/>
    <w:rsid w:val="00B3524E"/>
    <w:rsid w:val="00B35A10"/>
    <w:rsid w:val="00B35B2B"/>
    <w:rsid w:val="00B36024"/>
    <w:rsid w:val="00B369FF"/>
    <w:rsid w:val="00B3745E"/>
    <w:rsid w:val="00B40314"/>
    <w:rsid w:val="00B41347"/>
    <w:rsid w:val="00B415EE"/>
    <w:rsid w:val="00B41D69"/>
    <w:rsid w:val="00B4246C"/>
    <w:rsid w:val="00B42D5A"/>
    <w:rsid w:val="00B42DED"/>
    <w:rsid w:val="00B43737"/>
    <w:rsid w:val="00B43890"/>
    <w:rsid w:val="00B43B3F"/>
    <w:rsid w:val="00B43FF1"/>
    <w:rsid w:val="00B45A4C"/>
    <w:rsid w:val="00B4612A"/>
    <w:rsid w:val="00B46279"/>
    <w:rsid w:val="00B463E7"/>
    <w:rsid w:val="00B46B7A"/>
    <w:rsid w:val="00B46C91"/>
    <w:rsid w:val="00B46EC9"/>
    <w:rsid w:val="00B4708C"/>
    <w:rsid w:val="00B470D9"/>
    <w:rsid w:val="00B47209"/>
    <w:rsid w:val="00B476CC"/>
    <w:rsid w:val="00B47773"/>
    <w:rsid w:val="00B5035E"/>
    <w:rsid w:val="00B504D5"/>
    <w:rsid w:val="00B5072A"/>
    <w:rsid w:val="00B50A0A"/>
    <w:rsid w:val="00B50BD9"/>
    <w:rsid w:val="00B50D7E"/>
    <w:rsid w:val="00B514FA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561"/>
    <w:rsid w:val="00B611B4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5375"/>
    <w:rsid w:val="00B665B1"/>
    <w:rsid w:val="00B66FB1"/>
    <w:rsid w:val="00B67221"/>
    <w:rsid w:val="00B67CEC"/>
    <w:rsid w:val="00B67F90"/>
    <w:rsid w:val="00B70A10"/>
    <w:rsid w:val="00B714A6"/>
    <w:rsid w:val="00B71948"/>
    <w:rsid w:val="00B71B7E"/>
    <w:rsid w:val="00B72125"/>
    <w:rsid w:val="00B72888"/>
    <w:rsid w:val="00B728CC"/>
    <w:rsid w:val="00B7330F"/>
    <w:rsid w:val="00B736FE"/>
    <w:rsid w:val="00B73854"/>
    <w:rsid w:val="00B73EC4"/>
    <w:rsid w:val="00B74222"/>
    <w:rsid w:val="00B743BD"/>
    <w:rsid w:val="00B747ED"/>
    <w:rsid w:val="00B74C5A"/>
    <w:rsid w:val="00B75F2E"/>
    <w:rsid w:val="00B75F9A"/>
    <w:rsid w:val="00B76E94"/>
    <w:rsid w:val="00B77235"/>
    <w:rsid w:val="00B77593"/>
    <w:rsid w:val="00B7765A"/>
    <w:rsid w:val="00B77A07"/>
    <w:rsid w:val="00B8010B"/>
    <w:rsid w:val="00B802A8"/>
    <w:rsid w:val="00B806A8"/>
    <w:rsid w:val="00B806AA"/>
    <w:rsid w:val="00B80771"/>
    <w:rsid w:val="00B807C2"/>
    <w:rsid w:val="00B80AA7"/>
    <w:rsid w:val="00B80BB4"/>
    <w:rsid w:val="00B819D8"/>
    <w:rsid w:val="00B8217F"/>
    <w:rsid w:val="00B830CD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68D"/>
    <w:rsid w:val="00B921C5"/>
    <w:rsid w:val="00B929DA"/>
    <w:rsid w:val="00B92AE7"/>
    <w:rsid w:val="00B93A9E"/>
    <w:rsid w:val="00B93C4A"/>
    <w:rsid w:val="00B93DC4"/>
    <w:rsid w:val="00B9406A"/>
    <w:rsid w:val="00B94088"/>
    <w:rsid w:val="00B941C3"/>
    <w:rsid w:val="00B94A99"/>
    <w:rsid w:val="00B94B77"/>
    <w:rsid w:val="00B954A9"/>
    <w:rsid w:val="00B95798"/>
    <w:rsid w:val="00B96FB2"/>
    <w:rsid w:val="00B973B9"/>
    <w:rsid w:val="00B97C12"/>
    <w:rsid w:val="00BA0138"/>
    <w:rsid w:val="00BA069D"/>
    <w:rsid w:val="00BA1BD0"/>
    <w:rsid w:val="00BA2399"/>
    <w:rsid w:val="00BA2F6B"/>
    <w:rsid w:val="00BA3030"/>
    <w:rsid w:val="00BA30C8"/>
    <w:rsid w:val="00BA3FD7"/>
    <w:rsid w:val="00BA4305"/>
    <w:rsid w:val="00BA46DA"/>
    <w:rsid w:val="00BA4856"/>
    <w:rsid w:val="00BA53E8"/>
    <w:rsid w:val="00BA5B1D"/>
    <w:rsid w:val="00BA5E59"/>
    <w:rsid w:val="00BA5F21"/>
    <w:rsid w:val="00BA603C"/>
    <w:rsid w:val="00BA6F39"/>
    <w:rsid w:val="00BA6FB6"/>
    <w:rsid w:val="00BA7C4D"/>
    <w:rsid w:val="00BB02D5"/>
    <w:rsid w:val="00BB034B"/>
    <w:rsid w:val="00BB0AA2"/>
    <w:rsid w:val="00BB0C7E"/>
    <w:rsid w:val="00BB11DA"/>
    <w:rsid w:val="00BB13C6"/>
    <w:rsid w:val="00BB196D"/>
    <w:rsid w:val="00BB2ED8"/>
    <w:rsid w:val="00BB50B8"/>
    <w:rsid w:val="00BB54B9"/>
    <w:rsid w:val="00BB62D9"/>
    <w:rsid w:val="00BB6349"/>
    <w:rsid w:val="00BB63B2"/>
    <w:rsid w:val="00BB6681"/>
    <w:rsid w:val="00BB6CB2"/>
    <w:rsid w:val="00BB7263"/>
    <w:rsid w:val="00BB73A2"/>
    <w:rsid w:val="00BB7EF3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87B"/>
    <w:rsid w:val="00BC50E7"/>
    <w:rsid w:val="00BC54BD"/>
    <w:rsid w:val="00BC57ED"/>
    <w:rsid w:val="00BC732D"/>
    <w:rsid w:val="00BC7654"/>
    <w:rsid w:val="00BC7B0A"/>
    <w:rsid w:val="00BD0032"/>
    <w:rsid w:val="00BD0257"/>
    <w:rsid w:val="00BD1D6E"/>
    <w:rsid w:val="00BD1E1B"/>
    <w:rsid w:val="00BD28C0"/>
    <w:rsid w:val="00BD2C8A"/>
    <w:rsid w:val="00BD3624"/>
    <w:rsid w:val="00BD3EEA"/>
    <w:rsid w:val="00BD3F01"/>
    <w:rsid w:val="00BD50DE"/>
    <w:rsid w:val="00BD51D9"/>
    <w:rsid w:val="00BD59C3"/>
    <w:rsid w:val="00BD5C49"/>
    <w:rsid w:val="00BD5E7C"/>
    <w:rsid w:val="00BD6C07"/>
    <w:rsid w:val="00BD6C9F"/>
    <w:rsid w:val="00BD6CD3"/>
    <w:rsid w:val="00BD72A5"/>
    <w:rsid w:val="00BD7BD4"/>
    <w:rsid w:val="00BD7CE1"/>
    <w:rsid w:val="00BD7DD8"/>
    <w:rsid w:val="00BE0367"/>
    <w:rsid w:val="00BE16A9"/>
    <w:rsid w:val="00BE176B"/>
    <w:rsid w:val="00BE1895"/>
    <w:rsid w:val="00BE199D"/>
    <w:rsid w:val="00BE1F26"/>
    <w:rsid w:val="00BE1F8C"/>
    <w:rsid w:val="00BE267F"/>
    <w:rsid w:val="00BE270C"/>
    <w:rsid w:val="00BE3B98"/>
    <w:rsid w:val="00BE3BFE"/>
    <w:rsid w:val="00BE4687"/>
    <w:rsid w:val="00BE48FA"/>
    <w:rsid w:val="00BE4B16"/>
    <w:rsid w:val="00BE5BD9"/>
    <w:rsid w:val="00BE6134"/>
    <w:rsid w:val="00BE61EA"/>
    <w:rsid w:val="00BE645E"/>
    <w:rsid w:val="00BE665E"/>
    <w:rsid w:val="00BE67F0"/>
    <w:rsid w:val="00BE7AA9"/>
    <w:rsid w:val="00BF0A98"/>
    <w:rsid w:val="00BF0C57"/>
    <w:rsid w:val="00BF1525"/>
    <w:rsid w:val="00BF17C1"/>
    <w:rsid w:val="00BF187B"/>
    <w:rsid w:val="00BF1F63"/>
    <w:rsid w:val="00BF39C5"/>
    <w:rsid w:val="00BF3BC1"/>
    <w:rsid w:val="00BF3CA9"/>
    <w:rsid w:val="00BF4151"/>
    <w:rsid w:val="00BF4CB7"/>
    <w:rsid w:val="00BF5731"/>
    <w:rsid w:val="00BF62C4"/>
    <w:rsid w:val="00BF6373"/>
    <w:rsid w:val="00BF63BE"/>
    <w:rsid w:val="00BF70E2"/>
    <w:rsid w:val="00BF75F9"/>
    <w:rsid w:val="00BF7C39"/>
    <w:rsid w:val="00BF7FEC"/>
    <w:rsid w:val="00C007B3"/>
    <w:rsid w:val="00C018AA"/>
    <w:rsid w:val="00C023E6"/>
    <w:rsid w:val="00C028D5"/>
    <w:rsid w:val="00C039C1"/>
    <w:rsid w:val="00C03C55"/>
    <w:rsid w:val="00C03E22"/>
    <w:rsid w:val="00C04079"/>
    <w:rsid w:val="00C049FB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65D"/>
    <w:rsid w:val="00C117AD"/>
    <w:rsid w:val="00C11E33"/>
    <w:rsid w:val="00C1245F"/>
    <w:rsid w:val="00C1247B"/>
    <w:rsid w:val="00C12814"/>
    <w:rsid w:val="00C12F87"/>
    <w:rsid w:val="00C12FCE"/>
    <w:rsid w:val="00C13875"/>
    <w:rsid w:val="00C13DCF"/>
    <w:rsid w:val="00C13E74"/>
    <w:rsid w:val="00C1514F"/>
    <w:rsid w:val="00C1556A"/>
    <w:rsid w:val="00C15AEB"/>
    <w:rsid w:val="00C15B28"/>
    <w:rsid w:val="00C163D8"/>
    <w:rsid w:val="00C170DD"/>
    <w:rsid w:val="00C173B7"/>
    <w:rsid w:val="00C201DE"/>
    <w:rsid w:val="00C20856"/>
    <w:rsid w:val="00C21655"/>
    <w:rsid w:val="00C21C6C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0B2"/>
    <w:rsid w:val="00C246ED"/>
    <w:rsid w:val="00C24CB7"/>
    <w:rsid w:val="00C25234"/>
    <w:rsid w:val="00C2535D"/>
    <w:rsid w:val="00C25944"/>
    <w:rsid w:val="00C268B8"/>
    <w:rsid w:val="00C26CC5"/>
    <w:rsid w:val="00C30BC5"/>
    <w:rsid w:val="00C31289"/>
    <w:rsid w:val="00C31423"/>
    <w:rsid w:val="00C31600"/>
    <w:rsid w:val="00C316EB"/>
    <w:rsid w:val="00C31C5E"/>
    <w:rsid w:val="00C31DB6"/>
    <w:rsid w:val="00C31E26"/>
    <w:rsid w:val="00C34565"/>
    <w:rsid w:val="00C345D9"/>
    <w:rsid w:val="00C34C0C"/>
    <w:rsid w:val="00C356F4"/>
    <w:rsid w:val="00C35782"/>
    <w:rsid w:val="00C36794"/>
    <w:rsid w:val="00C369E1"/>
    <w:rsid w:val="00C36BE3"/>
    <w:rsid w:val="00C36CD1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2A3C"/>
    <w:rsid w:val="00C432AA"/>
    <w:rsid w:val="00C43C31"/>
    <w:rsid w:val="00C4437C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BD7"/>
    <w:rsid w:val="00C5053A"/>
    <w:rsid w:val="00C50586"/>
    <w:rsid w:val="00C506AD"/>
    <w:rsid w:val="00C51097"/>
    <w:rsid w:val="00C510A2"/>
    <w:rsid w:val="00C51295"/>
    <w:rsid w:val="00C51899"/>
    <w:rsid w:val="00C51B88"/>
    <w:rsid w:val="00C51D29"/>
    <w:rsid w:val="00C51DE5"/>
    <w:rsid w:val="00C52200"/>
    <w:rsid w:val="00C52510"/>
    <w:rsid w:val="00C5264C"/>
    <w:rsid w:val="00C536A4"/>
    <w:rsid w:val="00C53D70"/>
    <w:rsid w:val="00C54091"/>
    <w:rsid w:val="00C54394"/>
    <w:rsid w:val="00C54604"/>
    <w:rsid w:val="00C5519A"/>
    <w:rsid w:val="00C558CF"/>
    <w:rsid w:val="00C558EE"/>
    <w:rsid w:val="00C559AC"/>
    <w:rsid w:val="00C562E9"/>
    <w:rsid w:val="00C56865"/>
    <w:rsid w:val="00C56EB7"/>
    <w:rsid w:val="00C574F1"/>
    <w:rsid w:val="00C57D0B"/>
    <w:rsid w:val="00C57DFF"/>
    <w:rsid w:val="00C6074B"/>
    <w:rsid w:val="00C608B3"/>
    <w:rsid w:val="00C61280"/>
    <w:rsid w:val="00C6175A"/>
    <w:rsid w:val="00C623DB"/>
    <w:rsid w:val="00C62699"/>
    <w:rsid w:val="00C62758"/>
    <w:rsid w:val="00C62AA6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0AFC"/>
    <w:rsid w:val="00C71C66"/>
    <w:rsid w:val="00C72084"/>
    <w:rsid w:val="00C730D9"/>
    <w:rsid w:val="00C733F6"/>
    <w:rsid w:val="00C73791"/>
    <w:rsid w:val="00C73A5B"/>
    <w:rsid w:val="00C73A82"/>
    <w:rsid w:val="00C74000"/>
    <w:rsid w:val="00C74299"/>
    <w:rsid w:val="00C7438B"/>
    <w:rsid w:val="00C74D0B"/>
    <w:rsid w:val="00C755A4"/>
    <w:rsid w:val="00C770AE"/>
    <w:rsid w:val="00C7749F"/>
    <w:rsid w:val="00C77769"/>
    <w:rsid w:val="00C77C08"/>
    <w:rsid w:val="00C77C59"/>
    <w:rsid w:val="00C77DDC"/>
    <w:rsid w:val="00C805A7"/>
    <w:rsid w:val="00C809A6"/>
    <w:rsid w:val="00C80A93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506"/>
    <w:rsid w:val="00C85179"/>
    <w:rsid w:val="00C86187"/>
    <w:rsid w:val="00C86673"/>
    <w:rsid w:val="00C86A3C"/>
    <w:rsid w:val="00C87195"/>
    <w:rsid w:val="00C8722D"/>
    <w:rsid w:val="00C914EA"/>
    <w:rsid w:val="00C91E3B"/>
    <w:rsid w:val="00C943F5"/>
    <w:rsid w:val="00C94479"/>
    <w:rsid w:val="00C94CBD"/>
    <w:rsid w:val="00C95519"/>
    <w:rsid w:val="00C955F6"/>
    <w:rsid w:val="00C96206"/>
    <w:rsid w:val="00C96382"/>
    <w:rsid w:val="00C9645D"/>
    <w:rsid w:val="00C964F3"/>
    <w:rsid w:val="00C96D5A"/>
    <w:rsid w:val="00CA0121"/>
    <w:rsid w:val="00CA0153"/>
    <w:rsid w:val="00CA02A6"/>
    <w:rsid w:val="00CA043D"/>
    <w:rsid w:val="00CA052B"/>
    <w:rsid w:val="00CA0951"/>
    <w:rsid w:val="00CA0C30"/>
    <w:rsid w:val="00CA12E6"/>
    <w:rsid w:val="00CA22D9"/>
    <w:rsid w:val="00CA2386"/>
    <w:rsid w:val="00CA3379"/>
    <w:rsid w:val="00CA3A35"/>
    <w:rsid w:val="00CA4458"/>
    <w:rsid w:val="00CA492A"/>
    <w:rsid w:val="00CA4DE2"/>
    <w:rsid w:val="00CA5215"/>
    <w:rsid w:val="00CA5520"/>
    <w:rsid w:val="00CA56E5"/>
    <w:rsid w:val="00CA6E87"/>
    <w:rsid w:val="00CA7319"/>
    <w:rsid w:val="00CA7858"/>
    <w:rsid w:val="00CA7BBD"/>
    <w:rsid w:val="00CB06F9"/>
    <w:rsid w:val="00CB098F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5DD"/>
    <w:rsid w:val="00CB6687"/>
    <w:rsid w:val="00CB66C7"/>
    <w:rsid w:val="00CB770C"/>
    <w:rsid w:val="00CB7814"/>
    <w:rsid w:val="00CB7F5D"/>
    <w:rsid w:val="00CC079C"/>
    <w:rsid w:val="00CC11F9"/>
    <w:rsid w:val="00CC1E78"/>
    <w:rsid w:val="00CC20CC"/>
    <w:rsid w:val="00CC22DA"/>
    <w:rsid w:val="00CC26EB"/>
    <w:rsid w:val="00CC2753"/>
    <w:rsid w:val="00CC28C2"/>
    <w:rsid w:val="00CC3224"/>
    <w:rsid w:val="00CC41E6"/>
    <w:rsid w:val="00CC4596"/>
    <w:rsid w:val="00CC467C"/>
    <w:rsid w:val="00CC50B6"/>
    <w:rsid w:val="00CC5439"/>
    <w:rsid w:val="00CC5440"/>
    <w:rsid w:val="00CC550C"/>
    <w:rsid w:val="00CC6081"/>
    <w:rsid w:val="00CC60BA"/>
    <w:rsid w:val="00CC65B6"/>
    <w:rsid w:val="00CC6D38"/>
    <w:rsid w:val="00CC78B7"/>
    <w:rsid w:val="00CD00B1"/>
    <w:rsid w:val="00CD0270"/>
    <w:rsid w:val="00CD0D37"/>
    <w:rsid w:val="00CD0DF7"/>
    <w:rsid w:val="00CD0FD2"/>
    <w:rsid w:val="00CD10CF"/>
    <w:rsid w:val="00CD1E8E"/>
    <w:rsid w:val="00CD2612"/>
    <w:rsid w:val="00CD2F19"/>
    <w:rsid w:val="00CD35E9"/>
    <w:rsid w:val="00CD3DEA"/>
    <w:rsid w:val="00CD4024"/>
    <w:rsid w:val="00CD4955"/>
    <w:rsid w:val="00CD4ADD"/>
    <w:rsid w:val="00CD54C0"/>
    <w:rsid w:val="00CD5C3A"/>
    <w:rsid w:val="00CD6334"/>
    <w:rsid w:val="00CD6A36"/>
    <w:rsid w:val="00CD6F48"/>
    <w:rsid w:val="00CD7484"/>
    <w:rsid w:val="00CD79DC"/>
    <w:rsid w:val="00CD7F74"/>
    <w:rsid w:val="00CE0A3A"/>
    <w:rsid w:val="00CE0CFB"/>
    <w:rsid w:val="00CE1090"/>
    <w:rsid w:val="00CE2034"/>
    <w:rsid w:val="00CE2B32"/>
    <w:rsid w:val="00CE2BE6"/>
    <w:rsid w:val="00CE2E1E"/>
    <w:rsid w:val="00CE3C88"/>
    <w:rsid w:val="00CE3D53"/>
    <w:rsid w:val="00CE455B"/>
    <w:rsid w:val="00CE489D"/>
    <w:rsid w:val="00CE4C28"/>
    <w:rsid w:val="00CE52EE"/>
    <w:rsid w:val="00CE5831"/>
    <w:rsid w:val="00CE5C12"/>
    <w:rsid w:val="00CE62D7"/>
    <w:rsid w:val="00CE68E6"/>
    <w:rsid w:val="00CE76EE"/>
    <w:rsid w:val="00CE7A84"/>
    <w:rsid w:val="00CE7A91"/>
    <w:rsid w:val="00CE7B15"/>
    <w:rsid w:val="00CE7D2E"/>
    <w:rsid w:val="00CF0710"/>
    <w:rsid w:val="00CF0B88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770"/>
    <w:rsid w:val="00CF6D28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AB1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80E"/>
    <w:rsid w:val="00D1092E"/>
    <w:rsid w:val="00D1242A"/>
    <w:rsid w:val="00D126E9"/>
    <w:rsid w:val="00D12864"/>
    <w:rsid w:val="00D13336"/>
    <w:rsid w:val="00D13490"/>
    <w:rsid w:val="00D135A6"/>
    <w:rsid w:val="00D138A8"/>
    <w:rsid w:val="00D13AE8"/>
    <w:rsid w:val="00D13B57"/>
    <w:rsid w:val="00D1478C"/>
    <w:rsid w:val="00D14C28"/>
    <w:rsid w:val="00D158D5"/>
    <w:rsid w:val="00D15E3B"/>
    <w:rsid w:val="00D15F51"/>
    <w:rsid w:val="00D16176"/>
    <w:rsid w:val="00D167AD"/>
    <w:rsid w:val="00D16AA4"/>
    <w:rsid w:val="00D16C8E"/>
    <w:rsid w:val="00D16E10"/>
    <w:rsid w:val="00D17270"/>
    <w:rsid w:val="00D2036C"/>
    <w:rsid w:val="00D203E7"/>
    <w:rsid w:val="00D204D7"/>
    <w:rsid w:val="00D20747"/>
    <w:rsid w:val="00D21D89"/>
    <w:rsid w:val="00D21EC8"/>
    <w:rsid w:val="00D22353"/>
    <w:rsid w:val="00D22546"/>
    <w:rsid w:val="00D2290F"/>
    <w:rsid w:val="00D22BB2"/>
    <w:rsid w:val="00D22F3C"/>
    <w:rsid w:val="00D23B46"/>
    <w:rsid w:val="00D23D68"/>
    <w:rsid w:val="00D241FA"/>
    <w:rsid w:val="00D24382"/>
    <w:rsid w:val="00D24698"/>
    <w:rsid w:val="00D24B13"/>
    <w:rsid w:val="00D2507C"/>
    <w:rsid w:val="00D25200"/>
    <w:rsid w:val="00D25AE3"/>
    <w:rsid w:val="00D25F81"/>
    <w:rsid w:val="00D26568"/>
    <w:rsid w:val="00D26B38"/>
    <w:rsid w:val="00D26D5C"/>
    <w:rsid w:val="00D270EB"/>
    <w:rsid w:val="00D27462"/>
    <w:rsid w:val="00D27829"/>
    <w:rsid w:val="00D30C8D"/>
    <w:rsid w:val="00D327AD"/>
    <w:rsid w:val="00D3281B"/>
    <w:rsid w:val="00D3281C"/>
    <w:rsid w:val="00D328BE"/>
    <w:rsid w:val="00D33027"/>
    <w:rsid w:val="00D3328F"/>
    <w:rsid w:val="00D3334C"/>
    <w:rsid w:val="00D337A8"/>
    <w:rsid w:val="00D34059"/>
    <w:rsid w:val="00D34197"/>
    <w:rsid w:val="00D341EF"/>
    <w:rsid w:val="00D34556"/>
    <w:rsid w:val="00D34D40"/>
    <w:rsid w:val="00D34E1D"/>
    <w:rsid w:val="00D35E54"/>
    <w:rsid w:val="00D366AE"/>
    <w:rsid w:val="00D3674F"/>
    <w:rsid w:val="00D36C4B"/>
    <w:rsid w:val="00D378C1"/>
    <w:rsid w:val="00D37C47"/>
    <w:rsid w:val="00D40288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4D0C"/>
    <w:rsid w:val="00D45103"/>
    <w:rsid w:val="00D462BE"/>
    <w:rsid w:val="00D465D5"/>
    <w:rsid w:val="00D46645"/>
    <w:rsid w:val="00D46AC5"/>
    <w:rsid w:val="00D46BC9"/>
    <w:rsid w:val="00D478F2"/>
    <w:rsid w:val="00D47981"/>
    <w:rsid w:val="00D47AD5"/>
    <w:rsid w:val="00D47C5C"/>
    <w:rsid w:val="00D50402"/>
    <w:rsid w:val="00D51124"/>
    <w:rsid w:val="00D51256"/>
    <w:rsid w:val="00D5125C"/>
    <w:rsid w:val="00D513D1"/>
    <w:rsid w:val="00D52A3D"/>
    <w:rsid w:val="00D52F38"/>
    <w:rsid w:val="00D53367"/>
    <w:rsid w:val="00D53632"/>
    <w:rsid w:val="00D539BF"/>
    <w:rsid w:val="00D541EC"/>
    <w:rsid w:val="00D54AD2"/>
    <w:rsid w:val="00D54C28"/>
    <w:rsid w:val="00D56FD5"/>
    <w:rsid w:val="00D57BFA"/>
    <w:rsid w:val="00D57DCE"/>
    <w:rsid w:val="00D60114"/>
    <w:rsid w:val="00D60C95"/>
    <w:rsid w:val="00D60DAE"/>
    <w:rsid w:val="00D6155E"/>
    <w:rsid w:val="00D61996"/>
    <w:rsid w:val="00D61AB8"/>
    <w:rsid w:val="00D61AE9"/>
    <w:rsid w:val="00D61B5F"/>
    <w:rsid w:val="00D63177"/>
    <w:rsid w:val="00D63236"/>
    <w:rsid w:val="00D63DDE"/>
    <w:rsid w:val="00D63E05"/>
    <w:rsid w:val="00D6438F"/>
    <w:rsid w:val="00D6505F"/>
    <w:rsid w:val="00D6651A"/>
    <w:rsid w:val="00D665C0"/>
    <w:rsid w:val="00D669EC"/>
    <w:rsid w:val="00D6720E"/>
    <w:rsid w:val="00D675AE"/>
    <w:rsid w:val="00D6763B"/>
    <w:rsid w:val="00D702AE"/>
    <w:rsid w:val="00D702BB"/>
    <w:rsid w:val="00D70763"/>
    <w:rsid w:val="00D709BB"/>
    <w:rsid w:val="00D7113E"/>
    <w:rsid w:val="00D712BD"/>
    <w:rsid w:val="00D7135F"/>
    <w:rsid w:val="00D71A84"/>
    <w:rsid w:val="00D71AE2"/>
    <w:rsid w:val="00D725CE"/>
    <w:rsid w:val="00D72FE1"/>
    <w:rsid w:val="00D73046"/>
    <w:rsid w:val="00D7380E"/>
    <w:rsid w:val="00D73FD3"/>
    <w:rsid w:val="00D7446E"/>
    <w:rsid w:val="00D744C2"/>
    <w:rsid w:val="00D74C1C"/>
    <w:rsid w:val="00D7500B"/>
    <w:rsid w:val="00D752CF"/>
    <w:rsid w:val="00D75E48"/>
    <w:rsid w:val="00D76281"/>
    <w:rsid w:val="00D76B2D"/>
    <w:rsid w:val="00D76F4B"/>
    <w:rsid w:val="00D80119"/>
    <w:rsid w:val="00D80B97"/>
    <w:rsid w:val="00D80CE4"/>
    <w:rsid w:val="00D80D4B"/>
    <w:rsid w:val="00D81D39"/>
    <w:rsid w:val="00D823F3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E6B"/>
    <w:rsid w:val="00D85F85"/>
    <w:rsid w:val="00D866B9"/>
    <w:rsid w:val="00D86E17"/>
    <w:rsid w:val="00D86FBA"/>
    <w:rsid w:val="00D87A9B"/>
    <w:rsid w:val="00D90171"/>
    <w:rsid w:val="00D90376"/>
    <w:rsid w:val="00D904A2"/>
    <w:rsid w:val="00D913FA"/>
    <w:rsid w:val="00D91AC3"/>
    <w:rsid w:val="00D924D0"/>
    <w:rsid w:val="00D9250E"/>
    <w:rsid w:val="00D937B6"/>
    <w:rsid w:val="00D93CEE"/>
    <w:rsid w:val="00D94572"/>
    <w:rsid w:val="00D94687"/>
    <w:rsid w:val="00D94754"/>
    <w:rsid w:val="00D949E7"/>
    <w:rsid w:val="00D94F0D"/>
    <w:rsid w:val="00D95257"/>
    <w:rsid w:val="00D95335"/>
    <w:rsid w:val="00D964E0"/>
    <w:rsid w:val="00D968BF"/>
    <w:rsid w:val="00D96F52"/>
    <w:rsid w:val="00D97171"/>
    <w:rsid w:val="00D97669"/>
    <w:rsid w:val="00DA0433"/>
    <w:rsid w:val="00DA0AE0"/>
    <w:rsid w:val="00DA1C79"/>
    <w:rsid w:val="00DA1CD9"/>
    <w:rsid w:val="00DA2012"/>
    <w:rsid w:val="00DA21FD"/>
    <w:rsid w:val="00DA2215"/>
    <w:rsid w:val="00DA2968"/>
    <w:rsid w:val="00DA301D"/>
    <w:rsid w:val="00DA34AD"/>
    <w:rsid w:val="00DA386C"/>
    <w:rsid w:val="00DA4335"/>
    <w:rsid w:val="00DA4B3A"/>
    <w:rsid w:val="00DA502E"/>
    <w:rsid w:val="00DA5099"/>
    <w:rsid w:val="00DA513E"/>
    <w:rsid w:val="00DA69F0"/>
    <w:rsid w:val="00DA71D2"/>
    <w:rsid w:val="00DA7583"/>
    <w:rsid w:val="00DA75B2"/>
    <w:rsid w:val="00DA7C76"/>
    <w:rsid w:val="00DB0057"/>
    <w:rsid w:val="00DB01CB"/>
    <w:rsid w:val="00DB0D3D"/>
    <w:rsid w:val="00DB0E18"/>
    <w:rsid w:val="00DB1626"/>
    <w:rsid w:val="00DB2376"/>
    <w:rsid w:val="00DB2542"/>
    <w:rsid w:val="00DB2B42"/>
    <w:rsid w:val="00DB3172"/>
    <w:rsid w:val="00DB31E0"/>
    <w:rsid w:val="00DB3E5B"/>
    <w:rsid w:val="00DB4D92"/>
    <w:rsid w:val="00DB562A"/>
    <w:rsid w:val="00DB56FF"/>
    <w:rsid w:val="00DB5D6A"/>
    <w:rsid w:val="00DB6B26"/>
    <w:rsid w:val="00DB753A"/>
    <w:rsid w:val="00DB7F55"/>
    <w:rsid w:val="00DC181E"/>
    <w:rsid w:val="00DC18F9"/>
    <w:rsid w:val="00DC21DF"/>
    <w:rsid w:val="00DC25FD"/>
    <w:rsid w:val="00DC261C"/>
    <w:rsid w:val="00DC290E"/>
    <w:rsid w:val="00DC2EA6"/>
    <w:rsid w:val="00DC2F02"/>
    <w:rsid w:val="00DC31AF"/>
    <w:rsid w:val="00DC32A8"/>
    <w:rsid w:val="00DC3306"/>
    <w:rsid w:val="00DC39DA"/>
    <w:rsid w:val="00DC3F84"/>
    <w:rsid w:val="00DC4DE2"/>
    <w:rsid w:val="00DC61D4"/>
    <w:rsid w:val="00DC6572"/>
    <w:rsid w:val="00DC71BA"/>
    <w:rsid w:val="00DD06EC"/>
    <w:rsid w:val="00DD0B0F"/>
    <w:rsid w:val="00DD0E80"/>
    <w:rsid w:val="00DD11FA"/>
    <w:rsid w:val="00DD12A7"/>
    <w:rsid w:val="00DD143C"/>
    <w:rsid w:val="00DD1F00"/>
    <w:rsid w:val="00DD1FE9"/>
    <w:rsid w:val="00DD21E7"/>
    <w:rsid w:val="00DD236F"/>
    <w:rsid w:val="00DD3E5C"/>
    <w:rsid w:val="00DD45FF"/>
    <w:rsid w:val="00DD47B5"/>
    <w:rsid w:val="00DD49C7"/>
    <w:rsid w:val="00DD4FEB"/>
    <w:rsid w:val="00DD5980"/>
    <w:rsid w:val="00DD6DCD"/>
    <w:rsid w:val="00DD72F2"/>
    <w:rsid w:val="00DE093A"/>
    <w:rsid w:val="00DE1175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61"/>
    <w:rsid w:val="00DF0EC5"/>
    <w:rsid w:val="00DF1266"/>
    <w:rsid w:val="00DF2BDB"/>
    <w:rsid w:val="00DF4626"/>
    <w:rsid w:val="00DF4C59"/>
    <w:rsid w:val="00DF4F94"/>
    <w:rsid w:val="00DF5EC8"/>
    <w:rsid w:val="00DF62B2"/>
    <w:rsid w:val="00DF7402"/>
    <w:rsid w:val="00DF75B8"/>
    <w:rsid w:val="00DF7A04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D0"/>
    <w:rsid w:val="00E04098"/>
    <w:rsid w:val="00E044B9"/>
    <w:rsid w:val="00E0462E"/>
    <w:rsid w:val="00E0611F"/>
    <w:rsid w:val="00E064C6"/>
    <w:rsid w:val="00E064FA"/>
    <w:rsid w:val="00E066E8"/>
    <w:rsid w:val="00E07264"/>
    <w:rsid w:val="00E073AB"/>
    <w:rsid w:val="00E07A26"/>
    <w:rsid w:val="00E07A6F"/>
    <w:rsid w:val="00E108DB"/>
    <w:rsid w:val="00E124F4"/>
    <w:rsid w:val="00E1275C"/>
    <w:rsid w:val="00E13708"/>
    <w:rsid w:val="00E137F4"/>
    <w:rsid w:val="00E13B4F"/>
    <w:rsid w:val="00E13C57"/>
    <w:rsid w:val="00E13F4E"/>
    <w:rsid w:val="00E1422A"/>
    <w:rsid w:val="00E15BFC"/>
    <w:rsid w:val="00E1676A"/>
    <w:rsid w:val="00E16DB0"/>
    <w:rsid w:val="00E16E86"/>
    <w:rsid w:val="00E171A3"/>
    <w:rsid w:val="00E17A02"/>
    <w:rsid w:val="00E17CFE"/>
    <w:rsid w:val="00E20123"/>
    <w:rsid w:val="00E2015F"/>
    <w:rsid w:val="00E20170"/>
    <w:rsid w:val="00E2035F"/>
    <w:rsid w:val="00E2038D"/>
    <w:rsid w:val="00E2121C"/>
    <w:rsid w:val="00E2147A"/>
    <w:rsid w:val="00E2156D"/>
    <w:rsid w:val="00E21F5D"/>
    <w:rsid w:val="00E223E2"/>
    <w:rsid w:val="00E22F98"/>
    <w:rsid w:val="00E235A8"/>
    <w:rsid w:val="00E239BC"/>
    <w:rsid w:val="00E23E1B"/>
    <w:rsid w:val="00E2431F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10"/>
    <w:rsid w:val="00E35DFE"/>
    <w:rsid w:val="00E362F0"/>
    <w:rsid w:val="00E365C7"/>
    <w:rsid w:val="00E371C8"/>
    <w:rsid w:val="00E374BB"/>
    <w:rsid w:val="00E378A2"/>
    <w:rsid w:val="00E400B0"/>
    <w:rsid w:val="00E400F4"/>
    <w:rsid w:val="00E40233"/>
    <w:rsid w:val="00E40905"/>
    <w:rsid w:val="00E40E93"/>
    <w:rsid w:val="00E41521"/>
    <w:rsid w:val="00E41CA2"/>
    <w:rsid w:val="00E4262A"/>
    <w:rsid w:val="00E427B2"/>
    <w:rsid w:val="00E4469A"/>
    <w:rsid w:val="00E447F1"/>
    <w:rsid w:val="00E44ED7"/>
    <w:rsid w:val="00E45138"/>
    <w:rsid w:val="00E45AB1"/>
    <w:rsid w:val="00E478D3"/>
    <w:rsid w:val="00E501D0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4C8"/>
    <w:rsid w:val="00E605F4"/>
    <w:rsid w:val="00E60625"/>
    <w:rsid w:val="00E60FBC"/>
    <w:rsid w:val="00E6257D"/>
    <w:rsid w:val="00E626F1"/>
    <w:rsid w:val="00E62EB2"/>
    <w:rsid w:val="00E63F4D"/>
    <w:rsid w:val="00E65963"/>
    <w:rsid w:val="00E65D82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25C"/>
    <w:rsid w:val="00E764E3"/>
    <w:rsid w:val="00E768D8"/>
    <w:rsid w:val="00E76A39"/>
    <w:rsid w:val="00E774CF"/>
    <w:rsid w:val="00E77CC5"/>
    <w:rsid w:val="00E80528"/>
    <w:rsid w:val="00E80577"/>
    <w:rsid w:val="00E80C53"/>
    <w:rsid w:val="00E80D2E"/>
    <w:rsid w:val="00E81C8C"/>
    <w:rsid w:val="00E81EA6"/>
    <w:rsid w:val="00E81EB4"/>
    <w:rsid w:val="00E8265C"/>
    <w:rsid w:val="00E83A15"/>
    <w:rsid w:val="00E84160"/>
    <w:rsid w:val="00E85062"/>
    <w:rsid w:val="00E85730"/>
    <w:rsid w:val="00E85AC2"/>
    <w:rsid w:val="00E85C9E"/>
    <w:rsid w:val="00E86382"/>
    <w:rsid w:val="00E864D3"/>
    <w:rsid w:val="00E86890"/>
    <w:rsid w:val="00E8745F"/>
    <w:rsid w:val="00E87A0D"/>
    <w:rsid w:val="00E87EEA"/>
    <w:rsid w:val="00E924BB"/>
    <w:rsid w:val="00E92EB4"/>
    <w:rsid w:val="00E93011"/>
    <w:rsid w:val="00E9368E"/>
    <w:rsid w:val="00E944FB"/>
    <w:rsid w:val="00E94BEA"/>
    <w:rsid w:val="00E952EA"/>
    <w:rsid w:val="00E961DB"/>
    <w:rsid w:val="00E969B5"/>
    <w:rsid w:val="00E97128"/>
    <w:rsid w:val="00E97518"/>
    <w:rsid w:val="00EA046B"/>
    <w:rsid w:val="00EA0639"/>
    <w:rsid w:val="00EA0C03"/>
    <w:rsid w:val="00EA10D6"/>
    <w:rsid w:val="00EA13DB"/>
    <w:rsid w:val="00EA1D15"/>
    <w:rsid w:val="00EA1D4A"/>
    <w:rsid w:val="00EA2E36"/>
    <w:rsid w:val="00EA343A"/>
    <w:rsid w:val="00EA37B2"/>
    <w:rsid w:val="00EA3B4B"/>
    <w:rsid w:val="00EA48A0"/>
    <w:rsid w:val="00EA5770"/>
    <w:rsid w:val="00EA6172"/>
    <w:rsid w:val="00EA64B6"/>
    <w:rsid w:val="00EA682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1F27"/>
    <w:rsid w:val="00EC304F"/>
    <w:rsid w:val="00EC374C"/>
    <w:rsid w:val="00EC39F1"/>
    <w:rsid w:val="00EC401E"/>
    <w:rsid w:val="00EC40A9"/>
    <w:rsid w:val="00EC40DB"/>
    <w:rsid w:val="00EC4199"/>
    <w:rsid w:val="00EC423F"/>
    <w:rsid w:val="00EC4D86"/>
    <w:rsid w:val="00EC4E5D"/>
    <w:rsid w:val="00EC5390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A45"/>
    <w:rsid w:val="00ED0ADA"/>
    <w:rsid w:val="00ED191C"/>
    <w:rsid w:val="00ED258D"/>
    <w:rsid w:val="00ED266B"/>
    <w:rsid w:val="00ED2A14"/>
    <w:rsid w:val="00ED32BD"/>
    <w:rsid w:val="00ED466C"/>
    <w:rsid w:val="00ED4E56"/>
    <w:rsid w:val="00ED6435"/>
    <w:rsid w:val="00ED6705"/>
    <w:rsid w:val="00ED7346"/>
    <w:rsid w:val="00EE0FF2"/>
    <w:rsid w:val="00EE16EA"/>
    <w:rsid w:val="00EE1BF1"/>
    <w:rsid w:val="00EE1EA2"/>
    <w:rsid w:val="00EE217A"/>
    <w:rsid w:val="00EE339A"/>
    <w:rsid w:val="00EE347D"/>
    <w:rsid w:val="00EE3D88"/>
    <w:rsid w:val="00EE517F"/>
    <w:rsid w:val="00EE532C"/>
    <w:rsid w:val="00EE5863"/>
    <w:rsid w:val="00EE5EA7"/>
    <w:rsid w:val="00EE6C4B"/>
    <w:rsid w:val="00EE781F"/>
    <w:rsid w:val="00EE7CD0"/>
    <w:rsid w:val="00EF0640"/>
    <w:rsid w:val="00EF081C"/>
    <w:rsid w:val="00EF0A78"/>
    <w:rsid w:val="00EF1633"/>
    <w:rsid w:val="00EF2245"/>
    <w:rsid w:val="00EF2766"/>
    <w:rsid w:val="00EF2837"/>
    <w:rsid w:val="00EF37ED"/>
    <w:rsid w:val="00EF3839"/>
    <w:rsid w:val="00EF3B8B"/>
    <w:rsid w:val="00EF4835"/>
    <w:rsid w:val="00EF48F4"/>
    <w:rsid w:val="00EF4C07"/>
    <w:rsid w:val="00EF5106"/>
    <w:rsid w:val="00EF5225"/>
    <w:rsid w:val="00EF55B3"/>
    <w:rsid w:val="00EF5A2C"/>
    <w:rsid w:val="00EF5C44"/>
    <w:rsid w:val="00EF5DCD"/>
    <w:rsid w:val="00EF6097"/>
    <w:rsid w:val="00EF662E"/>
    <w:rsid w:val="00EF69CC"/>
    <w:rsid w:val="00EF7F19"/>
    <w:rsid w:val="00EF7FE5"/>
    <w:rsid w:val="00F0057F"/>
    <w:rsid w:val="00F006FD"/>
    <w:rsid w:val="00F00929"/>
    <w:rsid w:val="00F010A4"/>
    <w:rsid w:val="00F01595"/>
    <w:rsid w:val="00F0202E"/>
    <w:rsid w:val="00F03014"/>
    <w:rsid w:val="00F0348F"/>
    <w:rsid w:val="00F040F4"/>
    <w:rsid w:val="00F0511C"/>
    <w:rsid w:val="00F05210"/>
    <w:rsid w:val="00F05BBB"/>
    <w:rsid w:val="00F05C93"/>
    <w:rsid w:val="00F061C4"/>
    <w:rsid w:val="00F07CB6"/>
    <w:rsid w:val="00F07F49"/>
    <w:rsid w:val="00F100D7"/>
    <w:rsid w:val="00F10300"/>
    <w:rsid w:val="00F1066E"/>
    <w:rsid w:val="00F106F8"/>
    <w:rsid w:val="00F10B88"/>
    <w:rsid w:val="00F1117F"/>
    <w:rsid w:val="00F111EA"/>
    <w:rsid w:val="00F119E4"/>
    <w:rsid w:val="00F127AC"/>
    <w:rsid w:val="00F12B03"/>
    <w:rsid w:val="00F131DD"/>
    <w:rsid w:val="00F148B2"/>
    <w:rsid w:val="00F1495C"/>
    <w:rsid w:val="00F151B5"/>
    <w:rsid w:val="00F154F4"/>
    <w:rsid w:val="00F165A8"/>
    <w:rsid w:val="00F165E6"/>
    <w:rsid w:val="00F166AB"/>
    <w:rsid w:val="00F16816"/>
    <w:rsid w:val="00F16B64"/>
    <w:rsid w:val="00F178C3"/>
    <w:rsid w:val="00F17F6C"/>
    <w:rsid w:val="00F17FEF"/>
    <w:rsid w:val="00F20137"/>
    <w:rsid w:val="00F2109A"/>
    <w:rsid w:val="00F21401"/>
    <w:rsid w:val="00F219C7"/>
    <w:rsid w:val="00F21B2B"/>
    <w:rsid w:val="00F227A3"/>
    <w:rsid w:val="00F229F0"/>
    <w:rsid w:val="00F22B9B"/>
    <w:rsid w:val="00F22D6F"/>
    <w:rsid w:val="00F23169"/>
    <w:rsid w:val="00F23D90"/>
    <w:rsid w:val="00F241DF"/>
    <w:rsid w:val="00F249A4"/>
    <w:rsid w:val="00F263F4"/>
    <w:rsid w:val="00F2709B"/>
    <w:rsid w:val="00F27578"/>
    <w:rsid w:val="00F276F0"/>
    <w:rsid w:val="00F27787"/>
    <w:rsid w:val="00F277EA"/>
    <w:rsid w:val="00F3041C"/>
    <w:rsid w:val="00F30953"/>
    <w:rsid w:val="00F31555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4F4D"/>
    <w:rsid w:val="00F35CD6"/>
    <w:rsid w:val="00F35D3D"/>
    <w:rsid w:val="00F36083"/>
    <w:rsid w:val="00F362AC"/>
    <w:rsid w:val="00F40DBD"/>
    <w:rsid w:val="00F42000"/>
    <w:rsid w:val="00F4249B"/>
    <w:rsid w:val="00F424BF"/>
    <w:rsid w:val="00F425F2"/>
    <w:rsid w:val="00F42842"/>
    <w:rsid w:val="00F433DF"/>
    <w:rsid w:val="00F43BD4"/>
    <w:rsid w:val="00F43CCF"/>
    <w:rsid w:val="00F43E1D"/>
    <w:rsid w:val="00F440D3"/>
    <w:rsid w:val="00F44472"/>
    <w:rsid w:val="00F4472B"/>
    <w:rsid w:val="00F45AC5"/>
    <w:rsid w:val="00F45C6A"/>
    <w:rsid w:val="00F46834"/>
    <w:rsid w:val="00F47B8C"/>
    <w:rsid w:val="00F47BA1"/>
    <w:rsid w:val="00F504DB"/>
    <w:rsid w:val="00F5067E"/>
    <w:rsid w:val="00F5071E"/>
    <w:rsid w:val="00F50DCD"/>
    <w:rsid w:val="00F50F0B"/>
    <w:rsid w:val="00F51369"/>
    <w:rsid w:val="00F521B7"/>
    <w:rsid w:val="00F52519"/>
    <w:rsid w:val="00F52CD9"/>
    <w:rsid w:val="00F52DCA"/>
    <w:rsid w:val="00F52EC3"/>
    <w:rsid w:val="00F536B2"/>
    <w:rsid w:val="00F539F2"/>
    <w:rsid w:val="00F53B68"/>
    <w:rsid w:val="00F53CD1"/>
    <w:rsid w:val="00F53F8E"/>
    <w:rsid w:val="00F54109"/>
    <w:rsid w:val="00F547CF"/>
    <w:rsid w:val="00F552A9"/>
    <w:rsid w:val="00F55391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2E61"/>
    <w:rsid w:val="00F631F7"/>
    <w:rsid w:val="00F639C3"/>
    <w:rsid w:val="00F64A51"/>
    <w:rsid w:val="00F65596"/>
    <w:rsid w:val="00F65669"/>
    <w:rsid w:val="00F656CF"/>
    <w:rsid w:val="00F65FEA"/>
    <w:rsid w:val="00F6638C"/>
    <w:rsid w:val="00F664DA"/>
    <w:rsid w:val="00F66E53"/>
    <w:rsid w:val="00F66EF3"/>
    <w:rsid w:val="00F66FA4"/>
    <w:rsid w:val="00F67ADF"/>
    <w:rsid w:val="00F67B76"/>
    <w:rsid w:val="00F67F47"/>
    <w:rsid w:val="00F701FB"/>
    <w:rsid w:val="00F70ACF"/>
    <w:rsid w:val="00F72536"/>
    <w:rsid w:val="00F72A62"/>
    <w:rsid w:val="00F72E75"/>
    <w:rsid w:val="00F72EDD"/>
    <w:rsid w:val="00F72FCD"/>
    <w:rsid w:val="00F73B4A"/>
    <w:rsid w:val="00F73D73"/>
    <w:rsid w:val="00F73EF7"/>
    <w:rsid w:val="00F73FB9"/>
    <w:rsid w:val="00F759A5"/>
    <w:rsid w:val="00F75BD4"/>
    <w:rsid w:val="00F75C16"/>
    <w:rsid w:val="00F75E08"/>
    <w:rsid w:val="00F768B7"/>
    <w:rsid w:val="00F77027"/>
    <w:rsid w:val="00F77C70"/>
    <w:rsid w:val="00F80062"/>
    <w:rsid w:val="00F80D23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BC9"/>
    <w:rsid w:val="00F85F9D"/>
    <w:rsid w:val="00F86584"/>
    <w:rsid w:val="00F86A7E"/>
    <w:rsid w:val="00F87291"/>
    <w:rsid w:val="00F87D91"/>
    <w:rsid w:val="00F87EE9"/>
    <w:rsid w:val="00F903F4"/>
    <w:rsid w:val="00F90950"/>
    <w:rsid w:val="00F90F66"/>
    <w:rsid w:val="00F910DF"/>
    <w:rsid w:val="00F911B6"/>
    <w:rsid w:val="00F92492"/>
    <w:rsid w:val="00F92E1A"/>
    <w:rsid w:val="00F93C92"/>
    <w:rsid w:val="00F94B9B"/>
    <w:rsid w:val="00F94FCF"/>
    <w:rsid w:val="00F9668C"/>
    <w:rsid w:val="00F968B5"/>
    <w:rsid w:val="00F96F47"/>
    <w:rsid w:val="00F970E1"/>
    <w:rsid w:val="00F977E1"/>
    <w:rsid w:val="00F97C1F"/>
    <w:rsid w:val="00FA0DD6"/>
    <w:rsid w:val="00FA1D0C"/>
    <w:rsid w:val="00FA2D89"/>
    <w:rsid w:val="00FA3054"/>
    <w:rsid w:val="00FA3379"/>
    <w:rsid w:val="00FA426C"/>
    <w:rsid w:val="00FA52F2"/>
    <w:rsid w:val="00FA5C6D"/>
    <w:rsid w:val="00FA5F68"/>
    <w:rsid w:val="00FA63DD"/>
    <w:rsid w:val="00FA70B8"/>
    <w:rsid w:val="00FA71D9"/>
    <w:rsid w:val="00FA7440"/>
    <w:rsid w:val="00FA786C"/>
    <w:rsid w:val="00FA7A06"/>
    <w:rsid w:val="00FB0542"/>
    <w:rsid w:val="00FB0862"/>
    <w:rsid w:val="00FB2583"/>
    <w:rsid w:val="00FB28E0"/>
    <w:rsid w:val="00FB29BF"/>
    <w:rsid w:val="00FB3143"/>
    <w:rsid w:val="00FB36AB"/>
    <w:rsid w:val="00FB38F2"/>
    <w:rsid w:val="00FB3E3E"/>
    <w:rsid w:val="00FB4944"/>
    <w:rsid w:val="00FB52F3"/>
    <w:rsid w:val="00FB5371"/>
    <w:rsid w:val="00FB5A13"/>
    <w:rsid w:val="00FB6F4D"/>
    <w:rsid w:val="00FB72B2"/>
    <w:rsid w:val="00FB77E1"/>
    <w:rsid w:val="00FC02AA"/>
    <w:rsid w:val="00FC0351"/>
    <w:rsid w:val="00FC074A"/>
    <w:rsid w:val="00FC0A81"/>
    <w:rsid w:val="00FC0A87"/>
    <w:rsid w:val="00FC0B8B"/>
    <w:rsid w:val="00FC1DD7"/>
    <w:rsid w:val="00FC2CD3"/>
    <w:rsid w:val="00FC31D3"/>
    <w:rsid w:val="00FC3C7C"/>
    <w:rsid w:val="00FC3FAD"/>
    <w:rsid w:val="00FC420D"/>
    <w:rsid w:val="00FC52DB"/>
    <w:rsid w:val="00FC5674"/>
    <w:rsid w:val="00FC5C6B"/>
    <w:rsid w:val="00FC604C"/>
    <w:rsid w:val="00FC60DC"/>
    <w:rsid w:val="00FC683C"/>
    <w:rsid w:val="00FC6AFD"/>
    <w:rsid w:val="00FC6BB1"/>
    <w:rsid w:val="00FC725C"/>
    <w:rsid w:val="00FC7807"/>
    <w:rsid w:val="00FC7830"/>
    <w:rsid w:val="00FD0D85"/>
    <w:rsid w:val="00FD0E75"/>
    <w:rsid w:val="00FD10BD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09"/>
    <w:rsid w:val="00FD47BC"/>
    <w:rsid w:val="00FD4C57"/>
    <w:rsid w:val="00FD5036"/>
    <w:rsid w:val="00FD5093"/>
    <w:rsid w:val="00FD53DD"/>
    <w:rsid w:val="00FD5510"/>
    <w:rsid w:val="00FD6B53"/>
    <w:rsid w:val="00FD6F6F"/>
    <w:rsid w:val="00FD755A"/>
    <w:rsid w:val="00FD7894"/>
    <w:rsid w:val="00FD7B38"/>
    <w:rsid w:val="00FD7B9F"/>
    <w:rsid w:val="00FE05B9"/>
    <w:rsid w:val="00FE0964"/>
    <w:rsid w:val="00FE10C8"/>
    <w:rsid w:val="00FE1197"/>
    <w:rsid w:val="00FE11EF"/>
    <w:rsid w:val="00FE12A2"/>
    <w:rsid w:val="00FE161B"/>
    <w:rsid w:val="00FE33CB"/>
    <w:rsid w:val="00FE3FEB"/>
    <w:rsid w:val="00FE438D"/>
    <w:rsid w:val="00FE43D9"/>
    <w:rsid w:val="00FE4544"/>
    <w:rsid w:val="00FE457C"/>
    <w:rsid w:val="00FE4E0B"/>
    <w:rsid w:val="00FE4E76"/>
    <w:rsid w:val="00FE599F"/>
    <w:rsid w:val="00FE5DB1"/>
    <w:rsid w:val="00FE5EE5"/>
    <w:rsid w:val="00FE79C4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512"/>
    <w:rsid w:val="00FF5180"/>
    <w:rsid w:val="00FF6082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EA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63EA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63EA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2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3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:lang w:eastAsia="en-US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4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:lang w:eastAsia="en-US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trike/>
      <w:color w:val="FF0000"/>
      <w:sz w:val="20"/>
      <w:szCs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6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6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6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6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6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6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6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6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6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normaltextrun">
    <w:name w:val="normaltextrun"/>
    <w:basedOn w:val="Standardnpsmoodstavce"/>
    <w:rsid w:val="00594BDB"/>
  </w:style>
  <w:style w:type="character" w:customStyle="1" w:styleId="eop">
    <w:name w:val="eop"/>
    <w:basedOn w:val="Standardnpsmoodstavce"/>
    <w:rsid w:val="00594BDB"/>
  </w:style>
  <w:style w:type="character" w:customStyle="1" w:styleId="cf01">
    <w:name w:val="cf01"/>
    <w:basedOn w:val="Standardnpsmoodstavce"/>
    <w:rsid w:val="00C51B88"/>
    <w:rPr>
      <w:rFonts w:ascii="Segoe UI" w:hAnsi="Segoe UI" w:cs="Segoe UI" w:hint="default"/>
      <w:i/>
      <w:iCs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984E5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84E5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stupntext">
    <w:name w:val="Placeholder Text"/>
    <w:basedOn w:val="Standardnpsmoodstavce"/>
    <w:uiPriority w:val="99"/>
    <w:semiHidden/>
    <w:rsid w:val="00BD6C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3BEB9F837644778DD62DF2373504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02463-D2E4-43D4-ACF2-16E3C2FC32AA}"/>
      </w:docPartPr>
      <w:docPartBody>
        <w:p w:rsidR="00A43FE2" w:rsidRDefault="001E09F8" w:rsidP="001E09F8">
          <w:pPr>
            <w:pStyle w:val="B23BEB9F837644778DD62DF23735047C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5715C447C24424486EDA7F94B9C0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5AD34-7ABC-48AC-93B7-89107487C359}"/>
      </w:docPartPr>
      <w:docPartBody>
        <w:p w:rsidR="00A43FE2" w:rsidRDefault="001E09F8" w:rsidP="001E09F8">
          <w:pPr>
            <w:pStyle w:val="A5715C447C24424486EDA7F94B9C0BF7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9EB5AA25BAA741EAA64705DC908F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0AC30-2A59-434E-8021-734316FE627D}"/>
      </w:docPartPr>
      <w:docPartBody>
        <w:p w:rsidR="00A43FE2" w:rsidRDefault="001E09F8" w:rsidP="001E09F8">
          <w:pPr>
            <w:pStyle w:val="9EB5AA25BAA741EAA64705DC908F433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57BC373609044D1B2687AB352336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59DC30-33B1-4A27-958E-EC054B9634D5}"/>
      </w:docPartPr>
      <w:docPartBody>
        <w:p w:rsidR="00A43FE2" w:rsidRDefault="001E09F8" w:rsidP="001E09F8">
          <w:pPr>
            <w:pStyle w:val="B57BC373609044D1B2687AB35233622E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DADB794B83D34E1C94EDD8E7E1DB02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C1D9C-FFB4-48D4-999B-A94FE0CAACBB}"/>
      </w:docPartPr>
      <w:docPartBody>
        <w:p w:rsidR="00A43FE2" w:rsidRDefault="001E09F8" w:rsidP="001E09F8">
          <w:pPr>
            <w:pStyle w:val="DADB794B83D34E1C94EDD8E7E1DB02EA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61E722E9BDC49F291F81A89C1D38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A0C5B-EBB6-4BC3-8566-DD46F01CB63F}"/>
      </w:docPartPr>
      <w:docPartBody>
        <w:p w:rsidR="00A43FE2" w:rsidRDefault="001E09F8" w:rsidP="001E09F8">
          <w:pPr>
            <w:pStyle w:val="B61E722E9BDC49F291F81A89C1D383C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F2BA83803C24910A484D06CF26E1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D2612-197E-40F6-8576-62CDEADAD060}"/>
      </w:docPartPr>
      <w:docPartBody>
        <w:p w:rsidR="00A43FE2" w:rsidRDefault="001E09F8" w:rsidP="001E09F8">
          <w:pPr>
            <w:pStyle w:val="AF2BA83803C24910A484D06CF26E1F8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14C0282E3FC14BDAB1679F60C012BD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11358-F3DB-401B-911B-291E0C0D5D9A}"/>
      </w:docPartPr>
      <w:docPartBody>
        <w:p w:rsidR="00A43FE2" w:rsidRDefault="001E09F8" w:rsidP="001E09F8">
          <w:pPr>
            <w:pStyle w:val="14C0282E3FC14BDAB1679F60C012BD0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867CF67FE6B4EC483304CB19AFD4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272E2-6837-44AD-A195-C327BA93486B}"/>
      </w:docPartPr>
      <w:docPartBody>
        <w:p w:rsidR="00A43FE2" w:rsidRDefault="001E09F8" w:rsidP="001E09F8">
          <w:pPr>
            <w:pStyle w:val="D867CF67FE6B4EC483304CB19AFD42CC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BD970A8EFAB44CE800885DA7AF9F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F007D-0E61-4BAC-9D2B-74EF5B813F2B}"/>
      </w:docPartPr>
      <w:docPartBody>
        <w:p w:rsidR="00A43FE2" w:rsidRDefault="001E09F8" w:rsidP="001E09F8">
          <w:pPr>
            <w:pStyle w:val="3BD970A8EFAB44CE800885DA7AF9FB0C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5D565299F6046308694D8B86E1B7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9D2DF-7E73-40F9-BC5B-AB08AD86BA9E}"/>
      </w:docPartPr>
      <w:docPartBody>
        <w:p w:rsidR="00A43FE2" w:rsidRDefault="001E09F8" w:rsidP="001E09F8">
          <w:pPr>
            <w:pStyle w:val="45D565299F6046308694D8B86E1B79FE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979CB7C14A04A0FB67012EEA80E0E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0F32F-45FC-4A43-9DE7-86FAB0682F8F}"/>
      </w:docPartPr>
      <w:docPartBody>
        <w:p w:rsidR="00A43FE2" w:rsidRDefault="00A43FE2" w:rsidP="00A43FE2">
          <w:pPr>
            <w:pStyle w:val="7979CB7C14A04A0FB67012EEA80E0EC1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1E8C3E4B5D0435CB340A95F30B01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1E306-B98C-4DB0-BE6D-1620757FFF4E}"/>
      </w:docPartPr>
      <w:docPartBody>
        <w:p w:rsidR="00C65FEE" w:rsidRDefault="00E1203F" w:rsidP="00E1203F">
          <w:pPr>
            <w:pStyle w:val="E1E8C3E4B5D0435CB340A95F30B01CC0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F8"/>
    <w:rsid w:val="00021B07"/>
    <w:rsid w:val="00035BB8"/>
    <w:rsid w:val="0012510D"/>
    <w:rsid w:val="001578B9"/>
    <w:rsid w:val="001842A0"/>
    <w:rsid w:val="001C21A6"/>
    <w:rsid w:val="001E09F8"/>
    <w:rsid w:val="002C18AB"/>
    <w:rsid w:val="002C3EDB"/>
    <w:rsid w:val="00333A5E"/>
    <w:rsid w:val="00335CC6"/>
    <w:rsid w:val="003442DF"/>
    <w:rsid w:val="003816DE"/>
    <w:rsid w:val="003F08F8"/>
    <w:rsid w:val="00454183"/>
    <w:rsid w:val="005F2C7F"/>
    <w:rsid w:val="006036A2"/>
    <w:rsid w:val="00622A0E"/>
    <w:rsid w:val="00622F81"/>
    <w:rsid w:val="00642CDC"/>
    <w:rsid w:val="00665B8D"/>
    <w:rsid w:val="006B05E5"/>
    <w:rsid w:val="00715E25"/>
    <w:rsid w:val="007B7003"/>
    <w:rsid w:val="00826233"/>
    <w:rsid w:val="00916902"/>
    <w:rsid w:val="009F4A25"/>
    <w:rsid w:val="00A301F9"/>
    <w:rsid w:val="00A43FE2"/>
    <w:rsid w:val="00B50AF3"/>
    <w:rsid w:val="00B76E94"/>
    <w:rsid w:val="00B96A22"/>
    <w:rsid w:val="00BB2ED8"/>
    <w:rsid w:val="00BD28C0"/>
    <w:rsid w:val="00BE176B"/>
    <w:rsid w:val="00C65FEE"/>
    <w:rsid w:val="00C86187"/>
    <w:rsid w:val="00D91AC3"/>
    <w:rsid w:val="00DA7583"/>
    <w:rsid w:val="00DC261C"/>
    <w:rsid w:val="00E1203F"/>
    <w:rsid w:val="00E31702"/>
    <w:rsid w:val="00ED1B99"/>
    <w:rsid w:val="00ED395A"/>
    <w:rsid w:val="00F53B68"/>
    <w:rsid w:val="00F80D23"/>
    <w:rsid w:val="00F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203F"/>
    <w:rPr>
      <w:color w:val="808080"/>
    </w:rPr>
  </w:style>
  <w:style w:type="paragraph" w:customStyle="1" w:styleId="B23BEB9F837644778DD62DF23735047C">
    <w:name w:val="B23BEB9F837644778DD62DF23735047C"/>
    <w:rsid w:val="001E09F8"/>
  </w:style>
  <w:style w:type="paragraph" w:customStyle="1" w:styleId="A5715C447C24424486EDA7F94B9C0BF7">
    <w:name w:val="A5715C447C24424486EDA7F94B9C0BF7"/>
    <w:rsid w:val="001E09F8"/>
  </w:style>
  <w:style w:type="paragraph" w:customStyle="1" w:styleId="9EB5AA25BAA741EAA64705DC908F4331">
    <w:name w:val="9EB5AA25BAA741EAA64705DC908F4331"/>
    <w:rsid w:val="001E09F8"/>
  </w:style>
  <w:style w:type="paragraph" w:customStyle="1" w:styleId="B57BC373609044D1B2687AB35233622E">
    <w:name w:val="B57BC373609044D1B2687AB35233622E"/>
    <w:rsid w:val="001E09F8"/>
  </w:style>
  <w:style w:type="paragraph" w:customStyle="1" w:styleId="DADB794B83D34E1C94EDD8E7E1DB02EA">
    <w:name w:val="DADB794B83D34E1C94EDD8E7E1DB02EA"/>
    <w:rsid w:val="001E09F8"/>
  </w:style>
  <w:style w:type="paragraph" w:customStyle="1" w:styleId="B61E722E9BDC49F291F81A89C1D383C1">
    <w:name w:val="B61E722E9BDC49F291F81A89C1D383C1"/>
    <w:rsid w:val="001E09F8"/>
  </w:style>
  <w:style w:type="paragraph" w:customStyle="1" w:styleId="AF2BA83803C24910A484D06CF26E1F82">
    <w:name w:val="AF2BA83803C24910A484D06CF26E1F82"/>
    <w:rsid w:val="001E09F8"/>
  </w:style>
  <w:style w:type="paragraph" w:customStyle="1" w:styleId="14C0282E3FC14BDAB1679F60C012BD06">
    <w:name w:val="14C0282E3FC14BDAB1679F60C012BD06"/>
    <w:rsid w:val="001E09F8"/>
  </w:style>
  <w:style w:type="paragraph" w:customStyle="1" w:styleId="D867CF67FE6B4EC483304CB19AFD42CC">
    <w:name w:val="D867CF67FE6B4EC483304CB19AFD42CC"/>
    <w:rsid w:val="001E09F8"/>
  </w:style>
  <w:style w:type="paragraph" w:customStyle="1" w:styleId="3BD970A8EFAB44CE800885DA7AF9FB0C">
    <w:name w:val="3BD970A8EFAB44CE800885DA7AF9FB0C"/>
    <w:rsid w:val="001E09F8"/>
  </w:style>
  <w:style w:type="paragraph" w:customStyle="1" w:styleId="45D565299F6046308694D8B86E1B79FE">
    <w:name w:val="45D565299F6046308694D8B86E1B79FE"/>
    <w:rsid w:val="001E09F8"/>
  </w:style>
  <w:style w:type="paragraph" w:customStyle="1" w:styleId="7979CB7C14A04A0FB67012EEA80E0EC1">
    <w:name w:val="7979CB7C14A04A0FB67012EEA80E0EC1"/>
    <w:rsid w:val="00A43FE2"/>
  </w:style>
  <w:style w:type="paragraph" w:customStyle="1" w:styleId="E1E8C3E4B5D0435CB340A95F30B01CC0">
    <w:name w:val="E1E8C3E4B5D0435CB340A95F30B01CC0"/>
    <w:rsid w:val="00E12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2880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Vápeníková Petra Ing.</cp:lastModifiedBy>
  <cp:revision>5</cp:revision>
  <cp:lastPrinted>2025-12-11T05:42:00Z</cp:lastPrinted>
  <dcterms:created xsi:type="dcterms:W3CDTF">2025-12-16T07:28:00Z</dcterms:created>
  <dcterms:modified xsi:type="dcterms:W3CDTF">2025-12-17T09:04:00Z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