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ABDA" w14:textId="77777777" w:rsidR="00D63346" w:rsidRPr="00A11F64" w:rsidRDefault="00D63346" w:rsidP="00D63346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A11F64">
        <w:rPr>
          <w:rFonts w:cstheme="minorHAnsi"/>
          <w:b/>
          <w:bCs/>
          <w:sz w:val="22"/>
          <w:szCs w:val="22"/>
        </w:rPr>
        <w:t xml:space="preserve">Příloha č. 1 </w:t>
      </w:r>
      <w:r w:rsidRPr="00A11F64">
        <w:rPr>
          <w:rFonts w:cstheme="minorHAnsi"/>
          <w:sz w:val="22"/>
          <w:szCs w:val="22"/>
        </w:rPr>
        <w:t xml:space="preserve">ke Smlouvě o poskytování služeb zajištění vzdělávání státních zaměstnanců </w:t>
      </w:r>
      <w:r>
        <w:rPr>
          <w:rFonts w:cstheme="minorHAnsi"/>
          <w:sz w:val="22"/>
          <w:szCs w:val="22"/>
        </w:rPr>
        <w:t xml:space="preserve">- </w:t>
      </w:r>
      <w:r w:rsidRPr="0078679F">
        <w:rPr>
          <w:rFonts w:cstheme="minorHAnsi"/>
          <w:b/>
          <w:bCs/>
          <w:sz w:val="22"/>
          <w:szCs w:val="22"/>
        </w:rPr>
        <w:t>Celoživotní vzdělávání – Provádění pozemkových úprav</w:t>
      </w:r>
    </w:p>
    <w:p w14:paraId="43A67AE6" w14:textId="77777777" w:rsidR="00D63346" w:rsidRDefault="00D63346" w:rsidP="00D63346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:szCs w:val="22"/>
        </w:rPr>
      </w:pPr>
    </w:p>
    <w:p w14:paraId="64C5A5F0" w14:textId="77777777" w:rsidR="00D63346" w:rsidRPr="009737B2" w:rsidRDefault="00D63346" w:rsidP="00D63346">
      <w:pPr>
        <w:autoSpaceDE w:val="0"/>
        <w:autoSpaceDN w:val="0"/>
        <w:adjustRightInd w:val="0"/>
        <w:jc w:val="center"/>
        <w:rPr>
          <w:rFonts w:cstheme="minorHAnsi"/>
          <w:color w:val="000000"/>
          <w:sz w:val="22"/>
          <w:szCs w:val="22"/>
        </w:rPr>
      </w:pPr>
      <w:r w:rsidRPr="00A11F64">
        <w:rPr>
          <w:rFonts w:cstheme="minorHAnsi"/>
          <w:b/>
          <w:bCs/>
          <w:sz w:val="22"/>
          <w:szCs w:val="22"/>
        </w:rPr>
        <w:t xml:space="preserve">Specifikace </w:t>
      </w:r>
      <w:r>
        <w:rPr>
          <w:rFonts w:cstheme="minorHAnsi"/>
          <w:b/>
          <w:bCs/>
          <w:sz w:val="22"/>
          <w:szCs w:val="22"/>
        </w:rPr>
        <w:t>předmětu díla</w:t>
      </w:r>
    </w:p>
    <w:p w14:paraId="0D7BE6F8" w14:textId="77777777" w:rsidR="00D63346" w:rsidRDefault="00D63346" w:rsidP="00D63346">
      <w:pPr>
        <w:jc w:val="both"/>
        <w:rPr>
          <w:rFonts w:cstheme="minorHAnsi"/>
          <w:sz w:val="22"/>
          <w:szCs w:val="22"/>
        </w:rPr>
      </w:pPr>
    </w:p>
    <w:p w14:paraId="65587875" w14:textId="77777777" w:rsidR="00D63346" w:rsidRDefault="00D63346" w:rsidP="00D63346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045961">
        <w:rPr>
          <w:rFonts w:cstheme="minorHAnsi"/>
          <w:b/>
          <w:bCs/>
          <w:sz w:val="22"/>
          <w:szCs w:val="22"/>
        </w:rPr>
        <w:t>Název kurzu:</w:t>
      </w:r>
      <w:r>
        <w:rPr>
          <w:rFonts w:cstheme="minorHAnsi"/>
          <w:sz w:val="22"/>
          <w:szCs w:val="22"/>
        </w:rPr>
        <w:t xml:space="preserve"> </w:t>
      </w:r>
      <w:r w:rsidRPr="00045961">
        <w:rPr>
          <w:rFonts w:cstheme="minorHAnsi"/>
          <w:sz w:val="22"/>
          <w:szCs w:val="22"/>
        </w:rPr>
        <w:t>Celoživotní vzdělávání – Provádění pozemkových úprav</w:t>
      </w:r>
    </w:p>
    <w:p w14:paraId="0E11FB78" w14:textId="324A91C7" w:rsidR="00D63346" w:rsidRDefault="00D63346" w:rsidP="00D63346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964A2E">
        <w:rPr>
          <w:rFonts w:cstheme="minorHAnsi"/>
          <w:b/>
          <w:bCs/>
          <w:sz w:val="22"/>
          <w:szCs w:val="22"/>
        </w:rPr>
        <w:t>Cíl kurzu</w:t>
      </w:r>
      <w:r>
        <w:rPr>
          <w:rFonts w:cstheme="minorHAnsi"/>
          <w:sz w:val="22"/>
          <w:szCs w:val="22"/>
        </w:rPr>
        <w:t xml:space="preserve">: Zaměstnanci získají ucelený komplex znalostí v oblasti provádění pozemkových úprav, výklad aktuálního znění zákona č. </w:t>
      </w:r>
      <w:r w:rsidR="00D0048B">
        <w:rPr>
          <w:rFonts w:cstheme="minorHAnsi"/>
          <w:sz w:val="22"/>
          <w:szCs w:val="22"/>
        </w:rPr>
        <w:t>139/2002</w:t>
      </w:r>
      <w:r>
        <w:rPr>
          <w:rFonts w:cstheme="minorHAnsi"/>
          <w:sz w:val="22"/>
          <w:szCs w:val="22"/>
        </w:rPr>
        <w:t xml:space="preserve"> Sb., </w:t>
      </w:r>
      <w:r w:rsidR="00D0048B">
        <w:rPr>
          <w:rFonts w:cstheme="minorHAnsi"/>
          <w:sz w:val="22"/>
          <w:szCs w:val="22"/>
        </w:rPr>
        <w:t>o pozemkových úpravách a pozemkových úřadech</w:t>
      </w:r>
      <w:r>
        <w:rPr>
          <w:rFonts w:cstheme="minorHAnsi"/>
          <w:sz w:val="22"/>
          <w:szCs w:val="22"/>
        </w:rPr>
        <w:t xml:space="preserve"> a vyhlášky č. </w:t>
      </w:r>
      <w:r w:rsidR="00D0048B">
        <w:rPr>
          <w:rFonts w:cstheme="minorHAnsi"/>
          <w:sz w:val="22"/>
          <w:szCs w:val="22"/>
        </w:rPr>
        <w:t xml:space="preserve">13/2014 </w:t>
      </w:r>
      <w:r>
        <w:rPr>
          <w:rFonts w:cstheme="minorHAnsi"/>
          <w:sz w:val="22"/>
          <w:szCs w:val="22"/>
        </w:rPr>
        <w:t xml:space="preserve">Sb., </w:t>
      </w:r>
      <w:r w:rsidR="00D0048B" w:rsidRPr="00D0048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o postupu při provádění pozemkových úprav a náležitostech návrhu pozemkových úprav</w:t>
      </w:r>
      <w:r w:rsidR="00D0048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</w:t>
      </w:r>
      <w:r w:rsidR="00D0048B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cstheme="minorHAnsi"/>
          <w:sz w:val="22"/>
          <w:szCs w:val="22"/>
        </w:rPr>
        <w:t>a dalších souvisejících předpisů, které budou následně aplikovat v praxi.</w:t>
      </w:r>
    </w:p>
    <w:p w14:paraId="62E8F1B3" w14:textId="70B59EFE" w:rsidR="00D63346" w:rsidRDefault="00D63346" w:rsidP="00D63346">
      <w:pPr>
        <w:rPr>
          <w:rFonts w:cstheme="minorHAnsi"/>
          <w:sz w:val="22"/>
          <w:szCs w:val="22"/>
        </w:rPr>
      </w:pPr>
      <w:r w:rsidRPr="00CE7EB9">
        <w:rPr>
          <w:rFonts w:cstheme="minorHAnsi"/>
          <w:b/>
          <w:bCs/>
          <w:sz w:val="22"/>
          <w:szCs w:val="22"/>
        </w:rPr>
        <w:t>Období realizace kurzu:</w:t>
      </w:r>
      <w:r>
        <w:rPr>
          <w:rFonts w:cstheme="minorHAnsi"/>
          <w:sz w:val="22"/>
          <w:szCs w:val="22"/>
        </w:rPr>
        <w:t xml:space="preserve"> leden až </w:t>
      </w:r>
      <w:r w:rsidR="00DF2B16">
        <w:rPr>
          <w:rFonts w:cstheme="minorHAnsi"/>
          <w:sz w:val="22"/>
          <w:szCs w:val="22"/>
        </w:rPr>
        <w:t xml:space="preserve">březen </w:t>
      </w:r>
      <w:r>
        <w:rPr>
          <w:rFonts w:cstheme="minorHAnsi"/>
          <w:sz w:val="22"/>
          <w:szCs w:val="22"/>
        </w:rPr>
        <w:t>202</w:t>
      </w:r>
      <w:r w:rsidR="00D55B4F">
        <w:rPr>
          <w:rFonts w:cstheme="minorHAnsi"/>
          <w:sz w:val="22"/>
          <w:szCs w:val="22"/>
        </w:rPr>
        <w:t>6</w:t>
      </w:r>
    </w:p>
    <w:p w14:paraId="1D8D4854" w14:textId="77777777" w:rsidR="00D63346" w:rsidRDefault="00D63346" w:rsidP="00D63346">
      <w:pPr>
        <w:rPr>
          <w:rFonts w:cstheme="minorHAnsi"/>
          <w:sz w:val="22"/>
          <w:szCs w:val="22"/>
        </w:rPr>
      </w:pPr>
      <w:r w:rsidRPr="009C5707">
        <w:rPr>
          <w:rFonts w:cstheme="minorHAnsi"/>
          <w:b/>
          <w:bCs/>
          <w:sz w:val="22"/>
          <w:szCs w:val="22"/>
        </w:rPr>
        <w:t>Forma kurzu</w:t>
      </w:r>
      <w:r>
        <w:rPr>
          <w:rFonts w:cstheme="minorHAnsi"/>
          <w:sz w:val="22"/>
          <w:szCs w:val="22"/>
        </w:rPr>
        <w:t>: prezenční</w:t>
      </w:r>
    </w:p>
    <w:p w14:paraId="501C925C" w14:textId="77777777" w:rsidR="00D63346" w:rsidRDefault="00D63346" w:rsidP="00D63346">
      <w:pPr>
        <w:rPr>
          <w:rFonts w:cstheme="minorHAnsi"/>
          <w:sz w:val="22"/>
          <w:szCs w:val="22"/>
        </w:rPr>
      </w:pPr>
      <w:r w:rsidRPr="00485A8C">
        <w:rPr>
          <w:rFonts w:cstheme="minorHAnsi"/>
          <w:b/>
          <w:bCs/>
          <w:sz w:val="22"/>
          <w:szCs w:val="22"/>
        </w:rPr>
        <w:t>Místo konání kurzu</w:t>
      </w:r>
      <w:r>
        <w:rPr>
          <w:rFonts w:cstheme="minorHAnsi"/>
          <w:sz w:val="22"/>
          <w:szCs w:val="22"/>
        </w:rPr>
        <w:t xml:space="preserve">: </w:t>
      </w:r>
      <w:r w:rsidRPr="00485A8C">
        <w:rPr>
          <w:rFonts w:cstheme="minorHAnsi"/>
          <w:sz w:val="22"/>
          <w:szCs w:val="22"/>
        </w:rPr>
        <w:t>Praha</w:t>
      </w:r>
    </w:p>
    <w:p w14:paraId="7327B713" w14:textId="77777777" w:rsidR="00D63346" w:rsidRDefault="00D63346" w:rsidP="00D63346">
      <w:pPr>
        <w:rPr>
          <w:rFonts w:cstheme="minorHAnsi"/>
          <w:sz w:val="22"/>
          <w:szCs w:val="22"/>
        </w:rPr>
      </w:pPr>
      <w:r w:rsidRPr="00CE7EB9">
        <w:rPr>
          <w:rFonts w:cstheme="minorHAnsi"/>
          <w:b/>
          <w:bCs/>
          <w:sz w:val="22"/>
          <w:szCs w:val="22"/>
        </w:rPr>
        <w:t>Počet kurzů:</w:t>
      </w:r>
      <w:r>
        <w:rPr>
          <w:rFonts w:cstheme="minorHAnsi"/>
          <w:sz w:val="22"/>
          <w:szCs w:val="22"/>
        </w:rPr>
        <w:t xml:space="preserve"> 2 (dvě skupiny účastníků) </w:t>
      </w:r>
    </w:p>
    <w:p w14:paraId="55A74412" w14:textId="2E7C4E7C" w:rsidR="00D63346" w:rsidRDefault="00D63346" w:rsidP="00D63346">
      <w:pPr>
        <w:rPr>
          <w:rFonts w:cstheme="minorHAnsi"/>
          <w:sz w:val="22"/>
          <w:szCs w:val="22"/>
        </w:rPr>
      </w:pPr>
      <w:r w:rsidRPr="00CE7EB9">
        <w:rPr>
          <w:rFonts w:cstheme="minorHAnsi"/>
          <w:b/>
          <w:bCs/>
          <w:sz w:val="22"/>
          <w:szCs w:val="22"/>
        </w:rPr>
        <w:t>Kapacita jedn</w:t>
      </w:r>
      <w:r>
        <w:rPr>
          <w:rFonts w:cstheme="minorHAnsi"/>
          <w:b/>
          <w:bCs/>
          <w:sz w:val="22"/>
          <w:szCs w:val="22"/>
        </w:rPr>
        <w:t>oho kurzu</w:t>
      </w:r>
      <w:r w:rsidRPr="00CE7EB9">
        <w:rPr>
          <w:rFonts w:cstheme="minorHAnsi"/>
          <w:b/>
          <w:bCs/>
          <w:sz w:val="22"/>
          <w:szCs w:val="22"/>
        </w:rPr>
        <w:t xml:space="preserve"> </w:t>
      </w:r>
      <w:r w:rsidR="002F6B71">
        <w:rPr>
          <w:rFonts w:cstheme="minorHAnsi"/>
          <w:b/>
          <w:bCs/>
          <w:sz w:val="22"/>
          <w:szCs w:val="22"/>
        </w:rPr>
        <w:t>(</w:t>
      </w:r>
      <w:r w:rsidRPr="00CE7EB9">
        <w:rPr>
          <w:rFonts w:cstheme="minorHAnsi"/>
          <w:b/>
          <w:bCs/>
          <w:sz w:val="22"/>
          <w:szCs w:val="22"/>
        </w:rPr>
        <w:t>skupiny</w:t>
      </w:r>
      <w:r w:rsidR="002F6B71">
        <w:rPr>
          <w:rFonts w:cstheme="minorHAnsi"/>
          <w:b/>
          <w:bCs/>
          <w:sz w:val="22"/>
          <w:szCs w:val="22"/>
        </w:rPr>
        <w:t>)</w:t>
      </w:r>
      <w:r w:rsidRPr="00CE7EB9">
        <w:rPr>
          <w:rFonts w:cstheme="minorHAnsi"/>
          <w:b/>
          <w:bCs/>
          <w:sz w:val="22"/>
          <w:szCs w:val="22"/>
        </w:rPr>
        <w:t>:</w:t>
      </w:r>
      <w:r>
        <w:rPr>
          <w:rFonts w:cstheme="minorHAnsi"/>
          <w:sz w:val="22"/>
          <w:szCs w:val="22"/>
        </w:rPr>
        <w:t xml:space="preserve"> 20 </w:t>
      </w:r>
      <w:r w:rsidRPr="00485A8C">
        <w:rPr>
          <w:rFonts w:cstheme="minorHAnsi"/>
          <w:sz w:val="22"/>
          <w:szCs w:val="22"/>
        </w:rPr>
        <w:t>účastníků</w:t>
      </w:r>
    </w:p>
    <w:p w14:paraId="0CEB3D3C" w14:textId="71DBA4F7" w:rsidR="00D63346" w:rsidRDefault="00D63346" w:rsidP="00D63346">
      <w:pPr>
        <w:jc w:val="both"/>
        <w:rPr>
          <w:rFonts w:cstheme="minorHAnsi"/>
          <w:sz w:val="22"/>
          <w:szCs w:val="22"/>
        </w:rPr>
      </w:pPr>
      <w:r w:rsidRPr="00485A8C">
        <w:rPr>
          <w:rFonts w:cstheme="minorHAnsi"/>
          <w:b/>
          <w:bCs/>
          <w:sz w:val="22"/>
          <w:szCs w:val="22"/>
        </w:rPr>
        <w:t>Délka trvání kurzu</w:t>
      </w:r>
      <w:r w:rsidRPr="00CE7EB9">
        <w:rPr>
          <w:rFonts w:cstheme="minorHAnsi"/>
          <w:b/>
          <w:bCs/>
          <w:sz w:val="22"/>
          <w:szCs w:val="22"/>
        </w:rPr>
        <w:t>:</w:t>
      </w:r>
      <w:r>
        <w:rPr>
          <w:rFonts w:cstheme="minorHAnsi"/>
          <w:sz w:val="22"/>
          <w:szCs w:val="22"/>
        </w:rPr>
        <w:t xml:space="preserve"> </w:t>
      </w:r>
      <w:r w:rsidRPr="00485A8C">
        <w:rPr>
          <w:rFonts w:cstheme="minorHAnsi"/>
          <w:sz w:val="22"/>
          <w:szCs w:val="22"/>
        </w:rPr>
        <w:t>10 dní, rozděleno na 5 + 5 po sobě jdoucích pracovních dnů</w:t>
      </w:r>
      <w:r>
        <w:rPr>
          <w:rFonts w:cstheme="minorHAnsi"/>
          <w:sz w:val="22"/>
          <w:szCs w:val="22"/>
        </w:rPr>
        <w:t>. Mezi jednotlivými částmi (5+5) kurzu bude odstup alespoň 2 týdny.</w:t>
      </w:r>
    </w:p>
    <w:p w14:paraId="3798E058" w14:textId="77777777" w:rsidR="00D63346" w:rsidRPr="00485A8C" w:rsidRDefault="00D63346" w:rsidP="00D63346">
      <w:pPr>
        <w:jc w:val="both"/>
        <w:rPr>
          <w:rFonts w:cstheme="minorHAnsi"/>
          <w:sz w:val="22"/>
          <w:szCs w:val="22"/>
        </w:rPr>
      </w:pPr>
      <w:r w:rsidRPr="00CE7EB9">
        <w:rPr>
          <w:rFonts w:cstheme="minorHAnsi"/>
          <w:b/>
          <w:bCs/>
          <w:sz w:val="22"/>
          <w:szCs w:val="22"/>
        </w:rPr>
        <w:t>Obsah kurzu:</w:t>
      </w:r>
      <w:r>
        <w:rPr>
          <w:rFonts w:cstheme="minorHAnsi"/>
          <w:sz w:val="22"/>
          <w:szCs w:val="22"/>
        </w:rPr>
        <w:t xml:space="preserve"> </w:t>
      </w:r>
      <w:r w:rsidRPr="00485A8C">
        <w:rPr>
          <w:rFonts w:cstheme="minorHAnsi"/>
          <w:sz w:val="22"/>
          <w:szCs w:val="22"/>
        </w:rPr>
        <w:t xml:space="preserve">12 tematických bloků, časová dotace </w:t>
      </w:r>
      <w:r>
        <w:rPr>
          <w:rFonts w:cstheme="minorHAnsi"/>
          <w:sz w:val="22"/>
          <w:szCs w:val="22"/>
        </w:rPr>
        <w:t xml:space="preserve">činí </w:t>
      </w:r>
      <w:r w:rsidRPr="00485A8C">
        <w:rPr>
          <w:rFonts w:cstheme="minorHAnsi"/>
          <w:sz w:val="22"/>
          <w:szCs w:val="22"/>
        </w:rPr>
        <w:t>55 vyučovacích hodin</w:t>
      </w:r>
      <w:r>
        <w:rPr>
          <w:rFonts w:cstheme="minorHAnsi"/>
          <w:sz w:val="22"/>
          <w:szCs w:val="22"/>
        </w:rPr>
        <w:t>/kurz</w:t>
      </w:r>
      <w:r w:rsidRPr="00485A8C">
        <w:rPr>
          <w:rFonts w:cstheme="minorHAnsi"/>
          <w:sz w:val="22"/>
          <w:szCs w:val="22"/>
        </w:rPr>
        <w:t xml:space="preserve"> </w:t>
      </w:r>
      <w:bookmarkStart w:id="0" w:name="_Hlk119505152"/>
      <w:r w:rsidRPr="00485A8C">
        <w:rPr>
          <w:rFonts w:cstheme="minorHAnsi"/>
          <w:sz w:val="22"/>
          <w:szCs w:val="22"/>
        </w:rPr>
        <w:t>(1 vyučovací hodina = 45 minut)</w:t>
      </w:r>
      <w:r>
        <w:rPr>
          <w:rFonts w:cstheme="minorHAnsi"/>
          <w:sz w:val="22"/>
          <w:szCs w:val="22"/>
        </w:rPr>
        <w:t xml:space="preserve">. </w:t>
      </w:r>
      <w:bookmarkEnd w:id="0"/>
      <w:r>
        <w:rPr>
          <w:rFonts w:cstheme="minorHAnsi"/>
          <w:sz w:val="22"/>
          <w:szCs w:val="22"/>
        </w:rPr>
        <w:t>Z</w:t>
      </w:r>
      <w:r w:rsidRPr="00485A8C">
        <w:rPr>
          <w:rFonts w:cstheme="minorHAnsi"/>
          <w:sz w:val="22"/>
          <w:szCs w:val="22"/>
        </w:rPr>
        <w:t xml:space="preserve">ávěrečný test, </w:t>
      </w:r>
      <w:r>
        <w:rPr>
          <w:rFonts w:cstheme="minorHAnsi"/>
          <w:sz w:val="22"/>
          <w:szCs w:val="22"/>
        </w:rPr>
        <w:t xml:space="preserve">časová dotace činí 2 vyučovací hodiny/kurz </w:t>
      </w:r>
      <w:r w:rsidRPr="00485A8C">
        <w:rPr>
          <w:rFonts w:cstheme="minorHAnsi"/>
          <w:sz w:val="22"/>
          <w:szCs w:val="22"/>
        </w:rPr>
        <w:t>(1 vyučovací hodina = 45 minut)</w:t>
      </w:r>
      <w:r>
        <w:rPr>
          <w:rFonts w:cstheme="minorHAnsi"/>
          <w:sz w:val="22"/>
          <w:szCs w:val="22"/>
        </w:rPr>
        <w:t xml:space="preserve">. </w:t>
      </w:r>
    </w:p>
    <w:p w14:paraId="7EE3569F" w14:textId="77777777" w:rsidR="00D63346" w:rsidRDefault="00D63346" w:rsidP="00D63346">
      <w:pPr>
        <w:jc w:val="both"/>
        <w:rPr>
          <w:rFonts w:cstheme="minorHAnsi"/>
          <w:sz w:val="22"/>
          <w:szCs w:val="22"/>
        </w:rPr>
      </w:pPr>
    </w:p>
    <w:p w14:paraId="727F1CFA" w14:textId="77777777" w:rsidR="00D63346" w:rsidRDefault="00D63346" w:rsidP="00D63346">
      <w:pPr>
        <w:rPr>
          <w:rFonts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508"/>
        <w:gridCol w:w="1548"/>
      </w:tblGrid>
      <w:tr w:rsidR="00D63346" w14:paraId="7CA84EE1" w14:textId="77777777" w:rsidTr="00AB4BAA">
        <w:tc>
          <w:tcPr>
            <w:tcW w:w="7508" w:type="dxa"/>
          </w:tcPr>
          <w:p w14:paraId="11878F8B" w14:textId="77777777" w:rsidR="00D63346" w:rsidRPr="00FE18FB" w:rsidRDefault="00D63346" w:rsidP="00AB4BAA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Seznam tematických bloků</w:t>
            </w:r>
          </w:p>
        </w:tc>
        <w:tc>
          <w:tcPr>
            <w:tcW w:w="1548" w:type="dxa"/>
          </w:tcPr>
          <w:p w14:paraId="189A908E" w14:textId="77777777" w:rsidR="00D63346" w:rsidRPr="00FE18FB" w:rsidRDefault="00D63346" w:rsidP="00AB4BAA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Počet vyučovacích hodin</w:t>
            </w:r>
          </w:p>
        </w:tc>
      </w:tr>
      <w:tr w:rsidR="00D63346" w14:paraId="06820D21" w14:textId="77777777" w:rsidTr="00AB4BAA">
        <w:tc>
          <w:tcPr>
            <w:tcW w:w="7508" w:type="dxa"/>
          </w:tcPr>
          <w:p w14:paraId="5FE70FE3" w14:textId="77777777" w:rsidR="00D63346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Legislativní zabezpečení pozemkových úprav, problematika státní správy při zabezpečení pozemkových úprav</w:t>
            </w:r>
          </w:p>
        </w:tc>
        <w:tc>
          <w:tcPr>
            <w:tcW w:w="1548" w:type="dxa"/>
          </w:tcPr>
          <w:p w14:paraId="3E5964EF" w14:textId="77777777" w:rsidR="00D63346" w:rsidRDefault="00D63346" w:rsidP="00AB4BA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</w:t>
            </w:r>
          </w:p>
        </w:tc>
      </w:tr>
      <w:tr w:rsidR="00D63346" w14:paraId="60527C0D" w14:textId="77777777" w:rsidTr="00AB4BAA">
        <w:tc>
          <w:tcPr>
            <w:tcW w:w="7508" w:type="dxa"/>
          </w:tcPr>
          <w:p w14:paraId="463E5878" w14:textId="77777777" w:rsidR="00D63346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Problematika správního řízení se zaměřením na řízení o pozemkových úpravách</w:t>
            </w:r>
          </w:p>
        </w:tc>
        <w:tc>
          <w:tcPr>
            <w:tcW w:w="1548" w:type="dxa"/>
          </w:tcPr>
          <w:p w14:paraId="60D4D73F" w14:textId="77777777" w:rsidR="00D63346" w:rsidRDefault="00D63346" w:rsidP="00AB4BA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D63346" w14:paraId="7E65E4A7" w14:textId="77777777" w:rsidTr="00AB4BAA">
        <w:tc>
          <w:tcPr>
            <w:tcW w:w="7508" w:type="dxa"/>
          </w:tcPr>
          <w:p w14:paraId="576DFBB4" w14:textId="77777777" w:rsidR="00D63346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Pozemkové úpravy a katastr nemovitostí a geologické práce při pozemkových úpravách</w:t>
            </w:r>
          </w:p>
        </w:tc>
        <w:tc>
          <w:tcPr>
            <w:tcW w:w="1548" w:type="dxa"/>
          </w:tcPr>
          <w:p w14:paraId="315E0155" w14:textId="77777777" w:rsidR="00D63346" w:rsidRDefault="00D63346" w:rsidP="00AB4BA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D63346" w14:paraId="5E52A54F" w14:textId="77777777" w:rsidTr="00AB4BAA">
        <w:tc>
          <w:tcPr>
            <w:tcW w:w="7508" w:type="dxa"/>
          </w:tcPr>
          <w:p w14:paraId="2601E583" w14:textId="77777777" w:rsidR="00D63346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Oceňování nemovitostí a porostů v pozemkových úpravách</w:t>
            </w:r>
          </w:p>
        </w:tc>
        <w:tc>
          <w:tcPr>
            <w:tcW w:w="1548" w:type="dxa"/>
          </w:tcPr>
          <w:p w14:paraId="31CE9C65" w14:textId="77777777" w:rsidR="00D63346" w:rsidRDefault="00D63346" w:rsidP="00AB4BA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D63346" w14:paraId="7BBB4D89" w14:textId="77777777" w:rsidTr="00AB4BAA">
        <w:tc>
          <w:tcPr>
            <w:tcW w:w="7508" w:type="dxa"/>
          </w:tcPr>
          <w:p w14:paraId="239CA0A4" w14:textId="77777777" w:rsidR="00D63346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Ochrana zemědělské půdy, vodní a větrná eroze</w:t>
            </w:r>
          </w:p>
        </w:tc>
        <w:tc>
          <w:tcPr>
            <w:tcW w:w="1548" w:type="dxa"/>
          </w:tcPr>
          <w:p w14:paraId="4ACB7E5B" w14:textId="77777777" w:rsidR="00D63346" w:rsidRDefault="00D63346" w:rsidP="00AB4BA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</w:p>
        </w:tc>
      </w:tr>
      <w:tr w:rsidR="00D63346" w14:paraId="4CFFB6E2" w14:textId="77777777" w:rsidTr="00AB4BAA">
        <w:tc>
          <w:tcPr>
            <w:tcW w:w="7508" w:type="dxa"/>
          </w:tcPr>
          <w:p w14:paraId="5B9A70DC" w14:textId="77777777" w:rsidR="00D63346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Plány společných zařízení a prováděcí projekty</w:t>
            </w:r>
          </w:p>
        </w:tc>
        <w:tc>
          <w:tcPr>
            <w:tcW w:w="1548" w:type="dxa"/>
          </w:tcPr>
          <w:p w14:paraId="4EE89DEF" w14:textId="77777777" w:rsidR="00D63346" w:rsidRDefault="00D63346" w:rsidP="00AB4BA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D63346" w14:paraId="367806A4" w14:textId="77777777" w:rsidTr="00AB4BAA">
        <w:tc>
          <w:tcPr>
            <w:tcW w:w="7508" w:type="dxa"/>
          </w:tcPr>
          <w:p w14:paraId="0917ECDF" w14:textId="77777777" w:rsidR="00D63346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Protipovodňová ochrana v pozemkových úpravách</w:t>
            </w:r>
          </w:p>
        </w:tc>
        <w:tc>
          <w:tcPr>
            <w:tcW w:w="1548" w:type="dxa"/>
          </w:tcPr>
          <w:p w14:paraId="75E6E8A5" w14:textId="77777777" w:rsidR="00D63346" w:rsidRDefault="00D63346" w:rsidP="00AB4BA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</w:t>
            </w:r>
          </w:p>
        </w:tc>
      </w:tr>
      <w:tr w:rsidR="00D63346" w14:paraId="5CDA6461" w14:textId="77777777" w:rsidTr="00AB4BAA">
        <w:tc>
          <w:tcPr>
            <w:tcW w:w="7508" w:type="dxa"/>
          </w:tcPr>
          <w:p w14:paraId="35A38F6E" w14:textId="77777777" w:rsidR="00D63346" w:rsidRPr="00424434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Problematika stavebního a územního řízení v pozemkových úpravách</w:t>
            </w:r>
          </w:p>
        </w:tc>
        <w:tc>
          <w:tcPr>
            <w:tcW w:w="1548" w:type="dxa"/>
          </w:tcPr>
          <w:p w14:paraId="5EC23E3C" w14:textId="77777777" w:rsidR="00D63346" w:rsidRDefault="00D63346" w:rsidP="00AB4BA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</w:p>
        </w:tc>
      </w:tr>
      <w:tr w:rsidR="00D63346" w14:paraId="39C59A09" w14:textId="77777777" w:rsidTr="00AB4BAA">
        <w:tc>
          <w:tcPr>
            <w:tcW w:w="7508" w:type="dxa"/>
          </w:tcPr>
          <w:p w14:paraId="4149BC3F" w14:textId="77777777" w:rsidR="00D63346" w:rsidRPr="00424434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Ekologická stabilita krajiny a krajinářské aspekty pozemkových úprav</w:t>
            </w:r>
          </w:p>
        </w:tc>
        <w:tc>
          <w:tcPr>
            <w:tcW w:w="1548" w:type="dxa"/>
          </w:tcPr>
          <w:p w14:paraId="44C7A304" w14:textId="77777777" w:rsidR="00D63346" w:rsidRDefault="00D63346" w:rsidP="00AB4BA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</w:p>
        </w:tc>
      </w:tr>
      <w:tr w:rsidR="00D63346" w14:paraId="78352B10" w14:textId="77777777" w:rsidTr="00AB4BAA">
        <w:tc>
          <w:tcPr>
            <w:tcW w:w="7508" w:type="dxa"/>
          </w:tcPr>
          <w:p w14:paraId="6CB30CFB" w14:textId="77777777" w:rsidR="00D63346" w:rsidRPr="00424434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Problematika dopravních staveb se zaměřením na pozemkové úpravy</w:t>
            </w:r>
          </w:p>
        </w:tc>
        <w:tc>
          <w:tcPr>
            <w:tcW w:w="1548" w:type="dxa"/>
          </w:tcPr>
          <w:p w14:paraId="2C05DE7D" w14:textId="77777777" w:rsidR="00D63346" w:rsidRDefault="00D63346" w:rsidP="00AB4BA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D63346" w14:paraId="52E377CB" w14:textId="77777777" w:rsidTr="00AB4BAA">
        <w:tc>
          <w:tcPr>
            <w:tcW w:w="7508" w:type="dxa"/>
          </w:tcPr>
          <w:p w14:paraId="2AC1F3DC" w14:textId="77777777" w:rsidR="00D63346" w:rsidRPr="00424434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Půda, klasifikace a bonifikace půdy</w:t>
            </w:r>
          </w:p>
        </w:tc>
        <w:tc>
          <w:tcPr>
            <w:tcW w:w="1548" w:type="dxa"/>
          </w:tcPr>
          <w:p w14:paraId="6DB4F9E3" w14:textId="77777777" w:rsidR="00D63346" w:rsidRDefault="00D63346" w:rsidP="00AB4BA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</w:p>
        </w:tc>
      </w:tr>
      <w:tr w:rsidR="00D63346" w14:paraId="01B632CE" w14:textId="77777777" w:rsidTr="00AB4BAA">
        <w:tc>
          <w:tcPr>
            <w:tcW w:w="7508" w:type="dxa"/>
          </w:tcPr>
          <w:p w14:paraId="7B778A2C" w14:textId="77777777" w:rsidR="00D63346" w:rsidRPr="00424434" w:rsidRDefault="00D63346" w:rsidP="00AB4BAA">
            <w:pPr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Veřejné zakázky pro oblast pozemkových úprav</w:t>
            </w:r>
          </w:p>
        </w:tc>
        <w:tc>
          <w:tcPr>
            <w:tcW w:w="1548" w:type="dxa"/>
          </w:tcPr>
          <w:p w14:paraId="33FCBB9D" w14:textId="77777777" w:rsidR="00D63346" w:rsidRDefault="00D63346" w:rsidP="00AB4BA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</w:p>
        </w:tc>
      </w:tr>
      <w:tr w:rsidR="00D63346" w14:paraId="231A534F" w14:textId="77777777" w:rsidTr="00AB4BAA">
        <w:tc>
          <w:tcPr>
            <w:tcW w:w="7508" w:type="dxa"/>
          </w:tcPr>
          <w:p w14:paraId="45C7C83A" w14:textId="77777777" w:rsidR="00D63346" w:rsidRPr="00424434" w:rsidRDefault="00D63346" w:rsidP="00AB4BAA">
            <w:pPr>
              <w:rPr>
                <w:rFonts w:cstheme="minorHAnsi"/>
                <w:sz w:val="22"/>
                <w:szCs w:val="22"/>
              </w:rPr>
            </w:pPr>
            <w:r w:rsidRPr="006178E0">
              <w:rPr>
                <w:rFonts w:cstheme="minorHAnsi"/>
                <w:sz w:val="22"/>
                <w:szCs w:val="22"/>
              </w:rPr>
              <w:t>Závěrečný test + zakončení kurzu</w:t>
            </w:r>
            <w:r>
              <w:rPr>
                <w:rFonts w:cstheme="minorHAnsi"/>
                <w:sz w:val="22"/>
                <w:szCs w:val="22"/>
              </w:rPr>
              <w:t xml:space="preserve"> (podmínkou úspěšného absolvování kurzu je alespoň 60% správných odpovědí v závěrečném testu)</w:t>
            </w:r>
          </w:p>
        </w:tc>
        <w:tc>
          <w:tcPr>
            <w:tcW w:w="1548" w:type="dxa"/>
          </w:tcPr>
          <w:p w14:paraId="1C59262D" w14:textId="77777777" w:rsidR="00D63346" w:rsidRDefault="00D63346" w:rsidP="00AB4BAA">
            <w:pPr>
              <w:rPr>
                <w:rFonts w:cstheme="minorHAnsi"/>
                <w:sz w:val="22"/>
                <w:szCs w:val="22"/>
              </w:rPr>
            </w:pPr>
            <w:r w:rsidRPr="006178E0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D63346" w:rsidRPr="0048576D" w14:paraId="5FF7C770" w14:textId="77777777" w:rsidTr="00AB4BAA">
        <w:tc>
          <w:tcPr>
            <w:tcW w:w="7508" w:type="dxa"/>
          </w:tcPr>
          <w:p w14:paraId="43FAB1B3" w14:textId="77777777" w:rsidR="00D63346" w:rsidRPr="00AB4BAA" w:rsidRDefault="00D63346" w:rsidP="00AB4B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B4BAA">
              <w:rPr>
                <w:rFonts w:cstheme="minorHAnsi"/>
                <w:b/>
                <w:bCs/>
                <w:sz w:val="22"/>
                <w:szCs w:val="22"/>
              </w:rPr>
              <w:t>Celkový počet vyučovacích hodin/kurz</w:t>
            </w:r>
          </w:p>
        </w:tc>
        <w:tc>
          <w:tcPr>
            <w:tcW w:w="1548" w:type="dxa"/>
          </w:tcPr>
          <w:p w14:paraId="037FFC1E" w14:textId="77777777" w:rsidR="00D63346" w:rsidRPr="00AB4BAA" w:rsidRDefault="00D63346" w:rsidP="00AB4B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B4BAA">
              <w:rPr>
                <w:rFonts w:cstheme="minorHAnsi"/>
                <w:b/>
                <w:bCs/>
                <w:sz w:val="22"/>
                <w:szCs w:val="22"/>
              </w:rPr>
              <w:t>57</w:t>
            </w:r>
          </w:p>
        </w:tc>
      </w:tr>
    </w:tbl>
    <w:p w14:paraId="3FAB0AE6" w14:textId="77777777" w:rsidR="00D63346" w:rsidRPr="00AB4BAA" w:rsidRDefault="00D63346" w:rsidP="00D63346">
      <w:pPr>
        <w:rPr>
          <w:rFonts w:cstheme="minorHAnsi"/>
          <w:b/>
          <w:bCs/>
          <w:sz w:val="22"/>
          <w:szCs w:val="22"/>
        </w:rPr>
      </w:pPr>
    </w:p>
    <w:p w14:paraId="1FCDF305" w14:textId="77777777" w:rsidR="00D63346" w:rsidRPr="00485A8C" w:rsidRDefault="00D63346" w:rsidP="00D63346">
      <w:pPr>
        <w:rPr>
          <w:rFonts w:cstheme="minorHAnsi"/>
          <w:sz w:val="22"/>
          <w:szCs w:val="22"/>
        </w:rPr>
      </w:pPr>
      <w:r w:rsidRPr="00485A8C">
        <w:rPr>
          <w:rFonts w:cstheme="minorHAnsi"/>
          <w:sz w:val="22"/>
          <w:szCs w:val="22"/>
        </w:rPr>
        <w:t xml:space="preserve">Poskytovatel zajistí </w:t>
      </w:r>
      <w:r w:rsidRPr="00485A8C">
        <w:rPr>
          <w:rFonts w:cstheme="minorHAnsi"/>
          <w:b/>
          <w:bCs/>
          <w:sz w:val="22"/>
          <w:szCs w:val="22"/>
        </w:rPr>
        <w:t xml:space="preserve">školící místnost </w:t>
      </w:r>
      <w:r>
        <w:rPr>
          <w:rFonts w:cstheme="minorHAnsi"/>
          <w:b/>
          <w:bCs/>
          <w:sz w:val="22"/>
          <w:szCs w:val="22"/>
        </w:rPr>
        <w:t xml:space="preserve">v kapacitě 20 osob </w:t>
      </w:r>
      <w:r w:rsidRPr="00485A8C">
        <w:rPr>
          <w:rFonts w:cstheme="minorHAnsi"/>
          <w:b/>
          <w:bCs/>
          <w:sz w:val="22"/>
          <w:szCs w:val="22"/>
        </w:rPr>
        <w:t>včetně potřebné techniky</w:t>
      </w:r>
      <w:r>
        <w:rPr>
          <w:rFonts w:cstheme="minorHAnsi"/>
          <w:sz w:val="22"/>
          <w:szCs w:val="22"/>
        </w:rPr>
        <w:t>.</w:t>
      </w:r>
    </w:p>
    <w:p w14:paraId="3AF0DC03" w14:textId="77777777" w:rsidR="00D63346" w:rsidRDefault="00D63346" w:rsidP="00D63346">
      <w:pPr>
        <w:rPr>
          <w:rFonts w:cstheme="minorHAnsi"/>
          <w:sz w:val="22"/>
          <w:szCs w:val="22"/>
        </w:rPr>
      </w:pPr>
    </w:p>
    <w:p w14:paraId="453526B9" w14:textId="17D6EB7D" w:rsidR="00D63346" w:rsidRPr="00485A8C" w:rsidRDefault="00D63346" w:rsidP="00D63346">
      <w:pPr>
        <w:jc w:val="both"/>
        <w:rPr>
          <w:rFonts w:cstheme="minorHAnsi"/>
          <w:sz w:val="22"/>
          <w:szCs w:val="22"/>
        </w:rPr>
      </w:pPr>
      <w:r w:rsidRPr="00485A8C">
        <w:rPr>
          <w:rFonts w:cstheme="minorHAnsi"/>
          <w:sz w:val="22"/>
          <w:szCs w:val="22"/>
        </w:rPr>
        <w:t xml:space="preserve">Poskytovatel zajistí </w:t>
      </w:r>
      <w:r>
        <w:rPr>
          <w:rFonts w:cstheme="minorHAnsi"/>
          <w:sz w:val="22"/>
          <w:szCs w:val="22"/>
        </w:rPr>
        <w:t xml:space="preserve">pro jednotlivé účastníky kurzu </w:t>
      </w:r>
      <w:r w:rsidRPr="00485A8C">
        <w:rPr>
          <w:rFonts w:cstheme="minorHAnsi"/>
          <w:b/>
          <w:bCs/>
          <w:sz w:val="22"/>
          <w:szCs w:val="22"/>
        </w:rPr>
        <w:t>potřebné studijní materiály</w:t>
      </w:r>
      <w:r w:rsidRPr="00485A8C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v papírové/elektronické formě </w:t>
      </w:r>
      <w:r w:rsidRPr="00485A8C">
        <w:rPr>
          <w:rFonts w:cstheme="minorHAnsi"/>
          <w:sz w:val="22"/>
          <w:szCs w:val="22"/>
        </w:rPr>
        <w:t xml:space="preserve">– </w:t>
      </w:r>
      <w:r>
        <w:rPr>
          <w:rFonts w:cstheme="minorHAnsi"/>
          <w:sz w:val="22"/>
          <w:szCs w:val="22"/>
        </w:rPr>
        <w:t xml:space="preserve">aktuální </w:t>
      </w:r>
      <w:r w:rsidRPr="00485A8C">
        <w:rPr>
          <w:rFonts w:cstheme="minorHAnsi"/>
          <w:sz w:val="22"/>
          <w:szCs w:val="22"/>
        </w:rPr>
        <w:t xml:space="preserve">ÚZ k projednávaným oblastem v aktuálním znění (Katastr nemovitostí, zeměměřictví, pozemkové úpravy a úřady, Správní řád, </w:t>
      </w:r>
      <w:r>
        <w:rPr>
          <w:rFonts w:cstheme="minorHAnsi"/>
          <w:sz w:val="22"/>
          <w:szCs w:val="22"/>
        </w:rPr>
        <w:t>S</w:t>
      </w:r>
      <w:r w:rsidRPr="00485A8C">
        <w:rPr>
          <w:rFonts w:cstheme="minorHAnsi"/>
          <w:sz w:val="22"/>
          <w:szCs w:val="22"/>
        </w:rPr>
        <w:t>oudní řád správní</w:t>
      </w:r>
      <w:r>
        <w:rPr>
          <w:rFonts w:cstheme="minorHAnsi"/>
          <w:sz w:val="22"/>
          <w:szCs w:val="22"/>
        </w:rPr>
        <w:t>)</w:t>
      </w:r>
      <w:r w:rsidRPr="00485A8C">
        <w:rPr>
          <w:rFonts w:cstheme="minorHAnsi"/>
          <w:sz w:val="22"/>
          <w:szCs w:val="22"/>
        </w:rPr>
        <w:t xml:space="preserve">, </w:t>
      </w:r>
      <w:r>
        <w:rPr>
          <w:rFonts w:cstheme="minorHAnsi"/>
          <w:sz w:val="22"/>
          <w:szCs w:val="22"/>
        </w:rPr>
        <w:t xml:space="preserve">dále </w:t>
      </w:r>
      <w:r w:rsidRPr="00485A8C">
        <w:rPr>
          <w:rFonts w:cstheme="minorHAnsi"/>
          <w:sz w:val="22"/>
          <w:szCs w:val="22"/>
        </w:rPr>
        <w:t>tištěné materiály formou prezentací z jednotlivých přednášek</w:t>
      </w:r>
      <w:r>
        <w:rPr>
          <w:rFonts w:cstheme="minorHAnsi"/>
          <w:sz w:val="22"/>
          <w:szCs w:val="22"/>
        </w:rPr>
        <w:t>, přičemž</w:t>
      </w:r>
      <w:r w:rsidR="0032739D">
        <w:rPr>
          <w:rFonts w:cstheme="minorHAnsi"/>
          <w:sz w:val="22"/>
          <w:szCs w:val="22"/>
        </w:rPr>
        <w:t xml:space="preserve"> </w:t>
      </w:r>
      <w:r w:rsidRPr="00485A8C">
        <w:rPr>
          <w:rFonts w:cstheme="minorHAnsi"/>
          <w:sz w:val="22"/>
          <w:szCs w:val="22"/>
        </w:rPr>
        <w:t xml:space="preserve">tyto materiály </w:t>
      </w:r>
      <w:r>
        <w:rPr>
          <w:rFonts w:cstheme="minorHAnsi"/>
          <w:sz w:val="22"/>
          <w:szCs w:val="22"/>
        </w:rPr>
        <w:t>budou moci</w:t>
      </w:r>
      <w:r w:rsidRPr="00485A8C">
        <w:rPr>
          <w:rFonts w:cstheme="minorHAnsi"/>
          <w:sz w:val="22"/>
          <w:szCs w:val="22"/>
        </w:rPr>
        <w:t xml:space="preserve"> účastníc</w:t>
      </w:r>
      <w:r>
        <w:rPr>
          <w:rFonts w:cstheme="minorHAnsi"/>
          <w:sz w:val="22"/>
          <w:szCs w:val="22"/>
        </w:rPr>
        <w:t>i</w:t>
      </w:r>
      <w:r w:rsidRPr="00485A8C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kurzu </w:t>
      </w:r>
      <w:r w:rsidRPr="00485A8C">
        <w:rPr>
          <w:rFonts w:cstheme="minorHAnsi"/>
          <w:sz w:val="22"/>
          <w:szCs w:val="22"/>
        </w:rPr>
        <w:t xml:space="preserve">používat </w:t>
      </w:r>
      <w:r>
        <w:rPr>
          <w:rFonts w:cstheme="minorHAnsi"/>
          <w:sz w:val="22"/>
          <w:szCs w:val="22"/>
        </w:rPr>
        <w:t xml:space="preserve">se souhlasem poskytovatele </w:t>
      </w:r>
      <w:r w:rsidRPr="00485A8C">
        <w:rPr>
          <w:rFonts w:cstheme="minorHAnsi"/>
          <w:sz w:val="22"/>
          <w:szCs w:val="22"/>
        </w:rPr>
        <w:t>i po skončení kurzu, aniž by tím porušovali autorský zákon</w:t>
      </w:r>
      <w:r>
        <w:rPr>
          <w:rFonts w:cstheme="minorHAnsi"/>
          <w:sz w:val="22"/>
          <w:szCs w:val="22"/>
        </w:rPr>
        <w:t>.</w:t>
      </w:r>
    </w:p>
    <w:p w14:paraId="231B5390" w14:textId="77777777" w:rsidR="00D63346" w:rsidRDefault="00D63346" w:rsidP="00D63346">
      <w:pPr>
        <w:rPr>
          <w:rFonts w:cstheme="minorHAnsi"/>
          <w:sz w:val="22"/>
          <w:szCs w:val="22"/>
        </w:rPr>
      </w:pPr>
    </w:p>
    <w:p w14:paraId="6A61724F" w14:textId="77777777" w:rsidR="00D63346" w:rsidRPr="00485A8C" w:rsidRDefault="00D63346" w:rsidP="00D63346">
      <w:pPr>
        <w:rPr>
          <w:rFonts w:cstheme="minorHAnsi"/>
          <w:sz w:val="22"/>
          <w:szCs w:val="22"/>
        </w:rPr>
      </w:pPr>
      <w:r w:rsidRPr="00485A8C">
        <w:rPr>
          <w:rFonts w:cstheme="minorHAnsi"/>
          <w:sz w:val="22"/>
          <w:szCs w:val="22"/>
        </w:rPr>
        <w:lastRenderedPageBreak/>
        <w:t xml:space="preserve">Poskytovatel zajistí účastníkům na každý den </w:t>
      </w:r>
      <w:r>
        <w:rPr>
          <w:rFonts w:cstheme="minorHAnsi"/>
          <w:sz w:val="22"/>
          <w:szCs w:val="22"/>
        </w:rPr>
        <w:t xml:space="preserve">kurzu </w:t>
      </w:r>
      <w:r w:rsidRPr="00485A8C">
        <w:rPr>
          <w:rFonts w:cstheme="minorHAnsi"/>
          <w:b/>
          <w:bCs/>
          <w:sz w:val="22"/>
          <w:szCs w:val="22"/>
        </w:rPr>
        <w:t xml:space="preserve">coffeebreak </w:t>
      </w:r>
      <w:r>
        <w:rPr>
          <w:rFonts w:cstheme="minorHAnsi"/>
          <w:b/>
          <w:bCs/>
          <w:sz w:val="22"/>
          <w:szCs w:val="22"/>
        </w:rPr>
        <w:t xml:space="preserve">v rozsahu: </w:t>
      </w:r>
    </w:p>
    <w:p w14:paraId="376B26FA" w14:textId="77777777" w:rsidR="00D63346" w:rsidRDefault="00D63346" w:rsidP="00D63346">
      <w:pPr>
        <w:autoSpaceDE w:val="0"/>
        <w:autoSpaceDN w:val="0"/>
        <w:adjustRightInd w:val="0"/>
        <w:spacing w:after="120"/>
        <w:ind w:left="708"/>
        <w:jc w:val="both"/>
        <w:rPr>
          <w:rFonts w:cstheme="minorHAnsi"/>
          <w:sz w:val="22"/>
          <w:szCs w:val="22"/>
        </w:rPr>
      </w:pPr>
      <w:r w:rsidRPr="009A3FF5">
        <w:rPr>
          <w:rFonts w:cstheme="minorHAnsi"/>
          <w:sz w:val="22"/>
          <w:szCs w:val="22"/>
        </w:rPr>
        <w:t xml:space="preserve">– dopolední blok – voda, káva, mléko, výběr z čajů, 1ks slaného pečiva/osobu (chlebíček, bagetka, sendvič, aj.),  </w:t>
      </w:r>
    </w:p>
    <w:p w14:paraId="24C31C57" w14:textId="77777777" w:rsidR="00D63346" w:rsidRPr="0064567C" w:rsidRDefault="00D63346" w:rsidP="00D63346">
      <w:pPr>
        <w:autoSpaceDE w:val="0"/>
        <w:autoSpaceDN w:val="0"/>
        <w:adjustRightInd w:val="0"/>
        <w:spacing w:after="120"/>
        <w:ind w:left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- </w:t>
      </w:r>
      <w:r w:rsidRPr="009A3FF5">
        <w:rPr>
          <w:rFonts w:cstheme="minorHAnsi"/>
          <w:sz w:val="22"/>
          <w:szCs w:val="22"/>
        </w:rPr>
        <w:t>odpolední blok - voda, káva, mléko, výběr z čajů, 1ks sladkého pečiva/osobu (kobliha., závin, koláč, aj.).</w:t>
      </w:r>
    </w:p>
    <w:p w14:paraId="6C22EF13" w14:textId="097BC6D3" w:rsidR="00D63346" w:rsidRPr="00AB4BAA" w:rsidRDefault="00D63346" w:rsidP="00D63346">
      <w:pPr>
        <w:autoSpaceDE w:val="0"/>
        <w:autoSpaceDN w:val="0"/>
        <w:adjustRightInd w:val="0"/>
        <w:spacing w:after="120"/>
        <w:jc w:val="both"/>
        <w:rPr>
          <w:rFonts w:cstheme="minorHAnsi"/>
          <w:sz w:val="22"/>
          <w:szCs w:val="22"/>
        </w:rPr>
      </w:pPr>
      <w:r w:rsidRPr="00AB4BAA">
        <w:rPr>
          <w:rFonts w:cstheme="minorHAnsi"/>
          <w:sz w:val="22"/>
          <w:szCs w:val="22"/>
        </w:rPr>
        <w:t xml:space="preserve">Poskytovatel zajistí účastníkům kurzů v rozsahu dle požadavků objednatele </w:t>
      </w:r>
      <w:r w:rsidRPr="00AB4BAA">
        <w:rPr>
          <w:rFonts w:cstheme="minorHAnsi"/>
          <w:b/>
          <w:bCs/>
          <w:sz w:val="22"/>
          <w:szCs w:val="22"/>
        </w:rPr>
        <w:t xml:space="preserve">ubytování se snídaní </w:t>
      </w:r>
      <w:r w:rsidRPr="00AB4BAA">
        <w:rPr>
          <w:rFonts w:cstheme="minorHAnsi"/>
          <w:sz w:val="22"/>
          <w:szCs w:val="22"/>
        </w:rPr>
        <w:t>po celou dobu konání kurzů ve dvoulůžkových pokojích s vlastním sociálním zařízením v docházkové vzdálenosti od školící místnosti (max 300 m), včetně možnosti parkování v docházkové vzdálenosti (do 400 m), parkovné nebude hrazeno poskytovatelem.</w:t>
      </w:r>
    </w:p>
    <w:p w14:paraId="75D145DF" w14:textId="77777777" w:rsidR="0094026D" w:rsidRDefault="00D63346" w:rsidP="0032739D">
      <w:pPr>
        <w:spacing w:before="120" w:after="120"/>
        <w:jc w:val="both"/>
        <w:rPr>
          <w:rFonts w:cstheme="minorHAnsi"/>
          <w:sz w:val="22"/>
          <w:szCs w:val="22"/>
        </w:rPr>
      </w:pPr>
      <w:bookmarkStart w:id="1" w:name="_Hlk78443767"/>
      <w:r w:rsidRPr="00964A2E">
        <w:rPr>
          <w:rFonts w:cstheme="minorHAnsi"/>
          <w:sz w:val="22"/>
          <w:szCs w:val="22"/>
        </w:rPr>
        <w:t>Poskytovatel vystaví</w:t>
      </w:r>
      <w:r>
        <w:rPr>
          <w:rFonts w:cstheme="minorHAnsi"/>
          <w:sz w:val="22"/>
          <w:szCs w:val="22"/>
        </w:rPr>
        <w:t xml:space="preserve"> a předá </w:t>
      </w:r>
      <w:r w:rsidRPr="00964A2E">
        <w:rPr>
          <w:rFonts w:cstheme="minorHAnsi"/>
          <w:sz w:val="22"/>
          <w:szCs w:val="22"/>
        </w:rPr>
        <w:t xml:space="preserve">účastníkům </w:t>
      </w:r>
      <w:r>
        <w:rPr>
          <w:rFonts w:cstheme="minorHAnsi"/>
          <w:sz w:val="22"/>
          <w:szCs w:val="22"/>
        </w:rPr>
        <w:t>kurzů</w:t>
      </w:r>
      <w:r w:rsidRPr="00964A2E">
        <w:rPr>
          <w:rFonts w:cstheme="minorHAnsi"/>
          <w:sz w:val="22"/>
          <w:szCs w:val="22"/>
        </w:rPr>
        <w:t xml:space="preserve"> písemné osvědčení o úspěšném absolvování kurzu. </w:t>
      </w:r>
      <w:bookmarkEnd w:id="1"/>
    </w:p>
    <w:p w14:paraId="1B2EF767" w14:textId="77777777" w:rsidR="0094026D" w:rsidRDefault="00D63346" w:rsidP="0032739D">
      <w:pPr>
        <w:spacing w:before="120" w:after="120"/>
        <w:jc w:val="both"/>
        <w:rPr>
          <w:rFonts w:cstheme="minorHAnsi"/>
          <w:sz w:val="22"/>
          <w:szCs w:val="22"/>
        </w:rPr>
      </w:pPr>
      <w:r w:rsidRPr="00964A2E">
        <w:rPr>
          <w:rFonts w:cstheme="minorHAnsi"/>
          <w:sz w:val="22"/>
          <w:szCs w:val="22"/>
        </w:rPr>
        <w:t xml:space="preserve">Poskytovatel zajistí vyplnění hodnotících dotazníků </w:t>
      </w:r>
      <w:r>
        <w:rPr>
          <w:rFonts w:cstheme="minorHAnsi"/>
          <w:sz w:val="22"/>
          <w:szCs w:val="22"/>
        </w:rPr>
        <w:t xml:space="preserve">ze strany účastníků kurzů. </w:t>
      </w:r>
    </w:p>
    <w:p w14:paraId="39AFCF04" w14:textId="2AABC846" w:rsidR="00D63346" w:rsidRDefault="009C1D1A" w:rsidP="0032739D">
      <w:pPr>
        <w:spacing w:before="120" w:after="12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Dotazník bude zaměřen na:</w:t>
      </w:r>
    </w:p>
    <w:p w14:paraId="3AAD833F" w14:textId="5BA3CDB4" w:rsidR="009C1D1A" w:rsidRDefault="009C1D1A" w:rsidP="009C1D1A">
      <w:pPr>
        <w:pStyle w:val="Odstavecseseznamem"/>
        <w:numPr>
          <w:ilvl w:val="0"/>
          <w:numId w:val="1"/>
        </w:numPr>
        <w:spacing w:before="120" w:after="120"/>
        <w:jc w:val="both"/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  <w:u w:val="single"/>
        </w:rPr>
        <w:t>splnění vzdělávacího cíle</w:t>
      </w:r>
    </w:p>
    <w:p w14:paraId="3A326665" w14:textId="3FEE1A71" w:rsidR="009C1D1A" w:rsidRDefault="009C1D1A" w:rsidP="009C1D1A">
      <w:pPr>
        <w:pStyle w:val="Odstavecseseznamem"/>
        <w:numPr>
          <w:ilvl w:val="0"/>
          <w:numId w:val="1"/>
        </w:numPr>
        <w:spacing w:before="120" w:after="120"/>
        <w:jc w:val="both"/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  <w:u w:val="single"/>
        </w:rPr>
        <w:t>dodržení stanoveného obsahu</w:t>
      </w:r>
    </w:p>
    <w:p w14:paraId="5554D27B" w14:textId="7C2EADA5" w:rsidR="009C1D1A" w:rsidRDefault="009C1D1A" w:rsidP="009C1D1A">
      <w:pPr>
        <w:pStyle w:val="Odstavecseseznamem"/>
        <w:numPr>
          <w:ilvl w:val="0"/>
          <w:numId w:val="1"/>
        </w:numPr>
        <w:spacing w:before="120" w:after="120"/>
        <w:jc w:val="both"/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  <w:u w:val="single"/>
        </w:rPr>
        <w:t>vhodnost vzdělávacích metod</w:t>
      </w:r>
    </w:p>
    <w:p w14:paraId="41E09504" w14:textId="44823EEC" w:rsidR="009C1D1A" w:rsidRDefault="009C1D1A" w:rsidP="009C1D1A">
      <w:pPr>
        <w:pStyle w:val="Odstavecseseznamem"/>
        <w:numPr>
          <w:ilvl w:val="0"/>
          <w:numId w:val="1"/>
        </w:numPr>
        <w:spacing w:before="120" w:after="120"/>
        <w:jc w:val="both"/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  <w:u w:val="single"/>
        </w:rPr>
        <w:t>vhodnost studijní literatury a studijních materiálů</w:t>
      </w:r>
    </w:p>
    <w:p w14:paraId="02AFA6B8" w14:textId="5E6B7362" w:rsidR="009C1D1A" w:rsidRDefault="009C1D1A" w:rsidP="009C1D1A">
      <w:pPr>
        <w:pStyle w:val="Odstavecseseznamem"/>
        <w:numPr>
          <w:ilvl w:val="0"/>
          <w:numId w:val="1"/>
        </w:numPr>
        <w:spacing w:before="120" w:after="120"/>
        <w:jc w:val="both"/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  <w:u w:val="single"/>
        </w:rPr>
        <w:t>kvalitu lektorského a odborného zabezpečení vzdělávací akce</w:t>
      </w:r>
    </w:p>
    <w:p w14:paraId="1AA2DB98" w14:textId="11EA655B" w:rsidR="009C1D1A" w:rsidRPr="0094026D" w:rsidRDefault="009C1D1A" w:rsidP="0094026D">
      <w:pPr>
        <w:pStyle w:val="Odstavecseseznamem"/>
        <w:numPr>
          <w:ilvl w:val="0"/>
          <w:numId w:val="1"/>
        </w:numPr>
        <w:spacing w:before="120" w:after="120"/>
        <w:jc w:val="both"/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  <w:u w:val="single"/>
        </w:rPr>
        <w:t>kvalitu organizačního zabezpečení vzdělávací akce.</w:t>
      </w:r>
    </w:p>
    <w:p w14:paraId="28A5A4FC" w14:textId="77777777" w:rsidR="00D63346" w:rsidRPr="00485A8C" w:rsidRDefault="00D63346" w:rsidP="00D63346">
      <w:pPr>
        <w:rPr>
          <w:rFonts w:cstheme="minorHAnsi"/>
          <w:sz w:val="22"/>
          <w:szCs w:val="22"/>
        </w:rPr>
      </w:pPr>
      <w:r w:rsidRPr="00485A8C">
        <w:rPr>
          <w:rFonts w:cstheme="minorHAnsi"/>
          <w:sz w:val="22"/>
          <w:szCs w:val="22"/>
        </w:rPr>
        <w:t> </w:t>
      </w:r>
    </w:p>
    <w:p w14:paraId="75B70F24" w14:textId="20BAF6C3" w:rsidR="00D63346" w:rsidRDefault="00D63346" w:rsidP="00D63346">
      <w:pPr>
        <w:jc w:val="both"/>
        <w:rPr>
          <w:rFonts w:cstheme="minorHAnsi"/>
          <w:sz w:val="22"/>
          <w:szCs w:val="22"/>
        </w:rPr>
      </w:pPr>
      <w:r w:rsidRPr="00485A8C">
        <w:rPr>
          <w:rFonts w:cstheme="minorHAnsi"/>
          <w:sz w:val="22"/>
          <w:szCs w:val="22"/>
        </w:rPr>
        <w:t>Poskytovatel zajistí, aby v den zahájení</w:t>
      </w:r>
      <w:r>
        <w:rPr>
          <w:rFonts w:cstheme="minorHAnsi"/>
          <w:sz w:val="22"/>
          <w:szCs w:val="22"/>
        </w:rPr>
        <w:t xml:space="preserve"> kurzu</w:t>
      </w:r>
      <w:r w:rsidRPr="00485A8C">
        <w:rPr>
          <w:rFonts w:cstheme="minorHAnsi"/>
          <w:sz w:val="22"/>
          <w:szCs w:val="22"/>
        </w:rPr>
        <w:t xml:space="preserve"> (tj. 1. a 6. den) a v den ukončení </w:t>
      </w:r>
      <w:r>
        <w:rPr>
          <w:rFonts w:cstheme="minorHAnsi"/>
          <w:sz w:val="22"/>
          <w:szCs w:val="22"/>
        </w:rPr>
        <w:t xml:space="preserve">kurzu </w:t>
      </w:r>
      <w:r w:rsidRPr="00485A8C">
        <w:rPr>
          <w:rFonts w:cstheme="minorHAnsi"/>
          <w:sz w:val="22"/>
          <w:szCs w:val="22"/>
        </w:rPr>
        <w:t>(tj. 10 den</w:t>
      </w:r>
      <w:r>
        <w:rPr>
          <w:rFonts w:cstheme="minorHAnsi"/>
          <w:sz w:val="22"/>
          <w:szCs w:val="22"/>
        </w:rPr>
        <w:t>)</w:t>
      </w:r>
      <w:r w:rsidRPr="00485A8C">
        <w:rPr>
          <w:rFonts w:cstheme="minorHAnsi"/>
          <w:sz w:val="22"/>
          <w:szCs w:val="22"/>
        </w:rPr>
        <w:t xml:space="preserve"> byl </w:t>
      </w:r>
      <w:r w:rsidRPr="00485A8C">
        <w:rPr>
          <w:rFonts w:cstheme="minorHAnsi"/>
          <w:b/>
          <w:bCs/>
          <w:sz w:val="22"/>
          <w:szCs w:val="22"/>
        </w:rPr>
        <w:t>přítomen zástupce</w:t>
      </w:r>
      <w:r>
        <w:rPr>
          <w:rFonts w:cstheme="minorHAnsi"/>
          <w:b/>
          <w:bCs/>
          <w:sz w:val="22"/>
          <w:szCs w:val="22"/>
        </w:rPr>
        <w:t xml:space="preserve"> poskytovatele</w:t>
      </w:r>
      <w:r w:rsidRPr="00485A8C">
        <w:rPr>
          <w:rFonts w:cstheme="minorHAnsi"/>
          <w:sz w:val="22"/>
          <w:szCs w:val="22"/>
        </w:rPr>
        <w:t>, který bude účastníkům k dispozici pro případné dotazy k organizačnímu zajištění kurzu, předání osvědčení</w:t>
      </w:r>
      <w:r>
        <w:rPr>
          <w:rFonts w:cstheme="minorHAnsi"/>
          <w:sz w:val="22"/>
          <w:szCs w:val="22"/>
        </w:rPr>
        <w:t xml:space="preserve"> apod. </w:t>
      </w:r>
    </w:p>
    <w:p w14:paraId="3F9955B4" w14:textId="77777777" w:rsidR="006414AF" w:rsidRDefault="006414AF" w:rsidP="00D63346">
      <w:pPr>
        <w:jc w:val="both"/>
        <w:rPr>
          <w:rFonts w:cstheme="minorHAnsi"/>
          <w:sz w:val="22"/>
          <w:szCs w:val="22"/>
        </w:rPr>
      </w:pPr>
    </w:p>
    <w:p w14:paraId="4B4ADDBE" w14:textId="6D924DAE" w:rsidR="006414AF" w:rsidRDefault="006414AF" w:rsidP="006414AF">
      <w:pPr>
        <w:rPr>
          <w:rFonts w:cstheme="minorHAnsi"/>
          <w:sz w:val="22"/>
          <w:szCs w:val="22"/>
        </w:rPr>
      </w:pPr>
      <w:r w:rsidRPr="00712313">
        <w:rPr>
          <w:rFonts w:cstheme="minorHAnsi"/>
          <w:sz w:val="22"/>
          <w:szCs w:val="22"/>
        </w:rPr>
        <w:t xml:space="preserve">Poskytovatel určí </w:t>
      </w:r>
      <w:r w:rsidRPr="00712313">
        <w:rPr>
          <w:rFonts w:cstheme="minorHAnsi"/>
          <w:b/>
          <w:bCs/>
          <w:sz w:val="22"/>
          <w:szCs w:val="22"/>
        </w:rPr>
        <w:t>kontaktní osobu</w:t>
      </w:r>
      <w:r w:rsidRPr="00712313">
        <w:rPr>
          <w:rFonts w:cstheme="minorHAnsi"/>
          <w:sz w:val="22"/>
          <w:szCs w:val="22"/>
        </w:rPr>
        <w:t>, která bude v případě potřeby komunikovat se zástupcem objednatele, kterým je Ing. Renata Štípková</w:t>
      </w:r>
      <w:r>
        <w:rPr>
          <w:rFonts w:cstheme="minorHAnsi"/>
          <w:sz w:val="22"/>
          <w:szCs w:val="22"/>
        </w:rPr>
        <w:t>.</w:t>
      </w:r>
    </w:p>
    <w:p w14:paraId="0ACCCFBE" w14:textId="77777777" w:rsidR="00D63346" w:rsidRPr="00485A8C" w:rsidRDefault="00D63346" w:rsidP="00D63346">
      <w:pPr>
        <w:jc w:val="both"/>
        <w:rPr>
          <w:rFonts w:cstheme="minorHAnsi"/>
          <w:sz w:val="22"/>
          <w:szCs w:val="22"/>
        </w:rPr>
      </w:pPr>
    </w:p>
    <w:p w14:paraId="6E4A62A5" w14:textId="348A105E" w:rsidR="00D63346" w:rsidRPr="005A07DB" w:rsidRDefault="00D63346" w:rsidP="00D63346">
      <w:pPr>
        <w:autoSpaceDE w:val="0"/>
        <w:autoSpaceDN w:val="0"/>
        <w:adjustRightInd w:val="0"/>
        <w:spacing w:after="120"/>
        <w:jc w:val="both"/>
        <w:rPr>
          <w:rFonts w:cstheme="minorHAnsi"/>
          <w:sz w:val="22"/>
          <w:szCs w:val="22"/>
        </w:rPr>
      </w:pPr>
      <w:r w:rsidRPr="00AB4BAA">
        <w:rPr>
          <w:rFonts w:cstheme="minorHAnsi"/>
          <w:sz w:val="22"/>
          <w:szCs w:val="22"/>
        </w:rPr>
        <w:t>Poskytovatel zajistí</w:t>
      </w:r>
      <w:r>
        <w:rPr>
          <w:rFonts w:cstheme="minorHAnsi"/>
          <w:sz w:val="22"/>
          <w:szCs w:val="22"/>
        </w:rPr>
        <w:t xml:space="preserve"> a předá na konci každého kurzu objednateli </w:t>
      </w:r>
      <w:r w:rsidRPr="005A07DB">
        <w:rPr>
          <w:rFonts w:cstheme="minorHAnsi"/>
          <w:sz w:val="22"/>
          <w:szCs w:val="22"/>
        </w:rPr>
        <w:t xml:space="preserve">závěrečný protokol, který bude obsahovat seznam účastníků, kteří kurz řádně dokončili, seznam účastníků, kteří kurz nedokončili, </w:t>
      </w:r>
      <w:r>
        <w:rPr>
          <w:rFonts w:cstheme="minorHAnsi"/>
          <w:sz w:val="22"/>
          <w:szCs w:val="22"/>
        </w:rPr>
        <w:t xml:space="preserve">seznam </w:t>
      </w:r>
      <w:r w:rsidRPr="005A07DB">
        <w:rPr>
          <w:rFonts w:cstheme="minorHAnsi"/>
          <w:sz w:val="22"/>
          <w:szCs w:val="22"/>
        </w:rPr>
        <w:t>vydaných osvědčení o absolvování kurzu, originály prezenčních listin</w:t>
      </w:r>
      <w:r>
        <w:rPr>
          <w:rFonts w:cstheme="minorHAnsi"/>
          <w:sz w:val="22"/>
          <w:szCs w:val="22"/>
        </w:rPr>
        <w:t>, originály absolvovaných závěrečných testů</w:t>
      </w:r>
      <w:r w:rsidRPr="005A07DB">
        <w:rPr>
          <w:rFonts w:cstheme="minorHAnsi"/>
          <w:sz w:val="22"/>
          <w:szCs w:val="22"/>
        </w:rPr>
        <w:t>)</w:t>
      </w:r>
      <w:r w:rsidR="00F24900">
        <w:rPr>
          <w:rFonts w:cstheme="minorHAnsi"/>
          <w:sz w:val="22"/>
          <w:szCs w:val="22"/>
        </w:rPr>
        <w:t>. Dále bude k závěrečnému protokolu také přiloženo hodnocení vzdělávací akce - shrnutí z pohledu poskytovatele.</w:t>
      </w:r>
    </w:p>
    <w:p w14:paraId="36B73DBE" w14:textId="77777777" w:rsidR="00D63346" w:rsidRDefault="00D63346" w:rsidP="00D63346">
      <w:pPr>
        <w:jc w:val="both"/>
        <w:rPr>
          <w:rFonts w:cstheme="minorHAnsi"/>
          <w:sz w:val="22"/>
          <w:szCs w:val="22"/>
        </w:rPr>
      </w:pPr>
    </w:p>
    <w:p w14:paraId="2EC867C8" w14:textId="77777777" w:rsidR="00D63346" w:rsidRDefault="00D63346" w:rsidP="00D63346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5942419D" w14:textId="77777777" w:rsidR="00D63346" w:rsidRPr="00A11F64" w:rsidRDefault="00D63346" w:rsidP="00D63346">
      <w:pPr>
        <w:jc w:val="both"/>
        <w:rPr>
          <w:rFonts w:cstheme="minorHAnsi"/>
          <w:sz w:val="22"/>
          <w:szCs w:val="22"/>
        </w:rPr>
      </w:pPr>
    </w:p>
    <w:p w14:paraId="5577D622" w14:textId="77777777" w:rsidR="000A7013" w:rsidRDefault="000A7013"/>
    <w:sectPr w:rsidR="000A7013" w:rsidSect="00EF1F1E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7DC8" w14:textId="77777777" w:rsidR="00D734A3" w:rsidRDefault="00D734A3">
      <w:r>
        <w:separator/>
      </w:r>
    </w:p>
  </w:endnote>
  <w:endnote w:type="continuationSeparator" w:id="0">
    <w:p w14:paraId="72BB9895" w14:textId="77777777" w:rsidR="00D734A3" w:rsidRDefault="00D7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774835412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2D95E23C" w14:textId="77777777" w:rsidR="008D1070" w:rsidRPr="00AE128E" w:rsidRDefault="002F6B71">
            <w:pPr>
              <w:pStyle w:val="Zpat"/>
              <w:jc w:val="center"/>
              <w:rPr>
                <w:sz w:val="22"/>
                <w:szCs w:val="22"/>
              </w:rPr>
            </w:pPr>
            <w:r w:rsidRPr="00AE128E">
              <w:rPr>
                <w:sz w:val="22"/>
                <w:szCs w:val="22"/>
              </w:rPr>
              <w:t xml:space="preserve">Stránka </w:t>
            </w:r>
            <w:r w:rsidRPr="00AE128E">
              <w:rPr>
                <w:sz w:val="22"/>
                <w:szCs w:val="22"/>
              </w:rPr>
              <w:fldChar w:fldCharType="begin"/>
            </w:r>
            <w:r w:rsidRPr="00AE128E">
              <w:rPr>
                <w:sz w:val="22"/>
                <w:szCs w:val="22"/>
              </w:rPr>
              <w:instrText>PAGE</w:instrText>
            </w:r>
            <w:r w:rsidRPr="00AE128E">
              <w:rPr>
                <w:sz w:val="22"/>
                <w:szCs w:val="22"/>
              </w:rPr>
              <w:fldChar w:fldCharType="separate"/>
            </w:r>
            <w:r w:rsidRPr="00AE128E">
              <w:rPr>
                <w:sz w:val="22"/>
                <w:szCs w:val="22"/>
              </w:rPr>
              <w:t>2</w:t>
            </w:r>
            <w:r w:rsidRPr="00AE128E">
              <w:rPr>
                <w:sz w:val="22"/>
                <w:szCs w:val="22"/>
              </w:rPr>
              <w:fldChar w:fldCharType="end"/>
            </w:r>
            <w:r w:rsidRPr="00AE128E">
              <w:rPr>
                <w:sz w:val="22"/>
                <w:szCs w:val="22"/>
              </w:rPr>
              <w:t xml:space="preserve"> z </w:t>
            </w:r>
            <w:r w:rsidRPr="00AE128E">
              <w:rPr>
                <w:sz w:val="22"/>
                <w:szCs w:val="22"/>
              </w:rPr>
              <w:fldChar w:fldCharType="begin"/>
            </w:r>
            <w:r w:rsidRPr="00AE128E">
              <w:rPr>
                <w:sz w:val="22"/>
                <w:szCs w:val="22"/>
              </w:rPr>
              <w:instrText>NUMPAGES</w:instrText>
            </w:r>
            <w:r w:rsidRPr="00AE128E">
              <w:rPr>
                <w:sz w:val="22"/>
                <w:szCs w:val="22"/>
              </w:rPr>
              <w:fldChar w:fldCharType="separate"/>
            </w:r>
            <w:r w:rsidRPr="00AE128E">
              <w:rPr>
                <w:sz w:val="22"/>
                <w:szCs w:val="22"/>
              </w:rPr>
              <w:t>2</w:t>
            </w:r>
            <w:r w:rsidRPr="00AE128E">
              <w:rPr>
                <w:sz w:val="22"/>
                <w:szCs w:val="22"/>
              </w:rPr>
              <w:fldChar w:fldCharType="end"/>
            </w:r>
          </w:p>
        </w:sdtContent>
      </w:sdt>
    </w:sdtContent>
  </w:sdt>
  <w:p w14:paraId="6A14E1AD" w14:textId="77777777" w:rsidR="008D1070" w:rsidRPr="00AE128E" w:rsidRDefault="008D1070">
    <w:pPr>
      <w:pStyle w:val="Zpa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60EDA" w14:textId="77777777" w:rsidR="00D734A3" w:rsidRDefault="00D734A3">
      <w:r>
        <w:separator/>
      </w:r>
    </w:p>
  </w:footnote>
  <w:footnote w:type="continuationSeparator" w:id="0">
    <w:p w14:paraId="5D616C6F" w14:textId="77777777" w:rsidR="00D734A3" w:rsidRDefault="00D73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1BB2" w14:textId="77777777" w:rsidR="008D1070" w:rsidRPr="00AE128E" w:rsidRDefault="002F6B71">
    <w:pPr>
      <w:pStyle w:val="Zhlav"/>
      <w:rPr>
        <w:sz w:val="22"/>
        <w:szCs w:val="22"/>
      </w:rPr>
    </w:pPr>
    <w:r w:rsidRPr="00AE128E">
      <w:rPr>
        <w:sz w:val="22"/>
        <w:szCs w:val="22"/>
      </w:rPr>
      <w:t>č. j. SPU…………..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D0286"/>
    <w:multiLevelType w:val="hybridMultilevel"/>
    <w:tmpl w:val="8C783B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753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2C"/>
    <w:rsid w:val="000A7013"/>
    <w:rsid w:val="001F3D31"/>
    <w:rsid w:val="002B3D46"/>
    <w:rsid w:val="002F6B71"/>
    <w:rsid w:val="003057F1"/>
    <w:rsid w:val="0032739D"/>
    <w:rsid w:val="00553DBC"/>
    <w:rsid w:val="005D592C"/>
    <w:rsid w:val="006414AF"/>
    <w:rsid w:val="0076534C"/>
    <w:rsid w:val="0079260C"/>
    <w:rsid w:val="007D0D48"/>
    <w:rsid w:val="007F6069"/>
    <w:rsid w:val="008366F1"/>
    <w:rsid w:val="008D1070"/>
    <w:rsid w:val="008D7AFD"/>
    <w:rsid w:val="0094026D"/>
    <w:rsid w:val="009A17B6"/>
    <w:rsid w:val="009B5E44"/>
    <w:rsid w:val="009C1D1A"/>
    <w:rsid w:val="009C3211"/>
    <w:rsid w:val="009D23CF"/>
    <w:rsid w:val="00A33815"/>
    <w:rsid w:val="00B4632D"/>
    <w:rsid w:val="00C44D1E"/>
    <w:rsid w:val="00C80A8C"/>
    <w:rsid w:val="00D0048B"/>
    <w:rsid w:val="00D55B4F"/>
    <w:rsid w:val="00D63346"/>
    <w:rsid w:val="00D734A3"/>
    <w:rsid w:val="00DF2B16"/>
    <w:rsid w:val="00E64B78"/>
    <w:rsid w:val="00F01C25"/>
    <w:rsid w:val="00F24900"/>
    <w:rsid w:val="00F441B7"/>
    <w:rsid w:val="00FD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9292"/>
  <w15:chartTrackingRefBased/>
  <w15:docId w15:val="{B1F4956E-BBD4-4F50-9097-8CA3486A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346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63346"/>
    <w:pPr>
      <w:ind w:left="720"/>
      <w:contextualSpacing/>
    </w:pPr>
  </w:style>
  <w:style w:type="table" w:styleId="Mkatabulky">
    <w:name w:val="Table Grid"/>
    <w:basedOn w:val="Normlntabulka"/>
    <w:uiPriority w:val="39"/>
    <w:rsid w:val="00D6334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633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334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633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3346"/>
    <w:rPr>
      <w:sz w:val="24"/>
      <w:szCs w:val="24"/>
    </w:rPr>
  </w:style>
  <w:style w:type="paragraph" w:styleId="Revize">
    <w:name w:val="Revision"/>
    <w:hidden/>
    <w:uiPriority w:val="99"/>
    <w:semiHidden/>
    <w:rsid w:val="00F24900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68409-778B-44B3-8DB6-F79ED448F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666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Štípková Renata Ing.</dc:creator>
  <cp:keywords/>
  <dc:description/>
  <cp:lastModifiedBy>Štípková Renata Ing.</cp:lastModifiedBy>
  <cp:revision>18</cp:revision>
  <cp:lastPrinted>2022-11-29T16:13:00Z</cp:lastPrinted>
  <dcterms:created xsi:type="dcterms:W3CDTF">2022-11-29T11:52:00Z</dcterms:created>
  <dcterms:modified xsi:type="dcterms:W3CDTF">2025-11-27T10:37:00Z</dcterms:modified>
</cp:coreProperties>
</file>