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2AA5A" w14:textId="288E4F61" w:rsidR="001F3E1F" w:rsidRDefault="001F3E1F" w:rsidP="001F3E1F">
      <w:pPr>
        <w:jc w:val="center"/>
        <w:rPr>
          <w:b/>
          <w:bCs/>
          <w:sz w:val="28"/>
          <w:szCs w:val="28"/>
        </w:rPr>
      </w:pPr>
      <w:r w:rsidRPr="001C2EB5">
        <w:rPr>
          <w:b/>
          <w:bCs/>
          <w:sz w:val="28"/>
          <w:szCs w:val="28"/>
        </w:rPr>
        <w:t>Přehled nabídkových cen podaných dodavatel</w:t>
      </w:r>
      <w:r>
        <w:rPr>
          <w:b/>
          <w:bCs/>
          <w:sz w:val="28"/>
          <w:szCs w:val="28"/>
        </w:rPr>
        <w:t>i</w:t>
      </w:r>
      <w:r w:rsidRPr="001C2EB5">
        <w:rPr>
          <w:b/>
          <w:bCs/>
          <w:sz w:val="28"/>
          <w:szCs w:val="28"/>
        </w:rPr>
        <w:t xml:space="preserve"> ve veřejné zakázce</w:t>
      </w:r>
      <w:r>
        <w:rPr>
          <w:b/>
          <w:bCs/>
          <w:sz w:val="28"/>
          <w:szCs w:val="28"/>
        </w:rPr>
        <w:t>:</w:t>
      </w:r>
    </w:p>
    <w:p w14:paraId="27DC90A9" w14:textId="77777777" w:rsidR="001F3E1F" w:rsidRPr="001C2EB5" w:rsidRDefault="001F3E1F" w:rsidP="001F3E1F">
      <w:pPr>
        <w:jc w:val="center"/>
        <w:rPr>
          <w:b/>
          <w:bCs/>
          <w:sz w:val="28"/>
          <w:szCs w:val="28"/>
        </w:rPr>
      </w:pPr>
    </w:p>
    <w:p w14:paraId="69E784D0" w14:textId="0A9A0DE3" w:rsidR="00812DB1" w:rsidRPr="008A63D0" w:rsidRDefault="008A63D0" w:rsidP="008F02A0">
      <w:pPr>
        <w:jc w:val="center"/>
        <w:rPr>
          <w:b/>
          <w:bCs/>
          <w:sz w:val="28"/>
          <w:szCs w:val="28"/>
        </w:rPr>
      </w:pPr>
      <w:r w:rsidRPr="008A63D0">
        <w:rPr>
          <w:b/>
          <w:bCs/>
          <w:sz w:val="28"/>
          <w:szCs w:val="28"/>
        </w:rPr>
        <w:t>Licenční podpora Microsoft Dynamics 365 BC pro období 2026-2027</w:t>
      </w:r>
    </w:p>
    <w:p w14:paraId="2B9E8233" w14:textId="77777777" w:rsidR="008A63D0" w:rsidRPr="00514CC6" w:rsidRDefault="008A63D0" w:rsidP="008F02A0">
      <w:pPr>
        <w:jc w:val="center"/>
        <w:rPr>
          <w:b/>
          <w:bCs/>
          <w:sz w:val="28"/>
          <w:szCs w:val="28"/>
        </w:rPr>
      </w:pPr>
    </w:p>
    <w:tbl>
      <w:tblPr>
        <w:tblStyle w:val="Mkatabulky"/>
        <w:tblW w:w="0" w:type="auto"/>
        <w:tblInd w:w="2266" w:type="dxa"/>
        <w:tblLook w:val="04A0" w:firstRow="1" w:lastRow="0" w:firstColumn="1" w:lastColumn="0" w:noHBand="0" w:noVBand="1"/>
      </w:tblPr>
      <w:tblGrid>
        <w:gridCol w:w="4531"/>
      </w:tblGrid>
      <w:tr w:rsidR="00831ECA" w14:paraId="149041C8" w14:textId="77777777" w:rsidTr="00831ECA">
        <w:tc>
          <w:tcPr>
            <w:tcW w:w="4531" w:type="dxa"/>
          </w:tcPr>
          <w:p w14:paraId="202DB548" w14:textId="2D1B061F" w:rsidR="00831ECA" w:rsidRDefault="008A63D0" w:rsidP="00831ECA">
            <w:pPr>
              <w:jc w:val="center"/>
              <w:rPr>
                <w:sz w:val="40"/>
                <w:szCs w:val="40"/>
              </w:rPr>
            </w:pPr>
            <w:r w:rsidRPr="008A63D0">
              <w:rPr>
                <w:sz w:val="40"/>
                <w:szCs w:val="40"/>
              </w:rPr>
              <w:t>2 950 000,-</w:t>
            </w:r>
            <w:r w:rsidRPr="008A63D0">
              <w:rPr>
                <w:sz w:val="40"/>
                <w:szCs w:val="40"/>
              </w:rPr>
              <w:t xml:space="preserve"> </w:t>
            </w:r>
            <w:r w:rsidR="001F3E1F">
              <w:rPr>
                <w:sz w:val="40"/>
                <w:szCs w:val="40"/>
              </w:rPr>
              <w:t xml:space="preserve">Kč </w:t>
            </w:r>
            <w:r w:rsidR="00EF41FC">
              <w:rPr>
                <w:sz w:val="40"/>
                <w:szCs w:val="40"/>
              </w:rPr>
              <w:t>bez DPH</w:t>
            </w:r>
          </w:p>
        </w:tc>
      </w:tr>
    </w:tbl>
    <w:p w14:paraId="0C4415C1" w14:textId="77777777" w:rsidR="00831ECA" w:rsidRPr="00831ECA" w:rsidRDefault="00831ECA" w:rsidP="00831ECA">
      <w:pPr>
        <w:jc w:val="center"/>
        <w:rPr>
          <w:sz w:val="40"/>
          <w:szCs w:val="40"/>
        </w:rPr>
      </w:pPr>
    </w:p>
    <w:sectPr w:rsidR="00831ECA" w:rsidRPr="00831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CA"/>
    <w:rsid w:val="001A3135"/>
    <w:rsid w:val="001F3E1F"/>
    <w:rsid w:val="00514CC6"/>
    <w:rsid w:val="007E1EAA"/>
    <w:rsid w:val="00812DB1"/>
    <w:rsid w:val="00831ECA"/>
    <w:rsid w:val="008A63D0"/>
    <w:rsid w:val="008F02A0"/>
    <w:rsid w:val="00AE54CB"/>
    <w:rsid w:val="00E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1266"/>
  <w15:chartTrackingRefBased/>
  <w15:docId w15:val="{877F459C-8A53-461E-B1A7-E7E1A10A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31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133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Worofková Veronika Ing.</cp:lastModifiedBy>
  <cp:revision>6</cp:revision>
  <dcterms:created xsi:type="dcterms:W3CDTF">2025-03-12T12:47:00Z</dcterms:created>
  <dcterms:modified xsi:type="dcterms:W3CDTF">2025-11-18T08:51:00Z</dcterms:modified>
</cp:coreProperties>
</file>