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5665F52A" w:rsidR="00E0086F" w:rsidRPr="00ED6435" w:rsidRDefault="00E0086F" w:rsidP="00DB56FF">
      <w:pPr>
        <w:spacing w:before="120"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pro </w:t>
      </w:r>
      <w:r w:rsidR="003F18F0">
        <w:rPr>
          <w:rFonts w:ascii="Arial" w:hAnsi="Arial" w:cs="Arial"/>
        </w:rPr>
        <w:t>Ústecký kraj</w:t>
      </w:r>
      <w:r w:rsidRPr="00ED6435">
        <w:rPr>
          <w:rFonts w:ascii="Arial" w:hAnsi="Arial" w:cs="Arial"/>
          <w:snapToGrid w:val="0"/>
        </w:rPr>
        <w:t>,</w:t>
      </w:r>
      <w:r w:rsidRPr="00ED6435">
        <w:rPr>
          <w:rFonts w:ascii="Arial" w:hAnsi="Arial" w:cs="Arial"/>
        </w:rPr>
        <w:t xml:space="preserve"> Pobočka </w:t>
      </w:r>
      <w:r w:rsidR="003F18F0">
        <w:rPr>
          <w:rFonts w:ascii="Arial" w:hAnsi="Arial" w:cs="Arial"/>
        </w:rPr>
        <w:t>Louny</w:t>
      </w:r>
      <w:r w:rsidRPr="00ED6435">
        <w:rPr>
          <w:rFonts w:ascii="Arial" w:hAnsi="Arial" w:cs="Arial"/>
          <w:snapToGrid w:val="0"/>
        </w:rPr>
        <w:t xml:space="preserve">, na adrese </w:t>
      </w:r>
      <w:r w:rsidR="003A4A9E">
        <w:rPr>
          <w:rFonts w:ascii="Arial" w:hAnsi="Arial" w:cs="Arial"/>
          <w:snapToGrid w:val="0"/>
        </w:rPr>
        <w:t>Pražská 765, 440 01 Louny.</w:t>
      </w:r>
      <w:r w:rsidRPr="00ED6435">
        <w:rPr>
          <w:rFonts w:ascii="Arial" w:hAnsi="Arial" w:cs="Arial"/>
        </w:rPr>
        <w:t xml:space="preserve"> </w:t>
      </w:r>
    </w:p>
    <w:p w14:paraId="2BB55C1B" w14:textId="7287FB16" w:rsidR="00E0086F" w:rsidRPr="00ED6435" w:rsidRDefault="00E0086F" w:rsidP="00DB56FF">
      <w:pPr>
        <w:spacing w:before="120" w:after="120"/>
        <w:ind w:left="567"/>
        <w:jc w:val="both"/>
        <w:rPr>
          <w:rFonts w:ascii="Arial" w:hAnsi="Arial" w:cs="Arial"/>
        </w:rPr>
      </w:pPr>
      <w:r w:rsidRPr="00ED6435">
        <w:rPr>
          <w:rFonts w:ascii="Arial" w:hAnsi="Arial" w:cs="Arial"/>
        </w:rPr>
        <w:t xml:space="preserve">Zastoupená: </w:t>
      </w:r>
      <w:r w:rsidR="00B43C13">
        <w:rPr>
          <w:rFonts w:ascii="Arial" w:hAnsi="Arial" w:cs="Arial"/>
        </w:rPr>
        <w:t>Mgr. Jaroslavou Kosejkovou</w:t>
      </w:r>
      <w:r w:rsidR="006714A3">
        <w:rPr>
          <w:rFonts w:ascii="Arial" w:hAnsi="Arial" w:cs="Arial"/>
        </w:rPr>
        <w:t>,</w:t>
      </w:r>
      <w:r w:rsidR="005A3D0D">
        <w:rPr>
          <w:rFonts w:ascii="Arial" w:hAnsi="Arial" w:cs="Arial"/>
        </w:rPr>
        <w:t xml:space="preserve"> </w:t>
      </w:r>
      <w:r w:rsidR="00C96C47">
        <w:rPr>
          <w:rFonts w:ascii="Arial" w:hAnsi="Arial" w:cs="Arial"/>
        </w:rPr>
        <w:t xml:space="preserve">ředitelkou Krajského </w:t>
      </w:r>
      <w:r w:rsidR="006714A3">
        <w:rPr>
          <w:rFonts w:ascii="Arial" w:hAnsi="Arial" w:cs="Arial"/>
        </w:rPr>
        <w:t>pozemkového úřadu pro Ústecký kraj</w:t>
      </w:r>
      <w:r w:rsidR="008325A4">
        <w:rPr>
          <w:rFonts w:ascii="Arial" w:hAnsi="Arial" w:cs="Arial"/>
        </w:rPr>
        <w:t>.</w:t>
      </w:r>
      <w:r w:rsidRPr="00ED6435">
        <w:rPr>
          <w:rFonts w:ascii="Arial" w:hAnsi="Arial" w:cs="Arial"/>
          <w:iCs/>
        </w:rPr>
        <w:t xml:space="preserve"> </w:t>
      </w:r>
    </w:p>
    <w:p w14:paraId="679B3B2B" w14:textId="40B48C54"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8325A4">
        <w:rPr>
          <w:rFonts w:ascii="Arial" w:hAnsi="Arial" w:cs="Arial"/>
        </w:rPr>
        <w:t>Mgr. Jaroslavou Kosejkovou, ředitelkou Krajského pozemkového úřadu pro Ústecký kraj.</w:t>
      </w:r>
    </w:p>
    <w:p w14:paraId="4939C5C6" w14:textId="69783ECA"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AE0E28">
        <w:rPr>
          <w:rFonts w:ascii="Arial" w:hAnsi="Arial" w:cs="Arial"/>
          <w:snapToGrid w:val="0"/>
        </w:rPr>
        <w:t xml:space="preserve">Romanem Chocholou, </w:t>
      </w:r>
      <w:r w:rsidR="00DB3BC0">
        <w:rPr>
          <w:rFonts w:ascii="Arial" w:hAnsi="Arial" w:cs="Arial"/>
          <w:snapToGrid w:val="0"/>
        </w:rPr>
        <w:t xml:space="preserve">vrchním referentem </w:t>
      </w:r>
      <w:r w:rsidR="00DA5F64">
        <w:rPr>
          <w:rFonts w:ascii="Arial" w:hAnsi="Arial" w:cs="Arial"/>
          <w:snapToGrid w:val="0"/>
        </w:rPr>
        <w:t>Krajského pozemkového úřadu pro Ústecký kraj, Pobočka Louny.</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529F3988"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Tel.:</w:t>
      </w:r>
      <w:r w:rsidR="00951ACE">
        <w:rPr>
          <w:rFonts w:ascii="Arial" w:hAnsi="Arial" w:cs="Arial"/>
        </w:rPr>
        <w:t xml:space="preserve"> </w:t>
      </w:r>
      <w:r w:rsidR="002B0DA9">
        <w:rPr>
          <w:rFonts w:ascii="Arial" w:hAnsi="Arial" w:cs="Arial"/>
        </w:rPr>
        <w:t xml:space="preserve">+420 </w:t>
      </w:r>
      <w:r w:rsidR="00951ACE">
        <w:rPr>
          <w:rFonts w:ascii="Arial" w:hAnsi="Arial" w:cs="Arial"/>
        </w:rPr>
        <w:t>725 002 568</w:t>
      </w:r>
    </w:p>
    <w:p w14:paraId="073F5E87" w14:textId="274A6444"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951ACE">
        <w:rPr>
          <w:rFonts w:ascii="Arial" w:hAnsi="Arial" w:cs="Arial"/>
          <w:snapToGrid w:val="0"/>
        </w:rPr>
        <w:t>r</w:t>
      </w:r>
      <w:r w:rsidR="005A3D0D">
        <w:rPr>
          <w:rFonts w:ascii="Arial" w:hAnsi="Arial" w:cs="Arial"/>
          <w:snapToGrid w:val="0"/>
        </w:rPr>
        <w:t>oman</w:t>
      </w:r>
      <w:r w:rsidR="00951ACE">
        <w:rPr>
          <w:rFonts w:ascii="Arial" w:hAnsi="Arial" w:cs="Arial"/>
          <w:snapToGrid w:val="0"/>
        </w:rPr>
        <w:t>.ch</w:t>
      </w:r>
      <w:r w:rsidR="005A3D0D">
        <w:rPr>
          <w:rFonts w:ascii="Arial" w:hAnsi="Arial" w:cs="Arial"/>
          <w:snapToGrid w:val="0"/>
        </w:rPr>
        <w:t>ochola@</w:t>
      </w:r>
      <w:r w:rsidR="00CE1414">
        <w:rPr>
          <w:rFonts w:ascii="Arial" w:hAnsi="Arial" w:cs="Arial"/>
          <w:snapToGrid w:val="0"/>
        </w:rPr>
        <w:t>spu.gov.cz</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9421D9" w:rsidRDefault="00E0086F" w:rsidP="00DB56FF">
      <w:pPr>
        <w:spacing w:before="120" w:after="120"/>
        <w:ind w:left="4536" w:right="1418" w:hanging="3969"/>
        <w:jc w:val="both"/>
        <w:rPr>
          <w:rFonts w:ascii="Arial" w:hAnsi="Arial" w:cs="Arial"/>
        </w:rPr>
      </w:pPr>
      <w:r w:rsidRPr="009421D9">
        <w:rPr>
          <w:rFonts w:ascii="Arial" w:hAnsi="Arial" w:cs="Arial"/>
        </w:rPr>
        <w:t>DIČ: CZ01312774 (není plátce DPH)</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4D723F1D" w14:textId="77777777" w:rsidR="002C6DD3" w:rsidRPr="00F72705" w:rsidRDefault="002C6DD3" w:rsidP="002C6DD3">
      <w:pPr>
        <w:numPr>
          <w:ilvl w:val="0"/>
          <w:numId w:val="13"/>
        </w:numPr>
        <w:spacing w:before="120" w:after="120" w:line="240" w:lineRule="auto"/>
        <w:ind w:left="567" w:hanging="567"/>
        <w:jc w:val="both"/>
        <w:rPr>
          <w:rFonts w:ascii="Arial" w:hAnsi="Arial" w:cs="Arial"/>
          <w:b/>
        </w:rPr>
      </w:pPr>
      <w:r w:rsidRPr="00F72705">
        <w:rPr>
          <w:rFonts w:ascii="Arial" w:hAnsi="Arial" w:cs="Arial"/>
          <w:b/>
        </w:rPr>
        <w:t>GEOREAL spol. s r.o.</w:t>
      </w:r>
    </w:p>
    <w:p w14:paraId="32EC154D" w14:textId="0DDA6E47" w:rsidR="002C6DD3" w:rsidRPr="00F72705" w:rsidRDefault="002C6DD3" w:rsidP="002C6DD3">
      <w:pPr>
        <w:spacing w:after="120"/>
        <w:ind w:left="567"/>
        <w:jc w:val="both"/>
        <w:rPr>
          <w:rFonts w:ascii="Arial" w:hAnsi="Arial" w:cs="Arial"/>
          <w:snapToGrid w:val="0"/>
        </w:rPr>
      </w:pPr>
      <w:r w:rsidRPr="00F72705">
        <w:rPr>
          <w:rFonts w:ascii="Arial" w:hAnsi="Arial" w:cs="Arial"/>
        </w:rPr>
        <w:t xml:space="preserve">společnost založená a existující podle právního řádu České republiky, </w:t>
      </w:r>
      <w:r w:rsidRPr="00F72705">
        <w:rPr>
          <w:rFonts w:ascii="Arial" w:hAnsi="Arial" w:cs="Arial"/>
          <w:bCs/>
        </w:rPr>
        <w:t>se sídlem</w:t>
      </w:r>
      <w:r w:rsidRPr="00F72705">
        <w:rPr>
          <w:rFonts w:ascii="Arial" w:hAnsi="Arial" w:cs="Arial"/>
          <w:snapToGrid w:val="0"/>
        </w:rPr>
        <w:t xml:space="preserve"> Hálkova </w:t>
      </w:r>
      <w:r w:rsidR="00961F75">
        <w:rPr>
          <w:rFonts w:ascii="Arial" w:hAnsi="Arial" w:cs="Arial"/>
          <w:snapToGrid w:val="0"/>
        </w:rPr>
        <w:t>1059/</w:t>
      </w:r>
      <w:r w:rsidRPr="00F72705">
        <w:rPr>
          <w:rFonts w:ascii="Arial" w:hAnsi="Arial" w:cs="Arial"/>
          <w:snapToGrid w:val="0"/>
        </w:rPr>
        <w:t>12, 301 00</w:t>
      </w:r>
      <w:r>
        <w:rPr>
          <w:rFonts w:ascii="Arial" w:hAnsi="Arial" w:cs="Arial"/>
          <w:snapToGrid w:val="0"/>
        </w:rPr>
        <w:t xml:space="preserve"> Plzeň</w:t>
      </w:r>
      <w:r w:rsidRPr="00F72705">
        <w:rPr>
          <w:rFonts w:ascii="Arial" w:hAnsi="Arial" w:cs="Arial"/>
          <w:snapToGrid w:val="0"/>
        </w:rPr>
        <w:t>, IČO: 40527514, zapsaná v obchodním rejstříku vedeném u Krajského soudu v Plzni, oddíl C, vložka 1442.</w:t>
      </w:r>
    </w:p>
    <w:p w14:paraId="25F9F5AE" w14:textId="77777777" w:rsidR="002C6DD3" w:rsidRPr="00F72705" w:rsidRDefault="002C6DD3" w:rsidP="002C6DD3">
      <w:pPr>
        <w:spacing w:after="120"/>
        <w:ind w:left="567"/>
        <w:jc w:val="both"/>
        <w:rPr>
          <w:rFonts w:ascii="Arial" w:hAnsi="Arial" w:cs="Arial"/>
          <w:bCs/>
        </w:rPr>
      </w:pPr>
      <w:r w:rsidRPr="00F72705">
        <w:rPr>
          <w:rFonts w:ascii="Arial" w:hAnsi="Arial" w:cs="Arial"/>
          <w:snapToGrid w:val="0"/>
        </w:rPr>
        <w:t>Zastoupená: Martinem Vondráčkem, jednatelem</w:t>
      </w:r>
    </w:p>
    <w:p w14:paraId="0152CB5D" w14:textId="77777777" w:rsidR="002C6DD3" w:rsidRPr="00F72705" w:rsidRDefault="002C6DD3" w:rsidP="002C6DD3">
      <w:pPr>
        <w:spacing w:after="120"/>
        <w:ind w:left="567"/>
        <w:jc w:val="both"/>
        <w:rPr>
          <w:rFonts w:ascii="Arial" w:hAnsi="Arial" w:cs="Arial"/>
        </w:rPr>
      </w:pPr>
      <w:r w:rsidRPr="00F72705">
        <w:rPr>
          <w:rFonts w:ascii="Arial" w:hAnsi="Arial" w:cs="Arial"/>
        </w:rPr>
        <w:t>Ve smluvních záležitostech zastoupená</w:t>
      </w:r>
      <w:r w:rsidRPr="00F72705">
        <w:rPr>
          <w:rFonts w:ascii="Arial" w:hAnsi="Arial" w:cs="Arial"/>
          <w:bCs/>
        </w:rPr>
        <w:t xml:space="preserve">: </w:t>
      </w:r>
      <w:r w:rsidRPr="00F72705">
        <w:rPr>
          <w:rFonts w:ascii="Arial" w:hAnsi="Arial" w:cs="Arial"/>
          <w:snapToGrid w:val="0"/>
        </w:rPr>
        <w:t>Martinem Vondráčkem, jednatelem</w:t>
      </w:r>
    </w:p>
    <w:p w14:paraId="60505645" w14:textId="54942E87" w:rsidR="002C6DD3" w:rsidRDefault="002C6DD3" w:rsidP="002C6DD3">
      <w:pPr>
        <w:tabs>
          <w:tab w:val="left" w:pos="4536"/>
        </w:tabs>
        <w:spacing w:after="120"/>
        <w:ind w:left="567"/>
        <w:jc w:val="both"/>
        <w:rPr>
          <w:rFonts w:ascii="Arial" w:hAnsi="Arial" w:cs="Arial"/>
          <w:snapToGrid w:val="0"/>
        </w:rPr>
      </w:pPr>
      <w:r w:rsidRPr="00F72705">
        <w:rPr>
          <w:rFonts w:ascii="Arial" w:hAnsi="Arial" w:cs="Arial"/>
        </w:rPr>
        <w:t xml:space="preserve">V technických záležitostech zastoupená: </w:t>
      </w:r>
      <w:r w:rsidR="002B3408">
        <w:rPr>
          <w:rFonts w:ascii="Arial" w:hAnsi="Arial" w:cs="Arial"/>
          <w:snapToGrid w:val="0"/>
        </w:rPr>
        <w:t>xxxxxxxxxxxx</w:t>
      </w:r>
      <w:r w:rsidRPr="00F72705">
        <w:rPr>
          <w:rFonts w:ascii="Arial" w:hAnsi="Arial" w:cs="Arial"/>
          <w:snapToGrid w:val="0"/>
        </w:rPr>
        <w:t xml:space="preserve"> </w:t>
      </w:r>
    </w:p>
    <w:p w14:paraId="050A8AB5" w14:textId="6A474293" w:rsidR="002C6DD3" w:rsidRPr="00405A88" w:rsidRDefault="002C6DD3" w:rsidP="002C6DD3">
      <w:pPr>
        <w:tabs>
          <w:tab w:val="left" w:pos="4536"/>
        </w:tabs>
        <w:spacing w:after="120"/>
        <w:ind w:left="567"/>
        <w:jc w:val="both"/>
        <w:rPr>
          <w:rFonts w:ascii="Arial" w:hAnsi="Arial" w:cs="Arial"/>
        </w:rPr>
      </w:pPr>
      <w:r w:rsidRPr="00405A88">
        <w:rPr>
          <w:rFonts w:ascii="Arial" w:hAnsi="Arial" w:cs="Arial"/>
        </w:rPr>
        <w:t xml:space="preserve">Vedoucí týmu: </w:t>
      </w:r>
      <w:r w:rsidR="002B3408">
        <w:rPr>
          <w:rFonts w:ascii="Arial" w:hAnsi="Arial" w:cs="Arial"/>
          <w:snapToGrid w:val="0"/>
        </w:rPr>
        <w:t>xxxxxxxxxxxx</w:t>
      </w:r>
    </w:p>
    <w:p w14:paraId="00780771" w14:textId="0AA84664" w:rsidR="002C6DD3" w:rsidRPr="00405A88" w:rsidRDefault="002C6DD3" w:rsidP="002C6DD3">
      <w:pPr>
        <w:tabs>
          <w:tab w:val="left" w:pos="4536"/>
        </w:tabs>
        <w:spacing w:after="120"/>
        <w:ind w:left="567"/>
        <w:jc w:val="both"/>
        <w:rPr>
          <w:rFonts w:ascii="Arial" w:hAnsi="Arial" w:cs="Arial"/>
        </w:rPr>
      </w:pPr>
      <w:r w:rsidRPr="00405A88">
        <w:rPr>
          <w:rFonts w:ascii="Arial" w:hAnsi="Arial" w:cs="Arial"/>
        </w:rPr>
        <w:t xml:space="preserve">Zástupce vedoucího týmu: </w:t>
      </w:r>
      <w:r w:rsidR="002B3408">
        <w:rPr>
          <w:rFonts w:ascii="Arial" w:hAnsi="Arial" w:cs="Arial"/>
          <w:snapToGrid w:val="0"/>
        </w:rPr>
        <w:t>xxxxxxxxxxxx</w:t>
      </w:r>
    </w:p>
    <w:p w14:paraId="17C22AAF" w14:textId="77777777" w:rsidR="002C6DD3" w:rsidRPr="00F72705" w:rsidRDefault="002C6DD3" w:rsidP="002C6DD3">
      <w:pPr>
        <w:tabs>
          <w:tab w:val="left" w:pos="4536"/>
        </w:tabs>
        <w:spacing w:after="120"/>
        <w:ind w:left="567"/>
        <w:contextualSpacing/>
        <w:jc w:val="both"/>
        <w:rPr>
          <w:rFonts w:ascii="Arial" w:hAnsi="Arial" w:cs="Arial"/>
        </w:rPr>
      </w:pPr>
      <w:r w:rsidRPr="00F72705">
        <w:rPr>
          <w:rFonts w:ascii="Arial" w:hAnsi="Arial" w:cs="Arial"/>
          <w:b/>
          <w:bCs/>
        </w:rPr>
        <w:t>Kontaktní údaje:</w:t>
      </w:r>
    </w:p>
    <w:p w14:paraId="0EEC2AA2" w14:textId="1953E39C" w:rsidR="002C6DD3" w:rsidRPr="00F72705" w:rsidRDefault="002C6DD3" w:rsidP="002C6DD3">
      <w:pPr>
        <w:tabs>
          <w:tab w:val="left" w:pos="4536"/>
        </w:tabs>
        <w:spacing w:after="120"/>
        <w:ind w:left="567"/>
        <w:contextualSpacing/>
        <w:jc w:val="both"/>
        <w:rPr>
          <w:rFonts w:ascii="Arial" w:hAnsi="Arial" w:cs="Arial"/>
        </w:rPr>
      </w:pPr>
      <w:r w:rsidRPr="00F72705">
        <w:rPr>
          <w:rFonts w:ascii="Arial" w:hAnsi="Arial" w:cs="Arial"/>
        </w:rPr>
        <w:t xml:space="preserve">Tel.: </w:t>
      </w:r>
      <w:r w:rsidR="002B3408">
        <w:rPr>
          <w:rFonts w:ascii="Arial" w:hAnsi="Arial" w:cs="Arial"/>
          <w:snapToGrid w:val="0"/>
        </w:rPr>
        <w:t>xxxxxxxxxxxx</w:t>
      </w:r>
    </w:p>
    <w:p w14:paraId="152C4A87" w14:textId="0CC27FD6" w:rsidR="002C6DD3" w:rsidRPr="00F72705" w:rsidRDefault="002C6DD3" w:rsidP="002C6DD3">
      <w:pPr>
        <w:tabs>
          <w:tab w:val="left" w:pos="4536"/>
        </w:tabs>
        <w:spacing w:after="120"/>
        <w:ind w:left="567"/>
        <w:contextualSpacing/>
        <w:jc w:val="both"/>
        <w:rPr>
          <w:rFonts w:ascii="Arial" w:hAnsi="Arial" w:cs="Arial"/>
        </w:rPr>
      </w:pPr>
      <w:r w:rsidRPr="00F72705">
        <w:rPr>
          <w:rFonts w:ascii="Arial" w:hAnsi="Arial" w:cs="Arial"/>
        </w:rPr>
        <w:t>E-mail:</w:t>
      </w:r>
      <w:r w:rsidRPr="00F72705">
        <w:rPr>
          <w:rFonts w:ascii="Arial" w:hAnsi="Arial" w:cs="Arial"/>
          <w:snapToGrid w:val="0"/>
        </w:rPr>
        <w:t xml:space="preserve"> </w:t>
      </w:r>
      <w:r w:rsidR="002B3408">
        <w:rPr>
          <w:rFonts w:ascii="Arial" w:hAnsi="Arial" w:cs="Arial"/>
          <w:snapToGrid w:val="0"/>
        </w:rPr>
        <w:t>xxxxxxxxxxxx</w:t>
      </w:r>
    </w:p>
    <w:p w14:paraId="5F33EBAE" w14:textId="77777777" w:rsidR="002C6DD3" w:rsidRPr="00F72705" w:rsidRDefault="002C6DD3" w:rsidP="002C6DD3">
      <w:pPr>
        <w:spacing w:after="120"/>
        <w:ind w:left="567"/>
        <w:jc w:val="both"/>
        <w:rPr>
          <w:rFonts w:ascii="Arial" w:hAnsi="Arial" w:cs="Arial"/>
        </w:rPr>
      </w:pPr>
      <w:r w:rsidRPr="00F72705">
        <w:rPr>
          <w:rFonts w:ascii="Arial" w:hAnsi="Arial" w:cs="Arial"/>
        </w:rPr>
        <w:t>ID datové schránky:</w:t>
      </w:r>
      <w:r w:rsidRPr="00F72705">
        <w:rPr>
          <w:rFonts w:ascii="Arial" w:hAnsi="Arial" w:cs="Arial"/>
          <w:snapToGrid w:val="0"/>
        </w:rPr>
        <w:t xml:space="preserve"> s85762s</w:t>
      </w:r>
    </w:p>
    <w:p w14:paraId="65E5511B" w14:textId="77777777" w:rsidR="002C6DD3" w:rsidRPr="00F72705" w:rsidRDefault="002C6DD3" w:rsidP="002C6DD3">
      <w:pPr>
        <w:tabs>
          <w:tab w:val="left" w:pos="4536"/>
        </w:tabs>
        <w:spacing w:after="120"/>
        <w:ind w:left="567"/>
        <w:contextualSpacing/>
        <w:jc w:val="both"/>
        <w:rPr>
          <w:rFonts w:ascii="Arial" w:hAnsi="Arial" w:cs="Arial"/>
        </w:rPr>
      </w:pPr>
      <w:r w:rsidRPr="00F72705">
        <w:rPr>
          <w:rFonts w:ascii="Arial" w:hAnsi="Arial" w:cs="Arial"/>
          <w:b/>
        </w:rPr>
        <w:t>Bankovní spojení:</w:t>
      </w:r>
      <w:r w:rsidRPr="00F72705">
        <w:rPr>
          <w:rFonts w:ascii="Arial" w:hAnsi="Arial" w:cs="Arial"/>
          <w:snapToGrid w:val="0"/>
        </w:rPr>
        <w:t xml:space="preserve"> Česká spořitelna, a.s.</w:t>
      </w:r>
    </w:p>
    <w:p w14:paraId="296567B4" w14:textId="77777777" w:rsidR="002C6DD3" w:rsidRPr="00F72705" w:rsidRDefault="002C6DD3" w:rsidP="002C6DD3">
      <w:pPr>
        <w:tabs>
          <w:tab w:val="left" w:pos="4536"/>
        </w:tabs>
        <w:spacing w:after="120"/>
        <w:ind w:left="567"/>
        <w:contextualSpacing/>
        <w:jc w:val="both"/>
        <w:rPr>
          <w:rFonts w:ascii="Arial" w:hAnsi="Arial" w:cs="Arial"/>
          <w:snapToGrid w:val="0"/>
        </w:rPr>
      </w:pPr>
      <w:r w:rsidRPr="00F72705">
        <w:rPr>
          <w:rFonts w:ascii="Arial" w:hAnsi="Arial" w:cs="Arial"/>
        </w:rPr>
        <w:t xml:space="preserve">Číslo účtu: </w:t>
      </w:r>
      <w:r w:rsidRPr="00F72705">
        <w:rPr>
          <w:rFonts w:ascii="Arial" w:hAnsi="Arial" w:cs="Arial"/>
          <w:snapToGrid w:val="0"/>
        </w:rPr>
        <w:t>0720092329/0800</w:t>
      </w:r>
    </w:p>
    <w:p w14:paraId="575C82EB" w14:textId="77777777" w:rsidR="002C6DD3" w:rsidRDefault="002C6DD3" w:rsidP="002C6DD3">
      <w:pPr>
        <w:spacing w:before="120" w:after="120"/>
        <w:ind w:left="567"/>
        <w:jc w:val="both"/>
        <w:rPr>
          <w:rFonts w:ascii="Arial" w:hAnsi="Arial" w:cs="Arial"/>
        </w:rPr>
      </w:pPr>
      <w:r w:rsidRPr="00F72705">
        <w:rPr>
          <w:rFonts w:ascii="Arial" w:hAnsi="Arial" w:cs="Arial"/>
        </w:rPr>
        <w:t xml:space="preserve">DIČ: </w:t>
      </w:r>
      <w:r w:rsidRPr="00F72705">
        <w:rPr>
          <w:rFonts w:ascii="Arial" w:hAnsi="Arial" w:cs="Arial"/>
          <w:snapToGrid w:val="0"/>
        </w:rPr>
        <w:t>CZ40527514</w:t>
      </w:r>
      <w:r w:rsidRPr="00882B2A">
        <w:rPr>
          <w:rFonts w:ascii="Arial" w:hAnsi="Arial" w:cs="Arial"/>
        </w:rPr>
        <w:t xml:space="preserve"> </w:t>
      </w:r>
    </w:p>
    <w:p w14:paraId="483330C9" w14:textId="6DB86DE3" w:rsidR="00E0086F" w:rsidRPr="00ED6435" w:rsidRDefault="00E0086F" w:rsidP="002C6DD3">
      <w:pPr>
        <w:spacing w:before="120" w:after="120"/>
        <w:ind w:left="567"/>
        <w:jc w:val="both"/>
        <w:rPr>
          <w:rFonts w:ascii="Arial" w:hAnsi="Arial" w:cs="Arial"/>
        </w:rPr>
      </w:pPr>
      <w:r w:rsidRPr="00882B2A">
        <w:rPr>
          <w:rFonts w:ascii="Arial" w:hAnsi="Arial" w:cs="Arial"/>
        </w:rPr>
        <w:t>(</w:t>
      </w:r>
      <w:r w:rsidRPr="00882B2A">
        <w:rPr>
          <w:rFonts w:ascii="Arial" w:hAnsi="Arial" w:cs="Arial"/>
          <w:b/>
        </w:rPr>
        <w:t>„Zhotovitel“</w:t>
      </w:r>
      <w:r w:rsidRPr="00882B2A">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350E2068"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882B2A" w:rsidRPr="002B6471">
        <w:rPr>
          <w:rFonts w:ascii="Arial" w:hAnsi="Arial" w:cs="Arial"/>
        </w:rPr>
        <w:t>otevřené zadávací řízení dle § 56 a násl. ZZVZ na veřejnou zakázku s názvem</w:t>
      </w:r>
      <w:r w:rsidR="00882B2A" w:rsidRPr="00766E65">
        <w:rPr>
          <w:rFonts w:ascii="Arial" w:hAnsi="Arial" w:cs="Arial"/>
        </w:rPr>
        <w:t xml:space="preserve"> </w:t>
      </w:r>
      <w:r w:rsidR="00E76A39">
        <w:rPr>
          <w:rFonts w:ascii="Arial" w:hAnsi="Arial" w:cs="Arial"/>
        </w:rPr>
        <w:t>„</w:t>
      </w:r>
      <w:r w:rsidR="00E76A39" w:rsidRPr="00233FA0">
        <w:rPr>
          <w:rFonts w:ascii="Arial" w:hAnsi="Arial" w:cs="Arial"/>
          <w:b/>
          <w:bCs/>
        </w:rPr>
        <w:t>KoPÚ</w:t>
      </w:r>
      <w:r w:rsidR="007F2FAA">
        <w:rPr>
          <w:rFonts w:ascii="Arial" w:hAnsi="Arial" w:cs="Arial"/>
          <w:b/>
          <w:bCs/>
        </w:rPr>
        <w:t xml:space="preserve"> Podbořany</w:t>
      </w:r>
      <w:r w:rsidR="00E76A39">
        <w:rPr>
          <w:rFonts w:ascii="Arial" w:hAnsi="Arial" w:cs="Arial"/>
        </w:rPr>
        <w:t xml:space="preserve"> („</w:t>
      </w:r>
      <w:r w:rsidR="00E76A39" w:rsidRPr="00233FA0">
        <w:rPr>
          <w:rFonts w:ascii="Arial" w:hAnsi="Arial" w:cs="Arial"/>
          <w:b/>
          <w:bCs/>
        </w:rPr>
        <w:t>Veřejná zakázka</w:t>
      </w:r>
      <w:r w:rsidR="00E76A39">
        <w:rPr>
          <w:rFonts w:ascii="Arial" w:hAnsi="Arial" w:cs="Arial"/>
        </w:rPr>
        <w:t>“)</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7A165C1C"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w:t>
      </w:r>
      <w:r w:rsidRPr="00882B2A">
        <w:rPr>
          <w:rFonts w:ascii="Arial" w:hAnsi="Arial" w:cs="Arial"/>
        </w:rPr>
        <w:t xml:space="preserve">dne </w:t>
      </w:r>
      <w:r w:rsidR="002C6DD3">
        <w:rPr>
          <w:rFonts w:ascii="Arial" w:hAnsi="Arial" w:cs="Arial"/>
        </w:rPr>
        <w:t>28.08.2025</w:t>
      </w:r>
      <w:r w:rsidRPr="00882B2A">
        <w:rPr>
          <w:rFonts w:ascii="Arial" w:hAnsi="Arial" w:cs="Arial"/>
        </w:rPr>
        <w:t xml:space="preserve"> svou</w:t>
      </w:r>
      <w:r w:rsidRPr="00764100">
        <w:rPr>
          <w:rFonts w:ascii="Arial" w:hAnsi="Arial" w:cs="Arial"/>
        </w:rPr>
        <w:t xml:space="preserve">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2F958452"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6208DB" w:rsidRPr="00350E82">
        <w:rPr>
          <w:rFonts w:ascii="Arial" w:hAnsi="Arial" w:cs="Arial"/>
          <w:b/>
          <w:bCs/>
          <w:szCs w:val="22"/>
        </w:rPr>
        <w:t>KoPÚ</w:t>
      </w:r>
      <w:r w:rsidR="00F81318">
        <w:rPr>
          <w:rFonts w:ascii="Arial" w:hAnsi="Arial" w:cs="Arial"/>
          <w:b/>
          <w:bCs/>
          <w:szCs w:val="22"/>
        </w:rPr>
        <w:t xml:space="preserve"> Podbořany</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3CF8CB93" w:rsidR="00117696" w:rsidRPr="00A2099A" w:rsidRDefault="0091239E" w:rsidP="000E0618">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zhotovení a dodání návrhu komplexních pozemkových úprav v k. ú. </w:t>
      </w:r>
      <w:r w:rsidR="008D4517">
        <w:rPr>
          <w:rFonts w:ascii="Arial" w:hAnsi="Arial" w:cs="Arial"/>
          <w:iCs/>
        </w:rPr>
        <w:t>Podbořany</w:t>
      </w:r>
      <w:r w:rsidRPr="00A2099A">
        <w:rPr>
          <w:rFonts w:ascii="Arial" w:hAnsi="Arial" w:cs="Arial"/>
          <w:iCs/>
        </w:rPr>
        <w:t xml:space="preserve"> („</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0E0618">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 xml:space="preserve">se pro účely této </w:t>
      </w:r>
      <w:r w:rsidR="006B4459" w:rsidRPr="00C62699">
        <w:rPr>
          <w:rFonts w:ascii="Arial" w:hAnsi="Arial" w:cs="Arial"/>
          <w:szCs w:val="22"/>
        </w:rPr>
        <w:lastRenderedPageBreak/>
        <w:t>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2C6DD3"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2C6DD3" w:rsidRPr="00882B2A" w:rsidRDefault="002C6DD3" w:rsidP="002C6DD3">
            <w:pPr>
              <w:spacing w:after="0" w:line="240" w:lineRule="auto"/>
              <w:jc w:val="both"/>
              <w:rPr>
                <w:rFonts w:ascii="Arial" w:eastAsia="Times New Roman" w:hAnsi="Arial" w:cs="Arial"/>
                <w:color w:val="000000"/>
                <w:kern w:val="0"/>
                <w:lang w:eastAsia="cs-CZ"/>
                <w14:ligatures w14:val="none"/>
              </w:rPr>
            </w:pPr>
            <w:r w:rsidRPr="00882B2A">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6F8622C4" w:rsidR="002C6DD3" w:rsidRPr="00882B2A" w:rsidRDefault="002C6DD3" w:rsidP="002C6DD3">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snapToGrid w:val="0"/>
                <w:color w:val="000000"/>
                <w:kern w:val="0"/>
                <w:lang w:eastAsia="cs-CZ"/>
                <w14:ligatures w14:val="none"/>
              </w:rPr>
              <w:t>1 317 600,00</w:t>
            </w:r>
            <w:r w:rsidRPr="00882B2A">
              <w:rPr>
                <w:rFonts w:ascii="Arial" w:eastAsia="Times New Roman" w:hAnsi="Arial" w:cs="Arial"/>
                <w:snapToGrid w:val="0"/>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4A4321B1" w14:textId="3739B139" w:rsidR="002C6DD3" w:rsidRPr="00882B2A" w:rsidRDefault="002C6DD3" w:rsidP="002C6DD3">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snapToGrid w:val="0"/>
                <w:color w:val="000000"/>
                <w:kern w:val="0"/>
                <w:lang w:eastAsia="cs-CZ"/>
                <w14:ligatures w14:val="none"/>
              </w:rPr>
              <w:t>1 594 296,00</w:t>
            </w:r>
            <w:r w:rsidRPr="00882B2A">
              <w:rPr>
                <w:rFonts w:ascii="Arial" w:eastAsia="Times New Roman" w:hAnsi="Arial" w:cs="Arial"/>
                <w:snapToGrid w:val="0"/>
                <w:color w:val="000000"/>
                <w:kern w:val="0"/>
                <w:lang w:eastAsia="cs-CZ"/>
                <w14:ligatures w14:val="none"/>
              </w:rPr>
              <w:t xml:space="preserve"> Kč</w:t>
            </w:r>
          </w:p>
        </w:tc>
      </w:tr>
      <w:tr w:rsidR="002C6DD3"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2C6DD3" w:rsidRPr="00882B2A" w:rsidRDefault="002C6DD3" w:rsidP="002C6DD3">
            <w:pPr>
              <w:spacing w:after="0" w:line="240" w:lineRule="auto"/>
              <w:jc w:val="both"/>
              <w:rPr>
                <w:rFonts w:ascii="Arial" w:eastAsia="Times New Roman" w:hAnsi="Arial" w:cs="Arial"/>
                <w:color w:val="000000"/>
                <w:kern w:val="0"/>
                <w:lang w:eastAsia="cs-CZ"/>
                <w14:ligatures w14:val="none"/>
              </w:rPr>
            </w:pPr>
            <w:r w:rsidRPr="00882B2A">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1E066415" w:rsidR="002C6DD3" w:rsidRPr="00882B2A" w:rsidRDefault="002C6DD3" w:rsidP="002C6DD3">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1 485 600,00</w:t>
            </w:r>
            <w:r w:rsidRPr="00882B2A">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2E9CF23A" w14:textId="32C700A0" w:rsidR="002C6DD3" w:rsidRPr="00882B2A" w:rsidRDefault="002C6DD3" w:rsidP="002C6DD3">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1 797 576,00</w:t>
            </w:r>
            <w:r w:rsidRPr="00882B2A">
              <w:rPr>
                <w:rFonts w:ascii="Arial" w:eastAsia="Times New Roman" w:hAnsi="Arial" w:cs="Arial"/>
                <w:color w:val="000000"/>
                <w:kern w:val="0"/>
                <w:lang w:eastAsia="cs-CZ"/>
                <w14:ligatures w14:val="none"/>
              </w:rPr>
              <w:t xml:space="preserve"> Kč</w:t>
            </w:r>
          </w:p>
        </w:tc>
      </w:tr>
      <w:tr w:rsidR="002C6DD3"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2C6DD3" w:rsidRPr="00882B2A" w:rsidRDefault="002C6DD3" w:rsidP="002C6DD3">
            <w:pPr>
              <w:spacing w:after="0" w:line="240" w:lineRule="auto"/>
              <w:jc w:val="both"/>
              <w:rPr>
                <w:rFonts w:ascii="Arial" w:eastAsia="Times New Roman" w:hAnsi="Arial" w:cs="Arial"/>
                <w:color w:val="000000"/>
                <w:kern w:val="0"/>
                <w:lang w:eastAsia="cs-CZ"/>
                <w14:ligatures w14:val="none"/>
              </w:rPr>
            </w:pPr>
            <w:r w:rsidRPr="00882B2A">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2E837BA1" w:rsidR="002C6DD3" w:rsidRPr="00882B2A" w:rsidRDefault="002C6DD3" w:rsidP="002C6DD3">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 xml:space="preserve">   134 800,00</w:t>
            </w:r>
            <w:r w:rsidRPr="00882B2A">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68E13A49" w14:textId="06497959" w:rsidR="002C6DD3" w:rsidRPr="00882B2A" w:rsidRDefault="002C6DD3" w:rsidP="002C6DD3">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 xml:space="preserve">   163 108,00</w:t>
            </w:r>
            <w:r w:rsidRPr="00882B2A">
              <w:rPr>
                <w:rFonts w:ascii="Arial" w:eastAsia="Times New Roman" w:hAnsi="Arial" w:cs="Arial"/>
                <w:color w:val="000000"/>
                <w:kern w:val="0"/>
                <w:lang w:eastAsia="cs-CZ"/>
                <w14:ligatures w14:val="none"/>
              </w:rPr>
              <w:t xml:space="preserve"> Kč</w:t>
            </w:r>
          </w:p>
        </w:tc>
      </w:tr>
      <w:tr w:rsidR="002C6DD3"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2C6DD3" w:rsidRPr="00882B2A" w:rsidRDefault="002C6DD3" w:rsidP="002C6DD3">
            <w:pPr>
              <w:spacing w:after="0" w:line="240" w:lineRule="auto"/>
              <w:jc w:val="both"/>
              <w:rPr>
                <w:rFonts w:ascii="Arial" w:eastAsia="Times New Roman" w:hAnsi="Arial" w:cs="Arial"/>
                <w:b/>
                <w:bCs/>
                <w:color w:val="000000"/>
                <w:kern w:val="0"/>
                <w:lang w:eastAsia="cs-CZ"/>
                <w14:ligatures w14:val="none"/>
              </w:rPr>
            </w:pPr>
            <w:r w:rsidRPr="00882B2A">
              <w:rPr>
                <w:rFonts w:ascii="Arial" w:eastAsia="Times New Roman" w:hAnsi="Arial" w:cs="Arial"/>
                <w:b/>
                <w:bCs/>
                <w:kern w:val="0"/>
                <w:lang w:eastAsia="cs-CZ"/>
                <w14:ligatures w14:val="none"/>
              </w:rPr>
              <w:t xml:space="preserve">Celková cena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36E0A088" w:rsidR="002C6DD3" w:rsidRPr="00882B2A" w:rsidRDefault="002C6DD3" w:rsidP="002C6DD3">
            <w:pPr>
              <w:spacing w:after="0" w:line="240" w:lineRule="auto"/>
              <w:jc w:val="both"/>
              <w:rPr>
                <w:rFonts w:ascii="Arial" w:eastAsia="Times New Roman" w:hAnsi="Arial" w:cs="Arial"/>
                <w:b/>
                <w:bCs/>
                <w:color w:val="000000"/>
                <w:kern w:val="0"/>
                <w:lang w:eastAsia="cs-CZ"/>
                <w14:ligatures w14:val="none"/>
              </w:rPr>
            </w:pPr>
            <w:r>
              <w:rPr>
                <w:rFonts w:ascii="Arial" w:eastAsia="Times New Roman" w:hAnsi="Arial" w:cs="Arial"/>
                <w:b/>
                <w:bCs/>
                <w:color w:val="000000"/>
                <w:kern w:val="0"/>
                <w:lang w:eastAsia="cs-CZ"/>
                <w14:ligatures w14:val="none"/>
              </w:rPr>
              <w:t>2 938 000,00</w:t>
            </w:r>
            <w:r w:rsidRPr="00882B2A">
              <w:rPr>
                <w:rFonts w:ascii="Arial" w:eastAsia="Times New Roman" w:hAnsi="Arial" w:cs="Arial"/>
                <w:b/>
                <w:bCs/>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65BCDD5C" w14:textId="31E10C21" w:rsidR="002C6DD3" w:rsidRPr="00882B2A" w:rsidRDefault="002C6DD3" w:rsidP="002C6DD3">
            <w:pPr>
              <w:spacing w:after="0" w:line="240" w:lineRule="auto"/>
              <w:jc w:val="both"/>
              <w:rPr>
                <w:rFonts w:ascii="Arial" w:eastAsia="Times New Roman" w:hAnsi="Arial" w:cs="Arial"/>
                <w:b/>
                <w:bCs/>
                <w:color w:val="000000"/>
                <w:kern w:val="0"/>
                <w:lang w:eastAsia="cs-CZ"/>
                <w14:ligatures w14:val="none"/>
              </w:rPr>
            </w:pPr>
            <w:r>
              <w:rPr>
                <w:rFonts w:ascii="Arial" w:eastAsia="Times New Roman" w:hAnsi="Arial" w:cs="Arial"/>
                <w:b/>
                <w:bCs/>
                <w:color w:val="000000"/>
                <w:kern w:val="0"/>
                <w:lang w:eastAsia="cs-CZ"/>
                <w14:ligatures w14:val="none"/>
              </w:rPr>
              <w:t>3 554 980,00</w:t>
            </w:r>
            <w:r w:rsidRPr="00882B2A">
              <w:rPr>
                <w:rFonts w:ascii="Arial" w:eastAsia="Times New Roman" w:hAnsi="Arial" w:cs="Arial"/>
                <w:b/>
                <w:bCs/>
                <w:color w:val="000000"/>
                <w:kern w:val="0"/>
                <w:lang w:eastAsia="cs-CZ"/>
                <w14:ligatures w14:val="none"/>
              </w:rPr>
              <w:t xml:space="preserve"> Kč</w:t>
            </w:r>
          </w:p>
        </w:tc>
      </w:tr>
    </w:tbl>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465C4144"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xml:space="preserve">; (ii)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r w:rsidR="00791617" w:rsidRPr="00E81EB4">
        <w:rPr>
          <w:rFonts w:ascii="Arial" w:hAnsi="Arial" w:cs="Arial"/>
          <w:szCs w:val="22"/>
        </w:rPr>
        <w:t xml:space="preserve">bm,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r w:rsidR="00C62758" w:rsidRPr="00E81EB4">
        <w:rPr>
          <w:rFonts w:ascii="Arial" w:hAnsi="Arial" w:cs="Arial"/>
          <w:szCs w:val="22"/>
        </w:rPr>
        <w:t xml:space="preserve">bm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8E0227">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 xml:space="preserve">zahrnuje veškeré </w:t>
      </w:r>
      <w:r w:rsidRPr="00791D37">
        <w:rPr>
          <w:rFonts w:ascii="Arial" w:hAnsi="Arial" w:cs="Arial"/>
          <w:szCs w:val="22"/>
        </w:rPr>
        <w:lastRenderedPageBreak/>
        <w:t>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147DB702"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1024/11a,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w:t>
      </w:r>
      <w:r w:rsidR="00584E5B">
        <w:rPr>
          <w:rFonts w:ascii="Arial" w:hAnsi="Arial" w:cs="Arial"/>
        </w:rPr>
        <w:t xml:space="preserve"> Louny,</w:t>
      </w:r>
      <w:r w:rsidR="00B47209">
        <w:rPr>
          <w:rFonts w:ascii="Arial" w:hAnsi="Arial" w:cs="Arial"/>
        </w:rPr>
        <w:t xml:space="preserve"> </w:t>
      </w:r>
      <w:r w:rsidR="00882B2A">
        <w:rPr>
          <w:rFonts w:ascii="Arial" w:hAnsi="Arial" w:cs="Arial"/>
        </w:rPr>
        <w:t xml:space="preserve">Pražská 765, 440 01, </w:t>
      </w:r>
      <w:r w:rsidR="00B47209">
        <w:rPr>
          <w:rFonts w:ascii="Arial" w:hAnsi="Arial" w:cs="Arial"/>
        </w:rPr>
        <w:t xml:space="preserve">KPÚ pro </w:t>
      </w:r>
      <w:r w:rsidR="00584E5B">
        <w:rPr>
          <w:rFonts w:ascii="Arial" w:hAnsi="Arial" w:cs="Arial"/>
        </w:rPr>
        <w:t>Ústecký kraj</w:t>
      </w:r>
      <w:r w:rsidR="009316C0">
        <w:rPr>
          <w:rFonts w:ascii="Arial" w:hAnsi="Arial" w:cs="Arial"/>
        </w:rPr>
        <w:t>. E</w:t>
      </w:r>
      <w:r w:rsidR="00B47209">
        <w:rPr>
          <w:rFonts w:ascii="Arial" w:hAnsi="Arial" w:cs="Arial"/>
        </w:rPr>
        <w:t xml:space="preserv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w:t>
      </w:r>
      <w:r w:rsidR="00354192" w:rsidRPr="00C62699">
        <w:rPr>
          <w:rFonts w:ascii="Arial" w:hAnsi="Arial" w:cs="Arial"/>
          <w:szCs w:val="22"/>
        </w:rPr>
        <w:lastRenderedPageBreak/>
        <w:t xml:space="preserve">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 xml:space="preserve">provádět </w:t>
      </w:r>
      <w:r w:rsidRPr="00ED0A45">
        <w:rPr>
          <w:rFonts w:ascii="Arial" w:hAnsi="Arial" w:cs="Arial"/>
          <w:szCs w:val="22"/>
        </w:rPr>
        <w:lastRenderedPageBreak/>
        <w:t>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0E0618">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0E0618">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75C775EE" w:rsidR="0008597D" w:rsidRPr="009060BB" w:rsidRDefault="002D0109" w:rsidP="00DB56FF">
      <w:pPr>
        <w:pStyle w:val="Level2"/>
        <w:spacing w:before="120" w:after="120" w:line="240" w:lineRule="auto"/>
        <w:ind w:left="567" w:hanging="567"/>
        <w:jc w:val="both"/>
        <w:rPr>
          <w:rFonts w:ascii="Arial" w:hAnsi="Arial" w:cs="Arial"/>
          <w:szCs w:val="22"/>
        </w:rPr>
      </w:pPr>
      <w:bookmarkStart w:id="38" w:name="_Hlk197345914"/>
      <w:bookmarkStart w:id="39" w:name="_Ref50747173"/>
      <w:bookmarkStart w:id="40" w:name="_Hlk63750513"/>
      <w:r w:rsidRPr="00E85A9F">
        <w:rPr>
          <w:rFonts w:ascii="Arial" w:hAnsi="Arial" w:cs="Arial"/>
          <w:b/>
          <w:bCs/>
        </w:rPr>
        <w:t>NENÍ PŘEDMĚTEM</w:t>
      </w:r>
      <w:r w:rsidR="00E85A9F" w:rsidRPr="00E85A9F">
        <w:rPr>
          <w:rFonts w:ascii="Arial" w:hAnsi="Arial" w:cs="Arial"/>
          <w:b/>
          <w:bCs/>
        </w:rPr>
        <w:t xml:space="preserve"> TÉTO SMLOUVY</w:t>
      </w:r>
      <w:r w:rsidR="00E85A9F">
        <w:rPr>
          <w:rFonts w:ascii="Arial" w:hAnsi="Arial" w:cs="Arial"/>
        </w:rPr>
        <w:t xml:space="preserve"> </w:t>
      </w:r>
      <w:bookmarkEnd w:id="38"/>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1"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9"/>
      <w:bookmarkEnd w:id="41"/>
      <w:r w:rsidR="0008597D" w:rsidRPr="4CFF60DB">
        <w:rPr>
          <w:rFonts w:ascii="Arial" w:hAnsi="Arial" w:cs="Arial"/>
        </w:rPr>
        <w:t xml:space="preserve"> </w:t>
      </w:r>
    </w:p>
    <w:p w14:paraId="48C6D3CE" w14:textId="7719D80B" w:rsidR="00B022EF" w:rsidRPr="009060BB" w:rsidRDefault="00E85A9F" w:rsidP="00DB56FF">
      <w:pPr>
        <w:pStyle w:val="Level2"/>
        <w:spacing w:before="120" w:after="120" w:line="240" w:lineRule="auto"/>
        <w:ind w:left="567" w:hanging="567"/>
        <w:jc w:val="both"/>
        <w:rPr>
          <w:rFonts w:ascii="Arial" w:hAnsi="Arial" w:cs="Arial"/>
          <w:szCs w:val="22"/>
        </w:rPr>
      </w:pPr>
      <w:bookmarkStart w:id="42" w:name="_Hlk64869278"/>
      <w:bookmarkStart w:id="43" w:name="_Ref62484165"/>
      <w:bookmarkStart w:id="44" w:name="_Ref61943901"/>
      <w:bookmarkStart w:id="45" w:name="_Ref62484289"/>
      <w:r w:rsidRPr="00E85A9F">
        <w:rPr>
          <w:rFonts w:ascii="Arial" w:hAnsi="Arial" w:cs="Arial"/>
          <w:b/>
          <w:bCs/>
        </w:rPr>
        <w:t>NENÍ PŘEDMĚTEM TÉTO SMLOUVY</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2"/>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6" w:name="_Ref69389189"/>
      <w:bookmarkEnd w:id="43"/>
      <w:bookmarkEnd w:id="44"/>
      <w:r w:rsidRPr="4CFF60DB">
        <w:rPr>
          <w:rFonts w:ascii="Arial" w:hAnsi="Arial" w:cs="Arial"/>
        </w:rPr>
        <w:t>Zhotovitel se zavazuje po celou dobu provádění Díla zabezpečit:</w:t>
      </w:r>
      <w:bookmarkEnd w:id="46"/>
      <w:r w:rsidRPr="4CFF60DB">
        <w:rPr>
          <w:rFonts w:ascii="Arial" w:hAnsi="Arial" w:cs="Arial"/>
        </w:rPr>
        <w:t xml:space="preserve"> </w:t>
      </w:r>
    </w:p>
    <w:p w14:paraId="57A90B7D" w14:textId="5DD36109" w:rsidR="002A5D94" w:rsidRPr="00CB3B7F" w:rsidRDefault="002A5D94" w:rsidP="000E0618">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E0618">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w:t>
      </w:r>
      <w:r w:rsidR="00B022EF" w:rsidRPr="00ED6435">
        <w:rPr>
          <w:rFonts w:ascii="Arial" w:hAnsi="Arial" w:cs="Arial"/>
          <w:iCs/>
        </w:rPr>
        <w:lastRenderedPageBreak/>
        <w:t xml:space="preserve">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E0618">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7" w:name="_Ref62484425"/>
      <w:bookmarkEnd w:id="45"/>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7"/>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8"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8"/>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9" w:name="_Ref51579571"/>
      <w:bookmarkStart w:id="50" w:name="_Ref66878947"/>
      <w:bookmarkStart w:id="51" w:name="_Hlk64298003"/>
      <w:bookmarkEnd w:id="40"/>
      <w:r w:rsidRPr="00600E70">
        <w:rPr>
          <w:rFonts w:ascii="Arial" w:hAnsi="Arial" w:cs="Arial"/>
          <w:szCs w:val="22"/>
        </w:rPr>
        <w:t>Rozsah díla a jeho členění na hlavní celky a dílčí části</w:t>
      </w:r>
      <w:bookmarkEnd w:id="49"/>
      <w:r w:rsidRPr="00600E70">
        <w:rPr>
          <w:rFonts w:ascii="Arial" w:hAnsi="Arial" w:cs="Arial"/>
          <w:szCs w:val="22"/>
        </w:rPr>
        <w:t xml:space="preserve"> </w:t>
      </w:r>
      <w:r w:rsidR="00D6651A" w:rsidRPr="00600E70">
        <w:rPr>
          <w:rFonts w:ascii="Arial" w:hAnsi="Arial" w:cs="Arial"/>
          <w:szCs w:val="22"/>
        </w:rPr>
        <w:t>Hlavních celků</w:t>
      </w:r>
      <w:bookmarkEnd w:id="50"/>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2" w:name="_Ref51578340"/>
      <w:bookmarkStart w:id="53"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2"/>
      <w:r w:rsidR="00BB50B8" w:rsidRPr="00764100">
        <w:rPr>
          <w:rFonts w:ascii="Arial" w:hAnsi="Arial" w:cs="Arial"/>
          <w:szCs w:val="22"/>
        </w:rPr>
        <w:t>.</w:t>
      </w:r>
      <w:bookmarkEnd w:id="53"/>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4"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4"/>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5" w:name="_Ref51579618"/>
      <w:bookmarkStart w:id="56" w:name="_Ref52043318"/>
      <w:r w:rsidRPr="00764100">
        <w:rPr>
          <w:rFonts w:ascii="Arial" w:hAnsi="Arial" w:cs="Arial"/>
          <w:szCs w:val="22"/>
        </w:rPr>
        <w:t>Revize a doplnění stávajícího bodového pole:</w:t>
      </w:r>
      <w:bookmarkEnd w:id="55"/>
      <w:bookmarkEnd w:id="56"/>
    </w:p>
    <w:p w14:paraId="49A354B0" w14:textId="69E4A8A9" w:rsidR="00B9128B" w:rsidRPr="00764100" w:rsidRDefault="00B9128B" w:rsidP="000E0618">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E0618">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7" w:name="_Ref51579678"/>
      <w:bookmarkStart w:id="58"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7"/>
      <w:bookmarkEnd w:id="58"/>
    </w:p>
    <w:p w14:paraId="1EF65D3E" w14:textId="0DEA399B" w:rsidR="00B9128B" w:rsidRPr="00764100" w:rsidRDefault="00B9128B" w:rsidP="000E0618">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E0618">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9"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9"/>
    </w:p>
    <w:p w14:paraId="3D548AB7" w14:textId="77777777" w:rsidR="00564D30" w:rsidRPr="00764100" w:rsidRDefault="00B9128B" w:rsidP="000E0618">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14789D5C" w:rsidR="006B518C" w:rsidRPr="00764100" w:rsidRDefault="00F3593C" w:rsidP="00DB56FF">
      <w:pPr>
        <w:pStyle w:val="Level3"/>
        <w:tabs>
          <w:tab w:val="clear" w:pos="2041"/>
        </w:tabs>
        <w:spacing w:before="120" w:after="120" w:line="240" w:lineRule="auto"/>
        <w:ind w:left="1418"/>
        <w:jc w:val="both"/>
        <w:rPr>
          <w:rFonts w:ascii="Arial" w:hAnsi="Arial" w:cs="Arial"/>
          <w:szCs w:val="22"/>
        </w:rPr>
      </w:pPr>
      <w:bookmarkStart w:id="60" w:name="_Ref64278780"/>
      <w:bookmarkStart w:id="61" w:name="_Ref51578703"/>
      <w:bookmarkStart w:id="62" w:name="_Ref52043347"/>
      <w:r w:rsidRPr="00E85A9F">
        <w:rPr>
          <w:rFonts w:ascii="Arial" w:hAnsi="Arial" w:cs="Arial"/>
          <w:b/>
          <w:bCs/>
        </w:rPr>
        <w:lastRenderedPageBreak/>
        <w:t>NENÍ PŘEDMĚTEM TÉTO SMLOUVY</w:t>
      </w:r>
      <w:r>
        <w:rPr>
          <w:rFonts w:ascii="Arial" w:hAnsi="Arial" w:cs="Arial"/>
        </w:rPr>
        <w:t xml:space="preserve"> </w:t>
      </w:r>
      <w:r w:rsidR="006B518C" w:rsidRPr="00764100">
        <w:rPr>
          <w:rFonts w:ascii="Arial" w:hAnsi="Arial" w:cs="Arial"/>
          <w:szCs w:val="22"/>
        </w:rPr>
        <w:t>Vektorizace vlastnické mapy</w:t>
      </w:r>
      <w:bookmarkEnd w:id="60"/>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3"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1"/>
      <w:bookmarkEnd w:id="62"/>
      <w:bookmarkEnd w:id="63"/>
    </w:p>
    <w:p w14:paraId="54CC2BFA" w14:textId="49F7DA0C" w:rsidR="00B9128B" w:rsidRPr="00764100" w:rsidRDefault="00B9128B" w:rsidP="000E0618">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26725A">
        <w:rPr>
          <w:rFonts w:ascii="Arial" w:hAnsi="Arial" w:cs="Arial"/>
        </w:rPr>
        <w:t xml:space="preserve"> dvou</w:t>
      </w:r>
      <w:r w:rsidR="00F33B88" w:rsidRPr="00764100">
        <w:rPr>
          <w:rFonts w:ascii="Arial" w:hAnsi="Arial" w:cs="Arial"/>
        </w:rPr>
        <w:t xml:space="preserve"> </w:t>
      </w:r>
      <w:r w:rsidR="00B86C4E">
        <w:rPr>
          <w:rFonts w:ascii="Arial" w:hAnsi="Arial" w:cs="Arial"/>
        </w:rPr>
        <w:t>(</w:t>
      </w:r>
      <w:r w:rsidR="001B051F">
        <w:rPr>
          <w:rFonts w:ascii="Arial" w:hAnsi="Arial" w:cs="Arial"/>
        </w:rPr>
        <w:t>2</w:t>
      </w:r>
      <w:r w:rsidR="00B86C4E">
        <w:rPr>
          <w:rFonts w:ascii="Arial" w:hAnsi="Arial" w:cs="Arial"/>
        </w:rPr>
        <w:t>)</w:t>
      </w:r>
      <w:r w:rsidR="00757230" w:rsidRPr="00764100">
        <w:rPr>
          <w:rFonts w:ascii="Arial" w:hAnsi="Arial" w:cs="Arial"/>
        </w:rPr>
        <w:t> </w:t>
      </w:r>
      <w:r w:rsidRPr="00764100">
        <w:rPr>
          <w:rFonts w:ascii="Arial" w:hAnsi="Arial" w:cs="Arial"/>
        </w:rPr>
        <w:t>měsíc</w:t>
      </w:r>
      <w:r w:rsidR="001B051F">
        <w:rPr>
          <w:rFonts w:ascii="Arial" w:hAnsi="Arial" w:cs="Arial"/>
        </w:rPr>
        <w:t>ů</w:t>
      </w:r>
      <w:r w:rsidRPr="00764100">
        <w:rPr>
          <w:rFonts w:ascii="Arial" w:hAnsi="Arial" w:cs="Arial"/>
        </w:rPr>
        <w:t xml:space="preserve"> od doručení výzvy Objednatele Zhotoviteli;</w:t>
      </w:r>
    </w:p>
    <w:p w14:paraId="30E1AF88" w14:textId="42C6FD92" w:rsidR="00962A2E" w:rsidRPr="00764100" w:rsidRDefault="00B9128B" w:rsidP="000E0618">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4"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4"/>
    </w:p>
    <w:p w14:paraId="4C44705A" w14:textId="714CA49E" w:rsidR="00B9128B" w:rsidRPr="00764100" w:rsidRDefault="00B9128B" w:rsidP="000E0618">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E0618">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0E0618">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5" w:name="_Ref64278867"/>
      <w:r w:rsidRPr="00764100">
        <w:rPr>
          <w:rFonts w:ascii="Arial" w:hAnsi="Arial" w:cs="Arial"/>
          <w:szCs w:val="22"/>
        </w:rPr>
        <w:t>Zjišťování hranic pozemků neřešených dle § 2 Zákona:</w:t>
      </w:r>
      <w:bookmarkEnd w:id="65"/>
    </w:p>
    <w:p w14:paraId="6298A49F" w14:textId="6F90254E" w:rsidR="00D22546" w:rsidRPr="008C30FA" w:rsidRDefault="00D22546" w:rsidP="000E0618">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E0618">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6F288241" w:rsidR="00F821DF" w:rsidRPr="00764100" w:rsidRDefault="00875ECE" w:rsidP="00DB56FF">
      <w:pPr>
        <w:pStyle w:val="Level3"/>
        <w:tabs>
          <w:tab w:val="clear" w:pos="2041"/>
        </w:tabs>
        <w:spacing w:before="120" w:after="120" w:line="240" w:lineRule="auto"/>
        <w:ind w:left="1418"/>
        <w:jc w:val="both"/>
        <w:rPr>
          <w:rFonts w:ascii="Arial" w:hAnsi="Arial" w:cs="Arial"/>
          <w:szCs w:val="22"/>
        </w:rPr>
      </w:pPr>
      <w:bookmarkStart w:id="66" w:name="_Ref64278899"/>
      <w:r w:rsidRPr="00E85A9F">
        <w:rPr>
          <w:rFonts w:ascii="Arial" w:hAnsi="Arial" w:cs="Arial"/>
          <w:b/>
          <w:bCs/>
        </w:rPr>
        <w:t>NENÍ PŘEDMĚTEM TÉTO SMLOUVY</w:t>
      </w:r>
      <w:r>
        <w:rPr>
          <w:rFonts w:ascii="Arial" w:hAnsi="Arial" w:cs="Arial"/>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pro účely návrhu KoPÚ</w:t>
      </w:r>
      <w:bookmarkEnd w:id="66"/>
      <w:r w:rsidR="00F821DF"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7" w:name="_Ref51578325"/>
      <w:bookmarkStart w:id="68" w:name="_Ref52043370"/>
      <w:r w:rsidRPr="00764100">
        <w:rPr>
          <w:rFonts w:ascii="Arial" w:hAnsi="Arial" w:cs="Arial"/>
          <w:szCs w:val="22"/>
        </w:rPr>
        <w:t>Rozbor současného stavu:</w:t>
      </w:r>
      <w:bookmarkEnd w:id="67"/>
      <w:bookmarkEnd w:id="68"/>
    </w:p>
    <w:p w14:paraId="65096338" w14:textId="6D955E16" w:rsidR="00B9128B" w:rsidRPr="00764100" w:rsidRDefault="00B9128B" w:rsidP="000E0618">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lastRenderedPageBreak/>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E0618">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E0618">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9" w:name="_Ref51578378"/>
      <w:bookmarkStart w:id="70" w:name="_Ref52043390"/>
      <w:r w:rsidRPr="00764100">
        <w:rPr>
          <w:rFonts w:ascii="Arial" w:hAnsi="Arial" w:cs="Arial"/>
          <w:szCs w:val="22"/>
        </w:rPr>
        <w:t>Dokumentace k soupisu nároků vlastníků pozemků:</w:t>
      </w:r>
      <w:bookmarkEnd w:id="69"/>
      <w:bookmarkEnd w:id="70"/>
    </w:p>
    <w:p w14:paraId="081923B3" w14:textId="503F2118" w:rsidR="00B9128B" w:rsidRPr="00764100" w:rsidRDefault="00B9128B" w:rsidP="000E0618">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E0618">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E0618">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E0618">
      <w:pPr>
        <w:pStyle w:val="Claneka"/>
        <w:keepLines w:val="0"/>
        <w:widowControl/>
        <w:numPr>
          <w:ilvl w:val="4"/>
          <w:numId w:val="32"/>
        </w:numPr>
        <w:spacing w:before="120" w:after="120" w:line="240" w:lineRule="auto"/>
        <w:ind w:left="1985" w:hanging="567"/>
        <w:jc w:val="both"/>
        <w:rPr>
          <w:rFonts w:ascii="Arial" w:hAnsi="Arial" w:cs="Arial"/>
        </w:rPr>
      </w:pPr>
      <w:bookmarkStart w:id="71"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1"/>
    </w:p>
    <w:p w14:paraId="3DD41F95" w14:textId="0BB872B2" w:rsidR="00B9128B" w:rsidRPr="00764100" w:rsidRDefault="00B9128B" w:rsidP="000E0618">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E0618">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E0618">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2"/>
      <w:r w:rsidR="00EC401E" w:rsidRPr="00764100">
        <w:rPr>
          <w:rFonts w:ascii="Arial" w:hAnsi="Arial" w:cs="Arial"/>
        </w:rPr>
        <w:t xml:space="preserve"> </w:t>
      </w:r>
    </w:p>
    <w:p w14:paraId="480B7BB9" w14:textId="4206681B" w:rsidR="00B9128B" w:rsidRPr="00764100" w:rsidRDefault="00B9128B" w:rsidP="000E0618">
      <w:pPr>
        <w:pStyle w:val="Claneka"/>
        <w:keepLines w:val="0"/>
        <w:widowControl/>
        <w:numPr>
          <w:ilvl w:val="4"/>
          <w:numId w:val="32"/>
        </w:numPr>
        <w:spacing w:before="120" w:after="120" w:line="240" w:lineRule="auto"/>
        <w:ind w:left="1985" w:hanging="567"/>
        <w:jc w:val="both"/>
        <w:rPr>
          <w:rFonts w:ascii="Arial" w:hAnsi="Arial" w:cs="Arial"/>
        </w:rPr>
      </w:pPr>
      <w:bookmarkStart w:id="73"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3"/>
    </w:p>
    <w:p w14:paraId="7B965021" w14:textId="20DC4096" w:rsidR="00B9128B" w:rsidRPr="00764100" w:rsidRDefault="00B9128B" w:rsidP="000E0618">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4"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4"/>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5" w:name="_Ref51578417"/>
      <w:bookmarkStart w:id="76"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5"/>
      <w:bookmarkEnd w:id="76"/>
    </w:p>
    <w:p w14:paraId="0FAA8BB3" w14:textId="5610038D" w:rsidR="00B9128B" w:rsidRPr="00764100" w:rsidRDefault="00B9128B" w:rsidP="000E0618">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E0618">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E0618">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 xml:space="preserve">územním plánem řešeného území. Součástí návrhu PSZ bude </w:t>
      </w:r>
      <w:r w:rsidRPr="00764100">
        <w:rPr>
          <w:rFonts w:ascii="Arial" w:hAnsi="Arial" w:cs="Arial"/>
        </w:rPr>
        <w:lastRenderedPageBreak/>
        <w:t>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E0618">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7"/>
    </w:p>
    <w:p w14:paraId="7DF4CFBE" w14:textId="6423375B" w:rsidR="00B9128B" w:rsidRPr="00764100" w:rsidRDefault="00F73EF7" w:rsidP="000E0618">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0E0618">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E0618">
      <w:pPr>
        <w:pStyle w:val="Claneka"/>
        <w:keepLines w:val="0"/>
        <w:widowControl/>
        <w:numPr>
          <w:ilvl w:val="4"/>
          <w:numId w:val="33"/>
        </w:numPr>
        <w:spacing w:before="120" w:after="120" w:line="240" w:lineRule="auto"/>
        <w:ind w:left="1985" w:hanging="567"/>
        <w:jc w:val="both"/>
        <w:rPr>
          <w:rFonts w:ascii="Arial" w:hAnsi="Arial" w:cs="Arial"/>
        </w:rPr>
      </w:pPr>
      <w:bookmarkStart w:id="78"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8"/>
    </w:p>
    <w:p w14:paraId="7387CE60" w14:textId="3C8E7B0B" w:rsidR="00B9128B" w:rsidRPr="00545704" w:rsidRDefault="00B9128B" w:rsidP="000E0618">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0E0618">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0E0618">
      <w:pPr>
        <w:pStyle w:val="Level5"/>
        <w:numPr>
          <w:ilvl w:val="0"/>
          <w:numId w:val="28"/>
        </w:numPr>
        <w:ind w:left="3119" w:hanging="992"/>
        <w:rPr>
          <w:rFonts w:ascii="Arial" w:hAnsi="Arial" w:cs="Arial"/>
          <w:szCs w:val="22"/>
        </w:rPr>
      </w:pPr>
      <w:bookmarkStart w:id="79"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9"/>
    </w:p>
    <w:p w14:paraId="2381D2E4" w14:textId="7016AD02" w:rsidR="00B9128B" w:rsidRPr="00764100" w:rsidRDefault="00B9128B" w:rsidP="000E0618">
      <w:pPr>
        <w:pStyle w:val="Level5"/>
        <w:numPr>
          <w:ilvl w:val="0"/>
          <w:numId w:val="28"/>
        </w:numPr>
        <w:ind w:left="3119" w:hanging="992"/>
        <w:rPr>
          <w:rFonts w:ascii="Arial" w:hAnsi="Arial" w:cs="Arial"/>
          <w:szCs w:val="22"/>
        </w:rPr>
      </w:pPr>
      <w:bookmarkStart w:id="80"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0"/>
    </w:p>
    <w:p w14:paraId="46842F0C" w14:textId="5C70B6BA" w:rsidR="00B9128B" w:rsidRPr="00764100" w:rsidRDefault="00B9128B" w:rsidP="000E0618">
      <w:pPr>
        <w:pStyle w:val="Level5"/>
        <w:numPr>
          <w:ilvl w:val="0"/>
          <w:numId w:val="28"/>
        </w:numPr>
        <w:ind w:left="3119" w:hanging="992"/>
        <w:rPr>
          <w:rFonts w:ascii="Arial" w:hAnsi="Arial" w:cs="Arial"/>
          <w:szCs w:val="22"/>
        </w:rPr>
      </w:pPr>
      <w:bookmarkStart w:id="81" w:name="_Ref67496875"/>
      <w:bookmarkStart w:id="82"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 xml:space="preserve">Potřebné podélné profily, </w:t>
      </w:r>
      <w:r w:rsidR="009D187E" w:rsidRPr="00764100">
        <w:rPr>
          <w:rFonts w:ascii="Arial" w:hAnsi="Arial" w:cs="Arial"/>
          <w:szCs w:val="22"/>
        </w:rPr>
        <w:lastRenderedPageBreak/>
        <w:t>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1"/>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3" w:name="_Ref51578489"/>
      <w:bookmarkStart w:id="84" w:name="_Ref52043431"/>
      <w:bookmarkEnd w:id="82"/>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3"/>
      <w:bookmarkEnd w:id="84"/>
    </w:p>
    <w:p w14:paraId="224D0247" w14:textId="68748CEB" w:rsidR="00B9128B" w:rsidRPr="00764100" w:rsidRDefault="00B9128B" w:rsidP="000E0618">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E0618">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E0618">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E0618">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E0618">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9667"/>
      <w:r w:rsidRPr="00764100">
        <w:rPr>
          <w:rFonts w:ascii="Arial" w:hAnsi="Arial" w:cs="Arial"/>
        </w:rPr>
        <w:t>Zapracování Objednatelem připuštěných připomínek vzešlých na základě výzvy Objednatele podle § 9 odst. 21 Zákona;</w:t>
      </w:r>
      <w:bookmarkEnd w:id="85"/>
    </w:p>
    <w:p w14:paraId="6200C2C6" w14:textId="7DB04AC1" w:rsidR="00B9128B" w:rsidRPr="00764100" w:rsidRDefault="00B9128B" w:rsidP="000E0618">
      <w:pPr>
        <w:pStyle w:val="Claneka"/>
        <w:keepLines w:val="0"/>
        <w:widowControl/>
        <w:numPr>
          <w:ilvl w:val="4"/>
          <w:numId w:val="34"/>
        </w:numPr>
        <w:spacing w:before="120" w:after="120" w:line="240" w:lineRule="auto"/>
        <w:ind w:left="1985" w:hanging="567"/>
        <w:jc w:val="both"/>
        <w:rPr>
          <w:rFonts w:ascii="Arial" w:hAnsi="Arial" w:cs="Arial"/>
        </w:rPr>
      </w:pPr>
      <w:bookmarkStart w:id="86"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6"/>
    </w:p>
    <w:p w14:paraId="0A550CEC" w14:textId="5C2BD088" w:rsidR="00B9128B" w:rsidRPr="00AB19C8" w:rsidRDefault="00B9128B" w:rsidP="000E0618">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0E0618">
      <w:pPr>
        <w:pStyle w:val="Claneka"/>
        <w:keepLines w:val="0"/>
        <w:widowControl/>
        <w:numPr>
          <w:ilvl w:val="4"/>
          <w:numId w:val="34"/>
        </w:numPr>
        <w:spacing w:before="120" w:after="120" w:line="240" w:lineRule="auto"/>
        <w:ind w:left="1985" w:hanging="567"/>
        <w:jc w:val="both"/>
        <w:rPr>
          <w:rFonts w:ascii="Arial" w:hAnsi="Arial" w:cs="Arial"/>
        </w:rPr>
      </w:pPr>
      <w:bookmarkStart w:id="88" w:name="_Hlk187649824"/>
      <w:bookmarkEnd w:id="87"/>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w:t>
      </w:r>
      <w:r w:rsidR="00F10B88" w:rsidRPr="00AB19C8">
        <w:rPr>
          <w:rFonts w:ascii="Arial" w:hAnsi="Arial" w:cs="Arial"/>
        </w:rPr>
        <w:lastRenderedPageBreak/>
        <w:t>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9" w:name="_Ref51580149"/>
      <w:bookmarkStart w:id="90" w:name="_Ref52043450"/>
      <w:bookmarkEnd w:id="88"/>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9"/>
      <w:bookmarkEnd w:id="90"/>
    </w:p>
    <w:p w14:paraId="49B735B1" w14:textId="3C4E7D2D" w:rsidR="00B9128B" w:rsidRPr="00F131DD" w:rsidRDefault="00B9128B" w:rsidP="000E0618">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0E0618">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0E0618">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E0618">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1" w:name="_Ref51580255"/>
      <w:bookmarkStart w:id="92" w:name="_Ref52043476"/>
      <w:r w:rsidRPr="00764100">
        <w:rPr>
          <w:rFonts w:ascii="Arial" w:hAnsi="Arial" w:cs="Arial"/>
          <w:szCs w:val="22"/>
        </w:rPr>
        <w:t>Zhotovení podkladů pro změnu katastrální hranice</w:t>
      </w:r>
      <w:bookmarkEnd w:id="91"/>
      <w:r w:rsidR="00494633" w:rsidRPr="00764100">
        <w:rPr>
          <w:rFonts w:ascii="Arial" w:hAnsi="Arial" w:cs="Arial"/>
          <w:szCs w:val="22"/>
        </w:rPr>
        <w:t>:</w:t>
      </w:r>
      <w:bookmarkEnd w:id="92"/>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3" w:name="_Ref51580259"/>
      <w:bookmarkStart w:id="94" w:name="_Ref52043492"/>
      <w:r w:rsidRPr="00764100">
        <w:rPr>
          <w:rFonts w:ascii="Arial" w:hAnsi="Arial" w:cs="Arial"/>
          <w:szCs w:val="22"/>
        </w:rPr>
        <w:t>Aktualizace návrhu po ukončení odvolacího řízení</w:t>
      </w:r>
      <w:bookmarkEnd w:id="93"/>
      <w:r w:rsidR="00494633" w:rsidRPr="00764100">
        <w:rPr>
          <w:rFonts w:ascii="Arial" w:hAnsi="Arial" w:cs="Arial"/>
          <w:szCs w:val="22"/>
        </w:rPr>
        <w:t>:</w:t>
      </w:r>
      <w:bookmarkEnd w:id="94"/>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5" w:name="_Ref51579017"/>
      <w:bookmarkStart w:id="96"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5"/>
      <w:bookmarkEnd w:id="96"/>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Vyhotovení podkladů potřebných pro zavedení výsledků pozemkových úprav do katastru nemovitostí. Dokumentace dle předchozí věty bude obsahovat náležitosti </w:t>
      </w:r>
      <w:r w:rsidRPr="00764100">
        <w:rPr>
          <w:rFonts w:ascii="Arial" w:hAnsi="Arial" w:cs="Arial"/>
          <w:szCs w:val="22"/>
        </w:rPr>
        <w:lastRenderedPageBreak/>
        <w:t>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7" w:name="_Ref51578150"/>
      <w:r w:rsidRPr="009F5473">
        <w:rPr>
          <w:rFonts w:ascii="Arial" w:hAnsi="Arial" w:cs="Arial"/>
          <w:szCs w:val="22"/>
        </w:rPr>
        <w:t>Technické požadavky na provedení díla</w:t>
      </w:r>
      <w:bookmarkEnd w:id="97"/>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8"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9" w:name="_Ref61943163"/>
      <w:bookmarkEnd w:id="98"/>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9"/>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6932815B" w:rsidR="006D7FB1" w:rsidRPr="00EE517F" w:rsidRDefault="000A35C7" w:rsidP="00DB56FF">
      <w:pPr>
        <w:pStyle w:val="Claneka"/>
        <w:keepLines w:val="0"/>
        <w:widowControl/>
        <w:numPr>
          <w:ilvl w:val="2"/>
          <w:numId w:val="21"/>
        </w:numPr>
        <w:spacing w:before="120" w:after="120" w:line="240" w:lineRule="auto"/>
        <w:jc w:val="both"/>
        <w:rPr>
          <w:rFonts w:ascii="Arial" w:hAnsi="Arial" w:cs="Arial"/>
        </w:rPr>
      </w:pPr>
      <w:r w:rsidRPr="00E85A9F">
        <w:rPr>
          <w:rFonts w:ascii="Arial" w:hAnsi="Arial" w:cs="Arial"/>
          <w:b/>
          <w:bCs/>
        </w:rPr>
        <w:t>NENÍ PŘEDMĚTEM TÉTO SMLOUVY</w:t>
      </w:r>
      <w:r>
        <w:rPr>
          <w:rFonts w:ascii="Arial" w:hAnsi="Arial" w:cs="Arial"/>
        </w:rPr>
        <w:t xml:space="preserve"> </w:t>
      </w:r>
      <w:r w:rsidR="006D7FB1" w:rsidRPr="00EE517F">
        <w:rPr>
          <w:rFonts w:ascii="Arial" w:hAnsi="Arial" w:cs="Arial"/>
        </w:rPr>
        <w:t>Vektorizace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71956B9E" w:rsidR="00F821DF" w:rsidRPr="00EE517F" w:rsidRDefault="00834760" w:rsidP="00DB56FF">
      <w:pPr>
        <w:pStyle w:val="Claneka"/>
        <w:keepLines w:val="0"/>
        <w:widowControl/>
        <w:numPr>
          <w:ilvl w:val="2"/>
          <w:numId w:val="21"/>
        </w:numPr>
        <w:spacing w:before="120" w:after="120" w:line="240" w:lineRule="auto"/>
        <w:jc w:val="both"/>
        <w:rPr>
          <w:rFonts w:ascii="Arial" w:hAnsi="Arial" w:cs="Arial"/>
        </w:rPr>
      </w:pPr>
      <w:r w:rsidRPr="00E85A9F">
        <w:rPr>
          <w:rFonts w:ascii="Arial" w:hAnsi="Arial" w:cs="Arial"/>
          <w:b/>
          <w:bCs/>
        </w:rPr>
        <w:lastRenderedPageBreak/>
        <w:t>NENÍ PŘEDMĚTEM TÉTO SMLOUVY</w:t>
      </w:r>
      <w:r>
        <w:rPr>
          <w:rFonts w:ascii="Arial" w:hAnsi="Arial" w:cs="Arial"/>
        </w:rPr>
        <w:t xml:space="preserve"> </w:t>
      </w:r>
      <w:r w:rsidR="00F821DF"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00F821DF"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100"/>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1"/>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2"/>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3"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3"/>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1"/>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0D060290" w:rsidR="003E76BF" w:rsidRPr="00764100" w:rsidRDefault="00B46279" w:rsidP="00DB56FF">
      <w:pPr>
        <w:pStyle w:val="Level2"/>
        <w:spacing w:before="120" w:after="120" w:line="240" w:lineRule="auto"/>
        <w:ind w:left="567" w:hanging="567"/>
        <w:jc w:val="both"/>
        <w:rPr>
          <w:rFonts w:ascii="Arial" w:hAnsi="Arial" w:cs="Arial"/>
          <w:szCs w:val="22"/>
        </w:rPr>
      </w:pPr>
      <w:bookmarkStart w:id="104"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r w:rsidRPr="00882B2A">
        <w:rPr>
          <w:rFonts w:ascii="Arial" w:hAnsi="Arial" w:cs="Arial"/>
          <w:szCs w:val="22"/>
        </w:rPr>
        <w:t xml:space="preserve">tj. </w:t>
      </w:r>
      <w:r w:rsidR="002C6DD3">
        <w:rPr>
          <w:rFonts w:ascii="Arial" w:hAnsi="Arial" w:cs="Arial"/>
          <w:szCs w:val="22"/>
        </w:rPr>
        <w:t xml:space="preserve">2 644 200,00 </w:t>
      </w:r>
      <w:r w:rsidRPr="00764100">
        <w:rPr>
          <w:rFonts w:ascii="Arial" w:hAnsi="Arial" w:cs="Arial"/>
          <w:szCs w:val="22"/>
        </w:rPr>
        <w:t xml:space="preserve">Kč. Zhotovitel se zavazuje, že po celou dobu trvání této Smlouvy bude pojištěn </w:t>
      </w:r>
      <w:r w:rsidRPr="00764100">
        <w:rPr>
          <w:rFonts w:ascii="Arial" w:hAnsi="Arial" w:cs="Arial"/>
          <w:szCs w:val="22"/>
        </w:rPr>
        <w:lastRenderedPageBreak/>
        <w:t>ve smyslu tohoto ustanovení a že nedojde ke snížení pojistného plnění pod částku uvedenou v předchozí větě.</w:t>
      </w:r>
      <w:bookmarkEnd w:id="104"/>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5" w:name="_Ref26987952"/>
      <w:r w:rsidRPr="001D7911">
        <w:rPr>
          <w:rFonts w:ascii="Arial" w:hAnsi="Arial" w:cs="Arial"/>
          <w:szCs w:val="22"/>
        </w:rPr>
        <w:t>Poddodavatelé</w:t>
      </w:r>
      <w:bookmarkEnd w:id="105"/>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6"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6"/>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7"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7"/>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8"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8"/>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9" w:name="_Ref50733850"/>
      <w:r w:rsidRPr="00C62699">
        <w:rPr>
          <w:rFonts w:ascii="Arial" w:hAnsi="Arial" w:cs="Arial"/>
          <w:szCs w:val="22"/>
        </w:rPr>
        <w:lastRenderedPageBreak/>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9"/>
    </w:p>
    <w:p w14:paraId="746AF462" w14:textId="378ACF9E"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8E0227">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66079B7E"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411F9E">
        <w:rPr>
          <w:rFonts w:ascii="Arial" w:hAnsi="Arial" w:cs="Arial"/>
          <w:szCs w:val="22"/>
        </w:rPr>
        <w:t>Louny</w:t>
      </w:r>
      <w:r w:rsidR="00127C34" w:rsidRPr="00C62699">
        <w:rPr>
          <w:rFonts w:ascii="Arial" w:hAnsi="Arial" w:cs="Arial"/>
          <w:szCs w:val="22"/>
        </w:rPr>
        <w:t xml:space="preserve">, adresa </w:t>
      </w:r>
      <w:r w:rsidR="00C86A53">
        <w:rPr>
          <w:rFonts w:ascii="Arial" w:hAnsi="Arial" w:cs="Arial"/>
          <w:szCs w:val="22"/>
        </w:rPr>
        <w:t>Pražská 765, 440 01 Louny</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10"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1"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1"/>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10"/>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2" w:name="_Ref50734694"/>
      <w:bookmarkStart w:id="113"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2"/>
      <w:bookmarkEnd w:id="113"/>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4" w:name="_Ref50734071"/>
      <w:bookmarkStart w:id="115"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4"/>
      <w:r w:rsidR="00001B85" w:rsidRPr="00C62699">
        <w:rPr>
          <w:rFonts w:ascii="Arial" w:hAnsi="Arial" w:cs="Arial"/>
          <w:szCs w:val="22"/>
        </w:rPr>
        <w:t xml:space="preserve"> či její části.</w:t>
      </w:r>
      <w:bookmarkEnd w:id="115"/>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6"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6"/>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7" w:name="_Hlk32248346"/>
      <w:r w:rsidR="00265F18" w:rsidRPr="00764100">
        <w:rPr>
          <w:rFonts w:ascii="Arial" w:hAnsi="Arial" w:cs="Arial"/>
          <w:szCs w:val="22"/>
        </w:rPr>
        <w:t>dílčí části</w:t>
      </w:r>
      <w:bookmarkEnd w:id="117"/>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4CE514E1" w:rsidR="001C4DD2" w:rsidRPr="00764100" w:rsidRDefault="00C86A53" w:rsidP="00DB56FF">
      <w:pPr>
        <w:pStyle w:val="Level4"/>
        <w:numPr>
          <w:ilvl w:val="0"/>
          <w:numId w:val="16"/>
        </w:numPr>
        <w:spacing w:before="120" w:after="120" w:line="240" w:lineRule="auto"/>
        <w:ind w:left="1134" w:hanging="567"/>
        <w:jc w:val="both"/>
        <w:rPr>
          <w:rFonts w:ascii="Arial" w:hAnsi="Arial" w:cs="Arial"/>
          <w:szCs w:val="22"/>
        </w:rPr>
      </w:pPr>
      <w:r w:rsidRPr="00E85A9F">
        <w:rPr>
          <w:rFonts w:ascii="Arial" w:hAnsi="Arial" w:cs="Arial"/>
          <w:b/>
          <w:bCs/>
        </w:rPr>
        <w:t>NENÍ PŘEDMĚTEM TÉTO SMLOUVY</w:t>
      </w:r>
      <w:r>
        <w:rPr>
          <w:rFonts w:ascii="Arial" w:hAnsi="Arial" w:cs="Arial"/>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r w:rsidR="001C4DD2" w:rsidRPr="00764100">
        <w:rPr>
          <w:rFonts w:ascii="Arial" w:hAnsi="Arial" w:cs="Arial"/>
          <w:b/>
          <w:szCs w:val="22"/>
        </w:rPr>
        <w:t>Vektorizace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0B5EC8FE" w:rsidR="0090447A" w:rsidRPr="00764100" w:rsidRDefault="00C86A53" w:rsidP="00DB56FF">
      <w:pPr>
        <w:pStyle w:val="Level4"/>
        <w:numPr>
          <w:ilvl w:val="0"/>
          <w:numId w:val="16"/>
        </w:numPr>
        <w:spacing w:before="120" w:after="120" w:line="240" w:lineRule="auto"/>
        <w:ind w:left="1134" w:hanging="567"/>
        <w:jc w:val="both"/>
        <w:rPr>
          <w:rFonts w:ascii="Arial" w:hAnsi="Arial" w:cs="Arial"/>
          <w:szCs w:val="22"/>
        </w:rPr>
      </w:pPr>
      <w:r w:rsidRPr="00E85A9F">
        <w:rPr>
          <w:rFonts w:ascii="Arial" w:hAnsi="Arial" w:cs="Arial"/>
          <w:b/>
          <w:bCs/>
        </w:rPr>
        <w:t>NENÍ PŘEDMĚTEM TÉTO SMLOUVY</w:t>
      </w:r>
      <w:r>
        <w:rPr>
          <w:rFonts w:ascii="Arial" w:hAnsi="Arial" w:cs="Arial"/>
        </w:rPr>
        <w:t xml:space="preserve"> </w:t>
      </w:r>
      <w:r w:rsidR="0090447A" w:rsidRPr="00764100">
        <w:rPr>
          <w:rFonts w:ascii="Arial" w:hAnsi="Arial" w:cs="Arial"/>
          <w:szCs w:val="22"/>
        </w:rPr>
        <w:t xml:space="preserve">u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 xml:space="preserve">6.2.6 </w:t>
      </w:r>
      <w:r w:rsidR="0090447A" w:rsidRPr="00764100">
        <w:rPr>
          <w:rFonts w:ascii="Arial" w:hAnsi="Arial" w:cs="Arial"/>
          <w:szCs w:val="22"/>
        </w:rPr>
        <w:t>(</w:t>
      </w:r>
      <w:r w:rsidR="0090447A" w:rsidRPr="00764100">
        <w:rPr>
          <w:rFonts w:ascii="Arial" w:hAnsi="Arial" w:cs="Arial"/>
          <w:b/>
          <w:bCs/>
          <w:szCs w:val="22"/>
        </w:rPr>
        <w:t>Šetření průběhu vlastnických hranic řešených pozemků s porosty pro účely návrhu KoPÚ</w:t>
      </w:r>
      <w:r w:rsidR="0090447A"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90447A"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8" w:name="_Ref50757872"/>
      <w:r w:rsidRPr="00C62699">
        <w:rPr>
          <w:rFonts w:ascii="Arial" w:hAnsi="Arial" w:cs="Arial"/>
          <w:szCs w:val="22"/>
        </w:rPr>
        <w:t>Práva duševního vlastnictví</w:t>
      </w:r>
      <w:bookmarkEnd w:id="118"/>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9" w:name="_Ref50736447"/>
      <w:r w:rsidRPr="00C62699">
        <w:rPr>
          <w:rFonts w:ascii="Arial" w:hAnsi="Arial" w:cs="Arial"/>
          <w:szCs w:val="22"/>
        </w:rPr>
        <w:t xml:space="preserve">V souladu s příslušnými ustanoveními zákona č. 121/2000 Sb., o právu autorském, o právech souvisejících s právem autorským a o změně některých zákonů (autorský zákon), ve znění </w:t>
      </w:r>
      <w:r w:rsidRPr="00C62699">
        <w:rPr>
          <w:rFonts w:ascii="Arial" w:hAnsi="Arial" w:cs="Arial"/>
          <w:szCs w:val="22"/>
        </w:rPr>
        <w:lastRenderedPageBreak/>
        <w:t>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9"/>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20"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20"/>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1"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2" w:name="3dy6vkm" w:colFirst="0" w:colLast="0"/>
      <w:bookmarkEnd w:id="122"/>
      <w:r w:rsidRPr="00ED6435">
        <w:rPr>
          <w:rFonts w:ascii="Arial" w:hAnsi="Arial" w:cs="Arial"/>
          <w:szCs w:val="22"/>
        </w:rPr>
        <w:t>.</w:t>
      </w:r>
      <w:bookmarkEnd w:id="121"/>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3" w:name="_Ref63157616"/>
      <w:r w:rsidRPr="00ED6435">
        <w:rPr>
          <w:rFonts w:ascii="Arial" w:hAnsi="Arial" w:cs="Arial"/>
          <w:szCs w:val="22"/>
        </w:rPr>
        <w:t xml:space="preserve">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w:t>
      </w:r>
      <w:r w:rsidRPr="00ED6435">
        <w:rPr>
          <w:rFonts w:ascii="Arial" w:hAnsi="Arial" w:cs="Arial"/>
          <w:szCs w:val="22"/>
        </w:rPr>
        <w:lastRenderedPageBreak/>
        <w:t>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3"/>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E0618">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0E0618">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0E0618">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0E0618">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0E0618">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0E0618">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lastRenderedPageBreak/>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0E0618">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4" w:name="1fob9te"/>
      <w:bookmarkEnd w:id="124"/>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5" w:name="_Ref40712548"/>
      <w:bookmarkStart w:id="126" w:name="_Ref50746594"/>
      <w:bookmarkStart w:id="127" w:name="_Ref464484026"/>
      <w:r w:rsidRPr="00ED6435">
        <w:rPr>
          <w:rFonts w:ascii="Arial" w:hAnsi="Arial" w:cs="Arial"/>
          <w:szCs w:val="22"/>
        </w:rPr>
        <w:t>Ochrana osobních údajů</w:t>
      </w:r>
      <w:bookmarkEnd w:id="125"/>
      <w:r w:rsidRPr="00ED6435">
        <w:rPr>
          <w:rFonts w:ascii="Arial" w:hAnsi="Arial" w:cs="Arial"/>
          <w:szCs w:val="22"/>
        </w:rPr>
        <w:t xml:space="preserve"> a Důvěrných informací</w:t>
      </w:r>
      <w:bookmarkEnd w:id="126"/>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8"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8"/>
    </w:p>
    <w:p w14:paraId="223A150E" w14:textId="19220309" w:rsidR="00462F18" w:rsidRPr="00ED6435" w:rsidRDefault="00462F18" w:rsidP="000E0618">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0E0618">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lastRenderedPageBreak/>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0E0618">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E0618">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E0618">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9"/>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30"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30"/>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7"/>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1" w:name="_Toc289800492"/>
      <w:bookmarkStart w:id="132" w:name="_Ref291179101"/>
      <w:bookmarkStart w:id="133" w:name="_Toc312929180"/>
      <w:bookmarkStart w:id="134" w:name="_Toc378536906"/>
      <w:bookmarkStart w:id="135" w:name="_Ref378613694"/>
      <w:bookmarkStart w:id="136" w:name="_Ref17209282"/>
      <w:bookmarkStart w:id="137" w:name="_Ref17237912"/>
      <w:bookmarkStart w:id="138" w:name="_Ref50745432"/>
      <w:bookmarkStart w:id="139" w:name="_Ref50753842"/>
      <w:bookmarkStart w:id="140" w:name="_Ref50762946"/>
      <w:r w:rsidRPr="00C62699">
        <w:rPr>
          <w:rFonts w:ascii="Arial" w:hAnsi="Arial" w:cs="Arial"/>
          <w:szCs w:val="22"/>
        </w:rPr>
        <w:t>Záruka za jakost, práva z vad</w:t>
      </w:r>
      <w:bookmarkEnd w:id="131"/>
      <w:bookmarkEnd w:id="132"/>
      <w:bookmarkEnd w:id="133"/>
      <w:r w:rsidRPr="00C62699">
        <w:rPr>
          <w:rFonts w:ascii="Arial" w:hAnsi="Arial" w:cs="Arial"/>
          <w:szCs w:val="22"/>
        </w:rPr>
        <w:t>ného plnění</w:t>
      </w:r>
      <w:bookmarkEnd w:id="134"/>
      <w:bookmarkEnd w:id="135"/>
      <w:bookmarkEnd w:id="136"/>
      <w:bookmarkEnd w:id="137"/>
      <w:bookmarkEnd w:id="138"/>
      <w:bookmarkEnd w:id="139"/>
      <w:bookmarkEnd w:id="140"/>
    </w:p>
    <w:p w14:paraId="54AF38D9" w14:textId="60355141" w:rsidR="008D4ECD" w:rsidRPr="00C62699" w:rsidRDefault="008D4ECD" w:rsidP="00DB56FF">
      <w:pPr>
        <w:pStyle w:val="Level2"/>
        <w:spacing w:before="120" w:after="120" w:line="240" w:lineRule="auto"/>
        <w:ind w:left="567" w:hanging="567"/>
        <w:jc w:val="both"/>
        <w:rPr>
          <w:rFonts w:ascii="Arial" w:hAnsi="Arial" w:cs="Arial"/>
          <w:szCs w:val="22"/>
        </w:rPr>
      </w:pPr>
      <w:bookmarkStart w:id="141" w:name="_Ref50763291"/>
      <w:bookmarkStart w:id="142"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2C6DD3">
        <w:rPr>
          <w:rFonts w:ascii="Arial" w:hAnsi="Arial" w:cs="Arial"/>
          <w:szCs w:val="22"/>
        </w:rPr>
        <w:t>36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1"/>
      <w:r w:rsidRPr="00C62699">
        <w:rPr>
          <w:rFonts w:ascii="Arial" w:hAnsi="Arial" w:cs="Arial"/>
          <w:szCs w:val="22"/>
        </w:rPr>
        <w:t xml:space="preserve"> </w:t>
      </w:r>
      <w:bookmarkEnd w:id="142"/>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3"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4" w:name="_Ref289698119"/>
      <w:bookmarkEnd w:id="143"/>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5" w:name="_Ref310432732"/>
      <w:bookmarkStart w:id="146"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7"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4"/>
      <w:bookmarkEnd w:id="145"/>
      <w:bookmarkEnd w:id="146"/>
      <w:bookmarkEnd w:id="147"/>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E0618">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0E0618">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8" w:name="_Ref517375268"/>
      <w:bookmarkStart w:id="149" w:name="_Toc532815641"/>
      <w:bookmarkStart w:id="150" w:name="_Toc48912290"/>
      <w:r w:rsidRPr="00ED6435">
        <w:rPr>
          <w:rFonts w:ascii="Arial" w:hAnsi="Arial" w:cs="Arial"/>
          <w:szCs w:val="22"/>
        </w:rPr>
        <w:t>Nárok na náhradu újmy</w:t>
      </w:r>
      <w:bookmarkEnd w:id="148"/>
      <w:bookmarkEnd w:id="149"/>
      <w:bookmarkEnd w:id="150"/>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1" w:name="_Ref50582832"/>
      <w:bookmarkStart w:id="152" w:name="_Hlk30403582"/>
      <w:r w:rsidRPr="00104733">
        <w:rPr>
          <w:rFonts w:ascii="Arial" w:hAnsi="Arial" w:cs="Arial"/>
          <w:szCs w:val="22"/>
        </w:rPr>
        <w:t>Okolnosti vylučující povinnost k náhradě újmy</w:t>
      </w:r>
      <w:bookmarkEnd w:id="151"/>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3" w:name="_Ref478006328"/>
      <w:bookmarkStart w:id="154"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3"/>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5"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4"/>
      <w:bookmarkEnd w:id="155"/>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w:t>
      </w:r>
      <w:r w:rsidRPr="00ED6435">
        <w:rPr>
          <w:rFonts w:ascii="Arial" w:hAnsi="Arial" w:cs="Arial"/>
          <w:szCs w:val="22"/>
        </w:rPr>
        <w:lastRenderedPageBreak/>
        <w:t xml:space="preserve">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6" w:name="_Ref50753852"/>
      <w:r w:rsidRPr="00ED6435">
        <w:rPr>
          <w:rFonts w:ascii="Arial" w:hAnsi="Arial" w:cs="Arial"/>
          <w:szCs w:val="22"/>
        </w:rPr>
        <w:t>Sankční ujednání</w:t>
      </w:r>
      <w:bookmarkEnd w:id="156"/>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7"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7"/>
    </w:p>
    <w:p w14:paraId="09B2C9E2" w14:textId="2A15C1FA" w:rsidR="0027408D" w:rsidRPr="00032278" w:rsidRDefault="000D0D76" w:rsidP="000E0618">
      <w:pPr>
        <w:pStyle w:val="Claneka"/>
        <w:keepNext/>
        <w:keepLines w:val="0"/>
        <w:widowControl/>
        <w:numPr>
          <w:ilvl w:val="2"/>
          <w:numId w:val="26"/>
        </w:numPr>
        <w:spacing w:before="120" w:after="120" w:line="240" w:lineRule="auto"/>
        <w:jc w:val="both"/>
        <w:rPr>
          <w:rFonts w:ascii="Arial" w:hAnsi="Arial" w:cs="Arial"/>
        </w:rPr>
      </w:pPr>
      <w:bookmarkStart w:id="158"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8"/>
      <w:r w:rsidR="00481BA2" w:rsidRPr="00032278">
        <w:rPr>
          <w:rFonts w:ascii="Arial" w:hAnsi="Arial" w:cs="Arial"/>
        </w:rPr>
        <w:t xml:space="preserve"> </w:t>
      </w:r>
    </w:p>
    <w:p w14:paraId="2AF787BE" w14:textId="39638B7B" w:rsidR="003C4A0F" w:rsidRPr="00ED6435" w:rsidRDefault="003C4A0F" w:rsidP="000E0618">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E0618">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E0618">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E0618">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0E0618">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9"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0E0618">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9"/>
      <w:r w:rsidRPr="00ED6435">
        <w:rPr>
          <w:rFonts w:ascii="Arial" w:hAnsi="Arial" w:cs="Arial"/>
        </w:rPr>
        <w:t>;</w:t>
      </w:r>
    </w:p>
    <w:p w14:paraId="3E384C24" w14:textId="1C57B73F" w:rsidR="00292813" w:rsidRPr="00ED6435" w:rsidRDefault="009E2ABA" w:rsidP="000E0618">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0E0618">
      <w:pPr>
        <w:pStyle w:val="Claneka"/>
        <w:keepLines w:val="0"/>
        <w:widowControl/>
        <w:numPr>
          <w:ilvl w:val="2"/>
          <w:numId w:val="26"/>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0E0618">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0E0618">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0E0618">
      <w:pPr>
        <w:pStyle w:val="Claneka"/>
        <w:keepLines w:val="0"/>
        <w:widowControl/>
        <w:numPr>
          <w:ilvl w:val="2"/>
          <w:numId w:val="26"/>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E0618">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E0618">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E0618">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60" w:name="_Ref50750007"/>
      <w:bookmarkStart w:id="161" w:name="_Ref18364689"/>
      <w:bookmarkEnd w:id="152"/>
      <w:r w:rsidRPr="00E81EB4">
        <w:rPr>
          <w:rFonts w:ascii="Arial" w:hAnsi="Arial" w:cs="Arial"/>
          <w:szCs w:val="22"/>
        </w:rPr>
        <w:t>Vyhrazená změna závazku, změna smlouvy a odstoupení</w:t>
      </w:r>
      <w:bookmarkEnd w:id="160"/>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2"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 xml:space="preserve">6.2.1 </w:t>
      </w:r>
      <w:r w:rsidR="00A95F62" w:rsidRPr="00F0509A">
        <w:rPr>
          <w:rFonts w:ascii="Arial" w:hAnsi="Arial" w:cs="Arial"/>
        </w:rPr>
        <w:t>(</w:t>
      </w:r>
      <w:r w:rsidR="00A95F62" w:rsidRPr="00F0509A">
        <w:rPr>
          <w:rFonts w:ascii="Arial" w:hAnsi="Arial" w:cs="Arial"/>
          <w:szCs w:val="22"/>
        </w:rPr>
        <w:t>Revize a doplnění stávajícího bodového pole)</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0E0618">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3" w:name="_Hlk188446298"/>
      <w:r w:rsidRPr="00E81EB4">
        <w:rPr>
          <w:rFonts w:ascii="Arial" w:hAnsi="Arial" w:cs="Arial"/>
        </w:rPr>
        <w:t xml:space="preserve">jedné položky Položkového výkazu </w:t>
      </w:r>
      <w:bookmarkEnd w:id="163"/>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0E0618">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0E0618">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0E0618">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0E0618">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0E0618">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w:t>
      </w:r>
      <w:r w:rsidR="00ED6705" w:rsidRPr="00175281">
        <w:rPr>
          <w:rFonts w:ascii="Arial" w:hAnsi="Arial" w:cs="Arial"/>
        </w:rPr>
        <w:lastRenderedPageBreak/>
        <w:t xml:space="preserve">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0E0618">
      <w:pPr>
        <w:pStyle w:val="Claneka"/>
        <w:numPr>
          <w:ilvl w:val="2"/>
          <w:numId w:val="48"/>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4" w:name="_Ref137557828"/>
      <w:bookmarkEnd w:id="162"/>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4"/>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0E0618">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0E0618">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5" w:name="_Hlk188435022"/>
      <w:r w:rsidRPr="00836861">
        <w:rPr>
          <w:rFonts w:ascii="Arial" w:hAnsi="Arial" w:cs="Arial"/>
        </w:rPr>
        <w:t>resp. jednotlivých dílčích částí Hlavního celku</w:t>
      </w:r>
      <w:bookmarkEnd w:id="165"/>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68CEB776" w:rsidR="00F67F47" w:rsidRPr="001D7911" w:rsidRDefault="00F67F47" w:rsidP="00DB56FF">
      <w:pPr>
        <w:pStyle w:val="Level2"/>
        <w:spacing w:before="120" w:after="120" w:line="240" w:lineRule="auto"/>
        <w:ind w:left="567" w:hanging="567"/>
        <w:jc w:val="both"/>
        <w:rPr>
          <w:rFonts w:ascii="Arial" w:hAnsi="Arial" w:cs="Arial"/>
          <w:szCs w:val="22"/>
        </w:rPr>
      </w:pPr>
      <w:bookmarkStart w:id="166" w:name="_Ref53644739"/>
      <w:bookmarkStart w:id="167"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 rámec rozsahu Díla nesmí přesáhnout 20 % Ceny Díla bez DPH</w:t>
      </w:r>
      <w:r w:rsidRPr="00836861">
        <w:rPr>
          <w:rFonts w:ascii="Arial" w:hAnsi="Arial" w:cs="Arial"/>
          <w:strike/>
          <w:szCs w:val="22"/>
        </w:rPr>
        <w:t>.</w:t>
      </w:r>
      <w:bookmarkEnd w:id="166"/>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8" w:name="_Ref50750361"/>
      <w:bookmarkStart w:id="169" w:name="_Ref124842296"/>
      <w:bookmarkEnd w:id="167"/>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70" w:name="_Ref52294104"/>
      <w:r w:rsidRPr="001D7911">
        <w:rPr>
          <w:rFonts w:ascii="Arial" w:hAnsi="Arial" w:cs="Arial"/>
          <w:szCs w:val="22"/>
        </w:rPr>
        <w:t>, a to v následujících situacích nezávislých na vůli Smluvních stran:</w:t>
      </w:r>
      <w:bookmarkEnd w:id="168"/>
      <w:bookmarkEnd w:id="169"/>
      <w:bookmarkEnd w:id="170"/>
    </w:p>
    <w:p w14:paraId="3CDFE63A" w14:textId="06D62EAD" w:rsidR="00F67F47" w:rsidRPr="009439BE" w:rsidRDefault="00F67F47" w:rsidP="000E0618">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 xml:space="preserve">pokud vlastníci </w:t>
      </w:r>
      <w:r w:rsidRPr="009439BE">
        <w:rPr>
          <w:rFonts w:ascii="Arial" w:hAnsi="Arial" w:cs="Arial"/>
        </w:rPr>
        <w:lastRenderedPageBreak/>
        <w:t>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0E0618">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0E0618">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0E0618">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1"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2" w:name="_Ref124842844"/>
      <w:bookmarkEnd w:id="171"/>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2"/>
    </w:p>
    <w:p w14:paraId="2F2A2638" w14:textId="7E88C16C" w:rsidR="000838D5" w:rsidRPr="00AE08C8" w:rsidRDefault="000838D5" w:rsidP="000E0618">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0E0618">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0E0618">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0E0618">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0E0618">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0E0618">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0E0618">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lastRenderedPageBreak/>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0E0618">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lastRenderedPageBreak/>
        <w:t>ODSTOUPENÍ OD SMLOUVY</w:t>
      </w:r>
      <w:r w:rsidR="00704FB3" w:rsidRPr="00A67ADB">
        <w:rPr>
          <w:rFonts w:ascii="Arial" w:hAnsi="Arial" w:cs="Arial"/>
        </w:rPr>
        <w:t xml:space="preserve"> a zánik </w:t>
      </w:r>
      <w:r w:rsidR="0021275B" w:rsidRPr="00A67ADB">
        <w:rPr>
          <w:rFonts w:ascii="Arial" w:hAnsi="Arial" w:cs="Arial"/>
        </w:rPr>
        <w:t>smlouvy</w:t>
      </w:r>
      <w:bookmarkEnd w:id="161"/>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E0618">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0E0618">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0E0618">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0E0618">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0E0618">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0E0618">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3" w:name="_Ref93321339"/>
      <w:bookmarkStart w:id="174"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3"/>
      <w:r w:rsidR="0021275B" w:rsidRPr="007D7C33">
        <w:rPr>
          <w:rFonts w:ascii="Arial" w:hAnsi="Arial" w:cs="Arial"/>
          <w:szCs w:val="22"/>
          <w:u w:val="single"/>
        </w:rPr>
        <w:t xml:space="preserve"> </w:t>
      </w:r>
    </w:p>
    <w:bookmarkEnd w:id="174"/>
    <w:p w14:paraId="385B9C27" w14:textId="15420941" w:rsidR="009663E6" w:rsidRPr="007D7C33" w:rsidRDefault="009663E6" w:rsidP="000E0618">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0E0618">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0E0618">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0E061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0E061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0E0618">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0E061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0E061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0E061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0E061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0E061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0E061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5" w:name="_Ref370146871"/>
      <w:r w:rsidRPr="00ED6435">
        <w:rPr>
          <w:rFonts w:ascii="Arial" w:hAnsi="Arial" w:cs="Arial"/>
          <w:szCs w:val="22"/>
        </w:rPr>
        <w:t>Zhotovitel je oprávněn odstoupit od této Smlouvy pouze v případě jejího podstatného porušení, jestliže:</w:t>
      </w:r>
      <w:bookmarkEnd w:id="175"/>
    </w:p>
    <w:p w14:paraId="16C83643" w14:textId="77777777" w:rsidR="0021275B" w:rsidRPr="00ED6435" w:rsidRDefault="0021275B" w:rsidP="000E0618">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0E0618">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6" w:name="_Ref50536468"/>
      <w:bookmarkStart w:id="177"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6"/>
      <w:r w:rsidRPr="00ED6435">
        <w:rPr>
          <w:rFonts w:ascii="Arial" w:hAnsi="Arial" w:cs="Arial"/>
          <w:szCs w:val="22"/>
        </w:rPr>
        <w:t xml:space="preserve"> Protokol musí obsahovat zejména</w:t>
      </w:r>
      <w:r w:rsidR="00F65669" w:rsidRPr="00ED6435">
        <w:rPr>
          <w:rFonts w:ascii="Arial" w:hAnsi="Arial" w:cs="Arial"/>
          <w:szCs w:val="22"/>
        </w:rPr>
        <w:t>:</w:t>
      </w:r>
      <w:bookmarkEnd w:id="177"/>
    </w:p>
    <w:p w14:paraId="44438DE9" w14:textId="2FC8E990" w:rsidR="00F65669" w:rsidRPr="00ED6435" w:rsidRDefault="003044F0" w:rsidP="000E0618">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E0618">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8"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8"/>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9" w:name="_Ref50753902"/>
      <w:bookmarkStart w:id="180" w:name="_Ref450559147"/>
      <w:bookmarkStart w:id="181" w:name="_Ref469512616"/>
      <w:bookmarkStart w:id="182" w:name="_Ref64871784"/>
      <w:bookmarkStart w:id="183"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9"/>
      <w:bookmarkEnd w:id="180"/>
      <w:bookmarkEnd w:id="181"/>
      <w:r w:rsidR="00E60FBC">
        <w:rPr>
          <w:rFonts w:ascii="Arial" w:hAnsi="Arial" w:cs="Arial"/>
          <w:szCs w:val="22"/>
        </w:rPr>
        <w:t>18.8</w:t>
      </w:r>
      <w:r w:rsidR="00A111D3" w:rsidRPr="00ED6435">
        <w:rPr>
          <w:rFonts w:ascii="Arial" w:hAnsi="Arial" w:cs="Arial"/>
          <w:szCs w:val="22"/>
        </w:rPr>
        <w:t>.</w:t>
      </w:r>
      <w:bookmarkEnd w:id="182"/>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3"/>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4" w:name="_Ref50585481"/>
      <w:r w:rsidRPr="007D7C33">
        <w:rPr>
          <w:rFonts w:ascii="Arial" w:hAnsi="Arial" w:cs="Arial"/>
          <w:szCs w:val="22"/>
        </w:rPr>
        <w:t>Závěrečná ustanovení</w:t>
      </w:r>
      <w:bookmarkEnd w:id="184"/>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5"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6"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5"/>
      <w:bookmarkEnd w:id="186"/>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w:t>
      </w:r>
      <w:r w:rsidRPr="003C4299">
        <w:rPr>
          <w:rFonts w:ascii="Arial" w:hAnsi="Arial" w:cs="Arial"/>
        </w:rPr>
        <w:lastRenderedPageBreak/>
        <w:t xml:space="preserve">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7" w:name="_Hlk57980945"/>
      <w:bookmarkStart w:id="188" w:name="_Ref378752179"/>
      <w:bookmarkStart w:id="189" w:name="_Toc289800496"/>
      <w:bookmarkStart w:id="190"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7"/>
      <w:bookmarkEnd w:id="188"/>
      <w:bookmarkEnd w:id="189"/>
      <w:bookmarkEnd w:id="190"/>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1"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1"/>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2"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2"/>
    </w:p>
    <w:p w14:paraId="2821B107" w14:textId="7F6B841C" w:rsidR="00321220" w:rsidRPr="00896C9A" w:rsidRDefault="00321220" w:rsidP="000E0618">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1074CD5F" w14:textId="7C303A24" w:rsidR="00896C9A" w:rsidRPr="00CE3A68" w:rsidRDefault="00896C9A" w:rsidP="000E0618">
      <w:pPr>
        <w:pStyle w:val="Claneka"/>
        <w:keepLines w:val="0"/>
        <w:widowControl/>
        <w:numPr>
          <w:ilvl w:val="2"/>
          <w:numId w:val="25"/>
        </w:numPr>
        <w:spacing w:before="120" w:after="120" w:line="240" w:lineRule="auto"/>
        <w:jc w:val="both"/>
        <w:rPr>
          <w:rFonts w:ascii="Arial" w:hAnsi="Arial" w:cs="Arial"/>
        </w:rPr>
      </w:pPr>
      <w:r>
        <w:rPr>
          <w:rFonts w:ascii="Arial" w:hAnsi="Arial" w:cs="Arial"/>
          <w:iCs/>
        </w:rPr>
        <w:t xml:space="preserve">Příloha č. 2: Podrobná specifikace </w:t>
      </w:r>
      <w:r w:rsidR="00CE3A68">
        <w:rPr>
          <w:rFonts w:ascii="Arial" w:hAnsi="Arial" w:cs="Arial"/>
          <w:iCs/>
        </w:rPr>
        <w:t>díla.</w:t>
      </w:r>
    </w:p>
    <w:p w14:paraId="0F28EED5" w14:textId="77777777" w:rsidR="00CE3A68" w:rsidRDefault="00CE3A68" w:rsidP="00CE3A68">
      <w:pPr>
        <w:pStyle w:val="Claneka"/>
        <w:keepLines w:val="0"/>
        <w:widowControl/>
        <w:spacing w:before="120" w:after="120" w:line="240" w:lineRule="auto"/>
        <w:jc w:val="both"/>
        <w:rPr>
          <w:rFonts w:ascii="Arial" w:hAnsi="Arial" w:cs="Arial"/>
          <w:iCs/>
        </w:rPr>
      </w:pPr>
    </w:p>
    <w:p w14:paraId="11D2AA35" w14:textId="77777777" w:rsidR="00CE3A68" w:rsidRDefault="00CE3A68" w:rsidP="00CE3A68">
      <w:pPr>
        <w:pStyle w:val="Claneka"/>
        <w:keepLines w:val="0"/>
        <w:widowControl/>
        <w:spacing w:before="120" w:after="120" w:line="240" w:lineRule="auto"/>
        <w:jc w:val="both"/>
        <w:rPr>
          <w:rFonts w:ascii="Arial" w:hAnsi="Arial" w:cs="Arial"/>
          <w:iCs/>
        </w:rPr>
      </w:pPr>
    </w:p>
    <w:p w14:paraId="617EF35A" w14:textId="77777777" w:rsidR="00CE3A68" w:rsidRDefault="00CE3A68" w:rsidP="00CE3A68">
      <w:pPr>
        <w:pStyle w:val="Claneka"/>
        <w:keepLines w:val="0"/>
        <w:widowControl/>
        <w:spacing w:before="120" w:after="120" w:line="240" w:lineRule="auto"/>
        <w:jc w:val="both"/>
        <w:rPr>
          <w:rFonts w:ascii="Arial" w:hAnsi="Arial" w:cs="Arial"/>
          <w:iCs/>
        </w:rPr>
      </w:pPr>
    </w:p>
    <w:p w14:paraId="7253425E" w14:textId="77777777" w:rsidR="00CE3A68" w:rsidRDefault="00CE3A68" w:rsidP="00CE3A68">
      <w:pPr>
        <w:pStyle w:val="Claneka"/>
        <w:keepLines w:val="0"/>
        <w:widowControl/>
        <w:spacing w:before="120" w:after="120" w:line="240" w:lineRule="auto"/>
        <w:jc w:val="both"/>
        <w:rPr>
          <w:rFonts w:ascii="Arial" w:hAnsi="Arial" w:cs="Arial"/>
          <w:iCs/>
        </w:rPr>
      </w:pPr>
    </w:p>
    <w:p w14:paraId="6E8E09A2" w14:textId="77777777" w:rsidR="00CE3A68" w:rsidRDefault="00CE3A68" w:rsidP="00CE3A68">
      <w:pPr>
        <w:pStyle w:val="Claneka"/>
        <w:keepLines w:val="0"/>
        <w:widowControl/>
        <w:spacing w:before="120" w:after="120" w:line="240" w:lineRule="auto"/>
        <w:jc w:val="both"/>
        <w:rPr>
          <w:rFonts w:ascii="Arial" w:hAnsi="Arial" w:cs="Arial"/>
          <w:iCs/>
        </w:rPr>
      </w:pPr>
    </w:p>
    <w:p w14:paraId="61988378" w14:textId="77777777" w:rsidR="00CE3A68" w:rsidRDefault="00CE3A68" w:rsidP="00CE3A68">
      <w:pPr>
        <w:pStyle w:val="Claneka"/>
        <w:keepLines w:val="0"/>
        <w:widowControl/>
        <w:spacing w:before="120" w:after="120" w:line="240" w:lineRule="auto"/>
        <w:jc w:val="both"/>
        <w:rPr>
          <w:rFonts w:ascii="Arial" w:hAnsi="Arial" w:cs="Arial"/>
          <w:iCs/>
        </w:rPr>
      </w:pPr>
    </w:p>
    <w:p w14:paraId="018F770A" w14:textId="77777777" w:rsidR="00CE3A68" w:rsidRDefault="00CE3A68" w:rsidP="00CE3A68">
      <w:pPr>
        <w:pStyle w:val="Claneka"/>
        <w:keepLines w:val="0"/>
        <w:widowControl/>
        <w:spacing w:before="120" w:after="120" w:line="240" w:lineRule="auto"/>
        <w:jc w:val="both"/>
        <w:rPr>
          <w:rFonts w:ascii="Arial" w:hAnsi="Arial" w:cs="Arial"/>
          <w:iCs/>
        </w:rPr>
      </w:pPr>
    </w:p>
    <w:p w14:paraId="79C388E6" w14:textId="77777777" w:rsidR="00CE3A68" w:rsidRDefault="00CE3A68" w:rsidP="00CE3A68">
      <w:pPr>
        <w:pStyle w:val="Claneka"/>
        <w:keepLines w:val="0"/>
        <w:widowControl/>
        <w:spacing w:before="120" w:after="120" w:line="240" w:lineRule="auto"/>
        <w:jc w:val="both"/>
        <w:rPr>
          <w:rFonts w:ascii="Arial" w:hAnsi="Arial" w:cs="Arial"/>
          <w:iCs/>
        </w:rPr>
      </w:pPr>
    </w:p>
    <w:p w14:paraId="7641D8BC" w14:textId="77777777" w:rsidR="00CE3A68" w:rsidRDefault="00CE3A68" w:rsidP="00CE3A68">
      <w:pPr>
        <w:pStyle w:val="Claneka"/>
        <w:keepLines w:val="0"/>
        <w:widowControl/>
        <w:spacing w:before="120" w:after="120" w:line="240" w:lineRule="auto"/>
        <w:jc w:val="both"/>
        <w:rPr>
          <w:rFonts w:ascii="Arial" w:hAnsi="Arial" w:cs="Arial"/>
          <w:iCs/>
        </w:rPr>
      </w:pP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lastRenderedPageBreak/>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4F2BF7D6" w14:textId="74078E53" w:rsidR="002C6DD3" w:rsidRPr="00ED6435" w:rsidRDefault="002B735B" w:rsidP="002C6DD3">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2C6DD3">
        <w:rPr>
          <w:rFonts w:ascii="Arial" w:eastAsia="Times New Roman" w:hAnsi="Arial" w:cs="Arial"/>
          <w:b/>
        </w:rPr>
        <w:t>GEOREAL spol. s</w:t>
      </w:r>
      <w:r w:rsidR="00E6270A">
        <w:rPr>
          <w:rFonts w:ascii="Arial" w:eastAsia="Times New Roman" w:hAnsi="Arial" w:cs="Arial"/>
          <w:b/>
        </w:rPr>
        <w:t xml:space="preserve"> </w:t>
      </w:r>
      <w:r w:rsidR="002C6DD3">
        <w:rPr>
          <w:rFonts w:ascii="Arial" w:eastAsia="Times New Roman" w:hAnsi="Arial" w:cs="Arial"/>
          <w:b/>
        </w:rPr>
        <w:t>r.o.</w:t>
      </w:r>
    </w:p>
    <w:p w14:paraId="64CFBA83" w14:textId="3875921E" w:rsidR="002C6DD3" w:rsidRPr="00ED6435" w:rsidRDefault="002C6DD3" w:rsidP="002C6DD3">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Pr>
          <w:rFonts w:ascii="Arial" w:eastAsia="Times New Roman" w:hAnsi="Arial" w:cs="Arial"/>
          <w:bCs/>
        </w:rPr>
        <w:t>Teplice</w:t>
      </w:r>
      <w:r w:rsidRPr="00ED6435">
        <w:rPr>
          <w:rFonts w:ascii="Arial" w:eastAsia="Times New Roman" w:hAnsi="Arial" w:cs="Arial"/>
          <w:bCs/>
        </w:rPr>
        <w:tab/>
      </w:r>
      <w:r w:rsidRPr="00882B2A">
        <w:rPr>
          <w:rFonts w:ascii="Arial" w:eastAsia="Times New Roman" w:hAnsi="Arial" w:cs="Arial"/>
          <w:bCs/>
        </w:rPr>
        <w:t xml:space="preserve">Místo: </w:t>
      </w:r>
      <w:r>
        <w:rPr>
          <w:rFonts w:ascii="Arial" w:eastAsia="Times New Roman" w:hAnsi="Arial" w:cs="Arial"/>
          <w:bCs/>
        </w:rPr>
        <w:t>Plzeň</w:t>
      </w:r>
    </w:p>
    <w:p w14:paraId="435FBFFE" w14:textId="58B890B1"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0B5151">
        <w:rPr>
          <w:rFonts w:ascii="Arial" w:eastAsia="Times New Roman" w:hAnsi="Arial" w:cs="Arial"/>
          <w:bCs/>
        </w:rPr>
        <w:t>1</w:t>
      </w:r>
      <w:r w:rsidR="00B2651A">
        <w:rPr>
          <w:rFonts w:ascii="Arial" w:eastAsia="Times New Roman" w:hAnsi="Arial" w:cs="Arial"/>
          <w:bCs/>
        </w:rPr>
        <w:t>6</w:t>
      </w:r>
      <w:r w:rsidR="000B5151">
        <w:rPr>
          <w:rFonts w:ascii="Arial" w:eastAsia="Times New Roman" w:hAnsi="Arial" w:cs="Arial"/>
          <w:bCs/>
        </w:rPr>
        <w:t>.10.2025</w:t>
      </w:r>
      <w:r w:rsidRPr="0004512D">
        <w:rPr>
          <w:rFonts w:ascii="Arial" w:eastAsia="Times New Roman" w:hAnsi="Arial" w:cs="Arial"/>
          <w:bCs/>
        </w:rPr>
        <w:tab/>
      </w:r>
      <w:r w:rsidRPr="0004512D">
        <w:rPr>
          <w:rFonts w:ascii="Arial" w:eastAsia="Times New Roman" w:hAnsi="Arial" w:cs="Arial"/>
          <w:bCs/>
        </w:rPr>
        <w:tab/>
        <w:t xml:space="preserve">Datum: </w:t>
      </w:r>
      <w:r w:rsidR="000B5151">
        <w:rPr>
          <w:rFonts w:ascii="Arial" w:eastAsia="Times New Roman" w:hAnsi="Arial" w:cs="Arial"/>
          <w:bCs/>
        </w:rPr>
        <w:t>10.10.2025</w:t>
      </w:r>
    </w:p>
    <w:p w14:paraId="4B555DE5"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65C17220" w14:textId="77777777"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3D6D2B">
        <w:rPr>
          <w:rStyle w:val="cf01"/>
          <w:rFonts w:ascii="Arial" w:hAnsi="Arial" w:cs="Arial"/>
          <w:sz w:val="22"/>
          <w:szCs w:val="22"/>
        </w:rPr>
        <w:t>„elektronicky podepsáno“</w:t>
      </w:r>
    </w:p>
    <w:p w14:paraId="2500063D"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0CFC292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40C39296"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29DB6108" w14:textId="5D7DA6D1" w:rsidR="002B735B" w:rsidRPr="00882B2A"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________________________________</w:t>
      </w:r>
      <w:r w:rsidRPr="00ED6435">
        <w:rPr>
          <w:rFonts w:ascii="Arial" w:eastAsia="Times New Roman" w:hAnsi="Arial" w:cs="Arial"/>
          <w:bCs/>
        </w:rPr>
        <w:tab/>
      </w:r>
      <w:r w:rsidRPr="00882B2A">
        <w:rPr>
          <w:rFonts w:ascii="Arial" w:eastAsia="Times New Roman" w:hAnsi="Arial" w:cs="Arial"/>
          <w:bCs/>
        </w:rPr>
        <w:t>___________________________</w:t>
      </w:r>
    </w:p>
    <w:p w14:paraId="6053B23D" w14:textId="77777777" w:rsidR="002C6DD3" w:rsidRPr="00882B2A" w:rsidRDefault="002B735B" w:rsidP="002C6DD3">
      <w:pPr>
        <w:tabs>
          <w:tab w:val="left" w:pos="567"/>
          <w:tab w:val="left" w:pos="5670"/>
        </w:tabs>
        <w:spacing w:before="120" w:after="120" w:line="240" w:lineRule="auto"/>
        <w:rPr>
          <w:rFonts w:ascii="Arial" w:eastAsia="Times New Roman" w:hAnsi="Arial" w:cs="Arial"/>
          <w:bCs/>
        </w:rPr>
      </w:pPr>
      <w:r w:rsidRPr="00882B2A">
        <w:rPr>
          <w:rFonts w:ascii="Arial" w:eastAsia="Times New Roman" w:hAnsi="Arial" w:cs="Arial"/>
          <w:bCs/>
        </w:rPr>
        <w:t xml:space="preserve">Jméno: </w:t>
      </w:r>
      <w:r w:rsidR="0004512D" w:rsidRPr="00882B2A">
        <w:rPr>
          <w:rFonts w:ascii="Arial" w:eastAsia="Times New Roman" w:hAnsi="Arial" w:cs="Arial"/>
          <w:bCs/>
        </w:rPr>
        <w:t xml:space="preserve">Mgr. Jaroslava </w:t>
      </w:r>
      <w:r w:rsidR="00DB2B16" w:rsidRPr="00882B2A">
        <w:rPr>
          <w:rFonts w:ascii="Arial" w:eastAsia="Times New Roman" w:hAnsi="Arial" w:cs="Arial"/>
          <w:bCs/>
        </w:rPr>
        <w:t>Kosejková</w:t>
      </w:r>
      <w:r w:rsidRPr="00882B2A">
        <w:rPr>
          <w:rFonts w:ascii="Arial" w:eastAsia="Times New Roman" w:hAnsi="Arial" w:cs="Arial"/>
          <w:bCs/>
        </w:rPr>
        <w:tab/>
      </w:r>
      <w:r w:rsidR="002C6DD3" w:rsidRPr="00882B2A">
        <w:rPr>
          <w:rFonts w:ascii="Arial" w:eastAsia="Times New Roman" w:hAnsi="Arial" w:cs="Arial"/>
          <w:bCs/>
        </w:rPr>
        <w:t>Jméno:</w:t>
      </w:r>
      <w:r w:rsidR="002C6DD3">
        <w:rPr>
          <w:rFonts w:ascii="Arial" w:eastAsia="Times New Roman" w:hAnsi="Arial" w:cs="Arial"/>
          <w:bCs/>
        </w:rPr>
        <w:t xml:space="preserve"> Martin Vondráček</w:t>
      </w:r>
    </w:p>
    <w:p w14:paraId="340842AD" w14:textId="05E9AF1F" w:rsidR="002B735B" w:rsidRDefault="002C6DD3" w:rsidP="002C6DD3">
      <w:pPr>
        <w:tabs>
          <w:tab w:val="left" w:pos="567"/>
          <w:tab w:val="left" w:pos="5670"/>
        </w:tabs>
        <w:spacing w:before="120" w:after="120" w:line="240" w:lineRule="auto"/>
        <w:rPr>
          <w:rFonts w:ascii="Arial" w:eastAsia="Times New Roman" w:hAnsi="Arial" w:cs="Arial"/>
          <w:bCs/>
        </w:rPr>
      </w:pPr>
      <w:r w:rsidRPr="00882B2A">
        <w:rPr>
          <w:rFonts w:ascii="Arial" w:eastAsia="Times New Roman" w:hAnsi="Arial" w:cs="Arial"/>
          <w:bCs/>
        </w:rPr>
        <w:t>Funkce: ředitelka Krajského pozemkového</w:t>
      </w:r>
      <w:r w:rsidRPr="00882B2A">
        <w:rPr>
          <w:rFonts w:ascii="Arial" w:eastAsia="Times New Roman" w:hAnsi="Arial" w:cs="Arial"/>
          <w:bCs/>
        </w:rPr>
        <w:tab/>
      </w:r>
      <w:r w:rsidRPr="00882B2A">
        <w:rPr>
          <w:rFonts w:ascii="Arial" w:eastAsia="Times New Roman" w:hAnsi="Arial" w:cs="Arial"/>
          <w:bCs/>
        </w:rPr>
        <w:tab/>
        <w:t>Funkce:</w:t>
      </w:r>
      <w:r>
        <w:rPr>
          <w:rFonts w:ascii="Arial" w:eastAsia="Times New Roman" w:hAnsi="Arial" w:cs="Arial"/>
          <w:bCs/>
        </w:rPr>
        <w:t xml:space="preserve"> jednatel</w:t>
      </w:r>
    </w:p>
    <w:p w14:paraId="306B9D20" w14:textId="4D0D2E7E" w:rsidR="001231F2" w:rsidRDefault="00DB2B16" w:rsidP="00710E32">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 xml:space="preserve">              </w:t>
      </w:r>
      <w:r w:rsidR="006652EE">
        <w:rPr>
          <w:rFonts w:ascii="Arial" w:eastAsia="Times New Roman" w:hAnsi="Arial" w:cs="Arial"/>
          <w:bCs/>
        </w:rPr>
        <w:t>ú</w:t>
      </w:r>
      <w:r>
        <w:rPr>
          <w:rFonts w:ascii="Arial" w:eastAsia="Times New Roman" w:hAnsi="Arial" w:cs="Arial"/>
          <w:bCs/>
        </w:rPr>
        <w:t xml:space="preserve">řadu pro </w:t>
      </w:r>
      <w:r w:rsidR="000E0618">
        <w:rPr>
          <w:rFonts w:ascii="Arial" w:eastAsia="Times New Roman" w:hAnsi="Arial" w:cs="Arial"/>
          <w:bCs/>
        </w:rPr>
        <w:t>Ústecký kraj</w:t>
      </w:r>
    </w:p>
    <w:p w14:paraId="059392F1" w14:textId="77777777" w:rsidR="000B5151" w:rsidRDefault="000B5151" w:rsidP="00710E32">
      <w:pPr>
        <w:tabs>
          <w:tab w:val="left" w:pos="567"/>
          <w:tab w:val="left" w:pos="5670"/>
        </w:tabs>
        <w:spacing w:before="120" w:after="120" w:line="240" w:lineRule="auto"/>
        <w:rPr>
          <w:rFonts w:ascii="Arial" w:eastAsia="Times New Roman" w:hAnsi="Arial" w:cs="Arial"/>
          <w:bCs/>
        </w:rPr>
      </w:pPr>
    </w:p>
    <w:p w14:paraId="7CCDA955" w14:textId="77777777" w:rsidR="000B5151" w:rsidRDefault="000B5151" w:rsidP="00710E32">
      <w:pPr>
        <w:tabs>
          <w:tab w:val="left" w:pos="567"/>
          <w:tab w:val="left" w:pos="5670"/>
        </w:tabs>
        <w:spacing w:before="120" w:after="120" w:line="240" w:lineRule="auto"/>
        <w:rPr>
          <w:rFonts w:ascii="Arial" w:eastAsia="Times New Roman" w:hAnsi="Arial" w:cs="Arial"/>
          <w:bCs/>
        </w:rPr>
      </w:pPr>
    </w:p>
    <w:p w14:paraId="2E5D60E5" w14:textId="77777777" w:rsidR="000B5151" w:rsidRDefault="000B5151" w:rsidP="00710E32">
      <w:pPr>
        <w:tabs>
          <w:tab w:val="left" w:pos="567"/>
          <w:tab w:val="left" w:pos="5670"/>
        </w:tabs>
        <w:spacing w:before="120" w:after="120" w:line="240" w:lineRule="auto"/>
        <w:rPr>
          <w:rFonts w:ascii="Arial" w:eastAsia="Times New Roman" w:hAnsi="Arial" w:cs="Arial"/>
          <w:bCs/>
        </w:rPr>
      </w:pPr>
    </w:p>
    <w:p w14:paraId="50D5617A" w14:textId="77777777" w:rsidR="000B5151" w:rsidRDefault="000B5151" w:rsidP="00710E32">
      <w:pPr>
        <w:tabs>
          <w:tab w:val="left" w:pos="567"/>
          <w:tab w:val="left" w:pos="5670"/>
        </w:tabs>
        <w:spacing w:before="120" w:after="120" w:line="240" w:lineRule="auto"/>
        <w:rPr>
          <w:rFonts w:ascii="Arial" w:eastAsia="Times New Roman" w:hAnsi="Arial" w:cs="Arial"/>
          <w:bCs/>
        </w:rPr>
        <w:sectPr w:rsidR="000B5151" w:rsidSect="00DB3D78">
          <w:headerReference w:type="default" r:id="rId14"/>
          <w:footerReference w:type="default" r:id="rId15"/>
          <w:headerReference w:type="first" r:id="rId16"/>
          <w:pgSz w:w="11907" w:h="16839" w:code="9"/>
          <w:pgMar w:top="1418" w:right="1077" w:bottom="1134" w:left="1077" w:header="709" w:footer="709" w:gutter="0"/>
          <w:pgNumType w:start="1"/>
          <w:cols w:space="708"/>
          <w:titlePg/>
          <w:docGrid w:linePitch="360"/>
        </w:sectPr>
      </w:pPr>
    </w:p>
    <w:tbl>
      <w:tblPr>
        <w:tblW w:w="11519" w:type="dxa"/>
        <w:tblInd w:w="-851" w:type="dxa"/>
        <w:tblCellMar>
          <w:left w:w="70" w:type="dxa"/>
          <w:right w:w="70" w:type="dxa"/>
        </w:tblCellMar>
        <w:tblLook w:val="04A0" w:firstRow="1" w:lastRow="0" w:firstColumn="1" w:lastColumn="0" w:noHBand="0" w:noVBand="1"/>
      </w:tblPr>
      <w:tblGrid>
        <w:gridCol w:w="993"/>
        <w:gridCol w:w="3064"/>
        <w:gridCol w:w="881"/>
        <w:gridCol w:w="881"/>
        <w:gridCol w:w="1559"/>
        <w:gridCol w:w="1276"/>
        <w:gridCol w:w="1305"/>
        <w:gridCol w:w="1560"/>
      </w:tblGrid>
      <w:tr w:rsidR="002B3408" w:rsidRPr="000B5151" w14:paraId="37B6DA0F" w14:textId="77777777" w:rsidTr="002B3408">
        <w:trPr>
          <w:trHeight w:val="608"/>
        </w:trPr>
        <w:tc>
          <w:tcPr>
            <w:tcW w:w="11519" w:type="dxa"/>
            <w:gridSpan w:val="8"/>
            <w:tcBorders>
              <w:top w:val="nil"/>
              <w:left w:val="nil"/>
              <w:bottom w:val="nil"/>
              <w:right w:val="nil"/>
            </w:tcBorders>
            <w:shd w:val="clear" w:color="auto" w:fill="auto"/>
            <w:noWrap/>
            <w:vAlign w:val="center"/>
            <w:hideMark/>
          </w:tcPr>
          <w:p w14:paraId="7C468059" w14:textId="64A81CFD" w:rsidR="002B3408" w:rsidRPr="000B5151" w:rsidRDefault="002B3408" w:rsidP="002B3408">
            <w:pPr>
              <w:spacing w:after="0" w:line="240" w:lineRule="auto"/>
              <w:rPr>
                <w:rFonts w:ascii="Arial" w:eastAsia="Times New Roman" w:hAnsi="Arial" w:cs="Arial"/>
                <w:kern w:val="0"/>
                <w:sz w:val="18"/>
                <w:szCs w:val="18"/>
                <w:lang w:eastAsia="cs-CZ"/>
                <w14:ligatures w14:val="none"/>
              </w:rPr>
            </w:pPr>
            <w:r w:rsidRPr="000B5151">
              <w:rPr>
                <w:rFonts w:ascii="Arial" w:eastAsia="Times New Roman" w:hAnsi="Arial" w:cs="Arial"/>
                <w:b/>
                <w:bCs/>
                <w:kern w:val="0"/>
                <w:sz w:val="18"/>
                <w:szCs w:val="18"/>
                <w:lang w:eastAsia="cs-CZ"/>
                <w14:ligatures w14:val="none"/>
              </w:rPr>
              <w:lastRenderedPageBreak/>
              <w:t>Položkový výkaz činností – Příloha ke Smlouvě – KoPÚ Podbořany</w:t>
            </w:r>
          </w:p>
        </w:tc>
      </w:tr>
      <w:tr w:rsidR="002B3408" w:rsidRPr="000B5151" w14:paraId="5AEBD26D" w14:textId="77777777" w:rsidTr="002B3408">
        <w:trPr>
          <w:trHeight w:val="608"/>
        </w:trPr>
        <w:tc>
          <w:tcPr>
            <w:tcW w:w="993" w:type="dxa"/>
            <w:tcBorders>
              <w:top w:val="single" w:sz="8" w:space="0" w:color="auto"/>
              <w:left w:val="single" w:sz="8" w:space="0" w:color="auto"/>
              <w:bottom w:val="single" w:sz="8" w:space="0" w:color="auto"/>
              <w:right w:val="nil"/>
            </w:tcBorders>
            <w:shd w:val="clear" w:color="auto" w:fill="auto"/>
            <w:noWrap/>
            <w:hideMark/>
          </w:tcPr>
          <w:p w14:paraId="7CD83182"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 </w:t>
            </w:r>
          </w:p>
        </w:tc>
        <w:tc>
          <w:tcPr>
            <w:tcW w:w="3064" w:type="dxa"/>
            <w:tcBorders>
              <w:top w:val="single" w:sz="8" w:space="0" w:color="auto"/>
              <w:left w:val="nil"/>
              <w:bottom w:val="single" w:sz="8" w:space="0" w:color="auto"/>
              <w:right w:val="single" w:sz="4" w:space="0" w:color="C0C0C0"/>
            </w:tcBorders>
            <w:shd w:val="clear" w:color="auto" w:fill="auto"/>
            <w:vAlign w:val="center"/>
            <w:hideMark/>
          </w:tcPr>
          <w:p w14:paraId="0CF0540C"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Hlavní celek / Dílčí část Hlavního celku</w:t>
            </w:r>
          </w:p>
        </w:tc>
        <w:tc>
          <w:tcPr>
            <w:tcW w:w="881" w:type="dxa"/>
            <w:tcBorders>
              <w:top w:val="single" w:sz="8" w:space="0" w:color="auto"/>
              <w:left w:val="nil"/>
              <w:bottom w:val="single" w:sz="8" w:space="0" w:color="auto"/>
              <w:right w:val="single" w:sz="4" w:space="0" w:color="C0C0C0"/>
            </w:tcBorders>
            <w:shd w:val="clear" w:color="auto" w:fill="auto"/>
            <w:vAlign w:val="center"/>
            <w:hideMark/>
          </w:tcPr>
          <w:p w14:paraId="7AD501BC"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Měrná jednotka</w:t>
            </w:r>
          </w:p>
        </w:tc>
        <w:tc>
          <w:tcPr>
            <w:tcW w:w="881" w:type="dxa"/>
            <w:tcBorders>
              <w:top w:val="single" w:sz="8" w:space="0" w:color="auto"/>
              <w:left w:val="nil"/>
              <w:bottom w:val="single" w:sz="8" w:space="0" w:color="auto"/>
              <w:right w:val="single" w:sz="4" w:space="0" w:color="C0C0C0"/>
            </w:tcBorders>
            <w:shd w:val="clear" w:color="auto" w:fill="auto"/>
            <w:vAlign w:val="center"/>
            <w:hideMark/>
          </w:tcPr>
          <w:p w14:paraId="58B07E09"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Počet Měrných jednotek</w:t>
            </w:r>
          </w:p>
        </w:tc>
        <w:tc>
          <w:tcPr>
            <w:tcW w:w="1559" w:type="dxa"/>
            <w:tcBorders>
              <w:top w:val="single" w:sz="8" w:space="0" w:color="auto"/>
              <w:left w:val="nil"/>
              <w:bottom w:val="single" w:sz="8" w:space="0" w:color="auto"/>
              <w:right w:val="single" w:sz="4" w:space="0" w:color="C0C0C0"/>
            </w:tcBorders>
            <w:shd w:val="clear" w:color="auto" w:fill="auto"/>
            <w:vAlign w:val="center"/>
            <w:hideMark/>
          </w:tcPr>
          <w:p w14:paraId="05DFF91D"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 xml:space="preserve">Cena za Měrnou jednotku bez </w:t>
            </w:r>
            <w:r w:rsidRPr="000B5151">
              <w:rPr>
                <w:rFonts w:ascii="Arial" w:eastAsia="Times New Roman" w:hAnsi="Arial" w:cs="Arial"/>
                <w:b/>
                <w:bCs/>
                <w:kern w:val="0"/>
                <w:sz w:val="18"/>
                <w:szCs w:val="18"/>
                <w:lang w:eastAsia="cs-CZ"/>
                <w14:ligatures w14:val="none"/>
              </w:rPr>
              <w:br/>
              <w:t>DPH v Kč</w:t>
            </w:r>
          </w:p>
        </w:tc>
        <w:tc>
          <w:tcPr>
            <w:tcW w:w="1276" w:type="dxa"/>
            <w:tcBorders>
              <w:top w:val="single" w:sz="8" w:space="0" w:color="auto"/>
              <w:left w:val="nil"/>
              <w:bottom w:val="single" w:sz="8" w:space="0" w:color="auto"/>
              <w:right w:val="single" w:sz="4" w:space="0" w:color="C0C0C0"/>
            </w:tcBorders>
            <w:shd w:val="clear" w:color="auto" w:fill="auto"/>
            <w:vAlign w:val="center"/>
            <w:hideMark/>
          </w:tcPr>
          <w:p w14:paraId="7C6478D7"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Cena bez DPH</w:t>
            </w:r>
            <w:r w:rsidRPr="000B5151">
              <w:rPr>
                <w:rFonts w:ascii="Arial" w:eastAsia="Times New Roman" w:hAnsi="Arial" w:cs="Arial"/>
                <w:b/>
                <w:bCs/>
                <w:kern w:val="0"/>
                <w:sz w:val="18"/>
                <w:szCs w:val="18"/>
                <w:lang w:eastAsia="cs-CZ"/>
                <w14:ligatures w14:val="none"/>
              </w:rPr>
              <w:br/>
              <w:t>v Kč</w:t>
            </w:r>
          </w:p>
        </w:tc>
        <w:tc>
          <w:tcPr>
            <w:tcW w:w="1305" w:type="dxa"/>
            <w:tcBorders>
              <w:top w:val="single" w:sz="8" w:space="0" w:color="auto"/>
              <w:left w:val="single" w:sz="4" w:space="0" w:color="C0C0C0"/>
              <w:bottom w:val="single" w:sz="8" w:space="0" w:color="auto"/>
              <w:right w:val="nil"/>
            </w:tcBorders>
            <w:shd w:val="clear" w:color="auto" w:fill="auto"/>
            <w:vAlign w:val="center"/>
            <w:hideMark/>
          </w:tcPr>
          <w:p w14:paraId="357CCFDC"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Cena vč. DPH</w:t>
            </w:r>
          </w:p>
        </w:tc>
        <w:tc>
          <w:tcPr>
            <w:tcW w:w="1560" w:type="dxa"/>
            <w:tcBorders>
              <w:top w:val="single" w:sz="8" w:space="0" w:color="auto"/>
              <w:left w:val="single" w:sz="4" w:space="0" w:color="C0C0C0"/>
              <w:bottom w:val="single" w:sz="8" w:space="0" w:color="auto"/>
              <w:right w:val="single" w:sz="8" w:space="0" w:color="auto"/>
            </w:tcBorders>
            <w:shd w:val="clear" w:color="auto" w:fill="auto"/>
            <w:vAlign w:val="center"/>
            <w:hideMark/>
          </w:tcPr>
          <w:p w14:paraId="103EF93A"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Termín předání k akceptačnímu řízení</w:t>
            </w:r>
          </w:p>
        </w:tc>
      </w:tr>
      <w:tr w:rsidR="002B3408" w:rsidRPr="000B5151" w14:paraId="444C0FDA" w14:textId="77777777" w:rsidTr="002B3408">
        <w:trPr>
          <w:trHeight w:val="452"/>
        </w:trPr>
        <w:tc>
          <w:tcPr>
            <w:tcW w:w="993" w:type="dxa"/>
            <w:tcBorders>
              <w:top w:val="nil"/>
              <w:left w:val="single" w:sz="8" w:space="0" w:color="auto"/>
              <w:bottom w:val="nil"/>
              <w:right w:val="single" w:sz="4" w:space="0" w:color="C0C0C0"/>
            </w:tcBorders>
            <w:shd w:val="clear" w:color="auto" w:fill="auto"/>
            <w:noWrap/>
            <w:vAlign w:val="center"/>
            <w:hideMark/>
          </w:tcPr>
          <w:p w14:paraId="23F48DD2"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6.2</w:t>
            </w:r>
          </w:p>
        </w:tc>
        <w:tc>
          <w:tcPr>
            <w:tcW w:w="3064" w:type="dxa"/>
            <w:tcBorders>
              <w:top w:val="nil"/>
              <w:left w:val="nil"/>
              <w:bottom w:val="nil"/>
              <w:right w:val="nil"/>
            </w:tcBorders>
            <w:shd w:val="clear" w:color="auto" w:fill="auto"/>
            <w:vAlign w:val="center"/>
            <w:hideMark/>
          </w:tcPr>
          <w:p w14:paraId="77F16C2E"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Hlavní celek 1 „Přípravné práce“</w:t>
            </w:r>
          </w:p>
        </w:tc>
        <w:tc>
          <w:tcPr>
            <w:tcW w:w="881" w:type="dxa"/>
            <w:tcBorders>
              <w:top w:val="nil"/>
              <w:left w:val="nil"/>
              <w:bottom w:val="nil"/>
              <w:right w:val="nil"/>
            </w:tcBorders>
            <w:shd w:val="clear" w:color="auto" w:fill="auto"/>
            <w:noWrap/>
            <w:vAlign w:val="center"/>
            <w:hideMark/>
          </w:tcPr>
          <w:p w14:paraId="03D01813"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 </w:t>
            </w:r>
          </w:p>
        </w:tc>
        <w:tc>
          <w:tcPr>
            <w:tcW w:w="881" w:type="dxa"/>
            <w:tcBorders>
              <w:top w:val="nil"/>
              <w:left w:val="nil"/>
              <w:bottom w:val="nil"/>
              <w:right w:val="nil"/>
            </w:tcBorders>
            <w:shd w:val="clear" w:color="auto" w:fill="auto"/>
            <w:noWrap/>
            <w:vAlign w:val="center"/>
            <w:hideMark/>
          </w:tcPr>
          <w:p w14:paraId="61385203"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 </w:t>
            </w:r>
          </w:p>
        </w:tc>
        <w:tc>
          <w:tcPr>
            <w:tcW w:w="1559" w:type="dxa"/>
            <w:tcBorders>
              <w:top w:val="nil"/>
              <w:left w:val="nil"/>
              <w:bottom w:val="nil"/>
              <w:right w:val="nil"/>
            </w:tcBorders>
            <w:shd w:val="clear" w:color="auto" w:fill="auto"/>
            <w:noWrap/>
            <w:vAlign w:val="center"/>
            <w:hideMark/>
          </w:tcPr>
          <w:p w14:paraId="48AF375F"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 </w:t>
            </w:r>
          </w:p>
        </w:tc>
        <w:tc>
          <w:tcPr>
            <w:tcW w:w="1276" w:type="dxa"/>
            <w:tcBorders>
              <w:top w:val="nil"/>
              <w:left w:val="nil"/>
              <w:bottom w:val="nil"/>
              <w:right w:val="nil"/>
            </w:tcBorders>
            <w:shd w:val="clear" w:color="auto" w:fill="auto"/>
            <w:noWrap/>
            <w:vAlign w:val="center"/>
            <w:hideMark/>
          </w:tcPr>
          <w:p w14:paraId="04EC2223"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 </w:t>
            </w:r>
          </w:p>
        </w:tc>
        <w:tc>
          <w:tcPr>
            <w:tcW w:w="1305" w:type="dxa"/>
            <w:tcBorders>
              <w:top w:val="nil"/>
              <w:left w:val="nil"/>
              <w:bottom w:val="nil"/>
              <w:right w:val="nil"/>
            </w:tcBorders>
            <w:shd w:val="clear" w:color="auto" w:fill="auto"/>
            <w:noWrap/>
            <w:vAlign w:val="center"/>
            <w:hideMark/>
          </w:tcPr>
          <w:p w14:paraId="71E65E65"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 </w:t>
            </w:r>
          </w:p>
        </w:tc>
        <w:tc>
          <w:tcPr>
            <w:tcW w:w="1560" w:type="dxa"/>
            <w:tcBorders>
              <w:top w:val="nil"/>
              <w:left w:val="nil"/>
              <w:bottom w:val="nil"/>
              <w:right w:val="single" w:sz="8" w:space="0" w:color="auto"/>
            </w:tcBorders>
            <w:shd w:val="clear" w:color="auto" w:fill="auto"/>
            <w:noWrap/>
            <w:vAlign w:val="center"/>
            <w:hideMark/>
          </w:tcPr>
          <w:p w14:paraId="2DC0460C"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 </w:t>
            </w:r>
          </w:p>
        </w:tc>
      </w:tr>
      <w:tr w:rsidR="002B3408" w:rsidRPr="000B5151" w14:paraId="72E72600" w14:textId="77777777" w:rsidTr="002B3408">
        <w:trPr>
          <w:trHeight w:val="452"/>
        </w:trPr>
        <w:tc>
          <w:tcPr>
            <w:tcW w:w="993"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350901B3"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6.2.1</w:t>
            </w:r>
          </w:p>
        </w:tc>
        <w:tc>
          <w:tcPr>
            <w:tcW w:w="3064" w:type="dxa"/>
            <w:tcBorders>
              <w:top w:val="single" w:sz="8" w:space="0" w:color="auto"/>
              <w:left w:val="nil"/>
              <w:bottom w:val="single" w:sz="4" w:space="0" w:color="auto"/>
              <w:right w:val="single" w:sz="4" w:space="0" w:color="auto"/>
            </w:tcBorders>
            <w:shd w:val="clear" w:color="auto" w:fill="auto"/>
            <w:vAlign w:val="center"/>
            <w:hideMark/>
          </w:tcPr>
          <w:p w14:paraId="35931242"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 xml:space="preserve">Revize stávajícího bodového pole </w:t>
            </w:r>
          </w:p>
        </w:tc>
        <w:tc>
          <w:tcPr>
            <w:tcW w:w="881" w:type="dxa"/>
            <w:tcBorders>
              <w:top w:val="single" w:sz="8" w:space="0" w:color="auto"/>
              <w:left w:val="nil"/>
              <w:bottom w:val="single" w:sz="4" w:space="0" w:color="auto"/>
              <w:right w:val="nil"/>
            </w:tcBorders>
            <w:shd w:val="clear" w:color="auto" w:fill="auto"/>
            <w:noWrap/>
            <w:vAlign w:val="center"/>
            <w:hideMark/>
          </w:tcPr>
          <w:p w14:paraId="66304CD5"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 xml:space="preserve"> bod</w:t>
            </w:r>
          </w:p>
        </w:tc>
        <w:tc>
          <w:tcPr>
            <w:tcW w:w="881"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60085EE"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17</w:t>
            </w:r>
          </w:p>
        </w:tc>
        <w:tc>
          <w:tcPr>
            <w:tcW w:w="1559" w:type="dxa"/>
            <w:tcBorders>
              <w:top w:val="single" w:sz="8" w:space="0" w:color="auto"/>
              <w:left w:val="single" w:sz="4" w:space="0" w:color="auto"/>
              <w:bottom w:val="nil"/>
              <w:right w:val="single" w:sz="4" w:space="0" w:color="auto"/>
            </w:tcBorders>
            <w:shd w:val="clear" w:color="auto" w:fill="auto"/>
            <w:noWrap/>
            <w:vAlign w:val="center"/>
            <w:hideMark/>
          </w:tcPr>
          <w:p w14:paraId="3D1EF3A5"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1 500,00</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14:paraId="6775E844"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25 500,00</w:t>
            </w:r>
          </w:p>
        </w:tc>
        <w:tc>
          <w:tcPr>
            <w:tcW w:w="1305" w:type="dxa"/>
            <w:tcBorders>
              <w:top w:val="single" w:sz="8" w:space="0" w:color="auto"/>
              <w:left w:val="nil"/>
              <w:bottom w:val="single" w:sz="4" w:space="0" w:color="auto"/>
              <w:right w:val="single" w:sz="4" w:space="0" w:color="auto"/>
            </w:tcBorders>
            <w:shd w:val="clear" w:color="auto" w:fill="auto"/>
            <w:noWrap/>
            <w:vAlign w:val="center"/>
            <w:hideMark/>
          </w:tcPr>
          <w:p w14:paraId="315C650D"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30 855,00</w:t>
            </w:r>
          </w:p>
        </w:tc>
        <w:tc>
          <w:tcPr>
            <w:tcW w:w="1560" w:type="dxa"/>
            <w:vMerge w:val="restart"/>
            <w:tcBorders>
              <w:top w:val="single" w:sz="8" w:space="0" w:color="auto"/>
              <w:left w:val="single" w:sz="4" w:space="0" w:color="auto"/>
              <w:bottom w:val="nil"/>
              <w:right w:val="single" w:sz="8" w:space="0" w:color="auto"/>
            </w:tcBorders>
            <w:shd w:val="clear" w:color="auto" w:fill="auto"/>
            <w:noWrap/>
            <w:vAlign w:val="center"/>
            <w:hideMark/>
          </w:tcPr>
          <w:p w14:paraId="409D703A"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30.4.2027</w:t>
            </w:r>
          </w:p>
        </w:tc>
      </w:tr>
      <w:tr w:rsidR="002B3408" w:rsidRPr="000B5151" w14:paraId="624D0478" w14:textId="77777777" w:rsidTr="002B3408">
        <w:trPr>
          <w:trHeight w:val="452"/>
        </w:trPr>
        <w:tc>
          <w:tcPr>
            <w:tcW w:w="993" w:type="dxa"/>
            <w:vMerge/>
            <w:tcBorders>
              <w:top w:val="single" w:sz="8" w:space="0" w:color="auto"/>
              <w:left w:val="single" w:sz="8" w:space="0" w:color="auto"/>
              <w:bottom w:val="nil"/>
              <w:right w:val="single" w:sz="4" w:space="0" w:color="auto"/>
            </w:tcBorders>
            <w:vAlign w:val="center"/>
            <w:hideMark/>
          </w:tcPr>
          <w:p w14:paraId="28A9D266"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p>
        </w:tc>
        <w:tc>
          <w:tcPr>
            <w:tcW w:w="3064" w:type="dxa"/>
            <w:tcBorders>
              <w:top w:val="nil"/>
              <w:left w:val="nil"/>
              <w:bottom w:val="single" w:sz="4" w:space="0" w:color="auto"/>
              <w:right w:val="single" w:sz="4" w:space="0" w:color="auto"/>
            </w:tcBorders>
            <w:shd w:val="clear" w:color="auto" w:fill="auto"/>
            <w:vAlign w:val="center"/>
            <w:hideMark/>
          </w:tcPr>
          <w:p w14:paraId="15F96B66"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 xml:space="preserve">Doplnění stávajícího bodového pole </w:t>
            </w:r>
          </w:p>
        </w:tc>
        <w:tc>
          <w:tcPr>
            <w:tcW w:w="881" w:type="dxa"/>
            <w:tcBorders>
              <w:top w:val="nil"/>
              <w:left w:val="nil"/>
              <w:bottom w:val="single" w:sz="4" w:space="0" w:color="auto"/>
              <w:right w:val="single" w:sz="4" w:space="0" w:color="auto"/>
            </w:tcBorders>
            <w:shd w:val="clear" w:color="auto" w:fill="auto"/>
            <w:noWrap/>
            <w:vAlign w:val="center"/>
            <w:hideMark/>
          </w:tcPr>
          <w:p w14:paraId="1C99E174"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bod</w:t>
            </w:r>
          </w:p>
        </w:tc>
        <w:tc>
          <w:tcPr>
            <w:tcW w:w="881" w:type="dxa"/>
            <w:tcBorders>
              <w:top w:val="nil"/>
              <w:left w:val="nil"/>
              <w:bottom w:val="single" w:sz="4" w:space="0" w:color="auto"/>
              <w:right w:val="single" w:sz="4" w:space="0" w:color="auto"/>
            </w:tcBorders>
            <w:shd w:val="clear" w:color="auto" w:fill="auto"/>
            <w:noWrap/>
            <w:vAlign w:val="center"/>
            <w:hideMark/>
          </w:tcPr>
          <w:p w14:paraId="566AD7DC"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80004"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4 000,00</w:t>
            </w:r>
          </w:p>
        </w:tc>
        <w:tc>
          <w:tcPr>
            <w:tcW w:w="1276" w:type="dxa"/>
            <w:tcBorders>
              <w:top w:val="nil"/>
              <w:left w:val="nil"/>
              <w:bottom w:val="single" w:sz="4" w:space="0" w:color="auto"/>
              <w:right w:val="single" w:sz="4" w:space="0" w:color="auto"/>
            </w:tcBorders>
            <w:shd w:val="clear" w:color="auto" w:fill="auto"/>
            <w:noWrap/>
            <w:vAlign w:val="center"/>
            <w:hideMark/>
          </w:tcPr>
          <w:p w14:paraId="6E558546"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8 000,00</w:t>
            </w:r>
          </w:p>
        </w:tc>
        <w:tc>
          <w:tcPr>
            <w:tcW w:w="1305" w:type="dxa"/>
            <w:tcBorders>
              <w:top w:val="nil"/>
              <w:left w:val="nil"/>
              <w:bottom w:val="single" w:sz="4" w:space="0" w:color="auto"/>
              <w:right w:val="single" w:sz="4" w:space="0" w:color="auto"/>
            </w:tcBorders>
            <w:shd w:val="clear" w:color="auto" w:fill="auto"/>
            <w:noWrap/>
            <w:vAlign w:val="center"/>
            <w:hideMark/>
          </w:tcPr>
          <w:p w14:paraId="61E6B6E1"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9 680,00</w:t>
            </w:r>
          </w:p>
        </w:tc>
        <w:tc>
          <w:tcPr>
            <w:tcW w:w="1560" w:type="dxa"/>
            <w:vMerge/>
            <w:tcBorders>
              <w:top w:val="single" w:sz="8" w:space="0" w:color="auto"/>
              <w:left w:val="single" w:sz="4" w:space="0" w:color="auto"/>
              <w:bottom w:val="nil"/>
              <w:right w:val="single" w:sz="8" w:space="0" w:color="auto"/>
            </w:tcBorders>
            <w:vAlign w:val="center"/>
            <w:hideMark/>
          </w:tcPr>
          <w:p w14:paraId="6B02B7AB"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p>
        </w:tc>
      </w:tr>
      <w:tr w:rsidR="002B3408" w:rsidRPr="000B5151" w14:paraId="7036F694" w14:textId="77777777" w:rsidTr="002B3408">
        <w:trPr>
          <w:trHeight w:val="506"/>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3FB1586B"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6.2.2</w:t>
            </w:r>
          </w:p>
        </w:tc>
        <w:tc>
          <w:tcPr>
            <w:tcW w:w="3064" w:type="dxa"/>
            <w:tcBorders>
              <w:top w:val="nil"/>
              <w:left w:val="nil"/>
              <w:bottom w:val="single" w:sz="4" w:space="0" w:color="auto"/>
              <w:right w:val="single" w:sz="4" w:space="0" w:color="auto"/>
            </w:tcBorders>
            <w:shd w:val="clear" w:color="auto" w:fill="auto"/>
            <w:vAlign w:val="center"/>
            <w:hideMark/>
          </w:tcPr>
          <w:p w14:paraId="1199DF22"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Podrobné měření polohopisu v obvodu KoPÚ mimo trvalé porosty</w:t>
            </w:r>
          </w:p>
        </w:tc>
        <w:tc>
          <w:tcPr>
            <w:tcW w:w="881" w:type="dxa"/>
            <w:tcBorders>
              <w:top w:val="nil"/>
              <w:left w:val="nil"/>
              <w:bottom w:val="single" w:sz="4" w:space="0" w:color="auto"/>
              <w:right w:val="single" w:sz="4" w:space="0" w:color="auto"/>
            </w:tcBorders>
            <w:shd w:val="clear" w:color="auto" w:fill="auto"/>
            <w:noWrap/>
            <w:vAlign w:val="center"/>
            <w:hideMark/>
          </w:tcPr>
          <w:p w14:paraId="5711E228"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ha</w:t>
            </w:r>
          </w:p>
        </w:tc>
        <w:tc>
          <w:tcPr>
            <w:tcW w:w="881" w:type="dxa"/>
            <w:tcBorders>
              <w:top w:val="nil"/>
              <w:left w:val="nil"/>
              <w:bottom w:val="single" w:sz="4" w:space="0" w:color="auto"/>
              <w:right w:val="single" w:sz="4" w:space="0" w:color="auto"/>
            </w:tcBorders>
            <w:shd w:val="clear" w:color="auto" w:fill="auto"/>
            <w:noWrap/>
            <w:vAlign w:val="center"/>
            <w:hideMark/>
          </w:tcPr>
          <w:p w14:paraId="641E0B52"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674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FA52D1E"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500,00</w:t>
            </w:r>
          </w:p>
        </w:tc>
        <w:tc>
          <w:tcPr>
            <w:tcW w:w="1276" w:type="dxa"/>
            <w:tcBorders>
              <w:top w:val="nil"/>
              <w:left w:val="nil"/>
              <w:bottom w:val="single" w:sz="4" w:space="0" w:color="auto"/>
              <w:right w:val="single" w:sz="4" w:space="0" w:color="auto"/>
            </w:tcBorders>
            <w:shd w:val="clear" w:color="auto" w:fill="auto"/>
            <w:noWrap/>
            <w:vAlign w:val="center"/>
            <w:hideMark/>
          </w:tcPr>
          <w:p w14:paraId="2EC0BA0E"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337 000,00</w:t>
            </w:r>
          </w:p>
        </w:tc>
        <w:tc>
          <w:tcPr>
            <w:tcW w:w="1305" w:type="dxa"/>
            <w:tcBorders>
              <w:top w:val="nil"/>
              <w:left w:val="nil"/>
              <w:bottom w:val="single" w:sz="4" w:space="0" w:color="auto"/>
              <w:right w:val="single" w:sz="4" w:space="0" w:color="auto"/>
            </w:tcBorders>
            <w:shd w:val="clear" w:color="auto" w:fill="auto"/>
            <w:noWrap/>
            <w:vAlign w:val="center"/>
            <w:hideMark/>
          </w:tcPr>
          <w:p w14:paraId="32AE8321"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407 770,00</w:t>
            </w:r>
          </w:p>
        </w:tc>
        <w:tc>
          <w:tcPr>
            <w:tcW w:w="1560" w:type="dxa"/>
            <w:tcBorders>
              <w:top w:val="single" w:sz="4" w:space="0" w:color="auto"/>
              <w:left w:val="nil"/>
              <w:bottom w:val="nil"/>
              <w:right w:val="single" w:sz="8" w:space="0" w:color="auto"/>
            </w:tcBorders>
            <w:shd w:val="clear" w:color="auto" w:fill="auto"/>
            <w:noWrap/>
            <w:vAlign w:val="center"/>
            <w:hideMark/>
          </w:tcPr>
          <w:p w14:paraId="6BE94CDF"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30.4.2027</w:t>
            </w:r>
          </w:p>
        </w:tc>
      </w:tr>
      <w:tr w:rsidR="002B3408" w:rsidRPr="000B5151" w14:paraId="67B3C3B6" w14:textId="77777777" w:rsidTr="002B3408">
        <w:trPr>
          <w:trHeight w:val="756"/>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079E7771"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6.2.4</w:t>
            </w:r>
          </w:p>
        </w:tc>
        <w:tc>
          <w:tcPr>
            <w:tcW w:w="3064" w:type="dxa"/>
            <w:tcBorders>
              <w:top w:val="nil"/>
              <w:left w:val="nil"/>
              <w:bottom w:val="nil"/>
              <w:right w:val="single" w:sz="4" w:space="0" w:color="auto"/>
            </w:tcBorders>
            <w:shd w:val="clear" w:color="auto" w:fill="auto"/>
            <w:vAlign w:val="center"/>
            <w:hideMark/>
          </w:tcPr>
          <w:p w14:paraId="6558DE46"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Zjišťování hranic obvodu KoPÚ, geometrické plány pro stanovení obvodu KoPÚ, předepsaná stabilizace dle vyhlášky č. 357/2013 Sb.</w:t>
            </w:r>
          </w:p>
        </w:tc>
        <w:tc>
          <w:tcPr>
            <w:tcW w:w="881" w:type="dxa"/>
            <w:tcBorders>
              <w:top w:val="nil"/>
              <w:left w:val="nil"/>
              <w:bottom w:val="nil"/>
              <w:right w:val="single" w:sz="4" w:space="0" w:color="auto"/>
            </w:tcBorders>
            <w:shd w:val="clear" w:color="auto" w:fill="auto"/>
            <w:vAlign w:val="center"/>
            <w:hideMark/>
          </w:tcPr>
          <w:p w14:paraId="1D54146D"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 xml:space="preserve"> 100 bm</w:t>
            </w:r>
          </w:p>
        </w:tc>
        <w:tc>
          <w:tcPr>
            <w:tcW w:w="881" w:type="dxa"/>
            <w:tcBorders>
              <w:top w:val="nil"/>
              <w:left w:val="nil"/>
              <w:bottom w:val="nil"/>
              <w:right w:val="single" w:sz="4" w:space="0" w:color="auto"/>
            </w:tcBorders>
            <w:shd w:val="clear" w:color="auto" w:fill="auto"/>
            <w:noWrap/>
            <w:vAlign w:val="center"/>
            <w:hideMark/>
          </w:tcPr>
          <w:p w14:paraId="3DA049C7"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247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B2944"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2 500,00</w:t>
            </w:r>
          </w:p>
        </w:tc>
        <w:tc>
          <w:tcPr>
            <w:tcW w:w="1276" w:type="dxa"/>
            <w:tcBorders>
              <w:top w:val="nil"/>
              <w:left w:val="nil"/>
              <w:bottom w:val="nil"/>
              <w:right w:val="single" w:sz="4" w:space="0" w:color="auto"/>
            </w:tcBorders>
            <w:shd w:val="clear" w:color="auto" w:fill="auto"/>
            <w:noWrap/>
            <w:vAlign w:val="center"/>
            <w:hideMark/>
          </w:tcPr>
          <w:p w14:paraId="7DAAE499"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617 500,00</w:t>
            </w:r>
          </w:p>
        </w:tc>
        <w:tc>
          <w:tcPr>
            <w:tcW w:w="1305" w:type="dxa"/>
            <w:tcBorders>
              <w:top w:val="nil"/>
              <w:left w:val="nil"/>
              <w:bottom w:val="nil"/>
              <w:right w:val="single" w:sz="4" w:space="0" w:color="auto"/>
            </w:tcBorders>
            <w:shd w:val="clear" w:color="auto" w:fill="auto"/>
            <w:noWrap/>
            <w:vAlign w:val="center"/>
            <w:hideMark/>
          </w:tcPr>
          <w:p w14:paraId="2010CC0D"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747 175,00</w:t>
            </w:r>
          </w:p>
        </w:tc>
        <w:tc>
          <w:tcPr>
            <w:tcW w:w="1560" w:type="dxa"/>
            <w:tcBorders>
              <w:top w:val="single" w:sz="4" w:space="0" w:color="auto"/>
              <w:left w:val="nil"/>
              <w:bottom w:val="nil"/>
              <w:right w:val="single" w:sz="8" w:space="0" w:color="auto"/>
            </w:tcBorders>
            <w:shd w:val="clear" w:color="auto" w:fill="auto"/>
            <w:noWrap/>
            <w:vAlign w:val="center"/>
            <w:hideMark/>
          </w:tcPr>
          <w:p w14:paraId="3F70DBF9"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30.6.2027</w:t>
            </w:r>
          </w:p>
        </w:tc>
      </w:tr>
      <w:tr w:rsidR="002B3408" w:rsidRPr="000B5151" w14:paraId="5A83D4BD" w14:textId="77777777" w:rsidTr="002B3408">
        <w:trPr>
          <w:trHeight w:val="513"/>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7667F84D"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6.2.5</w:t>
            </w:r>
          </w:p>
        </w:tc>
        <w:tc>
          <w:tcPr>
            <w:tcW w:w="3064" w:type="dxa"/>
            <w:tcBorders>
              <w:top w:val="single" w:sz="4" w:space="0" w:color="auto"/>
              <w:left w:val="nil"/>
              <w:bottom w:val="single" w:sz="4" w:space="0" w:color="auto"/>
              <w:right w:val="single" w:sz="4" w:space="0" w:color="auto"/>
            </w:tcBorders>
            <w:shd w:val="clear" w:color="auto" w:fill="auto"/>
            <w:vAlign w:val="center"/>
            <w:hideMark/>
          </w:tcPr>
          <w:p w14:paraId="0DADA45A"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 xml:space="preserve">Zjišťování hranic pozemků neřešených dle § 2 Zákona </w:t>
            </w:r>
          </w:p>
        </w:tc>
        <w:tc>
          <w:tcPr>
            <w:tcW w:w="881" w:type="dxa"/>
            <w:tcBorders>
              <w:top w:val="single" w:sz="4" w:space="0" w:color="auto"/>
              <w:left w:val="nil"/>
              <w:bottom w:val="nil"/>
              <w:right w:val="single" w:sz="4" w:space="0" w:color="auto"/>
            </w:tcBorders>
            <w:shd w:val="clear" w:color="auto" w:fill="auto"/>
            <w:vAlign w:val="center"/>
            <w:hideMark/>
          </w:tcPr>
          <w:p w14:paraId="5986C645"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 xml:space="preserve"> 100 bm</w:t>
            </w:r>
          </w:p>
        </w:tc>
        <w:tc>
          <w:tcPr>
            <w:tcW w:w="881" w:type="dxa"/>
            <w:tcBorders>
              <w:top w:val="single" w:sz="4" w:space="0" w:color="auto"/>
              <w:left w:val="nil"/>
              <w:bottom w:val="nil"/>
              <w:right w:val="single" w:sz="4" w:space="0" w:color="auto"/>
            </w:tcBorders>
            <w:shd w:val="clear" w:color="auto" w:fill="auto"/>
            <w:noWrap/>
            <w:vAlign w:val="center"/>
            <w:hideMark/>
          </w:tcPr>
          <w:p w14:paraId="22711A0A"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12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0A45B"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5 000,00</w:t>
            </w:r>
          </w:p>
        </w:tc>
        <w:tc>
          <w:tcPr>
            <w:tcW w:w="1276" w:type="dxa"/>
            <w:tcBorders>
              <w:top w:val="single" w:sz="4" w:space="0" w:color="auto"/>
              <w:left w:val="nil"/>
              <w:bottom w:val="nil"/>
              <w:right w:val="single" w:sz="4" w:space="0" w:color="auto"/>
            </w:tcBorders>
            <w:shd w:val="clear" w:color="auto" w:fill="auto"/>
            <w:noWrap/>
            <w:vAlign w:val="center"/>
            <w:hideMark/>
          </w:tcPr>
          <w:p w14:paraId="7BAE3622"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60 000,00</w:t>
            </w:r>
          </w:p>
        </w:tc>
        <w:tc>
          <w:tcPr>
            <w:tcW w:w="1305" w:type="dxa"/>
            <w:tcBorders>
              <w:top w:val="single" w:sz="4" w:space="0" w:color="auto"/>
              <w:left w:val="nil"/>
              <w:bottom w:val="nil"/>
              <w:right w:val="single" w:sz="4" w:space="0" w:color="auto"/>
            </w:tcBorders>
            <w:shd w:val="clear" w:color="auto" w:fill="auto"/>
            <w:noWrap/>
            <w:vAlign w:val="center"/>
            <w:hideMark/>
          </w:tcPr>
          <w:p w14:paraId="655FB8F3"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72 600,00</w:t>
            </w:r>
          </w:p>
        </w:tc>
        <w:tc>
          <w:tcPr>
            <w:tcW w:w="1560" w:type="dxa"/>
            <w:tcBorders>
              <w:top w:val="single" w:sz="4" w:space="0" w:color="auto"/>
              <w:left w:val="nil"/>
              <w:bottom w:val="nil"/>
              <w:right w:val="single" w:sz="8" w:space="0" w:color="auto"/>
            </w:tcBorders>
            <w:shd w:val="clear" w:color="auto" w:fill="auto"/>
            <w:noWrap/>
            <w:vAlign w:val="center"/>
            <w:hideMark/>
          </w:tcPr>
          <w:p w14:paraId="24473332"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30.6.2027</w:t>
            </w:r>
          </w:p>
        </w:tc>
      </w:tr>
      <w:tr w:rsidR="002B3408" w:rsidRPr="000B5151" w14:paraId="2A523122" w14:textId="77777777" w:rsidTr="002B3408">
        <w:trPr>
          <w:trHeight w:val="452"/>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0E852CC2"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6.2.7</w:t>
            </w:r>
          </w:p>
        </w:tc>
        <w:tc>
          <w:tcPr>
            <w:tcW w:w="3064" w:type="dxa"/>
            <w:tcBorders>
              <w:top w:val="nil"/>
              <w:left w:val="nil"/>
              <w:bottom w:val="nil"/>
              <w:right w:val="single" w:sz="4" w:space="0" w:color="auto"/>
            </w:tcBorders>
            <w:shd w:val="clear" w:color="auto" w:fill="auto"/>
            <w:vAlign w:val="center"/>
            <w:hideMark/>
          </w:tcPr>
          <w:p w14:paraId="2612B6A4"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 xml:space="preserve">Rozbor současného stavu                      </w:t>
            </w:r>
          </w:p>
        </w:tc>
        <w:tc>
          <w:tcPr>
            <w:tcW w:w="881" w:type="dxa"/>
            <w:tcBorders>
              <w:top w:val="single" w:sz="4" w:space="0" w:color="auto"/>
              <w:left w:val="nil"/>
              <w:bottom w:val="nil"/>
              <w:right w:val="single" w:sz="4" w:space="0" w:color="auto"/>
            </w:tcBorders>
            <w:shd w:val="clear" w:color="auto" w:fill="auto"/>
            <w:vAlign w:val="center"/>
            <w:hideMark/>
          </w:tcPr>
          <w:p w14:paraId="36F572D7"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ha</w:t>
            </w:r>
          </w:p>
        </w:tc>
        <w:tc>
          <w:tcPr>
            <w:tcW w:w="881" w:type="dxa"/>
            <w:tcBorders>
              <w:top w:val="single" w:sz="4" w:space="0" w:color="auto"/>
              <w:left w:val="nil"/>
              <w:bottom w:val="nil"/>
              <w:right w:val="single" w:sz="4" w:space="0" w:color="auto"/>
            </w:tcBorders>
            <w:shd w:val="clear" w:color="auto" w:fill="auto"/>
            <w:noWrap/>
            <w:vAlign w:val="center"/>
            <w:hideMark/>
          </w:tcPr>
          <w:p w14:paraId="014383F7"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674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A56C0"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200,00</w:t>
            </w:r>
          </w:p>
        </w:tc>
        <w:tc>
          <w:tcPr>
            <w:tcW w:w="1276" w:type="dxa"/>
            <w:tcBorders>
              <w:top w:val="single" w:sz="4" w:space="0" w:color="auto"/>
              <w:left w:val="nil"/>
              <w:bottom w:val="nil"/>
              <w:right w:val="single" w:sz="4" w:space="0" w:color="auto"/>
            </w:tcBorders>
            <w:shd w:val="clear" w:color="auto" w:fill="auto"/>
            <w:noWrap/>
            <w:vAlign w:val="center"/>
            <w:hideMark/>
          </w:tcPr>
          <w:p w14:paraId="714ECA2E"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134 800,00</w:t>
            </w:r>
          </w:p>
        </w:tc>
        <w:tc>
          <w:tcPr>
            <w:tcW w:w="1305" w:type="dxa"/>
            <w:tcBorders>
              <w:top w:val="single" w:sz="4" w:space="0" w:color="auto"/>
              <w:left w:val="nil"/>
              <w:bottom w:val="nil"/>
              <w:right w:val="single" w:sz="4" w:space="0" w:color="auto"/>
            </w:tcBorders>
            <w:shd w:val="clear" w:color="auto" w:fill="auto"/>
            <w:noWrap/>
            <w:vAlign w:val="center"/>
            <w:hideMark/>
          </w:tcPr>
          <w:p w14:paraId="76AF4885"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163 108,00</w:t>
            </w:r>
          </w:p>
        </w:tc>
        <w:tc>
          <w:tcPr>
            <w:tcW w:w="1560" w:type="dxa"/>
            <w:tcBorders>
              <w:top w:val="single" w:sz="4" w:space="0" w:color="auto"/>
              <w:left w:val="nil"/>
              <w:bottom w:val="nil"/>
              <w:right w:val="single" w:sz="8" w:space="0" w:color="auto"/>
            </w:tcBorders>
            <w:shd w:val="clear" w:color="auto" w:fill="auto"/>
            <w:noWrap/>
            <w:vAlign w:val="center"/>
            <w:hideMark/>
          </w:tcPr>
          <w:p w14:paraId="3D7E1E03"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30.4.2027</w:t>
            </w:r>
          </w:p>
        </w:tc>
      </w:tr>
      <w:tr w:rsidR="002B3408" w:rsidRPr="000B5151" w14:paraId="2A9D577B" w14:textId="77777777" w:rsidTr="002B3408">
        <w:trPr>
          <w:trHeight w:val="530"/>
        </w:trPr>
        <w:tc>
          <w:tcPr>
            <w:tcW w:w="99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E33A93D"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6.2.8</w:t>
            </w:r>
          </w:p>
        </w:tc>
        <w:tc>
          <w:tcPr>
            <w:tcW w:w="3064" w:type="dxa"/>
            <w:tcBorders>
              <w:top w:val="single" w:sz="4" w:space="0" w:color="auto"/>
              <w:left w:val="nil"/>
              <w:bottom w:val="single" w:sz="8" w:space="0" w:color="auto"/>
              <w:right w:val="single" w:sz="4" w:space="0" w:color="auto"/>
            </w:tcBorders>
            <w:shd w:val="clear" w:color="auto" w:fill="auto"/>
            <w:vAlign w:val="center"/>
            <w:hideMark/>
          </w:tcPr>
          <w:p w14:paraId="0EF0525E"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Dokumentace k soupisu nároků vlastníků pozemků</w:t>
            </w:r>
          </w:p>
        </w:tc>
        <w:tc>
          <w:tcPr>
            <w:tcW w:w="881" w:type="dxa"/>
            <w:tcBorders>
              <w:top w:val="single" w:sz="4" w:space="0" w:color="auto"/>
              <w:left w:val="nil"/>
              <w:bottom w:val="single" w:sz="8" w:space="0" w:color="auto"/>
              <w:right w:val="single" w:sz="4" w:space="0" w:color="auto"/>
            </w:tcBorders>
            <w:shd w:val="clear" w:color="auto" w:fill="auto"/>
            <w:noWrap/>
            <w:vAlign w:val="center"/>
            <w:hideMark/>
          </w:tcPr>
          <w:p w14:paraId="3494A562"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ha</w:t>
            </w:r>
          </w:p>
        </w:tc>
        <w:tc>
          <w:tcPr>
            <w:tcW w:w="881" w:type="dxa"/>
            <w:tcBorders>
              <w:top w:val="single" w:sz="4" w:space="0" w:color="auto"/>
              <w:left w:val="nil"/>
              <w:bottom w:val="single" w:sz="8" w:space="0" w:color="auto"/>
              <w:right w:val="single" w:sz="4" w:space="0" w:color="auto"/>
            </w:tcBorders>
            <w:shd w:val="clear" w:color="auto" w:fill="auto"/>
            <w:noWrap/>
            <w:vAlign w:val="center"/>
            <w:hideMark/>
          </w:tcPr>
          <w:p w14:paraId="45997426"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674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B099D96"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200,00</w:t>
            </w:r>
          </w:p>
        </w:tc>
        <w:tc>
          <w:tcPr>
            <w:tcW w:w="1276" w:type="dxa"/>
            <w:tcBorders>
              <w:top w:val="single" w:sz="4" w:space="0" w:color="auto"/>
              <w:left w:val="nil"/>
              <w:bottom w:val="single" w:sz="8" w:space="0" w:color="auto"/>
              <w:right w:val="single" w:sz="4" w:space="0" w:color="auto"/>
            </w:tcBorders>
            <w:shd w:val="clear" w:color="auto" w:fill="auto"/>
            <w:noWrap/>
            <w:vAlign w:val="center"/>
            <w:hideMark/>
          </w:tcPr>
          <w:p w14:paraId="2AEF5DC8"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134 800,00</w:t>
            </w:r>
          </w:p>
        </w:tc>
        <w:tc>
          <w:tcPr>
            <w:tcW w:w="1305" w:type="dxa"/>
            <w:tcBorders>
              <w:top w:val="single" w:sz="4" w:space="0" w:color="auto"/>
              <w:left w:val="nil"/>
              <w:bottom w:val="single" w:sz="8" w:space="0" w:color="auto"/>
              <w:right w:val="single" w:sz="4" w:space="0" w:color="auto"/>
            </w:tcBorders>
            <w:shd w:val="clear" w:color="auto" w:fill="auto"/>
            <w:noWrap/>
            <w:vAlign w:val="center"/>
            <w:hideMark/>
          </w:tcPr>
          <w:p w14:paraId="3BED96C6"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163 108,00</w:t>
            </w:r>
          </w:p>
        </w:tc>
        <w:tc>
          <w:tcPr>
            <w:tcW w:w="1560" w:type="dxa"/>
            <w:tcBorders>
              <w:top w:val="single" w:sz="4" w:space="0" w:color="auto"/>
              <w:left w:val="nil"/>
              <w:bottom w:val="single" w:sz="8" w:space="0" w:color="auto"/>
              <w:right w:val="single" w:sz="8" w:space="0" w:color="auto"/>
            </w:tcBorders>
            <w:shd w:val="clear" w:color="auto" w:fill="auto"/>
            <w:noWrap/>
            <w:vAlign w:val="center"/>
            <w:hideMark/>
          </w:tcPr>
          <w:p w14:paraId="24BE10F5"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31.8.2027</w:t>
            </w:r>
          </w:p>
        </w:tc>
      </w:tr>
      <w:tr w:rsidR="000B5151" w:rsidRPr="000B5151" w14:paraId="790F57F1" w14:textId="77777777" w:rsidTr="002B3408">
        <w:trPr>
          <w:trHeight w:val="608"/>
        </w:trPr>
        <w:tc>
          <w:tcPr>
            <w:tcW w:w="4057" w:type="dxa"/>
            <w:gridSpan w:val="2"/>
            <w:tcBorders>
              <w:top w:val="single" w:sz="8" w:space="0" w:color="auto"/>
              <w:left w:val="single" w:sz="8" w:space="0" w:color="auto"/>
              <w:bottom w:val="single" w:sz="8" w:space="0" w:color="auto"/>
              <w:right w:val="nil"/>
            </w:tcBorders>
            <w:shd w:val="clear" w:color="auto" w:fill="auto"/>
            <w:vAlign w:val="center"/>
            <w:hideMark/>
          </w:tcPr>
          <w:p w14:paraId="7131C04E"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„Přípravné práce“ celkem</w:t>
            </w:r>
          </w:p>
        </w:tc>
        <w:tc>
          <w:tcPr>
            <w:tcW w:w="881" w:type="dxa"/>
            <w:tcBorders>
              <w:top w:val="nil"/>
              <w:left w:val="nil"/>
              <w:bottom w:val="single" w:sz="8" w:space="0" w:color="auto"/>
              <w:right w:val="nil"/>
            </w:tcBorders>
            <w:shd w:val="clear" w:color="auto" w:fill="auto"/>
            <w:vAlign w:val="center"/>
            <w:hideMark/>
          </w:tcPr>
          <w:p w14:paraId="1CAB5A23" w14:textId="77777777" w:rsidR="000B5151" w:rsidRPr="000B5151" w:rsidRDefault="000B5151" w:rsidP="000B5151">
            <w:pPr>
              <w:spacing w:after="0" w:line="240" w:lineRule="auto"/>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 </w:t>
            </w:r>
          </w:p>
        </w:tc>
        <w:tc>
          <w:tcPr>
            <w:tcW w:w="881" w:type="dxa"/>
            <w:tcBorders>
              <w:top w:val="nil"/>
              <w:left w:val="nil"/>
              <w:bottom w:val="single" w:sz="8" w:space="0" w:color="auto"/>
              <w:right w:val="nil"/>
            </w:tcBorders>
            <w:shd w:val="clear" w:color="auto" w:fill="auto"/>
            <w:vAlign w:val="center"/>
            <w:hideMark/>
          </w:tcPr>
          <w:p w14:paraId="74ADB678" w14:textId="77777777" w:rsidR="000B5151" w:rsidRPr="000B5151" w:rsidRDefault="000B5151" w:rsidP="000B5151">
            <w:pPr>
              <w:spacing w:after="0" w:line="240" w:lineRule="auto"/>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 </w:t>
            </w:r>
          </w:p>
        </w:tc>
        <w:tc>
          <w:tcPr>
            <w:tcW w:w="1559" w:type="dxa"/>
            <w:tcBorders>
              <w:top w:val="single" w:sz="8" w:space="0" w:color="auto"/>
              <w:left w:val="nil"/>
              <w:bottom w:val="single" w:sz="8" w:space="0" w:color="auto"/>
              <w:right w:val="nil"/>
            </w:tcBorders>
            <w:shd w:val="clear" w:color="auto" w:fill="auto"/>
            <w:vAlign w:val="center"/>
            <w:hideMark/>
          </w:tcPr>
          <w:p w14:paraId="473E1DEB"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 </w:t>
            </w:r>
          </w:p>
        </w:tc>
        <w:tc>
          <w:tcPr>
            <w:tcW w:w="1276" w:type="dxa"/>
            <w:tcBorders>
              <w:top w:val="nil"/>
              <w:left w:val="single" w:sz="4" w:space="0" w:color="auto"/>
              <w:bottom w:val="single" w:sz="8" w:space="0" w:color="auto"/>
              <w:right w:val="single" w:sz="4" w:space="0" w:color="auto"/>
            </w:tcBorders>
            <w:shd w:val="clear" w:color="auto" w:fill="auto"/>
            <w:vAlign w:val="center"/>
            <w:hideMark/>
          </w:tcPr>
          <w:p w14:paraId="350E91D2"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1 317 600,00</w:t>
            </w:r>
          </w:p>
        </w:tc>
        <w:tc>
          <w:tcPr>
            <w:tcW w:w="1305" w:type="dxa"/>
            <w:tcBorders>
              <w:top w:val="nil"/>
              <w:left w:val="single" w:sz="4" w:space="0" w:color="auto"/>
              <w:bottom w:val="single" w:sz="8" w:space="0" w:color="auto"/>
              <w:right w:val="single" w:sz="4" w:space="0" w:color="auto"/>
            </w:tcBorders>
            <w:shd w:val="clear" w:color="auto" w:fill="auto"/>
            <w:vAlign w:val="center"/>
            <w:hideMark/>
          </w:tcPr>
          <w:p w14:paraId="0AFCE9C7"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1 594 296,00</w:t>
            </w:r>
          </w:p>
        </w:tc>
        <w:tc>
          <w:tcPr>
            <w:tcW w:w="1560" w:type="dxa"/>
            <w:tcBorders>
              <w:top w:val="nil"/>
              <w:left w:val="nil"/>
              <w:bottom w:val="single" w:sz="8" w:space="0" w:color="auto"/>
              <w:right w:val="single" w:sz="8" w:space="0" w:color="auto"/>
            </w:tcBorders>
            <w:shd w:val="clear" w:color="auto" w:fill="auto"/>
            <w:noWrap/>
            <w:vAlign w:val="center"/>
            <w:hideMark/>
          </w:tcPr>
          <w:p w14:paraId="23A12B85"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31.8.2027</w:t>
            </w:r>
          </w:p>
        </w:tc>
      </w:tr>
      <w:tr w:rsidR="002B3408" w:rsidRPr="000B5151" w14:paraId="005FFBA0" w14:textId="77777777" w:rsidTr="002B3408">
        <w:trPr>
          <w:trHeight w:val="452"/>
        </w:trPr>
        <w:tc>
          <w:tcPr>
            <w:tcW w:w="993" w:type="dxa"/>
            <w:tcBorders>
              <w:top w:val="nil"/>
              <w:left w:val="single" w:sz="8" w:space="0" w:color="auto"/>
              <w:bottom w:val="single" w:sz="4" w:space="0" w:color="auto"/>
              <w:right w:val="single" w:sz="4" w:space="0" w:color="C0C0C0"/>
            </w:tcBorders>
            <w:shd w:val="clear" w:color="auto" w:fill="auto"/>
            <w:noWrap/>
            <w:vAlign w:val="center"/>
            <w:hideMark/>
          </w:tcPr>
          <w:p w14:paraId="5CADB574"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6.3</w:t>
            </w:r>
          </w:p>
        </w:tc>
        <w:tc>
          <w:tcPr>
            <w:tcW w:w="3064" w:type="dxa"/>
            <w:tcBorders>
              <w:top w:val="nil"/>
              <w:left w:val="nil"/>
              <w:bottom w:val="single" w:sz="4" w:space="0" w:color="auto"/>
              <w:right w:val="nil"/>
            </w:tcBorders>
            <w:shd w:val="clear" w:color="auto" w:fill="auto"/>
            <w:vAlign w:val="center"/>
            <w:hideMark/>
          </w:tcPr>
          <w:p w14:paraId="0F171B8E"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 xml:space="preserve">Hlavní celek 2 „Návrhové práce“ </w:t>
            </w:r>
          </w:p>
        </w:tc>
        <w:tc>
          <w:tcPr>
            <w:tcW w:w="881" w:type="dxa"/>
            <w:tcBorders>
              <w:top w:val="nil"/>
              <w:left w:val="nil"/>
              <w:bottom w:val="single" w:sz="4" w:space="0" w:color="auto"/>
              <w:right w:val="nil"/>
            </w:tcBorders>
            <w:shd w:val="clear" w:color="auto" w:fill="auto"/>
            <w:noWrap/>
            <w:vAlign w:val="center"/>
            <w:hideMark/>
          </w:tcPr>
          <w:p w14:paraId="0488C618"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 </w:t>
            </w:r>
          </w:p>
        </w:tc>
        <w:tc>
          <w:tcPr>
            <w:tcW w:w="881" w:type="dxa"/>
            <w:tcBorders>
              <w:top w:val="nil"/>
              <w:left w:val="nil"/>
              <w:bottom w:val="single" w:sz="4" w:space="0" w:color="auto"/>
              <w:right w:val="nil"/>
            </w:tcBorders>
            <w:shd w:val="clear" w:color="auto" w:fill="auto"/>
            <w:noWrap/>
            <w:vAlign w:val="center"/>
            <w:hideMark/>
          </w:tcPr>
          <w:p w14:paraId="0E244058"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 </w:t>
            </w:r>
          </w:p>
        </w:tc>
        <w:tc>
          <w:tcPr>
            <w:tcW w:w="1559" w:type="dxa"/>
            <w:tcBorders>
              <w:top w:val="nil"/>
              <w:left w:val="nil"/>
              <w:bottom w:val="single" w:sz="4" w:space="0" w:color="auto"/>
              <w:right w:val="nil"/>
            </w:tcBorders>
            <w:shd w:val="clear" w:color="auto" w:fill="auto"/>
            <w:noWrap/>
            <w:vAlign w:val="center"/>
            <w:hideMark/>
          </w:tcPr>
          <w:p w14:paraId="1FC5173C"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 </w:t>
            </w:r>
          </w:p>
        </w:tc>
        <w:tc>
          <w:tcPr>
            <w:tcW w:w="1276" w:type="dxa"/>
            <w:tcBorders>
              <w:top w:val="nil"/>
              <w:left w:val="nil"/>
              <w:bottom w:val="single" w:sz="4" w:space="0" w:color="auto"/>
              <w:right w:val="nil"/>
            </w:tcBorders>
            <w:shd w:val="clear" w:color="auto" w:fill="auto"/>
            <w:noWrap/>
            <w:vAlign w:val="center"/>
            <w:hideMark/>
          </w:tcPr>
          <w:p w14:paraId="6719132A"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 </w:t>
            </w:r>
          </w:p>
        </w:tc>
        <w:tc>
          <w:tcPr>
            <w:tcW w:w="1305" w:type="dxa"/>
            <w:tcBorders>
              <w:top w:val="nil"/>
              <w:left w:val="nil"/>
              <w:bottom w:val="single" w:sz="4" w:space="0" w:color="auto"/>
              <w:right w:val="nil"/>
            </w:tcBorders>
            <w:shd w:val="clear" w:color="auto" w:fill="auto"/>
            <w:noWrap/>
            <w:vAlign w:val="center"/>
            <w:hideMark/>
          </w:tcPr>
          <w:p w14:paraId="48011F34"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 </w:t>
            </w:r>
          </w:p>
        </w:tc>
        <w:tc>
          <w:tcPr>
            <w:tcW w:w="1560" w:type="dxa"/>
            <w:tcBorders>
              <w:top w:val="nil"/>
              <w:left w:val="nil"/>
              <w:bottom w:val="single" w:sz="4" w:space="0" w:color="auto"/>
              <w:right w:val="single" w:sz="8" w:space="0" w:color="auto"/>
            </w:tcBorders>
            <w:shd w:val="clear" w:color="auto" w:fill="auto"/>
            <w:noWrap/>
            <w:vAlign w:val="center"/>
            <w:hideMark/>
          </w:tcPr>
          <w:p w14:paraId="6E16EBC6"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 </w:t>
            </w:r>
          </w:p>
        </w:tc>
      </w:tr>
      <w:tr w:rsidR="002B3408" w:rsidRPr="000B5151" w14:paraId="1A6BBB87" w14:textId="77777777" w:rsidTr="002B3408">
        <w:trPr>
          <w:trHeight w:val="452"/>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7D44E3CA"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6.3.1</w:t>
            </w:r>
          </w:p>
        </w:tc>
        <w:tc>
          <w:tcPr>
            <w:tcW w:w="3064" w:type="dxa"/>
            <w:tcBorders>
              <w:top w:val="nil"/>
              <w:left w:val="nil"/>
              <w:bottom w:val="single" w:sz="4" w:space="0" w:color="auto"/>
              <w:right w:val="single" w:sz="4" w:space="0" w:color="auto"/>
            </w:tcBorders>
            <w:shd w:val="clear" w:color="auto" w:fill="auto"/>
            <w:vAlign w:val="center"/>
            <w:hideMark/>
          </w:tcPr>
          <w:p w14:paraId="56E3C534"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Vypracování plánu společných zařízení ("PSZ")</w:t>
            </w:r>
          </w:p>
        </w:tc>
        <w:tc>
          <w:tcPr>
            <w:tcW w:w="881" w:type="dxa"/>
            <w:tcBorders>
              <w:top w:val="nil"/>
              <w:left w:val="nil"/>
              <w:bottom w:val="single" w:sz="4" w:space="0" w:color="auto"/>
              <w:right w:val="single" w:sz="4" w:space="0" w:color="auto"/>
            </w:tcBorders>
            <w:shd w:val="clear" w:color="auto" w:fill="auto"/>
            <w:noWrap/>
            <w:vAlign w:val="center"/>
            <w:hideMark/>
          </w:tcPr>
          <w:p w14:paraId="7B1137AD"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ha</w:t>
            </w:r>
          </w:p>
        </w:tc>
        <w:tc>
          <w:tcPr>
            <w:tcW w:w="881" w:type="dxa"/>
            <w:tcBorders>
              <w:top w:val="nil"/>
              <w:left w:val="nil"/>
              <w:bottom w:val="single" w:sz="4" w:space="0" w:color="auto"/>
              <w:right w:val="single" w:sz="4" w:space="0" w:color="auto"/>
            </w:tcBorders>
            <w:shd w:val="clear" w:color="auto" w:fill="auto"/>
            <w:noWrap/>
            <w:vAlign w:val="center"/>
            <w:hideMark/>
          </w:tcPr>
          <w:p w14:paraId="5E91D53E"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672</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14:paraId="1BAE8CDC"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900,00</w:t>
            </w:r>
          </w:p>
        </w:tc>
        <w:tc>
          <w:tcPr>
            <w:tcW w:w="1276" w:type="dxa"/>
            <w:tcBorders>
              <w:top w:val="nil"/>
              <w:left w:val="single" w:sz="4" w:space="0" w:color="auto"/>
              <w:bottom w:val="single" w:sz="4" w:space="0" w:color="auto"/>
              <w:right w:val="nil"/>
            </w:tcBorders>
            <w:shd w:val="clear" w:color="auto" w:fill="auto"/>
            <w:noWrap/>
            <w:vAlign w:val="center"/>
            <w:hideMark/>
          </w:tcPr>
          <w:p w14:paraId="125E8587"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604 800,00</w:t>
            </w:r>
          </w:p>
        </w:tc>
        <w:tc>
          <w:tcPr>
            <w:tcW w:w="1305" w:type="dxa"/>
            <w:tcBorders>
              <w:top w:val="nil"/>
              <w:left w:val="single" w:sz="4" w:space="0" w:color="auto"/>
              <w:bottom w:val="single" w:sz="4" w:space="0" w:color="auto"/>
              <w:right w:val="nil"/>
            </w:tcBorders>
            <w:shd w:val="clear" w:color="auto" w:fill="auto"/>
            <w:noWrap/>
            <w:vAlign w:val="center"/>
            <w:hideMark/>
          </w:tcPr>
          <w:p w14:paraId="4F3548F6"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731 808,00</w:t>
            </w:r>
          </w:p>
        </w:tc>
        <w:tc>
          <w:tcPr>
            <w:tcW w:w="1560" w:type="dxa"/>
            <w:vMerge w:val="restart"/>
            <w:tcBorders>
              <w:top w:val="nil"/>
              <w:left w:val="single" w:sz="4" w:space="0" w:color="auto"/>
              <w:bottom w:val="nil"/>
              <w:right w:val="single" w:sz="8" w:space="0" w:color="auto"/>
            </w:tcBorders>
            <w:shd w:val="clear" w:color="auto" w:fill="auto"/>
            <w:noWrap/>
            <w:vAlign w:val="center"/>
            <w:hideMark/>
          </w:tcPr>
          <w:p w14:paraId="4A3CD2B1"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31.3.2028</w:t>
            </w:r>
          </w:p>
        </w:tc>
      </w:tr>
      <w:tr w:rsidR="002B3408" w:rsidRPr="000B5151" w14:paraId="6F73168C" w14:textId="77777777" w:rsidTr="002B3408">
        <w:trPr>
          <w:trHeight w:val="854"/>
        </w:trPr>
        <w:tc>
          <w:tcPr>
            <w:tcW w:w="993" w:type="dxa"/>
            <w:tcBorders>
              <w:top w:val="nil"/>
              <w:left w:val="single" w:sz="8" w:space="0" w:color="auto"/>
              <w:bottom w:val="nil"/>
              <w:right w:val="single" w:sz="4" w:space="0" w:color="auto"/>
            </w:tcBorders>
            <w:shd w:val="clear" w:color="auto" w:fill="auto"/>
            <w:vAlign w:val="center"/>
            <w:hideMark/>
          </w:tcPr>
          <w:p w14:paraId="3205DABF"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6.3.1 i) a)</w:t>
            </w:r>
          </w:p>
        </w:tc>
        <w:tc>
          <w:tcPr>
            <w:tcW w:w="3064" w:type="dxa"/>
            <w:tcBorders>
              <w:top w:val="nil"/>
              <w:left w:val="nil"/>
              <w:bottom w:val="nil"/>
              <w:right w:val="single" w:sz="4" w:space="0" w:color="auto"/>
            </w:tcBorders>
            <w:shd w:val="clear" w:color="auto" w:fill="auto"/>
            <w:vAlign w:val="center"/>
            <w:hideMark/>
          </w:tcPr>
          <w:p w14:paraId="25A5ADC6"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 xml:space="preserve">Výškopisné zaměření zájmového území dle čl. 6.3.1 i) a) Smlouvy </w:t>
            </w:r>
          </w:p>
        </w:tc>
        <w:tc>
          <w:tcPr>
            <w:tcW w:w="881" w:type="dxa"/>
            <w:tcBorders>
              <w:top w:val="nil"/>
              <w:left w:val="nil"/>
              <w:bottom w:val="single" w:sz="4" w:space="0" w:color="auto"/>
              <w:right w:val="single" w:sz="4" w:space="0" w:color="auto"/>
            </w:tcBorders>
            <w:shd w:val="clear" w:color="auto" w:fill="auto"/>
            <w:noWrap/>
            <w:vAlign w:val="center"/>
            <w:hideMark/>
          </w:tcPr>
          <w:p w14:paraId="60085D58"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ha</w:t>
            </w:r>
          </w:p>
        </w:tc>
        <w:tc>
          <w:tcPr>
            <w:tcW w:w="881" w:type="dxa"/>
            <w:tcBorders>
              <w:top w:val="nil"/>
              <w:left w:val="nil"/>
              <w:bottom w:val="single" w:sz="4" w:space="0" w:color="auto"/>
              <w:right w:val="single" w:sz="4" w:space="0" w:color="auto"/>
            </w:tcBorders>
            <w:shd w:val="clear" w:color="auto" w:fill="auto"/>
            <w:noWrap/>
            <w:vAlign w:val="center"/>
            <w:hideMark/>
          </w:tcPr>
          <w:p w14:paraId="3BF1DFB2"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31</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14:paraId="491F8AA0"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2 000,00</w:t>
            </w:r>
          </w:p>
        </w:tc>
        <w:tc>
          <w:tcPr>
            <w:tcW w:w="1276" w:type="dxa"/>
            <w:tcBorders>
              <w:top w:val="nil"/>
              <w:left w:val="single" w:sz="4" w:space="0" w:color="auto"/>
              <w:bottom w:val="single" w:sz="4" w:space="0" w:color="auto"/>
              <w:right w:val="nil"/>
            </w:tcBorders>
            <w:shd w:val="clear" w:color="auto" w:fill="auto"/>
            <w:noWrap/>
            <w:vAlign w:val="center"/>
            <w:hideMark/>
          </w:tcPr>
          <w:p w14:paraId="5A160998"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62 000,00</w:t>
            </w:r>
          </w:p>
        </w:tc>
        <w:tc>
          <w:tcPr>
            <w:tcW w:w="1305" w:type="dxa"/>
            <w:tcBorders>
              <w:top w:val="nil"/>
              <w:left w:val="single" w:sz="4" w:space="0" w:color="auto"/>
              <w:bottom w:val="single" w:sz="4" w:space="0" w:color="auto"/>
              <w:right w:val="nil"/>
            </w:tcBorders>
            <w:shd w:val="clear" w:color="auto" w:fill="auto"/>
            <w:noWrap/>
            <w:vAlign w:val="center"/>
            <w:hideMark/>
          </w:tcPr>
          <w:p w14:paraId="1A7AF486"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75 020,00</w:t>
            </w:r>
          </w:p>
        </w:tc>
        <w:tc>
          <w:tcPr>
            <w:tcW w:w="1560" w:type="dxa"/>
            <w:vMerge/>
            <w:tcBorders>
              <w:top w:val="nil"/>
              <w:left w:val="single" w:sz="4" w:space="0" w:color="auto"/>
              <w:bottom w:val="nil"/>
              <w:right w:val="single" w:sz="8" w:space="0" w:color="auto"/>
            </w:tcBorders>
            <w:vAlign w:val="center"/>
            <w:hideMark/>
          </w:tcPr>
          <w:p w14:paraId="7A036628"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p>
        </w:tc>
      </w:tr>
      <w:tr w:rsidR="002B3408" w:rsidRPr="000B5151" w14:paraId="33324745" w14:textId="77777777" w:rsidTr="002B3408">
        <w:trPr>
          <w:trHeight w:val="723"/>
        </w:trPr>
        <w:tc>
          <w:tcPr>
            <w:tcW w:w="993"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2D34E92E"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6.3.1 i) b)</w:t>
            </w:r>
          </w:p>
        </w:tc>
        <w:tc>
          <w:tcPr>
            <w:tcW w:w="3064" w:type="dxa"/>
            <w:tcBorders>
              <w:top w:val="single" w:sz="4" w:space="0" w:color="auto"/>
              <w:left w:val="nil"/>
              <w:bottom w:val="single" w:sz="4" w:space="0" w:color="auto"/>
              <w:right w:val="single" w:sz="4" w:space="0" w:color="auto"/>
            </w:tcBorders>
            <w:shd w:val="clear" w:color="auto" w:fill="auto"/>
            <w:vAlign w:val="center"/>
            <w:hideMark/>
          </w:tcPr>
          <w:p w14:paraId="61E247F9"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 xml:space="preserve">DTR liniových dopravních staveb PSZ pro stanovení plochy záboru půdy stavbami dle čl. 6.3.1 i) b) Smlouvy </w:t>
            </w:r>
          </w:p>
        </w:tc>
        <w:tc>
          <w:tcPr>
            <w:tcW w:w="881" w:type="dxa"/>
            <w:tcBorders>
              <w:top w:val="nil"/>
              <w:left w:val="nil"/>
              <w:bottom w:val="single" w:sz="4" w:space="0" w:color="auto"/>
              <w:right w:val="single" w:sz="4" w:space="0" w:color="auto"/>
            </w:tcBorders>
            <w:shd w:val="clear" w:color="auto" w:fill="auto"/>
            <w:noWrap/>
            <w:vAlign w:val="center"/>
            <w:hideMark/>
          </w:tcPr>
          <w:p w14:paraId="40F0197D"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100 bm</w:t>
            </w:r>
          </w:p>
        </w:tc>
        <w:tc>
          <w:tcPr>
            <w:tcW w:w="881" w:type="dxa"/>
            <w:tcBorders>
              <w:top w:val="nil"/>
              <w:left w:val="nil"/>
              <w:bottom w:val="single" w:sz="4" w:space="0" w:color="auto"/>
              <w:right w:val="single" w:sz="4" w:space="0" w:color="auto"/>
            </w:tcBorders>
            <w:shd w:val="clear" w:color="auto" w:fill="auto"/>
            <w:noWrap/>
            <w:vAlign w:val="center"/>
            <w:hideMark/>
          </w:tcPr>
          <w:p w14:paraId="560E97D1"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94</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14:paraId="08E30ABD"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1 000,00</w:t>
            </w:r>
          </w:p>
        </w:tc>
        <w:tc>
          <w:tcPr>
            <w:tcW w:w="1276" w:type="dxa"/>
            <w:tcBorders>
              <w:top w:val="nil"/>
              <w:left w:val="single" w:sz="4" w:space="0" w:color="auto"/>
              <w:bottom w:val="single" w:sz="4" w:space="0" w:color="auto"/>
              <w:right w:val="nil"/>
            </w:tcBorders>
            <w:shd w:val="clear" w:color="auto" w:fill="auto"/>
            <w:noWrap/>
            <w:vAlign w:val="center"/>
            <w:hideMark/>
          </w:tcPr>
          <w:p w14:paraId="091FB806"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94 000,00</w:t>
            </w:r>
          </w:p>
        </w:tc>
        <w:tc>
          <w:tcPr>
            <w:tcW w:w="1305" w:type="dxa"/>
            <w:tcBorders>
              <w:top w:val="nil"/>
              <w:left w:val="single" w:sz="4" w:space="0" w:color="auto"/>
              <w:bottom w:val="single" w:sz="4" w:space="0" w:color="auto"/>
              <w:right w:val="nil"/>
            </w:tcBorders>
            <w:shd w:val="clear" w:color="auto" w:fill="auto"/>
            <w:noWrap/>
            <w:vAlign w:val="center"/>
            <w:hideMark/>
          </w:tcPr>
          <w:p w14:paraId="20E37CF9"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113 740,00</w:t>
            </w:r>
          </w:p>
        </w:tc>
        <w:tc>
          <w:tcPr>
            <w:tcW w:w="1560" w:type="dxa"/>
            <w:vMerge/>
            <w:tcBorders>
              <w:top w:val="nil"/>
              <w:left w:val="single" w:sz="4" w:space="0" w:color="auto"/>
              <w:bottom w:val="nil"/>
              <w:right w:val="single" w:sz="8" w:space="0" w:color="auto"/>
            </w:tcBorders>
            <w:vAlign w:val="center"/>
            <w:hideMark/>
          </w:tcPr>
          <w:p w14:paraId="523E182D"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p>
        </w:tc>
      </w:tr>
      <w:tr w:rsidR="002B3408" w:rsidRPr="000B5151" w14:paraId="282FEF8B" w14:textId="77777777" w:rsidTr="002B3408">
        <w:trPr>
          <w:trHeight w:val="704"/>
        </w:trPr>
        <w:tc>
          <w:tcPr>
            <w:tcW w:w="993" w:type="dxa"/>
            <w:vMerge/>
            <w:tcBorders>
              <w:top w:val="single" w:sz="4" w:space="0" w:color="auto"/>
              <w:left w:val="single" w:sz="8" w:space="0" w:color="auto"/>
              <w:bottom w:val="single" w:sz="4" w:space="0" w:color="000000"/>
              <w:right w:val="single" w:sz="4" w:space="0" w:color="auto"/>
            </w:tcBorders>
            <w:vAlign w:val="center"/>
            <w:hideMark/>
          </w:tcPr>
          <w:p w14:paraId="2AE50280"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p>
        </w:tc>
        <w:tc>
          <w:tcPr>
            <w:tcW w:w="3064" w:type="dxa"/>
            <w:tcBorders>
              <w:top w:val="nil"/>
              <w:left w:val="nil"/>
              <w:bottom w:val="single" w:sz="4" w:space="0" w:color="auto"/>
              <w:right w:val="single" w:sz="4" w:space="0" w:color="auto"/>
            </w:tcBorders>
            <w:shd w:val="clear" w:color="auto" w:fill="auto"/>
            <w:vAlign w:val="center"/>
            <w:hideMark/>
          </w:tcPr>
          <w:p w14:paraId="2E9DB993"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DTR liniových vodohospodářských a protierozních staveb PSZ pro stanovení plochy záboru půdy stavbami dle čl. 6.3.1 i) b) Smlouvy</w:t>
            </w:r>
          </w:p>
        </w:tc>
        <w:tc>
          <w:tcPr>
            <w:tcW w:w="881" w:type="dxa"/>
            <w:tcBorders>
              <w:top w:val="nil"/>
              <w:left w:val="nil"/>
              <w:bottom w:val="single" w:sz="4" w:space="0" w:color="auto"/>
              <w:right w:val="single" w:sz="4" w:space="0" w:color="auto"/>
            </w:tcBorders>
            <w:shd w:val="clear" w:color="auto" w:fill="auto"/>
            <w:noWrap/>
            <w:vAlign w:val="center"/>
            <w:hideMark/>
          </w:tcPr>
          <w:p w14:paraId="73E50468"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100 bm</w:t>
            </w:r>
          </w:p>
        </w:tc>
        <w:tc>
          <w:tcPr>
            <w:tcW w:w="881" w:type="dxa"/>
            <w:tcBorders>
              <w:top w:val="nil"/>
              <w:left w:val="nil"/>
              <w:bottom w:val="single" w:sz="4" w:space="0" w:color="auto"/>
              <w:right w:val="single" w:sz="4" w:space="0" w:color="auto"/>
            </w:tcBorders>
            <w:shd w:val="clear" w:color="auto" w:fill="auto"/>
            <w:noWrap/>
            <w:vAlign w:val="center"/>
            <w:hideMark/>
          </w:tcPr>
          <w:p w14:paraId="33E6F8FA"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40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14:paraId="3EEA5793"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1 000,00</w:t>
            </w:r>
          </w:p>
        </w:tc>
        <w:tc>
          <w:tcPr>
            <w:tcW w:w="1276" w:type="dxa"/>
            <w:tcBorders>
              <w:top w:val="nil"/>
              <w:left w:val="single" w:sz="4" w:space="0" w:color="auto"/>
              <w:bottom w:val="single" w:sz="4" w:space="0" w:color="auto"/>
              <w:right w:val="nil"/>
            </w:tcBorders>
            <w:shd w:val="clear" w:color="auto" w:fill="auto"/>
            <w:noWrap/>
            <w:vAlign w:val="center"/>
            <w:hideMark/>
          </w:tcPr>
          <w:p w14:paraId="3F2E8A8E"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40 000,00</w:t>
            </w:r>
          </w:p>
        </w:tc>
        <w:tc>
          <w:tcPr>
            <w:tcW w:w="1305" w:type="dxa"/>
            <w:tcBorders>
              <w:top w:val="nil"/>
              <w:left w:val="single" w:sz="4" w:space="0" w:color="auto"/>
              <w:bottom w:val="single" w:sz="4" w:space="0" w:color="auto"/>
              <w:right w:val="nil"/>
            </w:tcBorders>
            <w:shd w:val="clear" w:color="auto" w:fill="auto"/>
            <w:noWrap/>
            <w:vAlign w:val="center"/>
            <w:hideMark/>
          </w:tcPr>
          <w:p w14:paraId="77862F7E"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48 400,00</w:t>
            </w:r>
          </w:p>
        </w:tc>
        <w:tc>
          <w:tcPr>
            <w:tcW w:w="1560" w:type="dxa"/>
            <w:vMerge/>
            <w:tcBorders>
              <w:top w:val="nil"/>
              <w:left w:val="single" w:sz="4" w:space="0" w:color="auto"/>
              <w:bottom w:val="nil"/>
              <w:right w:val="single" w:sz="8" w:space="0" w:color="auto"/>
            </w:tcBorders>
            <w:vAlign w:val="center"/>
            <w:hideMark/>
          </w:tcPr>
          <w:p w14:paraId="71D8E0AB"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p>
        </w:tc>
      </w:tr>
      <w:tr w:rsidR="002B3408" w:rsidRPr="000B5151" w14:paraId="45ECD074" w14:textId="77777777" w:rsidTr="002B3408">
        <w:trPr>
          <w:trHeight w:val="723"/>
        </w:trPr>
        <w:tc>
          <w:tcPr>
            <w:tcW w:w="993" w:type="dxa"/>
            <w:tcBorders>
              <w:top w:val="nil"/>
              <w:left w:val="single" w:sz="8" w:space="0" w:color="auto"/>
              <w:bottom w:val="single" w:sz="4" w:space="0" w:color="auto"/>
              <w:right w:val="nil"/>
            </w:tcBorders>
            <w:shd w:val="clear" w:color="auto" w:fill="auto"/>
            <w:noWrap/>
            <w:vAlign w:val="center"/>
            <w:hideMark/>
          </w:tcPr>
          <w:p w14:paraId="52055EDE"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6.3.1 i) c)</w:t>
            </w:r>
          </w:p>
        </w:tc>
        <w:tc>
          <w:tcPr>
            <w:tcW w:w="3064" w:type="dxa"/>
            <w:tcBorders>
              <w:top w:val="nil"/>
              <w:left w:val="single" w:sz="4" w:space="0" w:color="auto"/>
              <w:bottom w:val="single" w:sz="4" w:space="0" w:color="auto"/>
              <w:right w:val="single" w:sz="4" w:space="0" w:color="auto"/>
            </w:tcBorders>
            <w:shd w:val="clear" w:color="auto" w:fill="auto"/>
            <w:vAlign w:val="center"/>
            <w:hideMark/>
          </w:tcPr>
          <w:p w14:paraId="33154D68"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 xml:space="preserve">DTR vodohospodářských staveb PSZ dle čl. 6.3.1 i) c) Smlouvy </w:t>
            </w:r>
          </w:p>
        </w:tc>
        <w:tc>
          <w:tcPr>
            <w:tcW w:w="881" w:type="dxa"/>
            <w:tcBorders>
              <w:top w:val="nil"/>
              <w:left w:val="nil"/>
              <w:bottom w:val="single" w:sz="4" w:space="0" w:color="auto"/>
              <w:right w:val="single" w:sz="4" w:space="0" w:color="auto"/>
            </w:tcBorders>
            <w:shd w:val="clear" w:color="auto" w:fill="auto"/>
            <w:noWrap/>
            <w:vAlign w:val="center"/>
            <w:hideMark/>
          </w:tcPr>
          <w:p w14:paraId="534751B1"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ks</w:t>
            </w:r>
          </w:p>
        </w:tc>
        <w:tc>
          <w:tcPr>
            <w:tcW w:w="881" w:type="dxa"/>
            <w:tcBorders>
              <w:top w:val="nil"/>
              <w:left w:val="nil"/>
              <w:bottom w:val="single" w:sz="4" w:space="0" w:color="auto"/>
              <w:right w:val="single" w:sz="4" w:space="0" w:color="auto"/>
            </w:tcBorders>
            <w:shd w:val="clear" w:color="auto" w:fill="auto"/>
            <w:noWrap/>
            <w:vAlign w:val="center"/>
            <w:hideMark/>
          </w:tcPr>
          <w:p w14:paraId="7215D501"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1</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14:paraId="4A99822C"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10 000,00</w:t>
            </w:r>
          </w:p>
        </w:tc>
        <w:tc>
          <w:tcPr>
            <w:tcW w:w="1276" w:type="dxa"/>
            <w:tcBorders>
              <w:top w:val="nil"/>
              <w:left w:val="single" w:sz="4" w:space="0" w:color="auto"/>
              <w:bottom w:val="single" w:sz="4" w:space="0" w:color="auto"/>
              <w:right w:val="nil"/>
            </w:tcBorders>
            <w:shd w:val="clear" w:color="auto" w:fill="auto"/>
            <w:noWrap/>
            <w:vAlign w:val="center"/>
            <w:hideMark/>
          </w:tcPr>
          <w:p w14:paraId="7E23A0BB"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10 000,00</w:t>
            </w:r>
          </w:p>
        </w:tc>
        <w:tc>
          <w:tcPr>
            <w:tcW w:w="1305" w:type="dxa"/>
            <w:tcBorders>
              <w:top w:val="nil"/>
              <w:left w:val="single" w:sz="4" w:space="0" w:color="auto"/>
              <w:bottom w:val="single" w:sz="4" w:space="0" w:color="auto"/>
              <w:right w:val="nil"/>
            </w:tcBorders>
            <w:shd w:val="clear" w:color="auto" w:fill="auto"/>
            <w:noWrap/>
            <w:vAlign w:val="center"/>
            <w:hideMark/>
          </w:tcPr>
          <w:p w14:paraId="37DA2277"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12 100,00</w:t>
            </w:r>
          </w:p>
        </w:tc>
        <w:tc>
          <w:tcPr>
            <w:tcW w:w="1560" w:type="dxa"/>
            <w:vMerge/>
            <w:tcBorders>
              <w:top w:val="nil"/>
              <w:left w:val="single" w:sz="4" w:space="0" w:color="auto"/>
              <w:bottom w:val="nil"/>
              <w:right w:val="single" w:sz="8" w:space="0" w:color="auto"/>
            </w:tcBorders>
            <w:vAlign w:val="center"/>
            <w:hideMark/>
          </w:tcPr>
          <w:p w14:paraId="466904E0"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p>
        </w:tc>
      </w:tr>
      <w:tr w:rsidR="002B3408" w:rsidRPr="000B5151" w14:paraId="151FEFE9" w14:textId="77777777" w:rsidTr="002B3408">
        <w:trPr>
          <w:trHeight w:val="608"/>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2905CC22"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6.3.2 h)</w:t>
            </w:r>
          </w:p>
        </w:tc>
        <w:tc>
          <w:tcPr>
            <w:tcW w:w="3064" w:type="dxa"/>
            <w:tcBorders>
              <w:top w:val="nil"/>
              <w:left w:val="nil"/>
              <w:bottom w:val="nil"/>
              <w:right w:val="single" w:sz="4" w:space="0" w:color="auto"/>
            </w:tcBorders>
            <w:shd w:val="clear" w:color="auto" w:fill="auto"/>
            <w:vAlign w:val="center"/>
            <w:hideMark/>
          </w:tcPr>
          <w:p w14:paraId="5E74ED98"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 xml:space="preserve">Aktualizace PSZ </w:t>
            </w:r>
          </w:p>
        </w:tc>
        <w:tc>
          <w:tcPr>
            <w:tcW w:w="7462" w:type="dxa"/>
            <w:gridSpan w:val="6"/>
            <w:tcBorders>
              <w:top w:val="single" w:sz="4" w:space="0" w:color="auto"/>
              <w:left w:val="nil"/>
              <w:bottom w:val="single" w:sz="4" w:space="0" w:color="auto"/>
              <w:right w:val="nil"/>
            </w:tcBorders>
            <w:shd w:val="clear" w:color="000000" w:fill="D9D9D9"/>
            <w:noWrap/>
            <w:vAlign w:val="center"/>
            <w:hideMark/>
          </w:tcPr>
          <w:p w14:paraId="46CBD7BB"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 </w:t>
            </w:r>
          </w:p>
        </w:tc>
      </w:tr>
      <w:tr w:rsidR="002B3408" w:rsidRPr="000B5151" w14:paraId="1D24866C" w14:textId="77777777" w:rsidTr="002B3408">
        <w:trPr>
          <w:trHeight w:val="608"/>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0543825C"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6.3.2 h) i)</w:t>
            </w:r>
          </w:p>
        </w:tc>
        <w:tc>
          <w:tcPr>
            <w:tcW w:w="3064" w:type="dxa"/>
            <w:tcBorders>
              <w:top w:val="single" w:sz="4" w:space="0" w:color="auto"/>
              <w:left w:val="nil"/>
              <w:bottom w:val="nil"/>
              <w:right w:val="single" w:sz="4" w:space="0" w:color="auto"/>
            </w:tcBorders>
            <w:shd w:val="clear" w:color="auto" w:fill="auto"/>
            <w:vAlign w:val="center"/>
            <w:hideMark/>
          </w:tcPr>
          <w:p w14:paraId="09ECA631"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 xml:space="preserve">Aktualizace PSZ do 10 ha </w:t>
            </w:r>
          </w:p>
        </w:tc>
        <w:tc>
          <w:tcPr>
            <w:tcW w:w="881" w:type="dxa"/>
            <w:tcBorders>
              <w:top w:val="nil"/>
              <w:left w:val="nil"/>
              <w:bottom w:val="nil"/>
              <w:right w:val="single" w:sz="4" w:space="0" w:color="auto"/>
            </w:tcBorders>
            <w:shd w:val="clear" w:color="auto" w:fill="auto"/>
            <w:noWrap/>
            <w:vAlign w:val="center"/>
            <w:hideMark/>
          </w:tcPr>
          <w:p w14:paraId="56B06411"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ha</w:t>
            </w:r>
          </w:p>
        </w:tc>
        <w:tc>
          <w:tcPr>
            <w:tcW w:w="881" w:type="dxa"/>
            <w:tcBorders>
              <w:top w:val="nil"/>
              <w:left w:val="nil"/>
              <w:bottom w:val="nil"/>
              <w:right w:val="single" w:sz="4" w:space="0" w:color="auto"/>
            </w:tcBorders>
            <w:shd w:val="clear" w:color="auto" w:fill="auto"/>
            <w:noWrap/>
            <w:vAlign w:val="center"/>
            <w:hideMark/>
          </w:tcPr>
          <w:p w14:paraId="47FBB7D7"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1</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14:paraId="1EC8A0E1"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6 300,00</w:t>
            </w:r>
          </w:p>
        </w:tc>
        <w:tc>
          <w:tcPr>
            <w:tcW w:w="1276" w:type="dxa"/>
            <w:tcBorders>
              <w:top w:val="nil"/>
              <w:left w:val="single" w:sz="4" w:space="0" w:color="auto"/>
              <w:bottom w:val="single" w:sz="4" w:space="0" w:color="auto"/>
              <w:right w:val="nil"/>
            </w:tcBorders>
            <w:shd w:val="clear" w:color="auto" w:fill="auto"/>
            <w:noWrap/>
            <w:vAlign w:val="center"/>
            <w:hideMark/>
          </w:tcPr>
          <w:p w14:paraId="11D08F30"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6 300,00</w:t>
            </w:r>
          </w:p>
        </w:tc>
        <w:tc>
          <w:tcPr>
            <w:tcW w:w="1305" w:type="dxa"/>
            <w:tcBorders>
              <w:top w:val="nil"/>
              <w:left w:val="single" w:sz="4" w:space="0" w:color="auto"/>
              <w:bottom w:val="single" w:sz="4" w:space="0" w:color="auto"/>
              <w:right w:val="nil"/>
            </w:tcBorders>
            <w:shd w:val="clear" w:color="auto" w:fill="auto"/>
            <w:noWrap/>
            <w:vAlign w:val="center"/>
            <w:hideMark/>
          </w:tcPr>
          <w:p w14:paraId="0911E7CD"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7 623,00</w:t>
            </w:r>
          </w:p>
        </w:tc>
        <w:tc>
          <w:tcPr>
            <w:tcW w:w="1560" w:type="dxa"/>
            <w:tcBorders>
              <w:top w:val="nil"/>
              <w:left w:val="single" w:sz="4" w:space="0" w:color="auto"/>
              <w:bottom w:val="nil"/>
              <w:right w:val="single" w:sz="8" w:space="0" w:color="auto"/>
            </w:tcBorders>
            <w:shd w:val="clear" w:color="auto" w:fill="auto"/>
            <w:vAlign w:val="center"/>
            <w:hideMark/>
          </w:tcPr>
          <w:p w14:paraId="0EF66244"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na výzvu Objednatele v dohodnuté lhůtě</w:t>
            </w:r>
          </w:p>
        </w:tc>
      </w:tr>
      <w:tr w:rsidR="002B3408" w:rsidRPr="000B5151" w14:paraId="4F67F4CD" w14:textId="77777777" w:rsidTr="002B3408">
        <w:trPr>
          <w:trHeight w:val="608"/>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1D45AE29"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6.3.2 h) ii)</w:t>
            </w:r>
          </w:p>
        </w:tc>
        <w:tc>
          <w:tcPr>
            <w:tcW w:w="3064" w:type="dxa"/>
            <w:tcBorders>
              <w:top w:val="single" w:sz="4" w:space="0" w:color="auto"/>
              <w:left w:val="nil"/>
              <w:bottom w:val="nil"/>
              <w:right w:val="single" w:sz="4" w:space="0" w:color="auto"/>
            </w:tcBorders>
            <w:shd w:val="clear" w:color="auto" w:fill="auto"/>
            <w:vAlign w:val="center"/>
            <w:hideMark/>
          </w:tcPr>
          <w:p w14:paraId="153714F8"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 xml:space="preserve">Aktualizace PSZ do 50 ha </w:t>
            </w:r>
          </w:p>
        </w:tc>
        <w:tc>
          <w:tcPr>
            <w:tcW w:w="881" w:type="dxa"/>
            <w:tcBorders>
              <w:top w:val="single" w:sz="4" w:space="0" w:color="auto"/>
              <w:left w:val="nil"/>
              <w:bottom w:val="nil"/>
              <w:right w:val="single" w:sz="4" w:space="0" w:color="auto"/>
            </w:tcBorders>
            <w:shd w:val="clear" w:color="auto" w:fill="auto"/>
            <w:noWrap/>
            <w:vAlign w:val="center"/>
            <w:hideMark/>
          </w:tcPr>
          <w:p w14:paraId="7D2C18CD"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ha</w:t>
            </w:r>
          </w:p>
        </w:tc>
        <w:tc>
          <w:tcPr>
            <w:tcW w:w="881" w:type="dxa"/>
            <w:tcBorders>
              <w:top w:val="single" w:sz="4" w:space="0" w:color="auto"/>
              <w:left w:val="nil"/>
              <w:bottom w:val="nil"/>
              <w:right w:val="single" w:sz="4" w:space="0" w:color="auto"/>
            </w:tcBorders>
            <w:shd w:val="clear" w:color="auto" w:fill="auto"/>
            <w:noWrap/>
            <w:vAlign w:val="center"/>
            <w:hideMark/>
          </w:tcPr>
          <w:p w14:paraId="1FC05ED8"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1</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14:paraId="32034D60"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3 600,00</w:t>
            </w:r>
          </w:p>
        </w:tc>
        <w:tc>
          <w:tcPr>
            <w:tcW w:w="1276" w:type="dxa"/>
            <w:tcBorders>
              <w:top w:val="nil"/>
              <w:left w:val="single" w:sz="4" w:space="0" w:color="auto"/>
              <w:bottom w:val="single" w:sz="4" w:space="0" w:color="auto"/>
              <w:right w:val="nil"/>
            </w:tcBorders>
            <w:shd w:val="clear" w:color="auto" w:fill="auto"/>
            <w:noWrap/>
            <w:vAlign w:val="center"/>
            <w:hideMark/>
          </w:tcPr>
          <w:p w14:paraId="43BC2B99"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3 600,00</w:t>
            </w:r>
          </w:p>
        </w:tc>
        <w:tc>
          <w:tcPr>
            <w:tcW w:w="1305" w:type="dxa"/>
            <w:tcBorders>
              <w:top w:val="nil"/>
              <w:left w:val="single" w:sz="4" w:space="0" w:color="auto"/>
              <w:bottom w:val="single" w:sz="4" w:space="0" w:color="auto"/>
              <w:right w:val="nil"/>
            </w:tcBorders>
            <w:shd w:val="clear" w:color="auto" w:fill="auto"/>
            <w:noWrap/>
            <w:vAlign w:val="center"/>
            <w:hideMark/>
          </w:tcPr>
          <w:p w14:paraId="24E1709D"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4 356,00</w:t>
            </w:r>
          </w:p>
        </w:tc>
        <w:tc>
          <w:tcPr>
            <w:tcW w:w="1560" w:type="dxa"/>
            <w:tcBorders>
              <w:top w:val="single" w:sz="4" w:space="0" w:color="auto"/>
              <w:left w:val="single" w:sz="4" w:space="0" w:color="auto"/>
              <w:bottom w:val="nil"/>
              <w:right w:val="single" w:sz="8" w:space="0" w:color="auto"/>
            </w:tcBorders>
            <w:shd w:val="clear" w:color="auto" w:fill="auto"/>
            <w:vAlign w:val="center"/>
            <w:hideMark/>
          </w:tcPr>
          <w:p w14:paraId="77A9FD51"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na výzvu Objednatele v dohodnuté lhůtě</w:t>
            </w:r>
          </w:p>
        </w:tc>
      </w:tr>
      <w:tr w:rsidR="002B3408" w:rsidRPr="000B5151" w14:paraId="32ADACA5" w14:textId="77777777" w:rsidTr="002B3408">
        <w:trPr>
          <w:trHeight w:val="608"/>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6227375C"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6.3.2 h) iii)</w:t>
            </w:r>
          </w:p>
        </w:tc>
        <w:tc>
          <w:tcPr>
            <w:tcW w:w="3064" w:type="dxa"/>
            <w:tcBorders>
              <w:top w:val="single" w:sz="4" w:space="0" w:color="auto"/>
              <w:left w:val="nil"/>
              <w:bottom w:val="nil"/>
              <w:right w:val="single" w:sz="4" w:space="0" w:color="auto"/>
            </w:tcBorders>
            <w:shd w:val="clear" w:color="auto" w:fill="auto"/>
            <w:vAlign w:val="center"/>
            <w:hideMark/>
          </w:tcPr>
          <w:p w14:paraId="1583AAED"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 xml:space="preserve">Aktualizace PSZ nad 50 ha </w:t>
            </w:r>
          </w:p>
        </w:tc>
        <w:tc>
          <w:tcPr>
            <w:tcW w:w="881" w:type="dxa"/>
            <w:tcBorders>
              <w:top w:val="single" w:sz="4" w:space="0" w:color="auto"/>
              <w:left w:val="nil"/>
              <w:bottom w:val="nil"/>
              <w:right w:val="single" w:sz="4" w:space="0" w:color="auto"/>
            </w:tcBorders>
            <w:shd w:val="clear" w:color="auto" w:fill="auto"/>
            <w:noWrap/>
            <w:vAlign w:val="center"/>
            <w:hideMark/>
          </w:tcPr>
          <w:p w14:paraId="77410C27"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ha</w:t>
            </w:r>
          </w:p>
        </w:tc>
        <w:tc>
          <w:tcPr>
            <w:tcW w:w="881" w:type="dxa"/>
            <w:tcBorders>
              <w:top w:val="single" w:sz="4" w:space="0" w:color="auto"/>
              <w:left w:val="nil"/>
              <w:bottom w:val="nil"/>
              <w:right w:val="single" w:sz="4" w:space="0" w:color="auto"/>
            </w:tcBorders>
            <w:shd w:val="clear" w:color="auto" w:fill="auto"/>
            <w:noWrap/>
            <w:vAlign w:val="center"/>
            <w:hideMark/>
          </w:tcPr>
          <w:p w14:paraId="157C2E01"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1</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14:paraId="57FD9D53"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1 350,00</w:t>
            </w:r>
          </w:p>
        </w:tc>
        <w:tc>
          <w:tcPr>
            <w:tcW w:w="1276" w:type="dxa"/>
            <w:tcBorders>
              <w:top w:val="nil"/>
              <w:left w:val="single" w:sz="4" w:space="0" w:color="auto"/>
              <w:bottom w:val="single" w:sz="4" w:space="0" w:color="auto"/>
              <w:right w:val="nil"/>
            </w:tcBorders>
            <w:shd w:val="clear" w:color="auto" w:fill="auto"/>
            <w:noWrap/>
            <w:vAlign w:val="center"/>
            <w:hideMark/>
          </w:tcPr>
          <w:p w14:paraId="37896580"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1 350,00</w:t>
            </w:r>
          </w:p>
        </w:tc>
        <w:tc>
          <w:tcPr>
            <w:tcW w:w="1305" w:type="dxa"/>
            <w:tcBorders>
              <w:top w:val="nil"/>
              <w:left w:val="single" w:sz="4" w:space="0" w:color="auto"/>
              <w:bottom w:val="single" w:sz="4" w:space="0" w:color="auto"/>
              <w:right w:val="nil"/>
            </w:tcBorders>
            <w:shd w:val="clear" w:color="auto" w:fill="auto"/>
            <w:noWrap/>
            <w:vAlign w:val="center"/>
            <w:hideMark/>
          </w:tcPr>
          <w:p w14:paraId="2D07AC01"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1 633,50</w:t>
            </w:r>
          </w:p>
        </w:tc>
        <w:tc>
          <w:tcPr>
            <w:tcW w:w="1560" w:type="dxa"/>
            <w:tcBorders>
              <w:top w:val="single" w:sz="4" w:space="0" w:color="auto"/>
              <w:left w:val="single" w:sz="4" w:space="0" w:color="auto"/>
              <w:bottom w:val="nil"/>
              <w:right w:val="single" w:sz="8" w:space="0" w:color="auto"/>
            </w:tcBorders>
            <w:shd w:val="clear" w:color="auto" w:fill="auto"/>
            <w:vAlign w:val="center"/>
            <w:hideMark/>
          </w:tcPr>
          <w:p w14:paraId="1A5E674D"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na výzvu Objednatele v dohodnuté lhůtě</w:t>
            </w:r>
          </w:p>
        </w:tc>
      </w:tr>
      <w:tr w:rsidR="002B3408" w:rsidRPr="000B5151" w14:paraId="15D46ED3" w14:textId="77777777" w:rsidTr="002B3408">
        <w:trPr>
          <w:trHeight w:val="771"/>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4BC50E35"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 xml:space="preserve">6.3.2 </w:t>
            </w:r>
          </w:p>
        </w:tc>
        <w:tc>
          <w:tcPr>
            <w:tcW w:w="3064" w:type="dxa"/>
            <w:tcBorders>
              <w:top w:val="single" w:sz="4" w:space="0" w:color="auto"/>
              <w:left w:val="nil"/>
              <w:bottom w:val="single" w:sz="4" w:space="0" w:color="auto"/>
              <w:right w:val="single" w:sz="4" w:space="0" w:color="auto"/>
            </w:tcBorders>
            <w:shd w:val="clear" w:color="auto" w:fill="auto"/>
            <w:vAlign w:val="center"/>
            <w:hideMark/>
          </w:tcPr>
          <w:p w14:paraId="61BEE00B"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Vypracování návrhu nového uspořádání pozemků k jeho vystavení dle § 11 odst. 1 Zákona</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14:paraId="72A5E933"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ha</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14:paraId="61F0363F"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672</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14:paraId="575DFE4E"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900,00</w:t>
            </w:r>
          </w:p>
        </w:tc>
        <w:tc>
          <w:tcPr>
            <w:tcW w:w="1276" w:type="dxa"/>
            <w:tcBorders>
              <w:top w:val="nil"/>
              <w:left w:val="single" w:sz="4" w:space="0" w:color="auto"/>
              <w:bottom w:val="single" w:sz="4" w:space="0" w:color="auto"/>
              <w:right w:val="nil"/>
            </w:tcBorders>
            <w:shd w:val="clear" w:color="auto" w:fill="auto"/>
            <w:noWrap/>
            <w:vAlign w:val="center"/>
            <w:hideMark/>
          </w:tcPr>
          <w:p w14:paraId="4BF1D3FF"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604 800,00</w:t>
            </w:r>
          </w:p>
        </w:tc>
        <w:tc>
          <w:tcPr>
            <w:tcW w:w="1305" w:type="dxa"/>
            <w:tcBorders>
              <w:top w:val="nil"/>
              <w:left w:val="single" w:sz="4" w:space="0" w:color="auto"/>
              <w:bottom w:val="single" w:sz="4" w:space="0" w:color="auto"/>
              <w:right w:val="nil"/>
            </w:tcBorders>
            <w:shd w:val="clear" w:color="auto" w:fill="auto"/>
            <w:noWrap/>
            <w:vAlign w:val="center"/>
            <w:hideMark/>
          </w:tcPr>
          <w:p w14:paraId="175EB96D"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731 808,00</w:t>
            </w:r>
          </w:p>
        </w:tc>
        <w:tc>
          <w:tcPr>
            <w:tcW w:w="1560" w:type="dxa"/>
            <w:tcBorders>
              <w:top w:val="single" w:sz="4" w:space="0" w:color="auto"/>
              <w:left w:val="single" w:sz="4" w:space="0" w:color="auto"/>
              <w:bottom w:val="nil"/>
              <w:right w:val="single" w:sz="8" w:space="0" w:color="auto"/>
            </w:tcBorders>
            <w:shd w:val="clear" w:color="auto" w:fill="auto"/>
            <w:vAlign w:val="center"/>
            <w:hideMark/>
          </w:tcPr>
          <w:p w14:paraId="27FC51A2"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30.11.2028</w:t>
            </w:r>
          </w:p>
        </w:tc>
      </w:tr>
      <w:tr w:rsidR="002B3408" w:rsidRPr="000B5151" w14:paraId="203F28A4" w14:textId="77777777" w:rsidTr="002B3408">
        <w:trPr>
          <w:trHeight w:val="452"/>
        </w:trPr>
        <w:tc>
          <w:tcPr>
            <w:tcW w:w="993" w:type="dxa"/>
            <w:tcBorders>
              <w:top w:val="nil"/>
              <w:left w:val="single" w:sz="8" w:space="0" w:color="auto"/>
              <w:bottom w:val="nil"/>
              <w:right w:val="single" w:sz="4" w:space="0" w:color="auto"/>
            </w:tcBorders>
            <w:shd w:val="clear" w:color="auto" w:fill="auto"/>
            <w:noWrap/>
            <w:vAlign w:val="center"/>
            <w:hideMark/>
          </w:tcPr>
          <w:p w14:paraId="11AC4642"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lastRenderedPageBreak/>
              <w:t>6.3.3</w:t>
            </w:r>
          </w:p>
        </w:tc>
        <w:tc>
          <w:tcPr>
            <w:tcW w:w="3064" w:type="dxa"/>
            <w:tcBorders>
              <w:top w:val="nil"/>
              <w:left w:val="nil"/>
              <w:bottom w:val="nil"/>
              <w:right w:val="single" w:sz="4" w:space="0" w:color="auto"/>
            </w:tcBorders>
            <w:shd w:val="clear" w:color="auto" w:fill="auto"/>
            <w:vAlign w:val="center"/>
            <w:hideMark/>
          </w:tcPr>
          <w:p w14:paraId="19100EE5"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Předložení aktuální dokumentace návrhu KoPÚ</w:t>
            </w:r>
          </w:p>
        </w:tc>
        <w:tc>
          <w:tcPr>
            <w:tcW w:w="881" w:type="dxa"/>
            <w:tcBorders>
              <w:top w:val="nil"/>
              <w:left w:val="nil"/>
              <w:bottom w:val="single" w:sz="4" w:space="0" w:color="auto"/>
              <w:right w:val="single" w:sz="4" w:space="0" w:color="auto"/>
            </w:tcBorders>
            <w:shd w:val="clear" w:color="auto" w:fill="auto"/>
            <w:noWrap/>
            <w:vAlign w:val="center"/>
            <w:hideMark/>
          </w:tcPr>
          <w:p w14:paraId="18183485"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ks</w:t>
            </w:r>
          </w:p>
        </w:tc>
        <w:tc>
          <w:tcPr>
            <w:tcW w:w="881" w:type="dxa"/>
            <w:tcBorders>
              <w:top w:val="nil"/>
              <w:left w:val="nil"/>
              <w:bottom w:val="single" w:sz="4" w:space="0" w:color="auto"/>
              <w:right w:val="single" w:sz="4" w:space="0" w:color="auto"/>
            </w:tcBorders>
            <w:shd w:val="clear" w:color="auto" w:fill="auto"/>
            <w:noWrap/>
            <w:vAlign w:val="center"/>
            <w:hideMark/>
          </w:tcPr>
          <w:p w14:paraId="73A3972C"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2</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14:paraId="65EB706A"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20 000,00</w:t>
            </w:r>
          </w:p>
        </w:tc>
        <w:tc>
          <w:tcPr>
            <w:tcW w:w="1276" w:type="dxa"/>
            <w:tcBorders>
              <w:top w:val="nil"/>
              <w:left w:val="single" w:sz="4" w:space="0" w:color="auto"/>
              <w:bottom w:val="single" w:sz="4" w:space="0" w:color="auto"/>
              <w:right w:val="nil"/>
            </w:tcBorders>
            <w:shd w:val="clear" w:color="auto" w:fill="auto"/>
            <w:noWrap/>
            <w:vAlign w:val="center"/>
            <w:hideMark/>
          </w:tcPr>
          <w:p w14:paraId="14446F0C"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40 000,00</w:t>
            </w:r>
          </w:p>
        </w:tc>
        <w:tc>
          <w:tcPr>
            <w:tcW w:w="1305" w:type="dxa"/>
            <w:tcBorders>
              <w:top w:val="nil"/>
              <w:left w:val="single" w:sz="4" w:space="0" w:color="auto"/>
              <w:bottom w:val="single" w:sz="4" w:space="0" w:color="auto"/>
              <w:right w:val="nil"/>
            </w:tcBorders>
            <w:shd w:val="clear" w:color="auto" w:fill="auto"/>
            <w:noWrap/>
            <w:vAlign w:val="center"/>
            <w:hideMark/>
          </w:tcPr>
          <w:p w14:paraId="2064DF5A"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48 400,00</w:t>
            </w:r>
          </w:p>
        </w:tc>
        <w:tc>
          <w:tcPr>
            <w:tcW w:w="1560" w:type="dxa"/>
            <w:tcBorders>
              <w:top w:val="single" w:sz="4" w:space="0" w:color="auto"/>
              <w:left w:val="single" w:sz="4" w:space="0" w:color="auto"/>
              <w:bottom w:val="nil"/>
              <w:right w:val="single" w:sz="8" w:space="0" w:color="auto"/>
            </w:tcBorders>
            <w:shd w:val="clear" w:color="auto" w:fill="auto"/>
            <w:vAlign w:val="center"/>
            <w:hideMark/>
          </w:tcPr>
          <w:p w14:paraId="58D937D1"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do 1 měsíce od výzvy Objednatele</w:t>
            </w:r>
          </w:p>
        </w:tc>
      </w:tr>
      <w:tr w:rsidR="002B3408" w:rsidRPr="000B5151" w14:paraId="4DDE7A22" w14:textId="77777777" w:rsidTr="002B3408">
        <w:trPr>
          <w:trHeight w:val="556"/>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3206DBA5"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6.3.4</w:t>
            </w:r>
          </w:p>
        </w:tc>
        <w:tc>
          <w:tcPr>
            <w:tcW w:w="3064" w:type="dxa"/>
            <w:tcBorders>
              <w:top w:val="single" w:sz="4" w:space="0" w:color="auto"/>
              <w:left w:val="nil"/>
              <w:bottom w:val="nil"/>
              <w:right w:val="single" w:sz="4" w:space="0" w:color="auto"/>
            </w:tcBorders>
            <w:shd w:val="clear" w:color="auto" w:fill="auto"/>
            <w:vAlign w:val="center"/>
            <w:hideMark/>
          </w:tcPr>
          <w:p w14:paraId="4C250808"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 xml:space="preserve">Zhotovení podkladů pro změnu katastrální hranice </w:t>
            </w:r>
          </w:p>
        </w:tc>
        <w:tc>
          <w:tcPr>
            <w:tcW w:w="881" w:type="dxa"/>
            <w:tcBorders>
              <w:top w:val="nil"/>
              <w:left w:val="nil"/>
              <w:bottom w:val="single" w:sz="4" w:space="0" w:color="auto"/>
              <w:right w:val="single" w:sz="4" w:space="0" w:color="auto"/>
            </w:tcBorders>
            <w:shd w:val="clear" w:color="auto" w:fill="auto"/>
            <w:noWrap/>
            <w:vAlign w:val="center"/>
            <w:hideMark/>
          </w:tcPr>
          <w:p w14:paraId="43B1F27F"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100 bm</w:t>
            </w:r>
          </w:p>
        </w:tc>
        <w:tc>
          <w:tcPr>
            <w:tcW w:w="881" w:type="dxa"/>
            <w:tcBorders>
              <w:top w:val="nil"/>
              <w:left w:val="nil"/>
              <w:bottom w:val="single" w:sz="4" w:space="0" w:color="auto"/>
              <w:right w:val="single" w:sz="4" w:space="0" w:color="auto"/>
            </w:tcBorders>
            <w:shd w:val="clear" w:color="auto" w:fill="auto"/>
            <w:vAlign w:val="center"/>
            <w:hideMark/>
          </w:tcPr>
          <w:p w14:paraId="1CB0D8F1"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1</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14:paraId="477F511E"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7 500,00</w:t>
            </w:r>
          </w:p>
        </w:tc>
        <w:tc>
          <w:tcPr>
            <w:tcW w:w="1276" w:type="dxa"/>
            <w:tcBorders>
              <w:top w:val="nil"/>
              <w:left w:val="single" w:sz="4" w:space="0" w:color="auto"/>
              <w:bottom w:val="single" w:sz="4" w:space="0" w:color="auto"/>
              <w:right w:val="nil"/>
            </w:tcBorders>
            <w:shd w:val="clear" w:color="auto" w:fill="auto"/>
            <w:noWrap/>
            <w:vAlign w:val="center"/>
            <w:hideMark/>
          </w:tcPr>
          <w:p w14:paraId="7A57D53F"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7 500,00</w:t>
            </w:r>
          </w:p>
        </w:tc>
        <w:tc>
          <w:tcPr>
            <w:tcW w:w="1305" w:type="dxa"/>
            <w:tcBorders>
              <w:top w:val="nil"/>
              <w:left w:val="single" w:sz="4" w:space="0" w:color="auto"/>
              <w:bottom w:val="single" w:sz="4" w:space="0" w:color="auto"/>
              <w:right w:val="nil"/>
            </w:tcBorders>
            <w:shd w:val="clear" w:color="auto" w:fill="auto"/>
            <w:noWrap/>
            <w:vAlign w:val="center"/>
            <w:hideMark/>
          </w:tcPr>
          <w:p w14:paraId="169CBA90"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9 075,00</w:t>
            </w:r>
          </w:p>
        </w:tc>
        <w:tc>
          <w:tcPr>
            <w:tcW w:w="1560" w:type="dxa"/>
            <w:tcBorders>
              <w:top w:val="single" w:sz="4" w:space="0" w:color="auto"/>
              <w:left w:val="single" w:sz="4" w:space="0" w:color="auto"/>
              <w:bottom w:val="nil"/>
              <w:right w:val="single" w:sz="8" w:space="0" w:color="auto"/>
            </w:tcBorders>
            <w:shd w:val="clear" w:color="auto" w:fill="auto"/>
            <w:vAlign w:val="center"/>
            <w:hideMark/>
          </w:tcPr>
          <w:p w14:paraId="15ADF6B7"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do 3 měsíců od výzvy Objednatele</w:t>
            </w:r>
          </w:p>
        </w:tc>
      </w:tr>
      <w:tr w:rsidR="002B3408" w:rsidRPr="000B5151" w14:paraId="16C18EA5" w14:textId="77777777" w:rsidTr="002B3408">
        <w:trPr>
          <w:trHeight w:val="556"/>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6B005845"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6.3.5</w:t>
            </w:r>
          </w:p>
        </w:tc>
        <w:tc>
          <w:tcPr>
            <w:tcW w:w="3064" w:type="dxa"/>
            <w:tcBorders>
              <w:top w:val="single" w:sz="4" w:space="0" w:color="auto"/>
              <w:left w:val="nil"/>
              <w:bottom w:val="nil"/>
              <w:right w:val="single" w:sz="4" w:space="0" w:color="auto"/>
            </w:tcBorders>
            <w:shd w:val="clear" w:color="auto" w:fill="auto"/>
            <w:vAlign w:val="center"/>
            <w:hideMark/>
          </w:tcPr>
          <w:p w14:paraId="07473AD1"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 xml:space="preserve">Aktualizace návrhu po ukončení odvolacího řízení </w:t>
            </w:r>
          </w:p>
        </w:tc>
        <w:tc>
          <w:tcPr>
            <w:tcW w:w="7462" w:type="dxa"/>
            <w:gridSpan w:val="6"/>
            <w:tcBorders>
              <w:top w:val="single" w:sz="4" w:space="0" w:color="auto"/>
              <w:left w:val="nil"/>
              <w:bottom w:val="single" w:sz="4" w:space="0" w:color="auto"/>
              <w:right w:val="nil"/>
            </w:tcBorders>
            <w:shd w:val="clear" w:color="000000" w:fill="D9D9D9"/>
            <w:noWrap/>
            <w:vAlign w:val="center"/>
            <w:hideMark/>
          </w:tcPr>
          <w:p w14:paraId="52A81F31"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 </w:t>
            </w:r>
          </w:p>
        </w:tc>
      </w:tr>
      <w:tr w:rsidR="002B3408" w:rsidRPr="000B5151" w14:paraId="44CFD1B9" w14:textId="77777777" w:rsidTr="002B3408">
        <w:trPr>
          <w:trHeight w:val="556"/>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1A89FC60"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6.3.5 i)</w:t>
            </w:r>
          </w:p>
        </w:tc>
        <w:tc>
          <w:tcPr>
            <w:tcW w:w="3064" w:type="dxa"/>
            <w:tcBorders>
              <w:top w:val="single" w:sz="4" w:space="0" w:color="auto"/>
              <w:left w:val="nil"/>
              <w:bottom w:val="nil"/>
              <w:right w:val="single" w:sz="4" w:space="0" w:color="auto"/>
            </w:tcBorders>
            <w:shd w:val="clear" w:color="auto" w:fill="auto"/>
            <w:vAlign w:val="center"/>
            <w:hideMark/>
          </w:tcPr>
          <w:p w14:paraId="3AA3BDB3"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 xml:space="preserve">Aktualizace návrhu po ukončení odvolacího řízení do 10 ha </w:t>
            </w:r>
          </w:p>
        </w:tc>
        <w:tc>
          <w:tcPr>
            <w:tcW w:w="881" w:type="dxa"/>
            <w:tcBorders>
              <w:top w:val="nil"/>
              <w:left w:val="nil"/>
              <w:bottom w:val="nil"/>
              <w:right w:val="single" w:sz="4" w:space="0" w:color="auto"/>
            </w:tcBorders>
            <w:shd w:val="clear" w:color="auto" w:fill="auto"/>
            <w:noWrap/>
            <w:vAlign w:val="center"/>
            <w:hideMark/>
          </w:tcPr>
          <w:p w14:paraId="36B1592A"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ha</w:t>
            </w:r>
          </w:p>
        </w:tc>
        <w:tc>
          <w:tcPr>
            <w:tcW w:w="881" w:type="dxa"/>
            <w:tcBorders>
              <w:top w:val="nil"/>
              <w:left w:val="nil"/>
              <w:bottom w:val="nil"/>
              <w:right w:val="single" w:sz="4" w:space="0" w:color="auto"/>
            </w:tcBorders>
            <w:shd w:val="clear" w:color="auto" w:fill="auto"/>
            <w:noWrap/>
            <w:vAlign w:val="center"/>
            <w:hideMark/>
          </w:tcPr>
          <w:p w14:paraId="4CB671A1"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1</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14:paraId="0E32115F"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6 300,00</w:t>
            </w:r>
          </w:p>
        </w:tc>
        <w:tc>
          <w:tcPr>
            <w:tcW w:w="1276" w:type="dxa"/>
            <w:tcBorders>
              <w:top w:val="nil"/>
              <w:left w:val="single" w:sz="4" w:space="0" w:color="auto"/>
              <w:bottom w:val="single" w:sz="4" w:space="0" w:color="auto"/>
              <w:right w:val="nil"/>
            </w:tcBorders>
            <w:shd w:val="clear" w:color="auto" w:fill="auto"/>
            <w:noWrap/>
            <w:vAlign w:val="center"/>
            <w:hideMark/>
          </w:tcPr>
          <w:p w14:paraId="31D121DC"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6 300,00</w:t>
            </w:r>
          </w:p>
        </w:tc>
        <w:tc>
          <w:tcPr>
            <w:tcW w:w="1305" w:type="dxa"/>
            <w:tcBorders>
              <w:top w:val="nil"/>
              <w:left w:val="single" w:sz="4" w:space="0" w:color="auto"/>
              <w:bottom w:val="single" w:sz="4" w:space="0" w:color="auto"/>
              <w:right w:val="nil"/>
            </w:tcBorders>
            <w:shd w:val="clear" w:color="auto" w:fill="auto"/>
            <w:noWrap/>
            <w:vAlign w:val="center"/>
            <w:hideMark/>
          </w:tcPr>
          <w:p w14:paraId="3F0CBF2D"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7 623,00</w:t>
            </w:r>
          </w:p>
        </w:tc>
        <w:tc>
          <w:tcPr>
            <w:tcW w:w="1560" w:type="dxa"/>
            <w:tcBorders>
              <w:top w:val="nil"/>
              <w:left w:val="single" w:sz="4" w:space="0" w:color="auto"/>
              <w:bottom w:val="nil"/>
              <w:right w:val="single" w:sz="8" w:space="0" w:color="auto"/>
            </w:tcBorders>
            <w:shd w:val="clear" w:color="auto" w:fill="auto"/>
            <w:vAlign w:val="center"/>
            <w:hideMark/>
          </w:tcPr>
          <w:p w14:paraId="670EFB69"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do 3 měsíců od výzvy Objednatele</w:t>
            </w:r>
          </w:p>
        </w:tc>
      </w:tr>
      <w:tr w:rsidR="002B3408" w:rsidRPr="000B5151" w14:paraId="3F65ACB3" w14:textId="77777777" w:rsidTr="002B3408">
        <w:trPr>
          <w:trHeight w:val="556"/>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73AD733B"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6.3.5 ii)</w:t>
            </w:r>
          </w:p>
        </w:tc>
        <w:tc>
          <w:tcPr>
            <w:tcW w:w="3064" w:type="dxa"/>
            <w:tcBorders>
              <w:top w:val="single" w:sz="4" w:space="0" w:color="auto"/>
              <w:left w:val="nil"/>
              <w:bottom w:val="nil"/>
              <w:right w:val="single" w:sz="4" w:space="0" w:color="auto"/>
            </w:tcBorders>
            <w:shd w:val="clear" w:color="auto" w:fill="auto"/>
            <w:vAlign w:val="center"/>
            <w:hideMark/>
          </w:tcPr>
          <w:p w14:paraId="602A9425"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 xml:space="preserve">Aktualizace návrhu po ukončení odvolacího řízení do 50 ha </w:t>
            </w:r>
          </w:p>
        </w:tc>
        <w:tc>
          <w:tcPr>
            <w:tcW w:w="881" w:type="dxa"/>
            <w:tcBorders>
              <w:top w:val="single" w:sz="4" w:space="0" w:color="auto"/>
              <w:left w:val="nil"/>
              <w:bottom w:val="nil"/>
              <w:right w:val="single" w:sz="4" w:space="0" w:color="auto"/>
            </w:tcBorders>
            <w:shd w:val="clear" w:color="auto" w:fill="auto"/>
            <w:noWrap/>
            <w:vAlign w:val="center"/>
            <w:hideMark/>
          </w:tcPr>
          <w:p w14:paraId="5C823711"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ha</w:t>
            </w:r>
          </w:p>
        </w:tc>
        <w:tc>
          <w:tcPr>
            <w:tcW w:w="881" w:type="dxa"/>
            <w:tcBorders>
              <w:top w:val="single" w:sz="4" w:space="0" w:color="auto"/>
              <w:left w:val="nil"/>
              <w:bottom w:val="nil"/>
              <w:right w:val="single" w:sz="4" w:space="0" w:color="auto"/>
            </w:tcBorders>
            <w:shd w:val="clear" w:color="auto" w:fill="auto"/>
            <w:noWrap/>
            <w:vAlign w:val="center"/>
            <w:hideMark/>
          </w:tcPr>
          <w:p w14:paraId="0A876909"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1</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14:paraId="07D53A4A"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3 600,00</w:t>
            </w:r>
          </w:p>
        </w:tc>
        <w:tc>
          <w:tcPr>
            <w:tcW w:w="1276" w:type="dxa"/>
            <w:tcBorders>
              <w:top w:val="nil"/>
              <w:left w:val="single" w:sz="4" w:space="0" w:color="auto"/>
              <w:bottom w:val="single" w:sz="4" w:space="0" w:color="auto"/>
              <w:right w:val="nil"/>
            </w:tcBorders>
            <w:shd w:val="clear" w:color="auto" w:fill="auto"/>
            <w:noWrap/>
            <w:vAlign w:val="center"/>
            <w:hideMark/>
          </w:tcPr>
          <w:p w14:paraId="1A29EF51"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3 600,00</w:t>
            </w:r>
          </w:p>
        </w:tc>
        <w:tc>
          <w:tcPr>
            <w:tcW w:w="1305" w:type="dxa"/>
            <w:tcBorders>
              <w:top w:val="nil"/>
              <w:left w:val="single" w:sz="4" w:space="0" w:color="auto"/>
              <w:bottom w:val="single" w:sz="4" w:space="0" w:color="auto"/>
              <w:right w:val="nil"/>
            </w:tcBorders>
            <w:shd w:val="clear" w:color="auto" w:fill="auto"/>
            <w:noWrap/>
            <w:vAlign w:val="center"/>
            <w:hideMark/>
          </w:tcPr>
          <w:p w14:paraId="55CEC660"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4 356,00</w:t>
            </w:r>
          </w:p>
        </w:tc>
        <w:tc>
          <w:tcPr>
            <w:tcW w:w="1560" w:type="dxa"/>
            <w:tcBorders>
              <w:top w:val="single" w:sz="4" w:space="0" w:color="auto"/>
              <w:left w:val="single" w:sz="4" w:space="0" w:color="auto"/>
              <w:bottom w:val="nil"/>
              <w:right w:val="single" w:sz="8" w:space="0" w:color="auto"/>
            </w:tcBorders>
            <w:shd w:val="clear" w:color="auto" w:fill="auto"/>
            <w:vAlign w:val="center"/>
            <w:hideMark/>
          </w:tcPr>
          <w:p w14:paraId="789D2371"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do 3 měsíců od výzvy Objednatele</w:t>
            </w:r>
          </w:p>
        </w:tc>
      </w:tr>
      <w:tr w:rsidR="002B3408" w:rsidRPr="000B5151" w14:paraId="7035B118" w14:textId="77777777" w:rsidTr="002B3408">
        <w:trPr>
          <w:trHeight w:val="550"/>
        </w:trPr>
        <w:tc>
          <w:tcPr>
            <w:tcW w:w="99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A9F123D"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6.3.5 iii)</w:t>
            </w:r>
          </w:p>
        </w:tc>
        <w:tc>
          <w:tcPr>
            <w:tcW w:w="3064" w:type="dxa"/>
            <w:tcBorders>
              <w:top w:val="single" w:sz="4" w:space="0" w:color="auto"/>
              <w:left w:val="nil"/>
              <w:bottom w:val="single" w:sz="8" w:space="0" w:color="auto"/>
              <w:right w:val="single" w:sz="4" w:space="0" w:color="auto"/>
            </w:tcBorders>
            <w:shd w:val="clear" w:color="auto" w:fill="auto"/>
            <w:vAlign w:val="center"/>
            <w:hideMark/>
          </w:tcPr>
          <w:p w14:paraId="038B8561"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 xml:space="preserve">Aktualizace návrhu po ukončení odvolacího řízení nad 50 ha </w:t>
            </w:r>
          </w:p>
        </w:tc>
        <w:tc>
          <w:tcPr>
            <w:tcW w:w="881" w:type="dxa"/>
            <w:tcBorders>
              <w:top w:val="single" w:sz="4" w:space="0" w:color="auto"/>
              <w:left w:val="nil"/>
              <w:bottom w:val="single" w:sz="8" w:space="0" w:color="auto"/>
              <w:right w:val="single" w:sz="4" w:space="0" w:color="auto"/>
            </w:tcBorders>
            <w:shd w:val="clear" w:color="auto" w:fill="auto"/>
            <w:noWrap/>
            <w:vAlign w:val="center"/>
            <w:hideMark/>
          </w:tcPr>
          <w:p w14:paraId="1A889E33"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ha</w:t>
            </w:r>
          </w:p>
        </w:tc>
        <w:tc>
          <w:tcPr>
            <w:tcW w:w="881" w:type="dxa"/>
            <w:tcBorders>
              <w:top w:val="single" w:sz="4" w:space="0" w:color="auto"/>
              <w:left w:val="nil"/>
              <w:bottom w:val="nil"/>
              <w:right w:val="single" w:sz="4" w:space="0" w:color="auto"/>
            </w:tcBorders>
            <w:shd w:val="clear" w:color="auto" w:fill="auto"/>
            <w:noWrap/>
            <w:vAlign w:val="center"/>
            <w:hideMark/>
          </w:tcPr>
          <w:p w14:paraId="0629DAB4"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1</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14:paraId="0EB7EC82"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1 350,00</w:t>
            </w:r>
          </w:p>
        </w:tc>
        <w:tc>
          <w:tcPr>
            <w:tcW w:w="1276" w:type="dxa"/>
            <w:tcBorders>
              <w:top w:val="nil"/>
              <w:left w:val="single" w:sz="4" w:space="0" w:color="auto"/>
              <w:bottom w:val="single" w:sz="4" w:space="0" w:color="auto"/>
              <w:right w:val="nil"/>
            </w:tcBorders>
            <w:shd w:val="clear" w:color="auto" w:fill="auto"/>
            <w:noWrap/>
            <w:vAlign w:val="center"/>
            <w:hideMark/>
          </w:tcPr>
          <w:p w14:paraId="40F8E4C9"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1 350,00</w:t>
            </w:r>
          </w:p>
        </w:tc>
        <w:tc>
          <w:tcPr>
            <w:tcW w:w="1305" w:type="dxa"/>
            <w:tcBorders>
              <w:top w:val="nil"/>
              <w:left w:val="single" w:sz="4" w:space="0" w:color="auto"/>
              <w:bottom w:val="single" w:sz="4" w:space="0" w:color="auto"/>
              <w:right w:val="nil"/>
            </w:tcBorders>
            <w:shd w:val="clear" w:color="auto" w:fill="auto"/>
            <w:noWrap/>
            <w:vAlign w:val="center"/>
            <w:hideMark/>
          </w:tcPr>
          <w:p w14:paraId="276DB748"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1 633,50</w:t>
            </w:r>
          </w:p>
        </w:tc>
        <w:tc>
          <w:tcPr>
            <w:tcW w:w="1560" w:type="dxa"/>
            <w:tcBorders>
              <w:top w:val="single" w:sz="4" w:space="0" w:color="auto"/>
              <w:left w:val="single" w:sz="4" w:space="0" w:color="auto"/>
              <w:bottom w:val="nil"/>
              <w:right w:val="single" w:sz="8" w:space="0" w:color="auto"/>
            </w:tcBorders>
            <w:shd w:val="clear" w:color="auto" w:fill="auto"/>
            <w:vAlign w:val="center"/>
            <w:hideMark/>
          </w:tcPr>
          <w:p w14:paraId="371D0AD7"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do 3 měsíců od výzvy Objednatele</w:t>
            </w:r>
          </w:p>
        </w:tc>
      </w:tr>
      <w:tr w:rsidR="002B3408" w:rsidRPr="000B5151" w14:paraId="126F7B9A" w14:textId="77777777" w:rsidTr="002B3408">
        <w:trPr>
          <w:trHeight w:val="608"/>
        </w:trPr>
        <w:tc>
          <w:tcPr>
            <w:tcW w:w="4057" w:type="dxa"/>
            <w:gridSpan w:val="2"/>
            <w:tcBorders>
              <w:top w:val="single" w:sz="8" w:space="0" w:color="auto"/>
              <w:left w:val="single" w:sz="8" w:space="0" w:color="auto"/>
              <w:bottom w:val="single" w:sz="8" w:space="0" w:color="auto"/>
              <w:right w:val="nil"/>
            </w:tcBorders>
            <w:shd w:val="clear" w:color="auto" w:fill="auto"/>
            <w:vAlign w:val="center"/>
            <w:hideMark/>
          </w:tcPr>
          <w:p w14:paraId="56D7E180"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„Návrhové práce“ celkem</w:t>
            </w:r>
          </w:p>
        </w:tc>
        <w:tc>
          <w:tcPr>
            <w:tcW w:w="881" w:type="dxa"/>
            <w:tcBorders>
              <w:top w:val="nil"/>
              <w:left w:val="nil"/>
              <w:bottom w:val="single" w:sz="8" w:space="0" w:color="auto"/>
              <w:right w:val="nil"/>
            </w:tcBorders>
            <w:shd w:val="clear" w:color="auto" w:fill="auto"/>
            <w:vAlign w:val="center"/>
            <w:hideMark/>
          </w:tcPr>
          <w:p w14:paraId="32F2C80A" w14:textId="77777777" w:rsidR="000B5151" w:rsidRPr="000B5151" w:rsidRDefault="000B5151" w:rsidP="000B5151">
            <w:pPr>
              <w:spacing w:after="0" w:line="240" w:lineRule="auto"/>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 </w:t>
            </w:r>
          </w:p>
        </w:tc>
        <w:tc>
          <w:tcPr>
            <w:tcW w:w="881" w:type="dxa"/>
            <w:tcBorders>
              <w:top w:val="single" w:sz="8" w:space="0" w:color="auto"/>
              <w:left w:val="nil"/>
              <w:bottom w:val="single" w:sz="8" w:space="0" w:color="auto"/>
              <w:right w:val="nil"/>
            </w:tcBorders>
            <w:shd w:val="clear" w:color="auto" w:fill="auto"/>
            <w:vAlign w:val="center"/>
            <w:hideMark/>
          </w:tcPr>
          <w:p w14:paraId="26F0E7A0" w14:textId="77777777" w:rsidR="000B5151" w:rsidRPr="000B5151" w:rsidRDefault="000B5151" w:rsidP="000B5151">
            <w:pPr>
              <w:spacing w:after="0" w:line="240" w:lineRule="auto"/>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 </w:t>
            </w:r>
          </w:p>
        </w:tc>
        <w:tc>
          <w:tcPr>
            <w:tcW w:w="1559" w:type="dxa"/>
            <w:tcBorders>
              <w:top w:val="single" w:sz="8" w:space="0" w:color="auto"/>
              <w:left w:val="nil"/>
              <w:bottom w:val="single" w:sz="8" w:space="0" w:color="auto"/>
              <w:right w:val="single" w:sz="4" w:space="0" w:color="auto"/>
            </w:tcBorders>
            <w:shd w:val="clear" w:color="auto" w:fill="auto"/>
            <w:vAlign w:val="center"/>
            <w:hideMark/>
          </w:tcPr>
          <w:p w14:paraId="02F29D40" w14:textId="77777777" w:rsidR="000B5151" w:rsidRPr="000B5151" w:rsidRDefault="000B5151" w:rsidP="000B5151">
            <w:pPr>
              <w:spacing w:after="0" w:line="240" w:lineRule="auto"/>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 </w:t>
            </w:r>
          </w:p>
        </w:tc>
        <w:tc>
          <w:tcPr>
            <w:tcW w:w="1276"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3087559A"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1 485 600,00</w:t>
            </w:r>
          </w:p>
        </w:tc>
        <w:tc>
          <w:tcPr>
            <w:tcW w:w="1305"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52EBB503"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1 797 576,00</w:t>
            </w:r>
          </w:p>
        </w:tc>
        <w:tc>
          <w:tcPr>
            <w:tcW w:w="1560" w:type="dxa"/>
            <w:tcBorders>
              <w:top w:val="single" w:sz="8" w:space="0" w:color="auto"/>
              <w:left w:val="nil"/>
              <w:bottom w:val="single" w:sz="8" w:space="0" w:color="auto"/>
              <w:right w:val="single" w:sz="8" w:space="0" w:color="auto"/>
            </w:tcBorders>
            <w:shd w:val="clear" w:color="000000" w:fill="D9D9D9"/>
            <w:noWrap/>
            <w:vAlign w:val="center"/>
            <w:hideMark/>
          </w:tcPr>
          <w:p w14:paraId="378C0A2F"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 </w:t>
            </w:r>
          </w:p>
        </w:tc>
      </w:tr>
      <w:tr w:rsidR="002B3408" w:rsidRPr="000B5151" w14:paraId="55968925" w14:textId="77777777" w:rsidTr="002B3408">
        <w:trPr>
          <w:trHeight w:val="452"/>
        </w:trPr>
        <w:tc>
          <w:tcPr>
            <w:tcW w:w="993" w:type="dxa"/>
            <w:tcBorders>
              <w:top w:val="nil"/>
              <w:left w:val="single" w:sz="8" w:space="0" w:color="auto"/>
              <w:bottom w:val="single" w:sz="8" w:space="0" w:color="auto"/>
              <w:right w:val="nil"/>
            </w:tcBorders>
            <w:shd w:val="clear" w:color="auto" w:fill="auto"/>
            <w:noWrap/>
            <w:vAlign w:val="center"/>
            <w:hideMark/>
          </w:tcPr>
          <w:p w14:paraId="59E58435"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 </w:t>
            </w:r>
          </w:p>
        </w:tc>
        <w:tc>
          <w:tcPr>
            <w:tcW w:w="3064" w:type="dxa"/>
            <w:tcBorders>
              <w:top w:val="nil"/>
              <w:left w:val="single" w:sz="4" w:space="0" w:color="auto"/>
              <w:bottom w:val="single" w:sz="8" w:space="0" w:color="auto"/>
              <w:right w:val="single" w:sz="4" w:space="0" w:color="auto"/>
            </w:tcBorders>
            <w:shd w:val="clear" w:color="auto" w:fill="auto"/>
            <w:vAlign w:val="center"/>
            <w:hideMark/>
          </w:tcPr>
          <w:p w14:paraId="550DC71C" w14:textId="77777777" w:rsidR="000B5151" w:rsidRPr="000B5151" w:rsidRDefault="000B5151" w:rsidP="000B5151">
            <w:pPr>
              <w:spacing w:after="0" w:line="240" w:lineRule="auto"/>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 xml:space="preserve">Hlavní celek 3 „Mapové dílo“ </w:t>
            </w:r>
          </w:p>
        </w:tc>
        <w:tc>
          <w:tcPr>
            <w:tcW w:w="881" w:type="dxa"/>
            <w:tcBorders>
              <w:top w:val="nil"/>
              <w:left w:val="nil"/>
              <w:bottom w:val="single" w:sz="8" w:space="0" w:color="auto"/>
              <w:right w:val="single" w:sz="4" w:space="0" w:color="auto"/>
            </w:tcBorders>
            <w:shd w:val="clear" w:color="auto" w:fill="auto"/>
            <w:noWrap/>
            <w:vAlign w:val="center"/>
            <w:hideMark/>
          </w:tcPr>
          <w:p w14:paraId="0C9C5F8E"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ha</w:t>
            </w:r>
          </w:p>
        </w:tc>
        <w:tc>
          <w:tcPr>
            <w:tcW w:w="881" w:type="dxa"/>
            <w:tcBorders>
              <w:top w:val="nil"/>
              <w:left w:val="nil"/>
              <w:bottom w:val="single" w:sz="8" w:space="0" w:color="auto"/>
              <w:right w:val="single" w:sz="4" w:space="0" w:color="auto"/>
            </w:tcBorders>
            <w:shd w:val="clear" w:color="auto" w:fill="auto"/>
            <w:noWrap/>
            <w:vAlign w:val="center"/>
            <w:hideMark/>
          </w:tcPr>
          <w:p w14:paraId="660A9104"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674</w:t>
            </w:r>
          </w:p>
        </w:tc>
        <w:tc>
          <w:tcPr>
            <w:tcW w:w="155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E6A3CC4"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200,00</w:t>
            </w:r>
          </w:p>
        </w:tc>
        <w:tc>
          <w:tcPr>
            <w:tcW w:w="1276" w:type="dxa"/>
            <w:tcBorders>
              <w:top w:val="single" w:sz="4" w:space="0" w:color="auto"/>
              <w:left w:val="nil"/>
              <w:bottom w:val="single" w:sz="4" w:space="0" w:color="auto"/>
              <w:right w:val="nil"/>
            </w:tcBorders>
            <w:shd w:val="clear" w:color="auto" w:fill="auto"/>
            <w:noWrap/>
            <w:vAlign w:val="center"/>
            <w:hideMark/>
          </w:tcPr>
          <w:p w14:paraId="0CA9FDC7"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134 800,00</w:t>
            </w:r>
          </w:p>
        </w:tc>
        <w:tc>
          <w:tcPr>
            <w:tcW w:w="1305" w:type="dxa"/>
            <w:tcBorders>
              <w:top w:val="nil"/>
              <w:left w:val="single" w:sz="4" w:space="0" w:color="auto"/>
              <w:bottom w:val="nil"/>
              <w:right w:val="nil"/>
            </w:tcBorders>
            <w:shd w:val="clear" w:color="auto" w:fill="auto"/>
            <w:noWrap/>
            <w:vAlign w:val="center"/>
            <w:hideMark/>
          </w:tcPr>
          <w:p w14:paraId="70797536"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163 108,00</w:t>
            </w:r>
          </w:p>
        </w:tc>
        <w:tc>
          <w:tcPr>
            <w:tcW w:w="1560" w:type="dxa"/>
            <w:tcBorders>
              <w:top w:val="nil"/>
              <w:left w:val="single" w:sz="4" w:space="0" w:color="auto"/>
              <w:bottom w:val="single" w:sz="4" w:space="0" w:color="auto"/>
              <w:right w:val="single" w:sz="8" w:space="0" w:color="auto"/>
            </w:tcBorders>
            <w:shd w:val="clear" w:color="auto" w:fill="auto"/>
            <w:vAlign w:val="center"/>
            <w:hideMark/>
          </w:tcPr>
          <w:p w14:paraId="7E92821D"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do 3 měsíců od výzvy Objednatele</w:t>
            </w:r>
          </w:p>
        </w:tc>
      </w:tr>
      <w:tr w:rsidR="002B3408" w:rsidRPr="000B5151" w14:paraId="50DE4C2A" w14:textId="77777777" w:rsidTr="002B3408">
        <w:trPr>
          <w:trHeight w:val="608"/>
        </w:trPr>
        <w:tc>
          <w:tcPr>
            <w:tcW w:w="4057" w:type="dxa"/>
            <w:gridSpan w:val="2"/>
            <w:tcBorders>
              <w:top w:val="single" w:sz="8" w:space="0" w:color="auto"/>
              <w:left w:val="single" w:sz="8" w:space="0" w:color="auto"/>
              <w:bottom w:val="single" w:sz="8" w:space="0" w:color="auto"/>
              <w:right w:val="nil"/>
            </w:tcBorders>
            <w:shd w:val="clear" w:color="auto" w:fill="auto"/>
            <w:vAlign w:val="center"/>
            <w:hideMark/>
          </w:tcPr>
          <w:p w14:paraId="0B183EF7"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„Mapové dílo“ celkem</w:t>
            </w:r>
          </w:p>
        </w:tc>
        <w:tc>
          <w:tcPr>
            <w:tcW w:w="881" w:type="dxa"/>
            <w:tcBorders>
              <w:top w:val="nil"/>
              <w:left w:val="nil"/>
              <w:bottom w:val="single" w:sz="8" w:space="0" w:color="auto"/>
              <w:right w:val="nil"/>
            </w:tcBorders>
            <w:shd w:val="clear" w:color="auto" w:fill="auto"/>
            <w:vAlign w:val="center"/>
            <w:hideMark/>
          </w:tcPr>
          <w:p w14:paraId="3C343A22" w14:textId="77777777" w:rsidR="000B5151" w:rsidRPr="000B5151" w:rsidRDefault="000B5151" w:rsidP="000B5151">
            <w:pPr>
              <w:spacing w:after="0" w:line="240" w:lineRule="auto"/>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 </w:t>
            </w:r>
          </w:p>
        </w:tc>
        <w:tc>
          <w:tcPr>
            <w:tcW w:w="881" w:type="dxa"/>
            <w:tcBorders>
              <w:top w:val="nil"/>
              <w:left w:val="nil"/>
              <w:bottom w:val="single" w:sz="8" w:space="0" w:color="auto"/>
              <w:right w:val="nil"/>
            </w:tcBorders>
            <w:shd w:val="clear" w:color="auto" w:fill="auto"/>
            <w:vAlign w:val="center"/>
            <w:hideMark/>
          </w:tcPr>
          <w:p w14:paraId="3AA7113B" w14:textId="77777777" w:rsidR="000B5151" w:rsidRPr="000B5151" w:rsidRDefault="000B5151" w:rsidP="000B5151">
            <w:pPr>
              <w:spacing w:after="0" w:line="240" w:lineRule="auto"/>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 </w:t>
            </w:r>
          </w:p>
        </w:tc>
        <w:tc>
          <w:tcPr>
            <w:tcW w:w="1559" w:type="dxa"/>
            <w:tcBorders>
              <w:top w:val="nil"/>
              <w:left w:val="nil"/>
              <w:bottom w:val="single" w:sz="8" w:space="0" w:color="auto"/>
              <w:right w:val="single" w:sz="4" w:space="0" w:color="auto"/>
            </w:tcBorders>
            <w:shd w:val="clear" w:color="auto" w:fill="auto"/>
            <w:vAlign w:val="center"/>
            <w:hideMark/>
          </w:tcPr>
          <w:p w14:paraId="364CC6F9" w14:textId="77777777" w:rsidR="000B5151" w:rsidRPr="000B5151" w:rsidRDefault="000B5151" w:rsidP="000B5151">
            <w:pPr>
              <w:spacing w:after="0" w:line="240" w:lineRule="auto"/>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 </w:t>
            </w:r>
          </w:p>
        </w:tc>
        <w:tc>
          <w:tcPr>
            <w:tcW w:w="1276"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3A79FD53"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134 800,00</w:t>
            </w:r>
          </w:p>
        </w:tc>
        <w:tc>
          <w:tcPr>
            <w:tcW w:w="1305"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74F81BD6"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163 108,00</w:t>
            </w:r>
          </w:p>
        </w:tc>
        <w:tc>
          <w:tcPr>
            <w:tcW w:w="1560" w:type="dxa"/>
            <w:tcBorders>
              <w:top w:val="single" w:sz="8" w:space="0" w:color="auto"/>
              <w:left w:val="nil"/>
              <w:bottom w:val="single" w:sz="8" w:space="0" w:color="auto"/>
              <w:right w:val="single" w:sz="8" w:space="0" w:color="auto"/>
            </w:tcBorders>
            <w:shd w:val="clear" w:color="000000" w:fill="D9D9D9"/>
            <w:noWrap/>
            <w:vAlign w:val="center"/>
            <w:hideMark/>
          </w:tcPr>
          <w:p w14:paraId="6D50D3E8"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 </w:t>
            </w:r>
          </w:p>
        </w:tc>
      </w:tr>
      <w:tr w:rsidR="002B3408" w:rsidRPr="000B5151" w14:paraId="1D57774D" w14:textId="77777777" w:rsidTr="002B3408">
        <w:trPr>
          <w:trHeight w:val="608"/>
        </w:trPr>
        <w:tc>
          <w:tcPr>
            <w:tcW w:w="993" w:type="dxa"/>
            <w:tcBorders>
              <w:top w:val="nil"/>
              <w:left w:val="nil"/>
              <w:bottom w:val="nil"/>
              <w:right w:val="nil"/>
            </w:tcBorders>
            <w:shd w:val="clear" w:color="auto" w:fill="auto"/>
            <w:vAlign w:val="center"/>
            <w:hideMark/>
          </w:tcPr>
          <w:p w14:paraId="7B1CBBD9"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p>
        </w:tc>
        <w:tc>
          <w:tcPr>
            <w:tcW w:w="3064" w:type="dxa"/>
            <w:tcBorders>
              <w:top w:val="nil"/>
              <w:left w:val="nil"/>
              <w:bottom w:val="nil"/>
              <w:right w:val="nil"/>
            </w:tcBorders>
            <w:shd w:val="clear" w:color="auto" w:fill="auto"/>
            <w:vAlign w:val="center"/>
            <w:hideMark/>
          </w:tcPr>
          <w:p w14:paraId="185F76CF"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p>
        </w:tc>
        <w:tc>
          <w:tcPr>
            <w:tcW w:w="881" w:type="dxa"/>
            <w:tcBorders>
              <w:top w:val="nil"/>
              <w:left w:val="nil"/>
              <w:bottom w:val="nil"/>
              <w:right w:val="nil"/>
            </w:tcBorders>
            <w:shd w:val="clear" w:color="auto" w:fill="auto"/>
            <w:vAlign w:val="center"/>
            <w:hideMark/>
          </w:tcPr>
          <w:p w14:paraId="215DAA29"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p>
        </w:tc>
        <w:tc>
          <w:tcPr>
            <w:tcW w:w="881" w:type="dxa"/>
            <w:tcBorders>
              <w:top w:val="nil"/>
              <w:left w:val="nil"/>
              <w:bottom w:val="nil"/>
              <w:right w:val="nil"/>
            </w:tcBorders>
            <w:shd w:val="clear" w:color="auto" w:fill="auto"/>
            <w:vAlign w:val="center"/>
            <w:hideMark/>
          </w:tcPr>
          <w:p w14:paraId="21559AE6"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p>
        </w:tc>
        <w:tc>
          <w:tcPr>
            <w:tcW w:w="1559" w:type="dxa"/>
            <w:tcBorders>
              <w:top w:val="nil"/>
              <w:left w:val="nil"/>
              <w:bottom w:val="nil"/>
              <w:right w:val="nil"/>
            </w:tcBorders>
            <w:shd w:val="clear" w:color="auto" w:fill="auto"/>
            <w:vAlign w:val="center"/>
            <w:hideMark/>
          </w:tcPr>
          <w:p w14:paraId="6C241F47"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p>
        </w:tc>
        <w:tc>
          <w:tcPr>
            <w:tcW w:w="1276" w:type="dxa"/>
            <w:tcBorders>
              <w:top w:val="nil"/>
              <w:left w:val="nil"/>
              <w:bottom w:val="nil"/>
              <w:right w:val="nil"/>
            </w:tcBorders>
            <w:shd w:val="clear" w:color="auto" w:fill="auto"/>
            <w:vAlign w:val="center"/>
            <w:hideMark/>
          </w:tcPr>
          <w:p w14:paraId="40D0C9B3"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p>
        </w:tc>
        <w:tc>
          <w:tcPr>
            <w:tcW w:w="1305" w:type="dxa"/>
            <w:tcBorders>
              <w:top w:val="nil"/>
              <w:left w:val="nil"/>
              <w:bottom w:val="nil"/>
              <w:right w:val="nil"/>
            </w:tcBorders>
            <w:shd w:val="clear" w:color="auto" w:fill="auto"/>
            <w:vAlign w:val="center"/>
            <w:hideMark/>
          </w:tcPr>
          <w:p w14:paraId="24D6A8E1"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p>
        </w:tc>
        <w:tc>
          <w:tcPr>
            <w:tcW w:w="1560" w:type="dxa"/>
            <w:tcBorders>
              <w:top w:val="nil"/>
              <w:left w:val="nil"/>
              <w:bottom w:val="nil"/>
              <w:right w:val="nil"/>
            </w:tcBorders>
            <w:shd w:val="clear" w:color="000000" w:fill="FFFFFF"/>
            <w:noWrap/>
            <w:vAlign w:val="center"/>
            <w:hideMark/>
          </w:tcPr>
          <w:p w14:paraId="5A1972D7"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 </w:t>
            </w:r>
          </w:p>
        </w:tc>
      </w:tr>
      <w:tr w:rsidR="000B5151" w:rsidRPr="000B5151" w14:paraId="41D9FED6" w14:textId="77777777" w:rsidTr="002B3408">
        <w:trPr>
          <w:trHeight w:val="504"/>
        </w:trPr>
        <w:tc>
          <w:tcPr>
            <w:tcW w:w="4057" w:type="dxa"/>
            <w:gridSpan w:val="2"/>
            <w:tcBorders>
              <w:top w:val="single" w:sz="8" w:space="0" w:color="auto"/>
              <w:left w:val="single" w:sz="8" w:space="0" w:color="auto"/>
              <w:bottom w:val="nil"/>
              <w:right w:val="nil"/>
            </w:tcBorders>
            <w:shd w:val="clear" w:color="auto" w:fill="auto"/>
            <w:vAlign w:val="center"/>
            <w:hideMark/>
          </w:tcPr>
          <w:p w14:paraId="3F888C9B"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Rekapitulace kalkulace ceny</w:t>
            </w:r>
          </w:p>
        </w:tc>
        <w:tc>
          <w:tcPr>
            <w:tcW w:w="881" w:type="dxa"/>
            <w:tcBorders>
              <w:top w:val="single" w:sz="8" w:space="0" w:color="auto"/>
              <w:left w:val="nil"/>
              <w:bottom w:val="nil"/>
              <w:right w:val="nil"/>
            </w:tcBorders>
            <w:shd w:val="clear" w:color="auto" w:fill="auto"/>
            <w:noWrap/>
            <w:vAlign w:val="center"/>
            <w:hideMark/>
          </w:tcPr>
          <w:p w14:paraId="7486E2A8" w14:textId="77777777" w:rsidR="000B5151" w:rsidRPr="000B5151" w:rsidRDefault="000B5151" w:rsidP="000B5151">
            <w:pPr>
              <w:spacing w:after="0" w:line="240" w:lineRule="auto"/>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 </w:t>
            </w:r>
          </w:p>
        </w:tc>
        <w:tc>
          <w:tcPr>
            <w:tcW w:w="881" w:type="dxa"/>
            <w:tcBorders>
              <w:top w:val="single" w:sz="8" w:space="0" w:color="auto"/>
              <w:left w:val="nil"/>
              <w:bottom w:val="nil"/>
              <w:right w:val="nil"/>
            </w:tcBorders>
            <w:shd w:val="clear" w:color="auto" w:fill="auto"/>
            <w:noWrap/>
            <w:vAlign w:val="center"/>
            <w:hideMark/>
          </w:tcPr>
          <w:p w14:paraId="75B24AC1" w14:textId="77777777" w:rsidR="000B5151" w:rsidRPr="000B5151" w:rsidRDefault="000B5151" w:rsidP="000B5151">
            <w:pPr>
              <w:spacing w:after="0" w:line="240" w:lineRule="auto"/>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 </w:t>
            </w:r>
          </w:p>
        </w:tc>
        <w:tc>
          <w:tcPr>
            <w:tcW w:w="1559" w:type="dxa"/>
            <w:tcBorders>
              <w:top w:val="single" w:sz="8" w:space="0" w:color="auto"/>
              <w:left w:val="nil"/>
              <w:bottom w:val="nil"/>
              <w:right w:val="nil"/>
            </w:tcBorders>
            <w:shd w:val="clear" w:color="auto" w:fill="auto"/>
            <w:noWrap/>
            <w:vAlign w:val="center"/>
            <w:hideMark/>
          </w:tcPr>
          <w:p w14:paraId="53EAB48A" w14:textId="77777777" w:rsidR="000B5151" w:rsidRPr="000B5151" w:rsidRDefault="000B5151" w:rsidP="000B5151">
            <w:pPr>
              <w:spacing w:after="0" w:line="240" w:lineRule="auto"/>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 </w:t>
            </w:r>
          </w:p>
        </w:tc>
        <w:tc>
          <w:tcPr>
            <w:tcW w:w="1276" w:type="dxa"/>
            <w:tcBorders>
              <w:top w:val="single" w:sz="8" w:space="0" w:color="auto"/>
              <w:left w:val="nil"/>
              <w:bottom w:val="nil"/>
              <w:right w:val="nil"/>
            </w:tcBorders>
            <w:shd w:val="clear" w:color="auto" w:fill="auto"/>
            <w:noWrap/>
            <w:vAlign w:val="center"/>
            <w:hideMark/>
          </w:tcPr>
          <w:p w14:paraId="6E1CF7A8" w14:textId="77777777" w:rsidR="000B5151" w:rsidRPr="000B5151" w:rsidRDefault="000B5151" w:rsidP="000B5151">
            <w:pPr>
              <w:spacing w:after="0" w:line="240" w:lineRule="auto"/>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 </w:t>
            </w:r>
          </w:p>
        </w:tc>
        <w:tc>
          <w:tcPr>
            <w:tcW w:w="1305" w:type="dxa"/>
            <w:tcBorders>
              <w:top w:val="single" w:sz="8" w:space="0" w:color="auto"/>
              <w:left w:val="nil"/>
              <w:bottom w:val="nil"/>
              <w:right w:val="nil"/>
            </w:tcBorders>
            <w:shd w:val="clear" w:color="auto" w:fill="auto"/>
            <w:noWrap/>
            <w:vAlign w:val="center"/>
            <w:hideMark/>
          </w:tcPr>
          <w:p w14:paraId="6855ECF4" w14:textId="77777777" w:rsidR="000B5151" w:rsidRPr="000B5151" w:rsidRDefault="000B5151" w:rsidP="000B5151">
            <w:pPr>
              <w:spacing w:after="0" w:line="240" w:lineRule="auto"/>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 </w:t>
            </w:r>
          </w:p>
        </w:tc>
        <w:tc>
          <w:tcPr>
            <w:tcW w:w="1560" w:type="dxa"/>
            <w:tcBorders>
              <w:top w:val="single" w:sz="8" w:space="0" w:color="auto"/>
              <w:left w:val="nil"/>
              <w:bottom w:val="nil"/>
              <w:right w:val="single" w:sz="8" w:space="0" w:color="auto"/>
            </w:tcBorders>
            <w:shd w:val="clear" w:color="auto" w:fill="auto"/>
            <w:noWrap/>
            <w:vAlign w:val="center"/>
            <w:hideMark/>
          </w:tcPr>
          <w:p w14:paraId="43702F79" w14:textId="77777777" w:rsidR="000B5151" w:rsidRPr="000B5151" w:rsidRDefault="000B5151" w:rsidP="000B5151">
            <w:pPr>
              <w:spacing w:after="0" w:line="240" w:lineRule="auto"/>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 </w:t>
            </w:r>
          </w:p>
        </w:tc>
      </w:tr>
      <w:tr w:rsidR="000B5151" w:rsidRPr="000B5151" w14:paraId="5D2A0A14" w14:textId="77777777" w:rsidTr="002B3408">
        <w:trPr>
          <w:trHeight w:val="452"/>
        </w:trPr>
        <w:tc>
          <w:tcPr>
            <w:tcW w:w="405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3123553"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1. Hlavní celek 1 celkem v Kč</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14:paraId="4C94AC56"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 </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14:paraId="7EA42A64"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AFB45A5"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 </w:t>
            </w:r>
          </w:p>
        </w:tc>
        <w:tc>
          <w:tcPr>
            <w:tcW w:w="1276" w:type="dxa"/>
            <w:tcBorders>
              <w:top w:val="single" w:sz="4" w:space="0" w:color="auto"/>
              <w:left w:val="nil"/>
              <w:bottom w:val="single" w:sz="4" w:space="0" w:color="auto"/>
              <w:right w:val="nil"/>
            </w:tcBorders>
            <w:shd w:val="clear" w:color="auto" w:fill="auto"/>
            <w:noWrap/>
            <w:vAlign w:val="center"/>
            <w:hideMark/>
          </w:tcPr>
          <w:p w14:paraId="14ABCCF2"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1 317 600,00</w:t>
            </w:r>
          </w:p>
        </w:tc>
        <w:tc>
          <w:tcPr>
            <w:tcW w:w="1305" w:type="dxa"/>
            <w:tcBorders>
              <w:top w:val="single" w:sz="4" w:space="0" w:color="auto"/>
              <w:left w:val="single" w:sz="4" w:space="0" w:color="auto"/>
              <w:bottom w:val="single" w:sz="4" w:space="0" w:color="auto"/>
              <w:right w:val="nil"/>
            </w:tcBorders>
            <w:shd w:val="clear" w:color="auto" w:fill="auto"/>
            <w:noWrap/>
            <w:vAlign w:val="center"/>
            <w:hideMark/>
          </w:tcPr>
          <w:p w14:paraId="1DE21916"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1 594 296,00</w:t>
            </w:r>
          </w:p>
        </w:tc>
        <w:tc>
          <w:tcPr>
            <w:tcW w:w="1560" w:type="dxa"/>
            <w:tcBorders>
              <w:top w:val="single" w:sz="4" w:space="0" w:color="auto"/>
              <w:left w:val="single" w:sz="4" w:space="0" w:color="auto"/>
              <w:bottom w:val="single" w:sz="4" w:space="0" w:color="auto"/>
              <w:right w:val="single" w:sz="8" w:space="0" w:color="auto"/>
            </w:tcBorders>
            <w:shd w:val="clear" w:color="000000" w:fill="D9D9D9"/>
            <w:noWrap/>
            <w:vAlign w:val="center"/>
            <w:hideMark/>
          </w:tcPr>
          <w:p w14:paraId="05E92B2D"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 </w:t>
            </w:r>
          </w:p>
        </w:tc>
      </w:tr>
      <w:tr w:rsidR="000B5151" w:rsidRPr="000B5151" w14:paraId="66A5460E" w14:textId="77777777" w:rsidTr="002B3408">
        <w:trPr>
          <w:trHeight w:val="452"/>
        </w:trPr>
        <w:tc>
          <w:tcPr>
            <w:tcW w:w="405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0D18BF7"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2. Hlavní celek 2 celkem v Kč</w:t>
            </w:r>
          </w:p>
        </w:tc>
        <w:tc>
          <w:tcPr>
            <w:tcW w:w="881" w:type="dxa"/>
            <w:tcBorders>
              <w:top w:val="nil"/>
              <w:left w:val="nil"/>
              <w:bottom w:val="single" w:sz="4" w:space="0" w:color="auto"/>
              <w:right w:val="single" w:sz="4" w:space="0" w:color="auto"/>
            </w:tcBorders>
            <w:shd w:val="clear" w:color="auto" w:fill="auto"/>
            <w:noWrap/>
            <w:vAlign w:val="center"/>
            <w:hideMark/>
          </w:tcPr>
          <w:p w14:paraId="71F34F61"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 </w:t>
            </w:r>
          </w:p>
        </w:tc>
        <w:tc>
          <w:tcPr>
            <w:tcW w:w="881" w:type="dxa"/>
            <w:tcBorders>
              <w:top w:val="nil"/>
              <w:left w:val="nil"/>
              <w:bottom w:val="single" w:sz="4" w:space="0" w:color="auto"/>
              <w:right w:val="single" w:sz="4" w:space="0" w:color="auto"/>
            </w:tcBorders>
            <w:shd w:val="clear" w:color="auto" w:fill="auto"/>
            <w:noWrap/>
            <w:vAlign w:val="center"/>
            <w:hideMark/>
          </w:tcPr>
          <w:p w14:paraId="1E39357A"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 </w:t>
            </w:r>
          </w:p>
        </w:tc>
        <w:tc>
          <w:tcPr>
            <w:tcW w:w="1559" w:type="dxa"/>
            <w:tcBorders>
              <w:top w:val="nil"/>
              <w:left w:val="nil"/>
              <w:bottom w:val="single" w:sz="4" w:space="0" w:color="auto"/>
              <w:right w:val="single" w:sz="4" w:space="0" w:color="auto"/>
            </w:tcBorders>
            <w:shd w:val="clear" w:color="auto" w:fill="auto"/>
            <w:noWrap/>
            <w:vAlign w:val="center"/>
            <w:hideMark/>
          </w:tcPr>
          <w:p w14:paraId="13C538E7"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 </w:t>
            </w:r>
          </w:p>
        </w:tc>
        <w:tc>
          <w:tcPr>
            <w:tcW w:w="1276" w:type="dxa"/>
            <w:tcBorders>
              <w:top w:val="nil"/>
              <w:left w:val="nil"/>
              <w:bottom w:val="single" w:sz="4" w:space="0" w:color="auto"/>
              <w:right w:val="nil"/>
            </w:tcBorders>
            <w:shd w:val="clear" w:color="auto" w:fill="auto"/>
            <w:noWrap/>
            <w:vAlign w:val="center"/>
            <w:hideMark/>
          </w:tcPr>
          <w:p w14:paraId="1024B682"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1 485 600,00</w:t>
            </w:r>
          </w:p>
        </w:tc>
        <w:tc>
          <w:tcPr>
            <w:tcW w:w="1305" w:type="dxa"/>
            <w:tcBorders>
              <w:top w:val="nil"/>
              <w:left w:val="single" w:sz="4" w:space="0" w:color="auto"/>
              <w:bottom w:val="single" w:sz="4" w:space="0" w:color="auto"/>
              <w:right w:val="nil"/>
            </w:tcBorders>
            <w:shd w:val="clear" w:color="auto" w:fill="auto"/>
            <w:noWrap/>
            <w:vAlign w:val="center"/>
            <w:hideMark/>
          </w:tcPr>
          <w:p w14:paraId="6B7A62BB"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1 797 576,00</w:t>
            </w:r>
          </w:p>
        </w:tc>
        <w:tc>
          <w:tcPr>
            <w:tcW w:w="1560" w:type="dxa"/>
            <w:tcBorders>
              <w:top w:val="nil"/>
              <w:left w:val="single" w:sz="4" w:space="0" w:color="auto"/>
              <w:bottom w:val="single" w:sz="4" w:space="0" w:color="auto"/>
              <w:right w:val="single" w:sz="8" w:space="0" w:color="auto"/>
            </w:tcBorders>
            <w:shd w:val="clear" w:color="000000" w:fill="D9D9D9"/>
            <w:noWrap/>
            <w:vAlign w:val="center"/>
            <w:hideMark/>
          </w:tcPr>
          <w:p w14:paraId="512A810A"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 </w:t>
            </w:r>
          </w:p>
        </w:tc>
      </w:tr>
      <w:tr w:rsidR="000B5151" w:rsidRPr="000B5151" w14:paraId="471ABE91" w14:textId="77777777" w:rsidTr="002B3408">
        <w:trPr>
          <w:trHeight w:val="452"/>
        </w:trPr>
        <w:tc>
          <w:tcPr>
            <w:tcW w:w="405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D7D76BA"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3. Hlavní celek 3 celkem v Kč</w:t>
            </w:r>
          </w:p>
        </w:tc>
        <w:tc>
          <w:tcPr>
            <w:tcW w:w="881" w:type="dxa"/>
            <w:tcBorders>
              <w:top w:val="nil"/>
              <w:left w:val="nil"/>
              <w:bottom w:val="single" w:sz="4" w:space="0" w:color="auto"/>
              <w:right w:val="single" w:sz="4" w:space="0" w:color="auto"/>
            </w:tcBorders>
            <w:shd w:val="clear" w:color="auto" w:fill="auto"/>
            <w:noWrap/>
            <w:vAlign w:val="center"/>
            <w:hideMark/>
          </w:tcPr>
          <w:p w14:paraId="0140B024"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 </w:t>
            </w:r>
          </w:p>
        </w:tc>
        <w:tc>
          <w:tcPr>
            <w:tcW w:w="881" w:type="dxa"/>
            <w:tcBorders>
              <w:top w:val="nil"/>
              <w:left w:val="nil"/>
              <w:bottom w:val="single" w:sz="4" w:space="0" w:color="auto"/>
              <w:right w:val="single" w:sz="4" w:space="0" w:color="auto"/>
            </w:tcBorders>
            <w:shd w:val="clear" w:color="auto" w:fill="auto"/>
            <w:noWrap/>
            <w:vAlign w:val="center"/>
            <w:hideMark/>
          </w:tcPr>
          <w:p w14:paraId="29B1FE37" w14:textId="77777777" w:rsidR="000B5151" w:rsidRPr="000B5151" w:rsidRDefault="000B5151" w:rsidP="000B5151">
            <w:pPr>
              <w:spacing w:after="0" w:line="240" w:lineRule="auto"/>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 </w:t>
            </w:r>
          </w:p>
        </w:tc>
        <w:tc>
          <w:tcPr>
            <w:tcW w:w="1559" w:type="dxa"/>
            <w:tcBorders>
              <w:top w:val="nil"/>
              <w:left w:val="nil"/>
              <w:bottom w:val="single" w:sz="4" w:space="0" w:color="auto"/>
              <w:right w:val="single" w:sz="4" w:space="0" w:color="auto"/>
            </w:tcBorders>
            <w:shd w:val="clear" w:color="auto" w:fill="auto"/>
            <w:noWrap/>
            <w:vAlign w:val="center"/>
            <w:hideMark/>
          </w:tcPr>
          <w:p w14:paraId="2C72531C"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 </w:t>
            </w:r>
          </w:p>
        </w:tc>
        <w:tc>
          <w:tcPr>
            <w:tcW w:w="1276" w:type="dxa"/>
            <w:tcBorders>
              <w:top w:val="nil"/>
              <w:left w:val="nil"/>
              <w:bottom w:val="single" w:sz="4" w:space="0" w:color="auto"/>
              <w:right w:val="nil"/>
            </w:tcBorders>
            <w:shd w:val="clear" w:color="auto" w:fill="auto"/>
            <w:noWrap/>
            <w:vAlign w:val="center"/>
            <w:hideMark/>
          </w:tcPr>
          <w:p w14:paraId="38EB10F5"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134 800,00</w:t>
            </w:r>
          </w:p>
        </w:tc>
        <w:tc>
          <w:tcPr>
            <w:tcW w:w="1305" w:type="dxa"/>
            <w:tcBorders>
              <w:top w:val="nil"/>
              <w:left w:val="single" w:sz="4" w:space="0" w:color="auto"/>
              <w:bottom w:val="single" w:sz="4" w:space="0" w:color="auto"/>
              <w:right w:val="nil"/>
            </w:tcBorders>
            <w:shd w:val="clear" w:color="auto" w:fill="auto"/>
            <w:noWrap/>
            <w:vAlign w:val="center"/>
            <w:hideMark/>
          </w:tcPr>
          <w:p w14:paraId="2CF6568B"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163 108,00</w:t>
            </w:r>
          </w:p>
        </w:tc>
        <w:tc>
          <w:tcPr>
            <w:tcW w:w="1560" w:type="dxa"/>
            <w:tcBorders>
              <w:top w:val="nil"/>
              <w:left w:val="single" w:sz="4" w:space="0" w:color="auto"/>
              <w:bottom w:val="single" w:sz="4" w:space="0" w:color="auto"/>
              <w:right w:val="single" w:sz="8" w:space="0" w:color="auto"/>
            </w:tcBorders>
            <w:shd w:val="clear" w:color="000000" w:fill="D9D9D9"/>
            <w:noWrap/>
            <w:vAlign w:val="center"/>
            <w:hideMark/>
          </w:tcPr>
          <w:p w14:paraId="0162D1E4" w14:textId="77777777" w:rsidR="000B5151" w:rsidRPr="000B5151" w:rsidRDefault="000B5151" w:rsidP="000B5151">
            <w:pPr>
              <w:spacing w:after="0" w:line="240" w:lineRule="auto"/>
              <w:jc w:val="center"/>
              <w:rPr>
                <w:rFonts w:ascii="Arial" w:eastAsia="Times New Roman" w:hAnsi="Arial" w:cs="Arial"/>
                <w:kern w:val="0"/>
                <w:sz w:val="18"/>
                <w:szCs w:val="18"/>
                <w:lang w:eastAsia="cs-CZ"/>
                <w14:ligatures w14:val="none"/>
              </w:rPr>
            </w:pPr>
            <w:r w:rsidRPr="000B5151">
              <w:rPr>
                <w:rFonts w:ascii="Arial" w:eastAsia="Times New Roman" w:hAnsi="Arial" w:cs="Arial"/>
                <w:kern w:val="0"/>
                <w:sz w:val="18"/>
                <w:szCs w:val="18"/>
                <w:lang w:eastAsia="cs-CZ"/>
                <w14:ligatures w14:val="none"/>
              </w:rPr>
              <w:t> </w:t>
            </w:r>
          </w:p>
        </w:tc>
      </w:tr>
      <w:tr w:rsidR="000B5151" w:rsidRPr="000B5151" w14:paraId="49E385D9" w14:textId="77777777" w:rsidTr="002B3408">
        <w:trPr>
          <w:trHeight w:val="452"/>
        </w:trPr>
        <w:tc>
          <w:tcPr>
            <w:tcW w:w="4057"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680D96FE" w14:textId="77777777" w:rsidR="000B5151" w:rsidRPr="000B5151" w:rsidRDefault="000B5151" w:rsidP="000B5151">
            <w:pPr>
              <w:spacing w:after="0" w:line="240" w:lineRule="auto"/>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Celková cena v Kč</w:t>
            </w:r>
          </w:p>
        </w:tc>
        <w:tc>
          <w:tcPr>
            <w:tcW w:w="881" w:type="dxa"/>
            <w:tcBorders>
              <w:top w:val="nil"/>
              <w:left w:val="nil"/>
              <w:bottom w:val="single" w:sz="8" w:space="0" w:color="auto"/>
              <w:right w:val="single" w:sz="4" w:space="0" w:color="auto"/>
            </w:tcBorders>
            <w:shd w:val="clear" w:color="auto" w:fill="auto"/>
            <w:noWrap/>
            <w:vAlign w:val="center"/>
            <w:hideMark/>
          </w:tcPr>
          <w:p w14:paraId="6C667D2A" w14:textId="77777777" w:rsidR="000B5151" w:rsidRPr="000B5151" w:rsidRDefault="000B5151" w:rsidP="000B5151">
            <w:pPr>
              <w:spacing w:after="0" w:line="240" w:lineRule="auto"/>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 </w:t>
            </w:r>
          </w:p>
        </w:tc>
        <w:tc>
          <w:tcPr>
            <w:tcW w:w="881" w:type="dxa"/>
            <w:tcBorders>
              <w:top w:val="nil"/>
              <w:left w:val="nil"/>
              <w:bottom w:val="single" w:sz="8" w:space="0" w:color="auto"/>
              <w:right w:val="single" w:sz="4" w:space="0" w:color="auto"/>
            </w:tcBorders>
            <w:shd w:val="clear" w:color="auto" w:fill="auto"/>
            <w:noWrap/>
            <w:vAlign w:val="center"/>
            <w:hideMark/>
          </w:tcPr>
          <w:p w14:paraId="32DCADDE" w14:textId="77777777" w:rsidR="000B5151" w:rsidRPr="000B5151" w:rsidRDefault="000B5151" w:rsidP="000B5151">
            <w:pPr>
              <w:spacing w:after="0" w:line="240" w:lineRule="auto"/>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 </w:t>
            </w:r>
          </w:p>
        </w:tc>
        <w:tc>
          <w:tcPr>
            <w:tcW w:w="1559" w:type="dxa"/>
            <w:tcBorders>
              <w:top w:val="nil"/>
              <w:left w:val="nil"/>
              <w:bottom w:val="single" w:sz="8" w:space="0" w:color="auto"/>
              <w:right w:val="single" w:sz="4" w:space="0" w:color="auto"/>
            </w:tcBorders>
            <w:shd w:val="clear" w:color="auto" w:fill="auto"/>
            <w:noWrap/>
            <w:vAlign w:val="center"/>
            <w:hideMark/>
          </w:tcPr>
          <w:p w14:paraId="5706EFFE"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 </w:t>
            </w:r>
          </w:p>
        </w:tc>
        <w:tc>
          <w:tcPr>
            <w:tcW w:w="1276" w:type="dxa"/>
            <w:tcBorders>
              <w:top w:val="nil"/>
              <w:left w:val="nil"/>
              <w:bottom w:val="single" w:sz="8" w:space="0" w:color="auto"/>
              <w:right w:val="nil"/>
            </w:tcBorders>
            <w:shd w:val="clear" w:color="auto" w:fill="auto"/>
            <w:noWrap/>
            <w:vAlign w:val="center"/>
            <w:hideMark/>
          </w:tcPr>
          <w:p w14:paraId="4031D504"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2 938 000,00</w:t>
            </w:r>
          </w:p>
        </w:tc>
        <w:tc>
          <w:tcPr>
            <w:tcW w:w="1305" w:type="dxa"/>
            <w:tcBorders>
              <w:top w:val="nil"/>
              <w:left w:val="single" w:sz="4" w:space="0" w:color="auto"/>
              <w:bottom w:val="single" w:sz="8" w:space="0" w:color="auto"/>
              <w:right w:val="nil"/>
            </w:tcBorders>
            <w:shd w:val="clear" w:color="auto" w:fill="auto"/>
            <w:noWrap/>
            <w:vAlign w:val="center"/>
            <w:hideMark/>
          </w:tcPr>
          <w:p w14:paraId="52C5C9F4"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3 554 980,00</w:t>
            </w:r>
          </w:p>
        </w:tc>
        <w:tc>
          <w:tcPr>
            <w:tcW w:w="1560" w:type="dxa"/>
            <w:tcBorders>
              <w:top w:val="nil"/>
              <w:left w:val="single" w:sz="4" w:space="0" w:color="auto"/>
              <w:bottom w:val="single" w:sz="8" w:space="0" w:color="auto"/>
              <w:right w:val="single" w:sz="8" w:space="0" w:color="auto"/>
            </w:tcBorders>
            <w:shd w:val="clear" w:color="000000" w:fill="D9D9D9"/>
            <w:noWrap/>
            <w:vAlign w:val="center"/>
            <w:hideMark/>
          </w:tcPr>
          <w:p w14:paraId="08E164C5" w14:textId="77777777" w:rsidR="000B5151" w:rsidRPr="000B5151" w:rsidRDefault="000B5151" w:rsidP="000B5151">
            <w:pPr>
              <w:spacing w:after="0" w:line="240" w:lineRule="auto"/>
              <w:jc w:val="center"/>
              <w:rPr>
                <w:rFonts w:ascii="Arial" w:eastAsia="Times New Roman" w:hAnsi="Arial" w:cs="Arial"/>
                <w:b/>
                <w:bCs/>
                <w:kern w:val="0"/>
                <w:sz w:val="18"/>
                <w:szCs w:val="18"/>
                <w:lang w:eastAsia="cs-CZ"/>
                <w14:ligatures w14:val="none"/>
              </w:rPr>
            </w:pPr>
            <w:r w:rsidRPr="000B5151">
              <w:rPr>
                <w:rFonts w:ascii="Arial" w:eastAsia="Times New Roman" w:hAnsi="Arial" w:cs="Arial"/>
                <w:b/>
                <w:bCs/>
                <w:kern w:val="0"/>
                <w:sz w:val="18"/>
                <w:szCs w:val="18"/>
                <w:lang w:eastAsia="cs-CZ"/>
                <w14:ligatures w14:val="none"/>
              </w:rPr>
              <w:t> </w:t>
            </w:r>
          </w:p>
        </w:tc>
      </w:tr>
    </w:tbl>
    <w:p w14:paraId="731EFF70" w14:textId="77777777" w:rsidR="000B5151" w:rsidRDefault="000B5151" w:rsidP="00710E32">
      <w:pPr>
        <w:tabs>
          <w:tab w:val="left" w:pos="567"/>
          <w:tab w:val="left" w:pos="5670"/>
        </w:tabs>
        <w:spacing w:before="120" w:after="120" w:line="240" w:lineRule="auto"/>
        <w:rPr>
          <w:rFonts w:ascii="Arial" w:eastAsia="Times New Roman" w:hAnsi="Arial" w:cs="Arial"/>
          <w:bCs/>
        </w:rPr>
      </w:pPr>
    </w:p>
    <w:p w14:paraId="56F2E575" w14:textId="77777777" w:rsidR="000B5151" w:rsidRDefault="000B5151" w:rsidP="00710E32">
      <w:pPr>
        <w:tabs>
          <w:tab w:val="left" w:pos="567"/>
          <w:tab w:val="left" w:pos="5670"/>
        </w:tabs>
        <w:spacing w:before="120" w:after="120" w:line="240" w:lineRule="auto"/>
        <w:rPr>
          <w:rFonts w:ascii="Arial" w:eastAsia="Times New Roman" w:hAnsi="Arial" w:cs="Arial"/>
          <w:bCs/>
        </w:rPr>
      </w:pPr>
    </w:p>
    <w:p w14:paraId="6C1CF5A1" w14:textId="77777777" w:rsidR="000B5151" w:rsidRDefault="000B5151" w:rsidP="00710E32">
      <w:pPr>
        <w:tabs>
          <w:tab w:val="left" w:pos="567"/>
          <w:tab w:val="left" w:pos="5670"/>
        </w:tabs>
        <w:spacing w:before="120" w:after="120" w:line="240" w:lineRule="auto"/>
        <w:rPr>
          <w:rFonts w:ascii="Arial" w:eastAsia="Times New Roman" w:hAnsi="Arial" w:cs="Arial"/>
          <w:bCs/>
        </w:rPr>
      </w:pPr>
    </w:p>
    <w:p w14:paraId="2F4DD8ED" w14:textId="77777777" w:rsidR="000B5151" w:rsidRDefault="000B5151" w:rsidP="00710E32">
      <w:pPr>
        <w:tabs>
          <w:tab w:val="left" w:pos="567"/>
          <w:tab w:val="left" w:pos="5670"/>
        </w:tabs>
        <w:spacing w:before="120" w:after="120" w:line="240" w:lineRule="auto"/>
        <w:rPr>
          <w:rFonts w:ascii="Arial" w:eastAsia="Times New Roman" w:hAnsi="Arial" w:cs="Arial"/>
          <w:bCs/>
        </w:rPr>
        <w:sectPr w:rsidR="000B5151" w:rsidSect="000B5151">
          <w:headerReference w:type="default" r:id="rId17"/>
          <w:footerReference w:type="default" r:id="rId18"/>
          <w:headerReference w:type="first" r:id="rId19"/>
          <w:footerReference w:type="first" r:id="rId20"/>
          <w:pgSz w:w="11907" w:h="16839" w:code="9"/>
          <w:pgMar w:top="1418" w:right="1077" w:bottom="1134" w:left="1077" w:header="709" w:footer="709" w:gutter="0"/>
          <w:pgNumType w:start="1"/>
          <w:cols w:space="708"/>
          <w:docGrid w:linePitch="360"/>
        </w:sectPr>
      </w:pPr>
    </w:p>
    <w:p w14:paraId="6178AB53" w14:textId="77777777" w:rsidR="000B5151" w:rsidRPr="00F36BA7" w:rsidRDefault="000B5151" w:rsidP="000B5151">
      <w:pPr>
        <w:pStyle w:val="Default"/>
        <w:jc w:val="both"/>
        <w:rPr>
          <w:b/>
        </w:rPr>
      </w:pPr>
      <w:r w:rsidRPr="00F36BA7">
        <w:rPr>
          <w:b/>
          <w:bCs/>
        </w:rPr>
        <w:lastRenderedPageBreak/>
        <w:t xml:space="preserve">2. Příloha ke Smlouvě o dílo KoPÚ </w:t>
      </w:r>
      <w:r>
        <w:rPr>
          <w:b/>
          <w:bCs/>
        </w:rPr>
        <w:t>Podbořany</w:t>
      </w:r>
      <w:r w:rsidRPr="00F36BA7">
        <w:rPr>
          <w:b/>
          <w:bCs/>
        </w:rPr>
        <w:t xml:space="preserve"> – podrobná specifika</w:t>
      </w:r>
      <w:r>
        <w:rPr>
          <w:b/>
          <w:bCs/>
        </w:rPr>
        <w:t>ce</w:t>
      </w:r>
      <w:r w:rsidRPr="00F36BA7">
        <w:rPr>
          <w:b/>
          <w:bCs/>
        </w:rPr>
        <w:t xml:space="preserve"> dotčeného území a podrobné požadavky zadavatele ke zhotovení díla</w:t>
      </w:r>
    </w:p>
    <w:p w14:paraId="6D517DAB" w14:textId="77777777" w:rsidR="000B5151" w:rsidRPr="00F36BA7" w:rsidRDefault="000B5151" w:rsidP="000B5151">
      <w:pPr>
        <w:autoSpaceDE w:val="0"/>
        <w:autoSpaceDN w:val="0"/>
        <w:adjustRightInd w:val="0"/>
        <w:spacing w:after="0" w:line="240" w:lineRule="auto"/>
        <w:jc w:val="both"/>
        <w:rPr>
          <w:rFonts w:ascii="Times New Roman PSMT" w:hAnsi="Times New Roman PSMT" w:cs="Times New Roman PSMT"/>
          <w:color w:val="000000"/>
          <w:sz w:val="24"/>
          <w:szCs w:val="24"/>
        </w:rPr>
      </w:pPr>
    </w:p>
    <w:p w14:paraId="6A4F0640" w14:textId="77777777" w:rsidR="000B5151" w:rsidRPr="009B235D" w:rsidRDefault="000B5151" w:rsidP="000B5151">
      <w:pPr>
        <w:autoSpaceDE w:val="0"/>
        <w:autoSpaceDN w:val="0"/>
        <w:adjustRightInd w:val="0"/>
        <w:spacing w:after="0" w:line="240" w:lineRule="auto"/>
        <w:jc w:val="both"/>
        <w:rPr>
          <w:rFonts w:ascii="Arial" w:hAnsi="Arial" w:cs="Arial"/>
          <w:color w:val="000000"/>
        </w:rPr>
      </w:pPr>
      <w:r w:rsidRPr="009B235D">
        <w:rPr>
          <w:rFonts w:ascii="Arial" w:hAnsi="Arial" w:cs="Arial"/>
        </w:rPr>
        <w:t xml:space="preserve">Předmětem řešení je k. ú. </w:t>
      </w:r>
      <w:r>
        <w:rPr>
          <w:rFonts w:ascii="Arial" w:hAnsi="Arial" w:cs="Arial"/>
        </w:rPr>
        <w:t xml:space="preserve">Podbořany </w:t>
      </w:r>
      <w:r w:rsidRPr="00942AE4">
        <w:rPr>
          <w:rFonts w:ascii="Arial" w:hAnsi="Arial" w:cs="Arial"/>
        </w:rPr>
        <w:t xml:space="preserve">bez </w:t>
      </w:r>
      <w:r>
        <w:rPr>
          <w:rFonts w:ascii="Arial" w:hAnsi="Arial" w:cs="Arial"/>
        </w:rPr>
        <w:t xml:space="preserve">zastavěného území města Podbořany a bez zastavitelných ploch dle územního plánu města Podbořany po změně č. 8 a bez souvislých lesních celků „Rumplák“ v severovýchodní části a „Valovský les“ v jihovýchodní části. Předmětem řešení nejsou dobývací prostory Podbořany, Podbořany II., hranice obvodu byla upravena na základě požadavku KN Žatce tak, aby nedocházelo ke zbytečnému dělení parcel. </w:t>
      </w:r>
      <w:r w:rsidRPr="009B235D">
        <w:rPr>
          <w:rFonts w:ascii="Arial" w:hAnsi="Arial" w:cs="Arial"/>
          <w:color w:val="000000"/>
        </w:rPr>
        <w:t xml:space="preserve"> </w:t>
      </w:r>
    </w:p>
    <w:p w14:paraId="74AFAC46" w14:textId="77777777" w:rsidR="000B5151" w:rsidRDefault="000B5151" w:rsidP="000B5151">
      <w:pPr>
        <w:rPr>
          <w:rFonts w:ascii="Arial" w:hAnsi="Arial" w:cs="Arial"/>
          <w:b/>
          <w:u w:val="single"/>
        </w:rPr>
      </w:pPr>
    </w:p>
    <w:p w14:paraId="1270F045" w14:textId="77777777" w:rsidR="000B5151" w:rsidRPr="009B235D" w:rsidRDefault="000B5151" w:rsidP="000B5151">
      <w:pPr>
        <w:spacing w:after="0"/>
        <w:rPr>
          <w:rFonts w:ascii="Arial" w:hAnsi="Arial" w:cs="Arial"/>
          <w:b/>
          <w:u w:val="single"/>
        </w:rPr>
      </w:pPr>
      <w:bookmarkStart w:id="193" w:name="_Hlk100128554"/>
      <w:r w:rsidRPr="009B235D">
        <w:rPr>
          <w:rFonts w:ascii="Arial" w:hAnsi="Arial" w:cs="Arial"/>
          <w:b/>
          <w:u w:val="single"/>
        </w:rPr>
        <w:t>Řešené území navazuje na:</w:t>
      </w:r>
    </w:p>
    <w:p w14:paraId="11BE3DD8" w14:textId="77777777" w:rsidR="000B5151" w:rsidRDefault="000B5151" w:rsidP="000B5151">
      <w:pPr>
        <w:numPr>
          <w:ilvl w:val="0"/>
          <w:numId w:val="61"/>
        </w:numPr>
        <w:tabs>
          <w:tab w:val="clear" w:pos="720"/>
          <w:tab w:val="num" w:pos="284"/>
        </w:tabs>
        <w:spacing w:after="0" w:line="240" w:lineRule="auto"/>
        <w:ind w:left="284" w:hanging="284"/>
        <w:jc w:val="both"/>
        <w:rPr>
          <w:rFonts w:ascii="Arial" w:eastAsia="Times New Roman" w:hAnsi="Arial" w:cs="Arial"/>
          <w:color w:val="000000" w:themeColor="text1"/>
          <w:lang w:eastAsia="cs-CZ"/>
        </w:rPr>
      </w:pPr>
      <w:r w:rsidRPr="009B01F0">
        <w:rPr>
          <w:rFonts w:ascii="Arial" w:eastAsia="Times New Roman" w:hAnsi="Arial" w:cs="Arial"/>
          <w:color w:val="000000" w:themeColor="text1"/>
          <w:u w:val="single"/>
          <w:lang w:eastAsia="cs-CZ"/>
        </w:rPr>
        <w:t xml:space="preserve">K. ú. </w:t>
      </w:r>
      <w:r>
        <w:rPr>
          <w:rFonts w:ascii="Arial" w:eastAsia="Times New Roman" w:hAnsi="Arial" w:cs="Arial"/>
          <w:color w:val="000000" w:themeColor="text1"/>
          <w:u w:val="single"/>
          <w:lang w:eastAsia="cs-CZ"/>
        </w:rPr>
        <w:t>Krásný Dvůr</w:t>
      </w:r>
      <w:r>
        <w:rPr>
          <w:rFonts w:ascii="Arial" w:eastAsia="Times New Roman" w:hAnsi="Arial" w:cs="Arial"/>
          <w:color w:val="000000" w:themeColor="text1"/>
          <w:lang w:eastAsia="cs-CZ"/>
        </w:rPr>
        <w:t xml:space="preserve"> </w:t>
      </w:r>
      <w:r w:rsidRPr="00872097">
        <w:rPr>
          <w:rFonts w:ascii="Arial" w:eastAsia="Times New Roman" w:hAnsi="Arial" w:cs="Arial"/>
          <w:color w:val="000000" w:themeColor="text1"/>
          <w:lang w:eastAsia="cs-CZ"/>
        </w:rPr>
        <w:t>území,</w:t>
      </w:r>
      <w:r w:rsidRPr="009B01F0">
        <w:rPr>
          <w:rFonts w:ascii="Arial" w:eastAsia="Times New Roman" w:hAnsi="Arial" w:cs="Arial"/>
          <w:color w:val="000000" w:themeColor="text1"/>
          <w:lang w:eastAsia="cs-CZ"/>
        </w:rPr>
        <w:t xml:space="preserve"> kde </w:t>
      </w:r>
      <w:r>
        <w:rPr>
          <w:rFonts w:ascii="Arial" w:eastAsia="Times New Roman" w:hAnsi="Arial" w:cs="Arial"/>
          <w:color w:val="000000" w:themeColor="text1"/>
          <w:lang w:eastAsia="cs-CZ"/>
        </w:rPr>
        <w:t>proběhly a byly ukončeny pozemkové úpravy v roce 2024</w:t>
      </w:r>
      <w:r w:rsidRPr="009B01F0">
        <w:rPr>
          <w:rFonts w:ascii="Arial" w:eastAsia="Times New Roman" w:hAnsi="Arial" w:cs="Arial"/>
          <w:color w:val="000000" w:themeColor="text1"/>
          <w:lang w:eastAsia="cs-CZ"/>
        </w:rPr>
        <w:t xml:space="preserve">. Hranice nebude v terénu šetřena, bude převzata z dokumentace ZPH </w:t>
      </w:r>
      <w:r>
        <w:rPr>
          <w:rFonts w:ascii="Arial" w:eastAsia="Times New Roman" w:hAnsi="Arial" w:cs="Arial"/>
          <w:color w:val="000000" w:themeColor="text1"/>
          <w:lang w:eastAsia="cs-CZ"/>
        </w:rPr>
        <w:t>Krásný Dvůr.</w:t>
      </w:r>
    </w:p>
    <w:p w14:paraId="4A57327A" w14:textId="77777777" w:rsidR="000B5151" w:rsidRPr="009B01F0" w:rsidRDefault="000B5151" w:rsidP="000B5151">
      <w:pPr>
        <w:numPr>
          <w:ilvl w:val="0"/>
          <w:numId w:val="61"/>
        </w:numPr>
        <w:tabs>
          <w:tab w:val="clear" w:pos="720"/>
          <w:tab w:val="num" w:pos="284"/>
        </w:tabs>
        <w:spacing w:after="0" w:line="240" w:lineRule="auto"/>
        <w:ind w:left="284" w:hanging="284"/>
        <w:jc w:val="both"/>
        <w:rPr>
          <w:rFonts w:ascii="Arial" w:eastAsia="Times New Roman" w:hAnsi="Arial" w:cs="Arial"/>
          <w:color w:val="000000" w:themeColor="text1"/>
          <w:lang w:eastAsia="cs-CZ"/>
        </w:rPr>
      </w:pPr>
      <w:r>
        <w:rPr>
          <w:rFonts w:ascii="Arial" w:eastAsia="Times New Roman" w:hAnsi="Arial" w:cs="Arial"/>
          <w:color w:val="000000" w:themeColor="text1"/>
          <w:u w:val="single"/>
          <w:lang w:eastAsia="cs-CZ"/>
        </w:rPr>
        <w:t xml:space="preserve">K. ú. Kaštice </w:t>
      </w:r>
      <w:r w:rsidRPr="00872097">
        <w:rPr>
          <w:rFonts w:ascii="Arial" w:eastAsia="Times New Roman" w:hAnsi="Arial" w:cs="Arial"/>
          <w:color w:val="000000" w:themeColor="text1"/>
          <w:lang w:eastAsia="cs-CZ"/>
        </w:rPr>
        <w:t>území,</w:t>
      </w:r>
      <w:r w:rsidRPr="009B01F0">
        <w:rPr>
          <w:rFonts w:ascii="Arial" w:eastAsia="Times New Roman" w:hAnsi="Arial" w:cs="Arial"/>
          <w:color w:val="000000" w:themeColor="text1"/>
          <w:lang w:eastAsia="cs-CZ"/>
        </w:rPr>
        <w:t xml:space="preserve"> kde </w:t>
      </w:r>
      <w:r>
        <w:rPr>
          <w:rFonts w:ascii="Arial" w:eastAsia="Times New Roman" w:hAnsi="Arial" w:cs="Arial"/>
          <w:color w:val="000000" w:themeColor="text1"/>
          <w:lang w:eastAsia="cs-CZ"/>
        </w:rPr>
        <w:t>proběhly a byly ukončeny pozemkové úpravy v roce 2019</w:t>
      </w:r>
      <w:r w:rsidRPr="009B01F0">
        <w:rPr>
          <w:rFonts w:ascii="Arial" w:eastAsia="Times New Roman" w:hAnsi="Arial" w:cs="Arial"/>
          <w:color w:val="000000" w:themeColor="text1"/>
          <w:lang w:eastAsia="cs-CZ"/>
        </w:rPr>
        <w:t xml:space="preserve">. Hranice nebude v terénu šetřena, bude převzata z dokumentace ZPH </w:t>
      </w:r>
      <w:r>
        <w:rPr>
          <w:rFonts w:ascii="Arial" w:eastAsia="Times New Roman" w:hAnsi="Arial" w:cs="Arial"/>
          <w:color w:val="000000" w:themeColor="text1"/>
          <w:lang w:eastAsia="cs-CZ"/>
        </w:rPr>
        <w:t>Kaštice.</w:t>
      </w:r>
    </w:p>
    <w:p w14:paraId="0E385634" w14:textId="77777777" w:rsidR="000B5151" w:rsidRDefault="000B5151" w:rsidP="000B5151">
      <w:pPr>
        <w:numPr>
          <w:ilvl w:val="0"/>
          <w:numId w:val="61"/>
        </w:numPr>
        <w:tabs>
          <w:tab w:val="clear" w:pos="720"/>
          <w:tab w:val="num" w:pos="284"/>
        </w:tabs>
        <w:spacing w:after="0" w:line="240" w:lineRule="auto"/>
        <w:ind w:left="284" w:hanging="284"/>
        <w:jc w:val="both"/>
        <w:rPr>
          <w:rFonts w:ascii="Arial" w:eastAsia="Times New Roman" w:hAnsi="Arial" w:cs="Arial"/>
          <w:color w:val="000000" w:themeColor="text1"/>
          <w:lang w:eastAsia="cs-CZ"/>
        </w:rPr>
      </w:pPr>
      <w:r>
        <w:rPr>
          <w:rFonts w:ascii="Arial" w:eastAsia="Times New Roman" w:hAnsi="Arial" w:cs="Arial"/>
          <w:color w:val="000000" w:themeColor="text1"/>
          <w:u w:val="single"/>
          <w:lang w:eastAsia="cs-CZ"/>
        </w:rPr>
        <w:t xml:space="preserve">K. ú. Dolánky u Kaštic </w:t>
      </w:r>
      <w:r w:rsidRPr="008B706C">
        <w:rPr>
          <w:rFonts w:ascii="Arial" w:eastAsia="Times New Roman" w:hAnsi="Arial" w:cs="Arial"/>
          <w:color w:val="000000" w:themeColor="text1"/>
          <w:lang w:eastAsia="cs-CZ"/>
        </w:rPr>
        <w:t>území, kde proběhly a byly ukončeny pozemkové úpravy v roce 20</w:t>
      </w:r>
      <w:r>
        <w:rPr>
          <w:rFonts w:ascii="Arial" w:eastAsia="Times New Roman" w:hAnsi="Arial" w:cs="Arial"/>
          <w:color w:val="000000" w:themeColor="text1"/>
          <w:lang w:eastAsia="cs-CZ"/>
        </w:rPr>
        <w:t>19</w:t>
      </w:r>
      <w:r w:rsidRPr="008B706C">
        <w:rPr>
          <w:rFonts w:ascii="Arial" w:eastAsia="Times New Roman" w:hAnsi="Arial" w:cs="Arial"/>
          <w:color w:val="000000" w:themeColor="text1"/>
          <w:lang w:eastAsia="cs-CZ"/>
        </w:rPr>
        <w:t xml:space="preserve">. Hranice nebude v terénu šetřena, bude převzata z dokumentace ZPH </w:t>
      </w:r>
      <w:r>
        <w:rPr>
          <w:rFonts w:ascii="Arial" w:eastAsia="Times New Roman" w:hAnsi="Arial" w:cs="Arial"/>
          <w:color w:val="000000" w:themeColor="text1"/>
          <w:lang w:eastAsia="cs-CZ"/>
        </w:rPr>
        <w:t>Dolánky u Kaštic</w:t>
      </w:r>
      <w:r w:rsidRPr="008B706C">
        <w:rPr>
          <w:rFonts w:ascii="Arial" w:eastAsia="Times New Roman" w:hAnsi="Arial" w:cs="Arial"/>
          <w:color w:val="000000" w:themeColor="text1"/>
          <w:lang w:eastAsia="cs-CZ"/>
        </w:rPr>
        <w:t>.</w:t>
      </w:r>
    </w:p>
    <w:p w14:paraId="224FC13D" w14:textId="77777777" w:rsidR="000B5151" w:rsidRPr="009B01F0" w:rsidRDefault="000B5151" w:rsidP="000B5151">
      <w:pPr>
        <w:numPr>
          <w:ilvl w:val="0"/>
          <w:numId w:val="61"/>
        </w:numPr>
        <w:tabs>
          <w:tab w:val="clear" w:pos="720"/>
          <w:tab w:val="num" w:pos="284"/>
        </w:tabs>
        <w:spacing w:after="0" w:line="240" w:lineRule="auto"/>
        <w:ind w:left="284" w:hanging="284"/>
        <w:jc w:val="both"/>
        <w:rPr>
          <w:rFonts w:ascii="Arial" w:eastAsia="Times New Roman" w:hAnsi="Arial" w:cs="Arial"/>
          <w:color w:val="000000" w:themeColor="text1"/>
          <w:lang w:eastAsia="cs-CZ"/>
        </w:rPr>
      </w:pPr>
      <w:r w:rsidRPr="009B01F0">
        <w:rPr>
          <w:rFonts w:ascii="Arial" w:eastAsia="Times New Roman" w:hAnsi="Arial" w:cs="Arial"/>
          <w:color w:val="000000" w:themeColor="text1"/>
          <w:u w:val="single"/>
          <w:lang w:eastAsia="cs-CZ"/>
        </w:rPr>
        <w:t xml:space="preserve">K. ú. </w:t>
      </w:r>
      <w:r>
        <w:rPr>
          <w:rFonts w:ascii="Arial" w:eastAsia="Times New Roman" w:hAnsi="Arial" w:cs="Arial"/>
          <w:color w:val="000000" w:themeColor="text1"/>
          <w:u w:val="single"/>
          <w:lang w:eastAsia="cs-CZ"/>
        </w:rPr>
        <w:t>Pšov u Podbořany</w:t>
      </w:r>
      <w:bookmarkStart w:id="194" w:name="_Hlk71878736"/>
      <w:r>
        <w:rPr>
          <w:rFonts w:ascii="Arial" w:eastAsia="Times New Roman" w:hAnsi="Arial" w:cs="Arial"/>
          <w:color w:val="000000" w:themeColor="text1"/>
          <w:u w:val="single"/>
          <w:lang w:eastAsia="cs-CZ"/>
        </w:rPr>
        <w:t xml:space="preserve"> </w:t>
      </w:r>
      <w:r w:rsidRPr="009B01F0">
        <w:rPr>
          <w:rFonts w:ascii="Arial" w:eastAsia="Times New Roman" w:hAnsi="Arial" w:cs="Arial"/>
          <w:color w:val="000000" w:themeColor="text1"/>
          <w:lang w:eastAsia="cs-CZ"/>
        </w:rPr>
        <w:t>území</w:t>
      </w:r>
      <w:bookmarkStart w:id="195" w:name="_Hlk107395290"/>
      <w:r w:rsidRPr="009B01F0">
        <w:rPr>
          <w:rFonts w:ascii="Arial" w:eastAsia="Times New Roman" w:hAnsi="Arial" w:cs="Arial"/>
          <w:color w:val="000000" w:themeColor="text1"/>
          <w:lang w:eastAsia="cs-CZ"/>
        </w:rPr>
        <w:t xml:space="preserve">, kde </w:t>
      </w:r>
      <w:r>
        <w:rPr>
          <w:rFonts w:ascii="Arial" w:eastAsia="Times New Roman" w:hAnsi="Arial" w:cs="Arial"/>
          <w:color w:val="000000" w:themeColor="text1"/>
          <w:lang w:eastAsia="cs-CZ"/>
        </w:rPr>
        <w:t>neproběhly pozemkové úpravy</w:t>
      </w:r>
      <w:r w:rsidRPr="009B01F0">
        <w:rPr>
          <w:rFonts w:ascii="Arial" w:eastAsia="Times New Roman" w:hAnsi="Arial" w:cs="Arial"/>
          <w:color w:val="000000" w:themeColor="text1"/>
          <w:lang w:eastAsia="cs-CZ"/>
        </w:rPr>
        <w:t>. Hranice bude v terénu šetřena za účasti vlastníků a stabilizovaná v plném rozsahu.</w:t>
      </w:r>
      <w:bookmarkEnd w:id="195"/>
      <w:r w:rsidRPr="009B01F0">
        <w:rPr>
          <w:rFonts w:ascii="Arial" w:eastAsia="Times New Roman" w:hAnsi="Arial" w:cs="Arial"/>
          <w:color w:val="000000" w:themeColor="text1"/>
          <w:lang w:eastAsia="cs-CZ"/>
        </w:rPr>
        <w:t xml:space="preserve"> </w:t>
      </w:r>
      <w:bookmarkEnd w:id="194"/>
    </w:p>
    <w:p w14:paraId="68B50B69" w14:textId="77777777" w:rsidR="000B5151" w:rsidRPr="009B01F0" w:rsidRDefault="000B5151" w:rsidP="000B5151">
      <w:pPr>
        <w:numPr>
          <w:ilvl w:val="0"/>
          <w:numId w:val="61"/>
        </w:numPr>
        <w:tabs>
          <w:tab w:val="clear" w:pos="720"/>
          <w:tab w:val="num" w:pos="284"/>
        </w:tabs>
        <w:spacing w:after="0" w:line="240" w:lineRule="auto"/>
        <w:ind w:left="284" w:hanging="284"/>
        <w:jc w:val="both"/>
        <w:rPr>
          <w:rFonts w:ascii="Arial" w:eastAsia="Times New Roman" w:hAnsi="Arial" w:cs="Arial"/>
          <w:color w:val="000000" w:themeColor="text1"/>
          <w:lang w:eastAsia="cs-CZ"/>
        </w:rPr>
      </w:pPr>
      <w:r w:rsidRPr="009B01F0">
        <w:rPr>
          <w:rFonts w:ascii="Arial" w:eastAsia="Times New Roman" w:hAnsi="Arial" w:cs="Arial"/>
          <w:color w:val="000000" w:themeColor="text1"/>
          <w:u w:val="single"/>
          <w:lang w:eastAsia="cs-CZ"/>
        </w:rPr>
        <w:t xml:space="preserve">K. ú. </w:t>
      </w:r>
      <w:r>
        <w:rPr>
          <w:rFonts w:ascii="Arial" w:eastAsia="Times New Roman" w:hAnsi="Arial" w:cs="Arial"/>
          <w:color w:val="000000" w:themeColor="text1"/>
          <w:u w:val="single"/>
          <w:lang w:eastAsia="cs-CZ"/>
        </w:rPr>
        <w:t xml:space="preserve">Letov </w:t>
      </w:r>
      <w:bookmarkStart w:id="196" w:name="_Hlk197077317"/>
      <w:r w:rsidRPr="009B01F0">
        <w:rPr>
          <w:rFonts w:ascii="Arial" w:eastAsia="Times New Roman" w:hAnsi="Arial" w:cs="Arial"/>
          <w:color w:val="000000" w:themeColor="text1"/>
          <w:lang w:eastAsia="cs-CZ"/>
        </w:rPr>
        <w:t xml:space="preserve">území, </w:t>
      </w:r>
      <w:bookmarkStart w:id="197" w:name="_Hlk107391637"/>
      <w:r w:rsidRPr="009B01F0">
        <w:rPr>
          <w:rFonts w:ascii="Arial" w:eastAsia="Times New Roman" w:hAnsi="Arial" w:cs="Arial"/>
          <w:color w:val="000000" w:themeColor="text1"/>
          <w:lang w:eastAsia="cs-CZ"/>
        </w:rPr>
        <w:t xml:space="preserve">kde </w:t>
      </w:r>
      <w:r>
        <w:rPr>
          <w:rFonts w:ascii="Arial" w:eastAsia="Times New Roman" w:hAnsi="Arial" w:cs="Arial"/>
          <w:color w:val="000000" w:themeColor="text1"/>
          <w:lang w:eastAsia="cs-CZ"/>
        </w:rPr>
        <w:t>neproběhly pozemkové úpravy</w:t>
      </w:r>
      <w:r w:rsidRPr="009B01F0">
        <w:rPr>
          <w:rFonts w:ascii="Arial" w:eastAsia="Times New Roman" w:hAnsi="Arial" w:cs="Arial"/>
          <w:color w:val="000000" w:themeColor="text1"/>
          <w:lang w:eastAsia="cs-CZ"/>
        </w:rPr>
        <w:t xml:space="preserve">. Hranice bude v terénu šetřena za účasti vlastníků a stabilizovaná v plném rozsahu. </w:t>
      </w:r>
      <w:bookmarkEnd w:id="196"/>
      <w:bookmarkEnd w:id="197"/>
    </w:p>
    <w:p w14:paraId="0483BB93" w14:textId="77777777" w:rsidR="000B5151" w:rsidRPr="00872097" w:rsidRDefault="000B5151" w:rsidP="000B5151">
      <w:pPr>
        <w:numPr>
          <w:ilvl w:val="0"/>
          <w:numId w:val="61"/>
        </w:numPr>
        <w:tabs>
          <w:tab w:val="clear" w:pos="720"/>
          <w:tab w:val="num" w:pos="284"/>
        </w:tabs>
        <w:spacing w:after="0" w:line="240" w:lineRule="auto"/>
        <w:ind w:left="284" w:hanging="284"/>
        <w:jc w:val="both"/>
        <w:rPr>
          <w:rFonts w:ascii="Arial" w:eastAsia="Times New Roman" w:hAnsi="Arial" w:cs="Arial"/>
          <w:b/>
          <w:color w:val="000000" w:themeColor="text1"/>
          <w:u w:val="single"/>
          <w:lang w:eastAsia="cs-CZ"/>
        </w:rPr>
      </w:pPr>
      <w:r w:rsidRPr="009B01F0">
        <w:rPr>
          <w:rFonts w:ascii="Arial" w:eastAsia="Times New Roman" w:hAnsi="Arial" w:cs="Arial"/>
          <w:color w:val="000000" w:themeColor="text1"/>
          <w:u w:val="single"/>
          <w:lang w:eastAsia="cs-CZ"/>
        </w:rPr>
        <w:t xml:space="preserve">K. ú. </w:t>
      </w:r>
      <w:r>
        <w:rPr>
          <w:rFonts w:ascii="Arial" w:eastAsia="Times New Roman" w:hAnsi="Arial" w:cs="Arial"/>
          <w:color w:val="000000" w:themeColor="text1"/>
          <w:u w:val="single"/>
          <w:lang w:eastAsia="cs-CZ"/>
        </w:rPr>
        <w:t>Valov</w:t>
      </w:r>
      <w:r w:rsidRPr="00536EE8">
        <w:rPr>
          <w:rFonts w:ascii="Arial" w:eastAsia="Times New Roman" w:hAnsi="Arial" w:cs="Arial"/>
          <w:color w:val="000000" w:themeColor="text1"/>
          <w:lang w:eastAsia="cs-CZ"/>
        </w:rPr>
        <w:t xml:space="preserve"> </w:t>
      </w:r>
      <w:bookmarkStart w:id="198" w:name="_Hlk197074488"/>
      <w:r w:rsidRPr="009B01F0">
        <w:rPr>
          <w:rFonts w:ascii="Arial" w:eastAsia="Times New Roman" w:hAnsi="Arial" w:cs="Arial"/>
          <w:color w:val="000000" w:themeColor="text1"/>
          <w:lang w:eastAsia="cs-CZ"/>
        </w:rPr>
        <w:t xml:space="preserve">území, kde </w:t>
      </w:r>
      <w:r>
        <w:rPr>
          <w:rFonts w:ascii="Arial" w:eastAsia="Times New Roman" w:hAnsi="Arial" w:cs="Arial"/>
          <w:color w:val="000000" w:themeColor="text1"/>
          <w:lang w:eastAsia="cs-CZ"/>
        </w:rPr>
        <w:t>neproběhly pozemkové úpravy</w:t>
      </w:r>
      <w:r w:rsidRPr="009B01F0">
        <w:rPr>
          <w:rFonts w:ascii="Arial" w:eastAsia="Times New Roman" w:hAnsi="Arial" w:cs="Arial"/>
          <w:color w:val="000000" w:themeColor="text1"/>
          <w:lang w:eastAsia="cs-CZ"/>
        </w:rPr>
        <w:t xml:space="preserve">. Hranice bude v terénu šetřena za účasti vlastníků a stabilizovaná v plném rozsahu. </w:t>
      </w:r>
      <w:bookmarkStart w:id="199" w:name="_Hlk107395028"/>
      <w:bookmarkEnd w:id="198"/>
      <w:r w:rsidRPr="009B01F0">
        <w:rPr>
          <w:rFonts w:ascii="Arial" w:eastAsia="Times New Roman" w:hAnsi="Arial" w:cs="Arial"/>
          <w:color w:val="000000" w:themeColor="text1"/>
          <w:lang w:eastAsia="cs-CZ"/>
        </w:rPr>
        <w:t xml:space="preserve"> </w:t>
      </w:r>
      <w:bookmarkEnd w:id="199"/>
    </w:p>
    <w:p w14:paraId="4CBFB69E" w14:textId="77777777" w:rsidR="000B5151" w:rsidRPr="00156749" w:rsidRDefault="000B5151" w:rsidP="000B5151">
      <w:pPr>
        <w:numPr>
          <w:ilvl w:val="0"/>
          <w:numId w:val="61"/>
        </w:numPr>
        <w:tabs>
          <w:tab w:val="clear" w:pos="720"/>
          <w:tab w:val="num" w:pos="284"/>
        </w:tabs>
        <w:spacing w:after="0" w:line="240" w:lineRule="auto"/>
        <w:ind w:left="284" w:hanging="284"/>
        <w:jc w:val="both"/>
        <w:rPr>
          <w:rFonts w:ascii="Arial" w:eastAsia="Times New Roman" w:hAnsi="Arial" w:cs="Arial"/>
          <w:b/>
          <w:color w:val="000000" w:themeColor="text1"/>
          <w:u w:val="single"/>
          <w:lang w:eastAsia="cs-CZ"/>
        </w:rPr>
      </w:pPr>
      <w:r>
        <w:rPr>
          <w:rFonts w:ascii="Arial" w:eastAsia="Times New Roman" w:hAnsi="Arial" w:cs="Arial"/>
          <w:color w:val="000000" w:themeColor="text1"/>
          <w:u w:val="single"/>
          <w:lang w:eastAsia="cs-CZ"/>
        </w:rPr>
        <w:t>K. ú. Vroutek</w:t>
      </w:r>
      <w:r w:rsidRPr="006E44A2">
        <w:rPr>
          <w:rFonts w:ascii="Arial" w:eastAsia="Times New Roman" w:hAnsi="Arial" w:cs="Arial"/>
          <w:color w:val="000000" w:themeColor="text1"/>
          <w:lang w:eastAsia="cs-CZ"/>
        </w:rPr>
        <w:t xml:space="preserve"> území</w:t>
      </w:r>
      <w:r w:rsidRPr="008B706C">
        <w:rPr>
          <w:rFonts w:ascii="Arial" w:eastAsia="Times New Roman" w:hAnsi="Arial" w:cs="Arial"/>
          <w:color w:val="000000" w:themeColor="text1"/>
          <w:lang w:eastAsia="cs-CZ"/>
        </w:rPr>
        <w:t>, kde proběhly a byly ukončeny pozemkové úpravy v roce 20</w:t>
      </w:r>
      <w:r>
        <w:rPr>
          <w:rFonts w:ascii="Arial" w:eastAsia="Times New Roman" w:hAnsi="Arial" w:cs="Arial"/>
          <w:color w:val="000000" w:themeColor="text1"/>
          <w:lang w:eastAsia="cs-CZ"/>
        </w:rPr>
        <w:t>12</w:t>
      </w:r>
      <w:r w:rsidRPr="008B706C">
        <w:rPr>
          <w:rFonts w:ascii="Arial" w:eastAsia="Times New Roman" w:hAnsi="Arial" w:cs="Arial"/>
          <w:color w:val="000000" w:themeColor="text1"/>
          <w:lang w:eastAsia="cs-CZ"/>
        </w:rPr>
        <w:t xml:space="preserve">. Hranice nebude v terénu šetřena, bude převzata z dokumentace ZPH </w:t>
      </w:r>
      <w:r>
        <w:rPr>
          <w:rFonts w:ascii="Arial" w:eastAsia="Times New Roman" w:hAnsi="Arial" w:cs="Arial"/>
          <w:color w:val="000000" w:themeColor="text1"/>
          <w:lang w:eastAsia="cs-CZ"/>
        </w:rPr>
        <w:t>Vroutek.</w:t>
      </w:r>
    </w:p>
    <w:bookmarkEnd w:id="193"/>
    <w:p w14:paraId="71CD986C" w14:textId="77777777" w:rsidR="000B5151" w:rsidRPr="001D3696" w:rsidRDefault="000B5151" w:rsidP="000B5151">
      <w:pPr>
        <w:spacing w:before="60" w:after="0" w:line="240" w:lineRule="auto"/>
        <w:ind w:left="284"/>
        <w:jc w:val="both"/>
        <w:rPr>
          <w:rFonts w:ascii="Arial" w:hAnsi="Arial" w:cs="Arial"/>
        </w:rPr>
      </w:pPr>
    </w:p>
    <w:p w14:paraId="775D5CF2" w14:textId="77777777" w:rsidR="000B5151" w:rsidRDefault="000B5151" w:rsidP="000B5151">
      <w:pPr>
        <w:spacing w:before="60"/>
        <w:jc w:val="both"/>
        <w:rPr>
          <w:rFonts w:ascii="Arial" w:hAnsi="Arial" w:cs="Arial"/>
          <w:b/>
        </w:rPr>
      </w:pPr>
      <w:r w:rsidRPr="00942AE4">
        <w:rPr>
          <w:rFonts w:ascii="Arial" w:hAnsi="Arial" w:cs="Arial"/>
          <w:b/>
          <w:u w:val="single"/>
        </w:rPr>
        <w:t>Změna katastrální hranice</w:t>
      </w:r>
      <w:r w:rsidRPr="00942AE4">
        <w:rPr>
          <w:rFonts w:ascii="Arial" w:hAnsi="Arial" w:cs="Arial"/>
          <w:b/>
        </w:rPr>
        <w:t xml:space="preserve">: </w:t>
      </w:r>
    </w:p>
    <w:p w14:paraId="53C3978A" w14:textId="77777777" w:rsidR="000B5151" w:rsidRPr="000C674F" w:rsidRDefault="000B5151" w:rsidP="000B5151">
      <w:pPr>
        <w:spacing w:before="60"/>
        <w:jc w:val="both"/>
        <w:rPr>
          <w:rFonts w:ascii="Arial" w:hAnsi="Arial" w:cs="Arial"/>
          <w:b/>
        </w:rPr>
      </w:pPr>
      <w:r>
        <w:rPr>
          <w:rFonts w:ascii="Arial" w:hAnsi="Arial" w:cs="Arial"/>
        </w:rPr>
        <w:t>Změna katastrální hranice se nepředpokládá.</w:t>
      </w:r>
      <w:r w:rsidRPr="000C674F">
        <w:rPr>
          <w:rFonts w:ascii="Arial" w:hAnsi="Arial" w:cs="Arial"/>
        </w:rPr>
        <w:t xml:space="preserve">        </w:t>
      </w:r>
    </w:p>
    <w:p w14:paraId="45AD2E29" w14:textId="77777777" w:rsidR="000B5151" w:rsidRPr="00942AE4" w:rsidRDefault="000B5151" w:rsidP="000B5151">
      <w:pPr>
        <w:jc w:val="both"/>
        <w:rPr>
          <w:rFonts w:ascii="Arial" w:hAnsi="Arial" w:cs="Arial"/>
        </w:rPr>
      </w:pPr>
      <w:r w:rsidRPr="00942AE4">
        <w:rPr>
          <w:rFonts w:ascii="Arial" w:hAnsi="Arial" w:cs="Arial"/>
          <w:b/>
          <w:u w:val="single"/>
        </w:rPr>
        <w:t>Stabilizace trojmezí</w:t>
      </w:r>
      <w:r w:rsidRPr="00942AE4">
        <w:rPr>
          <w:rFonts w:ascii="Arial" w:hAnsi="Arial" w:cs="Arial"/>
        </w:rPr>
        <w:t xml:space="preserve">: </w:t>
      </w:r>
    </w:p>
    <w:p w14:paraId="1FD0C392" w14:textId="77777777" w:rsidR="000B5151" w:rsidRPr="000C674F" w:rsidRDefault="000B5151" w:rsidP="000B5151">
      <w:pPr>
        <w:jc w:val="both"/>
        <w:rPr>
          <w:rFonts w:ascii="Arial" w:hAnsi="Arial" w:cs="Arial"/>
        </w:rPr>
      </w:pPr>
      <w:r>
        <w:rPr>
          <w:rFonts w:ascii="Arial" w:hAnsi="Arial" w:cs="Arial"/>
        </w:rPr>
        <w:t>Nebude provedena</w:t>
      </w:r>
      <w:r w:rsidRPr="000C674F">
        <w:rPr>
          <w:rFonts w:ascii="Arial" w:hAnsi="Arial" w:cs="Arial"/>
        </w:rPr>
        <w:t xml:space="preserve"> </w:t>
      </w:r>
      <w:r>
        <w:rPr>
          <w:rFonts w:ascii="Arial" w:hAnsi="Arial" w:cs="Arial"/>
        </w:rPr>
        <w:t>(hranice obcí)</w:t>
      </w:r>
    </w:p>
    <w:p w14:paraId="26EB885D" w14:textId="77777777" w:rsidR="000B5151" w:rsidRDefault="000B5151" w:rsidP="000B5151">
      <w:pPr>
        <w:spacing w:after="0" w:line="240" w:lineRule="auto"/>
        <w:jc w:val="both"/>
        <w:rPr>
          <w:rFonts w:ascii="Arial" w:eastAsia="Times New Roman" w:hAnsi="Arial" w:cs="Arial"/>
          <w:b/>
          <w:u w:val="single"/>
          <w:lang w:eastAsia="cs-CZ"/>
        </w:rPr>
      </w:pPr>
      <w:r w:rsidRPr="002B77DB">
        <w:rPr>
          <w:rFonts w:ascii="Arial" w:eastAsia="Times New Roman" w:hAnsi="Arial" w:cs="Arial"/>
          <w:b/>
          <w:u w:val="single"/>
          <w:lang w:eastAsia="cs-CZ"/>
        </w:rPr>
        <w:t>Neřešené pozemky</w:t>
      </w:r>
    </w:p>
    <w:p w14:paraId="34DB26D6" w14:textId="77777777" w:rsidR="000B5151" w:rsidRDefault="000B5151" w:rsidP="000B5151">
      <w:pPr>
        <w:spacing w:after="0" w:line="240" w:lineRule="auto"/>
        <w:jc w:val="both"/>
        <w:rPr>
          <w:rFonts w:ascii="Arial" w:eastAsia="Times New Roman" w:hAnsi="Arial" w:cs="Arial"/>
          <w:lang w:eastAsia="cs-CZ"/>
        </w:rPr>
      </w:pPr>
      <w:r w:rsidRPr="002B77DB">
        <w:rPr>
          <w:rFonts w:ascii="Arial" w:eastAsia="Times New Roman" w:hAnsi="Arial" w:cs="Arial"/>
          <w:lang w:eastAsia="cs-CZ"/>
        </w:rPr>
        <w:t xml:space="preserve">-           KN </w:t>
      </w:r>
      <w:r>
        <w:rPr>
          <w:rFonts w:ascii="Arial" w:eastAsia="Times New Roman" w:hAnsi="Arial" w:cs="Arial"/>
          <w:lang w:eastAsia="cs-CZ"/>
        </w:rPr>
        <w:t>1756/3, KN 1756/1, KN st. 1757, KN 1758 (pohřebiště „Za Malou Osadou“)</w:t>
      </w:r>
    </w:p>
    <w:p w14:paraId="566DAB6B" w14:textId="77777777" w:rsidR="000B5151" w:rsidRDefault="000B5151" w:rsidP="000B5151">
      <w:pPr>
        <w:spacing w:after="0" w:line="240" w:lineRule="auto"/>
        <w:jc w:val="both"/>
        <w:rPr>
          <w:rFonts w:ascii="Arial" w:eastAsia="Times New Roman" w:hAnsi="Arial" w:cs="Arial"/>
          <w:lang w:eastAsia="cs-CZ"/>
        </w:rPr>
      </w:pPr>
      <w:r w:rsidRPr="002B77DB">
        <w:rPr>
          <w:rFonts w:ascii="Arial" w:eastAsia="Times New Roman" w:hAnsi="Arial" w:cs="Arial"/>
          <w:lang w:eastAsia="cs-CZ"/>
        </w:rPr>
        <w:t xml:space="preserve">-           KN </w:t>
      </w:r>
      <w:r>
        <w:rPr>
          <w:rFonts w:ascii="Arial" w:eastAsia="Times New Roman" w:hAnsi="Arial" w:cs="Arial"/>
          <w:lang w:eastAsia="cs-CZ"/>
        </w:rPr>
        <w:t>1729/4, KN st. 2112 (vodárna)</w:t>
      </w:r>
    </w:p>
    <w:p w14:paraId="4856133E" w14:textId="77777777" w:rsidR="000B5151" w:rsidRDefault="000B5151" w:rsidP="000B5151">
      <w:pPr>
        <w:spacing w:after="0" w:line="240" w:lineRule="auto"/>
        <w:jc w:val="both"/>
        <w:rPr>
          <w:rFonts w:ascii="Arial" w:eastAsia="Times New Roman" w:hAnsi="Arial" w:cs="Arial"/>
          <w:lang w:eastAsia="cs-CZ"/>
        </w:rPr>
      </w:pPr>
      <w:r>
        <w:rPr>
          <w:rFonts w:ascii="Arial" w:eastAsia="Times New Roman" w:hAnsi="Arial" w:cs="Arial"/>
          <w:lang w:eastAsia="cs-CZ"/>
        </w:rPr>
        <w:t>-           KN st. 1659 (stavba obč. vyb.)</w:t>
      </w:r>
    </w:p>
    <w:p w14:paraId="292D1687" w14:textId="77777777" w:rsidR="000B5151" w:rsidRDefault="000B5151" w:rsidP="000B5151">
      <w:pPr>
        <w:spacing w:after="0" w:line="240" w:lineRule="auto"/>
        <w:jc w:val="both"/>
        <w:rPr>
          <w:rFonts w:ascii="Arial" w:eastAsia="Times New Roman" w:hAnsi="Arial" w:cs="Arial"/>
          <w:lang w:eastAsia="cs-CZ"/>
        </w:rPr>
      </w:pPr>
      <w:r>
        <w:rPr>
          <w:rFonts w:ascii="Arial" w:eastAsia="Times New Roman" w:hAnsi="Arial" w:cs="Arial"/>
          <w:lang w:eastAsia="cs-CZ"/>
        </w:rPr>
        <w:t>-           KN st. 1660 (stavba obč. vyb.)</w:t>
      </w:r>
    </w:p>
    <w:p w14:paraId="41C60D30" w14:textId="77777777" w:rsidR="000B5151" w:rsidRDefault="000B5151" w:rsidP="000B5151">
      <w:pPr>
        <w:spacing w:after="0" w:line="240" w:lineRule="auto"/>
        <w:jc w:val="both"/>
        <w:rPr>
          <w:rFonts w:ascii="Arial" w:eastAsia="Times New Roman" w:hAnsi="Arial" w:cs="Arial"/>
          <w:lang w:eastAsia="cs-CZ"/>
        </w:rPr>
      </w:pPr>
      <w:r>
        <w:rPr>
          <w:rFonts w:ascii="Arial" w:eastAsia="Times New Roman" w:hAnsi="Arial" w:cs="Arial"/>
          <w:lang w:eastAsia="cs-CZ"/>
        </w:rPr>
        <w:t>-           KN 1643 (kaplička</w:t>
      </w:r>
    </w:p>
    <w:p w14:paraId="65F4C39A" w14:textId="77777777" w:rsidR="000B5151" w:rsidRDefault="000B5151" w:rsidP="000B5151">
      <w:pPr>
        <w:spacing w:after="0"/>
        <w:jc w:val="both"/>
        <w:rPr>
          <w:rFonts w:ascii="Arial" w:hAnsi="Arial" w:cs="Arial"/>
          <w:b/>
          <w:u w:val="single"/>
        </w:rPr>
      </w:pPr>
    </w:p>
    <w:p w14:paraId="7A00CAA0" w14:textId="77777777" w:rsidR="000B5151" w:rsidRPr="00942AE4" w:rsidRDefault="000B5151" w:rsidP="000B5151">
      <w:pPr>
        <w:spacing w:after="0"/>
        <w:jc w:val="both"/>
        <w:rPr>
          <w:rFonts w:ascii="Arial" w:hAnsi="Arial" w:cs="Arial"/>
          <w:b/>
          <w:u w:val="single"/>
        </w:rPr>
      </w:pPr>
      <w:r w:rsidRPr="00942AE4">
        <w:rPr>
          <w:rFonts w:ascii="Arial" w:hAnsi="Arial" w:cs="Arial"/>
          <w:b/>
          <w:u w:val="single"/>
        </w:rPr>
        <w:t>Pozemky mimo obvod PÚ:</w:t>
      </w:r>
    </w:p>
    <w:p w14:paraId="0B6A5A9C" w14:textId="77777777" w:rsidR="000B5151" w:rsidRPr="00DB2C2D" w:rsidRDefault="000B5151" w:rsidP="000B5151">
      <w:pPr>
        <w:pStyle w:val="Odstavecseseznamem"/>
        <w:numPr>
          <w:ilvl w:val="0"/>
          <w:numId w:val="61"/>
        </w:numPr>
        <w:tabs>
          <w:tab w:val="clear" w:pos="720"/>
          <w:tab w:val="num" w:pos="502"/>
        </w:tabs>
        <w:spacing w:after="0" w:line="240" w:lineRule="auto"/>
        <w:ind w:left="502"/>
        <w:jc w:val="both"/>
        <w:rPr>
          <w:rFonts w:ascii="Arial" w:hAnsi="Arial" w:cs="Arial"/>
          <w:b/>
          <w:u w:val="single"/>
        </w:rPr>
      </w:pPr>
      <w:r w:rsidRPr="00DB2C2D">
        <w:rPr>
          <w:rFonts w:ascii="Arial" w:hAnsi="Arial" w:cs="Arial"/>
        </w:rPr>
        <w:t>zastavěné území města Podbořany a zastavitelné plochy dle ÚP města Podbořany, změna č. 8,</w:t>
      </w:r>
    </w:p>
    <w:p w14:paraId="0A22B72A" w14:textId="77777777" w:rsidR="000B5151" w:rsidRPr="00E83F8C" w:rsidRDefault="000B5151" w:rsidP="000B5151">
      <w:pPr>
        <w:pStyle w:val="Odstavecseseznamem"/>
        <w:numPr>
          <w:ilvl w:val="0"/>
          <w:numId w:val="61"/>
        </w:numPr>
        <w:tabs>
          <w:tab w:val="clear" w:pos="720"/>
          <w:tab w:val="num" w:pos="502"/>
        </w:tabs>
        <w:spacing w:after="0" w:line="240" w:lineRule="auto"/>
        <w:ind w:left="502"/>
        <w:jc w:val="both"/>
        <w:rPr>
          <w:rFonts w:ascii="Arial" w:hAnsi="Arial" w:cs="Arial"/>
          <w:b/>
          <w:u w:val="single"/>
        </w:rPr>
      </w:pPr>
      <w:r w:rsidRPr="00DB2C2D">
        <w:rPr>
          <w:rFonts w:ascii="Arial" w:hAnsi="Arial" w:cs="Arial"/>
        </w:rPr>
        <w:t xml:space="preserve">souvislé komplexy lesních celků „Rumplák“ v severovýchodní části a „Valovský les“ </w:t>
      </w:r>
      <w:r w:rsidRPr="00E83F8C">
        <w:rPr>
          <w:rFonts w:ascii="Arial" w:hAnsi="Arial" w:cs="Arial"/>
        </w:rPr>
        <w:t xml:space="preserve">v jihovýchodní části, celkem 2 celky, </w:t>
      </w:r>
    </w:p>
    <w:p w14:paraId="70D98B57" w14:textId="77777777" w:rsidR="000B5151" w:rsidRPr="00E83F8C" w:rsidRDefault="000B5151" w:rsidP="000B5151">
      <w:pPr>
        <w:pStyle w:val="Odstavecseseznamem"/>
        <w:numPr>
          <w:ilvl w:val="0"/>
          <w:numId w:val="61"/>
        </w:numPr>
        <w:tabs>
          <w:tab w:val="clear" w:pos="720"/>
          <w:tab w:val="num" w:pos="502"/>
        </w:tabs>
        <w:spacing w:after="0" w:line="240" w:lineRule="auto"/>
        <w:ind w:left="502"/>
        <w:jc w:val="both"/>
        <w:rPr>
          <w:rFonts w:ascii="Arial" w:hAnsi="Arial" w:cs="Arial"/>
          <w:b/>
          <w:u w:val="single"/>
        </w:rPr>
      </w:pPr>
      <w:r w:rsidRPr="00E83F8C">
        <w:rPr>
          <w:rFonts w:ascii="Arial" w:hAnsi="Arial" w:cs="Arial"/>
        </w:rPr>
        <w:t>dobývací prostory Podbořany, Podbořany II., hranice obvodu upravena na základě požadavku KN Žatce tak, aby nedocházelo ke zbytečnému dělení parcel</w:t>
      </w:r>
      <w:r>
        <w:rPr>
          <w:rFonts w:ascii="Arial" w:hAnsi="Arial" w:cs="Arial"/>
        </w:rPr>
        <w:t>,</w:t>
      </w:r>
    </w:p>
    <w:p w14:paraId="64C37493" w14:textId="77777777" w:rsidR="000B5151" w:rsidRPr="00E83F8C" w:rsidRDefault="000B5151" w:rsidP="000B5151">
      <w:pPr>
        <w:pStyle w:val="Odstavecseseznamem"/>
        <w:numPr>
          <w:ilvl w:val="0"/>
          <w:numId w:val="61"/>
        </w:numPr>
        <w:tabs>
          <w:tab w:val="clear" w:pos="720"/>
          <w:tab w:val="num" w:pos="502"/>
        </w:tabs>
        <w:spacing w:after="0" w:line="240" w:lineRule="auto"/>
        <w:ind w:left="502"/>
        <w:jc w:val="both"/>
        <w:rPr>
          <w:rFonts w:ascii="Arial" w:hAnsi="Arial" w:cs="Arial"/>
          <w:b/>
          <w:u w:val="single"/>
        </w:rPr>
      </w:pPr>
      <w:r>
        <w:rPr>
          <w:rFonts w:ascii="Arial" w:hAnsi="Arial" w:cs="Arial"/>
        </w:rPr>
        <w:t>zahrádkářská kolonie „U jatek“.</w:t>
      </w:r>
    </w:p>
    <w:p w14:paraId="395C21DD" w14:textId="77777777" w:rsidR="000B5151" w:rsidRDefault="000B5151" w:rsidP="000B5151">
      <w:pPr>
        <w:jc w:val="both"/>
        <w:rPr>
          <w:rFonts w:ascii="Arial" w:hAnsi="Arial" w:cs="Arial"/>
          <w:b/>
          <w:u w:val="single"/>
        </w:rPr>
      </w:pPr>
    </w:p>
    <w:p w14:paraId="1E8BFBCC" w14:textId="77777777" w:rsidR="000B5151" w:rsidRDefault="000B5151" w:rsidP="000B5151">
      <w:pPr>
        <w:spacing w:after="0"/>
        <w:jc w:val="both"/>
        <w:rPr>
          <w:rFonts w:ascii="Arial" w:hAnsi="Arial" w:cs="Arial"/>
          <w:b/>
          <w:u w:val="single"/>
        </w:rPr>
      </w:pPr>
      <w:r>
        <w:rPr>
          <w:rFonts w:ascii="Arial" w:hAnsi="Arial" w:cs="Arial"/>
          <w:b/>
          <w:u w:val="single"/>
        </w:rPr>
        <w:t xml:space="preserve">Pozemky přibrané do obvodu </w:t>
      </w:r>
    </w:p>
    <w:p w14:paraId="7B4772C9" w14:textId="77777777" w:rsidR="000B5151" w:rsidRPr="003D5904" w:rsidRDefault="000B5151" w:rsidP="000B5151">
      <w:pPr>
        <w:spacing w:after="0"/>
        <w:jc w:val="both"/>
        <w:rPr>
          <w:rFonts w:ascii="Arial" w:hAnsi="Arial" w:cs="Arial"/>
          <w:bCs/>
        </w:rPr>
      </w:pPr>
      <w:r w:rsidRPr="003D5904">
        <w:rPr>
          <w:rFonts w:ascii="Arial" w:hAnsi="Arial" w:cs="Arial"/>
          <w:bCs/>
        </w:rPr>
        <w:t xml:space="preserve">Nejsou přibrané žádné </w:t>
      </w:r>
      <w:r>
        <w:rPr>
          <w:rFonts w:ascii="Arial" w:hAnsi="Arial" w:cs="Arial"/>
          <w:bCs/>
        </w:rPr>
        <w:t xml:space="preserve">další </w:t>
      </w:r>
      <w:r w:rsidRPr="003D5904">
        <w:rPr>
          <w:rFonts w:ascii="Arial" w:hAnsi="Arial" w:cs="Arial"/>
          <w:bCs/>
        </w:rPr>
        <w:t xml:space="preserve">pozemky </w:t>
      </w:r>
    </w:p>
    <w:p w14:paraId="7F0B7344" w14:textId="77777777" w:rsidR="000B5151" w:rsidRPr="003F6B69" w:rsidRDefault="000B5151" w:rsidP="000B5151">
      <w:pPr>
        <w:pStyle w:val="Odstavecseseznamem"/>
        <w:autoSpaceDE w:val="0"/>
        <w:autoSpaceDN w:val="0"/>
        <w:adjustRightInd w:val="0"/>
        <w:ind w:left="502"/>
        <w:jc w:val="both"/>
        <w:rPr>
          <w:rFonts w:ascii="Arial" w:hAnsi="Arial" w:cs="Arial"/>
          <w:b/>
          <w:bCs/>
          <w:color w:val="000000"/>
          <w:u w:val="single"/>
        </w:rPr>
      </w:pPr>
    </w:p>
    <w:p w14:paraId="7551E76B" w14:textId="77777777" w:rsidR="000B5151" w:rsidRPr="009B235D" w:rsidRDefault="000B5151" w:rsidP="000B5151">
      <w:pPr>
        <w:autoSpaceDE w:val="0"/>
        <w:autoSpaceDN w:val="0"/>
        <w:adjustRightInd w:val="0"/>
        <w:spacing w:after="0" w:line="240" w:lineRule="auto"/>
        <w:jc w:val="both"/>
        <w:rPr>
          <w:rFonts w:ascii="Arial" w:hAnsi="Arial" w:cs="Arial"/>
          <w:b/>
          <w:bCs/>
          <w:color w:val="000000"/>
          <w:u w:val="single"/>
        </w:rPr>
      </w:pPr>
      <w:r w:rsidRPr="009B235D">
        <w:rPr>
          <w:rFonts w:ascii="Arial" w:hAnsi="Arial" w:cs="Arial"/>
          <w:b/>
          <w:bCs/>
          <w:color w:val="000000"/>
          <w:u w:val="single"/>
        </w:rPr>
        <w:t xml:space="preserve">Zpracování plánu společných zařízení: </w:t>
      </w:r>
    </w:p>
    <w:p w14:paraId="6227ED7A" w14:textId="77777777" w:rsidR="000B5151" w:rsidRPr="009B235D" w:rsidRDefault="000B5151" w:rsidP="000B5151">
      <w:pPr>
        <w:autoSpaceDE w:val="0"/>
        <w:autoSpaceDN w:val="0"/>
        <w:adjustRightInd w:val="0"/>
        <w:spacing w:after="0" w:line="240" w:lineRule="auto"/>
        <w:jc w:val="both"/>
        <w:rPr>
          <w:rFonts w:ascii="Arial" w:hAnsi="Arial" w:cs="Arial"/>
          <w:color w:val="000000"/>
          <w:u w:val="single"/>
        </w:rPr>
      </w:pPr>
    </w:p>
    <w:p w14:paraId="30CE5A08" w14:textId="77777777" w:rsidR="000B5151" w:rsidRPr="009B235D" w:rsidRDefault="000B5151" w:rsidP="000B5151">
      <w:pPr>
        <w:autoSpaceDE w:val="0"/>
        <w:autoSpaceDN w:val="0"/>
        <w:adjustRightInd w:val="0"/>
        <w:spacing w:after="0" w:line="240" w:lineRule="auto"/>
        <w:jc w:val="both"/>
        <w:rPr>
          <w:rFonts w:ascii="Arial" w:hAnsi="Arial" w:cs="Arial"/>
          <w:color w:val="000000"/>
        </w:rPr>
      </w:pPr>
      <w:r w:rsidRPr="009B235D">
        <w:rPr>
          <w:rFonts w:ascii="Arial" w:hAnsi="Arial" w:cs="Arial"/>
          <w:color w:val="000000"/>
        </w:rPr>
        <w:t xml:space="preserve">- Předmětem zpracování DTR budou všechny prvky PSZ navržené k výstavbě či rekonstrukci. </w:t>
      </w:r>
    </w:p>
    <w:p w14:paraId="7760B048" w14:textId="77777777" w:rsidR="000B5151" w:rsidRPr="009B235D" w:rsidRDefault="000B5151" w:rsidP="000B5151">
      <w:pPr>
        <w:autoSpaceDE w:val="0"/>
        <w:autoSpaceDN w:val="0"/>
        <w:adjustRightInd w:val="0"/>
        <w:spacing w:after="0" w:line="240" w:lineRule="auto"/>
        <w:jc w:val="both"/>
        <w:rPr>
          <w:rFonts w:ascii="Arial" w:hAnsi="Arial" w:cs="Arial"/>
          <w:color w:val="000000"/>
        </w:rPr>
      </w:pPr>
    </w:p>
    <w:p w14:paraId="5357B005" w14:textId="77777777" w:rsidR="000B5151" w:rsidRPr="009B235D" w:rsidRDefault="000B5151" w:rsidP="000B5151">
      <w:pPr>
        <w:autoSpaceDE w:val="0"/>
        <w:autoSpaceDN w:val="0"/>
        <w:adjustRightInd w:val="0"/>
        <w:spacing w:after="0" w:line="240" w:lineRule="auto"/>
        <w:jc w:val="both"/>
        <w:rPr>
          <w:rFonts w:ascii="Arial" w:hAnsi="Arial" w:cs="Arial"/>
          <w:color w:val="000000"/>
        </w:rPr>
      </w:pPr>
      <w:r w:rsidRPr="009B235D">
        <w:rPr>
          <w:rFonts w:ascii="Arial" w:hAnsi="Arial" w:cs="Arial"/>
          <w:color w:val="000000"/>
        </w:rPr>
        <w:t>- V případě cest se bude jednat o kategorie HPC a VPC. Pro stanovení MJ bylo vycházeno ze stávajících cest doplněných o původní historické cesty. Výškové zaměření se předpokládá minimálně v rozsahu 15</w:t>
      </w:r>
      <w:r>
        <w:rPr>
          <w:rFonts w:ascii="Arial" w:hAnsi="Arial" w:cs="Arial"/>
          <w:color w:val="000000"/>
        </w:rPr>
        <w:t xml:space="preserve"> </w:t>
      </w:r>
      <w:r w:rsidRPr="009B235D">
        <w:rPr>
          <w:rFonts w:ascii="Arial" w:hAnsi="Arial" w:cs="Arial"/>
          <w:color w:val="000000"/>
        </w:rPr>
        <w:t xml:space="preserve">m na obě strany od osy komunikace. </w:t>
      </w:r>
    </w:p>
    <w:p w14:paraId="66087F03" w14:textId="77777777" w:rsidR="000B5151" w:rsidRDefault="000B5151" w:rsidP="000B5151">
      <w:pPr>
        <w:autoSpaceDE w:val="0"/>
        <w:autoSpaceDN w:val="0"/>
        <w:adjustRightInd w:val="0"/>
        <w:spacing w:after="0" w:line="240" w:lineRule="auto"/>
        <w:jc w:val="both"/>
        <w:rPr>
          <w:rFonts w:ascii="Arial" w:hAnsi="Arial" w:cs="Arial"/>
          <w:b/>
          <w:bCs/>
          <w:color w:val="000000"/>
          <w:u w:val="single"/>
        </w:rPr>
      </w:pPr>
    </w:p>
    <w:p w14:paraId="6EFD9611" w14:textId="77777777" w:rsidR="000B5151" w:rsidRPr="009B235D" w:rsidRDefault="000B5151" w:rsidP="000B5151">
      <w:pPr>
        <w:autoSpaceDE w:val="0"/>
        <w:autoSpaceDN w:val="0"/>
        <w:adjustRightInd w:val="0"/>
        <w:spacing w:after="0" w:line="240" w:lineRule="auto"/>
        <w:jc w:val="both"/>
        <w:rPr>
          <w:rFonts w:ascii="Arial" w:hAnsi="Arial" w:cs="Arial"/>
          <w:b/>
          <w:bCs/>
          <w:color w:val="000000"/>
          <w:u w:val="single"/>
        </w:rPr>
      </w:pPr>
      <w:r w:rsidRPr="009B235D">
        <w:rPr>
          <w:rFonts w:ascii="Arial" w:hAnsi="Arial" w:cs="Arial"/>
          <w:b/>
          <w:bCs/>
          <w:color w:val="000000"/>
          <w:u w:val="single"/>
        </w:rPr>
        <w:t xml:space="preserve">Zpracování návrhu nového uspořádání pozemků: </w:t>
      </w:r>
    </w:p>
    <w:p w14:paraId="1172ED4F" w14:textId="77777777" w:rsidR="000B5151" w:rsidRPr="009B235D" w:rsidRDefault="000B5151" w:rsidP="000B5151">
      <w:pPr>
        <w:autoSpaceDE w:val="0"/>
        <w:autoSpaceDN w:val="0"/>
        <w:adjustRightInd w:val="0"/>
        <w:spacing w:after="0" w:line="240" w:lineRule="auto"/>
        <w:jc w:val="both"/>
        <w:rPr>
          <w:rFonts w:ascii="Arial" w:hAnsi="Arial" w:cs="Arial"/>
          <w:color w:val="000000"/>
          <w:u w:val="single"/>
        </w:rPr>
      </w:pPr>
    </w:p>
    <w:p w14:paraId="0106AF2B" w14:textId="77777777" w:rsidR="000B5151" w:rsidRPr="009B235D" w:rsidRDefault="000B5151" w:rsidP="000B5151">
      <w:pPr>
        <w:autoSpaceDE w:val="0"/>
        <w:autoSpaceDN w:val="0"/>
        <w:adjustRightInd w:val="0"/>
        <w:spacing w:after="0" w:line="240" w:lineRule="auto"/>
        <w:jc w:val="both"/>
        <w:rPr>
          <w:rFonts w:ascii="Arial" w:hAnsi="Arial" w:cs="Arial"/>
          <w:color w:val="000000"/>
        </w:rPr>
      </w:pPr>
      <w:r w:rsidRPr="009B235D">
        <w:rPr>
          <w:rFonts w:ascii="Arial" w:hAnsi="Arial" w:cs="Arial"/>
          <w:color w:val="000000"/>
        </w:rPr>
        <w:t>- Každá z připravených variant návrhu k rozeslání zpracovatelem bude nejdříve zaslána minimálně 7</w:t>
      </w:r>
      <w:r>
        <w:rPr>
          <w:rFonts w:ascii="Arial" w:hAnsi="Arial" w:cs="Arial"/>
          <w:color w:val="000000"/>
        </w:rPr>
        <w:t> </w:t>
      </w:r>
      <w:r w:rsidRPr="009B235D">
        <w:rPr>
          <w:rFonts w:ascii="Arial" w:hAnsi="Arial" w:cs="Arial"/>
          <w:color w:val="000000"/>
        </w:rPr>
        <w:t xml:space="preserve">dnů předem v elektronické podobě objednateli a teprve po jejím odsouhlasení objednatelem, bude rozeslána dotčeným vlastníkům. Dokumentace bude vždy zaslána v rozsahu grafické i písemné části. </w:t>
      </w:r>
    </w:p>
    <w:p w14:paraId="787AB253" w14:textId="77777777" w:rsidR="000B5151" w:rsidRPr="009B235D" w:rsidRDefault="000B5151" w:rsidP="000B5151">
      <w:pPr>
        <w:rPr>
          <w:rFonts w:ascii="Arial" w:hAnsi="Arial" w:cs="Arial"/>
        </w:rPr>
      </w:pPr>
    </w:p>
    <w:p w14:paraId="161812B7" w14:textId="77777777" w:rsidR="000B5151" w:rsidRDefault="000B5151" w:rsidP="000B5151">
      <w:pPr>
        <w:spacing w:after="0"/>
        <w:jc w:val="both"/>
        <w:rPr>
          <w:rFonts w:ascii="Arial" w:hAnsi="Arial" w:cs="Arial"/>
          <w:b/>
          <w:u w:val="single"/>
        </w:rPr>
      </w:pPr>
      <w:r w:rsidRPr="00173FDB">
        <w:rPr>
          <w:rFonts w:ascii="Arial" w:hAnsi="Arial" w:cs="Arial"/>
          <w:b/>
          <w:u w:val="single"/>
        </w:rPr>
        <w:t xml:space="preserve">Podmínky stanovené KP </w:t>
      </w:r>
      <w:r>
        <w:rPr>
          <w:rFonts w:ascii="Arial" w:hAnsi="Arial" w:cs="Arial"/>
          <w:b/>
          <w:u w:val="single"/>
        </w:rPr>
        <w:t>Žatec:</w:t>
      </w:r>
    </w:p>
    <w:p w14:paraId="3492BF89" w14:textId="77777777" w:rsidR="000B5151" w:rsidRPr="006201D4" w:rsidRDefault="000B5151" w:rsidP="000B5151">
      <w:pPr>
        <w:spacing w:after="0"/>
        <w:jc w:val="both"/>
        <w:rPr>
          <w:rFonts w:ascii="Arial" w:hAnsi="Arial" w:cs="Arial"/>
        </w:rPr>
      </w:pPr>
      <w:r w:rsidRPr="006201D4">
        <w:rPr>
          <w:rFonts w:ascii="Arial" w:hAnsi="Arial" w:cs="Arial"/>
        </w:rPr>
        <w:t>V</w:t>
      </w:r>
      <w:r>
        <w:rPr>
          <w:rFonts w:ascii="Arial" w:hAnsi="Arial" w:cs="Arial"/>
        </w:rPr>
        <w:t> </w:t>
      </w:r>
      <w:r w:rsidRPr="006201D4">
        <w:rPr>
          <w:rFonts w:ascii="Arial" w:hAnsi="Arial" w:cs="Arial"/>
        </w:rPr>
        <w:t>řešeném</w:t>
      </w:r>
      <w:r>
        <w:rPr>
          <w:rFonts w:ascii="Arial" w:hAnsi="Arial" w:cs="Arial"/>
        </w:rPr>
        <w:t xml:space="preserve"> území bude zpracován elaborát ZPH, geometrický plán a ZPMZ pro vnitřní i vnější obvod pozemkových úprav.</w:t>
      </w:r>
    </w:p>
    <w:p w14:paraId="7CCAC86D" w14:textId="77777777" w:rsidR="000B5151" w:rsidRPr="00173FDB" w:rsidRDefault="000B5151" w:rsidP="000B5151">
      <w:pPr>
        <w:jc w:val="both"/>
        <w:rPr>
          <w:rFonts w:ascii="Arial" w:hAnsi="Arial" w:cs="Arial"/>
        </w:rPr>
      </w:pPr>
      <w:r w:rsidRPr="00173FDB">
        <w:rPr>
          <w:rFonts w:ascii="Arial" w:hAnsi="Arial" w:cs="Arial"/>
        </w:rPr>
        <w:t xml:space="preserve">Pro každou ucelenou část obvodu KoPÚ bude vyhotoven samostatný Záznam podrobného měření změn (ZPMZ) a pro každou ucelenou část měření uvnitř obvodu </w:t>
      </w:r>
      <w:r>
        <w:rPr>
          <w:rFonts w:ascii="Arial" w:hAnsi="Arial" w:cs="Arial"/>
        </w:rPr>
        <w:t xml:space="preserve">pozemkových </w:t>
      </w:r>
      <w:r w:rsidRPr="00173FDB">
        <w:rPr>
          <w:rFonts w:ascii="Arial" w:hAnsi="Arial" w:cs="Arial"/>
        </w:rPr>
        <w:t>úprav</w:t>
      </w:r>
      <w:r>
        <w:rPr>
          <w:rFonts w:ascii="Arial" w:hAnsi="Arial" w:cs="Arial"/>
        </w:rPr>
        <w:t xml:space="preserve"> </w:t>
      </w:r>
      <w:r w:rsidRPr="00173FDB">
        <w:rPr>
          <w:rFonts w:ascii="Arial" w:hAnsi="Arial" w:cs="Arial"/>
        </w:rPr>
        <w:t>(neřešené pozemky) dokumentace splňující příslušná ustanovení KatZ. a Návodu (měřické náčrty, zápisníky a</w:t>
      </w:r>
      <w:r>
        <w:rPr>
          <w:rFonts w:ascii="Arial" w:hAnsi="Arial" w:cs="Arial"/>
        </w:rPr>
        <w:t> </w:t>
      </w:r>
      <w:r w:rsidRPr="00173FDB">
        <w:rPr>
          <w:rFonts w:ascii="Arial" w:hAnsi="Arial" w:cs="Arial"/>
        </w:rPr>
        <w:t>další).</w:t>
      </w:r>
    </w:p>
    <w:p w14:paraId="0A77FFC0" w14:textId="77777777" w:rsidR="000B5151" w:rsidRPr="00173FDB" w:rsidRDefault="000B5151" w:rsidP="000B5151">
      <w:pPr>
        <w:jc w:val="both"/>
        <w:rPr>
          <w:rFonts w:ascii="Arial" w:hAnsi="Arial" w:cs="Arial"/>
          <w:u w:val="single"/>
        </w:rPr>
      </w:pPr>
      <w:r w:rsidRPr="00173FDB">
        <w:rPr>
          <w:rFonts w:ascii="Arial" w:hAnsi="Arial" w:cs="Arial"/>
          <w:u w:val="single"/>
        </w:rPr>
        <w:t>Obvod pozemkov</w:t>
      </w:r>
      <w:r>
        <w:rPr>
          <w:rFonts w:ascii="Arial" w:hAnsi="Arial" w:cs="Arial"/>
          <w:u w:val="single"/>
        </w:rPr>
        <w:t>ých</w:t>
      </w:r>
      <w:r w:rsidRPr="00173FDB">
        <w:rPr>
          <w:rFonts w:ascii="Arial" w:hAnsi="Arial" w:cs="Arial"/>
          <w:u w:val="single"/>
        </w:rPr>
        <w:t xml:space="preserve"> úprav bude zapsán v předstihu (po šetření obvodů) do KN. Za tímto účelem KP stanovuje následující podmínky:</w:t>
      </w:r>
    </w:p>
    <w:p w14:paraId="389B2FDC" w14:textId="77777777" w:rsidR="000B5151" w:rsidRPr="00173FDB" w:rsidRDefault="000B5151" w:rsidP="000B5151">
      <w:pPr>
        <w:jc w:val="both"/>
        <w:rPr>
          <w:rFonts w:ascii="Arial" w:hAnsi="Arial" w:cs="Arial"/>
        </w:rPr>
      </w:pPr>
      <w:r w:rsidRPr="00173FDB">
        <w:rPr>
          <w:rFonts w:ascii="Arial" w:hAnsi="Arial" w:cs="Arial"/>
        </w:rPr>
        <w:t>Zaměření obvodu KoPÚ resp. hranic skupiny pozemků neřešených bude zpracováno formou geometrického plánu. V případě, že obvod dělí stávající pozemek, bude vyhotoven GP na rozdělení pozemku (§ 7</w:t>
      </w:r>
      <w:r>
        <w:rPr>
          <w:rFonts w:ascii="Arial" w:hAnsi="Arial" w:cs="Arial"/>
        </w:rPr>
        <w:t>9</w:t>
      </w:r>
      <w:r w:rsidRPr="00173FDB">
        <w:rPr>
          <w:rFonts w:ascii="Arial" w:hAnsi="Arial" w:cs="Arial"/>
        </w:rPr>
        <w:t xml:space="preserve"> odst. 1 písmeno b.) vyhlášky č. 357/2013 Sb., katastrální vyhláška) V případě, kdy stávající obvod není určen podrobnými body s KK 3, bude vyhotoven geometrický plán pro průběh vlastníky upřesněné hranice pozemků (§ 79 odst.1 pís. i). Geometrický plán (plány) budou přílohou žádosti o zápis obvodu do KN. Nejpozději v době podání žádosti musí být etapa ZPH (soupisy nemovitostí, náčrty ZPH</w:t>
      </w:r>
      <w:r>
        <w:rPr>
          <w:rFonts w:ascii="Arial" w:hAnsi="Arial" w:cs="Arial"/>
        </w:rPr>
        <w:t>, elaborát</w:t>
      </w:r>
      <w:r w:rsidRPr="00173FDB">
        <w:rPr>
          <w:rFonts w:ascii="Arial" w:hAnsi="Arial" w:cs="Arial"/>
        </w:rPr>
        <w:t xml:space="preserve">) převzata katastrálním úřadem (§ 74 KV). </w:t>
      </w:r>
    </w:p>
    <w:p w14:paraId="3487CCDC" w14:textId="77777777" w:rsidR="000B5151" w:rsidRDefault="000B5151" w:rsidP="000B5151">
      <w:pPr>
        <w:jc w:val="both"/>
        <w:rPr>
          <w:rFonts w:ascii="Arial" w:hAnsi="Arial" w:cs="Arial"/>
        </w:rPr>
      </w:pPr>
      <w:r w:rsidRPr="00173FDB">
        <w:rPr>
          <w:rFonts w:ascii="Arial" w:hAnsi="Arial" w:cs="Arial"/>
        </w:rPr>
        <w:t xml:space="preserve">V případě, že bude zjištěna chyba v zobrazení vlastnické hranice (bude překročena polohová odchylka pro příslušný kód kvality daného bodu) a budou splněny podmínky pro opravu dle ustanovení § 36 KatZ a § 44 KatV, </w:t>
      </w:r>
      <w:r w:rsidRPr="00AC4A49">
        <w:rPr>
          <w:rFonts w:ascii="Arial" w:hAnsi="Arial" w:cs="Arial"/>
        </w:rPr>
        <w:t>bude zpracován geometrický plán na opravu geometrického a</w:t>
      </w:r>
      <w:r>
        <w:rPr>
          <w:rFonts w:ascii="Arial" w:hAnsi="Arial" w:cs="Arial"/>
        </w:rPr>
        <w:t> </w:t>
      </w:r>
      <w:r w:rsidRPr="00AC4A49">
        <w:rPr>
          <w:rFonts w:ascii="Arial" w:hAnsi="Arial" w:cs="Arial"/>
        </w:rPr>
        <w:t>polohového určení podle § 79 odst. 1 písm. g) KatV. Písemné prohlášení vlastníků podle §</w:t>
      </w:r>
      <w:r>
        <w:rPr>
          <w:rFonts w:ascii="Arial" w:hAnsi="Arial" w:cs="Arial"/>
        </w:rPr>
        <w:t> </w:t>
      </w:r>
      <w:r w:rsidRPr="00AC4A49">
        <w:rPr>
          <w:rFonts w:ascii="Arial" w:hAnsi="Arial" w:cs="Arial"/>
        </w:rPr>
        <w:t xml:space="preserve">44 odst. 3 písm. b.) KV je </w:t>
      </w:r>
      <w:r>
        <w:rPr>
          <w:rFonts w:ascii="Arial" w:hAnsi="Arial" w:cs="Arial"/>
        </w:rPr>
        <w:t>nahrazeno</w:t>
      </w:r>
      <w:r w:rsidRPr="00AC4A49">
        <w:rPr>
          <w:rFonts w:ascii="Arial" w:hAnsi="Arial" w:cs="Arial"/>
        </w:rPr>
        <w:t xml:space="preserve"> soupis</w:t>
      </w:r>
      <w:r>
        <w:rPr>
          <w:rFonts w:ascii="Arial" w:hAnsi="Arial" w:cs="Arial"/>
        </w:rPr>
        <w:t>em</w:t>
      </w:r>
      <w:r w:rsidRPr="00AC4A49">
        <w:rPr>
          <w:rFonts w:ascii="Arial" w:hAnsi="Arial" w:cs="Arial"/>
        </w:rPr>
        <w:t xml:space="preserve"> nemovitostí. Žádost vlastníků o provedení opravy může být nahrazena žádostí SPÚ.</w:t>
      </w:r>
      <w:r w:rsidRPr="00173FDB">
        <w:rPr>
          <w:rFonts w:ascii="Arial" w:hAnsi="Arial" w:cs="Arial"/>
        </w:rPr>
        <w:t xml:space="preserve"> </w:t>
      </w:r>
    </w:p>
    <w:p w14:paraId="58CAE7C4" w14:textId="77777777" w:rsidR="000B5151" w:rsidRPr="00173FDB" w:rsidRDefault="000B5151" w:rsidP="000B5151">
      <w:pPr>
        <w:jc w:val="both"/>
        <w:rPr>
          <w:rFonts w:ascii="Arial" w:hAnsi="Arial" w:cs="Arial"/>
        </w:rPr>
      </w:pPr>
      <w:r w:rsidRPr="00173FDB">
        <w:rPr>
          <w:rFonts w:ascii="Arial" w:hAnsi="Arial" w:cs="Arial"/>
        </w:rPr>
        <w:t>V technické zprávě k určení hranic pozemků obvodu KoPÚ a hranic neřešených pozemků budou uvedeny způsoby zaměření dočasně stabilizovaných pomocných bodů a podrobných bodů, konkrétně použité přístroje a pomůcky s kopiemi dokladů o jejich komparaci, metody výpočtu souřadnic a</w:t>
      </w:r>
      <w:r>
        <w:rPr>
          <w:rFonts w:ascii="Arial" w:hAnsi="Arial" w:cs="Arial"/>
        </w:rPr>
        <w:t> </w:t>
      </w:r>
      <w:r w:rsidRPr="00173FDB">
        <w:rPr>
          <w:rFonts w:ascii="Arial" w:hAnsi="Arial" w:cs="Arial"/>
        </w:rPr>
        <w:t>posouzení dosažené přesnosti určení bodů na podkladě kontrolního měření. V seznamu souřadnic podrobných bodů bude v poznámce uveden způsob trvalého označení bodů (slovní popis).</w:t>
      </w:r>
    </w:p>
    <w:p w14:paraId="7B2A2DDB" w14:textId="77777777" w:rsidR="000B5151" w:rsidRDefault="000B5151" w:rsidP="000B5151">
      <w:pPr>
        <w:jc w:val="both"/>
        <w:rPr>
          <w:rFonts w:ascii="Arial" w:hAnsi="Arial" w:cs="Arial"/>
        </w:rPr>
      </w:pPr>
      <w:r w:rsidRPr="00173FDB">
        <w:rPr>
          <w:rFonts w:ascii="Arial" w:hAnsi="Arial" w:cs="Arial"/>
        </w:rPr>
        <w:t>Zpracovatel zajistí, aby obvody všech liniových staveb uvnitř pozemkových úprav (zpevněných cest, vodních toků apod.), byly odsouhlaseny s jejich vlastníky či správci, lomové body obvodů podle potřeby stabilizovány a následně zaměřeny.</w:t>
      </w:r>
      <w:r>
        <w:rPr>
          <w:rFonts w:ascii="Arial" w:hAnsi="Arial" w:cs="Arial"/>
        </w:rPr>
        <w:t xml:space="preserve"> Tyto souhlasy s vyšetřeným průběhem hranic budou doloženy podpisem v soupisu nemovitostí.</w:t>
      </w:r>
    </w:p>
    <w:p w14:paraId="1C2E1ABB" w14:textId="77777777" w:rsidR="000B5151" w:rsidRPr="00173FDB" w:rsidRDefault="000B5151" w:rsidP="000B5151">
      <w:pPr>
        <w:spacing w:after="0"/>
        <w:jc w:val="both"/>
        <w:rPr>
          <w:rFonts w:ascii="Arial" w:hAnsi="Arial" w:cs="Arial"/>
          <w:b/>
          <w:u w:val="single"/>
        </w:rPr>
      </w:pPr>
      <w:r w:rsidRPr="00173FDB">
        <w:rPr>
          <w:rFonts w:ascii="Arial" w:hAnsi="Arial" w:cs="Arial"/>
          <w:b/>
          <w:u w:val="single"/>
        </w:rPr>
        <w:t xml:space="preserve">Další požadavky KP </w:t>
      </w:r>
      <w:r>
        <w:rPr>
          <w:rFonts w:ascii="Arial" w:hAnsi="Arial" w:cs="Arial"/>
          <w:b/>
          <w:u w:val="single"/>
        </w:rPr>
        <w:t>Žatec</w:t>
      </w:r>
      <w:r w:rsidRPr="00173FDB">
        <w:rPr>
          <w:rFonts w:ascii="Arial" w:hAnsi="Arial" w:cs="Arial"/>
          <w:b/>
          <w:u w:val="single"/>
        </w:rPr>
        <w:t xml:space="preserve"> k řešení pozemkov</w:t>
      </w:r>
      <w:r>
        <w:rPr>
          <w:rFonts w:ascii="Arial" w:hAnsi="Arial" w:cs="Arial"/>
          <w:b/>
          <w:u w:val="single"/>
        </w:rPr>
        <w:t>ých</w:t>
      </w:r>
      <w:r w:rsidRPr="00173FDB">
        <w:rPr>
          <w:rFonts w:ascii="Arial" w:hAnsi="Arial" w:cs="Arial"/>
          <w:b/>
          <w:u w:val="single"/>
        </w:rPr>
        <w:t xml:space="preserve"> úprav:</w:t>
      </w:r>
    </w:p>
    <w:p w14:paraId="2FC42843" w14:textId="77777777" w:rsidR="000B5151" w:rsidRPr="00623E84" w:rsidRDefault="000B5151" w:rsidP="000B5151">
      <w:pPr>
        <w:numPr>
          <w:ilvl w:val="0"/>
          <w:numId w:val="62"/>
        </w:numPr>
        <w:tabs>
          <w:tab w:val="clear" w:pos="720"/>
          <w:tab w:val="num" w:pos="426"/>
          <w:tab w:val="num" w:pos="502"/>
        </w:tabs>
        <w:spacing w:after="0" w:line="240" w:lineRule="auto"/>
        <w:ind w:left="454"/>
        <w:jc w:val="both"/>
        <w:rPr>
          <w:rFonts w:ascii="Arial" w:hAnsi="Arial" w:cs="Arial"/>
        </w:rPr>
      </w:pPr>
      <w:r w:rsidRPr="00173FDB">
        <w:rPr>
          <w:rFonts w:ascii="Arial" w:hAnsi="Arial" w:cs="Arial"/>
        </w:rPr>
        <w:t xml:space="preserve">Seznamy parcel pro zápis poznámek na LV „Zahájeny pozemkové úpravy“ a „Schválení </w:t>
      </w:r>
      <w:r>
        <w:rPr>
          <w:rFonts w:ascii="Arial" w:hAnsi="Arial" w:cs="Arial"/>
        </w:rPr>
        <w:t xml:space="preserve">návrhu </w:t>
      </w:r>
      <w:r w:rsidRPr="00173FDB">
        <w:rPr>
          <w:rFonts w:ascii="Arial" w:hAnsi="Arial" w:cs="Arial"/>
        </w:rPr>
        <w:t>pozemkov</w:t>
      </w:r>
      <w:r>
        <w:rPr>
          <w:rFonts w:ascii="Arial" w:hAnsi="Arial" w:cs="Arial"/>
        </w:rPr>
        <w:t>ých</w:t>
      </w:r>
      <w:r w:rsidRPr="00173FDB">
        <w:rPr>
          <w:rFonts w:ascii="Arial" w:hAnsi="Arial" w:cs="Arial"/>
        </w:rPr>
        <w:t xml:space="preserve"> úprav“ budou předány na KP jak v písemné, tak elektronické podobě, a to jako typ souboru CSV (oddělený středníky).</w:t>
      </w:r>
      <w:r>
        <w:rPr>
          <w:rFonts w:ascii="Arial" w:hAnsi="Arial" w:cs="Arial"/>
        </w:rPr>
        <w:t xml:space="preserve"> </w:t>
      </w:r>
      <w:r w:rsidRPr="00623E84">
        <w:rPr>
          <w:rFonts w:ascii="Arial" w:hAnsi="Arial" w:cs="Arial"/>
        </w:rPr>
        <w:t>Obdobně tak bude předán i</w:t>
      </w:r>
      <w:r>
        <w:rPr>
          <w:rFonts w:ascii="Arial" w:hAnsi="Arial" w:cs="Arial"/>
        </w:rPr>
        <w:t> </w:t>
      </w:r>
      <w:r w:rsidRPr="00623E84">
        <w:rPr>
          <w:rFonts w:ascii="Arial" w:hAnsi="Arial" w:cs="Arial"/>
        </w:rPr>
        <w:t>seznam dotčených parcel při žádosti o potvrzení GP na upřesnění obvodu KoPÚ.</w:t>
      </w:r>
    </w:p>
    <w:p w14:paraId="13497240" w14:textId="77777777" w:rsidR="000B5151" w:rsidRPr="00173FDB" w:rsidRDefault="000B5151" w:rsidP="000B5151">
      <w:pPr>
        <w:numPr>
          <w:ilvl w:val="0"/>
          <w:numId w:val="62"/>
        </w:numPr>
        <w:tabs>
          <w:tab w:val="clear" w:pos="720"/>
          <w:tab w:val="num" w:pos="426"/>
          <w:tab w:val="num" w:pos="502"/>
        </w:tabs>
        <w:spacing w:after="0" w:line="240" w:lineRule="auto"/>
        <w:ind w:left="454"/>
        <w:jc w:val="both"/>
        <w:rPr>
          <w:rFonts w:ascii="Arial" w:hAnsi="Arial" w:cs="Arial"/>
        </w:rPr>
      </w:pPr>
      <w:r w:rsidRPr="00623E84">
        <w:rPr>
          <w:rFonts w:ascii="Arial" w:hAnsi="Arial" w:cs="Arial"/>
        </w:rPr>
        <w:t>Katastrální úřad na základě písemné výzvy zpracovatele odstraní nesoulad</w:t>
      </w:r>
      <w:r w:rsidRPr="00173FDB">
        <w:rPr>
          <w:rFonts w:ascii="Arial" w:hAnsi="Arial" w:cs="Arial"/>
        </w:rPr>
        <w:t xml:space="preserve"> mezi SPI a</w:t>
      </w:r>
      <w:r>
        <w:rPr>
          <w:rFonts w:ascii="Arial" w:hAnsi="Arial" w:cs="Arial"/>
        </w:rPr>
        <w:t> </w:t>
      </w:r>
      <w:r w:rsidRPr="00173FDB">
        <w:rPr>
          <w:rFonts w:ascii="Arial" w:hAnsi="Arial" w:cs="Arial"/>
        </w:rPr>
        <w:t xml:space="preserve">SGI zjištěný při zpracovávání </w:t>
      </w:r>
      <w:r w:rsidRPr="00173FDB">
        <w:rPr>
          <w:rFonts w:ascii="Arial" w:hAnsi="Arial" w:cs="Arial"/>
          <w:bCs/>
        </w:rPr>
        <w:t>pozemkov</w:t>
      </w:r>
      <w:r>
        <w:rPr>
          <w:rFonts w:ascii="Arial" w:hAnsi="Arial" w:cs="Arial"/>
          <w:bCs/>
        </w:rPr>
        <w:t>ých</w:t>
      </w:r>
      <w:r w:rsidRPr="00173FDB">
        <w:rPr>
          <w:rFonts w:ascii="Arial" w:hAnsi="Arial" w:cs="Arial"/>
          <w:bCs/>
        </w:rPr>
        <w:t xml:space="preserve"> úprav</w:t>
      </w:r>
      <w:r w:rsidRPr="00173FDB">
        <w:rPr>
          <w:rFonts w:ascii="Arial" w:hAnsi="Arial" w:cs="Arial"/>
        </w:rPr>
        <w:t>.</w:t>
      </w:r>
    </w:p>
    <w:p w14:paraId="03B0C7E9" w14:textId="77777777" w:rsidR="000B5151" w:rsidRPr="00173FDB" w:rsidRDefault="000B5151" w:rsidP="000B5151">
      <w:pPr>
        <w:numPr>
          <w:ilvl w:val="0"/>
          <w:numId w:val="62"/>
        </w:numPr>
        <w:tabs>
          <w:tab w:val="clear" w:pos="720"/>
          <w:tab w:val="num" w:pos="426"/>
          <w:tab w:val="num" w:pos="502"/>
        </w:tabs>
        <w:spacing w:after="0" w:line="240" w:lineRule="auto"/>
        <w:ind w:left="454"/>
        <w:jc w:val="both"/>
        <w:rPr>
          <w:rFonts w:ascii="Arial" w:hAnsi="Arial" w:cs="Arial"/>
        </w:rPr>
      </w:pPr>
      <w:r w:rsidRPr="00173FDB">
        <w:rPr>
          <w:rFonts w:ascii="Arial" w:hAnsi="Arial" w:cs="Arial"/>
        </w:rPr>
        <w:lastRenderedPageBreak/>
        <w:t>Pozemky v obvodu pozemkových úprav zpracovatel označí novými celými parcelními čísly, která mu na požádání přidělí katastrální úřad, kromě stavebních parcel.</w:t>
      </w:r>
    </w:p>
    <w:p w14:paraId="2FF1F423" w14:textId="77777777" w:rsidR="000B5151" w:rsidRPr="00173FDB" w:rsidRDefault="000B5151" w:rsidP="000B5151">
      <w:pPr>
        <w:numPr>
          <w:ilvl w:val="0"/>
          <w:numId w:val="62"/>
        </w:numPr>
        <w:tabs>
          <w:tab w:val="clear" w:pos="720"/>
          <w:tab w:val="num" w:pos="426"/>
          <w:tab w:val="num" w:pos="502"/>
        </w:tabs>
        <w:spacing w:after="0" w:line="240" w:lineRule="auto"/>
        <w:ind w:left="454"/>
        <w:jc w:val="both"/>
        <w:rPr>
          <w:rFonts w:ascii="Arial" w:hAnsi="Arial" w:cs="Arial"/>
        </w:rPr>
      </w:pPr>
      <w:r w:rsidRPr="00173FDB">
        <w:rPr>
          <w:rFonts w:ascii="Arial" w:hAnsi="Arial" w:cs="Arial"/>
        </w:rPr>
        <w:t>Vztažné měřítko nové digitální mapy bude 1:1000.</w:t>
      </w:r>
    </w:p>
    <w:p w14:paraId="702FA8EC" w14:textId="77777777" w:rsidR="000B5151" w:rsidRPr="00173FDB" w:rsidRDefault="000B5151" w:rsidP="000B5151">
      <w:pPr>
        <w:numPr>
          <w:ilvl w:val="0"/>
          <w:numId w:val="62"/>
        </w:numPr>
        <w:tabs>
          <w:tab w:val="clear" w:pos="720"/>
          <w:tab w:val="num" w:pos="426"/>
          <w:tab w:val="num" w:pos="502"/>
        </w:tabs>
        <w:spacing w:after="0" w:line="240" w:lineRule="auto"/>
        <w:ind w:left="454"/>
        <w:jc w:val="both"/>
        <w:rPr>
          <w:rFonts w:ascii="Arial" w:hAnsi="Arial" w:cs="Arial"/>
        </w:rPr>
      </w:pPr>
      <w:r w:rsidRPr="00173FDB">
        <w:rPr>
          <w:rFonts w:ascii="Arial" w:hAnsi="Arial" w:cs="Arial"/>
        </w:rPr>
        <w:t xml:space="preserve">V technické zprávě zpracovatele budou </w:t>
      </w:r>
      <w:r w:rsidRPr="00160225">
        <w:rPr>
          <w:rFonts w:ascii="Arial" w:hAnsi="Arial" w:cs="Arial"/>
        </w:rPr>
        <w:t>přehledně a srozumitelně</w:t>
      </w:r>
      <w:r w:rsidRPr="00173FDB">
        <w:rPr>
          <w:rFonts w:ascii="Arial" w:hAnsi="Arial" w:cs="Arial"/>
        </w:rPr>
        <w:t xml:space="preserve"> uvedeny mj. způsoby a</w:t>
      </w:r>
      <w:r>
        <w:rPr>
          <w:rFonts w:ascii="Arial" w:hAnsi="Arial" w:cs="Arial"/>
        </w:rPr>
        <w:t> </w:t>
      </w:r>
      <w:r w:rsidRPr="00173FDB">
        <w:rPr>
          <w:rFonts w:ascii="Arial" w:hAnsi="Arial" w:cs="Arial"/>
        </w:rPr>
        <w:t>přesnost měření, použité přístroje, metody výpočtu souřadnic, způsob kontrolního měření, posouzení přesnosti určení bodů.</w:t>
      </w:r>
    </w:p>
    <w:p w14:paraId="6F704723" w14:textId="77777777" w:rsidR="000B5151" w:rsidRDefault="000B5151" w:rsidP="000B5151">
      <w:pPr>
        <w:numPr>
          <w:ilvl w:val="0"/>
          <w:numId w:val="62"/>
        </w:numPr>
        <w:tabs>
          <w:tab w:val="clear" w:pos="720"/>
          <w:tab w:val="num" w:pos="426"/>
          <w:tab w:val="num" w:pos="502"/>
        </w:tabs>
        <w:spacing w:after="0" w:line="240" w:lineRule="auto"/>
        <w:ind w:left="454"/>
        <w:jc w:val="both"/>
        <w:rPr>
          <w:rFonts w:ascii="Arial" w:hAnsi="Arial" w:cs="Arial"/>
        </w:rPr>
      </w:pPr>
      <w:r w:rsidRPr="006201D4">
        <w:rPr>
          <w:rFonts w:ascii="Arial" w:hAnsi="Arial" w:cs="Arial"/>
        </w:rPr>
        <w:t xml:space="preserve">Zpracovatel provede revizi a doplnění stávajících bodů </w:t>
      </w:r>
      <w:r>
        <w:rPr>
          <w:rFonts w:ascii="Arial" w:hAnsi="Arial" w:cs="Arial"/>
        </w:rPr>
        <w:t>8</w:t>
      </w:r>
      <w:r w:rsidRPr="006201D4">
        <w:rPr>
          <w:rFonts w:ascii="Arial" w:hAnsi="Arial" w:cs="Arial"/>
        </w:rPr>
        <w:t xml:space="preserve"> </w:t>
      </w:r>
      <w:r>
        <w:rPr>
          <w:rFonts w:ascii="Arial" w:hAnsi="Arial" w:cs="Arial"/>
        </w:rPr>
        <w:t xml:space="preserve">ZPBP, </w:t>
      </w:r>
      <w:r w:rsidRPr="006201D4">
        <w:rPr>
          <w:rFonts w:ascii="Arial" w:hAnsi="Arial" w:cs="Arial"/>
        </w:rPr>
        <w:t>ZhB</w:t>
      </w:r>
      <w:r>
        <w:rPr>
          <w:rFonts w:ascii="Arial" w:hAnsi="Arial" w:cs="Arial"/>
        </w:rPr>
        <w:t xml:space="preserve"> a 9 PPBP</w:t>
      </w:r>
      <w:r w:rsidRPr="006201D4">
        <w:rPr>
          <w:rFonts w:ascii="Arial" w:hAnsi="Arial" w:cs="Arial"/>
        </w:rPr>
        <w:t>. Návrh doplnění bodového pole bude předložen katastrálnímu úřadu k vyjádření ještě před osazením značek. Výsledky doplnění PBPP budou vyhotoveny a katastrálnímu úřadu předány v souborech .csv a</w:t>
      </w:r>
      <w:r>
        <w:rPr>
          <w:rFonts w:ascii="Arial" w:hAnsi="Arial" w:cs="Arial"/>
        </w:rPr>
        <w:t> </w:t>
      </w:r>
      <w:r w:rsidRPr="006201D4">
        <w:rPr>
          <w:rFonts w:ascii="Arial" w:hAnsi="Arial" w:cs="Arial"/>
        </w:rPr>
        <w:t xml:space="preserve">.gif, aby je bylo možné načíst do ISKN. Katastrální úřad nepožaduje zřízení nových bodů PBPP. V případě, že by to bylo v rámci projektu KoPÚ přínosné, souhlasí se zřízením max. </w:t>
      </w:r>
      <w:r>
        <w:rPr>
          <w:rFonts w:ascii="Arial" w:hAnsi="Arial" w:cs="Arial"/>
        </w:rPr>
        <w:t>2</w:t>
      </w:r>
      <w:r w:rsidRPr="006201D4">
        <w:rPr>
          <w:rFonts w:ascii="Arial" w:hAnsi="Arial" w:cs="Arial"/>
        </w:rPr>
        <w:t> bodů.</w:t>
      </w:r>
    </w:p>
    <w:p w14:paraId="41660F03" w14:textId="77777777" w:rsidR="000B5151" w:rsidRPr="006201D4" w:rsidRDefault="000B5151" w:rsidP="000B5151">
      <w:pPr>
        <w:numPr>
          <w:ilvl w:val="0"/>
          <w:numId w:val="62"/>
        </w:numPr>
        <w:tabs>
          <w:tab w:val="clear" w:pos="720"/>
          <w:tab w:val="num" w:pos="426"/>
          <w:tab w:val="num" w:pos="502"/>
        </w:tabs>
        <w:spacing w:after="0" w:line="240" w:lineRule="auto"/>
        <w:ind w:left="454"/>
        <w:jc w:val="both"/>
        <w:rPr>
          <w:rFonts w:ascii="Arial" w:hAnsi="Arial" w:cs="Arial"/>
        </w:rPr>
      </w:pPr>
      <w:r>
        <w:rPr>
          <w:rFonts w:ascii="Arial" w:hAnsi="Arial" w:cs="Arial"/>
        </w:rPr>
        <w:t>Zpracovatel provede revizi místního a pomístního názvosloví v rozsahu celého k. ú. Podbořany (dle obvodu KoPÚ).</w:t>
      </w:r>
    </w:p>
    <w:p w14:paraId="035AC554" w14:textId="77777777" w:rsidR="000B5151" w:rsidRPr="00DC3BB6" w:rsidRDefault="000B5151" w:rsidP="000B5151">
      <w:pPr>
        <w:numPr>
          <w:ilvl w:val="0"/>
          <w:numId w:val="62"/>
        </w:numPr>
        <w:tabs>
          <w:tab w:val="clear" w:pos="720"/>
          <w:tab w:val="num" w:pos="426"/>
          <w:tab w:val="num" w:pos="502"/>
        </w:tabs>
        <w:spacing w:after="0" w:line="240" w:lineRule="auto"/>
        <w:ind w:left="454"/>
        <w:jc w:val="both"/>
        <w:rPr>
          <w:rFonts w:ascii="Arial" w:hAnsi="Arial" w:cs="Arial"/>
        </w:rPr>
      </w:pPr>
      <w:r w:rsidRPr="00DC3BB6">
        <w:rPr>
          <w:rFonts w:ascii="Arial" w:hAnsi="Arial" w:cs="Arial"/>
        </w:rPr>
        <w:t>Výsledky úprav zpracovatel předá katastrálnímu úřadu na CD ve formátech uvedených ve vyhlášce č.357/2013 Sb. (nový výměnný formát) a v souladu s Návodem pro obnovu katastrálního operátu a převod v uvedené adresářové struktuře. Katastrální úřad pro zpracování pozemkových úprav doporučuje program Nautil, a to z důvodu sjednocení pracovních postupů a</w:t>
      </w:r>
      <w:r>
        <w:rPr>
          <w:rFonts w:ascii="Arial" w:hAnsi="Arial" w:cs="Arial"/>
        </w:rPr>
        <w:t> </w:t>
      </w:r>
      <w:r w:rsidRPr="00DC3BB6">
        <w:rPr>
          <w:rFonts w:ascii="Arial" w:hAnsi="Arial" w:cs="Arial"/>
        </w:rPr>
        <w:t>pomůcek.</w:t>
      </w:r>
    </w:p>
    <w:p w14:paraId="4C50D5D2" w14:textId="77777777" w:rsidR="000B5151" w:rsidRPr="00AC4A49" w:rsidRDefault="000B5151" w:rsidP="000B5151">
      <w:pPr>
        <w:numPr>
          <w:ilvl w:val="0"/>
          <w:numId w:val="62"/>
        </w:numPr>
        <w:tabs>
          <w:tab w:val="clear" w:pos="720"/>
          <w:tab w:val="num" w:pos="426"/>
          <w:tab w:val="num" w:pos="502"/>
        </w:tabs>
        <w:spacing w:after="0" w:line="240" w:lineRule="auto"/>
        <w:ind w:left="454"/>
        <w:jc w:val="both"/>
        <w:rPr>
          <w:rFonts w:ascii="Arial" w:hAnsi="Arial" w:cs="Arial"/>
        </w:rPr>
      </w:pPr>
      <w:r w:rsidRPr="00AC4A49">
        <w:rPr>
          <w:rFonts w:ascii="Arial" w:hAnsi="Arial" w:cs="Arial"/>
        </w:rPr>
        <w:t xml:space="preserve">PÚ zajistí, že výsledky zeměměřických činností při zpracování návrhu KoPÚ budou katastrálnímu pracovišti předkládány k úřednímu přezkoušení průběžně po ukončení každé dílčí etapy prací: </w:t>
      </w:r>
    </w:p>
    <w:p w14:paraId="5427BCDE" w14:textId="77777777" w:rsidR="000B5151" w:rsidRPr="00AC4A49" w:rsidRDefault="000B5151" w:rsidP="000B5151">
      <w:pPr>
        <w:tabs>
          <w:tab w:val="num" w:pos="720"/>
        </w:tabs>
        <w:spacing w:after="0"/>
        <w:ind w:left="720"/>
        <w:jc w:val="both"/>
        <w:rPr>
          <w:rFonts w:ascii="Arial" w:hAnsi="Arial" w:cs="Arial"/>
        </w:rPr>
      </w:pPr>
      <w:r>
        <w:rPr>
          <w:rFonts w:ascii="Arial" w:hAnsi="Arial" w:cs="Arial"/>
        </w:rPr>
        <w:t xml:space="preserve">                -</w:t>
      </w:r>
      <w:r w:rsidRPr="00AC4A49">
        <w:rPr>
          <w:rFonts w:ascii="Arial" w:hAnsi="Arial" w:cs="Arial"/>
        </w:rPr>
        <w:t xml:space="preserve">                   etapa revize a doplnění PBP</w:t>
      </w:r>
      <w:r>
        <w:rPr>
          <w:rFonts w:ascii="Arial" w:hAnsi="Arial" w:cs="Arial"/>
        </w:rPr>
        <w:t>P</w:t>
      </w:r>
      <w:r w:rsidRPr="00AC4A49">
        <w:rPr>
          <w:rFonts w:ascii="Arial" w:hAnsi="Arial" w:cs="Arial"/>
        </w:rPr>
        <w:t>,</w:t>
      </w:r>
    </w:p>
    <w:p w14:paraId="138579DA" w14:textId="77777777" w:rsidR="000B5151" w:rsidRPr="00AC4A49" w:rsidRDefault="000B5151" w:rsidP="000B5151">
      <w:pPr>
        <w:tabs>
          <w:tab w:val="num" w:pos="720"/>
        </w:tabs>
        <w:spacing w:after="0"/>
        <w:ind w:left="720"/>
        <w:jc w:val="both"/>
        <w:rPr>
          <w:rFonts w:ascii="Arial" w:hAnsi="Arial" w:cs="Arial"/>
        </w:rPr>
      </w:pPr>
      <w:r w:rsidRPr="00AC4A49">
        <w:rPr>
          <w:rFonts w:ascii="Arial" w:hAnsi="Arial" w:cs="Arial"/>
        </w:rPr>
        <w:t xml:space="preserve">                </w:t>
      </w:r>
      <w:r>
        <w:rPr>
          <w:rFonts w:ascii="Arial" w:hAnsi="Arial" w:cs="Arial"/>
        </w:rPr>
        <w:t>-</w:t>
      </w:r>
      <w:r w:rsidRPr="00AC4A49">
        <w:rPr>
          <w:rFonts w:ascii="Arial" w:hAnsi="Arial" w:cs="Arial"/>
        </w:rPr>
        <w:t xml:space="preserve">                   etapa zjišťování průběhu hranic (určení obvodů)</w:t>
      </w:r>
    </w:p>
    <w:p w14:paraId="02A05493" w14:textId="77777777" w:rsidR="000B5151" w:rsidRPr="00AC4A49" w:rsidRDefault="000B5151" w:rsidP="000B5151">
      <w:pPr>
        <w:tabs>
          <w:tab w:val="num" w:pos="720"/>
        </w:tabs>
        <w:spacing w:after="0"/>
        <w:ind w:left="720"/>
        <w:jc w:val="both"/>
        <w:rPr>
          <w:rFonts w:ascii="Arial" w:hAnsi="Arial" w:cs="Arial"/>
        </w:rPr>
      </w:pPr>
      <w:r w:rsidRPr="00AC4A49">
        <w:rPr>
          <w:rFonts w:ascii="Arial" w:hAnsi="Arial" w:cs="Arial"/>
        </w:rPr>
        <w:t xml:space="preserve">                </w:t>
      </w:r>
      <w:r>
        <w:rPr>
          <w:rFonts w:ascii="Arial" w:hAnsi="Arial" w:cs="Arial"/>
        </w:rPr>
        <w:t>-</w:t>
      </w:r>
      <w:r w:rsidRPr="00AC4A49">
        <w:rPr>
          <w:rFonts w:ascii="Arial" w:hAnsi="Arial" w:cs="Arial"/>
        </w:rPr>
        <w:t xml:space="preserve">                   etapa zaměření neřešených pozemků s případnými námitkami.</w:t>
      </w:r>
    </w:p>
    <w:p w14:paraId="5BD93D9A" w14:textId="77777777" w:rsidR="000B5151" w:rsidRPr="00173FDB" w:rsidRDefault="000B5151" w:rsidP="000B5151">
      <w:pPr>
        <w:tabs>
          <w:tab w:val="num" w:pos="567"/>
        </w:tabs>
        <w:ind w:left="426"/>
        <w:jc w:val="both"/>
        <w:rPr>
          <w:rFonts w:ascii="Arial" w:hAnsi="Arial" w:cs="Arial"/>
        </w:rPr>
      </w:pPr>
      <w:r w:rsidRPr="00AC4A49">
        <w:rPr>
          <w:rFonts w:ascii="Arial" w:hAnsi="Arial" w:cs="Arial"/>
        </w:rPr>
        <w:t>Etapa zaměření předmětů (které zůstanou předmětem SGI) není předmětem úředního přezkoušení, ale musí být na KP samostatně odevzdána.</w:t>
      </w:r>
      <w:r>
        <w:rPr>
          <w:rFonts w:ascii="Arial" w:hAnsi="Arial" w:cs="Arial"/>
        </w:rPr>
        <w:t xml:space="preserve"> </w:t>
      </w:r>
    </w:p>
    <w:p w14:paraId="381D319D" w14:textId="77777777" w:rsidR="000B5151" w:rsidRPr="00F32498" w:rsidRDefault="000B5151" w:rsidP="000B5151">
      <w:pPr>
        <w:numPr>
          <w:ilvl w:val="0"/>
          <w:numId w:val="62"/>
        </w:numPr>
        <w:tabs>
          <w:tab w:val="clear" w:pos="720"/>
          <w:tab w:val="num" w:pos="426"/>
          <w:tab w:val="num" w:pos="502"/>
        </w:tabs>
        <w:spacing w:after="0" w:line="240" w:lineRule="auto"/>
        <w:ind w:left="454"/>
        <w:jc w:val="both"/>
        <w:rPr>
          <w:rFonts w:ascii="Arial" w:hAnsi="Arial" w:cs="Arial"/>
        </w:rPr>
      </w:pPr>
      <w:r w:rsidRPr="00F32498">
        <w:rPr>
          <w:rFonts w:ascii="Arial" w:hAnsi="Arial" w:cs="Arial"/>
        </w:rPr>
        <w:t>Zpracovatel před zjišťováním průběhu hranic předá zástupcům PÚ a KP v komisi připravené podklady pro ZPH tak, aby mohli v terénu informovaně rozhodovat. Podklady budou obsahovat krom stavu KN i barevně odlišené zaměření skutečného stavu pozemků včetně čísel šetřených bodů a oměrných vzdáleností mezi šetřenými body.</w:t>
      </w:r>
    </w:p>
    <w:p w14:paraId="53051765" w14:textId="77777777" w:rsidR="000B5151" w:rsidRDefault="000B5151" w:rsidP="000B5151">
      <w:pPr>
        <w:numPr>
          <w:ilvl w:val="0"/>
          <w:numId w:val="62"/>
        </w:numPr>
        <w:tabs>
          <w:tab w:val="clear" w:pos="720"/>
          <w:tab w:val="num" w:pos="426"/>
          <w:tab w:val="num" w:pos="502"/>
        </w:tabs>
        <w:spacing w:after="0" w:line="240" w:lineRule="auto"/>
        <w:ind w:left="454"/>
        <w:jc w:val="both"/>
        <w:rPr>
          <w:rFonts w:ascii="Arial" w:hAnsi="Arial" w:cs="Arial"/>
        </w:rPr>
      </w:pPr>
      <w:r w:rsidRPr="00173FDB">
        <w:rPr>
          <w:rFonts w:ascii="Arial" w:hAnsi="Arial" w:cs="Arial"/>
        </w:rPr>
        <w:t>Koncept DKM ve VFK a koncept rozhodnutí SPÚ o výměně nebo přechodu vlastnických práv včetně příloh budou po předchozí kontrole ze strany SPÚ předloženy KP nejméně 30 dní před vydáním rozhodnutí. SPÚ nevydá toto rozhodnutí, dokud mu KP písemně nepotvrdí, že veškeré výsledky zeměměřických činností byly úředně přezkoušeny a jsou způsobilé k převzetí do katastru</w:t>
      </w:r>
    </w:p>
    <w:p w14:paraId="055F62D9" w14:textId="77777777" w:rsidR="000B5151" w:rsidRPr="008A327D" w:rsidRDefault="000B5151" w:rsidP="000B5151">
      <w:pPr>
        <w:numPr>
          <w:ilvl w:val="0"/>
          <w:numId w:val="62"/>
        </w:numPr>
        <w:tabs>
          <w:tab w:val="clear" w:pos="720"/>
          <w:tab w:val="num" w:pos="426"/>
          <w:tab w:val="num" w:pos="502"/>
        </w:tabs>
        <w:spacing w:after="0" w:line="240" w:lineRule="auto"/>
        <w:ind w:left="454"/>
        <w:jc w:val="both"/>
        <w:rPr>
          <w:rFonts w:ascii="Arial" w:hAnsi="Arial" w:cs="Arial"/>
        </w:rPr>
      </w:pPr>
      <w:r w:rsidRPr="008A327D">
        <w:rPr>
          <w:rFonts w:ascii="Arial" w:hAnsi="Arial" w:cs="Arial"/>
        </w:rPr>
        <w:t xml:space="preserve">Zhotovitel musí postupovat v souladu s Návodem pro obnovu katastru a převod platným </w:t>
      </w:r>
      <w:r>
        <w:rPr>
          <w:rFonts w:ascii="Arial" w:hAnsi="Arial" w:cs="Arial"/>
        </w:rPr>
        <w:t>v době zpracování KoPÚ</w:t>
      </w:r>
      <w:r w:rsidRPr="008A327D">
        <w:rPr>
          <w:rFonts w:ascii="Arial" w:hAnsi="Arial" w:cs="Arial"/>
        </w:rPr>
        <w:t>.</w:t>
      </w:r>
    </w:p>
    <w:p w14:paraId="375FDA8D" w14:textId="77777777" w:rsidR="000B5151" w:rsidRDefault="000B5151" w:rsidP="000B5151">
      <w:pPr>
        <w:numPr>
          <w:ilvl w:val="0"/>
          <w:numId w:val="62"/>
        </w:numPr>
        <w:tabs>
          <w:tab w:val="clear" w:pos="720"/>
          <w:tab w:val="num" w:pos="426"/>
          <w:tab w:val="num" w:pos="502"/>
        </w:tabs>
        <w:spacing w:after="0" w:line="240" w:lineRule="auto"/>
        <w:ind w:left="454"/>
        <w:jc w:val="both"/>
        <w:rPr>
          <w:rFonts w:ascii="Arial" w:hAnsi="Arial" w:cs="Arial"/>
        </w:rPr>
      </w:pPr>
      <w:r w:rsidRPr="00173FDB">
        <w:rPr>
          <w:rFonts w:ascii="Arial" w:hAnsi="Arial" w:cs="Arial"/>
        </w:rPr>
        <w:t>Katastrální úřad požaduje průběžné kontrolní dny:</w:t>
      </w:r>
    </w:p>
    <w:p w14:paraId="73502424" w14:textId="77777777" w:rsidR="000B5151" w:rsidRDefault="000B5151" w:rsidP="000B5151">
      <w:pPr>
        <w:tabs>
          <w:tab w:val="num" w:pos="720"/>
        </w:tabs>
        <w:spacing w:after="0" w:line="240" w:lineRule="auto"/>
        <w:ind w:left="454"/>
        <w:jc w:val="both"/>
        <w:rPr>
          <w:rFonts w:ascii="Arial" w:hAnsi="Arial" w:cs="Arial"/>
        </w:rPr>
      </w:pPr>
    </w:p>
    <w:p w14:paraId="64877FDF" w14:textId="77777777" w:rsidR="000B5151" w:rsidRDefault="000B5151" w:rsidP="000B5151">
      <w:pPr>
        <w:pStyle w:val="Odstavecseseznamem"/>
        <w:numPr>
          <w:ilvl w:val="0"/>
          <w:numId w:val="63"/>
        </w:numPr>
        <w:tabs>
          <w:tab w:val="num" w:pos="502"/>
        </w:tabs>
        <w:spacing w:after="0" w:line="240" w:lineRule="auto"/>
        <w:jc w:val="both"/>
        <w:rPr>
          <w:rFonts w:ascii="Arial" w:hAnsi="Arial" w:cs="Arial"/>
        </w:rPr>
      </w:pPr>
      <w:r w:rsidRPr="006C268C">
        <w:rPr>
          <w:rFonts w:ascii="Arial" w:hAnsi="Arial" w:cs="Arial"/>
        </w:rPr>
        <w:t>po zaměření skutečného stavu - zpracovatel předloží výsledek měření a dojedná s</w:t>
      </w:r>
      <w:r>
        <w:rPr>
          <w:rFonts w:ascii="Arial" w:hAnsi="Arial" w:cs="Arial"/>
        </w:rPr>
        <w:t> </w:t>
      </w:r>
      <w:r w:rsidRPr="006C268C">
        <w:rPr>
          <w:rFonts w:ascii="Arial" w:hAnsi="Arial" w:cs="Arial"/>
        </w:rPr>
        <w:t>KÚ</w:t>
      </w:r>
      <w:r>
        <w:rPr>
          <w:rFonts w:ascii="Arial" w:hAnsi="Arial" w:cs="Arial"/>
        </w:rPr>
        <w:t xml:space="preserve"> </w:t>
      </w:r>
      <w:r w:rsidRPr="006C268C">
        <w:rPr>
          <w:rFonts w:ascii="Arial" w:hAnsi="Arial" w:cs="Arial"/>
        </w:rPr>
        <w:t>a</w:t>
      </w:r>
      <w:r>
        <w:rPr>
          <w:rFonts w:ascii="Arial" w:hAnsi="Arial" w:cs="Arial"/>
        </w:rPr>
        <w:t> </w:t>
      </w:r>
      <w:r w:rsidRPr="006C268C">
        <w:rPr>
          <w:rFonts w:ascii="Arial" w:hAnsi="Arial" w:cs="Arial"/>
        </w:rPr>
        <w:t>SPÚ předběžný vnější a vnitřní obvod úpravy, případně zpracování GP na oddělení pozemku,</w:t>
      </w:r>
    </w:p>
    <w:p w14:paraId="3D418586" w14:textId="77777777" w:rsidR="000B5151" w:rsidRPr="006C268C" w:rsidRDefault="000B5151" w:rsidP="000B5151">
      <w:pPr>
        <w:pStyle w:val="Odstavecseseznamem"/>
        <w:ind w:left="829"/>
        <w:jc w:val="both"/>
        <w:rPr>
          <w:rFonts w:ascii="Arial" w:hAnsi="Arial" w:cs="Arial"/>
        </w:rPr>
      </w:pPr>
    </w:p>
    <w:p w14:paraId="15AC34A8" w14:textId="77777777" w:rsidR="000B5151" w:rsidRPr="005F73AC" w:rsidRDefault="000B5151" w:rsidP="000B5151">
      <w:pPr>
        <w:tabs>
          <w:tab w:val="num" w:pos="502"/>
        </w:tabs>
        <w:ind w:left="454"/>
        <w:jc w:val="both"/>
        <w:rPr>
          <w:rFonts w:ascii="Arial" w:hAnsi="Arial" w:cs="Arial"/>
        </w:rPr>
      </w:pPr>
      <w:r w:rsidRPr="005F73AC">
        <w:rPr>
          <w:rFonts w:ascii="Arial" w:hAnsi="Arial" w:cs="Arial"/>
        </w:rPr>
        <w:t>2)   zjišťování hranic komisí s dotčenými vlastníky,</w:t>
      </w:r>
    </w:p>
    <w:p w14:paraId="0A6CD5BE" w14:textId="77777777" w:rsidR="000B5151" w:rsidRPr="00CA0E2B" w:rsidRDefault="000B5151" w:rsidP="000B5151">
      <w:pPr>
        <w:tabs>
          <w:tab w:val="num" w:pos="502"/>
        </w:tabs>
        <w:ind w:left="454"/>
        <w:jc w:val="both"/>
        <w:rPr>
          <w:rFonts w:ascii="Arial" w:hAnsi="Arial" w:cs="Arial"/>
        </w:rPr>
      </w:pPr>
      <w:r w:rsidRPr="005F73AC">
        <w:rPr>
          <w:rFonts w:ascii="Arial" w:hAnsi="Arial" w:cs="Arial"/>
        </w:rPr>
        <w:t>3)   další kontrolní dny budou dohodnuty podle postupu prací.</w:t>
      </w:r>
    </w:p>
    <w:sectPr w:rsidR="000B5151" w:rsidRPr="00CA0E2B" w:rsidSect="000B5151">
      <w:headerReference w:type="default" r:id="rId21"/>
      <w:footerReference w:type="default" r:id="rId22"/>
      <w:pgSz w:w="11907" w:h="16839" w:code="9"/>
      <w:pgMar w:top="1418" w:right="1077" w:bottom="1134" w:left="107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0F6A1" w14:textId="77777777" w:rsidR="008D163C" w:rsidRDefault="008D163C" w:rsidP="007936E4">
      <w:pPr>
        <w:spacing w:after="0"/>
      </w:pPr>
      <w:r>
        <w:separator/>
      </w:r>
    </w:p>
  </w:endnote>
  <w:endnote w:type="continuationSeparator" w:id="0">
    <w:p w14:paraId="33CD8FE5" w14:textId="77777777" w:rsidR="008D163C" w:rsidRDefault="008D163C" w:rsidP="007936E4">
      <w:pPr>
        <w:spacing w:after="0"/>
      </w:pPr>
      <w:r>
        <w:continuationSeparator/>
      </w:r>
    </w:p>
  </w:endnote>
  <w:endnote w:type="continuationNotice" w:id="1">
    <w:p w14:paraId="18660ECB" w14:textId="77777777" w:rsidR="008D163C" w:rsidRDefault="008D163C"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DE045" w14:textId="77777777" w:rsidR="00DB3D78" w:rsidRPr="00330188" w:rsidRDefault="00DB3D78" w:rsidP="00DB3D78">
    <w:pPr>
      <w:jc w:val="right"/>
      <w:rPr>
        <w:rFonts w:ascii="Arial" w:hAnsi="Arial" w:cs="Arial"/>
      </w:rPr>
    </w:pPr>
    <w:r>
      <w:tab/>
    </w: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Pr>
        <w:rFonts w:ascii="Arial" w:hAnsi="Arial" w:cs="Arial"/>
        <w:sz w:val="16"/>
      </w:rPr>
      <w:t>2</w:t>
    </w:r>
    <w:r w:rsidRPr="00330188">
      <w:rPr>
        <w:rFonts w:ascii="Arial" w:hAnsi="Arial" w:cs="Arial"/>
        <w:sz w:val="16"/>
      </w:rPr>
      <w:fldChar w:fldCharType="end"/>
    </w:r>
    <w:r w:rsidRPr="00330188">
      <w:rPr>
        <w:rFonts w:ascii="Arial" w:hAnsi="Arial" w:cs="Arial"/>
        <w:sz w:val="16"/>
      </w:rPr>
      <w:t xml:space="preserve"> / </w:t>
    </w:r>
    <w:r>
      <w:rPr>
        <w:rFonts w:ascii="Arial" w:hAnsi="Arial" w:cs="Arial"/>
        <w:sz w:val="16"/>
      </w:rPr>
      <w:t>33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52AC" w14:textId="688BF3A7" w:rsidR="000B5151" w:rsidRPr="000B5151" w:rsidRDefault="000B5151" w:rsidP="000B515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E842E" w14:textId="77777777" w:rsidR="000B5151" w:rsidRPr="000B5151" w:rsidRDefault="000B5151" w:rsidP="000B515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8D68E" w14:textId="77777777" w:rsidR="000B5151" w:rsidRPr="00330188" w:rsidRDefault="000B5151" w:rsidP="000B5151">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Pr>
        <w:rFonts w:ascii="Arial" w:hAnsi="Arial" w:cs="Arial"/>
        <w:sz w:val="16"/>
      </w:rPr>
      <w:t>33</w:t>
    </w:r>
    <w:r w:rsidRPr="00330188">
      <w:rPr>
        <w:rFonts w:ascii="Arial" w:hAnsi="Arial" w:cs="Arial"/>
        <w:sz w:val="16"/>
      </w:rPr>
      <w:fldChar w:fldCharType="end"/>
    </w:r>
    <w:r w:rsidRPr="00330188">
      <w:rPr>
        <w:rFonts w:ascii="Arial" w:hAnsi="Arial" w:cs="Arial"/>
        <w:sz w:val="16"/>
      </w:rPr>
      <w:t xml:space="preserve"> / </w:t>
    </w:r>
    <w:r>
      <w:rPr>
        <w:rFonts w:ascii="Arial" w:hAnsi="Arial" w:cs="Arial"/>
        <w:sz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3F24F" w14:textId="77777777" w:rsidR="008D163C" w:rsidRDefault="008D163C" w:rsidP="007936E4">
      <w:pPr>
        <w:spacing w:after="0"/>
      </w:pPr>
      <w:r>
        <w:separator/>
      </w:r>
    </w:p>
  </w:footnote>
  <w:footnote w:type="continuationSeparator" w:id="0">
    <w:p w14:paraId="0AAEDB73" w14:textId="77777777" w:rsidR="008D163C" w:rsidRDefault="008D163C" w:rsidP="007936E4">
      <w:pPr>
        <w:spacing w:after="0"/>
      </w:pPr>
      <w:r>
        <w:continuationSeparator/>
      </w:r>
    </w:p>
  </w:footnote>
  <w:footnote w:type="continuationNotice" w:id="1">
    <w:p w14:paraId="49BC2F01" w14:textId="77777777" w:rsidR="008D163C" w:rsidRDefault="008D163C"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1987" w14:textId="3AED356D" w:rsidR="00DB3D78" w:rsidRPr="001D4BED" w:rsidRDefault="00DB3D78" w:rsidP="00DB3D78">
    <w:pPr>
      <w:pStyle w:val="Zhlav"/>
      <w:pBdr>
        <w:bottom w:val="single" w:sz="6" w:space="1" w:color="auto"/>
      </w:pBdr>
      <w:tabs>
        <w:tab w:val="clear" w:pos="4703"/>
        <w:tab w:val="clear" w:pos="9406"/>
        <w:tab w:val="left" w:pos="3648"/>
      </w:tabs>
      <w:spacing w:before="120" w:after="120"/>
      <w:rPr>
        <w:szCs w:val="16"/>
      </w:rPr>
    </w:pPr>
    <w:r w:rsidRPr="001D4BED">
      <w:rPr>
        <w:szCs w:val="16"/>
      </w:rPr>
      <w:t xml:space="preserve">Smlouva o dílo </w:t>
    </w:r>
    <w:r>
      <w:rPr>
        <w:rFonts w:cs="Arial"/>
        <w:sz w:val="20"/>
        <w:szCs w:val="20"/>
      </w:rPr>
      <w:t xml:space="preserve">– </w:t>
    </w:r>
    <w:r>
      <w:rPr>
        <w:szCs w:val="16"/>
      </w:rPr>
      <w:t>KoPÚ Podbořany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333FB" w14:textId="57612F14" w:rsidR="00DB3D78" w:rsidRDefault="00DB3D78" w:rsidP="00DB3D78">
    <w:pPr>
      <w:pStyle w:val="Zhlav"/>
      <w:pBdr>
        <w:bottom w:val="single" w:sz="6" w:space="1" w:color="auto"/>
      </w:pBdr>
      <w:tabs>
        <w:tab w:val="clear" w:pos="4703"/>
        <w:tab w:val="clear" w:pos="9406"/>
        <w:tab w:val="left" w:pos="5670"/>
      </w:tabs>
      <w:spacing w:after="0" w:line="240" w:lineRule="auto"/>
      <w:jc w:val="both"/>
      <w:rPr>
        <w:rFonts w:cs="Arial"/>
        <w:szCs w:val="16"/>
        <w:lang w:val="fr-FR"/>
      </w:rPr>
    </w:pPr>
    <w:r>
      <w:rPr>
        <w:rFonts w:cs="Arial"/>
        <w:szCs w:val="16"/>
        <w:lang w:val="fr-FR"/>
      </w:rPr>
      <w:t>UID:</w:t>
    </w:r>
    <w:r w:rsidR="00E6270A" w:rsidRPr="00E6270A">
      <w:t xml:space="preserve"> </w:t>
    </w:r>
    <w:r w:rsidR="00E6270A" w:rsidRPr="00E6270A">
      <w:rPr>
        <w:rFonts w:cs="Arial"/>
        <w:szCs w:val="16"/>
        <w:lang w:val="fr-FR"/>
      </w:rPr>
      <w:t>spudms00000016013555</w:t>
    </w: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w:t>
    </w:r>
    <w:r w:rsidR="00E6270A" w:rsidRPr="00E6270A">
      <w:t xml:space="preserve"> </w:t>
    </w:r>
    <w:r w:rsidR="00E6270A" w:rsidRPr="00E6270A">
      <w:rPr>
        <w:rFonts w:cs="Arial"/>
        <w:szCs w:val="16"/>
        <w:lang w:val="fr-FR"/>
      </w:rPr>
      <w:t>538-2025-508101</w:t>
    </w:r>
  </w:p>
  <w:p w14:paraId="61DE1EB1" w14:textId="124DD0EB" w:rsidR="00DB3D78" w:rsidRDefault="00DB3D78" w:rsidP="00DB3D78">
    <w:pPr>
      <w:pStyle w:val="Zhlav"/>
      <w:pBdr>
        <w:bottom w:val="single" w:sz="6" w:space="1" w:color="auto"/>
      </w:pBdr>
      <w:tabs>
        <w:tab w:val="clear" w:pos="4703"/>
        <w:tab w:val="clear" w:pos="9406"/>
        <w:tab w:val="left" w:pos="5670"/>
      </w:tabs>
      <w:spacing w:after="0" w:line="240" w:lineRule="auto"/>
      <w:jc w:val="both"/>
      <w:rPr>
        <w:rFonts w:cs="Arial"/>
        <w:szCs w:val="16"/>
        <w:lang w:val="fr-FR"/>
      </w:rPr>
    </w:pPr>
    <w:r>
      <w:rPr>
        <w:rFonts w:cs="Arial"/>
        <w:szCs w:val="16"/>
        <w:lang w:val="fr-FR"/>
      </w:rPr>
      <w:tab/>
    </w:r>
    <w:r>
      <w:rPr>
        <w:rFonts w:cs="Arial"/>
        <w:szCs w:val="16"/>
        <w:lang w:val="fr-FR"/>
      </w:rPr>
      <w:tab/>
    </w:r>
    <w:r w:rsidRPr="001D4BED">
      <w:rPr>
        <w:rFonts w:cs="Arial"/>
        <w:szCs w:val="16"/>
        <w:lang w:val="fr-FR"/>
      </w:rPr>
      <w:t xml:space="preserve">Číslo Smlouvy </w:t>
    </w:r>
    <w:r>
      <w:rPr>
        <w:rFonts w:cs="Arial"/>
        <w:szCs w:val="16"/>
        <w:lang w:val="fr-FR"/>
      </w:rPr>
      <w:t>ISPU:</w:t>
    </w:r>
    <w:r w:rsidRPr="00A039A3">
      <w:rPr>
        <w:rFonts w:cs="Arial"/>
        <w:szCs w:val="16"/>
        <w:lang w:val="fr-FR"/>
      </w:rPr>
      <w:t xml:space="preserve"> </w:t>
    </w:r>
    <w:r>
      <w:rPr>
        <w:rFonts w:cs="Arial"/>
        <w:szCs w:val="16"/>
        <w:lang w:val="fr-FR"/>
      </w:rPr>
      <w:t>728-2025-508205</w:t>
    </w:r>
  </w:p>
  <w:p w14:paraId="214C4578" w14:textId="4E548FAD" w:rsidR="00DB3D78" w:rsidRPr="001D4BED" w:rsidRDefault="00DB3D78" w:rsidP="00DB3D78">
    <w:pPr>
      <w:pStyle w:val="Zhlav"/>
      <w:pBdr>
        <w:bottom w:val="single" w:sz="6" w:space="1" w:color="auto"/>
      </w:pBdr>
      <w:tabs>
        <w:tab w:val="clear" w:pos="4703"/>
        <w:tab w:val="clear" w:pos="9406"/>
        <w:tab w:val="left" w:pos="5670"/>
      </w:tabs>
      <w:spacing w:after="0" w:line="240" w:lineRule="auto"/>
      <w:jc w:val="both"/>
      <w:rPr>
        <w:rFonts w:cs="Arial"/>
        <w:szCs w:val="16"/>
        <w:lang w:val="fr-FR"/>
      </w:rPr>
    </w:pPr>
    <w:r>
      <w:rPr>
        <w:rFonts w:cs="Arial"/>
        <w:szCs w:val="16"/>
        <w:lang w:val="fr-FR"/>
      </w:rPr>
      <w:tab/>
    </w:r>
    <w:r>
      <w:rPr>
        <w:rFonts w:cs="Arial"/>
        <w:szCs w:val="16"/>
        <w:lang w:val="fr-FR"/>
      </w:rPr>
      <w:tab/>
    </w:r>
    <w:r w:rsidRPr="001D4BED">
      <w:rPr>
        <w:rFonts w:cs="Arial"/>
        <w:szCs w:val="16"/>
        <w:lang w:val="fr-FR"/>
      </w:rPr>
      <w:t>Číslo Smlouvy Zhotovitele:</w:t>
    </w:r>
  </w:p>
  <w:p w14:paraId="0611C5EB" w14:textId="77777777" w:rsidR="00DB3D78" w:rsidRPr="001D4BED" w:rsidRDefault="00DB3D78" w:rsidP="00DB3D78">
    <w:pPr>
      <w:pStyle w:val="Zhlav"/>
      <w:pBdr>
        <w:bottom w:val="single" w:sz="6" w:space="1" w:color="auto"/>
      </w:pBdr>
      <w:tabs>
        <w:tab w:val="clear" w:pos="4703"/>
        <w:tab w:val="clear" w:pos="9406"/>
        <w:tab w:val="left" w:pos="5670"/>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Pr="00937F46">
      <w:rPr>
        <w:rFonts w:cs="Arial"/>
        <w:szCs w:val="16"/>
        <w:lang w:val="fr-FR"/>
      </w:rPr>
      <w:t>KoPÚ</w:t>
    </w:r>
    <w:r>
      <w:rPr>
        <w:rFonts w:cs="Arial"/>
        <w:szCs w:val="16"/>
        <w:lang w:val="fr-FR"/>
      </w:rPr>
      <w:t xml:space="preserve"> Podbořany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69CA9" w14:textId="3B14CFA5" w:rsidR="000B5151" w:rsidRPr="000B5151" w:rsidRDefault="000B5151" w:rsidP="000B515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7DB1" w14:textId="6DC3C757" w:rsidR="000B5151" w:rsidRPr="000B5151" w:rsidRDefault="000B5151" w:rsidP="000B5151">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BA6F" w14:textId="77777777" w:rsidR="000B5151" w:rsidRPr="000B5151" w:rsidRDefault="000B5151" w:rsidP="000B51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AE00FD1"/>
    <w:multiLevelType w:val="hybridMultilevel"/>
    <w:tmpl w:val="27DEE72A"/>
    <w:lvl w:ilvl="0" w:tplc="B17A45CC">
      <w:start w:val="12"/>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6"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7"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8"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9"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1"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2"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3"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4"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6E67CF6"/>
    <w:multiLevelType w:val="hybridMultilevel"/>
    <w:tmpl w:val="13AC1C22"/>
    <w:lvl w:ilvl="0" w:tplc="06124C7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8"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7"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CFC1305"/>
    <w:multiLevelType w:val="hybridMultilevel"/>
    <w:tmpl w:val="9D96EE20"/>
    <w:lvl w:ilvl="0" w:tplc="D59EA27A">
      <w:start w:val="1"/>
      <w:numFmt w:val="decimal"/>
      <w:lvlText w:val="%1)"/>
      <w:lvlJc w:val="left"/>
      <w:pPr>
        <w:ind w:left="829" w:hanging="375"/>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54"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2"/>
  </w:num>
  <w:num w:numId="2" w16cid:durableId="2107381581">
    <w:abstractNumId w:val="22"/>
  </w:num>
  <w:num w:numId="3" w16cid:durableId="376590071">
    <w:abstractNumId w:val="27"/>
  </w:num>
  <w:num w:numId="4" w16cid:durableId="907034161">
    <w:abstractNumId w:val="44"/>
  </w:num>
  <w:num w:numId="5" w16cid:durableId="2001225391">
    <w:abstractNumId w:val="12"/>
  </w:num>
  <w:num w:numId="6" w16cid:durableId="1251088131">
    <w:abstractNumId w:val="31"/>
  </w:num>
  <w:num w:numId="7" w16cid:durableId="708072732">
    <w:abstractNumId w:val="8"/>
  </w:num>
  <w:num w:numId="8" w16cid:durableId="2088570880">
    <w:abstractNumId w:val="0"/>
  </w:num>
  <w:num w:numId="9" w16cid:durableId="695468307">
    <w:abstractNumId w:val="9"/>
  </w:num>
  <w:num w:numId="10" w16cid:durableId="901017247">
    <w:abstractNumId w:val="54"/>
  </w:num>
  <w:num w:numId="11" w16cid:durableId="1639145949">
    <w:abstractNumId w:val="23"/>
  </w:num>
  <w:num w:numId="12" w16cid:durableId="713506796">
    <w:abstractNumId w:val="51"/>
  </w:num>
  <w:num w:numId="13" w16cid:durableId="684092465">
    <w:abstractNumId w:val="41"/>
  </w:num>
  <w:num w:numId="14" w16cid:durableId="1864975807">
    <w:abstractNumId w:val="15"/>
  </w:num>
  <w:num w:numId="15" w16cid:durableId="982346941">
    <w:abstractNumId w:val="32"/>
  </w:num>
  <w:num w:numId="16" w16cid:durableId="1893956775">
    <w:abstractNumId w:val="15"/>
    <w:lvlOverride w:ilvl="0">
      <w:startOverride w:val="1"/>
    </w:lvlOverride>
  </w:num>
  <w:num w:numId="17" w16cid:durableId="1175270292">
    <w:abstractNumId w:val="26"/>
  </w:num>
  <w:num w:numId="18" w16cid:durableId="1742673720">
    <w:abstractNumId w:val="46"/>
  </w:num>
  <w:num w:numId="19" w16cid:durableId="2104715768">
    <w:abstractNumId w:val="36"/>
  </w:num>
  <w:num w:numId="20" w16cid:durableId="1538272932">
    <w:abstractNumId w:val="14"/>
  </w:num>
  <w:num w:numId="21" w16cid:durableId="18384207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7"/>
  </w:num>
  <w:num w:numId="24" w16cid:durableId="11609274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1"/>
  </w:num>
  <w:num w:numId="28" w16cid:durableId="768548920">
    <w:abstractNumId w:val="10"/>
  </w:num>
  <w:num w:numId="29" w16cid:durableId="1852328353">
    <w:abstractNumId w:val="25"/>
  </w:num>
  <w:num w:numId="30" w16cid:durableId="1565943629">
    <w:abstractNumId w:val="20"/>
  </w:num>
  <w:num w:numId="31" w16cid:durableId="1550454410">
    <w:abstractNumId w:val="28"/>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7"/>
  </w:num>
  <w:num w:numId="37" w16cid:durableId="1530990176">
    <w:abstractNumId w:val="33"/>
  </w:num>
  <w:num w:numId="38" w16cid:durableId="223417196">
    <w:abstractNumId w:val="5"/>
  </w:num>
  <w:num w:numId="39" w16cid:durableId="83235064">
    <w:abstractNumId w:val="11"/>
  </w:num>
  <w:num w:numId="40" w16cid:durableId="975262292">
    <w:abstractNumId w:val="47"/>
  </w:num>
  <w:num w:numId="41" w16cid:durableId="637615098">
    <w:abstractNumId w:val="45"/>
  </w:num>
  <w:num w:numId="42" w16cid:durableId="612437958">
    <w:abstractNumId w:val="30"/>
  </w:num>
  <w:num w:numId="43" w16cid:durableId="1669749533">
    <w:abstractNumId w:val="43"/>
  </w:num>
  <w:num w:numId="44" w16cid:durableId="1626159790">
    <w:abstractNumId w:val="13"/>
  </w:num>
  <w:num w:numId="45" w16cid:durableId="2117558074">
    <w:abstractNumId w:val="6"/>
  </w:num>
  <w:num w:numId="46" w16cid:durableId="878708565">
    <w:abstractNumId w:val="18"/>
  </w:num>
  <w:num w:numId="47" w16cid:durableId="1909610784">
    <w:abstractNumId w:val="48"/>
  </w:num>
  <w:num w:numId="48" w16cid:durableId="1311866687">
    <w:abstractNumId w:val="34"/>
  </w:num>
  <w:num w:numId="49" w16cid:durableId="16202230">
    <w:abstractNumId w:val="2"/>
  </w:num>
  <w:num w:numId="50" w16cid:durableId="502669472">
    <w:abstractNumId w:val="34"/>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9"/>
  </w:num>
  <w:num w:numId="53" w16cid:durableId="901522173">
    <w:abstractNumId w:val="49"/>
  </w:num>
  <w:num w:numId="54" w16cid:durableId="656423505">
    <w:abstractNumId w:val="50"/>
  </w:num>
  <w:num w:numId="55" w16cid:durableId="343555989">
    <w:abstractNumId w:val="3"/>
  </w:num>
  <w:num w:numId="56" w16cid:durableId="411584668">
    <w:abstractNumId w:val="38"/>
  </w:num>
  <w:num w:numId="57" w16cid:durableId="1950621902">
    <w:abstractNumId w:val="24"/>
  </w:num>
  <w:num w:numId="58" w16cid:durableId="779300185">
    <w:abstractNumId w:val="39"/>
  </w:num>
  <w:num w:numId="59" w16cid:durableId="1732071415">
    <w:abstractNumId w:val="52"/>
  </w:num>
  <w:num w:numId="60" w16cid:durableId="1755659602">
    <w:abstractNumId w:val="40"/>
  </w:num>
  <w:num w:numId="61" w16cid:durableId="750349574">
    <w:abstractNumId w:val="19"/>
  </w:num>
  <w:num w:numId="62" w16cid:durableId="311447771">
    <w:abstractNumId w:val="35"/>
  </w:num>
  <w:num w:numId="63" w16cid:durableId="773289256">
    <w:abstractNumId w:val="5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1B7"/>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B06"/>
    <w:rsid w:val="00044CBE"/>
    <w:rsid w:val="0004512D"/>
    <w:rsid w:val="00045DA8"/>
    <w:rsid w:val="00046459"/>
    <w:rsid w:val="00046C44"/>
    <w:rsid w:val="00047DF0"/>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5C7"/>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2764"/>
    <w:rsid w:val="000B38A9"/>
    <w:rsid w:val="000B40EE"/>
    <w:rsid w:val="000B5151"/>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210"/>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618"/>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077C9"/>
    <w:rsid w:val="001108FC"/>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72A"/>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6865"/>
    <w:rsid w:val="001679C6"/>
    <w:rsid w:val="001701D6"/>
    <w:rsid w:val="00170628"/>
    <w:rsid w:val="0017116A"/>
    <w:rsid w:val="00173074"/>
    <w:rsid w:val="001731C7"/>
    <w:rsid w:val="00173B98"/>
    <w:rsid w:val="00173CF0"/>
    <w:rsid w:val="001746E6"/>
    <w:rsid w:val="00175281"/>
    <w:rsid w:val="00175383"/>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51F"/>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3D53"/>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25A"/>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87204"/>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DA9"/>
    <w:rsid w:val="002B0F69"/>
    <w:rsid w:val="002B13CE"/>
    <w:rsid w:val="002B1C8D"/>
    <w:rsid w:val="002B1D63"/>
    <w:rsid w:val="002B2B06"/>
    <w:rsid w:val="002B33F6"/>
    <w:rsid w:val="002B3408"/>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6DD3"/>
    <w:rsid w:val="002C70AE"/>
    <w:rsid w:val="002C7287"/>
    <w:rsid w:val="002D0109"/>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0C9B"/>
    <w:rsid w:val="002F1900"/>
    <w:rsid w:val="002F20B9"/>
    <w:rsid w:val="002F2620"/>
    <w:rsid w:val="002F2B82"/>
    <w:rsid w:val="002F3921"/>
    <w:rsid w:val="002F3A1F"/>
    <w:rsid w:val="002F3E07"/>
    <w:rsid w:val="002F4988"/>
    <w:rsid w:val="002F4C5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6DD4"/>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2E51"/>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A6F"/>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4A9E"/>
    <w:rsid w:val="003A6BFA"/>
    <w:rsid w:val="003A6C3C"/>
    <w:rsid w:val="003A6EAA"/>
    <w:rsid w:val="003B0249"/>
    <w:rsid w:val="003B0646"/>
    <w:rsid w:val="003B0AFB"/>
    <w:rsid w:val="003B16E2"/>
    <w:rsid w:val="003B1A8F"/>
    <w:rsid w:val="003B1F64"/>
    <w:rsid w:val="003B274C"/>
    <w:rsid w:val="003B2AC9"/>
    <w:rsid w:val="003B2C08"/>
    <w:rsid w:val="003B2E84"/>
    <w:rsid w:val="003B2EDE"/>
    <w:rsid w:val="003B3249"/>
    <w:rsid w:val="003B32CD"/>
    <w:rsid w:val="003B3586"/>
    <w:rsid w:val="003B3727"/>
    <w:rsid w:val="003B3A7A"/>
    <w:rsid w:val="003B3F8E"/>
    <w:rsid w:val="003B416A"/>
    <w:rsid w:val="003B489F"/>
    <w:rsid w:val="003B48A8"/>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C7D"/>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18F0"/>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1F36"/>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9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6E5"/>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2E24"/>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2E38"/>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5556"/>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46C"/>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A07"/>
    <w:rsid w:val="00574CA9"/>
    <w:rsid w:val="00575755"/>
    <w:rsid w:val="00575EF3"/>
    <w:rsid w:val="00576C45"/>
    <w:rsid w:val="00577D46"/>
    <w:rsid w:val="00580145"/>
    <w:rsid w:val="00581AD9"/>
    <w:rsid w:val="0058268E"/>
    <w:rsid w:val="00582E32"/>
    <w:rsid w:val="00582E7C"/>
    <w:rsid w:val="00584713"/>
    <w:rsid w:val="00584E5B"/>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3D0D"/>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17B7"/>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1AC"/>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66C2"/>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2EE"/>
    <w:rsid w:val="006654EA"/>
    <w:rsid w:val="00665837"/>
    <w:rsid w:val="0066595D"/>
    <w:rsid w:val="00665DE0"/>
    <w:rsid w:val="00667937"/>
    <w:rsid w:val="00670043"/>
    <w:rsid w:val="00670A1F"/>
    <w:rsid w:val="00670EE4"/>
    <w:rsid w:val="00671281"/>
    <w:rsid w:val="006714A3"/>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47CC"/>
    <w:rsid w:val="00687085"/>
    <w:rsid w:val="00687958"/>
    <w:rsid w:val="00687B53"/>
    <w:rsid w:val="006917EB"/>
    <w:rsid w:val="0069188B"/>
    <w:rsid w:val="0069280F"/>
    <w:rsid w:val="00692F33"/>
    <w:rsid w:val="00692FDC"/>
    <w:rsid w:val="006930D5"/>
    <w:rsid w:val="00693141"/>
    <w:rsid w:val="0069460B"/>
    <w:rsid w:val="00694A74"/>
    <w:rsid w:val="00694C97"/>
    <w:rsid w:val="00695889"/>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65E7"/>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0E32"/>
    <w:rsid w:val="007129B5"/>
    <w:rsid w:val="00713209"/>
    <w:rsid w:val="00713442"/>
    <w:rsid w:val="00715502"/>
    <w:rsid w:val="00715A58"/>
    <w:rsid w:val="00716025"/>
    <w:rsid w:val="0071608A"/>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038"/>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5C9"/>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96"/>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2FAA"/>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5A4"/>
    <w:rsid w:val="00832DB0"/>
    <w:rsid w:val="00833091"/>
    <w:rsid w:val="0083309B"/>
    <w:rsid w:val="008331BB"/>
    <w:rsid w:val="00833336"/>
    <w:rsid w:val="00833991"/>
    <w:rsid w:val="0083412F"/>
    <w:rsid w:val="008344A6"/>
    <w:rsid w:val="00834760"/>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E51"/>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5ECE"/>
    <w:rsid w:val="00877793"/>
    <w:rsid w:val="00877D59"/>
    <w:rsid w:val="00880C07"/>
    <w:rsid w:val="00881731"/>
    <w:rsid w:val="00881CCD"/>
    <w:rsid w:val="00882B2A"/>
    <w:rsid w:val="008831F4"/>
    <w:rsid w:val="00883B09"/>
    <w:rsid w:val="0088475F"/>
    <w:rsid w:val="00884A7C"/>
    <w:rsid w:val="00884FFB"/>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6C9A"/>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163C"/>
    <w:rsid w:val="008D2138"/>
    <w:rsid w:val="008D21DB"/>
    <w:rsid w:val="008D23CE"/>
    <w:rsid w:val="008D2DA8"/>
    <w:rsid w:val="008D399A"/>
    <w:rsid w:val="008D4517"/>
    <w:rsid w:val="008D4ECD"/>
    <w:rsid w:val="008D5269"/>
    <w:rsid w:val="008D60F8"/>
    <w:rsid w:val="008D743C"/>
    <w:rsid w:val="008E0227"/>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16C0"/>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1D9"/>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ACE"/>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1F75"/>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2A3"/>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9A3"/>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2D07"/>
    <w:rsid w:val="00A33700"/>
    <w:rsid w:val="00A34112"/>
    <w:rsid w:val="00A34798"/>
    <w:rsid w:val="00A35E8F"/>
    <w:rsid w:val="00A366D6"/>
    <w:rsid w:val="00A367F7"/>
    <w:rsid w:val="00A36D24"/>
    <w:rsid w:val="00A37228"/>
    <w:rsid w:val="00A378D6"/>
    <w:rsid w:val="00A405C5"/>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1FEB"/>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4F68"/>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0E28"/>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51A"/>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8D1"/>
    <w:rsid w:val="00B43B3F"/>
    <w:rsid w:val="00B43C13"/>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4E"/>
    <w:rsid w:val="00B86CEE"/>
    <w:rsid w:val="00B86CFB"/>
    <w:rsid w:val="00B87106"/>
    <w:rsid w:val="00B90DBE"/>
    <w:rsid w:val="00B9128B"/>
    <w:rsid w:val="00B9168D"/>
    <w:rsid w:val="00B921C5"/>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62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143"/>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6A53"/>
    <w:rsid w:val="00C87195"/>
    <w:rsid w:val="00C8722D"/>
    <w:rsid w:val="00C914EA"/>
    <w:rsid w:val="00C91E3B"/>
    <w:rsid w:val="00C943F5"/>
    <w:rsid w:val="00C94479"/>
    <w:rsid w:val="00C94CBD"/>
    <w:rsid w:val="00C95519"/>
    <w:rsid w:val="00C955F6"/>
    <w:rsid w:val="00C96206"/>
    <w:rsid w:val="00C96382"/>
    <w:rsid w:val="00C9645D"/>
    <w:rsid w:val="00C964F3"/>
    <w:rsid w:val="00C96C47"/>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1414"/>
    <w:rsid w:val="00CE2034"/>
    <w:rsid w:val="00CE2B32"/>
    <w:rsid w:val="00CE2BE6"/>
    <w:rsid w:val="00CE2E1E"/>
    <w:rsid w:val="00CE3A68"/>
    <w:rsid w:val="00CE3C88"/>
    <w:rsid w:val="00CE3D53"/>
    <w:rsid w:val="00CE455B"/>
    <w:rsid w:val="00CE4C28"/>
    <w:rsid w:val="00CE52EE"/>
    <w:rsid w:val="00CE5C12"/>
    <w:rsid w:val="00CE62D7"/>
    <w:rsid w:val="00CE68E6"/>
    <w:rsid w:val="00CE6EBB"/>
    <w:rsid w:val="00CE76EE"/>
    <w:rsid w:val="00CE7A84"/>
    <w:rsid w:val="00CE7A91"/>
    <w:rsid w:val="00CE7B15"/>
    <w:rsid w:val="00CE7D2E"/>
    <w:rsid w:val="00CF0710"/>
    <w:rsid w:val="00CF0DE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629"/>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5F64"/>
    <w:rsid w:val="00DA69F0"/>
    <w:rsid w:val="00DA71D2"/>
    <w:rsid w:val="00DA75B2"/>
    <w:rsid w:val="00DA7C76"/>
    <w:rsid w:val="00DB0057"/>
    <w:rsid w:val="00DB01CB"/>
    <w:rsid w:val="00DB0D3D"/>
    <w:rsid w:val="00DB0E18"/>
    <w:rsid w:val="00DB2376"/>
    <w:rsid w:val="00DB2542"/>
    <w:rsid w:val="00DB2B16"/>
    <w:rsid w:val="00DB2B42"/>
    <w:rsid w:val="00DB3172"/>
    <w:rsid w:val="00DB31E0"/>
    <w:rsid w:val="00DB3BC0"/>
    <w:rsid w:val="00DB3D78"/>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342"/>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6A9"/>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06D"/>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13C"/>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70A"/>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A9F"/>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4793"/>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5E7"/>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09A"/>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93C"/>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18"/>
    <w:rsid w:val="00F813DD"/>
    <w:rsid w:val="00F8158B"/>
    <w:rsid w:val="00F818E8"/>
    <w:rsid w:val="00F821DF"/>
    <w:rsid w:val="00F82378"/>
    <w:rsid w:val="00F82568"/>
    <w:rsid w:val="00F82BFC"/>
    <w:rsid w:val="00F832D4"/>
    <w:rsid w:val="00F83322"/>
    <w:rsid w:val="00F83550"/>
    <w:rsid w:val="00F83EC8"/>
    <w:rsid w:val="00F841E2"/>
    <w:rsid w:val="00F845BF"/>
    <w:rsid w:val="00F8493A"/>
    <w:rsid w:val="00F84ADA"/>
    <w:rsid w:val="00F84EB8"/>
    <w:rsid w:val="00F84F5D"/>
    <w:rsid w:val="00F85BC9"/>
    <w:rsid w:val="00F85C9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B3C"/>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2E6C"/>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725"/>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651A"/>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B2651A"/>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B2651A"/>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uiPriority w:val="99"/>
    <w:rsid w:val="00434083"/>
    <w:pPr>
      <w:tabs>
        <w:tab w:val="center" w:pos="4703"/>
        <w:tab w:val="right" w:pos="9406"/>
      </w:tabs>
    </w:pPr>
    <w:rPr>
      <w:sz w:val="20"/>
    </w:rPr>
  </w:style>
  <w:style w:type="character" w:customStyle="1" w:styleId="ZpatChar">
    <w:name w:val="Zápatí Char"/>
    <w:link w:val="Zpat"/>
    <w:uiPriority w:val="99"/>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644428196">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2.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6.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Pages>38</Pages>
  <Words>18785</Words>
  <Characters>110836</Characters>
  <Application>Microsoft Office Word</Application>
  <DocSecurity>0</DocSecurity>
  <Lines>923</Lines>
  <Paragraphs>258</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129363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Větrovec Zdeněk</cp:lastModifiedBy>
  <cp:revision>412</cp:revision>
  <cp:lastPrinted>2025-10-07T06:26:00Z</cp:lastPrinted>
  <dcterms:created xsi:type="dcterms:W3CDTF">2025-01-27T18:47:00Z</dcterms:created>
  <dcterms:modified xsi:type="dcterms:W3CDTF">2025-10-27T08:25:00Z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