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727CB11A" w14:textId="77777777" w:rsidR="00174482" w:rsidRPr="00174482" w:rsidRDefault="00174482" w:rsidP="00174482">
      <w:pPr>
        <w:spacing w:line="276" w:lineRule="auto"/>
        <w:ind w:right="-18"/>
        <w:jc w:val="right"/>
        <w:rPr>
          <w:rFonts w:ascii="Arial" w:hAnsi="Arial" w:cs="Arial"/>
          <w:sz w:val="20"/>
          <w:szCs w:val="20"/>
        </w:rPr>
      </w:pPr>
      <w:r w:rsidRPr="00174482">
        <w:rPr>
          <w:rFonts w:ascii="Arial" w:hAnsi="Arial" w:cs="Arial"/>
          <w:sz w:val="20"/>
          <w:szCs w:val="20"/>
        </w:rPr>
        <w:t>Krajský pozemkový úřad pro Středočeský kraj a hlavní město Praha</w:t>
      </w:r>
    </w:p>
    <w:p w14:paraId="71D83490" w14:textId="14E289D2" w:rsidR="00174482" w:rsidRDefault="00174482" w:rsidP="00174482">
      <w:pPr>
        <w:spacing w:line="276" w:lineRule="auto"/>
        <w:ind w:right="-18"/>
        <w:jc w:val="right"/>
        <w:rPr>
          <w:rFonts w:ascii="Arial" w:hAnsi="Arial" w:cs="Arial"/>
          <w:sz w:val="18"/>
          <w:szCs w:val="18"/>
        </w:rPr>
      </w:pPr>
      <w:r w:rsidRPr="00174482">
        <w:rPr>
          <w:rFonts w:ascii="Arial" w:hAnsi="Arial" w:cs="Arial"/>
          <w:sz w:val="20"/>
          <w:szCs w:val="20"/>
        </w:rPr>
        <w:t>Náměstí Winstona Churchilla 1800/2, Praha 3 - Žižkov</w:t>
      </w:r>
    </w:p>
    <w:p w14:paraId="1764B9F8" w14:textId="3CE698AA" w:rsidR="0060643D" w:rsidRPr="00374E94" w:rsidRDefault="0060643D" w:rsidP="00920438">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proofErr w:type="gramStart"/>
      <w:r w:rsidRPr="00BB771A">
        <w:rPr>
          <w:rFonts w:ascii="Arial" w:hAnsi="Arial" w:cs="Arial"/>
          <w:bCs/>
          <w:sz w:val="22"/>
          <w:szCs w:val="22"/>
        </w:rPr>
        <w:t>Sídlo</w:t>
      </w:r>
      <w:r w:rsidR="007E184D" w:rsidRPr="00051C32">
        <w:rPr>
          <w:rFonts w:ascii="Arial" w:hAnsi="Arial" w:cs="Arial"/>
          <w:b/>
          <w:sz w:val="22"/>
          <w:szCs w:val="22"/>
          <w:highlight w:val="cyan"/>
        </w:rPr>
        <w:t>[</w:t>
      </w:r>
      <w:proofErr w:type="gramEnd"/>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79ED6DBB" w14:textId="4D266050" w:rsidR="00C72920"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F14EC3" w:rsidRPr="00F14EC3">
        <w:rPr>
          <w:rFonts w:ascii="Arial" w:hAnsi="Arial" w:cs="Arial"/>
          <w:b/>
          <w:sz w:val="22"/>
          <w:szCs w:val="22"/>
          <w:u w:val="single"/>
        </w:rPr>
        <w:t>STČ/4_ME_Libiš_pozemky</w:t>
      </w:r>
      <w:r w:rsidR="00F14EC3" w:rsidRPr="00F14EC3">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60FB607F" w:rsidR="0060643D" w:rsidRPr="00692EB6" w:rsidRDefault="00476D2D" w:rsidP="003A47D3">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B844F6">
        <w:rPr>
          <w:rFonts w:ascii="Arial" w:hAnsi="Arial" w:cs="Arial"/>
          <w:b/>
          <w:sz w:val="22"/>
          <w:szCs w:val="22"/>
        </w:rPr>
        <w:t xml:space="preserve"> </w:t>
      </w:r>
      <w:r w:rsidR="003A47D3">
        <w:rPr>
          <w:rFonts w:ascii="Arial" w:hAnsi="Arial" w:cs="Arial"/>
          <w:b/>
          <w:sz w:val="22"/>
          <w:szCs w:val="22"/>
        </w:rPr>
        <w:t xml:space="preserve">určení výše restituční náhrady za nevydaný pozemek dle rozhodnutí čj. </w:t>
      </w:r>
      <w:r w:rsidR="003A47D3" w:rsidRPr="003A47D3">
        <w:rPr>
          <w:rFonts w:ascii="Arial" w:hAnsi="Arial" w:cs="Arial"/>
          <w:b/>
          <w:sz w:val="22"/>
          <w:szCs w:val="22"/>
        </w:rPr>
        <w:t>PU/3499/</w:t>
      </w:r>
      <w:proofErr w:type="gramStart"/>
      <w:r w:rsidR="003A47D3" w:rsidRPr="003A47D3">
        <w:rPr>
          <w:rFonts w:ascii="Arial" w:hAnsi="Arial" w:cs="Arial"/>
          <w:b/>
          <w:sz w:val="22"/>
          <w:szCs w:val="22"/>
        </w:rPr>
        <w:t>96 - 2800</w:t>
      </w:r>
      <w:proofErr w:type="gramEnd"/>
      <w:r w:rsidR="003A47D3">
        <w:rPr>
          <w:rFonts w:ascii="Arial" w:hAnsi="Arial" w:cs="Arial"/>
          <w:b/>
          <w:sz w:val="22"/>
          <w:szCs w:val="22"/>
        </w:rPr>
        <w:t xml:space="preserve"> </w:t>
      </w:r>
      <w:r w:rsidR="00B56A93">
        <w:rPr>
          <w:rFonts w:ascii="Arial" w:hAnsi="Arial" w:cs="Arial"/>
          <w:b/>
          <w:sz w:val="22"/>
          <w:szCs w:val="22"/>
        </w:rPr>
        <w:t>v souladu se zákonem č. 229/91 Sb.</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3B4B6EA9"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bookmarkStart w:id="0" w:name="_Hlk205787036"/>
      <w:r w:rsidR="00174482" w:rsidRPr="00174482">
        <w:rPr>
          <w:rFonts w:ascii="Arial" w:hAnsi="Arial" w:cs="Arial"/>
          <w:bCs/>
          <w:sz w:val="22"/>
          <w:szCs w:val="22"/>
        </w:rPr>
        <w:t>Středočeský kraj a hlavní město Praha</w:t>
      </w:r>
    </w:p>
    <w:bookmarkEnd w:id="0"/>
    <w:p w14:paraId="3CC2F231" w14:textId="5AE05F26" w:rsidR="00174482" w:rsidRPr="00174482" w:rsidRDefault="00834C18" w:rsidP="00174482">
      <w:pPr>
        <w:spacing w:line="276" w:lineRule="auto"/>
        <w:ind w:right="-18"/>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w:t>
      </w:r>
      <w:r w:rsidR="00174482" w:rsidRPr="00174482">
        <w:rPr>
          <w:rFonts w:ascii="Arial" w:hAnsi="Arial" w:cs="Arial"/>
          <w:sz w:val="22"/>
          <w:szCs w:val="22"/>
        </w:rPr>
        <w:t>Náměstí Winstona Churchilla 1800/2, Praha 3 - Žižkov</w:t>
      </w:r>
    </w:p>
    <w:p w14:paraId="4FE5BA5B" w14:textId="1DD2137A"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7AC1EDF5"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A508EB">
        <w:rPr>
          <w:rFonts w:ascii="Arial" w:hAnsi="Arial" w:cs="Arial"/>
          <w:sz w:val="22"/>
          <w:szCs w:val="22"/>
        </w:rPr>
        <w:t xml:space="preserve"> </w:t>
      </w:r>
      <w:r w:rsidR="00174482" w:rsidRPr="00174482">
        <w:rPr>
          <w:rFonts w:ascii="Arial" w:hAnsi="Arial" w:cs="Arial"/>
          <w:bCs/>
          <w:sz w:val="22"/>
          <w:szCs w:val="22"/>
        </w:rPr>
        <w:t>Kateřina Hluchá</w:t>
      </w:r>
      <w:r w:rsidR="004A4099" w:rsidRPr="00BB771A">
        <w:rPr>
          <w:rFonts w:ascii="Arial" w:hAnsi="Arial" w:cs="Arial"/>
          <w:sz w:val="22"/>
          <w:szCs w:val="22"/>
        </w:rPr>
        <w:tab/>
      </w:r>
    </w:p>
    <w:p w14:paraId="15384D9B" w14:textId="78A767DF" w:rsidR="00174482" w:rsidRDefault="00EC5914" w:rsidP="00FA419D">
      <w:pPr>
        <w:spacing w:after="120"/>
        <w:jc w:val="both"/>
        <w:rPr>
          <w:rFonts w:ascii="Arial" w:hAnsi="Arial" w:cs="Arial"/>
          <w:sz w:val="22"/>
          <w:szCs w:val="22"/>
        </w:rPr>
      </w:pPr>
      <w:r w:rsidRPr="00BB771A">
        <w:rPr>
          <w:rFonts w:ascii="Arial" w:hAnsi="Arial" w:cs="Arial"/>
          <w:sz w:val="22"/>
          <w:szCs w:val="22"/>
        </w:rPr>
        <w:t>Telefon:</w:t>
      </w:r>
      <w:r w:rsidR="00174482">
        <w:rPr>
          <w:rFonts w:ascii="Arial" w:hAnsi="Arial" w:cs="Arial"/>
          <w:sz w:val="22"/>
          <w:szCs w:val="22"/>
        </w:rPr>
        <w:t xml:space="preserve"> </w:t>
      </w:r>
      <w:r w:rsidR="00174482" w:rsidRPr="00C0633A">
        <w:rPr>
          <w:rFonts w:ascii="Arial" w:hAnsi="Arial" w:cs="Arial"/>
          <w:sz w:val="22"/>
          <w:szCs w:val="22"/>
        </w:rPr>
        <w:t>725 949</w:t>
      </w:r>
      <w:r w:rsidR="00174482">
        <w:rPr>
          <w:rFonts w:ascii="Arial" w:hAnsi="Arial" w:cs="Arial"/>
          <w:sz w:val="22"/>
          <w:szCs w:val="22"/>
        </w:rPr>
        <w:t> </w:t>
      </w:r>
      <w:r w:rsidR="00174482" w:rsidRPr="00C0633A">
        <w:rPr>
          <w:rFonts w:ascii="Arial" w:hAnsi="Arial" w:cs="Arial"/>
          <w:sz w:val="22"/>
          <w:szCs w:val="22"/>
        </w:rPr>
        <w:t>940</w:t>
      </w:r>
    </w:p>
    <w:p w14:paraId="58D5DF46" w14:textId="01E0526F" w:rsidR="00FA419D" w:rsidRDefault="000145A3" w:rsidP="00FA419D">
      <w:pPr>
        <w:spacing w:after="120"/>
        <w:jc w:val="both"/>
        <w:rPr>
          <w:rFonts w:ascii="Arial" w:hAnsi="Arial" w:cs="Arial"/>
          <w:sz w:val="22"/>
          <w:szCs w:val="22"/>
        </w:rPr>
      </w:pPr>
      <w:r w:rsidRPr="00BB771A">
        <w:rPr>
          <w:rFonts w:ascii="Arial" w:hAnsi="Arial" w:cs="Arial"/>
          <w:sz w:val="22"/>
          <w:szCs w:val="22"/>
        </w:rPr>
        <w:t>E-mail:</w:t>
      </w:r>
      <w:r w:rsidR="00A508EB">
        <w:rPr>
          <w:rFonts w:ascii="Arial" w:hAnsi="Arial" w:cs="Arial"/>
          <w:sz w:val="22"/>
          <w:szCs w:val="22"/>
        </w:rPr>
        <w:t xml:space="preserve"> </w:t>
      </w:r>
      <w:r w:rsidR="00174482" w:rsidRPr="00174482">
        <w:rPr>
          <w:rFonts w:ascii="Arial" w:hAnsi="Arial" w:cs="Arial"/>
          <w:bCs/>
          <w:sz w:val="22"/>
          <w:szCs w:val="22"/>
        </w:rPr>
        <w:t>Katerina.Hlucha@spu.gov.cz</w:t>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398DEC75" w14:textId="77777777" w:rsidR="00DA18C0" w:rsidRDefault="00DA18C0">
      <w:pPr>
        <w:spacing w:after="160" w:line="259" w:lineRule="auto"/>
        <w:rPr>
          <w:rFonts w:ascii="Arial" w:hAnsi="Arial" w:cs="Arial"/>
          <w:b/>
          <w:bCs/>
          <w:sz w:val="22"/>
          <w:szCs w:val="22"/>
        </w:rPr>
      </w:pPr>
      <w:r>
        <w:rPr>
          <w:rFonts w:ascii="Arial" w:hAnsi="Arial" w:cs="Arial"/>
          <w:b/>
          <w:bCs/>
          <w:sz w:val="22"/>
          <w:szCs w:val="22"/>
        </w:rPr>
        <w:br w:type="page"/>
      </w:r>
    </w:p>
    <w:p w14:paraId="589FEDDA" w14:textId="01371785"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43CB9A7" w14:textId="002A556A" w:rsidR="00F51C00" w:rsidRPr="00624823" w:rsidRDefault="00416173" w:rsidP="00A01BFA">
      <w:pPr>
        <w:keepNext/>
        <w:tabs>
          <w:tab w:val="num" w:pos="1474"/>
        </w:tabs>
        <w:spacing w:before="240" w:after="120"/>
        <w:jc w:val="both"/>
        <w:rPr>
          <w:rFonts w:ascii="Arial" w:hAnsi="Arial" w:cs="Arial"/>
          <w:b/>
          <w:bCs/>
          <w:sz w:val="22"/>
          <w:szCs w:val="22"/>
        </w:rPr>
      </w:pPr>
      <w:r>
        <w:rPr>
          <w:rFonts w:ascii="Arial" w:hAnsi="Arial" w:cs="Arial"/>
          <w:b/>
          <w:sz w:val="22"/>
          <w:szCs w:val="22"/>
        </w:rPr>
        <w:t>Ocenění pozemku č. 374/31 v </w:t>
      </w:r>
      <w:proofErr w:type="spellStart"/>
      <w:r>
        <w:rPr>
          <w:rFonts w:ascii="Arial" w:hAnsi="Arial" w:cs="Arial"/>
          <w:b/>
          <w:sz w:val="22"/>
          <w:szCs w:val="22"/>
        </w:rPr>
        <w:t>k.ú</w:t>
      </w:r>
      <w:proofErr w:type="spellEnd"/>
      <w:r>
        <w:rPr>
          <w:rFonts w:ascii="Arial" w:hAnsi="Arial" w:cs="Arial"/>
          <w:b/>
          <w:sz w:val="22"/>
          <w:szCs w:val="22"/>
        </w:rPr>
        <w:t>. a obci Libiš, vč. oplocení, studny a ovocných stromů a keřů</w:t>
      </w:r>
    </w:p>
    <w:p w14:paraId="557704AE" w14:textId="541FC770" w:rsidR="00DA5087" w:rsidRPr="00A00CFE" w:rsidRDefault="00DA5087" w:rsidP="00DA5087">
      <w:pPr>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Požadovaná cena</w:t>
      </w:r>
      <w:r w:rsidR="002B38A3">
        <w:rPr>
          <w:rFonts w:ascii="Arial" w:eastAsia="MS Mincho" w:hAnsi="Arial" w:cs="Arial"/>
          <w:b/>
          <w:bCs/>
          <w:sz w:val="22"/>
          <w:szCs w:val="22"/>
          <w:lang w:eastAsia="en-US"/>
        </w:rPr>
        <w:t xml:space="preserve"> (odborná otázka)</w:t>
      </w:r>
      <w:r w:rsidRPr="00A00CFE">
        <w:rPr>
          <w:rFonts w:ascii="Arial" w:eastAsia="MS Mincho" w:hAnsi="Arial" w:cs="Arial"/>
          <w:b/>
          <w:bCs/>
          <w:sz w:val="22"/>
          <w:szCs w:val="22"/>
          <w:lang w:eastAsia="en-US"/>
        </w:rPr>
        <w:t>:</w:t>
      </w:r>
    </w:p>
    <w:p w14:paraId="75980688" w14:textId="00E111DD" w:rsidR="00C94CB7" w:rsidRPr="00A00CFE" w:rsidRDefault="00DA5087" w:rsidP="00DA5087">
      <w:pPr>
        <w:jc w:val="both"/>
        <w:rPr>
          <w:rFonts w:ascii="Arial" w:eastAsia="MS Mincho" w:hAnsi="Arial" w:cs="Arial"/>
          <w:sz w:val="22"/>
          <w:szCs w:val="22"/>
          <w:lang w:eastAsia="en-US"/>
        </w:rPr>
      </w:pPr>
      <w:r w:rsidRPr="00A00CFE">
        <w:rPr>
          <w:rFonts w:ascii="Arial" w:eastAsia="MS Mincho" w:hAnsi="Arial" w:cs="Arial"/>
          <w:sz w:val="22"/>
          <w:szCs w:val="22"/>
          <w:lang w:eastAsia="en-US"/>
        </w:rPr>
        <w:t>Cena</w:t>
      </w:r>
      <w:r w:rsidR="00C94CB7" w:rsidRPr="00C94CB7">
        <w:rPr>
          <w:rFonts w:ascii="Arial" w:eastAsia="MS Mincho" w:hAnsi="Arial" w:cs="Arial"/>
          <w:sz w:val="22"/>
          <w:szCs w:val="22"/>
          <w:lang w:eastAsia="en-US"/>
        </w:rPr>
        <w:t xml:space="preserve"> dle vyhlášky</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č. 182/1988 Sb., ve znění vyhlášky č. 316/1990 Sb., v souladu se zákonem č.</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229/1991 Sb., ve znění pozdějších předpisů.</w:t>
      </w:r>
    </w:p>
    <w:p w14:paraId="4E647F65" w14:textId="21D68E7B" w:rsidR="001B292B" w:rsidRPr="00A00CFE" w:rsidRDefault="00E23D6A" w:rsidP="00A00CFE">
      <w:pPr>
        <w:spacing w:before="100"/>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Účel znaleckého posudku:</w:t>
      </w:r>
    </w:p>
    <w:p w14:paraId="143497E1" w14:textId="77777777" w:rsidR="00E23D6A" w:rsidRPr="00C94CB7" w:rsidRDefault="00E23D6A" w:rsidP="00E23D6A">
      <w:pPr>
        <w:jc w:val="both"/>
        <w:rPr>
          <w:rFonts w:ascii="Arial" w:eastAsia="MS Mincho" w:hAnsi="Arial" w:cs="Arial"/>
          <w:sz w:val="22"/>
          <w:szCs w:val="22"/>
          <w:lang w:eastAsia="en-US"/>
        </w:rPr>
      </w:pPr>
    </w:p>
    <w:p w14:paraId="40B358DF" w14:textId="51CDF975" w:rsidR="00E23D6A" w:rsidRPr="00C94CB7" w:rsidRDefault="005A40DA" w:rsidP="00E23D6A">
      <w:pPr>
        <w:tabs>
          <w:tab w:val="left" w:pos="710"/>
        </w:tabs>
        <w:jc w:val="both"/>
        <w:rPr>
          <w:rFonts w:ascii="Arial" w:eastAsia="MS Mincho" w:hAnsi="Arial" w:cs="Arial"/>
          <w:sz w:val="22"/>
          <w:szCs w:val="22"/>
          <w:lang w:eastAsia="en-US"/>
        </w:rPr>
      </w:pPr>
      <w:r w:rsidRPr="00A00CFE">
        <w:rPr>
          <w:rFonts w:ascii="Arial" w:eastAsia="MS Mincho" w:hAnsi="Arial" w:cs="Arial"/>
          <w:sz w:val="22"/>
          <w:szCs w:val="22"/>
          <w:lang w:eastAsia="en-US"/>
        </w:rPr>
        <w:t>Určení náhrady za nevydaný pozemek</w:t>
      </w:r>
    </w:p>
    <w:p w14:paraId="7EFBEB97" w14:textId="77777777" w:rsidR="00E23D6A" w:rsidRPr="00C94CB7" w:rsidRDefault="00E23D6A" w:rsidP="00DA5087">
      <w:pPr>
        <w:jc w:val="both"/>
        <w:rPr>
          <w:rFonts w:ascii="Arial" w:eastAsia="MS Mincho" w:hAnsi="Arial" w:cs="Arial"/>
          <w:sz w:val="22"/>
          <w:szCs w:val="22"/>
          <w:lang w:eastAsia="en-US"/>
        </w:rPr>
      </w:pPr>
    </w:p>
    <w:p w14:paraId="00C3479C" w14:textId="5AAE1F9A" w:rsidR="00C94CB7" w:rsidRPr="00C94CB7" w:rsidRDefault="00C94CB7" w:rsidP="00C94CB7">
      <w:pPr>
        <w:tabs>
          <w:tab w:val="left" w:pos="710"/>
        </w:tabs>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Předmětem objednávky je ocenění pozemků oprávněné osobě nevydaných z rozhodnutí pozemkového úřadu </w:t>
      </w:r>
      <w:proofErr w:type="spellStart"/>
      <w:r w:rsidRPr="00C94CB7">
        <w:rPr>
          <w:rFonts w:ascii="Arial" w:eastAsia="MS Mincho" w:hAnsi="Arial" w:cs="Arial"/>
          <w:sz w:val="22"/>
          <w:szCs w:val="22"/>
          <w:lang w:eastAsia="en-US"/>
        </w:rPr>
        <w:t>MZe</w:t>
      </w:r>
      <w:proofErr w:type="spellEnd"/>
      <w:r w:rsidR="00174482">
        <w:rPr>
          <w:rFonts w:ascii="Arial" w:eastAsia="MS Mincho" w:hAnsi="Arial" w:cs="Arial"/>
          <w:sz w:val="22"/>
          <w:szCs w:val="22"/>
          <w:lang w:eastAsia="en-US"/>
        </w:rPr>
        <w:t>, OPÚ Mělník</w:t>
      </w:r>
      <w:r w:rsidRPr="00C94CB7">
        <w:rPr>
          <w:rFonts w:ascii="Arial" w:eastAsia="MS Mincho" w:hAnsi="Arial" w:cs="Arial"/>
          <w:sz w:val="22"/>
          <w:szCs w:val="22"/>
          <w:lang w:eastAsia="en-US"/>
        </w:rPr>
        <w:t xml:space="preserve">, čj. </w:t>
      </w:r>
      <w:r w:rsidR="00174482">
        <w:rPr>
          <w:rFonts w:ascii="Arial" w:eastAsia="MS Mincho" w:hAnsi="Arial" w:cs="Arial"/>
          <w:sz w:val="22"/>
          <w:szCs w:val="22"/>
          <w:lang w:eastAsia="en-US"/>
        </w:rPr>
        <w:t>PÚ/3499/</w:t>
      </w:r>
      <w:proofErr w:type="gramStart"/>
      <w:r w:rsidR="00174482">
        <w:rPr>
          <w:rFonts w:ascii="Arial" w:eastAsia="MS Mincho" w:hAnsi="Arial" w:cs="Arial"/>
          <w:sz w:val="22"/>
          <w:szCs w:val="22"/>
          <w:lang w:eastAsia="en-US"/>
        </w:rPr>
        <w:t>96 - 2800</w:t>
      </w:r>
      <w:proofErr w:type="gramEnd"/>
      <w:r w:rsidRPr="00C94CB7">
        <w:rPr>
          <w:rFonts w:ascii="Arial" w:eastAsia="MS Mincho" w:hAnsi="Arial" w:cs="Arial"/>
          <w:sz w:val="22"/>
          <w:szCs w:val="22"/>
          <w:lang w:eastAsia="en-US"/>
        </w:rPr>
        <w:t xml:space="preserve"> ze dne </w:t>
      </w:r>
      <w:r w:rsidR="00174482">
        <w:rPr>
          <w:rFonts w:ascii="Arial" w:eastAsia="MS Mincho" w:hAnsi="Arial" w:cs="Arial"/>
          <w:sz w:val="22"/>
          <w:szCs w:val="22"/>
          <w:lang w:eastAsia="en-US"/>
        </w:rPr>
        <w:t>14.5.1997</w:t>
      </w:r>
      <w:r w:rsidRPr="00C94CB7">
        <w:rPr>
          <w:rFonts w:ascii="Arial" w:eastAsia="MS Mincho" w:hAnsi="Arial" w:cs="Arial"/>
          <w:sz w:val="22"/>
          <w:szCs w:val="22"/>
          <w:lang w:eastAsia="en-US"/>
        </w:rPr>
        <w:t xml:space="preserve"> v rozsahu:</w:t>
      </w:r>
    </w:p>
    <w:p w14:paraId="5E9ED88D" w14:textId="77777777" w:rsidR="00C94CB7" w:rsidRPr="00C94CB7" w:rsidRDefault="00C94CB7" w:rsidP="00C94CB7">
      <w:pPr>
        <w:jc w:val="both"/>
        <w:rPr>
          <w:rFonts w:ascii="Arial" w:eastAsia="MS Mincho" w:hAnsi="Arial" w:cs="Arial"/>
          <w:sz w:val="22"/>
          <w:szCs w:val="22"/>
          <w:lang w:eastAsia="en-US"/>
        </w:rPr>
      </w:pPr>
    </w:p>
    <w:p w14:paraId="20140992" w14:textId="29A16574" w:rsidR="00C94CB7" w:rsidRDefault="00C94CB7" w:rsidP="00C94CB7">
      <w:pPr>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 pro ocenění pozemků oprávněné osobě nevydaných; </w:t>
      </w:r>
    </w:p>
    <w:p w14:paraId="50BB4DA2" w14:textId="77777777" w:rsidR="00174482" w:rsidRPr="00C94CB7" w:rsidRDefault="00174482" w:rsidP="00C94CB7">
      <w:pPr>
        <w:jc w:val="both"/>
        <w:rPr>
          <w:rFonts w:ascii="Arial" w:eastAsia="MS Mincho" w:hAnsi="Arial" w:cs="Arial"/>
          <w:sz w:val="22"/>
          <w:szCs w:val="22"/>
          <w:lang w:eastAsia="en-US"/>
        </w:rPr>
      </w:pPr>
    </w:p>
    <w:p w14:paraId="3BBFE428" w14:textId="77777777" w:rsidR="00C94CB7" w:rsidRPr="00C94CB7" w:rsidRDefault="00C94CB7" w:rsidP="00C94CB7">
      <w:pPr>
        <w:jc w:val="both"/>
        <w:rPr>
          <w:rFonts w:ascii="Arial" w:eastAsia="MS Mincho" w:hAnsi="Arial" w:cs="Arial"/>
          <w:sz w:val="22"/>
          <w:szCs w:val="22"/>
          <w:lang w:eastAsia="en-US"/>
        </w:rPr>
      </w:pPr>
      <w:r w:rsidRPr="00C94CB7">
        <w:rPr>
          <w:rFonts w:ascii="Arial" w:eastAsia="MS Mincho" w:hAnsi="Arial" w:cs="Arial"/>
          <w:sz w:val="22"/>
          <w:szCs w:val="22"/>
          <w:lang w:eastAsia="en-US"/>
        </w:rPr>
        <w:t>Přehled možných požadavků, které budou podle potřeby do zadání pro zpracování znaleckého posudku specifikovány:</w:t>
      </w:r>
    </w:p>
    <w:p w14:paraId="4BA09C43" w14:textId="77777777" w:rsidR="00C94CB7" w:rsidRPr="00C94CB7" w:rsidRDefault="00C94CB7" w:rsidP="00C94CB7">
      <w:pPr>
        <w:numPr>
          <w:ilvl w:val="0"/>
          <w:numId w:val="43"/>
        </w:numPr>
        <w:ind w:left="426" w:hanging="426"/>
        <w:jc w:val="both"/>
        <w:rPr>
          <w:rFonts w:ascii="Arial" w:eastAsia="MS Mincho" w:hAnsi="Arial" w:cs="Arial"/>
          <w:sz w:val="22"/>
          <w:szCs w:val="22"/>
          <w:lang w:eastAsia="en-US"/>
        </w:rPr>
      </w:pPr>
      <w:r w:rsidRPr="00C94CB7">
        <w:rPr>
          <w:rFonts w:ascii="Arial" w:eastAsia="MS Mincho" w:hAnsi="Arial" w:cs="Arial"/>
          <w:sz w:val="22"/>
          <w:szCs w:val="22"/>
          <w:lang w:eastAsia="en-US"/>
        </w:rPr>
        <w:t>identifikace nevydávaného pozemku, katastrální území, druh pozemku, parcel. číslo, výměra, v době odnětí (přechodu na stát);</w:t>
      </w:r>
    </w:p>
    <w:p w14:paraId="6B9785FC" w14:textId="31B7C136" w:rsidR="00C94CB7" w:rsidRPr="00C94CB7" w:rsidRDefault="00C94CB7" w:rsidP="00C94CB7">
      <w:pPr>
        <w:numPr>
          <w:ilvl w:val="0"/>
          <w:numId w:val="43"/>
        </w:numPr>
        <w:ind w:left="426" w:hanging="426"/>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ocenění bude provedeno podle </w:t>
      </w:r>
      <w:proofErr w:type="spellStart"/>
      <w:r w:rsidRPr="00C94CB7">
        <w:rPr>
          <w:rFonts w:ascii="Arial" w:eastAsia="MS Mincho" w:hAnsi="Arial" w:cs="Arial"/>
          <w:sz w:val="22"/>
          <w:szCs w:val="22"/>
          <w:lang w:eastAsia="en-US"/>
        </w:rPr>
        <w:t>vyhl</w:t>
      </w:r>
      <w:proofErr w:type="spellEnd"/>
      <w:r w:rsidRPr="00C94CB7">
        <w:rPr>
          <w:rFonts w:ascii="Arial" w:eastAsia="MS Mincho" w:hAnsi="Arial" w:cs="Arial"/>
          <w:sz w:val="22"/>
          <w:szCs w:val="22"/>
          <w:lang w:eastAsia="en-US"/>
        </w:rPr>
        <w:t xml:space="preserve">. č. 182/1988 Sb., ve znění </w:t>
      </w:r>
      <w:proofErr w:type="spellStart"/>
      <w:r w:rsidRPr="00C94CB7">
        <w:rPr>
          <w:rFonts w:ascii="Arial" w:eastAsia="MS Mincho" w:hAnsi="Arial" w:cs="Arial"/>
          <w:sz w:val="22"/>
          <w:szCs w:val="22"/>
          <w:lang w:eastAsia="en-US"/>
        </w:rPr>
        <w:t>vyhl</w:t>
      </w:r>
      <w:proofErr w:type="spellEnd"/>
      <w:r w:rsidRPr="00C94CB7">
        <w:rPr>
          <w:rFonts w:ascii="Arial" w:eastAsia="MS Mincho" w:hAnsi="Arial" w:cs="Arial"/>
          <w:sz w:val="22"/>
          <w:szCs w:val="22"/>
          <w:lang w:eastAsia="en-US"/>
        </w:rPr>
        <w:t xml:space="preserve">. č. 316/1990 Sb., v druhu pozemku dle rozhodnutí pozemkového úřadu </w:t>
      </w:r>
      <w:proofErr w:type="spellStart"/>
      <w:r w:rsidRPr="00C94CB7">
        <w:rPr>
          <w:rFonts w:ascii="Arial" w:eastAsia="MS Mincho" w:hAnsi="Arial" w:cs="Arial"/>
          <w:sz w:val="22"/>
          <w:szCs w:val="22"/>
          <w:lang w:eastAsia="en-US"/>
        </w:rPr>
        <w:t>MZe</w:t>
      </w:r>
      <w:proofErr w:type="spellEnd"/>
      <w:r w:rsidRPr="00C94CB7">
        <w:rPr>
          <w:rFonts w:ascii="Arial" w:eastAsia="MS Mincho" w:hAnsi="Arial" w:cs="Arial"/>
          <w:sz w:val="22"/>
          <w:szCs w:val="22"/>
          <w:lang w:eastAsia="en-US"/>
        </w:rPr>
        <w:t>, resp. KPÚ, případně evidovaného</w:t>
      </w:r>
      <w:r w:rsidRPr="00C94CB7">
        <w:rPr>
          <w:rFonts w:ascii="Arial" w:eastAsia="MS Mincho" w:hAnsi="Arial" w:cs="Arial"/>
          <w:i/>
          <w:sz w:val="22"/>
          <w:szCs w:val="22"/>
          <w:u w:val="single"/>
          <w:lang w:eastAsia="en-US"/>
        </w:rPr>
        <w:t xml:space="preserve"> </w:t>
      </w:r>
      <w:r w:rsidRPr="00C94CB7">
        <w:rPr>
          <w:rFonts w:ascii="Arial" w:eastAsia="MS Mincho" w:hAnsi="Arial" w:cs="Arial"/>
          <w:sz w:val="22"/>
          <w:szCs w:val="22"/>
          <w:lang w:eastAsia="en-US"/>
        </w:rPr>
        <w:t xml:space="preserve">ke dni přechodu pozemku do vlastnictví státu, to je </w:t>
      </w:r>
      <w:r w:rsidRPr="00552AF9">
        <w:rPr>
          <w:rFonts w:ascii="Arial" w:eastAsia="MS Mincho" w:hAnsi="Arial" w:cs="Arial"/>
          <w:b/>
          <w:bCs/>
          <w:sz w:val="22"/>
          <w:szCs w:val="22"/>
          <w:lang w:eastAsia="en-US"/>
        </w:rPr>
        <w:t xml:space="preserve">ke dni </w:t>
      </w:r>
      <w:r w:rsidR="00552AF9" w:rsidRPr="00552AF9">
        <w:rPr>
          <w:rFonts w:ascii="Arial" w:eastAsia="MS Mincho" w:hAnsi="Arial" w:cs="Arial"/>
          <w:b/>
          <w:bCs/>
          <w:sz w:val="22"/>
          <w:szCs w:val="22"/>
          <w:lang w:eastAsia="en-US"/>
        </w:rPr>
        <w:t>19.6.1984</w:t>
      </w:r>
      <w:r w:rsidRPr="00C94CB7">
        <w:rPr>
          <w:rFonts w:ascii="Arial" w:eastAsia="MS Mincho" w:hAnsi="Arial" w:cs="Arial"/>
          <w:sz w:val="22"/>
          <w:szCs w:val="22"/>
          <w:lang w:eastAsia="en-US"/>
        </w:rPr>
        <w:t xml:space="preserve"> </w:t>
      </w:r>
    </w:p>
    <w:p w14:paraId="2EFC17F9" w14:textId="77777777" w:rsidR="00C94CB7" w:rsidRPr="00C94CB7" w:rsidRDefault="00C94CB7" w:rsidP="00C94CB7">
      <w:pPr>
        <w:numPr>
          <w:ilvl w:val="0"/>
          <w:numId w:val="43"/>
        </w:numPr>
        <w:ind w:left="426" w:hanging="426"/>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u stavebního pozemku a zahrady budou oceněny v souladu s nálezem Ústavního soudu IV. ÚS 1088/12 a ustálené judikatury Nejvyššího soudu, kdy by na cenu nevydávaného pozemku oceňovaného cenou dle § 14 odst. 1 uvedeného cenového předpisu, neměly mít vliv změny v administrativním členění obcí. Z uvedeného nálezu Ústavního soudu lze dovodit, že obec, k níž nevydaný pozemek náleží, se posuzuje dle stavu ke dni účinnosti zákona o půdě. </w:t>
      </w:r>
    </w:p>
    <w:p w14:paraId="18307603" w14:textId="77777777" w:rsidR="00C94CB7" w:rsidRPr="00C94CB7" w:rsidRDefault="00C94CB7" w:rsidP="00C94CB7">
      <w:pPr>
        <w:numPr>
          <w:ilvl w:val="0"/>
          <w:numId w:val="43"/>
        </w:numPr>
        <w:ind w:left="426" w:hanging="426"/>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budou detailním způsobem znalcem popsány důvody pro korekce ceny dle přílohy č. 7 příslušné Oceňovací vyhlášky a tyto své závěry podloženy přílohami (stanovisky stavebního úřadu, </w:t>
      </w:r>
      <w:proofErr w:type="spellStart"/>
      <w:r w:rsidRPr="00C94CB7">
        <w:rPr>
          <w:rFonts w:ascii="Arial" w:eastAsia="MS Mincho" w:hAnsi="Arial" w:cs="Arial"/>
          <w:sz w:val="22"/>
          <w:szCs w:val="22"/>
          <w:lang w:eastAsia="en-US"/>
        </w:rPr>
        <w:t>ortofotomapami</w:t>
      </w:r>
      <w:proofErr w:type="spellEnd"/>
      <w:r w:rsidRPr="00C94CB7">
        <w:rPr>
          <w:rFonts w:ascii="Arial" w:eastAsia="MS Mincho" w:hAnsi="Arial" w:cs="Arial"/>
          <w:sz w:val="22"/>
          <w:szCs w:val="22"/>
          <w:lang w:eastAsia="en-US"/>
        </w:rPr>
        <w:t>, plány zasíťování, územními rozhodnutími a stavebními povoleními);</w:t>
      </w:r>
    </w:p>
    <w:p w14:paraId="162C20AB" w14:textId="555524A4" w:rsidR="00C94CB7" w:rsidRPr="00552AF9" w:rsidRDefault="00C94CB7" w:rsidP="00C94CB7">
      <w:pPr>
        <w:numPr>
          <w:ilvl w:val="0"/>
          <w:numId w:val="43"/>
        </w:numPr>
        <w:ind w:left="426" w:hanging="426"/>
        <w:jc w:val="both"/>
        <w:rPr>
          <w:rFonts w:ascii="Arial" w:eastAsia="MS Mincho" w:hAnsi="Arial" w:cs="Arial"/>
          <w:b/>
          <w:bCs/>
          <w:sz w:val="22"/>
          <w:szCs w:val="22"/>
          <w:lang w:eastAsia="en-US"/>
        </w:rPr>
      </w:pPr>
      <w:r w:rsidRPr="00C94CB7">
        <w:rPr>
          <w:rFonts w:ascii="Arial" w:eastAsia="MS Mincho" w:hAnsi="Arial" w:cs="Arial"/>
          <w:sz w:val="22"/>
          <w:szCs w:val="22"/>
          <w:lang w:eastAsia="en-US"/>
        </w:rPr>
        <w:t>oceněny budou všechny součásti pozemku</w:t>
      </w:r>
      <w:r w:rsidR="00552AF9">
        <w:rPr>
          <w:rFonts w:ascii="Arial" w:eastAsia="MS Mincho" w:hAnsi="Arial" w:cs="Arial"/>
          <w:sz w:val="22"/>
          <w:szCs w:val="22"/>
          <w:lang w:eastAsia="en-US"/>
        </w:rPr>
        <w:t xml:space="preserve"> </w:t>
      </w:r>
      <w:r w:rsidR="00552AF9" w:rsidRPr="00552AF9">
        <w:rPr>
          <w:rFonts w:ascii="Arial" w:eastAsia="MS Mincho" w:hAnsi="Arial" w:cs="Arial"/>
          <w:b/>
          <w:bCs/>
          <w:sz w:val="22"/>
          <w:szCs w:val="22"/>
          <w:lang w:eastAsia="en-US"/>
        </w:rPr>
        <w:t>(studna, oplocení, ovocné stromy a keře)</w:t>
      </w:r>
      <w:r w:rsidRPr="00552AF9">
        <w:rPr>
          <w:rFonts w:ascii="Arial" w:eastAsia="MS Mincho" w:hAnsi="Arial" w:cs="Arial"/>
          <w:b/>
          <w:bCs/>
          <w:sz w:val="22"/>
          <w:szCs w:val="22"/>
          <w:lang w:eastAsia="en-US"/>
        </w:rPr>
        <w:t>;</w:t>
      </w:r>
    </w:p>
    <w:p w14:paraId="35EDEFDA" w14:textId="77777777" w:rsidR="00C94CB7" w:rsidRPr="00C94CB7" w:rsidRDefault="00C94CB7" w:rsidP="00C94CB7">
      <w:pPr>
        <w:numPr>
          <w:ilvl w:val="0"/>
          <w:numId w:val="43"/>
        </w:numPr>
        <w:ind w:left="426" w:hanging="426"/>
        <w:jc w:val="both"/>
        <w:rPr>
          <w:rFonts w:ascii="Arial" w:eastAsia="MS Mincho" w:hAnsi="Arial" w:cs="Arial"/>
          <w:sz w:val="22"/>
          <w:szCs w:val="22"/>
          <w:lang w:eastAsia="en-US"/>
        </w:rPr>
      </w:pPr>
      <w:r w:rsidRPr="00C94CB7">
        <w:rPr>
          <w:rFonts w:ascii="Arial" w:eastAsia="MS Mincho" w:hAnsi="Arial" w:cs="Arial"/>
          <w:sz w:val="22"/>
          <w:szCs w:val="22"/>
          <w:lang w:eastAsia="en-US"/>
        </w:rPr>
        <w:t>oceněno bude příslušenství pozemku, pokud bylo ve vlastnictví oprávněné osoby;</w:t>
      </w:r>
    </w:p>
    <w:p w14:paraId="04174CB9" w14:textId="77777777" w:rsidR="00C94CB7" w:rsidRPr="00C94CB7" w:rsidRDefault="00C94CB7" w:rsidP="00C94CB7">
      <w:pPr>
        <w:numPr>
          <w:ilvl w:val="0"/>
          <w:numId w:val="43"/>
        </w:numPr>
        <w:ind w:left="426" w:hanging="426"/>
        <w:jc w:val="both"/>
        <w:rPr>
          <w:rFonts w:ascii="Arial" w:eastAsia="MS Mincho" w:hAnsi="Arial" w:cs="Arial"/>
          <w:sz w:val="22"/>
          <w:szCs w:val="22"/>
          <w:lang w:eastAsia="en-US"/>
        </w:rPr>
      </w:pPr>
      <w:r w:rsidRPr="00C94CB7">
        <w:rPr>
          <w:rFonts w:ascii="Arial" w:eastAsia="MS Mincho" w:hAnsi="Arial" w:cs="Arial"/>
          <w:sz w:val="22"/>
          <w:szCs w:val="22"/>
          <w:lang w:eastAsia="en-US"/>
        </w:rPr>
        <w:t>znalce je třeba upozornit, za jakých podmínek bude mít KPÚ existenci součástí a příslušenství pozemku za prokázanou (svědecké výpovědi 2 svědků, kteří nejsou příbuznými);</w:t>
      </w:r>
    </w:p>
    <w:p w14:paraId="0CE71679" w14:textId="77777777" w:rsidR="00C94CB7" w:rsidRPr="00C94CB7" w:rsidRDefault="00C94CB7" w:rsidP="00C94CB7">
      <w:pPr>
        <w:numPr>
          <w:ilvl w:val="0"/>
          <w:numId w:val="43"/>
        </w:numPr>
        <w:ind w:left="426" w:hanging="426"/>
        <w:jc w:val="both"/>
        <w:rPr>
          <w:rFonts w:ascii="Arial" w:eastAsia="MS Mincho" w:hAnsi="Arial" w:cs="Arial"/>
          <w:sz w:val="22"/>
          <w:szCs w:val="22"/>
          <w:lang w:eastAsia="en-US"/>
        </w:rPr>
      </w:pPr>
      <w:r w:rsidRPr="00C94CB7">
        <w:rPr>
          <w:rFonts w:ascii="Arial" w:eastAsia="MS Mincho" w:hAnsi="Arial" w:cs="Arial"/>
          <w:sz w:val="22"/>
          <w:szCs w:val="22"/>
          <w:lang w:eastAsia="en-US"/>
        </w:rPr>
        <w:t>přílohou objednávky dle potřeby bude: mapový snímek (KN doplněný o zákres původního pozemku dle PK).</w:t>
      </w:r>
    </w:p>
    <w:p w14:paraId="1855DB74" w14:textId="77777777" w:rsidR="00C94CB7" w:rsidRPr="00C94CB7" w:rsidRDefault="00C94CB7" w:rsidP="00C94CB7">
      <w:pPr>
        <w:jc w:val="both"/>
        <w:rPr>
          <w:rFonts w:ascii="Arial" w:eastAsia="MS Mincho" w:hAnsi="Arial" w:cs="Arial"/>
          <w:sz w:val="22"/>
          <w:szCs w:val="22"/>
          <w:lang w:eastAsia="en-US"/>
        </w:rPr>
      </w:pPr>
    </w:p>
    <w:p w14:paraId="30D0AD29" w14:textId="5ED9E3DE" w:rsidR="00C94CB7" w:rsidRPr="00C94CB7" w:rsidRDefault="00C94CB7" w:rsidP="00C94CB7">
      <w:pPr>
        <w:jc w:val="both"/>
        <w:rPr>
          <w:rFonts w:ascii="Arial" w:eastAsia="MS Mincho" w:hAnsi="Arial" w:cs="Arial"/>
          <w:b/>
          <w:sz w:val="22"/>
          <w:szCs w:val="22"/>
          <w:lang w:eastAsia="en-US"/>
        </w:rPr>
      </w:pPr>
      <w:r w:rsidRPr="00C94CB7">
        <w:rPr>
          <w:rFonts w:ascii="Arial" w:eastAsia="MS Mincho" w:hAnsi="Arial" w:cs="Arial"/>
          <w:b/>
          <w:sz w:val="22"/>
          <w:szCs w:val="22"/>
          <w:lang w:eastAsia="en-US"/>
        </w:rPr>
        <w:t xml:space="preserve">Soupis oceňovaných věcí nemovitých </w:t>
      </w:r>
    </w:p>
    <w:p w14:paraId="508FC454" w14:textId="7604F838"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366B9A77" w14:textId="00781EF0" w:rsidR="00C94CB7" w:rsidRPr="00C94CB7" w:rsidRDefault="00C94CB7" w:rsidP="00C94CB7">
      <w:pPr>
        <w:rPr>
          <w:rFonts w:ascii="Arial" w:hAnsi="Arial" w:cs="Arial"/>
          <w:sz w:val="22"/>
          <w:szCs w:val="22"/>
        </w:rPr>
      </w:pPr>
      <w:r w:rsidRPr="00C94CB7">
        <w:rPr>
          <w:rFonts w:ascii="Arial" w:hAnsi="Arial" w:cs="Arial"/>
          <w:sz w:val="22"/>
          <w:szCs w:val="22"/>
        </w:rPr>
        <w:t>Obec</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Katastrální území</w:t>
      </w:r>
      <w:r w:rsidR="00550C65">
        <w:rPr>
          <w:rFonts w:ascii="Arial" w:hAnsi="Arial" w:cs="Arial"/>
          <w:sz w:val="22"/>
          <w:szCs w:val="22"/>
        </w:rPr>
        <w:tab/>
      </w:r>
      <w:r w:rsidRPr="00C94CB7">
        <w:rPr>
          <w:rFonts w:ascii="Arial" w:hAnsi="Arial" w:cs="Arial"/>
          <w:sz w:val="22"/>
          <w:szCs w:val="22"/>
        </w:rPr>
        <w:t>Parcelní číslo</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Druh pozemku</w:t>
      </w:r>
      <w:r w:rsidR="00550C65">
        <w:rPr>
          <w:rFonts w:ascii="Arial" w:hAnsi="Arial" w:cs="Arial"/>
          <w:sz w:val="22"/>
          <w:szCs w:val="22"/>
        </w:rPr>
        <w:tab/>
      </w:r>
      <w:r w:rsidRPr="00C94CB7">
        <w:rPr>
          <w:rFonts w:ascii="Arial" w:hAnsi="Arial" w:cs="Arial"/>
          <w:sz w:val="22"/>
          <w:szCs w:val="22"/>
        </w:rPr>
        <w:t>Výměra v m</w:t>
      </w:r>
      <w:r w:rsidRPr="00C94CB7">
        <w:rPr>
          <w:rFonts w:ascii="Arial" w:hAnsi="Arial" w:cs="Arial"/>
          <w:sz w:val="22"/>
          <w:szCs w:val="22"/>
          <w:vertAlign w:val="superscript"/>
        </w:rPr>
        <w:t>2</w:t>
      </w:r>
    </w:p>
    <w:p w14:paraId="591199CD" w14:textId="4EF4E8B4"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06562E9E" w14:textId="5FD02601" w:rsidR="00C94CB7" w:rsidRDefault="00174482" w:rsidP="00C94CB7">
      <w:pPr>
        <w:rPr>
          <w:rFonts w:ascii="Arial" w:eastAsia="MS Mincho" w:hAnsi="Arial" w:cs="Arial"/>
          <w:i/>
          <w:sz w:val="22"/>
          <w:szCs w:val="22"/>
          <w:lang w:eastAsia="en-US"/>
        </w:rPr>
      </w:pPr>
      <w:r>
        <w:rPr>
          <w:rFonts w:ascii="Arial" w:eastAsia="MS Mincho" w:hAnsi="Arial" w:cs="Arial"/>
          <w:i/>
          <w:sz w:val="22"/>
          <w:szCs w:val="22"/>
          <w:lang w:eastAsia="en-US"/>
        </w:rPr>
        <w:t>Libiš</w:t>
      </w:r>
      <w:r>
        <w:rPr>
          <w:rFonts w:ascii="Arial" w:eastAsia="MS Mincho" w:hAnsi="Arial" w:cs="Arial"/>
          <w:i/>
          <w:sz w:val="22"/>
          <w:szCs w:val="22"/>
          <w:lang w:eastAsia="en-US"/>
        </w:rPr>
        <w:tab/>
      </w:r>
      <w:r>
        <w:rPr>
          <w:rFonts w:ascii="Arial" w:eastAsia="MS Mincho" w:hAnsi="Arial" w:cs="Arial"/>
          <w:i/>
          <w:sz w:val="22"/>
          <w:szCs w:val="22"/>
          <w:lang w:eastAsia="en-US"/>
        </w:rPr>
        <w:tab/>
      </w:r>
      <w:proofErr w:type="spellStart"/>
      <w:r>
        <w:rPr>
          <w:rFonts w:ascii="Arial" w:eastAsia="MS Mincho" w:hAnsi="Arial" w:cs="Arial"/>
          <w:i/>
          <w:sz w:val="22"/>
          <w:szCs w:val="22"/>
          <w:lang w:eastAsia="en-US"/>
        </w:rPr>
        <w:t>Libiš</w:t>
      </w:r>
      <w:proofErr w:type="spellEnd"/>
      <w:r>
        <w:rPr>
          <w:rFonts w:ascii="Arial" w:eastAsia="MS Mincho" w:hAnsi="Arial" w:cs="Arial"/>
          <w:i/>
          <w:sz w:val="22"/>
          <w:szCs w:val="22"/>
          <w:lang w:eastAsia="en-US"/>
        </w:rPr>
        <w:tab/>
      </w:r>
      <w:r>
        <w:rPr>
          <w:rFonts w:ascii="Arial" w:eastAsia="MS Mincho" w:hAnsi="Arial" w:cs="Arial"/>
          <w:i/>
          <w:sz w:val="22"/>
          <w:szCs w:val="22"/>
          <w:lang w:eastAsia="en-US"/>
        </w:rPr>
        <w:tab/>
      </w:r>
      <w:r>
        <w:rPr>
          <w:rFonts w:ascii="Arial" w:eastAsia="MS Mincho" w:hAnsi="Arial" w:cs="Arial"/>
          <w:i/>
          <w:sz w:val="22"/>
          <w:szCs w:val="22"/>
          <w:lang w:eastAsia="en-US"/>
        </w:rPr>
        <w:tab/>
        <w:t>374/31</w:t>
      </w:r>
      <w:r>
        <w:rPr>
          <w:rFonts w:ascii="Arial" w:eastAsia="MS Mincho" w:hAnsi="Arial" w:cs="Arial"/>
          <w:i/>
          <w:sz w:val="22"/>
          <w:szCs w:val="22"/>
          <w:lang w:eastAsia="en-US"/>
        </w:rPr>
        <w:tab/>
      </w:r>
      <w:r>
        <w:rPr>
          <w:rFonts w:ascii="Arial" w:eastAsia="MS Mincho" w:hAnsi="Arial" w:cs="Arial"/>
          <w:i/>
          <w:sz w:val="22"/>
          <w:szCs w:val="22"/>
          <w:lang w:eastAsia="en-US"/>
        </w:rPr>
        <w:tab/>
      </w:r>
      <w:r>
        <w:rPr>
          <w:rFonts w:ascii="Arial" w:eastAsia="MS Mincho" w:hAnsi="Arial" w:cs="Arial"/>
          <w:i/>
          <w:sz w:val="22"/>
          <w:szCs w:val="22"/>
          <w:lang w:eastAsia="en-US"/>
        </w:rPr>
        <w:tab/>
        <w:t>zahrada</w:t>
      </w:r>
      <w:r>
        <w:rPr>
          <w:rFonts w:ascii="Arial" w:eastAsia="MS Mincho" w:hAnsi="Arial" w:cs="Arial"/>
          <w:i/>
          <w:sz w:val="22"/>
          <w:szCs w:val="22"/>
          <w:lang w:eastAsia="en-US"/>
        </w:rPr>
        <w:tab/>
      </w:r>
      <w:r>
        <w:rPr>
          <w:rFonts w:ascii="Arial" w:eastAsia="MS Mincho" w:hAnsi="Arial" w:cs="Arial"/>
          <w:i/>
          <w:sz w:val="22"/>
          <w:szCs w:val="22"/>
          <w:lang w:eastAsia="en-US"/>
        </w:rPr>
        <w:tab/>
        <w:t>580</w:t>
      </w:r>
    </w:p>
    <w:p w14:paraId="211DA677" w14:textId="77777777" w:rsidR="00174482" w:rsidRPr="00C94CB7" w:rsidRDefault="00174482" w:rsidP="00C94CB7">
      <w:pPr>
        <w:rPr>
          <w:rFonts w:ascii="Arial" w:eastAsia="MS Mincho" w:hAnsi="Arial" w:cs="Arial"/>
          <w:i/>
          <w:sz w:val="22"/>
          <w:szCs w:val="22"/>
          <w:lang w:eastAsia="en-US"/>
        </w:rPr>
      </w:pPr>
    </w:p>
    <w:p w14:paraId="33470D49" w14:textId="77777777" w:rsidR="00C94CB7" w:rsidRPr="00C94CB7" w:rsidRDefault="00C94CB7" w:rsidP="00C94CB7">
      <w:pPr>
        <w:rPr>
          <w:rFonts w:ascii="Arial" w:eastAsia="MS Mincho" w:hAnsi="Arial" w:cs="Arial"/>
          <w:i/>
          <w:sz w:val="22"/>
          <w:szCs w:val="22"/>
          <w:lang w:eastAsia="en-US"/>
        </w:rPr>
      </w:pPr>
      <w:r w:rsidRPr="00C94CB7">
        <w:rPr>
          <w:rFonts w:ascii="Arial" w:eastAsia="MS Mincho" w:hAnsi="Arial" w:cs="Arial"/>
          <w:i/>
          <w:sz w:val="22"/>
          <w:szCs w:val="22"/>
          <w:lang w:eastAsia="en-US"/>
        </w:rPr>
        <w:t>specifikace pozemku (pozemků)</w:t>
      </w:r>
    </w:p>
    <w:p w14:paraId="47D5719A" w14:textId="77777777" w:rsidR="00C94CB7" w:rsidRPr="00C94CB7" w:rsidRDefault="00C94CB7" w:rsidP="00C94CB7">
      <w:pPr>
        <w:jc w:val="both"/>
        <w:rPr>
          <w:rFonts w:ascii="Arial" w:eastAsia="MS Mincho" w:hAnsi="Arial" w:cs="Arial"/>
          <w:i/>
          <w:sz w:val="22"/>
          <w:szCs w:val="22"/>
          <w:lang w:eastAsia="en-US"/>
        </w:rPr>
      </w:pPr>
      <w:r w:rsidRPr="00C94CB7">
        <w:rPr>
          <w:rFonts w:ascii="Arial" w:eastAsia="MS Mincho" w:hAnsi="Arial" w:cs="Arial"/>
          <w:i/>
          <w:sz w:val="22"/>
          <w:szCs w:val="22"/>
          <w:lang w:eastAsia="en-US"/>
        </w:rPr>
        <w:t>*</w:t>
      </w:r>
      <w:r w:rsidRPr="00C94CB7">
        <w:rPr>
          <w:rFonts w:ascii="Arial" w:eastAsia="MS Mincho" w:hAnsi="Arial" w:cs="Arial"/>
          <w:i/>
          <w:sz w:val="22"/>
          <w:szCs w:val="22"/>
          <w:lang w:eastAsia="en-US"/>
        </w:rPr>
        <w:tab/>
        <w:t>pokud je pozemek veden v jiné evidenci než KN, je nutné uvést tuto evidenci</w:t>
      </w:r>
    </w:p>
    <w:p w14:paraId="6273F0BE" w14:textId="77777777" w:rsidR="00C94CB7" w:rsidRPr="00C94CB7" w:rsidRDefault="00C94CB7" w:rsidP="00C94CB7">
      <w:pPr>
        <w:spacing w:after="120"/>
        <w:ind w:left="709" w:hanging="709"/>
        <w:rPr>
          <w:rFonts w:ascii="Arial" w:eastAsia="MS Mincho" w:hAnsi="Arial" w:cs="Arial"/>
          <w:sz w:val="22"/>
          <w:szCs w:val="22"/>
          <w:lang w:eastAsia="en-US"/>
        </w:rPr>
      </w:pPr>
      <w:r w:rsidRPr="00C94CB7">
        <w:rPr>
          <w:rFonts w:ascii="Arial" w:eastAsia="MS Mincho" w:hAnsi="Arial" w:cs="Arial"/>
          <w:sz w:val="22"/>
          <w:szCs w:val="22"/>
          <w:lang w:eastAsia="en-US"/>
        </w:rPr>
        <w:t>**</w:t>
      </w:r>
      <w:r w:rsidRPr="00C94CB7">
        <w:rPr>
          <w:rFonts w:ascii="Arial" w:eastAsia="MS Mincho" w:hAnsi="Arial" w:cs="Arial"/>
          <w:sz w:val="22"/>
          <w:szCs w:val="22"/>
          <w:lang w:eastAsia="en-US"/>
        </w:rPr>
        <w:tab/>
        <w:t>pokud se oceňují pozemky, které výměrou v druhu pozemku neodpovídají evidenci v KN nebo jiné oficiální evidenci je nutné příp. doložit geometrický plán</w:t>
      </w:r>
    </w:p>
    <w:p w14:paraId="259E0032" w14:textId="50EF0005" w:rsidR="00932097" w:rsidRDefault="00932097" w:rsidP="0060643D">
      <w:pPr>
        <w:jc w:val="both"/>
        <w:rPr>
          <w:rFonts w:ascii="Arial" w:hAnsi="Arial" w:cs="Arial"/>
          <w:sz w:val="22"/>
          <w:szCs w:val="22"/>
        </w:rPr>
      </w:pP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lastRenderedPageBreak/>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65A26261" w14:textId="07D8136D"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7EF6D132" w14:textId="11EE269A" w:rsidR="00550C65" w:rsidRPr="00147D64" w:rsidRDefault="005B2A69" w:rsidP="00F16220">
      <w:pPr>
        <w:pStyle w:val="Odstavecseseznamem"/>
        <w:numPr>
          <w:ilvl w:val="0"/>
          <w:numId w:val="1"/>
        </w:numPr>
        <w:spacing w:after="160" w:line="259" w:lineRule="auto"/>
        <w:ind w:left="714" w:hanging="357"/>
        <w:jc w:val="both"/>
        <w:rPr>
          <w:rFonts w:ascii="Arial" w:hAnsi="Arial" w:cs="Arial"/>
          <w:b/>
          <w:bCs/>
          <w:sz w:val="22"/>
          <w:szCs w:val="22"/>
        </w:rPr>
      </w:pPr>
      <w:r w:rsidRPr="00147D64">
        <w:rPr>
          <w:rFonts w:ascii="Arial" w:hAnsi="Arial" w:cs="Arial"/>
          <w:sz w:val="22"/>
          <w:szCs w:val="22"/>
        </w:rPr>
        <w:t>Objednávka znaleckého posudku</w:t>
      </w:r>
      <w:r w:rsidR="00C149A6" w:rsidRPr="00147D64">
        <w:rPr>
          <w:rFonts w:ascii="Arial" w:hAnsi="Arial" w:cs="Arial"/>
          <w:sz w:val="22"/>
          <w:szCs w:val="22"/>
        </w:rPr>
        <w:t xml:space="preserve"> vyhotovená </w:t>
      </w:r>
      <w:r w:rsidR="00FB4511" w:rsidRPr="00147D64">
        <w:rPr>
          <w:rFonts w:ascii="Arial" w:hAnsi="Arial" w:cs="Arial"/>
          <w:sz w:val="22"/>
          <w:szCs w:val="22"/>
        </w:rPr>
        <w:t>objednatelem</w:t>
      </w:r>
      <w:r w:rsidR="00C149A6" w:rsidRPr="00147D64">
        <w:rPr>
          <w:rFonts w:ascii="Arial" w:hAnsi="Arial" w:cs="Arial"/>
          <w:sz w:val="22"/>
          <w:szCs w:val="22"/>
        </w:rPr>
        <w:t>.</w:t>
      </w:r>
    </w:p>
    <w:p w14:paraId="5BB853AF" w14:textId="4480096F"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B787F7"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Pr="00322C6C">
        <w:rPr>
          <w:rFonts w:ascii="Arial" w:hAnsi="Arial" w:cs="Arial"/>
          <w:sz w:val="22"/>
          <w:szCs w:val="22"/>
          <w:highlight w:val="cyan"/>
        </w:rPr>
        <w:t>[</w:t>
      </w:r>
      <w:r w:rsidRPr="00322C6C">
        <w:rPr>
          <w:rFonts w:ascii="Arial" w:hAnsi="Arial" w:cs="Arial"/>
          <w:b/>
          <w:bCs/>
          <w:sz w:val="22"/>
          <w:szCs w:val="22"/>
          <w:highlight w:val="cyan"/>
        </w:rPr>
        <w:t>doplní zadavatel]</w:t>
      </w:r>
      <w:r w:rsidRPr="00322C6C">
        <w:rPr>
          <w:rFonts w:ascii="Arial" w:hAnsi="Arial" w:cs="Arial"/>
          <w:sz w:val="22"/>
          <w:szCs w:val="22"/>
        </w:rPr>
        <w:t xml:space="preserve"> 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lastRenderedPageBreak/>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06A32E5B" w:rsidR="00FA7091" w:rsidRPr="0011178C" w:rsidRDefault="00AF4182"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F14EC3" w:rsidRPr="00F14EC3">
        <w:rPr>
          <w:rFonts w:ascii="Arial" w:hAnsi="Arial" w:cs="Arial"/>
          <w:b/>
          <w:bCs/>
          <w:sz w:val="22"/>
          <w:szCs w:val="22"/>
        </w:rPr>
        <w:t>Krajský pozemkový úřad pro Středočeský kraj a hl. m. Praha, nám. Winstona Churchilla 1800/2, 130 00 Praha</w:t>
      </w:r>
      <w:r w:rsidR="00F14EC3">
        <w:rPr>
          <w:rFonts w:ascii="Arial" w:hAnsi="Arial" w:cs="Arial"/>
          <w:b/>
          <w:bCs/>
          <w:sz w:val="22"/>
          <w:szCs w:val="22"/>
        </w:rPr>
        <w:t> </w:t>
      </w:r>
      <w:r w:rsidR="00F14EC3" w:rsidRPr="00F14EC3">
        <w:rPr>
          <w:rFonts w:ascii="Arial" w:hAnsi="Arial" w:cs="Arial"/>
          <w:b/>
          <w:bCs/>
          <w:sz w:val="22"/>
          <w:szCs w:val="22"/>
        </w:rPr>
        <w:t>3</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152F2660"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 xml:space="preserve">íla: KPÚ pro </w:t>
      </w:r>
      <w:r w:rsidR="00F14EC3" w:rsidRPr="0011178C">
        <w:rPr>
          <w:rFonts w:ascii="Arial" w:hAnsi="Arial" w:cs="Arial"/>
          <w:sz w:val="22"/>
          <w:szCs w:val="22"/>
        </w:rPr>
        <w:t xml:space="preserve">KPÚ pro </w:t>
      </w:r>
      <w:r w:rsidR="00F14EC3">
        <w:rPr>
          <w:rFonts w:ascii="Arial" w:hAnsi="Arial" w:cs="Arial"/>
          <w:sz w:val="22"/>
          <w:szCs w:val="22"/>
        </w:rPr>
        <w:t xml:space="preserve">Středočeský kraj a hl. m. Praha, </w:t>
      </w:r>
      <w:r w:rsidR="00F14EC3" w:rsidRPr="009E7A8B">
        <w:rPr>
          <w:rFonts w:ascii="Arial" w:hAnsi="Arial" w:cs="Arial"/>
          <w:sz w:val="22"/>
          <w:szCs w:val="22"/>
        </w:rPr>
        <w:t>nám. Winstona Churchilla 1800/2, 130 00 Praha</w:t>
      </w:r>
      <w:r w:rsidR="00F14EC3">
        <w:rPr>
          <w:rFonts w:ascii="Arial" w:hAnsi="Arial" w:cs="Arial"/>
          <w:sz w:val="22"/>
          <w:szCs w:val="22"/>
        </w:rPr>
        <w:t> </w:t>
      </w:r>
      <w:r w:rsidR="00F14EC3" w:rsidRPr="009E7A8B">
        <w:rPr>
          <w:rFonts w:ascii="Arial" w:hAnsi="Arial" w:cs="Arial"/>
          <w:sz w:val="22"/>
          <w:szCs w:val="22"/>
        </w:rPr>
        <w:t>3</w:t>
      </w:r>
      <w:r w:rsidR="00F14EC3">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w:t>
      </w:r>
      <w:r w:rsidRPr="00A167A0">
        <w:rPr>
          <w:rFonts w:ascii="Arial" w:hAnsi="Arial" w:cs="Arial"/>
          <w:sz w:val="22"/>
          <w:szCs w:val="22"/>
        </w:rPr>
        <w:lastRenderedPageBreak/>
        <w:t xml:space="preserve">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lastRenderedPageBreak/>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1"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1"/>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lastRenderedPageBreak/>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lastRenderedPageBreak/>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2"/>
      <w:r w:rsidRPr="00A167A0">
        <w:rPr>
          <w:rFonts w:ascii="Arial" w:hAnsi="Arial" w:cs="Arial"/>
          <w:snapToGrid w:val="0"/>
          <w:sz w:val="22"/>
          <w:szCs w:val="22"/>
        </w:rPr>
        <w:t>pokud hodnota předmětu plnění přesahuje 50 000 Kč bez DPH. Uveřejnění se provádí prostřednictvím registru smluv</w:t>
      </w:r>
      <w:commentRangeEnd w:id="2"/>
      <w:r w:rsidR="0011178C">
        <w:rPr>
          <w:rStyle w:val="Odkaznakoment"/>
        </w:rPr>
        <w:commentReference w:id="2"/>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lastRenderedPageBreak/>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6ECF764C" w14:textId="77777777" w:rsidR="00F14EC3" w:rsidRPr="00663FDC" w:rsidRDefault="00F14EC3" w:rsidP="00F14EC3">
      <w:pPr>
        <w:pStyle w:val="adresa1"/>
        <w:widowControl/>
        <w:rPr>
          <w:rFonts w:ascii="Arial" w:hAnsi="Arial" w:cs="Arial"/>
          <w:b/>
          <w:sz w:val="22"/>
          <w:szCs w:val="22"/>
        </w:rPr>
      </w:pPr>
      <w:r w:rsidRPr="00663FDC">
        <w:rPr>
          <w:rFonts w:ascii="Arial" w:hAnsi="Arial" w:cs="Arial"/>
          <w:b/>
          <w:sz w:val="22"/>
          <w:szCs w:val="22"/>
        </w:rPr>
        <w:t>Ing. Jiří Veselý</w:t>
      </w:r>
    </w:p>
    <w:p w14:paraId="27FA421D" w14:textId="77777777" w:rsidR="00F14EC3" w:rsidRDefault="00F14EC3" w:rsidP="00F14EC3">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46C719CB" w14:textId="77777777" w:rsidR="00F14EC3" w:rsidRDefault="00F14EC3" w:rsidP="00F14EC3">
      <w:pPr>
        <w:pStyle w:val="adresa1"/>
        <w:widowControl/>
        <w:jc w:val="left"/>
        <w:rPr>
          <w:rFonts w:ascii="Arial" w:hAnsi="Arial" w:cs="Arial"/>
          <w:sz w:val="22"/>
          <w:szCs w:val="22"/>
        </w:rPr>
      </w:pPr>
      <w:r>
        <w:rPr>
          <w:rFonts w:ascii="Arial" w:hAnsi="Arial" w:cs="Arial"/>
          <w:sz w:val="22"/>
          <w:szCs w:val="22"/>
        </w:rPr>
        <w:t>pro Středočeský kraj a hl. m. Praha</w:t>
      </w:r>
    </w:p>
    <w:p w14:paraId="5F35509E" w14:textId="77777777" w:rsidR="00F14EC3" w:rsidRDefault="00F14EC3" w:rsidP="00F14EC3">
      <w:pPr>
        <w:pStyle w:val="adresa1"/>
        <w:widowControl/>
        <w:jc w:val="left"/>
        <w:rPr>
          <w:rFonts w:ascii="Arial" w:hAnsi="Arial" w:cs="Arial"/>
          <w:sz w:val="22"/>
          <w:szCs w:val="22"/>
        </w:rPr>
      </w:pPr>
      <w:r>
        <w:rPr>
          <w:rFonts w:ascii="Arial" w:hAnsi="Arial" w:cs="Arial"/>
          <w:sz w:val="22"/>
          <w:szCs w:val="22"/>
        </w:rPr>
        <w:t>Státního pozemkového úřadu</w:t>
      </w:r>
    </w:p>
    <w:p w14:paraId="1B62AF5E" w14:textId="77777777" w:rsidR="00F14EC3" w:rsidRDefault="00F14EC3" w:rsidP="00F14EC3"/>
    <w:p w14:paraId="12F9BB86" w14:textId="77777777" w:rsidR="003A47D3" w:rsidRDefault="003A47D3" w:rsidP="003A47D3">
      <w:pPr>
        <w:spacing w:before="240"/>
        <w:contextualSpacing/>
        <w:rPr>
          <w:rFonts w:ascii="Arial" w:hAnsi="Arial" w:cs="Arial"/>
          <w:b/>
          <w:sz w:val="22"/>
          <w:szCs w:val="22"/>
        </w:rPr>
      </w:pPr>
    </w:p>
    <w:p w14:paraId="59679B30" w14:textId="77777777" w:rsidR="003A47D3" w:rsidRPr="003A47D3" w:rsidRDefault="003A47D3" w:rsidP="003A47D3">
      <w:pPr>
        <w:rPr>
          <w:rFonts w:ascii="Arial" w:hAnsi="Arial" w:cs="Arial"/>
          <w:b/>
          <w:sz w:val="22"/>
          <w:szCs w:val="22"/>
        </w:rPr>
      </w:pPr>
    </w:p>
    <w:sectPr w:rsidR="003A47D3" w:rsidRPr="003A47D3"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2EF4" w14:textId="77777777" w:rsidR="00EF3A40" w:rsidRDefault="00EF3A40" w:rsidP="007B5020">
      <w:r>
        <w:separator/>
      </w:r>
    </w:p>
  </w:endnote>
  <w:endnote w:type="continuationSeparator" w:id="0">
    <w:p w14:paraId="3B5A480B" w14:textId="77777777" w:rsidR="00EF3A40" w:rsidRDefault="00EF3A40"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F14EC3">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C2CB" w14:textId="77777777" w:rsidR="00EF3A40" w:rsidRDefault="00EF3A40" w:rsidP="007B5020">
      <w:r>
        <w:separator/>
      </w:r>
    </w:p>
  </w:footnote>
  <w:footnote w:type="continuationSeparator" w:id="0">
    <w:p w14:paraId="7102258A" w14:textId="77777777" w:rsidR="00EF3A40" w:rsidRDefault="00EF3A40"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58DA"/>
    <w:multiLevelType w:val="hybridMultilevel"/>
    <w:tmpl w:val="D48466DE"/>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8A46F3"/>
    <w:multiLevelType w:val="hybridMultilevel"/>
    <w:tmpl w:val="1F94E9D6"/>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1"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7"/>
  </w:num>
  <w:num w:numId="3" w16cid:durableId="1736006241">
    <w:abstractNumId w:val="15"/>
  </w:num>
  <w:num w:numId="4" w16cid:durableId="594361919">
    <w:abstractNumId w:val="8"/>
  </w:num>
  <w:num w:numId="5" w16cid:durableId="2133937935">
    <w:abstractNumId w:val="16"/>
  </w:num>
  <w:num w:numId="6" w16cid:durableId="1630012797">
    <w:abstractNumId w:val="20"/>
  </w:num>
  <w:num w:numId="7" w16cid:durableId="892155632">
    <w:abstractNumId w:val="5"/>
  </w:num>
  <w:num w:numId="8" w16cid:durableId="1988632345">
    <w:abstractNumId w:val="20"/>
  </w:num>
  <w:num w:numId="9" w16cid:durableId="1800417902">
    <w:abstractNumId w:val="12"/>
  </w:num>
  <w:num w:numId="10" w16cid:durableId="1646272689">
    <w:abstractNumId w:val="6"/>
  </w:num>
  <w:num w:numId="11" w16cid:durableId="364790197">
    <w:abstractNumId w:val="7"/>
  </w:num>
  <w:num w:numId="12" w16cid:durableId="410583782">
    <w:abstractNumId w:val="18"/>
  </w:num>
  <w:num w:numId="13" w16cid:durableId="962884720">
    <w:abstractNumId w:val="20"/>
  </w:num>
  <w:num w:numId="14" w16cid:durableId="1321083547">
    <w:abstractNumId w:val="20"/>
  </w:num>
  <w:num w:numId="15" w16cid:durableId="112478500">
    <w:abstractNumId w:val="22"/>
  </w:num>
  <w:num w:numId="16" w16cid:durableId="1535581628">
    <w:abstractNumId w:val="10"/>
  </w:num>
  <w:num w:numId="17" w16cid:durableId="1686901274">
    <w:abstractNumId w:val="1"/>
  </w:num>
  <w:num w:numId="18" w16cid:durableId="353503058">
    <w:abstractNumId w:val="20"/>
  </w:num>
  <w:num w:numId="19" w16cid:durableId="1860968304">
    <w:abstractNumId w:val="20"/>
  </w:num>
  <w:num w:numId="20" w16cid:durableId="306252788">
    <w:abstractNumId w:val="2"/>
  </w:num>
  <w:num w:numId="21" w16cid:durableId="1608611693">
    <w:abstractNumId w:val="20"/>
  </w:num>
  <w:num w:numId="22" w16cid:durableId="937638592">
    <w:abstractNumId w:val="20"/>
  </w:num>
  <w:num w:numId="23" w16cid:durableId="758334915">
    <w:abstractNumId w:val="20"/>
  </w:num>
  <w:num w:numId="24" w16cid:durableId="1341422775">
    <w:abstractNumId w:val="20"/>
  </w:num>
  <w:num w:numId="25" w16cid:durableId="1187257954">
    <w:abstractNumId w:val="20"/>
  </w:num>
  <w:num w:numId="26" w16cid:durableId="572274270">
    <w:abstractNumId w:val="20"/>
  </w:num>
  <w:num w:numId="27" w16cid:durableId="760414240">
    <w:abstractNumId w:val="20"/>
  </w:num>
  <w:num w:numId="28" w16cid:durableId="263657378">
    <w:abstractNumId w:val="20"/>
  </w:num>
  <w:num w:numId="29" w16cid:durableId="1581980642">
    <w:abstractNumId w:val="20"/>
  </w:num>
  <w:num w:numId="30" w16cid:durableId="967667614">
    <w:abstractNumId w:val="20"/>
  </w:num>
  <w:num w:numId="31" w16cid:durableId="270626838">
    <w:abstractNumId w:val="20"/>
  </w:num>
  <w:num w:numId="32" w16cid:durableId="574782079">
    <w:abstractNumId w:val="13"/>
  </w:num>
  <w:num w:numId="33" w16cid:durableId="1437290188">
    <w:abstractNumId w:val="20"/>
  </w:num>
  <w:num w:numId="34" w16cid:durableId="1022435932">
    <w:abstractNumId w:val="20"/>
  </w:num>
  <w:num w:numId="35" w16cid:durableId="1977294473">
    <w:abstractNumId w:val="20"/>
  </w:num>
  <w:num w:numId="36" w16cid:durableId="1000425348">
    <w:abstractNumId w:val="19"/>
  </w:num>
  <w:num w:numId="37" w16cid:durableId="58290330">
    <w:abstractNumId w:val="21"/>
  </w:num>
  <w:num w:numId="38" w16cid:durableId="931157795">
    <w:abstractNumId w:val="9"/>
  </w:num>
  <w:num w:numId="39" w16cid:durableId="984508598">
    <w:abstractNumId w:val="14"/>
  </w:num>
  <w:num w:numId="40" w16cid:durableId="1381781621">
    <w:abstractNumId w:val="4"/>
  </w:num>
  <w:num w:numId="41" w16cid:durableId="1758869487">
    <w:abstractNumId w:val="23"/>
  </w:num>
  <w:num w:numId="42" w16cid:durableId="294606174">
    <w:abstractNumId w:val="3"/>
  </w:num>
  <w:num w:numId="43" w16cid:durableId="1492936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57BF"/>
    <w:rsid w:val="00051C32"/>
    <w:rsid w:val="00052881"/>
    <w:rsid w:val="00056AB5"/>
    <w:rsid w:val="000604EF"/>
    <w:rsid w:val="00062129"/>
    <w:rsid w:val="000649D0"/>
    <w:rsid w:val="0006677A"/>
    <w:rsid w:val="000702EA"/>
    <w:rsid w:val="00076DDD"/>
    <w:rsid w:val="000822AC"/>
    <w:rsid w:val="00084984"/>
    <w:rsid w:val="00084BFF"/>
    <w:rsid w:val="00092586"/>
    <w:rsid w:val="00092F04"/>
    <w:rsid w:val="000937AB"/>
    <w:rsid w:val="000A1DBF"/>
    <w:rsid w:val="000A293B"/>
    <w:rsid w:val="000C0DB9"/>
    <w:rsid w:val="000C12F7"/>
    <w:rsid w:val="000D2C17"/>
    <w:rsid w:val="000D6142"/>
    <w:rsid w:val="000E0EC7"/>
    <w:rsid w:val="000E1283"/>
    <w:rsid w:val="000E3970"/>
    <w:rsid w:val="000E456A"/>
    <w:rsid w:val="000E52E0"/>
    <w:rsid w:val="000E7A91"/>
    <w:rsid w:val="000F49B4"/>
    <w:rsid w:val="000F5F22"/>
    <w:rsid w:val="000F753A"/>
    <w:rsid w:val="0011178C"/>
    <w:rsid w:val="00112666"/>
    <w:rsid w:val="001145E3"/>
    <w:rsid w:val="00114F08"/>
    <w:rsid w:val="00114F51"/>
    <w:rsid w:val="001301F2"/>
    <w:rsid w:val="001424F0"/>
    <w:rsid w:val="00142928"/>
    <w:rsid w:val="00147D64"/>
    <w:rsid w:val="00151AFC"/>
    <w:rsid w:val="00151B44"/>
    <w:rsid w:val="00157C5C"/>
    <w:rsid w:val="0016008D"/>
    <w:rsid w:val="00165FEF"/>
    <w:rsid w:val="00166E29"/>
    <w:rsid w:val="00174482"/>
    <w:rsid w:val="00175470"/>
    <w:rsid w:val="00184CC7"/>
    <w:rsid w:val="001B292B"/>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7D8E"/>
    <w:rsid w:val="001F7D96"/>
    <w:rsid w:val="00204861"/>
    <w:rsid w:val="00211B25"/>
    <w:rsid w:val="0021705E"/>
    <w:rsid w:val="002207F7"/>
    <w:rsid w:val="00237D02"/>
    <w:rsid w:val="00240DE6"/>
    <w:rsid w:val="00247C60"/>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FC2"/>
    <w:rsid w:val="002B38A3"/>
    <w:rsid w:val="002B56C6"/>
    <w:rsid w:val="002B620C"/>
    <w:rsid w:val="002B63EA"/>
    <w:rsid w:val="002B7B9A"/>
    <w:rsid w:val="002C2373"/>
    <w:rsid w:val="002D1FB9"/>
    <w:rsid w:val="002D23D3"/>
    <w:rsid w:val="002E48F9"/>
    <w:rsid w:val="002F1E94"/>
    <w:rsid w:val="002F41A4"/>
    <w:rsid w:val="002F431A"/>
    <w:rsid w:val="002F489D"/>
    <w:rsid w:val="002F4EBB"/>
    <w:rsid w:val="003067A4"/>
    <w:rsid w:val="00310455"/>
    <w:rsid w:val="003108BE"/>
    <w:rsid w:val="00310AEB"/>
    <w:rsid w:val="00312FF8"/>
    <w:rsid w:val="003143B3"/>
    <w:rsid w:val="00314EE3"/>
    <w:rsid w:val="00314F72"/>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81EE1"/>
    <w:rsid w:val="003832B2"/>
    <w:rsid w:val="00392284"/>
    <w:rsid w:val="0039773C"/>
    <w:rsid w:val="003A2DA8"/>
    <w:rsid w:val="003A47D3"/>
    <w:rsid w:val="003A7B75"/>
    <w:rsid w:val="003B06E3"/>
    <w:rsid w:val="003B31C4"/>
    <w:rsid w:val="003B4521"/>
    <w:rsid w:val="003B4A81"/>
    <w:rsid w:val="003D0547"/>
    <w:rsid w:val="003E0F28"/>
    <w:rsid w:val="003F67A3"/>
    <w:rsid w:val="00405CD4"/>
    <w:rsid w:val="00413849"/>
    <w:rsid w:val="00416173"/>
    <w:rsid w:val="00422DA3"/>
    <w:rsid w:val="00425BB8"/>
    <w:rsid w:val="00427543"/>
    <w:rsid w:val="0043544F"/>
    <w:rsid w:val="00440B5D"/>
    <w:rsid w:val="00443DFD"/>
    <w:rsid w:val="004523DA"/>
    <w:rsid w:val="00454EB3"/>
    <w:rsid w:val="0045793B"/>
    <w:rsid w:val="00463719"/>
    <w:rsid w:val="00476D2D"/>
    <w:rsid w:val="0048038D"/>
    <w:rsid w:val="00484A6E"/>
    <w:rsid w:val="004A4099"/>
    <w:rsid w:val="004A4634"/>
    <w:rsid w:val="004B350E"/>
    <w:rsid w:val="004B4625"/>
    <w:rsid w:val="004B7EB4"/>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31171"/>
    <w:rsid w:val="00536E67"/>
    <w:rsid w:val="00542890"/>
    <w:rsid w:val="005467B1"/>
    <w:rsid w:val="00550C65"/>
    <w:rsid w:val="00550FF9"/>
    <w:rsid w:val="0055145A"/>
    <w:rsid w:val="00552AF9"/>
    <w:rsid w:val="0055379E"/>
    <w:rsid w:val="00557591"/>
    <w:rsid w:val="00562DD4"/>
    <w:rsid w:val="00564748"/>
    <w:rsid w:val="005703E7"/>
    <w:rsid w:val="00573066"/>
    <w:rsid w:val="00575B99"/>
    <w:rsid w:val="0057733D"/>
    <w:rsid w:val="00577E60"/>
    <w:rsid w:val="00582363"/>
    <w:rsid w:val="0058487D"/>
    <w:rsid w:val="00585FDF"/>
    <w:rsid w:val="005A40DA"/>
    <w:rsid w:val="005A648F"/>
    <w:rsid w:val="005A6DEC"/>
    <w:rsid w:val="005A77D0"/>
    <w:rsid w:val="005B10CF"/>
    <w:rsid w:val="005B26C0"/>
    <w:rsid w:val="005B2A69"/>
    <w:rsid w:val="005B4C1B"/>
    <w:rsid w:val="005C2442"/>
    <w:rsid w:val="005C2779"/>
    <w:rsid w:val="005C4DFF"/>
    <w:rsid w:val="005C53CC"/>
    <w:rsid w:val="005D02C2"/>
    <w:rsid w:val="005D0501"/>
    <w:rsid w:val="005D535B"/>
    <w:rsid w:val="005E1B75"/>
    <w:rsid w:val="005E40FE"/>
    <w:rsid w:val="005E50F6"/>
    <w:rsid w:val="005E58AA"/>
    <w:rsid w:val="005E5E83"/>
    <w:rsid w:val="00600052"/>
    <w:rsid w:val="006059BA"/>
    <w:rsid w:val="0060643D"/>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70317D"/>
    <w:rsid w:val="00707ADC"/>
    <w:rsid w:val="0071082C"/>
    <w:rsid w:val="00712AE7"/>
    <w:rsid w:val="00730875"/>
    <w:rsid w:val="007418B4"/>
    <w:rsid w:val="00742BC2"/>
    <w:rsid w:val="007459D1"/>
    <w:rsid w:val="00745A7C"/>
    <w:rsid w:val="00750443"/>
    <w:rsid w:val="0075560C"/>
    <w:rsid w:val="007629B1"/>
    <w:rsid w:val="00764872"/>
    <w:rsid w:val="007649B0"/>
    <w:rsid w:val="00764C1F"/>
    <w:rsid w:val="0076585C"/>
    <w:rsid w:val="00767910"/>
    <w:rsid w:val="00767ECE"/>
    <w:rsid w:val="007734F9"/>
    <w:rsid w:val="00782D5B"/>
    <w:rsid w:val="00786914"/>
    <w:rsid w:val="007900DE"/>
    <w:rsid w:val="0079593D"/>
    <w:rsid w:val="007B355B"/>
    <w:rsid w:val="007B5020"/>
    <w:rsid w:val="007C2D01"/>
    <w:rsid w:val="007D4C25"/>
    <w:rsid w:val="007D53B4"/>
    <w:rsid w:val="007E184D"/>
    <w:rsid w:val="007E1D76"/>
    <w:rsid w:val="00803F15"/>
    <w:rsid w:val="00810B29"/>
    <w:rsid w:val="00812169"/>
    <w:rsid w:val="00812D42"/>
    <w:rsid w:val="0082434D"/>
    <w:rsid w:val="00833644"/>
    <w:rsid w:val="00834C18"/>
    <w:rsid w:val="00846597"/>
    <w:rsid w:val="008537DF"/>
    <w:rsid w:val="0085577E"/>
    <w:rsid w:val="0086097E"/>
    <w:rsid w:val="00861F47"/>
    <w:rsid w:val="008637CE"/>
    <w:rsid w:val="00863BE9"/>
    <w:rsid w:val="008701DE"/>
    <w:rsid w:val="00870AF3"/>
    <w:rsid w:val="00875B97"/>
    <w:rsid w:val="00881F4D"/>
    <w:rsid w:val="0088454C"/>
    <w:rsid w:val="008876F9"/>
    <w:rsid w:val="0089799E"/>
    <w:rsid w:val="008A2F89"/>
    <w:rsid w:val="008B1BFF"/>
    <w:rsid w:val="008B64CB"/>
    <w:rsid w:val="008C2F86"/>
    <w:rsid w:val="008C7863"/>
    <w:rsid w:val="008D07B6"/>
    <w:rsid w:val="008E3B1D"/>
    <w:rsid w:val="008E6817"/>
    <w:rsid w:val="008E6B17"/>
    <w:rsid w:val="008E703A"/>
    <w:rsid w:val="008E7ACA"/>
    <w:rsid w:val="008F026D"/>
    <w:rsid w:val="008F5EC8"/>
    <w:rsid w:val="00900BEB"/>
    <w:rsid w:val="00902562"/>
    <w:rsid w:val="00914E63"/>
    <w:rsid w:val="00920438"/>
    <w:rsid w:val="00922D20"/>
    <w:rsid w:val="00926FE7"/>
    <w:rsid w:val="00932097"/>
    <w:rsid w:val="00941363"/>
    <w:rsid w:val="009423B2"/>
    <w:rsid w:val="0095541F"/>
    <w:rsid w:val="00955A34"/>
    <w:rsid w:val="00957EB9"/>
    <w:rsid w:val="00962581"/>
    <w:rsid w:val="00964B1E"/>
    <w:rsid w:val="00970AC1"/>
    <w:rsid w:val="009727F6"/>
    <w:rsid w:val="009825B4"/>
    <w:rsid w:val="009868F3"/>
    <w:rsid w:val="00986C9E"/>
    <w:rsid w:val="009874C6"/>
    <w:rsid w:val="0099240C"/>
    <w:rsid w:val="009967A3"/>
    <w:rsid w:val="009B2AB4"/>
    <w:rsid w:val="009B548E"/>
    <w:rsid w:val="009C088E"/>
    <w:rsid w:val="009C0ABF"/>
    <w:rsid w:val="009C0D91"/>
    <w:rsid w:val="009C0F6C"/>
    <w:rsid w:val="009C52F9"/>
    <w:rsid w:val="009C563B"/>
    <w:rsid w:val="009C7286"/>
    <w:rsid w:val="009D05AC"/>
    <w:rsid w:val="009E6E1E"/>
    <w:rsid w:val="00A00CFE"/>
    <w:rsid w:val="00A01BFA"/>
    <w:rsid w:val="00A03C47"/>
    <w:rsid w:val="00A167A0"/>
    <w:rsid w:val="00A2115A"/>
    <w:rsid w:val="00A26537"/>
    <w:rsid w:val="00A300F2"/>
    <w:rsid w:val="00A357C3"/>
    <w:rsid w:val="00A433F7"/>
    <w:rsid w:val="00A50287"/>
    <w:rsid w:val="00A508EB"/>
    <w:rsid w:val="00A517D8"/>
    <w:rsid w:val="00A518B2"/>
    <w:rsid w:val="00A5365F"/>
    <w:rsid w:val="00A657FA"/>
    <w:rsid w:val="00A75453"/>
    <w:rsid w:val="00A7600A"/>
    <w:rsid w:val="00AB2DEB"/>
    <w:rsid w:val="00AB3A52"/>
    <w:rsid w:val="00AB41AD"/>
    <w:rsid w:val="00AC2522"/>
    <w:rsid w:val="00AC4BA6"/>
    <w:rsid w:val="00AC7560"/>
    <w:rsid w:val="00AC7653"/>
    <w:rsid w:val="00AD3112"/>
    <w:rsid w:val="00AD71D4"/>
    <w:rsid w:val="00AD7956"/>
    <w:rsid w:val="00AE19AB"/>
    <w:rsid w:val="00AE6B99"/>
    <w:rsid w:val="00AE7E67"/>
    <w:rsid w:val="00AF307C"/>
    <w:rsid w:val="00AF36D9"/>
    <w:rsid w:val="00AF4182"/>
    <w:rsid w:val="00B04064"/>
    <w:rsid w:val="00B14DB1"/>
    <w:rsid w:val="00B22C14"/>
    <w:rsid w:val="00B27982"/>
    <w:rsid w:val="00B338B8"/>
    <w:rsid w:val="00B405DA"/>
    <w:rsid w:val="00B44150"/>
    <w:rsid w:val="00B539C7"/>
    <w:rsid w:val="00B53A7E"/>
    <w:rsid w:val="00B56A93"/>
    <w:rsid w:val="00B60BC5"/>
    <w:rsid w:val="00B62F8C"/>
    <w:rsid w:val="00B726A9"/>
    <w:rsid w:val="00B73A77"/>
    <w:rsid w:val="00B77736"/>
    <w:rsid w:val="00B8086B"/>
    <w:rsid w:val="00B844F6"/>
    <w:rsid w:val="00B9151F"/>
    <w:rsid w:val="00BA57D4"/>
    <w:rsid w:val="00BB771A"/>
    <w:rsid w:val="00BB7A86"/>
    <w:rsid w:val="00BC0939"/>
    <w:rsid w:val="00BC215D"/>
    <w:rsid w:val="00BD044C"/>
    <w:rsid w:val="00BD5108"/>
    <w:rsid w:val="00BD52C4"/>
    <w:rsid w:val="00BD56CE"/>
    <w:rsid w:val="00BD5F4E"/>
    <w:rsid w:val="00BD7B28"/>
    <w:rsid w:val="00BE03A5"/>
    <w:rsid w:val="00BF0750"/>
    <w:rsid w:val="00BF2919"/>
    <w:rsid w:val="00BF32EB"/>
    <w:rsid w:val="00BF4434"/>
    <w:rsid w:val="00C03BA4"/>
    <w:rsid w:val="00C108EF"/>
    <w:rsid w:val="00C12C43"/>
    <w:rsid w:val="00C149A6"/>
    <w:rsid w:val="00C21CC8"/>
    <w:rsid w:val="00C220FD"/>
    <w:rsid w:val="00C22812"/>
    <w:rsid w:val="00C40021"/>
    <w:rsid w:val="00C41DF6"/>
    <w:rsid w:val="00C5646B"/>
    <w:rsid w:val="00C576D1"/>
    <w:rsid w:val="00C623BB"/>
    <w:rsid w:val="00C62C02"/>
    <w:rsid w:val="00C72920"/>
    <w:rsid w:val="00C75B23"/>
    <w:rsid w:val="00C81EB9"/>
    <w:rsid w:val="00C8331A"/>
    <w:rsid w:val="00C84209"/>
    <w:rsid w:val="00C87831"/>
    <w:rsid w:val="00C94CB7"/>
    <w:rsid w:val="00CA3911"/>
    <w:rsid w:val="00CA58F5"/>
    <w:rsid w:val="00CA71A8"/>
    <w:rsid w:val="00CC0146"/>
    <w:rsid w:val="00CC45F3"/>
    <w:rsid w:val="00CC4C01"/>
    <w:rsid w:val="00CC5762"/>
    <w:rsid w:val="00CD0534"/>
    <w:rsid w:val="00CD61F3"/>
    <w:rsid w:val="00CE43F8"/>
    <w:rsid w:val="00D03433"/>
    <w:rsid w:val="00D05F20"/>
    <w:rsid w:val="00D11436"/>
    <w:rsid w:val="00D170A9"/>
    <w:rsid w:val="00D173CD"/>
    <w:rsid w:val="00D220A0"/>
    <w:rsid w:val="00D23AAD"/>
    <w:rsid w:val="00D24D97"/>
    <w:rsid w:val="00D32E3E"/>
    <w:rsid w:val="00D35599"/>
    <w:rsid w:val="00D4499C"/>
    <w:rsid w:val="00D51B44"/>
    <w:rsid w:val="00D55208"/>
    <w:rsid w:val="00D55BA0"/>
    <w:rsid w:val="00D66B3E"/>
    <w:rsid w:val="00D77C19"/>
    <w:rsid w:val="00D81ED9"/>
    <w:rsid w:val="00D8368A"/>
    <w:rsid w:val="00DA18C0"/>
    <w:rsid w:val="00DA2488"/>
    <w:rsid w:val="00DA4213"/>
    <w:rsid w:val="00DA5087"/>
    <w:rsid w:val="00DA5B49"/>
    <w:rsid w:val="00DB15F2"/>
    <w:rsid w:val="00DC2E20"/>
    <w:rsid w:val="00DC4D78"/>
    <w:rsid w:val="00DD27A1"/>
    <w:rsid w:val="00DD6BFA"/>
    <w:rsid w:val="00DE3EF0"/>
    <w:rsid w:val="00DE4E09"/>
    <w:rsid w:val="00DE5F7D"/>
    <w:rsid w:val="00DE750B"/>
    <w:rsid w:val="00DE7E50"/>
    <w:rsid w:val="00DF62B8"/>
    <w:rsid w:val="00E019D5"/>
    <w:rsid w:val="00E04C3B"/>
    <w:rsid w:val="00E058A0"/>
    <w:rsid w:val="00E134D5"/>
    <w:rsid w:val="00E23D6A"/>
    <w:rsid w:val="00E30858"/>
    <w:rsid w:val="00E416ED"/>
    <w:rsid w:val="00E437BD"/>
    <w:rsid w:val="00E53A5B"/>
    <w:rsid w:val="00E60DF8"/>
    <w:rsid w:val="00E65DDB"/>
    <w:rsid w:val="00E70E12"/>
    <w:rsid w:val="00E7679B"/>
    <w:rsid w:val="00E80807"/>
    <w:rsid w:val="00E86738"/>
    <w:rsid w:val="00E94483"/>
    <w:rsid w:val="00EA08B5"/>
    <w:rsid w:val="00EA210A"/>
    <w:rsid w:val="00EA50BA"/>
    <w:rsid w:val="00EB55CF"/>
    <w:rsid w:val="00EC33D0"/>
    <w:rsid w:val="00EC5914"/>
    <w:rsid w:val="00ED5945"/>
    <w:rsid w:val="00EE226F"/>
    <w:rsid w:val="00EE4F70"/>
    <w:rsid w:val="00EE591E"/>
    <w:rsid w:val="00EF3A40"/>
    <w:rsid w:val="00EF53E5"/>
    <w:rsid w:val="00EF5744"/>
    <w:rsid w:val="00EF6671"/>
    <w:rsid w:val="00F03CBB"/>
    <w:rsid w:val="00F14EC3"/>
    <w:rsid w:val="00F201B9"/>
    <w:rsid w:val="00F20DFB"/>
    <w:rsid w:val="00F23412"/>
    <w:rsid w:val="00F237E8"/>
    <w:rsid w:val="00F33DC7"/>
    <w:rsid w:val="00F51C00"/>
    <w:rsid w:val="00F60F97"/>
    <w:rsid w:val="00F623E6"/>
    <w:rsid w:val="00F649E9"/>
    <w:rsid w:val="00F66E0A"/>
    <w:rsid w:val="00F7033A"/>
    <w:rsid w:val="00F71EF7"/>
    <w:rsid w:val="00F76903"/>
    <w:rsid w:val="00F844C3"/>
    <w:rsid w:val="00F9079B"/>
    <w:rsid w:val="00F96295"/>
    <w:rsid w:val="00F979D5"/>
    <w:rsid w:val="00FA10A4"/>
    <w:rsid w:val="00FA419D"/>
    <w:rsid w:val="00FA7091"/>
    <w:rsid w:val="00FA712F"/>
    <w:rsid w:val="00FB4511"/>
    <w:rsid w:val="00FC15F8"/>
    <w:rsid w:val="00FC550B"/>
    <w:rsid w:val="00FC66B2"/>
    <w:rsid w:val="00FD1B57"/>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4482"/>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F14EC3"/>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64636592">
      <w:bodyDiv w:val="1"/>
      <w:marLeft w:val="0"/>
      <w:marRight w:val="0"/>
      <w:marTop w:val="0"/>
      <w:marBottom w:val="0"/>
      <w:divBdr>
        <w:top w:val="none" w:sz="0" w:space="0" w:color="auto"/>
        <w:left w:val="none" w:sz="0" w:space="0" w:color="auto"/>
        <w:bottom w:val="none" w:sz="0" w:space="0" w:color="auto"/>
        <w:right w:val="none" w:sz="0" w:space="0" w:color="auto"/>
      </w:divBdr>
      <w:divsChild>
        <w:div w:id="2024670351">
          <w:marLeft w:val="0"/>
          <w:marRight w:val="0"/>
          <w:marTop w:val="0"/>
          <w:marBottom w:val="0"/>
          <w:divBdr>
            <w:top w:val="none" w:sz="0" w:space="0" w:color="auto"/>
            <w:left w:val="none" w:sz="0" w:space="0" w:color="auto"/>
            <w:bottom w:val="none" w:sz="0" w:space="0" w:color="auto"/>
            <w:right w:val="none" w:sz="0" w:space="0" w:color="auto"/>
          </w:divBdr>
        </w:div>
      </w:divsChild>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HCUZCRXN6NH5-1026808181-23162</_dlc_DocId>
    <_dlc_DocIdUrl xmlns="85f4b5cc-4033-44c7-b405-f5eed34c8154">
      <Url>https://spucr.sharepoint.com/sites/Portal/_layouts/15/DocIdRedir.aspx?ID=HCUZCRXN6NH5-1026808181-23162</Url>
      <Description>HCUZCRXN6NH5-1026808181-23162</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2.xml><?xml version="1.0" encoding="utf-8"?>
<ds:datastoreItem xmlns:ds="http://schemas.openxmlformats.org/officeDocument/2006/customXml" ds:itemID="{204EBBAB-B831-4DD7-821C-EDCE475E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3699</Words>
  <Characters>21830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10</cp:revision>
  <cp:lastPrinted>2023-01-02T13:44:00Z</cp:lastPrinted>
  <dcterms:created xsi:type="dcterms:W3CDTF">2025-10-02T04:59:00Z</dcterms:created>
  <dcterms:modified xsi:type="dcterms:W3CDTF">2025-10-03T10:24:00Z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c7ec80da-a921-4d04-b7bc-7132c9e8d963</vt:lpwstr>
  </property>
  <property fmtid="{D5CDD505-2E9C-101B-9397-08002B2CF9AE}" pid="4" name="MediaServiceImageTags">
    <vt:lpwstr/>
  </property>
</Properties>
</file>