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r w:rsidR="006615F7" w:rsidRPr="003C6F82">
        <w:rPr>
          <w:rFonts w:eastAsia="Times New Roman" w:cs="Arial"/>
          <w:b/>
          <w:lang w:eastAsia="cs-CZ"/>
        </w:rPr>
        <w:t xml:space="preserve"> </w:t>
      </w:r>
    </w:p>
    <w:p w14:paraId="37AE69DC" w14:textId="1F47A3E8"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2302F7" w:rsidRPr="002302F7">
        <w:rPr>
          <w:rFonts w:eastAsia="Times New Roman" w:cs="Arial"/>
          <w:b/>
          <w:bCs/>
          <w:snapToGrid w:val="0"/>
          <w:lang w:eastAsia="cs-CZ"/>
        </w:rPr>
        <w:t>pro Plzeňský kraj</w:t>
      </w:r>
    </w:p>
    <w:p w14:paraId="1CEB42DC" w14:textId="7D50C579"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2302F7" w:rsidRPr="002302F7">
        <w:rPr>
          <w:rFonts w:ascii="Segoe UI" w:hAnsi="Segoe UI" w:cs="Segoe UI"/>
          <w:color w:val="242424"/>
          <w:sz w:val="18"/>
          <w:szCs w:val="18"/>
          <w:shd w:val="clear" w:color="auto" w:fill="FFFFFF"/>
        </w:rPr>
        <w:t xml:space="preserve"> </w:t>
      </w:r>
      <w:r w:rsidR="002302F7" w:rsidRPr="002302F7">
        <w:rPr>
          <w:rFonts w:eastAsia="Times New Roman" w:cs="Arial"/>
          <w:b/>
          <w:lang w:eastAsia="cs-CZ"/>
        </w:rPr>
        <w:t xml:space="preserve">náměstí Generála Píky 2110/8, </w:t>
      </w:r>
      <w:r w:rsidR="002302F7">
        <w:rPr>
          <w:rFonts w:eastAsia="Times New Roman" w:cs="Arial"/>
          <w:b/>
          <w:lang w:eastAsia="cs-CZ"/>
        </w:rPr>
        <w:t xml:space="preserve">326 00 </w:t>
      </w:r>
      <w:r w:rsidR="002302F7" w:rsidRPr="002302F7">
        <w:rPr>
          <w:rFonts w:eastAsia="Times New Roman" w:cs="Arial"/>
          <w:b/>
          <w:lang w:eastAsia="cs-CZ"/>
        </w:rPr>
        <w:t xml:space="preserve">Plzeň </w:t>
      </w:r>
    </w:p>
    <w:p w14:paraId="391FF8B6" w14:textId="4846015D"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Pobočka </w:t>
      </w:r>
      <w:r w:rsidR="00141F6E" w:rsidRPr="00141F6E">
        <w:rPr>
          <w:rFonts w:eastAsia="Times New Roman" w:cs="Arial"/>
          <w:b/>
          <w:bCs/>
          <w:snapToGrid w:val="0"/>
          <w:lang w:eastAsia="cs-CZ"/>
        </w:rPr>
        <w:t>Plzeň</w:t>
      </w:r>
    </w:p>
    <w:p w14:paraId="77CA0A02" w14:textId="4CDC89C6"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043922" w:rsidRPr="003C6F82">
        <w:rPr>
          <w:rFonts w:eastAsia="Times New Roman" w:cs="Arial"/>
          <w:b/>
          <w:lang w:eastAsia="cs-CZ"/>
        </w:rPr>
        <w:t>:</w:t>
      </w:r>
      <w:r w:rsidR="00141F6E">
        <w:rPr>
          <w:rFonts w:eastAsia="Times New Roman" w:cs="Arial"/>
          <w:b/>
          <w:lang w:eastAsia="cs-CZ"/>
        </w:rPr>
        <w:t xml:space="preserve"> </w:t>
      </w:r>
      <w:r w:rsidR="00141F6E" w:rsidRPr="00141F6E">
        <w:rPr>
          <w:rFonts w:eastAsia="Times New Roman" w:cs="Arial"/>
          <w:b/>
          <w:lang w:eastAsia="cs-CZ"/>
        </w:rPr>
        <w:t>Nerudova 2672/35, 301 00 Plzeň</w:t>
      </w:r>
    </w:p>
    <w:p w14:paraId="1A952527" w14:textId="6C202DD8"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2302F7">
        <w:rPr>
          <w:rFonts w:eastAsia="Lucida Sans Unicode" w:cs="Arial"/>
          <w:b/>
          <w:lang w:eastAsia="cs-CZ"/>
        </w:rPr>
        <w:t>Ing. Jiřím Papežem, ředitelem KPÚ pro Plzeňský kraj</w:t>
      </w:r>
    </w:p>
    <w:p w14:paraId="66BF0422" w14:textId="2F1F03AB" w:rsidR="006615F7" w:rsidRPr="002302F7"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2302F7" w:rsidRPr="002302F7">
        <w:rPr>
          <w:rFonts w:eastAsia="Lucida Sans Unicode" w:cs="Arial"/>
          <w:bCs/>
          <w:lang w:eastAsia="cs-CZ"/>
        </w:rPr>
        <w:t>Ing. Jiří Papež, ředitel KPÚ pro Plzeňský kraj</w:t>
      </w:r>
    </w:p>
    <w:p w14:paraId="4DEB187E" w14:textId="046143AD" w:rsidR="006615F7" w:rsidRPr="002302F7" w:rsidRDefault="006615F7" w:rsidP="000C5EF5">
      <w:pPr>
        <w:widowControl w:val="0"/>
        <w:tabs>
          <w:tab w:val="left" w:pos="4678"/>
        </w:tabs>
        <w:suppressAutoHyphens/>
        <w:spacing w:after="0" w:line="240" w:lineRule="auto"/>
        <w:ind w:left="4678" w:hanging="4678"/>
        <w:rPr>
          <w:rFonts w:eastAsia="Lucida Sans Unicode" w:cs="Arial"/>
          <w:bCs/>
          <w:snapToGrid w:val="0"/>
          <w:lang w:eastAsia="cs-CZ"/>
        </w:rPr>
      </w:pPr>
      <w:r w:rsidRPr="002302F7">
        <w:rPr>
          <w:rFonts w:eastAsia="Lucida Sans Unicode" w:cs="Arial"/>
          <w:bCs/>
          <w:lang w:eastAsia="cs-CZ"/>
        </w:rPr>
        <w:t xml:space="preserve">v </w:t>
      </w:r>
      <w:r w:rsidRPr="002302F7">
        <w:rPr>
          <w:rFonts w:eastAsia="Lucida Sans Unicode" w:cs="Arial"/>
          <w:bCs/>
          <w:snapToGrid w:val="0"/>
          <w:lang w:eastAsia="cs-CZ"/>
        </w:rPr>
        <w:t>technických záležitostech oprávněn jednat:</w:t>
      </w:r>
      <w:r w:rsidRPr="002302F7">
        <w:rPr>
          <w:rFonts w:eastAsia="Lucida Sans Unicode" w:cs="Arial"/>
          <w:bCs/>
          <w:snapToGrid w:val="0"/>
          <w:lang w:eastAsia="cs-CZ"/>
        </w:rPr>
        <w:tab/>
      </w:r>
      <w:r w:rsidR="002302F7" w:rsidRPr="002302F7">
        <w:rPr>
          <w:rFonts w:eastAsia="Lucida Sans Unicode" w:cs="Arial"/>
          <w:bCs/>
          <w:lang w:eastAsia="cs-CZ"/>
        </w:rPr>
        <w:t>Ing. Petr Velkoborský, vyšší rada Pobočky Plzeň</w:t>
      </w:r>
      <w:r w:rsidRPr="002302F7">
        <w:rPr>
          <w:rFonts w:eastAsia="Lucida Sans Unicode" w:cs="Arial"/>
          <w:bCs/>
          <w:lang w:eastAsia="cs-CZ"/>
        </w:rPr>
        <w:t xml:space="preserve"> </w:t>
      </w:r>
    </w:p>
    <w:p w14:paraId="4F176719" w14:textId="226DEEC9"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492D9D">
        <w:rPr>
          <w:rFonts w:eastAsia="Lucida Sans Unicode" w:cs="Arial"/>
          <w:lang w:eastAsia="cs-CZ"/>
        </w:rPr>
        <w:tab/>
      </w:r>
    </w:p>
    <w:p w14:paraId="4FDB154E" w14:textId="6996442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Tel.:</w:t>
      </w:r>
      <w:r w:rsidR="006615F7" w:rsidRPr="003C6F82">
        <w:rPr>
          <w:rFonts w:eastAsia="Lucida Sans Unicode" w:cs="Arial"/>
          <w:lang w:eastAsia="cs-CZ"/>
        </w:rPr>
        <w:tab/>
      </w:r>
      <w:r w:rsidR="006615F7" w:rsidRPr="002302F7">
        <w:rPr>
          <w:rFonts w:eastAsia="Lucida Sans Unicode" w:cs="Arial"/>
          <w:lang w:eastAsia="cs-CZ"/>
        </w:rPr>
        <w:t>+</w:t>
      </w:r>
      <w:r w:rsidR="006615F7" w:rsidRPr="00FE23E2">
        <w:rPr>
          <w:rFonts w:eastAsia="Lucida Sans Unicode" w:cs="Arial"/>
          <w:lang w:eastAsia="cs-CZ"/>
        </w:rPr>
        <w:t>420</w:t>
      </w:r>
      <w:r w:rsidR="002302F7" w:rsidRPr="00FE23E2">
        <w:rPr>
          <w:rFonts w:ascii="Segoe UI" w:hAnsi="Segoe UI" w:cs="Segoe UI"/>
          <w:color w:val="242424"/>
          <w:sz w:val="21"/>
          <w:szCs w:val="21"/>
          <w:shd w:val="clear" w:color="auto" w:fill="FFFFFF"/>
        </w:rPr>
        <w:t> </w:t>
      </w:r>
      <w:r w:rsidR="002302F7" w:rsidRPr="00FE23E2">
        <w:rPr>
          <w:rFonts w:eastAsia="Lucida Sans Unicode" w:cs="Arial"/>
          <w:lang w:eastAsia="cs-CZ"/>
        </w:rPr>
        <w:t>727 956 850</w:t>
      </w:r>
    </w:p>
    <w:p w14:paraId="22CD2868" w14:textId="36B0C966"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r w:rsidR="002302F7" w:rsidRPr="002302F7">
        <w:rPr>
          <w:rFonts w:eastAsia="Lucida Sans Unicode" w:cs="Arial"/>
          <w:bCs/>
          <w:lang w:eastAsia="cs-CZ"/>
        </w:rPr>
        <w:t>plzensky.kraj@spucr.cz</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6A0D53DA"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r w:rsidR="00C272B4">
        <w:rPr>
          <w:rFonts w:eastAsia="Times New Roman" w:cs="Arial"/>
          <w:b/>
          <w:lang w:eastAsia="cs-CZ"/>
        </w:rPr>
        <w:t xml:space="preserve">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10D99436" w14:textId="73D6EE44"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76DDE76D" w14:textId="77777777" w:rsidR="00C272B4" w:rsidRDefault="00133FD7" w:rsidP="00C272B4">
      <w:pPr>
        <w:tabs>
          <w:tab w:val="left" w:pos="4253"/>
        </w:tabs>
        <w:spacing w:line="288" w:lineRule="auto"/>
        <w:rPr>
          <w:rFonts w:cs="Arial"/>
          <w:b/>
          <w:bCs/>
          <w:snapToGrid w:val="0"/>
          <w:lang w:val="en-US"/>
        </w:rPr>
      </w:pPr>
      <w:r w:rsidRPr="003C6F82">
        <w:rPr>
          <w:rFonts w:eastAsia="Times New Roman" w:cs="Arial"/>
          <w:b/>
          <w:lang w:eastAsia="cs-CZ"/>
        </w:rPr>
        <w:t>Sídlo:</w:t>
      </w:r>
      <w:r w:rsidR="006A2887" w:rsidRPr="003C6F82">
        <w:rPr>
          <w:rFonts w:eastAsia="Times New Roman" w:cs="Arial"/>
          <w:bCs/>
          <w:lang w:eastAsia="cs-CZ"/>
        </w:rPr>
        <w:t xml:space="preserve">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5735C515" w14:textId="3797CC28" w:rsidR="006615F7" w:rsidRPr="003C6F82" w:rsidRDefault="006615F7" w:rsidP="00C272B4">
      <w:pPr>
        <w:tabs>
          <w:tab w:val="left" w:pos="4253"/>
        </w:tabs>
        <w:spacing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1E2CB1">
        <w:rPr>
          <w:rFonts w:eastAsia="Times New Roman" w:cs="Arial"/>
          <w:i/>
          <w:highlight w:val="yellow"/>
          <w:lang w:eastAsia="cs-CZ"/>
        </w:rPr>
        <w:t xml:space="preserve"> </w:t>
      </w:r>
      <w:r w:rsidRPr="003C6F82">
        <w:rPr>
          <w:rFonts w:eastAsia="Times New Roman" w:cs="Arial"/>
          <w:i/>
          <w:highlight w:val="yellow"/>
          <w:lang w:eastAsia="cs-CZ"/>
        </w:rPr>
        <w:t>rejstříku)</w:t>
      </w:r>
    </w:p>
    <w:p w14:paraId="44D69411" w14:textId="24AFC1A6"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76FB170E" w14:textId="4F10C813"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19B06DD9" w14:textId="7329A7AF"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2072D7C1" w14:textId="01AD64FE"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70CBCA3F" w14:textId="5357F2CF"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022B2347" w14:textId="77777777" w:rsidR="00C272B4" w:rsidRDefault="003C6F82" w:rsidP="00C272B4">
      <w:pPr>
        <w:tabs>
          <w:tab w:val="left" w:pos="284"/>
          <w:tab w:val="left" w:pos="4678"/>
        </w:tabs>
        <w:spacing w:after="0" w:line="288" w:lineRule="auto"/>
        <w:ind w:right="-110"/>
        <w:rPr>
          <w:rFonts w:cs="Arial"/>
          <w:b/>
          <w:bCs/>
          <w:snapToGrid w:val="0"/>
          <w:lang w:val="en-US"/>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7FB0FBA7" w14:textId="108ADD44" w:rsidR="006615F7" w:rsidRPr="003C6F82" w:rsidRDefault="003C6F82" w:rsidP="00C272B4">
      <w:pPr>
        <w:tabs>
          <w:tab w:val="left" w:pos="284"/>
          <w:tab w:val="left" w:pos="4678"/>
        </w:tabs>
        <w:spacing w:after="0" w:line="288" w:lineRule="auto"/>
        <w:ind w:right="-110"/>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43B332CC" w14:textId="71EFF949"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4CB0A323" w14:textId="67867E48"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2F6F4630" w14:textId="01DC2180"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r w:rsidR="00133FD7" w:rsidRPr="003C6F82">
        <w:rPr>
          <w:rFonts w:eastAsia="Times New Roman" w:cs="Arial"/>
          <w:b/>
          <w:bCs/>
          <w:snapToGrid w:val="0"/>
          <w:highlight w:val="yellow"/>
          <w:lang w:eastAsia="cs-CZ"/>
        </w:rPr>
        <w:t xml:space="preserve"> </w:t>
      </w:r>
      <w:r w:rsidR="00C272B4">
        <w:rPr>
          <w:rFonts w:eastAsia="Times New Roman" w:cs="Arial"/>
          <w:b/>
          <w:bCs/>
          <w:snapToGrid w:val="0"/>
          <w:highlight w:val="yellow"/>
          <w:lang w:eastAsia="cs-CZ"/>
        </w:rPr>
        <w:t xml:space="preserve">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r w:rsidR="00C272B4">
        <w:rPr>
          <w:rFonts w:cs="Arial"/>
          <w:b/>
          <w:bCs/>
          <w:snapToGrid w:val="0"/>
          <w:lang w:val="en-US"/>
        </w:rPr>
        <w:t xml:space="preserve"> </w:t>
      </w:r>
      <w:r w:rsidR="00133FD7" w:rsidRPr="003C6F82">
        <w:rPr>
          <w:rFonts w:eastAsia="Times New Roman" w:cs="Arial"/>
          <w:b/>
          <w:bCs/>
          <w:snapToGrid w:val="0"/>
          <w:highlight w:val="yellow"/>
          <w:lang w:eastAsia="cs-CZ"/>
        </w:rPr>
        <w:t>je/není plátcem DPH</w:t>
      </w:r>
    </w:p>
    <w:p w14:paraId="5AE47C6C" w14:textId="290F1CB2"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r w:rsidRPr="003C6F82">
        <w:rPr>
          <w:rFonts w:eastAsia="Times New Roman" w:cs="Arial"/>
          <w:lang w:eastAsia="cs-CZ"/>
        </w:rPr>
        <w:t xml:space="preserve">, oddíl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r w:rsidRPr="003C6F82">
        <w:rPr>
          <w:rFonts w:eastAsia="Times New Roman" w:cs="Arial"/>
          <w:lang w:eastAsia="cs-CZ"/>
        </w:rPr>
        <w:t xml:space="preserve">, vložka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r w:rsidR="00C272B4">
        <w:rPr>
          <w:rFonts w:cs="Arial"/>
          <w:b/>
          <w:bCs/>
          <w:snapToGrid w:val="0"/>
          <w:lang w:val="en-US"/>
        </w:rPr>
        <w: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3B0A6085"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16AB2FF7">
        <w:rPr>
          <w:rFonts w:eastAsia="Times New Roman" w:cs="Arial"/>
          <w:b/>
          <w:bCs/>
          <w:lang w:eastAsia="cs-CZ"/>
        </w:rPr>
        <w:t xml:space="preserve">m </w:t>
      </w:r>
      <w:r w:rsidR="00C272B4" w:rsidRPr="00C272B4">
        <w:rPr>
          <w:rFonts w:eastAsia="Times New Roman" w:cs="Arial"/>
          <w:b/>
          <w:bCs/>
          <w:snapToGrid w:val="0"/>
          <w:lang w:eastAsia="cs-CZ"/>
        </w:rPr>
        <w:t xml:space="preserve">Stavba polní cesty část VPC 2.6.1, VPC 2.16 a část VPC 2.5.1 v </w:t>
      </w:r>
      <w:proofErr w:type="spellStart"/>
      <w:r w:rsidR="00C272B4" w:rsidRPr="00C272B4">
        <w:rPr>
          <w:rFonts w:eastAsia="Times New Roman" w:cs="Arial"/>
          <w:b/>
          <w:bCs/>
          <w:snapToGrid w:val="0"/>
          <w:lang w:eastAsia="cs-CZ"/>
        </w:rPr>
        <w:t>k.ú</w:t>
      </w:r>
      <w:proofErr w:type="spellEnd"/>
      <w:r w:rsidR="00C272B4" w:rsidRPr="00C272B4">
        <w:rPr>
          <w:rFonts w:eastAsia="Times New Roman" w:cs="Arial"/>
          <w:b/>
          <w:bCs/>
          <w:snapToGrid w:val="0"/>
          <w:lang w:eastAsia="cs-CZ"/>
        </w:rPr>
        <w:t>. Olešná u Radnic</w:t>
      </w:r>
      <w:r w:rsidR="000B4D43" w:rsidRPr="00C272B4">
        <w:rPr>
          <w:rFonts w:eastAsia="Times New Roman" w:cs="Arial"/>
          <w:lang w:eastAsia="cs-CZ"/>
        </w:rPr>
        <w:t xml:space="preserve"> (</w:t>
      </w:r>
      <w:r w:rsidR="008C18A0" w:rsidRPr="00C272B4">
        <w:rPr>
          <w:rFonts w:eastAsia="Times New Roman" w:cs="Arial"/>
          <w:snapToGrid w:val="0"/>
        </w:rPr>
        <w:t>dále jen</w:t>
      </w:r>
      <w:r w:rsidR="008C18A0" w:rsidRPr="00C272B4">
        <w:rPr>
          <w:rFonts w:eastAsia="Times New Roman" w:cs="Arial"/>
          <w:b/>
          <w:bCs/>
          <w:snapToGrid w:val="0"/>
        </w:rPr>
        <w:t xml:space="preserve"> „</w:t>
      </w:r>
      <w:r w:rsidR="4E8C095A" w:rsidRPr="00C272B4">
        <w:rPr>
          <w:rFonts w:eastAsia="Times New Roman" w:cs="Arial"/>
          <w:b/>
          <w:bCs/>
          <w:snapToGrid w:val="0"/>
        </w:rPr>
        <w:t>V</w:t>
      </w:r>
      <w:r w:rsidR="008C18A0" w:rsidRPr="00C272B4">
        <w:rPr>
          <w:rFonts w:eastAsia="Times New Roman" w:cs="Arial"/>
          <w:b/>
          <w:bCs/>
          <w:snapToGrid w:val="0"/>
        </w:rPr>
        <w:t>eřejná</w:t>
      </w:r>
      <w:r w:rsidR="008C18A0" w:rsidRPr="00C272B4">
        <w:rPr>
          <w:rFonts w:eastAsia="Times New Roman" w:cs="Arial"/>
          <w:snapToGrid w:val="0"/>
        </w:rPr>
        <w:t xml:space="preserve"> </w:t>
      </w:r>
      <w:r w:rsidR="008C18A0" w:rsidRPr="00C272B4">
        <w:rPr>
          <w:rFonts w:eastAsia="Times New Roman" w:cs="Arial"/>
          <w:b/>
          <w:bCs/>
          <w:snapToGrid w:val="0"/>
        </w:rPr>
        <w:t>zakázka</w:t>
      </w:r>
      <w:r w:rsidR="008C18A0" w:rsidRPr="00C272B4">
        <w:rPr>
          <w:rFonts w:eastAsia="Times New Roman" w:cs="Arial"/>
          <w:snapToGrid w:val="0"/>
        </w:rPr>
        <w:t>“)</w:t>
      </w:r>
      <w:r w:rsidR="008C18A0" w:rsidRPr="00C272B4">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1A79639F"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C272B4" w:rsidRPr="008312B5">
        <w:rPr>
          <w:rFonts w:cs="Arial"/>
          <w:b/>
          <w:bCs/>
          <w:snapToGrid w:val="0"/>
        </w:rPr>
        <w:fldChar w:fldCharType="begin">
          <w:ffData>
            <w:name w:val="Text29"/>
            <w:enabled/>
            <w:calcOnExit w:val="0"/>
            <w:textInput/>
          </w:ffData>
        </w:fldChar>
      </w:r>
      <w:r w:rsidR="00C272B4" w:rsidRPr="008312B5">
        <w:rPr>
          <w:rFonts w:cs="Arial"/>
          <w:b/>
          <w:bCs/>
          <w:snapToGrid w:val="0"/>
        </w:rPr>
        <w:instrText xml:space="preserve"> FORMTEXT </w:instrText>
      </w:r>
      <w:r w:rsidR="00C272B4" w:rsidRPr="008312B5">
        <w:rPr>
          <w:rFonts w:cs="Arial"/>
          <w:b/>
          <w:bCs/>
          <w:snapToGrid w:val="0"/>
        </w:rPr>
      </w:r>
      <w:r w:rsidR="00C272B4" w:rsidRPr="008312B5">
        <w:rPr>
          <w:rFonts w:cs="Arial"/>
          <w:b/>
          <w:bCs/>
          <w:snapToGrid w:val="0"/>
        </w:rPr>
        <w:fldChar w:fldCharType="separate"/>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rPr>
        <w:t> </w:t>
      </w:r>
      <w:r w:rsidR="00C272B4" w:rsidRPr="008312B5">
        <w:rPr>
          <w:rFonts w:cs="Arial"/>
          <w:b/>
          <w:bCs/>
          <w:snapToGrid w:val="0"/>
          <w:lang w:val="en-US"/>
        </w:rPr>
        <w:fldChar w:fldCharType="end"/>
      </w:r>
    </w:p>
    <w:p w14:paraId="75F9F689" w14:textId="44D92409"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A37F84">
        <w:rPr>
          <w:rFonts w:eastAsia="Times New Roman" w:cs="Arial"/>
          <w:b/>
          <w:bCs/>
          <w:snapToGrid w:val="0"/>
          <w:lang w:eastAsia="cs-CZ"/>
        </w:rPr>
        <w:t>29.09.2025</w:t>
      </w:r>
    </w:p>
    <w:p w14:paraId="1173D1E5" w14:textId="7EA3106A" w:rsidR="006615F7" w:rsidRPr="00EC0BF3" w:rsidRDefault="006615F7" w:rsidP="006615F7">
      <w:pPr>
        <w:spacing w:line="288" w:lineRule="auto"/>
        <w:rPr>
          <w:rFonts w:eastAsia="Times New Roman" w:cs="Arial"/>
          <w:color w:val="00B0F0"/>
          <w:lang w:eastAsia="cs-CZ"/>
        </w:rPr>
      </w:pPr>
      <w:r w:rsidRPr="003C6F82">
        <w:rPr>
          <w:rFonts w:eastAsia="Times New Roman" w:cs="Arial"/>
          <w:lang w:eastAsia="cs-CZ"/>
        </w:rPr>
        <w:t xml:space="preserve">Rozhodnutí zadavatele o výběru nejvhodnější nabídky ze dne: </w:t>
      </w:r>
      <w:r w:rsidR="00EC0BF3" w:rsidRPr="00EC0BF3">
        <w:rPr>
          <w:rFonts w:eastAsia="Times New Roman" w:cs="Arial"/>
          <w:snapToGrid w:val="0"/>
          <w:color w:val="00B0F0"/>
          <w:lang w:eastAsia="cs-CZ"/>
        </w:rPr>
        <w:t>doplní se před podpisem smlouvy</w:t>
      </w:r>
    </w:p>
    <w:p w14:paraId="2347F5DD" w14:textId="0F364E46" w:rsidR="006615F7" w:rsidRPr="00C272B4" w:rsidRDefault="006615F7" w:rsidP="00C272B4">
      <w:pPr>
        <w:spacing w:line="288" w:lineRule="auto"/>
        <w:ind w:left="2552" w:hanging="2552"/>
        <w:rPr>
          <w:rFonts w:eastAsia="Times New Roman" w:cs="Arial"/>
          <w:lang w:eastAsia="cs-CZ"/>
        </w:rPr>
      </w:pPr>
      <w:r w:rsidRPr="003C6F82">
        <w:rPr>
          <w:rFonts w:eastAsia="Times New Roman" w:cs="Arial"/>
          <w:lang w:eastAsia="cs-CZ"/>
        </w:rPr>
        <w:t xml:space="preserve">Stavební povolení ze dne: </w:t>
      </w:r>
      <w:r w:rsidR="00111AE8" w:rsidRPr="00111AE8">
        <w:rPr>
          <w:rFonts w:eastAsia="Times New Roman" w:cs="Arial"/>
          <w:snapToGrid w:val="0"/>
          <w:lang w:eastAsia="cs-CZ"/>
        </w:rPr>
        <w:t xml:space="preserve">22.05.2025 č.j. </w:t>
      </w:r>
      <w:proofErr w:type="spellStart"/>
      <w:r w:rsidR="00111AE8" w:rsidRPr="00111AE8">
        <w:rPr>
          <w:rFonts w:eastAsia="Times New Roman" w:cs="Arial"/>
          <w:snapToGrid w:val="0"/>
          <w:lang w:eastAsia="cs-CZ"/>
        </w:rPr>
        <w:t>MeRo</w:t>
      </w:r>
      <w:proofErr w:type="spellEnd"/>
      <w:r w:rsidR="00111AE8" w:rsidRPr="00111AE8">
        <w:rPr>
          <w:rFonts w:eastAsia="Times New Roman" w:cs="Arial"/>
          <w:snapToGrid w:val="0"/>
          <w:lang w:eastAsia="cs-CZ"/>
        </w:rPr>
        <w:t>/12301/OD/23</w:t>
      </w:r>
      <w:r w:rsidR="00374830">
        <w:rPr>
          <w:rFonts w:eastAsia="Times New Roman" w:cs="Arial"/>
          <w:snapToGrid w:val="0"/>
          <w:lang w:eastAsia="cs-CZ"/>
        </w:rPr>
        <w:t>,</w:t>
      </w:r>
      <w:r w:rsidR="00111AE8" w:rsidRPr="00111AE8">
        <w:rPr>
          <w:rFonts w:eastAsia="Times New Roman" w:cs="Arial"/>
          <w:snapToGrid w:val="0"/>
          <w:lang w:eastAsia="cs-CZ"/>
        </w:rPr>
        <w:t xml:space="preserve"> které nabylo právní moci dne 21.06.2025 a Rozhodnutí o prodloužení platnosti stavebního povolení ze dne 24. 03. 2025, spis zn. </w:t>
      </w:r>
      <w:proofErr w:type="spellStart"/>
      <w:r w:rsidR="00111AE8" w:rsidRPr="00111AE8">
        <w:rPr>
          <w:rFonts w:eastAsia="Times New Roman" w:cs="Arial"/>
          <w:snapToGrid w:val="0"/>
          <w:lang w:eastAsia="cs-CZ"/>
        </w:rPr>
        <w:t>MeRo</w:t>
      </w:r>
      <w:proofErr w:type="spellEnd"/>
      <w:r w:rsidR="00111AE8" w:rsidRPr="00111AE8">
        <w:rPr>
          <w:rFonts w:eastAsia="Times New Roman" w:cs="Arial"/>
          <w:snapToGrid w:val="0"/>
          <w:lang w:eastAsia="cs-CZ"/>
        </w:rPr>
        <w:t xml:space="preserve">/1774/OD/25 </w:t>
      </w:r>
      <w:proofErr w:type="spellStart"/>
      <w:r w:rsidR="00111AE8" w:rsidRPr="00111AE8">
        <w:rPr>
          <w:rFonts w:eastAsia="Times New Roman" w:cs="Arial"/>
          <w:snapToGrid w:val="0"/>
          <w:lang w:eastAsia="cs-CZ"/>
        </w:rPr>
        <w:t>EHr</w:t>
      </w:r>
      <w:proofErr w:type="spellEnd"/>
      <w:r w:rsidR="00111AE8" w:rsidRPr="00111AE8">
        <w:rPr>
          <w:rFonts w:eastAsia="Times New Roman" w:cs="Arial"/>
          <w:snapToGrid w:val="0"/>
          <w:lang w:eastAsia="cs-CZ"/>
        </w:rPr>
        <w:t xml:space="preserve">, č.j. </w:t>
      </w:r>
      <w:proofErr w:type="spellStart"/>
      <w:r w:rsidR="00111AE8" w:rsidRPr="00111AE8">
        <w:rPr>
          <w:rFonts w:eastAsia="Times New Roman" w:cs="Arial"/>
          <w:snapToGrid w:val="0"/>
          <w:lang w:eastAsia="cs-CZ"/>
        </w:rPr>
        <w:t>MeRo</w:t>
      </w:r>
      <w:proofErr w:type="spellEnd"/>
      <w:r w:rsidR="00111AE8" w:rsidRPr="00111AE8">
        <w:rPr>
          <w:rFonts w:eastAsia="Times New Roman" w:cs="Arial"/>
          <w:snapToGrid w:val="0"/>
          <w:lang w:eastAsia="cs-CZ"/>
        </w:rPr>
        <w:t>/5138/OD/25 s nabytím právní moci dne 23. 04. 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409AF2F6"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A872B4">
        <w:t> </w:t>
      </w:r>
      <w:r w:rsidR="00EC0BF3" w:rsidRPr="00EC0BF3">
        <w:rPr>
          <w:b/>
        </w:rPr>
        <w:t>Olešná u Radnic</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69ABD1AC" w:rsidR="00D6259E" w:rsidRPr="003C6F82" w:rsidRDefault="00D6259E" w:rsidP="007F55D7">
      <w:pPr>
        <w:pStyle w:val="l-L2"/>
        <w:numPr>
          <w:ilvl w:val="0"/>
          <w:numId w:val="3"/>
        </w:numPr>
        <w:ind w:left="357" w:hanging="357"/>
      </w:pPr>
      <w:r w:rsidRPr="003C6F82">
        <w:t xml:space="preserve">Předmětem smlouvy je provedení stavby </w:t>
      </w:r>
      <w:r w:rsidR="00EC0BF3" w:rsidRPr="00EC0BF3">
        <w:rPr>
          <w:b/>
          <w:bCs/>
        </w:rPr>
        <w:t xml:space="preserve">Stavba polní cesty část VPC 2.6.1, VPC 2.16 a část VPC 2.5.1 v </w:t>
      </w:r>
      <w:proofErr w:type="spellStart"/>
      <w:r w:rsidR="00EC0BF3" w:rsidRPr="00EC0BF3">
        <w:rPr>
          <w:b/>
          <w:bCs/>
        </w:rPr>
        <w:t>k.ú</w:t>
      </w:r>
      <w:proofErr w:type="spellEnd"/>
      <w:r w:rsidR="00EC0BF3" w:rsidRPr="00EC0BF3">
        <w:rPr>
          <w:b/>
          <w:bCs/>
        </w:rPr>
        <w:t>. Olešná u Radnic</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DADFCEA" w:rsidR="002E10E1" w:rsidRDefault="002E10E1" w:rsidP="002E10E1">
      <w:pPr>
        <w:pStyle w:val="l-L2"/>
        <w:tabs>
          <w:tab w:val="clear" w:pos="737"/>
        </w:tabs>
        <w:ind w:left="0" w:firstLine="0"/>
      </w:pPr>
    </w:p>
    <w:p w14:paraId="4050CE0A" w14:textId="77777777" w:rsidR="00374830" w:rsidRDefault="00374830" w:rsidP="002E10E1">
      <w:pPr>
        <w:pStyle w:val="l-L2"/>
        <w:tabs>
          <w:tab w:val="clear" w:pos="737"/>
        </w:tabs>
        <w:ind w:left="0" w:firstLine="0"/>
      </w:pPr>
    </w:p>
    <w:p w14:paraId="50917A7E" w14:textId="77777777" w:rsidR="00374830" w:rsidRPr="003C6F82" w:rsidRDefault="00374830"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0ACA8ED3" w:rsidR="002E10E1" w:rsidRDefault="00D6259E" w:rsidP="00111AE8">
      <w:pPr>
        <w:pStyle w:val="l-L2"/>
        <w:tabs>
          <w:tab w:val="clear" w:pos="737"/>
          <w:tab w:val="left" w:pos="851"/>
          <w:tab w:val="left" w:pos="2268"/>
        </w:tabs>
        <w:ind w:left="2127" w:hanging="1770"/>
        <w:rPr>
          <w:rFonts w:cs="Arial"/>
          <w:b/>
          <w:bCs/>
        </w:rPr>
      </w:pPr>
      <w:r w:rsidRPr="002E10E1">
        <w:rPr>
          <w:rFonts w:cs="Arial"/>
        </w:rPr>
        <w:t>Název díla:</w:t>
      </w:r>
      <w:r w:rsidR="00E11AEB" w:rsidRPr="002E10E1">
        <w:rPr>
          <w:rFonts w:cs="Arial"/>
        </w:rPr>
        <w:tab/>
      </w:r>
      <w:r w:rsidR="00111AE8" w:rsidRPr="00111AE8">
        <w:rPr>
          <w:rFonts w:cs="Arial"/>
          <w:b/>
          <w:bCs/>
        </w:rPr>
        <w:t xml:space="preserve">Stavba polní cesty část VPC 2.6.1, VPC 2.16 a část VPC 2.5.1 v </w:t>
      </w:r>
      <w:proofErr w:type="spellStart"/>
      <w:r w:rsidR="00111AE8" w:rsidRPr="00111AE8">
        <w:rPr>
          <w:rFonts w:cs="Arial"/>
          <w:b/>
          <w:bCs/>
        </w:rPr>
        <w:t>k.ú</w:t>
      </w:r>
      <w:proofErr w:type="spellEnd"/>
      <w:r w:rsidR="00111AE8" w:rsidRPr="00111AE8">
        <w:rPr>
          <w:rFonts w:cs="Arial"/>
          <w:b/>
          <w:bCs/>
        </w:rPr>
        <w:t>.  Olešná u Radnic</w:t>
      </w:r>
    </w:p>
    <w:p w14:paraId="2B785298" w14:textId="17D5F252" w:rsidR="001E1133" w:rsidRDefault="00D6259E" w:rsidP="00111AE8">
      <w:pPr>
        <w:pStyle w:val="l-L2"/>
        <w:tabs>
          <w:tab w:val="clear" w:pos="737"/>
          <w:tab w:val="left" w:pos="851"/>
          <w:tab w:val="left" w:pos="2268"/>
        </w:tabs>
        <w:ind w:left="2268" w:hanging="1911"/>
        <w:rPr>
          <w:rFonts w:cs="Arial"/>
          <w:b/>
          <w:bCs/>
        </w:rPr>
      </w:pPr>
      <w:r w:rsidRPr="003C6F82">
        <w:rPr>
          <w:rFonts w:cs="Arial"/>
        </w:rPr>
        <w:t>Místo stavby:</w:t>
      </w:r>
      <w:r w:rsidR="00E11AEB">
        <w:rPr>
          <w:rFonts w:cs="Arial"/>
        </w:rPr>
        <w:tab/>
      </w:r>
      <w:r w:rsidR="00111AE8" w:rsidRPr="00111AE8">
        <w:rPr>
          <w:rFonts w:cs="Arial"/>
          <w:b/>
          <w:bCs/>
        </w:rPr>
        <w:t xml:space="preserve">katastrální území Olešná u Radnic, kód </w:t>
      </w:r>
      <w:proofErr w:type="spellStart"/>
      <w:r w:rsidR="00111AE8" w:rsidRPr="00111AE8">
        <w:rPr>
          <w:rFonts w:cs="Arial"/>
          <w:b/>
          <w:bCs/>
        </w:rPr>
        <w:t>k.ú</w:t>
      </w:r>
      <w:proofErr w:type="spellEnd"/>
      <w:r w:rsidR="00111AE8" w:rsidRPr="00111AE8">
        <w:rPr>
          <w:rFonts w:cs="Arial"/>
          <w:b/>
          <w:bCs/>
        </w:rPr>
        <w:t>. 710253, obec Němčovice, okres Rokycany, Plzeňský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E8977ED" w14:textId="77777777" w:rsidR="00111AE8" w:rsidRDefault="00111AE8" w:rsidP="001E1133">
      <w:pPr>
        <w:pStyle w:val="l-L2"/>
        <w:tabs>
          <w:tab w:val="clear" w:pos="737"/>
        </w:tabs>
        <w:ind w:left="357" w:firstLine="0"/>
        <w:rPr>
          <w:rFonts w:cs="Arial"/>
          <w:bCs/>
        </w:rPr>
      </w:pPr>
    </w:p>
    <w:p w14:paraId="4CB6085F" w14:textId="4DDF5CE1"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111AE8" w:rsidRPr="00111AE8">
        <w:rPr>
          <w:rFonts w:cs="Arial"/>
          <w:b/>
          <w:bCs/>
        </w:rPr>
        <w:t>D PROJEKT PLZEŇ Nedvěd s.r.o., Útušice 66, 332 09 Útušice, IČ: 26388791, DIČ: CZ26388791</w:t>
      </w:r>
      <w:r w:rsidRPr="00EF272A">
        <w:rPr>
          <w:rFonts w:cs="Arial"/>
        </w:rPr>
        <w:t>,</w:t>
      </w:r>
      <w:r w:rsidR="00111AE8">
        <w:rPr>
          <w:rFonts w:cs="Arial"/>
        </w:rPr>
        <w:t xml:space="preserve"> ze dne </w:t>
      </w:r>
      <w:r w:rsidR="00111AE8" w:rsidRPr="00111AE8">
        <w:rPr>
          <w:rFonts w:cs="Arial"/>
          <w:b/>
          <w:bCs/>
        </w:rPr>
        <w:t>11/2022</w:t>
      </w:r>
      <w:r w:rsidR="00111AE8">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9C32D2" w:rsidRDefault="00D6259E" w:rsidP="007F55D7">
      <w:pPr>
        <w:pStyle w:val="l-L2"/>
        <w:numPr>
          <w:ilvl w:val="1"/>
          <w:numId w:val="5"/>
        </w:numPr>
        <w:ind w:left="714" w:hanging="357"/>
      </w:pPr>
      <w:r w:rsidRPr="009C32D2">
        <w:t>Zajištění dodávek</w:t>
      </w:r>
      <w:r w:rsidR="00973CEF" w:rsidRPr="009C32D2">
        <w:t>,</w:t>
      </w:r>
      <w:r w:rsidRPr="009C32D2">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65FBA74A"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36A65BF2"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9C32D2" w:rsidRPr="008312B5">
        <w:rPr>
          <w:rFonts w:cs="Arial"/>
          <w:b/>
          <w:bCs/>
          <w:snapToGrid w:val="0"/>
        </w:rPr>
        <w:fldChar w:fldCharType="begin">
          <w:ffData>
            <w:name w:val="Text29"/>
            <w:enabled/>
            <w:calcOnExit w:val="0"/>
            <w:textInput/>
          </w:ffData>
        </w:fldChar>
      </w:r>
      <w:r w:rsidR="009C32D2" w:rsidRPr="008312B5">
        <w:rPr>
          <w:rFonts w:cs="Arial"/>
          <w:b/>
          <w:bCs/>
          <w:snapToGrid w:val="0"/>
        </w:rPr>
        <w:instrText xml:space="preserve"> FORMTEXT </w:instrText>
      </w:r>
      <w:r w:rsidR="009C32D2" w:rsidRPr="008312B5">
        <w:rPr>
          <w:rFonts w:cs="Arial"/>
          <w:b/>
          <w:bCs/>
          <w:snapToGrid w:val="0"/>
        </w:rPr>
      </w:r>
      <w:r w:rsidR="009C32D2" w:rsidRPr="008312B5">
        <w:rPr>
          <w:rFonts w:cs="Arial"/>
          <w:b/>
          <w:bCs/>
          <w:snapToGrid w:val="0"/>
        </w:rPr>
        <w:fldChar w:fldCharType="separate"/>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lang w:val="en-US"/>
        </w:rPr>
        <w:fldChar w:fldCharType="end"/>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0398E5D1" w:rsidR="00A07580" w:rsidRDefault="00E6175B" w:rsidP="00973E7F">
      <w:pPr>
        <w:pStyle w:val="l-L2"/>
        <w:tabs>
          <w:tab w:val="clear" w:pos="737"/>
        </w:tabs>
        <w:ind w:left="357" w:firstLine="0"/>
      </w:pPr>
      <w:r w:rsidRPr="003C6F82">
        <w:t>bez DPH činí</w:t>
      </w:r>
      <w:r w:rsidR="00973E7F">
        <w:t xml:space="preserve"> </w:t>
      </w:r>
      <w:r w:rsidR="009C32D2" w:rsidRPr="008312B5">
        <w:rPr>
          <w:rFonts w:cs="Arial"/>
          <w:b/>
          <w:bCs/>
          <w:snapToGrid w:val="0"/>
        </w:rPr>
        <w:fldChar w:fldCharType="begin">
          <w:ffData>
            <w:name w:val="Text29"/>
            <w:enabled/>
            <w:calcOnExit w:val="0"/>
            <w:textInput/>
          </w:ffData>
        </w:fldChar>
      </w:r>
      <w:r w:rsidR="009C32D2" w:rsidRPr="008312B5">
        <w:rPr>
          <w:rFonts w:cs="Arial"/>
          <w:b/>
          <w:bCs/>
          <w:snapToGrid w:val="0"/>
        </w:rPr>
        <w:instrText xml:space="preserve"> FORMTEXT </w:instrText>
      </w:r>
      <w:r w:rsidR="009C32D2" w:rsidRPr="008312B5">
        <w:rPr>
          <w:rFonts w:cs="Arial"/>
          <w:b/>
          <w:bCs/>
          <w:snapToGrid w:val="0"/>
        </w:rPr>
      </w:r>
      <w:r w:rsidR="009C32D2" w:rsidRPr="008312B5">
        <w:rPr>
          <w:rFonts w:cs="Arial"/>
          <w:b/>
          <w:bCs/>
          <w:snapToGrid w:val="0"/>
        </w:rPr>
        <w:fldChar w:fldCharType="separate"/>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rPr>
        <w:t> </w:t>
      </w:r>
      <w:r w:rsidR="009C32D2" w:rsidRPr="008312B5">
        <w:rPr>
          <w:rFonts w:cs="Arial"/>
          <w:b/>
          <w:bCs/>
          <w:snapToGrid w:val="0"/>
          <w:lang w:val="en-US"/>
        </w:rPr>
        <w:fldChar w:fldCharType="end"/>
      </w:r>
      <w:r w:rsidR="009C32D2">
        <w:rPr>
          <w:rFonts w:cs="Arial"/>
          <w:b/>
          <w:bCs/>
          <w:snapToGrid w:val="0"/>
          <w:lang w:val="en-US"/>
        </w:rPr>
        <w:t xml:space="preserve">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lastRenderedPageBreak/>
        <w:t>Objednatel neposkytuje zálohy.</w:t>
      </w:r>
    </w:p>
    <w:p w14:paraId="6512E703" w14:textId="40BEB268" w:rsidR="008B56B5" w:rsidRPr="00C43FB3" w:rsidRDefault="008B56B5" w:rsidP="00C43FB3">
      <w:pPr>
        <w:pStyle w:val="l-L2"/>
        <w:numPr>
          <w:ilvl w:val="0"/>
          <w:numId w:val="7"/>
        </w:numPr>
        <w:ind w:left="357" w:hanging="357"/>
        <w:rPr>
          <w:rFonts w:eastAsiaTheme="minorEastAsia"/>
          <w:i/>
        </w:rPr>
      </w:pPr>
      <w:bookmarkStart w:id="14" w:name="_Hlk126324833"/>
      <w:bookmarkStart w:id="15" w:name="_Hlk126324772"/>
      <w:r w:rsidRPr="00C43FB3">
        <w:rPr>
          <w:rFonts w:eastAsiaTheme="minorEastAsia"/>
        </w:rPr>
        <w:t>Zhotovitel je oprávněn vystavit faktury za provedení jednotlivých částí díla poté</w:t>
      </w:r>
      <w:bookmarkEnd w:id="14"/>
      <w:r w:rsidRPr="00C43FB3">
        <w:rPr>
          <w:rFonts w:eastAsiaTheme="minorEastAsia"/>
        </w:rPr>
        <w:t xml:space="preserve">, </w:t>
      </w:r>
      <w:bookmarkEnd w:id="15"/>
      <w:r w:rsidRPr="00C43FB3">
        <w:rPr>
          <w:rFonts w:eastAsiaTheme="minorEastAsia"/>
        </w:rPr>
        <w:t xml:space="preserve">co </w:t>
      </w:r>
      <w:proofErr w:type="gramStart"/>
      <w:r w:rsidRPr="00C43FB3">
        <w:rPr>
          <w:rFonts w:eastAsiaTheme="minorEastAsia"/>
        </w:rPr>
        <w:t>dokončí</w:t>
      </w:r>
      <w:proofErr w:type="gramEnd"/>
      <w:r w:rsidRPr="00C43FB3">
        <w:rPr>
          <w:rFonts w:eastAsiaTheme="minorEastAsia"/>
        </w:rPr>
        <w:t xml:space="preserve"> a</w:t>
      </w:r>
      <w:r w:rsidR="00BF554F" w:rsidRPr="00C43FB3">
        <w:rPr>
          <w:rFonts w:eastAsiaTheme="minorEastAsia"/>
        </w:rPr>
        <w:t> </w:t>
      </w:r>
      <w:r w:rsidRPr="00C43FB3">
        <w:rPr>
          <w:rFonts w:eastAsiaTheme="minorEastAsia"/>
        </w:rPr>
        <w:t>objednateli předá řádně dokončené části díla vymezené dle uzlových bodů stanovených v čl.</w:t>
      </w:r>
      <w:r w:rsidR="00BF554F" w:rsidRPr="00C43FB3">
        <w:rPr>
          <w:rFonts w:eastAsiaTheme="minorEastAsia"/>
        </w:rPr>
        <w:t> </w:t>
      </w:r>
      <w:r w:rsidRPr="00C43FB3">
        <w:rPr>
          <w:rFonts w:eastAsiaTheme="minorEastAsia"/>
        </w:rPr>
        <w:t>V. odst.</w:t>
      </w:r>
      <w:r w:rsidR="00BF554F" w:rsidRPr="00C43FB3">
        <w:rPr>
          <w:rFonts w:eastAsiaTheme="minorEastAsia"/>
        </w:rPr>
        <w:t> </w:t>
      </w:r>
      <w:r w:rsidRPr="00C43FB3">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C43FB3">
        <w:rPr>
          <w:rFonts w:eastAsiaTheme="minorEastAsia"/>
        </w:rPr>
        <w:t> </w:t>
      </w:r>
      <w:r w:rsidRPr="00C43FB3">
        <w:rPr>
          <w:rFonts w:eastAsiaTheme="minorEastAsia"/>
        </w:rPr>
        <w:t xml:space="preserve">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w:t>
      </w:r>
      <w:proofErr w:type="gramStart"/>
      <w:r w:rsidRPr="00C43FB3">
        <w:rPr>
          <w:rFonts w:eastAsiaTheme="minorEastAsia"/>
        </w:rPr>
        <w:t>označí</w:t>
      </w:r>
      <w:proofErr w:type="gramEnd"/>
      <w:r w:rsidRPr="00C43FB3">
        <w:rPr>
          <w:rFonts w:eastAsiaTheme="minorEastAsia"/>
        </w:rPr>
        <w:t xml:space="preserve"> každou fakturu textem „dílčí“ s označením fakturačního celku. Poslední faktura bude vystavena do 10</w:t>
      </w:r>
      <w:r w:rsidR="009344E5" w:rsidRPr="00C43FB3">
        <w:rPr>
          <w:rFonts w:eastAsiaTheme="minorEastAsia"/>
        </w:rPr>
        <w:t> </w:t>
      </w:r>
      <w:r w:rsidRPr="00C43FB3">
        <w:rPr>
          <w:rFonts w:eastAsiaTheme="minorEastAsia"/>
        </w:rPr>
        <w:t>kalendářních dnů od</w:t>
      </w:r>
      <w:r w:rsidR="00BF554F" w:rsidRPr="00C43FB3">
        <w:rPr>
          <w:rFonts w:eastAsiaTheme="minorEastAsia"/>
        </w:rPr>
        <w:t> </w:t>
      </w:r>
      <w:r w:rsidRPr="00C43FB3">
        <w:rPr>
          <w:rFonts w:eastAsiaTheme="minorEastAsia"/>
        </w:rPr>
        <w:t xml:space="preserve">protokolárního předání a převzetí díla dle této smlouvy. </w:t>
      </w:r>
      <w:r w:rsidR="00CF6985" w:rsidRPr="00C43FB3">
        <w:rPr>
          <w:rFonts w:eastAsiaTheme="minorEastAsia"/>
        </w:rPr>
        <w:t>Tato f</w:t>
      </w:r>
      <w:r w:rsidRPr="00C43FB3">
        <w:rPr>
          <w:rFonts w:eastAsiaTheme="minorEastAsia"/>
        </w:rPr>
        <w:t>aktura bude doručena objednateli nejdéle do 20.</w:t>
      </w:r>
      <w:r w:rsidR="00E00D03" w:rsidRPr="00C43FB3">
        <w:rPr>
          <w:rFonts w:eastAsiaTheme="minorEastAsia"/>
        </w:rPr>
        <w:t> </w:t>
      </w:r>
      <w:r w:rsidRPr="00C43FB3">
        <w:rPr>
          <w:rFonts w:eastAsiaTheme="minorEastAsia"/>
        </w:rPr>
        <w:t>11. příslušného roku a bude označena textem „konečná“.</w:t>
      </w:r>
    </w:p>
    <w:p w14:paraId="21353DC7" w14:textId="4E01381A" w:rsidR="008B56B5" w:rsidRPr="00C43FB3" w:rsidRDefault="008B56B5" w:rsidP="00F8630F">
      <w:pPr>
        <w:pStyle w:val="l-L2"/>
        <w:tabs>
          <w:tab w:val="clear" w:pos="737"/>
        </w:tabs>
        <w:ind w:left="357" w:firstLine="0"/>
        <w:rPr>
          <w:rFonts w:eastAsiaTheme="minorEastAsia"/>
        </w:rPr>
      </w:pPr>
      <w:r w:rsidRPr="00C43FB3">
        <w:rPr>
          <w:rFonts w:eastAsiaTheme="minorEastAsia"/>
        </w:rPr>
        <w:t>Nebude-li dílo dokončeno do 10.</w:t>
      </w:r>
      <w:r w:rsidR="00E00D03" w:rsidRPr="00C43FB3">
        <w:rPr>
          <w:rFonts w:eastAsiaTheme="minorEastAsia"/>
        </w:rPr>
        <w:t> </w:t>
      </w:r>
      <w:r w:rsidRPr="00C43FB3">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C43FB3">
        <w:rPr>
          <w:rFonts w:eastAsiaTheme="minorEastAsia"/>
        </w:rPr>
        <w:t> </w:t>
      </w:r>
      <w:r w:rsidRPr="00C43FB3">
        <w:rPr>
          <w:rFonts w:eastAsiaTheme="minorEastAsia"/>
        </w:rPr>
        <w:t>11. příslušného roku.</w:t>
      </w:r>
    </w:p>
    <w:p w14:paraId="267D9677" w14:textId="4F4F47BB" w:rsidR="00F8630F" w:rsidRPr="009C32D2" w:rsidRDefault="008B56B5" w:rsidP="007F55D7">
      <w:pPr>
        <w:pStyle w:val="l-L2"/>
        <w:numPr>
          <w:ilvl w:val="0"/>
          <w:numId w:val="7"/>
        </w:numPr>
        <w:ind w:left="357" w:hanging="357"/>
        <w:rPr>
          <w:rFonts w:eastAsiaTheme="minorEastAsia" w:cs="Arial"/>
          <w:i/>
        </w:rPr>
      </w:pPr>
      <w:r w:rsidRPr="009C32D2">
        <w:rPr>
          <w:rFonts w:eastAsiaTheme="minorEastAsia" w:cs="Arial"/>
        </w:rPr>
        <w:t>Zhotovitel je oprávněn objednateli vystavit daňové doklady (faktury) za provedené práce až</w:t>
      </w:r>
      <w:r w:rsidR="0059580A" w:rsidRPr="009C32D2">
        <w:rPr>
          <w:rFonts w:eastAsiaTheme="minorEastAsia" w:cs="Arial"/>
        </w:rPr>
        <w:t> </w:t>
      </w:r>
      <w:r w:rsidRPr="009C32D2">
        <w:rPr>
          <w:rFonts w:eastAsiaTheme="minorEastAsia" w:cs="Arial"/>
        </w:rPr>
        <w:t>do</w:t>
      </w:r>
      <w:r w:rsidR="0059580A" w:rsidRPr="009C32D2">
        <w:rPr>
          <w:rFonts w:eastAsiaTheme="minorEastAsia" w:cs="Arial"/>
        </w:rPr>
        <w:t> </w:t>
      </w:r>
      <w:r w:rsidRPr="009C32D2">
        <w:rPr>
          <w:rFonts w:eastAsiaTheme="minorEastAsia" w:cs="Arial"/>
        </w:rPr>
        <w:t>výše 90</w:t>
      </w:r>
      <w:r w:rsidR="0059580A" w:rsidRPr="009C32D2">
        <w:rPr>
          <w:rFonts w:eastAsiaTheme="minorEastAsia" w:cs="Arial"/>
        </w:rPr>
        <w:t> </w:t>
      </w:r>
      <w:r w:rsidRPr="009C32D2">
        <w:rPr>
          <w:rFonts w:eastAsiaTheme="minorEastAsia" w:cs="Arial"/>
        </w:rPr>
        <w:t>% ceny za dílo. Zbývající část 10</w:t>
      </w:r>
      <w:r w:rsidR="0059580A" w:rsidRPr="009C32D2">
        <w:rPr>
          <w:rFonts w:eastAsiaTheme="minorEastAsia" w:cs="Arial"/>
        </w:rPr>
        <w:t> </w:t>
      </w:r>
      <w:r w:rsidRPr="009C32D2">
        <w:rPr>
          <w:rFonts w:eastAsiaTheme="minorEastAsia" w:cs="Arial"/>
        </w:rPr>
        <w:t>% ceny za dílo bude zhotoviteli uhrazena na</w:t>
      </w:r>
      <w:r w:rsidR="0059580A" w:rsidRPr="009C32D2">
        <w:rPr>
          <w:rFonts w:eastAsiaTheme="minorEastAsia" w:cs="Arial"/>
        </w:rPr>
        <w:t> </w:t>
      </w:r>
      <w:r w:rsidRPr="009C32D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6"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6"/>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4193AD21"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9C6C2C">
        <w:rPr>
          <w:rFonts w:cs="Arial"/>
        </w:rPr>
        <w:t xml:space="preserve"> </w:t>
      </w:r>
      <w:r w:rsidR="009C6C2C" w:rsidRPr="009C6C2C">
        <w:rPr>
          <w:rFonts w:cs="Arial"/>
        </w:rPr>
        <w:t>Státní pozemkový úřad, KPÚ pro Plzeňský kraj,</w:t>
      </w:r>
      <w:r w:rsidR="009C6C2C" w:rsidRPr="00AF38A4">
        <w:rPr>
          <w:rFonts w:cs="Arial"/>
          <w:b/>
          <w:bCs/>
        </w:rPr>
        <w:t xml:space="preserve"> Pobočka Plzeň, Nerudova 2672/35, </w:t>
      </w:r>
      <w:r w:rsidR="009C6C2C">
        <w:rPr>
          <w:rFonts w:cs="Arial"/>
          <w:b/>
          <w:bCs/>
        </w:rPr>
        <w:t xml:space="preserve">301 00 </w:t>
      </w:r>
      <w:r w:rsidR="009C6C2C" w:rsidRPr="00AF38A4">
        <w:rPr>
          <w:rFonts w:cs="Arial"/>
          <w:b/>
          <w:bCs/>
        </w:rPr>
        <w:t>Plzeň</w:t>
      </w:r>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 xml:space="preserve">V případě, že faktura nebude obsahovat náležitosti uvedené v této smlouvě či jejích přílohách nebo v ní nebudou správně uvedené údaje dle této smlouvy, je objednatel oprávněn ji vrátit </w:t>
      </w:r>
      <w:r w:rsidRPr="003C6F82">
        <w:rPr>
          <w:rFonts w:cs="Arial"/>
        </w:rPr>
        <w:lastRenderedPageBreak/>
        <w:t>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7"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7"/>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85B5116"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bookmarkStart w:id="18" w:name="_Hlk96425213"/>
      <w:r w:rsidR="009C6C2C" w:rsidRPr="00683477">
        <w:rPr>
          <w:rFonts w:eastAsiaTheme="minorEastAsia"/>
          <w:b/>
          <w:bCs/>
        </w:rPr>
        <w:t>20</w:t>
      </w:r>
      <w:r w:rsidR="007644F9" w:rsidRPr="00683477">
        <w:rPr>
          <w:rFonts w:eastAsiaTheme="minorEastAsia"/>
          <w:b/>
          <w:bCs/>
        </w:rPr>
        <w:t xml:space="preserve"> dnů od nabytí účinnosti smlouvy</w:t>
      </w:r>
      <w:bookmarkEnd w:id="18"/>
    </w:p>
    <w:p w14:paraId="5B2B3576" w14:textId="74D4A060" w:rsidR="00FB2E5D" w:rsidRPr="008E30A4"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2C2FA4">
        <w:rPr>
          <w:rFonts w:eastAsiaTheme="minorEastAsia"/>
        </w:rPr>
        <w:t xml:space="preserve"> </w:t>
      </w:r>
      <w:bookmarkStart w:id="19" w:name="_Hlk96425248"/>
      <w:r w:rsidR="009C6C2C" w:rsidRPr="00683477">
        <w:rPr>
          <w:rFonts w:eastAsiaTheme="minorEastAsia"/>
          <w:b/>
          <w:bCs/>
        </w:rPr>
        <w:t>35</w:t>
      </w:r>
      <w:r w:rsidR="007644F9" w:rsidRPr="00683477">
        <w:rPr>
          <w:rFonts w:eastAsiaTheme="minorEastAsia"/>
          <w:b/>
          <w:bCs/>
        </w:rPr>
        <w:t xml:space="preserve"> dnů od nabytí účinnosti smlouvy</w:t>
      </w:r>
      <w:bookmarkEnd w:id="19"/>
    </w:p>
    <w:p w14:paraId="21645E48" w14:textId="4369FAF3" w:rsidR="00FB2E5D" w:rsidRPr="002429F9" w:rsidRDefault="002239DD" w:rsidP="00FB2E5D">
      <w:pPr>
        <w:pStyle w:val="l-L2"/>
        <w:tabs>
          <w:tab w:val="clear" w:pos="737"/>
        </w:tabs>
        <w:ind w:left="357" w:firstLine="0"/>
        <w:rPr>
          <w:rFonts w:eastAsiaTheme="minorEastAsia"/>
          <w:i/>
          <w:iCs/>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2C2FA4">
        <w:rPr>
          <w:rFonts w:eastAsiaTheme="minorEastAsia"/>
        </w:rPr>
        <w:t xml:space="preserve"> </w:t>
      </w:r>
      <w:r w:rsidR="009C6C2C">
        <w:rPr>
          <w:rFonts w:eastAsiaTheme="minorEastAsia"/>
          <w:b/>
          <w:bCs/>
          <w:i/>
          <w:iCs/>
        </w:rPr>
        <w:t>23. 06. 2026</w:t>
      </w:r>
    </w:p>
    <w:p w14:paraId="00579313" w14:textId="0637FB30" w:rsidR="00FB2E5D" w:rsidRDefault="002239DD" w:rsidP="00AD209B">
      <w:pPr>
        <w:pStyle w:val="l-L2"/>
        <w:tabs>
          <w:tab w:val="clear" w:pos="737"/>
        </w:tabs>
        <w:spacing w:after="0"/>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9C6C2C">
        <w:rPr>
          <w:rFonts w:eastAsiaTheme="minorEastAsia"/>
          <w:b/>
          <w:bCs/>
          <w:i/>
          <w:iCs/>
        </w:rPr>
        <w:t>2</w:t>
      </w:r>
      <w:r w:rsidR="00ED1982">
        <w:rPr>
          <w:rFonts w:eastAsiaTheme="minorEastAsia"/>
          <w:b/>
          <w:bCs/>
          <w:i/>
          <w:iCs/>
        </w:rPr>
        <w:t>8</w:t>
      </w:r>
      <w:r w:rsidR="009C6C2C">
        <w:rPr>
          <w:rFonts w:eastAsiaTheme="minorEastAsia"/>
          <w:b/>
          <w:bCs/>
          <w:i/>
          <w:iCs/>
        </w:rPr>
        <w:t>. 07. 2026</w:t>
      </w:r>
    </w:p>
    <w:p w14:paraId="48426B39" w14:textId="58DBA31C" w:rsidR="009C6C2C" w:rsidRPr="002239DD" w:rsidRDefault="009C6C2C" w:rsidP="00683477">
      <w:pPr>
        <w:spacing w:before="0" w:after="200"/>
        <w:rPr>
          <w:rFonts w:eastAsiaTheme="minorEastAsia" w:cs="Arial"/>
          <w:b/>
          <w:bCs/>
          <w:lang w:eastAsia="cs-CZ"/>
        </w:rPr>
      </w:pPr>
      <w:r>
        <w:rPr>
          <w:rFonts w:eastAsiaTheme="minorEastAsia" w:cs="Arial"/>
          <w:b/>
          <w:lang w:eastAsia="cs-CZ"/>
        </w:rPr>
        <w:t xml:space="preserve">      </w:t>
      </w:r>
      <w:r w:rsidRPr="00683477">
        <w:rPr>
          <w:rFonts w:eastAsiaTheme="minorEastAsia" w:cs="Arial"/>
          <w:bCs/>
          <w:lang w:eastAsia="cs-CZ"/>
        </w:rPr>
        <w:t>Lhůta pro dokončení náhradní výsadby zeleně:</w:t>
      </w:r>
      <w:r>
        <w:rPr>
          <w:rFonts w:eastAsiaTheme="minorEastAsia" w:cs="Arial"/>
          <w:b/>
          <w:lang w:eastAsia="cs-CZ"/>
        </w:rPr>
        <w:t xml:space="preserve"> 12. 05. 2026</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0" w:name="_Hlk125718798"/>
    </w:p>
    <w:p w14:paraId="219CFA6D" w14:textId="783AF928" w:rsidR="00C3633B" w:rsidRDefault="009C6C2C" w:rsidP="00C3633B">
      <w:pPr>
        <w:pStyle w:val="l-L2"/>
        <w:tabs>
          <w:tab w:val="clear" w:pos="737"/>
        </w:tabs>
        <w:ind w:left="357" w:firstLine="0"/>
        <w:rPr>
          <w:rFonts w:eastAsiaTheme="minorEastAsia" w:cs="Arial"/>
        </w:rPr>
      </w:pPr>
      <w:r w:rsidRPr="009C6C2C">
        <w:rPr>
          <w:rFonts w:eastAsiaTheme="minorEastAsia"/>
          <w:b/>
          <w:bCs/>
        </w:rPr>
        <w:t xml:space="preserve">Odstranění a likvidace </w:t>
      </w:r>
      <w:proofErr w:type="gramStart"/>
      <w:r w:rsidRPr="009C6C2C">
        <w:rPr>
          <w:rFonts w:eastAsiaTheme="minorEastAsia"/>
          <w:b/>
          <w:bCs/>
        </w:rPr>
        <w:t xml:space="preserve">dřevin </w:t>
      </w:r>
      <w:r w:rsidR="002239DD" w:rsidRPr="003C6F82">
        <w:rPr>
          <w:rFonts w:eastAsiaTheme="minorEastAsia"/>
        </w:rPr>
        <w:t xml:space="preserve"> </w:t>
      </w:r>
      <w:r w:rsidR="00C3633B">
        <w:rPr>
          <w:rFonts w:eastAsiaTheme="minorEastAsia"/>
        </w:rPr>
        <w:noBreakHyphen/>
      </w:r>
      <w:proofErr w:type="gramEnd"/>
      <w:r w:rsidR="002239DD" w:rsidRPr="003C6F82">
        <w:rPr>
          <w:rFonts w:eastAsiaTheme="minorEastAsia"/>
        </w:rPr>
        <w:t xml:space="preserve"> lhůta pro plnění do: </w:t>
      </w:r>
      <w:r w:rsidRPr="008312B5">
        <w:rPr>
          <w:rFonts w:cs="Arial"/>
          <w:b/>
          <w:bCs/>
          <w:snapToGrid w:val="0"/>
        </w:rPr>
        <w:fldChar w:fldCharType="begin">
          <w:ffData>
            <w:name w:val="Text29"/>
            <w:enabled/>
            <w:calcOnExit w:val="0"/>
            <w:textInput/>
          </w:ffData>
        </w:fldChar>
      </w:r>
      <w:r w:rsidRPr="008312B5">
        <w:rPr>
          <w:rFonts w:cs="Arial"/>
          <w:b/>
          <w:bCs/>
          <w:snapToGrid w:val="0"/>
        </w:rPr>
        <w:instrText xml:space="preserve"> FORMTEXT </w:instrText>
      </w:r>
      <w:r w:rsidRPr="008312B5">
        <w:rPr>
          <w:rFonts w:cs="Arial"/>
          <w:b/>
          <w:bCs/>
          <w:snapToGrid w:val="0"/>
        </w:rPr>
      </w:r>
      <w:r w:rsidRPr="008312B5">
        <w:rPr>
          <w:rFonts w:cs="Arial"/>
          <w:b/>
          <w:bCs/>
          <w:snapToGrid w:val="0"/>
        </w:rPr>
        <w:fldChar w:fldCharType="separate"/>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lang w:val="en-US"/>
        </w:rPr>
        <w:fldChar w:fldCharType="end"/>
      </w:r>
      <w:r w:rsidRPr="00C3633B">
        <w:rPr>
          <w:rFonts w:eastAsiaTheme="minorEastAsia"/>
          <w:b/>
          <w:bCs/>
          <w:highlight w:val="yellow"/>
        </w:rPr>
        <w:t xml:space="preserve">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32EC7F64" w14:textId="75834602" w:rsidR="00C3633B" w:rsidRDefault="009C6C2C" w:rsidP="00C3633B">
      <w:pPr>
        <w:pStyle w:val="l-L2"/>
        <w:tabs>
          <w:tab w:val="clear" w:pos="737"/>
        </w:tabs>
        <w:ind w:left="357" w:firstLine="0"/>
        <w:rPr>
          <w:rFonts w:eastAsiaTheme="minorEastAsia" w:cs="Arial"/>
        </w:rPr>
      </w:pPr>
      <w:proofErr w:type="spellStart"/>
      <w:r w:rsidRPr="00683477">
        <w:rPr>
          <w:rFonts w:eastAsiaTheme="minorEastAsia"/>
          <w:b/>
          <w:bCs/>
          <w:lang w:val="en-US"/>
        </w:rPr>
        <w:t>Úprava</w:t>
      </w:r>
      <w:proofErr w:type="spellEnd"/>
      <w:r w:rsidRPr="00683477">
        <w:rPr>
          <w:rFonts w:eastAsiaTheme="minorEastAsia"/>
          <w:b/>
          <w:bCs/>
          <w:lang w:val="en-US"/>
        </w:rPr>
        <w:t xml:space="preserve"> </w:t>
      </w:r>
      <w:proofErr w:type="spellStart"/>
      <w:proofErr w:type="gramStart"/>
      <w:r w:rsidRPr="00683477">
        <w:rPr>
          <w:rFonts w:eastAsiaTheme="minorEastAsia"/>
          <w:b/>
          <w:bCs/>
          <w:lang w:val="en-US"/>
        </w:rPr>
        <w:t>pláně</w:t>
      </w:r>
      <w:proofErr w:type="spellEnd"/>
      <w:r w:rsidRPr="00683477" w:rsidDel="009C6C2C">
        <w:rPr>
          <w:rFonts w:eastAsiaTheme="minorEastAsia"/>
          <w:b/>
          <w:bCs/>
        </w:rPr>
        <w:t xml:space="preserve"> </w:t>
      </w:r>
      <w:r w:rsidR="002239DD" w:rsidRPr="003C6F82">
        <w:rPr>
          <w:rFonts w:eastAsiaTheme="minorEastAsia"/>
        </w:rPr>
        <w:t xml:space="preserve"> </w:t>
      </w:r>
      <w:r w:rsidR="00AB1A73">
        <w:rPr>
          <w:rFonts w:eastAsiaTheme="minorEastAsia"/>
        </w:rPr>
        <w:noBreakHyphen/>
      </w:r>
      <w:proofErr w:type="gramEnd"/>
      <w:r w:rsidR="002239DD" w:rsidRPr="003C6F82">
        <w:rPr>
          <w:rFonts w:eastAsiaTheme="minorEastAsia"/>
        </w:rPr>
        <w:t xml:space="preserve"> lhůta pro plnění do: </w:t>
      </w:r>
      <w:r w:rsidRPr="008312B5">
        <w:rPr>
          <w:rFonts w:cs="Arial"/>
          <w:b/>
          <w:bCs/>
          <w:snapToGrid w:val="0"/>
        </w:rPr>
        <w:fldChar w:fldCharType="begin">
          <w:ffData>
            <w:name w:val="Text29"/>
            <w:enabled/>
            <w:calcOnExit w:val="0"/>
            <w:textInput/>
          </w:ffData>
        </w:fldChar>
      </w:r>
      <w:r w:rsidRPr="008312B5">
        <w:rPr>
          <w:rFonts w:cs="Arial"/>
          <w:b/>
          <w:bCs/>
          <w:snapToGrid w:val="0"/>
        </w:rPr>
        <w:instrText xml:space="preserve"> FORMTEXT </w:instrText>
      </w:r>
      <w:r w:rsidRPr="008312B5">
        <w:rPr>
          <w:rFonts w:cs="Arial"/>
          <w:b/>
          <w:bCs/>
          <w:snapToGrid w:val="0"/>
        </w:rPr>
      </w:r>
      <w:r w:rsidRPr="008312B5">
        <w:rPr>
          <w:rFonts w:cs="Arial"/>
          <w:b/>
          <w:bCs/>
          <w:snapToGrid w:val="0"/>
        </w:rPr>
        <w:fldChar w:fldCharType="separate"/>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lang w:val="en-US"/>
        </w:rPr>
        <w:fldChar w:fldCharType="end"/>
      </w:r>
      <w:r w:rsidRPr="00C3633B">
        <w:rPr>
          <w:rFonts w:eastAsiaTheme="minorEastAsia"/>
          <w:b/>
          <w:bCs/>
          <w:highlight w:val="yellow"/>
        </w:rPr>
        <w:t xml:space="preserve">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bookmarkEnd w:id="20"/>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w:t>
      </w:r>
      <w:r w:rsidR="001E3AD2" w:rsidRPr="003C6F82">
        <w:lastRenderedPageBreak/>
        <w:t>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lastRenderedPageBreak/>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lastRenderedPageBreak/>
        <w:t>Pojištění zhotovitele</w:t>
      </w:r>
    </w:p>
    <w:p w14:paraId="3947FCBA" w14:textId="5B0E7CFF"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proofErr w:type="gramStart"/>
      <w:r w:rsidR="00610C79" w:rsidRPr="00610C79">
        <w:rPr>
          <w:rFonts w:cs="Arial"/>
          <w:b/>
          <w:bCs/>
        </w:rPr>
        <w:t>…….</w:t>
      </w:r>
      <w:proofErr w:type="gramEnd"/>
      <w:r w:rsidR="00610C79" w:rsidRPr="00610C79">
        <w:rPr>
          <w:rFonts w:cs="Arial"/>
          <w:b/>
          <w:bCs/>
        </w:rPr>
        <w:t>.</w:t>
      </w:r>
      <w:r w:rsidR="00B1243C" w:rsidRPr="00610C79">
        <w:rPr>
          <w:rFonts w:cs="Arial"/>
          <w:bCs/>
        </w:rPr>
        <w:t> </w:t>
      </w:r>
      <w:r w:rsidRPr="00610C79">
        <w:rPr>
          <w:rFonts w:cs="Arial"/>
          <w:b/>
          <w:bCs/>
        </w:rPr>
        <w:t>Kč</w:t>
      </w:r>
      <w:r w:rsidR="00610C79" w:rsidRPr="00610C79">
        <w:rPr>
          <w:rFonts w:cs="Arial"/>
          <w:b/>
          <w:bCs/>
        </w:rPr>
        <w:t xml:space="preserve"> </w:t>
      </w:r>
      <w:r w:rsidR="00610C79" w:rsidRPr="00610C79">
        <w:rPr>
          <w:rFonts w:cs="Arial"/>
          <w:b/>
          <w:color w:val="00B0F0"/>
        </w:rPr>
        <w:t>(bude doplněna před podpisem smlouvy ve výši nabídkové ceny v Kč včetně DPH)</w:t>
      </w:r>
      <w:r w:rsidRPr="00683477">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Default="00DC0E35" w:rsidP="00DC0E35">
      <w:pPr>
        <w:pStyle w:val="l-L2"/>
        <w:tabs>
          <w:tab w:val="clear" w:pos="737"/>
        </w:tabs>
        <w:ind w:left="0" w:firstLine="0"/>
      </w:pPr>
    </w:p>
    <w:p w14:paraId="54A54541" w14:textId="77777777" w:rsidR="00A56AA9" w:rsidRDefault="00A56AA9" w:rsidP="00DC0E35">
      <w:pPr>
        <w:pStyle w:val="l-L2"/>
        <w:tabs>
          <w:tab w:val="clear" w:pos="737"/>
        </w:tabs>
        <w:ind w:left="0" w:firstLine="0"/>
      </w:pPr>
    </w:p>
    <w:p w14:paraId="44FD92F2" w14:textId="77777777" w:rsidR="00A56AA9" w:rsidRPr="003C6F82" w:rsidRDefault="00A56AA9" w:rsidP="00DC0E35">
      <w:pPr>
        <w:pStyle w:val="l-L2"/>
        <w:tabs>
          <w:tab w:val="clear" w:pos="737"/>
        </w:tabs>
        <w:ind w:left="0" w:firstLine="0"/>
      </w:pPr>
    </w:p>
    <w:p w14:paraId="6B916842" w14:textId="6A700312" w:rsidR="0086685B" w:rsidRPr="00DC0E35" w:rsidRDefault="0086685B" w:rsidP="00DC0E35">
      <w:pPr>
        <w:pStyle w:val="l-L1"/>
      </w:pPr>
      <w:r w:rsidRPr="00DC0E35">
        <w:lastRenderedPageBreak/>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w:t>
      </w:r>
      <w:r w:rsidRPr="003C6F82">
        <w:lastRenderedPageBreak/>
        <w:t xml:space="preserve">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8"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8"/>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745D37FD"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w:t>
      </w:r>
      <w:r w:rsidR="00610C79">
        <w:t>:</w:t>
      </w:r>
      <w:r w:rsidRPr="00676676">
        <w:t xml:space="preserve"> </w:t>
      </w:r>
      <w:r w:rsidR="00610C79" w:rsidRPr="00610C79">
        <w:rPr>
          <w:b/>
          <w:bCs/>
          <w:lang w:val="x-none"/>
        </w:rPr>
        <w:t>Státní pozemkový úřad, Krajský pozemkový úřad pro Plzeňský kraj, Pobočka Plzeň, Nerudova 2672/35, 301 00 Plzeň</w:t>
      </w:r>
      <w:r w:rsidR="00E1000C" w:rsidRPr="00676676">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0" w:name="_Hlk198549450"/>
      <w:r w:rsidRPr="0053019A">
        <w:lastRenderedPageBreak/>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0"/>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 xml:space="preserve">vyhotoven protokol, jenž byl podepsán osobami oprávněnými jednat za objednatele a zhotovitele. V tomto protokolu musí být vždy </w:t>
      </w:r>
      <w:r w:rsidR="00E23E3E" w:rsidRPr="000C3234">
        <w:lastRenderedPageBreak/>
        <w:t>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lastRenderedPageBreak/>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73E9C76"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610C79" w:rsidRPr="00610C79">
        <w:rPr>
          <w:b/>
          <w:bCs/>
        </w:rPr>
        <w:t xml:space="preserve">60 </w:t>
      </w:r>
      <w:r w:rsidR="00F81870" w:rsidRPr="00683477">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lastRenderedPageBreak/>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59A41C28"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proofErr w:type="gramStart"/>
      <w:r w:rsidR="00610C79">
        <w:t>0,5%</w:t>
      </w:r>
      <w:proofErr w:type="gramEnd"/>
      <w:r w:rsidR="00610C79" w:rsidRPr="003C6F82">
        <w:t xml:space="preserve">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06FA150F"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proofErr w:type="gramStart"/>
      <w:r w:rsidR="00610C79">
        <w:t>0,5%</w:t>
      </w:r>
      <w:proofErr w:type="gramEnd"/>
      <w:r w:rsidR="00610C79" w:rsidRPr="00D739EA">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20CB6AB7" w:rsidR="00DC7E4C" w:rsidRPr="003C6F82" w:rsidRDefault="00DC7E4C" w:rsidP="007F55D7">
      <w:pPr>
        <w:pStyle w:val="l-L2"/>
        <w:numPr>
          <w:ilvl w:val="0"/>
          <w:numId w:val="24"/>
        </w:numPr>
        <w:ind w:left="357" w:hanging="357"/>
      </w:pPr>
      <w:r w:rsidRPr="003C6F82">
        <w:t xml:space="preserve">Zhotovitel se zavazuje uhradit smluvní pokutu ve výši </w:t>
      </w:r>
      <w:proofErr w:type="gramStart"/>
      <w:r w:rsidR="00610C79">
        <w:t>0,5%</w:t>
      </w:r>
      <w:proofErr w:type="gramEnd"/>
      <w:r w:rsidR="00610C79" w:rsidRPr="003C6F82">
        <w:t xml:space="preserve">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1D34F506"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proofErr w:type="gramStart"/>
      <w:r w:rsidR="00610C79">
        <w:t>0,5%</w:t>
      </w:r>
      <w:proofErr w:type="gramEnd"/>
      <w:r w:rsidR="00610C79" w:rsidRPr="003C6F82">
        <w:t xml:space="preserve">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019048D"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proofErr w:type="gramStart"/>
      <w:r w:rsidR="00610C79">
        <w:t>0,05%</w:t>
      </w:r>
      <w:proofErr w:type="gramEnd"/>
      <w:r w:rsidR="00610C79" w:rsidRPr="003C6F82">
        <w:t xml:space="preserve"> </w:t>
      </w:r>
      <w:r w:rsidRPr="003C6F82">
        <w:t>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lastRenderedPageBreak/>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50D505A2" w14:textId="730628E6" w:rsidR="00CC4F94" w:rsidRPr="00683477" w:rsidRDefault="00CC4F94" w:rsidP="007F55D7">
      <w:pPr>
        <w:pStyle w:val="l-L2"/>
        <w:numPr>
          <w:ilvl w:val="0"/>
          <w:numId w:val="24"/>
        </w:numPr>
        <w:ind w:left="357" w:hanging="357"/>
        <w:rPr>
          <w:i/>
          <w:iCs/>
        </w:rPr>
      </w:pPr>
      <w:r w:rsidRPr="00A56AA9">
        <w:t xml:space="preserve">Pokud zhotovitel </w:t>
      </w:r>
      <w:proofErr w:type="gramStart"/>
      <w:r w:rsidRPr="00A56AA9">
        <w:t>poruší</w:t>
      </w:r>
      <w:proofErr w:type="gramEnd"/>
      <w:r w:rsidRPr="00A56AA9">
        <w:t xml:space="preserve"> povinnost vyplývající z ustanovení čl.</w:t>
      </w:r>
      <w:r w:rsidR="00A13CAF" w:rsidRPr="00A56AA9">
        <w:t> </w:t>
      </w:r>
      <w:r w:rsidRPr="00A56AA9">
        <w:t>VII</w:t>
      </w:r>
      <w:r w:rsidR="004D1ECB" w:rsidRPr="00A56AA9">
        <w:t>.</w:t>
      </w:r>
      <w:r w:rsidRPr="00A56AA9">
        <w:t xml:space="preserve"> </w:t>
      </w:r>
      <w:r w:rsidR="000B72A0" w:rsidRPr="00A56AA9">
        <w:t>odst. </w:t>
      </w:r>
      <w:r w:rsidR="009004B0" w:rsidRPr="00A56AA9">
        <w:t>25-28</w:t>
      </w:r>
      <w:r w:rsidR="004D1ECB" w:rsidRPr="00A56AA9">
        <w:t xml:space="preserve"> smlouvy</w:t>
      </w:r>
      <w:r w:rsidRPr="00A56AA9">
        <w:t>, je povinen uhradit objednateli smluvní pokutu ve výši 10</w:t>
      </w:r>
      <w:r w:rsidR="009F11C9" w:rsidRPr="00A56AA9">
        <w:t> </w:t>
      </w:r>
      <w:r w:rsidRPr="00A56AA9">
        <w:t>000</w:t>
      </w:r>
      <w:r w:rsidR="009F11C9" w:rsidRPr="00A56AA9">
        <w:t> K</w:t>
      </w:r>
      <w:r w:rsidRPr="00A56AA9">
        <w:t xml:space="preserve">č </w:t>
      </w:r>
      <w:bookmarkStart w:id="40" w:name="_Hlk72405323"/>
      <w:r w:rsidRPr="00A56AA9">
        <w:t>za každé jednotlivé porušení povinnosti</w:t>
      </w:r>
      <w:r w:rsidRPr="00683477">
        <w:rPr>
          <w:i/>
          <w:iCs/>
        </w:rPr>
        <w:t>.</w:t>
      </w:r>
      <w:bookmarkEnd w:id="40"/>
    </w:p>
    <w:p w14:paraId="36285163" w14:textId="303956BB" w:rsidR="001F7A38" w:rsidRDefault="001F7A38" w:rsidP="007F55D7">
      <w:pPr>
        <w:pStyle w:val="l-L2"/>
        <w:numPr>
          <w:ilvl w:val="0"/>
          <w:numId w:val="24"/>
        </w:numPr>
        <w:ind w:left="357" w:hanging="357"/>
      </w:pPr>
      <w:bookmarkStart w:id="41"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lastRenderedPageBreak/>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9"/>
    <w:bookmarkEnd w:id="41"/>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2" w:name="_Hlk134171377"/>
      <w:r w:rsidR="60E4F0D9" w:rsidRPr="003B4F08">
        <w:t xml:space="preserve"> ří</w:t>
      </w:r>
      <w:bookmarkEnd w:id="42"/>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19D3F005" w14:textId="0348B3D7" w:rsidR="00CC4F94" w:rsidRPr="00D10C62" w:rsidRDefault="00CC4F94" w:rsidP="007F55D7">
      <w:pPr>
        <w:pStyle w:val="l-L2"/>
        <w:numPr>
          <w:ilvl w:val="2"/>
          <w:numId w:val="27"/>
        </w:numPr>
        <w:ind w:left="1071" w:hanging="357"/>
      </w:pPr>
      <w:bookmarkStart w:id="43" w:name="_Hlk72156123"/>
      <w:r w:rsidRPr="00D10C62">
        <w:t xml:space="preserve">Opakovaného včasného nezaplacení splatného finančního závazku </w:t>
      </w:r>
      <w:r w:rsidR="004D1ECB" w:rsidRPr="00D10C62">
        <w:t>zhotovitele</w:t>
      </w:r>
      <w:r w:rsidRPr="00D10C62">
        <w:t xml:space="preserve">, byť jen jedinému </w:t>
      </w:r>
      <w:r w:rsidR="004D1ECB" w:rsidRPr="00D10C62">
        <w:t>poddodavateli</w:t>
      </w:r>
      <w:r w:rsidRPr="00D10C62">
        <w:t xml:space="preserve">, zjistil-li </w:t>
      </w:r>
      <w:r w:rsidR="004D1ECB" w:rsidRPr="00D10C62">
        <w:t xml:space="preserve">objednatel </w:t>
      </w:r>
      <w:r w:rsidRPr="00D10C62">
        <w:t xml:space="preserve">toto porušení podmínek </w:t>
      </w:r>
      <w:r w:rsidR="004D1ECB" w:rsidRPr="00D10C62">
        <w:t xml:space="preserve">čestného </w:t>
      </w:r>
      <w:r w:rsidRPr="00D10C62">
        <w:t>prohlášení.</w:t>
      </w:r>
    </w:p>
    <w:bookmarkEnd w:id="43"/>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 xml:space="preserve">převzetí díla, tj. bude v něm podrobně popsán stav rozpracovanosti díla, provedeno jeho ohodnocení, vymezeny vady a nedodělky </w:t>
      </w:r>
      <w:r w:rsidRPr="003C6F82">
        <w:lastRenderedPageBreak/>
        <w:t>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lastRenderedPageBreak/>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p>
    <w:bookmarkEnd w:id="47"/>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25498898" w14:textId="30BDC7BD" w:rsidR="00654D20" w:rsidRPr="0059389F" w:rsidRDefault="00B24BF2" w:rsidP="00654D20">
      <w:pPr>
        <w:pStyle w:val="l-L2"/>
        <w:tabs>
          <w:tab w:val="num" w:pos="851"/>
          <w:tab w:val="left" w:pos="2835"/>
        </w:tabs>
        <w:ind w:firstLine="0"/>
        <w:rPr>
          <w:b/>
          <w:bCs/>
          <w:snapToGrid w:val="0"/>
        </w:rPr>
      </w:pPr>
      <w:r>
        <w:tab/>
      </w:r>
      <w:r w:rsidR="00C72B3E" w:rsidRPr="0059389F">
        <w:t>Jméno/funkce:</w:t>
      </w:r>
      <w:r w:rsidR="007E4E05" w:rsidRPr="0059389F">
        <w:tab/>
      </w:r>
      <w:r w:rsidR="00654D20" w:rsidRPr="0059389F">
        <w:rPr>
          <w:b/>
          <w:bCs/>
          <w:snapToGrid w:val="0"/>
        </w:rPr>
        <w:t>Ing. Petr Velkoborský</w:t>
      </w:r>
    </w:p>
    <w:p w14:paraId="110A01DE" w14:textId="7101B1E3" w:rsidR="00654D20" w:rsidRPr="0059389F" w:rsidRDefault="0059389F" w:rsidP="00654D20">
      <w:pPr>
        <w:pStyle w:val="l-L2"/>
        <w:tabs>
          <w:tab w:val="num" w:pos="851"/>
          <w:tab w:val="left" w:pos="2835"/>
        </w:tabs>
        <w:ind w:left="0" w:firstLine="0"/>
        <w:rPr>
          <w:b/>
          <w:bCs/>
          <w:snapToGrid w:val="0"/>
        </w:rPr>
      </w:pPr>
      <w:r w:rsidRPr="0059389F">
        <w:rPr>
          <w:b/>
          <w:bCs/>
          <w:snapToGrid w:val="0"/>
        </w:rPr>
        <w:tab/>
      </w:r>
      <w:r w:rsidRPr="0059389F">
        <w:rPr>
          <w:b/>
          <w:bCs/>
          <w:snapToGrid w:val="0"/>
        </w:rPr>
        <w:tab/>
      </w:r>
      <w:r w:rsidR="00654D20" w:rsidRPr="0059389F">
        <w:rPr>
          <w:b/>
          <w:bCs/>
          <w:snapToGrid w:val="0"/>
        </w:rPr>
        <w:t>Tel.:</w:t>
      </w:r>
      <w:r w:rsidR="00654D20" w:rsidRPr="0059389F">
        <w:rPr>
          <w:b/>
          <w:bCs/>
          <w:snapToGrid w:val="0"/>
        </w:rPr>
        <w:tab/>
      </w:r>
      <w:r w:rsidR="00654D20" w:rsidRPr="0059389F">
        <w:rPr>
          <w:b/>
          <w:bCs/>
          <w:snapToGrid w:val="0"/>
        </w:rPr>
        <w:tab/>
        <w:t>+420 606 646</w:t>
      </w:r>
      <w:r w:rsidRPr="0059389F">
        <w:rPr>
          <w:b/>
          <w:bCs/>
          <w:snapToGrid w:val="0"/>
        </w:rPr>
        <w:t> </w:t>
      </w:r>
      <w:r w:rsidR="00654D20" w:rsidRPr="0059389F">
        <w:rPr>
          <w:b/>
          <w:bCs/>
          <w:snapToGrid w:val="0"/>
        </w:rPr>
        <w:t>926</w:t>
      </w:r>
    </w:p>
    <w:p w14:paraId="47F66289" w14:textId="7EC57F96" w:rsidR="00654D20" w:rsidRPr="0059389F" w:rsidRDefault="0059389F" w:rsidP="00654D20">
      <w:pPr>
        <w:pStyle w:val="l-L2"/>
        <w:tabs>
          <w:tab w:val="num" w:pos="851"/>
          <w:tab w:val="left" w:pos="2835"/>
        </w:tabs>
        <w:ind w:left="0" w:firstLine="0"/>
        <w:rPr>
          <w:b/>
          <w:bCs/>
          <w:snapToGrid w:val="0"/>
        </w:rPr>
      </w:pPr>
      <w:r w:rsidRPr="0059389F">
        <w:rPr>
          <w:b/>
          <w:bCs/>
          <w:snapToGrid w:val="0"/>
        </w:rPr>
        <w:tab/>
      </w:r>
      <w:r w:rsidRPr="0059389F">
        <w:rPr>
          <w:b/>
          <w:bCs/>
          <w:snapToGrid w:val="0"/>
        </w:rPr>
        <w:tab/>
      </w:r>
      <w:r w:rsidR="00654D20" w:rsidRPr="0059389F">
        <w:rPr>
          <w:b/>
          <w:bCs/>
          <w:snapToGrid w:val="0"/>
        </w:rPr>
        <w:t>E-mail:</w:t>
      </w:r>
      <w:r w:rsidR="00654D20" w:rsidRPr="0059389F">
        <w:rPr>
          <w:b/>
          <w:bCs/>
          <w:snapToGrid w:val="0"/>
        </w:rPr>
        <w:tab/>
      </w:r>
      <w:hyperlink r:id="rId14" w:history="1">
        <w:r w:rsidRPr="0059389F">
          <w:rPr>
            <w:rStyle w:val="Hypertextovodkaz"/>
            <w:b/>
            <w:bCs/>
            <w:snapToGrid w:val="0"/>
          </w:rPr>
          <w:t>petr.velkoborsky@spu.gov.cz</w:t>
        </w:r>
      </w:hyperlink>
    </w:p>
    <w:p w14:paraId="60CCCA13" w14:textId="77777777" w:rsidR="00D10C62" w:rsidRDefault="00D10C62" w:rsidP="008F1FB5">
      <w:pPr>
        <w:pStyle w:val="l-L2"/>
        <w:ind w:left="357" w:firstLine="0"/>
      </w:pPr>
    </w:p>
    <w:p w14:paraId="6FD34E0D" w14:textId="2E85DF1B" w:rsidR="00C72B3E" w:rsidRPr="003C6F82" w:rsidRDefault="00C72B3E" w:rsidP="008F1FB5">
      <w:pPr>
        <w:pStyle w:val="l-L2"/>
        <w:ind w:left="357" w:firstLine="0"/>
      </w:pPr>
      <w:r w:rsidRPr="003C6F82">
        <w:t>Za zhotovitele:</w:t>
      </w:r>
    </w:p>
    <w:p w14:paraId="18662A5B" w14:textId="26D5A1F1"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59389F" w:rsidRPr="008312B5">
        <w:rPr>
          <w:rFonts w:cs="Arial"/>
          <w:b/>
          <w:bCs/>
          <w:snapToGrid w:val="0"/>
        </w:rPr>
        <w:fldChar w:fldCharType="begin">
          <w:ffData>
            <w:name w:val="Text29"/>
            <w:enabled/>
            <w:calcOnExit w:val="0"/>
            <w:textInput/>
          </w:ffData>
        </w:fldChar>
      </w:r>
      <w:r w:rsidR="0059389F" w:rsidRPr="008312B5">
        <w:rPr>
          <w:rFonts w:cs="Arial"/>
          <w:b/>
          <w:bCs/>
          <w:snapToGrid w:val="0"/>
        </w:rPr>
        <w:instrText xml:space="preserve"> FORMTEXT </w:instrText>
      </w:r>
      <w:r w:rsidR="0059389F" w:rsidRPr="008312B5">
        <w:rPr>
          <w:rFonts w:cs="Arial"/>
          <w:b/>
          <w:bCs/>
          <w:snapToGrid w:val="0"/>
        </w:rPr>
      </w:r>
      <w:r w:rsidR="0059389F" w:rsidRPr="008312B5">
        <w:rPr>
          <w:rFonts w:cs="Arial"/>
          <w:b/>
          <w:bCs/>
          <w:snapToGrid w:val="0"/>
        </w:rPr>
        <w:fldChar w:fldCharType="separate"/>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lang w:val="en-US"/>
        </w:rPr>
        <w:fldChar w:fldCharType="end"/>
      </w:r>
    </w:p>
    <w:p w14:paraId="4B32B56E" w14:textId="77777777" w:rsidR="0059389F" w:rsidRDefault="00B24BF2" w:rsidP="005274EE">
      <w:pPr>
        <w:pStyle w:val="l-L2"/>
        <w:tabs>
          <w:tab w:val="clear" w:pos="737"/>
          <w:tab w:val="num" w:pos="851"/>
          <w:tab w:val="left" w:pos="2835"/>
        </w:tabs>
        <w:ind w:left="0" w:firstLine="0"/>
      </w:pPr>
      <w:r>
        <w:tab/>
      </w:r>
      <w:r w:rsidR="00C72B3E" w:rsidRPr="003C6F82">
        <w:t>Tel.:</w:t>
      </w:r>
      <w:r w:rsidR="007E4E05">
        <w:tab/>
      </w:r>
      <w:r w:rsidR="0059389F" w:rsidRPr="008312B5">
        <w:rPr>
          <w:rFonts w:cs="Arial"/>
          <w:b/>
          <w:bCs/>
          <w:snapToGrid w:val="0"/>
        </w:rPr>
        <w:fldChar w:fldCharType="begin">
          <w:ffData>
            <w:name w:val="Text29"/>
            <w:enabled/>
            <w:calcOnExit w:val="0"/>
            <w:textInput/>
          </w:ffData>
        </w:fldChar>
      </w:r>
      <w:r w:rsidR="0059389F" w:rsidRPr="008312B5">
        <w:rPr>
          <w:rFonts w:cs="Arial"/>
          <w:b/>
          <w:bCs/>
          <w:snapToGrid w:val="0"/>
        </w:rPr>
        <w:instrText xml:space="preserve"> FORMTEXT </w:instrText>
      </w:r>
      <w:r w:rsidR="0059389F" w:rsidRPr="008312B5">
        <w:rPr>
          <w:rFonts w:cs="Arial"/>
          <w:b/>
          <w:bCs/>
          <w:snapToGrid w:val="0"/>
        </w:rPr>
      </w:r>
      <w:r w:rsidR="0059389F" w:rsidRPr="008312B5">
        <w:rPr>
          <w:rFonts w:cs="Arial"/>
          <w:b/>
          <w:bCs/>
          <w:snapToGrid w:val="0"/>
        </w:rPr>
        <w:fldChar w:fldCharType="separate"/>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rPr>
        <w:t> </w:t>
      </w:r>
      <w:r w:rsidR="0059389F" w:rsidRPr="008312B5">
        <w:rPr>
          <w:rFonts w:cs="Arial"/>
          <w:b/>
          <w:bCs/>
          <w:snapToGrid w:val="0"/>
          <w:lang w:val="en-US"/>
        </w:rPr>
        <w:fldChar w:fldCharType="end"/>
      </w:r>
      <w:r>
        <w:tab/>
      </w:r>
    </w:p>
    <w:p w14:paraId="5175939A" w14:textId="6409F3B5" w:rsidR="005274EE" w:rsidRDefault="0059389F" w:rsidP="005274EE">
      <w:pPr>
        <w:pStyle w:val="l-L2"/>
        <w:tabs>
          <w:tab w:val="clear" w:pos="737"/>
          <w:tab w:val="num" w:pos="851"/>
          <w:tab w:val="left" w:pos="2835"/>
        </w:tabs>
        <w:ind w:left="0" w:firstLine="0"/>
        <w:rPr>
          <w:rFonts w:cs="Arial"/>
          <w:b/>
          <w:bCs/>
          <w:snapToGrid w:val="0"/>
          <w:lang w:val="en-US"/>
        </w:rPr>
      </w:pPr>
      <w:r>
        <w:tab/>
      </w:r>
      <w:r w:rsidR="00C72B3E" w:rsidRPr="003C6F82">
        <w:t>E-mail:</w:t>
      </w:r>
      <w:r w:rsidR="007E4E05">
        <w:tab/>
      </w:r>
      <w:r w:rsidRPr="008312B5">
        <w:rPr>
          <w:rFonts w:cs="Arial"/>
          <w:b/>
          <w:bCs/>
          <w:snapToGrid w:val="0"/>
        </w:rPr>
        <w:fldChar w:fldCharType="begin">
          <w:ffData>
            <w:name w:val="Text29"/>
            <w:enabled/>
            <w:calcOnExit w:val="0"/>
            <w:textInput/>
          </w:ffData>
        </w:fldChar>
      </w:r>
      <w:r w:rsidRPr="008312B5">
        <w:rPr>
          <w:rFonts w:cs="Arial"/>
          <w:b/>
          <w:bCs/>
          <w:snapToGrid w:val="0"/>
        </w:rPr>
        <w:instrText xml:space="preserve"> FORMTEXT </w:instrText>
      </w:r>
      <w:r w:rsidRPr="008312B5">
        <w:rPr>
          <w:rFonts w:cs="Arial"/>
          <w:b/>
          <w:bCs/>
          <w:snapToGrid w:val="0"/>
        </w:rPr>
      </w:r>
      <w:r w:rsidRPr="008312B5">
        <w:rPr>
          <w:rFonts w:cs="Arial"/>
          <w:b/>
          <w:bCs/>
          <w:snapToGrid w:val="0"/>
        </w:rPr>
        <w:fldChar w:fldCharType="separate"/>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rPr>
        <w:t> </w:t>
      </w:r>
      <w:r w:rsidRPr="008312B5">
        <w:rPr>
          <w:rFonts w:cs="Arial"/>
          <w:b/>
          <w:bCs/>
          <w:snapToGrid w:val="0"/>
          <w:lang w:val="en-US"/>
        </w:rPr>
        <w:fldChar w:fldCharType="end"/>
      </w:r>
    </w:p>
    <w:p w14:paraId="521882B1" w14:textId="77777777" w:rsidR="00371611" w:rsidRPr="005274EE" w:rsidRDefault="00371611"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 xml:space="preserve">Plnění poddodávkou nad rámec uvedený v nabídce zhotovitele na veřejnou zakázku, která je předmětem této smlouvy, musí být předem s objednatelem projednáno, odsouhlaseno. Zhotovitel je povinen ve všech poddodavatelských smlouvách zajistit závazek poddodavatelů </w:t>
      </w:r>
      <w:r w:rsidRPr="003C6F82">
        <w:lastRenderedPageBreak/>
        <w:t>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941618">
        <w:rPr>
          <w:b/>
          <w:bCs/>
        </w:rPr>
        <w:t>do</w:t>
      </w:r>
      <w:r w:rsidR="006A4C4E" w:rsidRPr="00941618">
        <w:rPr>
          <w:b/>
          <w:bCs/>
        </w:rPr>
        <w:t> </w:t>
      </w:r>
      <w:r w:rsidRPr="00941618">
        <w:rPr>
          <w:b/>
          <w:bCs/>
        </w:rPr>
        <w:t>5 pracovních dnů od</w:t>
      </w:r>
      <w:r w:rsidR="009C1922" w:rsidRPr="00941618">
        <w:rPr>
          <w:b/>
          <w:bCs/>
        </w:rPr>
        <w:t> </w:t>
      </w:r>
      <w:r w:rsidRPr="00941618">
        <w:rPr>
          <w:b/>
          <w:bCs/>
        </w:rPr>
        <w:t>vzniku této skutečnosti</w:t>
      </w:r>
      <w:r>
        <w:t>.</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941618" w:rsidRDefault="00943F4A" w:rsidP="00172A3C">
      <w:pPr>
        <w:pStyle w:val="l-L2"/>
        <w:numPr>
          <w:ilvl w:val="0"/>
          <w:numId w:val="31"/>
        </w:numPr>
        <w:ind w:left="357" w:hanging="357"/>
      </w:pPr>
      <w:r w:rsidRPr="00084E8E">
        <w:t>Objednatel je oprávněn v průběhu stavby požadovat po zhotoviteli umožnění kontroly konstrukčních vrstev třetími osobami. V případě zjištěných nedostatků je zhotovitel povinen zajistit nápravu zjištěného stavu</w:t>
      </w:r>
      <w:r w:rsidRPr="00941618">
        <w:rPr>
          <w:i/>
          <w:iCs/>
        </w:rPr>
        <w:t>.</w:t>
      </w:r>
    </w:p>
    <w:p w14:paraId="4FF1279B" w14:textId="132C8400" w:rsidR="00941618" w:rsidRPr="00941618" w:rsidRDefault="00425E0C" w:rsidP="00941618">
      <w:pPr>
        <w:rPr>
          <w:rFonts w:cs="Arial"/>
          <w:bCs/>
          <w:i/>
        </w:rPr>
      </w:pPr>
      <w:r w:rsidRPr="003C6F82">
        <w:rPr>
          <w:bCs/>
        </w:rPr>
        <w:t xml:space="preserve">V případě, že se poddodavatel bude podílet na provedení díla, tak nebude plněna </w:t>
      </w:r>
      <w:r w:rsidRPr="003C6F82">
        <w:t>poddodavatelem</w:t>
      </w:r>
      <w:r w:rsidRPr="003C6F82">
        <w:rPr>
          <w:bCs/>
        </w:rPr>
        <w:t xml:space="preserve"> následující část díla týkající se níže uvedených položek v soupisu prací:</w:t>
      </w:r>
      <w:bookmarkStart w:id="52" w:name="_Hlk200017529"/>
    </w:p>
    <w:p w14:paraId="23CF8297" w14:textId="77777777" w:rsidR="00084E8E" w:rsidRDefault="00084E8E" w:rsidP="00941618">
      <w:pPr>
        <w:rPr>
          <w:rFonts w:cs="Arial"/>
          <w:b/>
          <w:i/>
          <w:u w:val="single"/>
        </w:rPr>
      </w:pPr>
    </w:p>
    <w:p w14:paraId="7874DD39" w14:textId="77777777" w:rsidR="00084E8E" w:rsidRDefault="00941618" w:rsidP="00084E8E">
      <w:pPr>
        <w:rPr>
          <w:rFonts w:cs="Arial"/>
          <w:b/>
          <w:i/>
          <w:u w:val="single"/>
        </w:rPr>
      </w:pPr>
      <w:r w:rsidRPr="00941618">
        <w:rPr>
          <w:rFonts w:cs="Arial"/>
          <w:b/>
          <w:i/>
          <w:u w:val="single"/>
        </w:rPr>
        <w:t>Objekt SO 102</w:t>
      </w:r>
    </w:p>
    <w:p w14:paraId="0633F4D2" w14:textId="32EE3BB2" w:rsidR="00941618" w:rsidRPr="00084E8E" w:rsidRDefault="00941618" w:rsidP="00084E8E">
      <w:pPr>
        <w:rPr>
          <w:rFonts w:cs="Arial"/>
          <w:b/>
          <w:i/>
          <w:u w:val="single"/>
        </w:rPr>
      </w:pPr>
      <w:r w:rsidRPr="00941618">
        <w:rPr>
          <w:rFonts w:cs="Arial"/>
          <w:bCs/>
          <w:i/>
        </w:rPr>
        <w:t xml:space="preserve"> </w:t>
      </w:r>
      <w:r w:rsidRPr="00084E8E">
        <w:rPr>
          <w:rFonts w:cs="Arial"/>
          <w:bCs/>
          <w:i/>
          <w:u w:val="single"/>
        </w:rPr>
        <w:t>Číslo položky</w:t>
      </w:r>
      <w:r w:rsidRPr="00084E8E">
        <w:rPr>
          <w:rFonts w:cs="Arial"/>
          <w:bCs/>
          <w:i/>
        </w:rPr>
        <w:t xml:space="preserve">                      </w:t>
      </w:r>
      <w:r w:rsidRPr="00084E8E">
        <w:rPr>
          <w:rFonts w:cs="Arial"/>
          <w:bCs/>
          <w:i/>
          <w:u w:val="single"/>
        </w:rPr>
        <w:t>Název položky</w:t>
      </w:r>
    </w:p>
    <w:p w14:paraId="65BB935F" w14:textId="0F7882ED" w:rsidR="00941618" w:rsidRDefault="00941618" w:rsidP="00084E8E">
      <w:pPr>
        <w:spacing w:before="0" w:after="200"/>
        <w:ind w:left="2694" w:hanging="2694"/>
        <w:contextualSpacing w:val="0"/>
        <w:jc w:val="left"/>
        <w:rPr>
          <w:rFonts w:cs="Arial"/>
          <w:bCs/>
          <w:i/>
        </w:rPr>
      </w:pPr>
      <w:r w:rsidRPr="00941618">
        <w:rPr>
          <w:rFonts w:cs="Arial"/>
          <w:bCs/>
          <w:i/>
        </w:rPr>
        <w:t>Pol. 53</w:t>
      </w:r>
      <w:r w:rsidRPr="00941618">
        <w:rPr>
          <w:rFonts w:cs="Arial"/>
          <w:bCs/>
          <w:i/>
        </w:rPr>
        <w:tab/>
        <w:t>Trativod z drenážních trubek tunelových PVC-U SN 4 perforace 220° včetně lože otevřený výkop DN 150 pro</w:t>
      </w:r>
      <w:r w:rsidR="00084E8E">
        <w:rPr>
          <w:rFonts w:cs="Arial"/>
          <w:bCs/>
          <w:i/>
        </w:rPr>
        <w:t xml:space="preserve"> </w:t>
      </w:r>
      <w:r w:rsidRPr="00941618">
        <w:rPr>
          <w:rFonts w:cs="Arial"/>
          <w:bCs/>
          <w:i/>
        </w:rPr>
        <w:t>liniové stavby</w:t>
      </w:r>
      <w:r w:rsidRPr="00941618">
        <w:rPr>
          <w:rFonts w:cs="Arial"/>
          <w:bCs/>
          <w:i/>
        </w:rPr>
        <w:br/>
      </w:r>
      <w:r w:rsidRPr="00941618">
        <w:rPr>
          <w:rFonts w:cs="Arial"/>
          <w:bCs/>
          <w:i/>
        </w:rPr>
        <w:tab/>
      </w:r>
    </w:p>
    <w:p w14:paraId="1C5B8F2F" w14:textId="67739361" w:rsidR="00941618" w:rsidRDefault="00941618" w:rsidP="00084E8E">
      <w:pPr>
        <w:spacing w:before="0" w:after="200"/>
        <w:ind w:left="2694" w:hanging="2835"/>
        <w:contextualSpacing w:val="0"/>
        <w:jc w:val="left"/>
        <w:rPr>
          <w:rFonts w:cs="Arial"/>
          <w:bCs/>
          <w:i/>
        </w:rPr>
      </w:pPr>
      <w:r w:rsidRPr="00941618">
        <w:rPr>
          <w:rFonts w:cs="Arial"/>
          <w:bCs/>
          <w:i/>
        </w:rPr>
        <w:lastRenderedPageBreak/>
        <w:t>Pol. 57</w:t>
      </w:r>
      <w:r w:rsidRPr="00941618">
        <w:rPr>
          <w:rFonts w:cs="Arial"/>
          <w:bCs/>
          <w:i/>
        </w:rPr>
        <w:tab/>
        <w:t xml:space="preserve">Podklad z mechanicky zpevněného kameniva MZK </w:t>
      </w:r>
      <w:proofErr w:type="spellStart"/>
      <w:r w:rsidRPr="00941618">
        <w:rPr>
          <w:rFonts w:cs="Arial"/>
          <w:bCs/>
          <w:i/>
        </w:rPr>
        <w:t>tl</w:t>
      </w:r>
      <w:proofErr w:type="spellEnd"/>
      <w:r w:rsidRPr="00941618">
        <w:rPr>
          <w:rFonts w:cs="Arial"/>
          <w:bCs/>
          <w:i/>
        </w:rPr>
        <w:t xml:space="preserve"> 150 mm</w:t>
      </w:r>
      <w:r w:rsidRPr="00941618">
        <w:rPr>
          <w:rFonts w:cs="Arial"/>
          <w:bCs/>
          <w:i/>
        </w:rPr>
        <w:br/>
      </w:r>
    </w:p>
    <w:p w14:paraId="1243C906" w14:textId="30289503" w:rsidR="00941618" w:rsidRPr="00941618" w:rsidRDefault="00941618" w:rsidP="00084E8E">
      <w:pPr>
        <w:spacing w:before="0" w:after="200"/>
        <w:ind w:left="2552" w:hanging="2694"/>
        <w:contextualSpacing w:val="0"/>
        <w:jc w:val="left"/>
        <w:rPr>
          <w:rFonts w:cs="Arial"/>
          <w:bCs/>
          <w:i/>
        </w:rPr>
      </w:pPr>
      <w:r w:rsidRPr="00941618">
        <w:rPr>
          <w:rFonts w:cs="Arial"/>
          <w:bCs/>
          <w:i/>
        </w:rPr>
        <w:t>Pol. 58</w:t>
      </w:r>
      <w:r w:rsidRPr="00941618">
        <w:rPr>
          <w:rFonts w:cs="Arial"/>
          <w:bCs/>
          <w:i/>
        </w:rPr>
        <w:tab/>
        <w:t xml:space="preserve">Asfaltový beton vrstva podkladní ACP 16 (obalované kamenivo OKS) </w:t>
      </w:r>
      <w:proofErr w:type="spellStart"/>
      <w:r w:rsidRPr="00941618">
        <w:rPr>
          <w:rFonts w:cs="Arial"/>
          <w:bCs/>
          <w:i/>
        </w:rPr>
        <w:t>tl</w:t>
      </w:r>
      <w:proofErr w:type="spellEnd"/>
      <w:r w:rsidRPr="00941618">
        <w:rPr>
          <w:rFonts w:cs="Arial"/>
          <w:bCs/>
          <w:i/>
        </w:rPr>
        <w:t xml:space="preserve"> 70 mm š přes 3 m</w:t>
      </w:r>
    </w:p>
    <w:bookmarkEnd w:id="52"/>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3" w:name="_Hlk13049894"/>
      <w:bookmarkStart w:id="54"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5" w:name="_Hlk13049910"/>
      <w:bookmarkEnd w:id="53"/>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4"/>
    <w:bookmarkEnd w:id="55"/>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5"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6" w:name="_Hlk189827109"/>
      <w:r w:rsidR="00187B68">
        <w:t>, v</w:t>
      </w:r>
      <w:r w:rsidR="003A1166">
        <w:t>e</w:t>
      </w:r>
      <w:r w:rsidR="00187B68">
        <w:t> znění pozdějších předpisů (dále jen „zákon o registru smluv“)</w:t>
      </w:r>
      <w:r w:rsidR="007C1C3C" w:rsidRPr="003C6F82">
        <w:t>,</w:t>
      </w:r>
      <w:r w:rsidRPr="003C6F82">
        <w:t xml:space="preserve"> </w:t>
      </w:r>
      <w:bookmarkEnd w:id="56"/>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 xml:space="preserve">uveřejnění v registru smluv dle </w:t>
      </w:r>
      <w:proofErr w:type="spellStart"/>
      <w:r w:rsidRPr="003C6F82">
        <w:t>ust</w:t>
      </w:r>
      <w:proofErr w:type="spellEnd"/>
      <w:r w:rsidRPr="003C6F82">
        <w: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7" w:name="_Hlk71731816"/>
    </w:p>
    <w:bookmarkEnd w:id="57"/>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lastRenderedPageBreak/>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0B06D943" w:rsidR="00C16C3A" w:rsidRDefault="00CF7F14" w:rsidP="00C16C3A">
      <w:pPr>
        <w:tabs>
          <w:tab w:val="left" w:pos="142"/>
          <w:tab w:val="left" w:pos="4678"/>
        </w:tabs>
        <w:rPr>
          <w:rFonts w:cs="Arial"/>
        </w:rPr>
      </w:pPr>
      <w:r>
        <w:rPr>
          <w:rFonts w:cs="Arial"/>
        </w:rPr>
        <w:tab/>
      </w:r>
      <w:r w:rsidR="00A25E7D" w:rsidRPr="00C16C3A">
        <w:rPr>
          <w:rFonts w:cs="Arial"/>
        </w:rPr>
        <w:t>V</w:t>
      </w:r>
      <w:r w:rsidR="00CE4534">
        <w:rPr>
          <w:rFonts w:cs="Arial"/>
        </w:rPr>
        <w:t xml:space="preserve"> </w:t>
      </w:r>
      <w:r w:rsidR="00941618">
        <w:rPr>
          <w:rFonts w:cs="Arial"/>
        </w:rPr>
        <w:t xml:space="preserve">Plzni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w:t>
      </w:r>
      <w:r w:rsidR="00941618">
        <w:rPr>
          <w:rFonts w:cs="Arial"/>
        </w:rPr>
        <w:t xml:space="preserve"> </w:t>
      </w:r>
      <w:r w:rsidR="00941618" w:rsidRPr="008312B5">
        <w:rPr>
          <w:rFonts w:cs="Arial"/>
          <w:b/>
          <w:bCs/>
          <w:snapToGrid w:val="0"/>
        </w:rPr>
        <w:fldChar w:fldCharType="begin">
          <w:ffData>
            <w:name w:val="Text29"/>
            <w:enabled/>
            <w:calcOnExit w:val="0"/>
            <w:textInput/>
          </w:ffData>
        </w:fldChar>
      </w:r>
      <w:r w:rsidR="00941618" w:rsidRPr="008312B5">
        <w:rPr>
          <w:rFonts w:cs="Arial"/>
          <w:b/>
          <w:bCs/>
          <w:snapToGrid w:val="0"/>
        </w:rPr>
        <w:instrText xml:space="preserve"> FORMTEXT </w:instrText>
      </w:r>
      <w:r w:rsidR="00941618" w:rsidRPr="008312B5">
        <w:rPr>
          <w:rFonts w:cs="Arial"/>
          <w:b/>
          <w:bCs/>
          <w:snapToGrid w:val="0"/>
        </w:rPr>
      </w:r>
      <w:r w:rsidR="00941618" w:rsidRPr="008312B5">
        <w:rPr>
          <w:rFonts w:cs="Arial"/>
          <w:b/>
          <w:bCs/>
          <w:snapToGrid w:val="0"/>
        </w:rPr>
        <w:fldChar w:fldCharType="separate"/>
      </w:r>
      <w:r w:rsidR="00941618" w:rsidRPr="008312B5">
        <w:rPr>
          <w:rFonts w:cs="Arial"/>
          <w:b/>
          <w:bCs/>
          <w:snapToGrid w:val="0"/>
        </w:rPr>
        <w:t> </w:t>
      </w:r>
      <w:r w:rsidR="00941618" w:rsidRPr="008312B5">
        <w:rPr>
          <w:rFonts w:cs="Arial"/>
          <w:b/>
          <w:bCs/>
          <w:snapToGrid w:val="0"/>
        </w:rPr>
        <w:t> </w:t>
      </w:r>
      <w:r w:rsidR="00941618" w:rsidRPr="008312B5">
        <w:rPr>
          <w:rFonts w:cs="Arial"/>
          <w:b/>
          <w:bCs/>
          <w:snapToGrid w:val="0"/>
        </w:rPr>
        <w:t> </w:t>
      </w:r>
      <w:r w:rsidR="00941618" w:rsidRPr="008312B5">
        <w:rPr>
          <w:rFonts w:cs="Arial"/>
          <w:b/>
          <w:bCs/>
          <w:snapToGrid w:val="0"/>
        </w:rPr>
        <w:t> </w:t>
      </w:r>
      <w:r w:rsidR="00941618" w:rsidRPr="008312B5">
        <w:rPr>
          <w:rFonts w:cs="Arial"/>
          <w:b/>
          <w:bCs/>
          <w:snapToGrid w:val="0"/>
        </w:rPr>
        <w:t> </w:t>
      </w:r>
      <w:r w:rsidR="00941618" w:rsidRPr="008312B5">
        <w:rPr>
          <w:rFonts w:cs="Arial"/>
          <w:b/>
          <w:bCs/>
          <w:snapToGrid w:val="0"/>
          <w:lang w:val="en-US"/>
        </w:rPr>
        <w:fldChar w:fldCharType="end"/>
      </w:r>
      <w:r w:rsidR="00C16C3A" w:rsidRPr="00C16C3A">
        <w:rPr>
          <w:rFonts w:cs="Arial"/>
        </w:rPr>
        <w:t xml:space="preserve"> dne</w:t>
      </w:r>
      <w:r w:rsidR="22AEAF9D" w:rsidRPr="00C16C3A">
        <w:rPr>
          <w:rFonts w:cs="Arial"/>
        </w:rPr>
        <w:t xml:space="preserve"> dle el. podpisu</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589C7459" w14:textId="77777777" w:rsidR="00F470C5" w:rsidRDefault="00B74321" w:rsidP="00B74321">
      <w:pPr>
        <w:rPr>
          <w:rFonts w:cs="Arial"/>
          <w:b/>
          <w:bCs/>
        </w:rPr>
      </w:pPr>
      <w:r>
        <w:rPr>
          <w:rFonts w:cs="Arial"/>
          <w:b/>
          <w:bCs/>
        </w:rPr>
        <w:t xml:space="preserve">  </w:t>
      </w:r>
    </w:p>
    <w:p w14:paraId="1B0FD177" w14:textId="262078BD" w:rsidR="00B74321" w:rsidRPr="00B74321" w:rsidRDefault="00F470C5" w:rsidP="00B74321">
      <w:r>
        <w:rPr>
          <w:rFonts w:cs="Arial"/>
          <w:b/>
          <w:bCs/>
        </w:rPr>
        <w:t xml:space="preserve"> </w:t>
      </w:r>
      <w:r w:rsidR="00B74321">
        <w:rPr>
          <w:rFonts w:cs="Arial"/>
          <w:b/>
          <w:bCs/>
        </w:rPr>
        <w:t xml:space="preserve"> </w:t>
      </w:r>
      <w:r w:rsidR="00941618" w:rsidRPr="00B74321">
        <w:rPr>
          <w:rFonts w:cs="Arial"/>
          <w:b/>
          <w:bCs/>
        </w:rPr>
        <w:t>Ing. Jiří Papež</w:t>
      </w:r>
      <w:r w:rsidR="00863CC9" w:rsidRPr="00B74321">
        <w:rPr>
          <w:rFonts w:cs="Arial"/>
          <w:b/>
          <w:bCs/>
        </w:rPr>
        <w:tab/>
      </w:r>
      <w:r w:rsidR="00B74321">
        <w:t xml:space="preserve">                                          </w:t>
      </w:r>
      <w:r w:rsidR="00B74321" w:rsidRPr="008312B5">
        <w:rPr>
          <w:rFonts w:cs="Arial"/>
          <w:b/>
          <w:bCs/>
          <w:snapToGrid w:val="0"/>
        </w:rPr>
        <w:fldChar w:fldCharType="begin">
          <w:ffData>
            <w:name w:val="Text29"/>
            <w:enabled/>
            <w:calcOnExit w:val="0"/>
            <w:textInput/>
          </w:ffData>
        </w:fldChar>
      </w:r>
      <w:r w:rsidR="00B74321" w:rsidRPr="008312B5">
        <w:rPr>
          <w:rFonts w:cs="Arial"/>
          <w:b/>
          <w:bCs/>
          <w:snapToGrid w:val="0"/>
        </w:rPr>
        <w:instrText xml:space="preserve"> FORMTEXT </w:instrText>
      </w:r>
      <w:r w:rsidR="00B74321" w:rsidRPr="008312B5">
        <w:rPr>
          <w:rFonts w:cs="Arial"/>
          <w:b/>
          <w:bCs/>
          <w:snapToGrid w:val="0"/>
        </w:rPr>
      </w:r>
      <w:r w:rsidR="00B74321" w:rsidRPr="008312B5">
        <w:rPr>
          <w:rFonts w:cs="Arial"/>
          <w:b/>
          <w:bCs/>
          <w:snapToGrid w:val="0"/>
        </w:rPr>
        <w:fldChar w:fldCharType="separate"/>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lang w:val="en-US"/>
        </w:rPr>
        <w:fldChar w:fldCharType="end"/>
      </w:r>
    </w:p>
    <w:p w14:paraId="28B26DCD" w14:textId="77777777" w:rsidR="00B74321" w:rsidRDefault="00941618" w:rsidP="00B74321">
      <w:pPr>
        <w:spacing w:after="0"/>
        <w:rPr>
          <w:rFonts w:cs="Arial"/>
          <w:b/>
          <w:bCs/>
          <w:snapToGrid w:val="0"/>
          <w:lang w:val="en-US"/>
        </w:rPr>
      </w:pPr>
      <w:r w:rsidRPr="00B74321">
        <w:rPr>
          <w:rFonts w:cs="Arial"/>
        </w:rPr>
        <w:t xml:space="preserve">  ředitel KPÚ pro Plzeňský kraj</w:t>
      </w:r>
      <w:r w:rsidR="00B74321">
        <w:rPr>
          <w:rFonts w:cs="Arial"/>
        </w:rPr>
        <w:t xml:space="preserve">                            </w:t>
      </w:r>
      <w:r w:rsidR="00B74321" w:rsidRPr="008312B5">
        <w:rPr>
          <w:rFonts w:cs="Arial"/>
          <w:b/>
          <w:bCs/>
          <w:snapToGrid w:val="0"/>
        </w:rPr>
        <w:fldChar w:fldCharType="begin">
          <w:ffData>
            <w:name w:val="Text29"/>
            <w:enabled/>
            <w:calcOnExit w:val="0"/>
            <w:textInput/>
          </w:ffData>
        </w:fldChar>
      </w:r>
      <w:r w:rsidR="00B74321" w:rsidRPr="008312B5">
        <w:rPr>
          <w:rFonts w:cs="Arial"/>
          <w:b/>
          <w:bCs/>
          <w:snapToGrid w:val="0"/>
        </w:rPr>
        <w:instrText xml:space="preserve"> FORMTEXT </w:instrText>
      </w:r>
      <w:r w:rsidR="00B74321" w:rsidRPr="008312B5">
        <w:rPr>
          <w:rFonts w:cs="Arial"/>
          <w:b/>
          <w:bCs/>
          <w:snapToGrid w:val="0"/>
        </w:rPr>
      </w:r>
      <w:r w:rsidR="00B74321" w:rsidRPr="008312B5">
        <w:rPr>
          <w:rFonts w:cs="Arial"/>
          <w:b/>
          <w:bCs/>
          <w:snapToGrid w:val="0"/>
        </w:rPr>
        <w:fldChar w:fldCharType="separate"/>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lang w:val="en-US"/>
        </w:rPr>
        <w:fldChar w:fldCharType="end"/>
      </w:r>
    </w:p>
    <w:p w14:paraId="5C00D762" w14:textId="77777777" w:rsidR="00B74321" w:rsidRDefault="00941618" w:rsidP="00B74321">
      <w:pPr>
        <w:spacing w:after="0"/>
        <w:rPr>
          <w:rFonts w:cs="Arial"/>
          <w:b/>
          <w:bCs/>
          <w:snapToGrid w:val="0"/>
          <w:lang w:val="en-US"/>
        </w:rPr>
      </w:pPr>
      <w:r w:rsidRPr="00B74321">
        <w:rPr>
          <w:rFonts w:cs="Arial"/>
        </w:rPr>
        <w:t xml:space="preserve">  Státní pozemkový úřad</w:t>
      </w:r>
      <w:r w:rsidR="00B74321">
        <w:rPr>
          <w:rFonts w:cs="Arial"/>
        </w:rPr>
        <w:t xml:space="preserve">                                      </w:t>
      </w:r>
      <w:r w:rsidR="00B74321" w:rsidRPr="008312B5">
        <w:rPr>
          <w:rFonts w:cs="Arial"/>
          <w:b/>
          <w:bCs/>
          <w:snapToGrid w:val="0"/>
        </w:rPr>
        <w:fldChar w:fldCharType="begin">
          <w:ffData>
            <w:name w:val="Text29"/>
            <w:enabled/>
            <w:calcOnExit w:val="0"/>
            <w:textInput/>
          </w:ffData>
        </w:fldChar>
      </w:r>
      <w:r w:rsidR="00B74321" w:rsidRPr="008312B5">
        <w:rPr>
          <w:rFonts w:cs="Arial"/>
          <w:b/>
          <w:bCs/>
          <w:snapToGrid w:val="0"/>
        </w:rPr>
        <w:instrText xml:space="preserve"> FORMTEXT </w:instrText>
      </w:r>
      <w:r w:rsidR="00B74321" w:rsidRPr="008312B5">
        <w:rPr>
          <w:rFonts w:cs="Arial"/>
          <w:b/>
          <w:bCs/>
          <w:snapToGrid w:val="0"/>
        </w:rPr>
      </w:r>
      <w:r w:rsidR="00B74321" w:rsidRPr="008312B5">
        <w:rPr>
          <w:rFonts w:cs="Arial"/>
          <w:b/>
          <w:bCs/>
          <w:snapToGrid w:val="0"/>
        </w:rPr>
        <w:fldChar w:fldCharType="separate"/>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rPr>
        <w:t> </w:t>
      </w:r>
      <w:r w:rsidR="00B74321" w:rsidRPr="008312B5">
        <w:rPr>
          <w:rFonts w:cs="Arial"/>
          <w:b/>
          <w:bCs/>
          <w:snapToGrid w:val="0"/>
          <w:lang w:val="en-US"/>
        </w:rPr>
        <w:fldChar w:fldCharType="end"/>
      </w:r>
    </w:p>
    <w:p w14:paraId="0ADA2167" w14:textId="2753B620" w:rsidR="002B3492" w:rsidRDefault="002B3492" w:rsidP="00B74321">
      <w:pPr>
        <w:spacing w:before="0" w:after="0"/>
        <w:contextualSpacing w:val="0"/>
        <w:jc w:val="left"/>
        <w:rPr>
          <w:rFonts w:cs="Arial"/>
          <w:b/>
          <w:bCs/>
          <w:highlight w:val="yellow"/>
        </w:rPr>
      </w:pPr>
      <w:r>
        <w:rPr>
          <w:rFonts w:cs="Arial"/>
          <w:b/>
          <w:bCs/>
          <w:highlight w:val="yellow"/>
        </w:rPr>
        <w:br w:type="page"/>
      </w:r>
    </w:p>
    <w:p w14:paraId="250F77B5" w14:textId="77777777" w:rsidR="00E86757" w:rsidRDefault="002B3492" w:rsidP="002B3492">
      <w:pPr>
        <w:spacing w:before="0" w:after="200"/>
        <w:contextualSpacing w:val="0"/>
        <w:jc w:val="left"/>
        <w:rPr>
          <w:b/>
          <w:bCs/>
        </w:rPr>
      </w:pPr>
      <w:r w:rsidRPr="00E86757">
        <w:rPr>
          <w:rFonts w:cs="Arial"/>
          <w:b/>
          <w:bCs/>
        </w:rPr>
        <w:lastRenderedPageBreak/>
        <w:t xml:space="preserve">Příloha č. 1: </w:t>
      </w:r>
      <w:r w:rsidRPr="00E86757">
        <w:rPr>
          <w:b/>
          <w:bCs/>
        </w:rPr>
        <w:t>Specifikace díla</w:t>
      </w:r>
      <w:r w:rsidRPr="004436F3">
        <w:rPr>
          <w:b/>
          <w:bCs/>
        </w:rPr>
        <w:t xml:space="preserve"> </w:t>
      </w:r>
    </w:p>
    <w:p w14:paraId="285A04EE" w14:textId="77777777" w:rsidR="00E86757" w:rsidRPr="00E86757" w:rsidRDefault="00E86757" w:rsidP="00E86757">
      <w:pPr>
        <w:spacing w:before="0" w:after="200"/>
        <w:contextualSpacing w:val="0"/>
        <w:jc w:val="left"/>
        <w:rPr>
          <w:rFonts w:ascii="Aptos" w:eastAsia="Aptos" w:hAnsi="Aptos" w:cs="Times New Roman"/>
          <w:b/>
          <w:bCs/>
          <w:sz w:val="24"/>
          <w:szCs w:val="24"/>
        </w:rPr>
      </w:pPr>
      <w:r w:rsidRPr="00E86757">
        <w:rPr>
          <w:rFonts w:ascii="Aptos" w:eastAsia="Aptos" w:hAnsi="Aptos" w:cs="Times New Roman"/>
          <w:b/>
          <w:bCs/>
          <w:sz w:val="24"/>
          <w:szCs w:val="24"/>
        </w:rPr>
        <w:t>Polní cesta – část VPC 2.6.1, VPC 2.16 a část VPC 2.5.1 v </w:t>
      </w:r>
      <w:proofErr w:type="spellStart"/>
      <w:r w:rsidRPr="00E86757">
        <w:rPr>
          <w:rFonts w:ascii="Aptos" w:eastAsia="Aptos" w:hAnsi="Aptos" w:cs="Times New Roman"/>
          <w:b/>
          <w:bCs/>
          <w:sz w:val="24"/>
          <w:szCs w:val="24"/>
        </w:rPr>
        <w:t>k.ú</w:t>
      </w:r>
      <w:proofErr w:type="spellEnd"/>
      <w:r w:rsidRPr="00E86757">
        <w:rPr>
          <w:rFonts w:ascii="Aptos" w:eastAsia="Aptos" w:hAnsi="Aptos" w:cs="Times New Roman"/>
          <w:b/>
          <w:bCs/>
          <w:sz w:val="24"/>
          <w:szCs w:val="24"/>
        </w:rPr>
        <w:t>. Olešná u Radnic</w:t>
      </w:r>
    </w:p>
    <w:p w14:paraId="775DE801" w14:textId="77777777" w:rsidR="00E86757" w:rsidRPr="00E86757" w:rsidRDefault="00E86757" w:rsidP="00E86757">
      <w:pPr>
        <w:spacing w:before="0" w:line="240" w:lineRule="auto"/>
        <w:contextualSpacing w:val="0"/>
        <w:rPr>
          <w:rFonts w:eastAsia="Times New Roman" w:cs="Times New Roman"/>
          <w:szCs w:val="24"/>
          <w:lang w:eastAsia="cs-CZ"/>
        </w:rPr>
      </w:pPr>
      <w:r w:rsidRPr="00E86757">
        <w:rPr>
          <w:rFonts w:eastAsia="Times New Roman" w:cs="Times New Roman"/>
          <w:szCs w:val="24"/>
          <w:lang w:eastAsia="cs-CZ"/>
        </w:rPr>
        <w:t xml:space="preserve">Podrobnou definici předmětu veřejné zakázky a technické podmínky stanovuje projektová dokumentace vypracovaná projekční společností“ </w:t>
      </w:r>
      <w:r w:rsidRPr="00E86757">
        <w:rPr>
          <w:rFonts w:eastAsia="Times New Roman" w:cs="Times New Roman"/>
          <w:b/>
          <w:bCs/>
          <w:szCs w:val="24"/>
          <w:lang w:eastAsia="cs-CZ"/>
        </w:rPr>
        <w:t>D PROJEKT PLZEŇ Nedvěd s.r.o., Útušice 66, 332 09 Útušice, IČ: 26388791, DIČ: CZ26388791</w:t>
      </w:r>
      <w:r w:rsidRPr="00E86757">
        <w:rPr>
          <w:rFonts w:eastAsia="Times New Roman" w:cs="Times New Roman"/>
          <w:szCs w:val="24"/>
          <w:lang w:eastAsia="cs-CZ"/>
        </w:rPr>
        <w:t xml:space="preserve">, ze dne </w:t>
      </w:r>
      <w:r w:rsidRPr="00E86757">
        <w:rPr>
          <w:rFonts w:eastAsia="Times New Roman" w:cs="Times New Roman"/>
          <w:b/>
          <w:bCs/>
          <w:szCs w:val="24"/>
          <w:lang w:eastAsia="cs-CZ"/>
        </w:rPr>
        <w:t>11/2022</w:t>
      </w:r>
      <w:r w:rsidRPr="00E86757">
        <w:rPr>
          <w:rFonts w:eastAsia="Times New Roman" w:cs="Times New Roman"/>
          <w:szCs w:val="24"/>
          <w:lang w:eastAsia="cs-CZ"/>
        </w:rPr>
        <w:t>, dále soupis dodávek, služeb a stavebních prací a technické specifikace (podmínky).</w:t>
      </w:r>
    </w:p>
    <w:p w14:paraId="689A5576" w14:textId="77777777" w:rsidR="00E86757" w:rsidRPr="00E86757" w:rsidRDefault="00E86757" w:rsidP="00E86757">
      <w:pPr>
        <w:spacing w:before="0" w:line="240" w:lineRule="auto"/>
        <w:contextualSpacing w:val="0"/>
        <w:rPr>
          <w:rFonts w:eastAsia="Times New Roman" w:cs="Times New Roman"/>
          <w:szCs w:val="24"/>
          <w:u w:val="single"/>
          <w:lang w:eastAsia="cs-CZ"/>
        </w:rPr>
      </w:pPr>
      <w:r w:rsidRPr="00E86757">
        <w:rPr>
          <w:rFonts w:eastAsia="Times New Roman" w:cs="Times New Roman"/>
          <w:szCs w:val="24"/>
          <w:u w:val="single"/>
          <w:lang w:eastAsia="cs-CZ"/>
        </w:rPr>
        <w:t>Součástí realizace stavebních prací dále je:</w:t>
      </w:r>
    </w:p>
    <w:p w14:paraId="03CD8DAD" w14:textId="37B43795" w:rsidR="00E86757" w:rsidRPr="00E86757" w:rsidRDefault="00E86757" w:rsidP="00E86757">
      <w:pPr>
        <w:pStyle w:val="Odstavecseseznamem"/>
        <w:numPr>
          <w:ilvl w:val="0"/>
          <w:numId w:val="38"/>
        </w:numPr>
        <w:spacing w:before="0" w:line="240" w:lineRule="auto"/>
        <w:contextualSpacing w:val="0"/>
        <w:rPr>
          <w:rFonts w:eastAsia="Times New Roman" w:cs="Times New Roman"/>
          <w:szCs w:val="24"/>
          <w:lang w:eastAsia="cs-CZ"/>
        </w:rPr>
      </w:pPr>
      <w:r w:rsidRPr="00E86757">
        <w:rPr>
          <w:rFonts w:eastAsia="Times New Roman" w:cs="Times New Roman"/>
          <w:szCs w:val="24"/>
          <w:lang w:eastAsia="cs-CZ"/>
        </w:rPr>
        <w:t>geodetické vytyčení před zahájení realizace stavebních prací</w:t>
      </w:r>
    </w:p>
    <w:p w14:paraId="7FC0D859" w14:textId="06003050" w:rsidR="00E86757" w:rsidRPr="00E86757" w:rsidRDefault="00E86757" w:rsidP="00E86757">
      <w:pPr>
        <w:pStyle w:val="Odstavecseseznamem"/>
        <w:numPr>
          <w:ilvl w:val="0"/>
          <w:numId w:val="38"/>
        </w:numPr>
        <w:spacing w:before="0" w:line="240" w:lineRule="auto"/>
        <w:contextualSpacing w:val="0"/>
        <w:rPr>
          <w:rFonts w:eastAsia="Times New Roman" w:cs="Times New Roman"/>
          <w:szCs w:val="24"/>
          <w:lang w:eastAsia="cs-CZ"/>
        </w:rPr>
      </w:pPr>
      <w:r w:rsidRPr="00E86757">
        <w:rPr>
          <w:rFonts w:eastAsia="Times New Roman" w:cs="Times New Roman"/>
          <w:szCs w:val="24"/>
          <w:lang w:eastAsia="cs-CZ"/>
        </w:rPr>
        <w:t xml:space="preserve">geodetické zaměření skutečného provedení díla </w:t>
      </w:r>
    </w:p>
    <w:p w14:paraId="2438B882" w14:textId="136B5F0D" w:rsidR="00E86757" w:rsidRPr="00E86757" w:rsidRDefault="00E86757" w:rsidP="00E86757">
      <w:pPr>
        <w:pStyle w:val="Odstavecseseznamem"/>
        <w:numPr>
          <w:ilvl w:val="0"/>
          <w:numId w:val="38"/>
        </w:numPr>
        <w:spacing w:before="0" w:line="240" w:lineRule="auto"/>
        <w:contextualSpacing w:val="0"/>
        <w:rPr>
          <w:rFonts w:eastAsia="Times New Roman" w:cs="Times New Roman"/>
          <w:szCs w:val="24"/>
          <w:lang w:eastAsia="cs-CZ"/>
        </w:rPr>
      </w:pPr>
      <w:r w:rsidRPr="00E86757">
        <w:rPr>
          <w:rFonts w:eastAsia="Times New Roman" w:cs="Times New Roman"/>
          <w:szCs w:val="24"/>
          <w:lang w:eastAsia="cs-CZ"/>
        </w:rPr>
        <w:t>vypracování projektové dokumentace skutečného provedení díla ve třech vyhotoveních v grafické (tištěné) a v jednom digitálním vyhotovení</w:t>
      </w:r>
    </w:p>
    <w:p w14:paraId="4DB26200" w14:textId="36695210" w:rsidR="00E86757" w:rsidRPr="00E86757" w:rsidRDefault="00E86757" w:rsidP="00E86757">
      <w:pPr>
        <w:spacing w:before="0" w:after="200"/>
        <w:contextualSpacing w:val="0"/>
        <w:rPr>
          <w:rFonts w:eastAsia="Aptos" w:cs="Arial"/>
        </w:rPr>
      </w:pPr>
      <w:r w:rsidRPr="00E86757">
        <w:rPr>
          <w:rFonts w:eastAsia="Aptos" w:cs="Arial"/>
        </w:rPr>
        <w:t xml:space="preserve">Popis: Cílem stavby je rekonstrukce a výstavba polní cesty jako společného zařízení podle schváleného návrhu pozemkových úprav v katastrálním území Olešná u Radnic, okr. Rokycany. Zájmové území pro realizaci polní cesty se nachází na jihovýchodním okraji obce Olešná. Stavbu </w:t>
      </w:r>
      <w:proofErr w:type="gramStart"/>
      <w:r w:rsidRPr="00E86757">
        <w:rPr>
          <w:rFonts w:eastAsia="Aptos" w:cs="Arial"/>
        </w:rPr>
        <w:t>tvoří</w:t>
      </w:r>
      <w:proofErr w:type="gramEnd"/>
      <w:r w:rsidRPr="00E86757">
        <w:rPr>
          <w:rFonts w:eastAsia="Aptos" w:cs="Arial"/>
        </w:rPr>
        <w:t xml:space="preserve"> níže uvedené hlavní stavební objekty, součástí je i náhradní výsadba 20 ks stromů. </w:t>
      </w:r>
    </w:p>
    <w:p w14:paraId="27F57699" w14:textId="77777777" w:rsidR="00E86757" w:rsidRPr="00E86757" w:rsidRDefault="00E86757" w:rsidP="00E86757">
      <w:pPr>
        <w:widowControl w:val="0"/>
        <w:autoSpaceDE w:val="0"/>
        <w:autoSpaceDN w:val="0"/>
        <w:spacing w:before="0" w:after="0" w:line="223" w:lineRule="exact"/>
        <w:contextualSpacing w:val="0"/>
        <w:jc w:val="left"/>
        <w:rPr>
          <w:rFonts w:eastAsia="Aptos" w:cs="Arial"/>
          <w:b/>
          <w:color w:val="000000"/>
          <w:u w:val="single"/>
        </w:rPr>
      </w:pPr>
      <w:r w:rsidRPr="00E86757">
        <w:rPr>
          <w:rFonts w:eastAsia="Aptos" w:cs="Arial"/>
          <w:b/>
          <w:color w:val="000000"/>
          <w:spacing w:val="-1"/>
          <w:u w:val="single"/>
        </w:rPr>
        <w:t>SO</w:t>
      </w:r>
      <w:r w:rsidRPr="00E86757">
        <w:rPr>
          <w:rFonts w:eastAsia="Aptos" w:cs="Arial"/>
          <w:b/>
          <w:color w:val="000000"/>
          <w:spacing w:val="1"/>
          <w:u w:val="single"/>
        </w:rPr>
        <w:t xml:space="preserve"> </w:t>
      </w:r>
      <w:r w:rsidRPr="00E86757">
        <w:rPr>
          <w:rFonts w:eastAsia="Aptos" w:cs="Arial"/>
          <w:b/>
          <w:color w:val="000000"/>
          <w:u w:val="single"/>
        </w:rPr>
        <w:t>101</w:t>
      </w:r>
      <w:r w:rsidRPr="00E86757">
        <w:rPr>
          <w:rFonts w:eastAsia="Aptos" w:cs="Arial"/>
          <w:b/>
          <w:color w:val="000000"/>
          <w:spacing w:val="-1"/>
          <w:u w:val="single"/>
        </w:rPr>
        <w:t xml:space="preserve"> Polní</w:t>
      </w:r>
      <w:r w:rsidRPr="00E86757">
        <w:rPr>
          <w:rFonts w:eastAsia="Aptos" w:cs="Arial"/>
          <w:b/>
          <w:color w:val="000000"/>
          <w:spacing w:val="3"/>
          <w:u w:val="single"/>
        </w:rPr>
        <w:t xml:space="preserve"> </w:t>
      </w:r>
      <w:r w:rsidRPr="00E86757">
        <w:rPr>
          <w:rFonts w:eastAsia="Aptos" w:cs="Arial"/>
          <w:b/>
          <w:color w:val="000000"/>
          <w:u w:val="single"/>
        </w:rPr>
        <w:t>cesta</w:t>
      </w:r>
      <w:r w:rsidRPr="00E86757">
        <w:rPr>
          <w:rFonts w:eastAsia="Aptos" w:cs="Arial"/>
          <w:b/>
          <w:color w:val="000000"/>
          <w:spacing w:val="2"/>
          <w:u w:val="single"/>
        </w:rPr>
        <w:t xml:space="preserve"> </w:t>
      </w:r>
      <w:r w:rsidRPr="00E86757">
        <w:rPr>
          <w:rFonts w:eastAsia="Aptos" w:cs="Arial"/>
          <w:b/>
          <w:color w:val="000000"/>
          <w:spacing w:val="-1"/>
          <w:u w:val="single"/>
        </w:rPr>
        <w:t>VPC</w:t>
      </w:r>
      <w:r w:rsidRPr="00E86757">
        <w:rPr>
          <w:rFonts w:eastAsia="Aptos" w:cs="Arial"/>
          <w:b/>
          <w:color w:val="000000"/>
          <w:spacing w:val="3"/>
          <w:u w:val="single"/>
        </w:rPr>
        <w:t xml:space="preserve"> </w:t>
      </w:r>
      <w:r w:rsidRPr="00E86757">
        <w:rPr>
          <w:rFonts w:eastAsia="Aptos" w:cs="Arial"/>
          <w:b/>
          <w:color w:val="000000"/>
          <w:u w:val="single"/>
        </w:rPr>
        <w:t>2.6.1</w:t>
      </w:r>
    </w:p>
    <w:p w14:paraId="0ED39E9B" w14:textId="1C4BDF09" w:rsidR="00E86757" w:rsidRPr="00E86757" w:rsidRDefault="00E86757" w:rsidP="00E86757">
      <w:pPr>
        <w:widowControl w:val="0"/>
        <w:autoSpaceDE w:val="0"/>
        <w:autoSpaceDN w:val="0"/>
        <w:spacing w:before="0" w:after="0" w:line="223" w:lineRule="exact"/>
        <w:contextualSpacing w:val="0"/>
        <w:rPr>
          <w:rFonts w:eastAsia="Aptos" w:cs="Arial"/>
          <w:color w:val="000000"/>
        </w:rPr>
      </w:pPr>
      <w:r w:rsidRPr="00E86757">
        <w:rPr>
          <w:rFonts w:eastAsia="Aptos" w:cs="Arial"/>
          <w:color w:val="000000"/>
        </w:rPr>
        <w:t>V</w:t>
      </w:r>
      <w:r w:rsidRPr="00E86757">
        <w:rPr>
          <w:rFonts w:eastAsia="Aptos" w:cs="Arial"/>
          <w:color w:val="000000"/>
          <w:spacing w:val="27"/>
        </w:rPr>
        <w:t xml:space="preserve"> </w:t>
      </w:r>
      <w:r w:rsidRPr="00E86757">
        <w:rPr>
          <w:rFonts w:eastAsia="Aptos" w:cs="Arial"/>
          <w:color w:val="000000"/>
          <w:spacing w:val="1"/>
        </w:rPr>
        <w:t>rámci</w:t>
      </w:r>
      <w:r w:rsidRPr="00E86757">
        <w:rPr>
          <w:rFonts w:eastAsia="Aptos" w:cs="Arial"/>
          <w:color w:val="000000"/>
          <w:spacing w:val="26"/>
        </w:rPr>
        <w:t xml:space="preserve"> </w:t>
      </w:r>
      <w:r w:rsidRPr="00E86757">
        <w:rPr>
          <w:rFonts w:eastAsia="Aptos" w:cs="Arial"/>
          <w:color w:val="000000"/>
          <w:spacing w:val="-1"/>
        </w:rPr>
        <w:t>SO</w:t>
      </w:r>
      <w:r w:rsidRPr="00E86757">
        <w:rPr>
          <w:rFonts w:eastAsia="Aptos" w:cs="Arial"/>
          <w:color w:val="000000"/>
          <w:spacing w:val="30"/>
        </w:rPr>
        <w:t xml:space="preserve"> </w:t>
      </w:r>
      <w:r w:rsidRPr="00E86757">
        <w:rPr>
          <w:rFonts w:eastAsia="Aptos" w:cs="Arial"/>
          <w:color w:val="000000"/>
          <w:spacing w:val="-1"/>
        </w:rPr>
        <w:t>101</w:t>
      </w:r>
      <w:r w:rsidRPr="00E86757">
        <w:rPr>
          <w:rFonts w:eastAsia="Aptos" w:cs="Arial"/>
          <w:color w:val="000000"/>
          <w:spacing w:val="28"/>
        </w:rPr>
        <w:t xml:space="preserve"> </w:t>
      </w:r>
      <w:r w:rsidRPr="00E86757">
        <w:rPr>
          <w:rFonts w:eastAsia="Aptos" w:cs="Arial"/>
          <w:color w:val="000000"/>
          <w:spacing w:val="1"/>
        </w:rPr>
        <w:t>je</w:t>
      </w:r>
      <w:r w:rsidRPr="00E86757">
        <w:rPr>
          <w:rFonts w:eastAsia="Aptos" w:cs="Arial"/>
          <w:color w:val="000000"/>
          <w:spacing w:val="26"/>
        </w:rPr>
        <w:t xml:space="preserve"> </w:t>
      </w:r>
      <w:r w:rsidRPr="00E86757">
        <w:rPr>
          <w:rFonts w:eastAsia="Aptos" w:cs="Arial"/>
          <w:color w:val="000000"/>
        </w:rPr>
        <w:t>řešena</w:t>
      </w:r>
      <w:r w:rsidRPr="00E86757">
        <w:rPr>
          <w:rFonts w:eastAsia="Aptos" w:cs="Arial"/>
          <w:color w:val="000000"/>
          <w:spacing w:val="28"/>
        </w:rPr>
        <w:t xml:space="preserve"> </w:t>
      </w:r>
      <w:r w:rsidRPr="00E86757">
        <w:rPr>
          <w:rFonts w:eastAsia="Aptos" w:cs="Arial"/>
          <w:color w:val="000000"/>
        </w:rPr>
        <w:t>stavební</w:t>
      </w:r>
      <w:r w:rsidRPr="00E86757">
        <w:rPr>
          <w:rFonts w:eastAsia="Aptos" w:cs="Arial"/>
          <w:color w:val="000000"/>
          <w:spacing w:val="28"/>
        </w:rPr>
        <w:t xml:space="preserve"> </w:t>
      </w:r>
      <w:r w:rsidRPr="00E86757">
        <w:rPr>
          <w:rFonts w:eastAsia="Aptos" w:cs="Arial"/>
          <w:color w:val="000000"/>
        </w:rPr>
        <w:t>úprava</w:t>
      </w:r>
      <w:r w:rsidRPr="00E86757">
        <w:rPr>
          <w:rFonts w:eastAsia="Aptos" w:cs="Arial"/>
          <w:color w:val="000000"/>
          <w:spacing w:val="30"/>
        </w:rPr>
        <w:t xml:space="preserve"> části </w:t>
      </w:r>
      <w:r w:rsidRPr="00E86757">
        <w:rPr>
          <w:rFonts w:eastAsia="Aptos" w:cs="Arial"/>
          <w:color w:val="000000"/>
        </w:rPr>
        <w:t>polní</w:t>
      </w:r>
      <w:r w:rsidRPr="00E86757">
        <w:rPr>
          <w:rFonts w:eastAsia="Aptos" w:cs="Arial"/>
          <w:color w:val="000000"/>
          <w:spacing w:val="28"/>
        </w:rPr>
        <w:t xml:space="preserve"> </w:t>
      </w:r>
      <w:r w:rsidRPr="00E86757">
        <w:rPr>
          <w:rFonts w:eastAsia="Aptos" w:cs="Arial"/>
          <w:color w:val="000000"/>
          <w:spacing w:val="1"/>
        </w:rPr>
        <w:t>cesty</w:t>
      </w:r>
      <w:r w:rsidRPr="00E86757">
        <w:rPr>
          <w:rFonts w:eastAsia="Aptos" w:cs="Arial"/>
          <w:color w:val="000000"/>
          <w:spacing w:val="24"/>
        </w:rPr>
        <w:t xml:space="preserve"> </w:t>
      </w:r>
      <w:r w:rsidRPr="00E86757">
        <w:rPr>
          <w:rFonts w:eastAsia="Aptos" w:cs="Arial"/>
          <w:color w:val="000000"/>
        </w:rPr>
        <w:t>VPC</w:t>
      </w:r>
      <w:r w:rsidRPr="00E86757">
        <w:rPr>
          <w:rFonts w:eastAsia="Aptos" w:cs="Arial"/>
          <w:color w:val="000000"/>
          <w:spacing w:val="28"/>
        </w:rPr>
        <w:t xml:space="preserve"> </w:t>
      </w:r>
      <w:r w:rsidRPr="00E86757">
        <w:rPr>
          <w:rFonts w:eastAsia="Aptos" w:cs="Arial"/>
          <w:color w:val="000000"/>
        </w:rPr>
        <w:t>2.6.1</w:t>
      </w:r>
      <w:r w:rsidRPr="00E86757">
        <w:rPr>
          <w:rFonts w:eastAsia="Aptos" w:cs="Arial"/>
          <w:color w:val="000000"/>
          <w:spacing w:val="27"/>
        </w:rPr>
        <w:t xml:space="preserve"> </w:t>
      </w:r>
      <w:r w:rsidRPr="00E86757">
        <w:rPr>
          <w:rFonts w:eastAsia="Aptos" w:cs="Arial"/>
          <w:color w:val="000000"/>
        </w:rPr>
        <w:t>v</w:t>
      </w:r>
      <w:r w:rsidRPr="00E86757">
        <w:rPr>
          <w:rFonts w:eastAsia="Aptos" w:cs="Arial"/>
          <w:color w:val="000000"/>
          <w:spacing w:val="27"/>
        </w:rPr>
        <w:t xml:space="preserve"> </w:t>
      </w:r>
      <w:r w:rsidRPr="00E86757">
        <w:rPr>
          <w:rFonts w:eastAsia="Aptos" w:cs="Arial"/>
          <w:color w:val="000000"/>
          <w:spacing w:val="1"/>
        </w:rPr>
        <w:t>kategorii</w:t>
      </w:r>
      <w:r w:rsidRPr="00E86757">
        <w:rPr>
          <w:rFonts w:eastAsia="Aptos" w:cs="Arial"/>
          <w:color w:val="000000"/>
          <w:spacing w:val="28"/>
        </w:rPr>
        <w:t xml:space="preserve"> </w:t>
      </w:r>
      <w:r w:rsidRPr="00E86757">
        <w:rPr>
          <w:rFonts w:eastAsia="Aptos" w:cs="Arial"/>
          <w:color w:val="000000"/>
        </w:rPr>
        <w:t>P</w:t>
      </w:r>
      <w:r w:rsidRPr="00E86757">
        <w:rPr>
          <w:rFonts w:eastAsia="Aptos" w:cs="Arial"/>
          <w:color w:val="000000"/>
          <w:spacing w:val="29"/>
        </w:rPr>
        <w:t xml:space="preserve"> </w:t>
      </w:r>
      <w:r w:rsidRPr="00E86757">
        <w:rPr>
          <w:rFonts w:eastAsia="Aptos" w:cs="Arial"/>
          <w:color w:val="000000"/>
          <w:spacing w:val="-1"/>
        </w:rPr>
        <w:t>4/30.</w:t>
      </w:r>
      <w:r w:rsidRPr="00E86757">
        <w:rPr>
          <w:rFonts w:eastAsia="Aptos" w:cs="Arial"/>
          <w:color w:val="000000"/>
          <w:spacing w:val="28"/>
        </w:rPr>
        <w:t xml:space="preserve"> </w:t>
      </w:r>
      <w:r w:rsidRPr="00E86757">
        <w:rPr>
          <w:rFonts w:eastAsia="Aptos" w:cs="Arial"/>
          <w:color w:val="000000"/>
        </w:rPr>
        <w:t>Polní cesta</w:t>
      </w:r>
      <w:r w:rsidRPr="00E86757">
        <w:rPr>
          <w:rFonts w:eastAsia="Aptos" w:cs="Arial"/>
          <w:color w:val="000000"/>
          <w:spacing w:val="20"/>
        </w:rPr>
        <w:t xml:space="preserve"> </w:t>
      </w:r>
      <w:r w:rsidRPr="00E86757">
        <w:rPr>
          <w:rFonts w:eastAsia="Aptos" w:cs="Arial"/>
          <w:color w:val="000000"/>
          <w:spacing w:val="1"/>
        </w:rPr>
        <w:t>je</w:t>
      </w:r>
      <w:r w:rsidRPr="00E86757">
        <w:rPr>
          <w:rFonts w:eastAsia="Aptos" w:cs="Arial"/>
          <w:color w:val="000000"/>
          <w:spacing w:val="19"/>
        </w:rPr>
        <w:t xml:space="preserve"> </w:t>
      </w:r>
      <w:r w:rsidRPr="00E86757">
        <w:rPr>
          <w:rFonts w:eastAsia="Aptos" w:cs="Arial"/>
          <w:color w:val="000000"/>
        </w:rPr>
        <w:t>navržena</w:t>
      </w:r>
      <w:r w:rsidRPr="00E86757">
        <w:rPr>
          <w:rFonts w:eastAsia="Aptos" w:cs="Arial"/>
          <w:color w:val="000000"/>
          <w:spacing w:val="23"/>
        </w:rPr>
        <w:t xml:space="preserve"> </w:t>
      </w:r>
      <w:r w:rsidRPr="00E86757">
        <w:rPr>
          <w:rFonts w:eastAsia="Aptos" w:cs="Arial"/>
          <w:color w:val="000000"/>
          <w:spacing w:val="1"/>
        </w:rPr>
        <w:t>jako</w:t>
      </w:r>
      <w:r w:rsidRPr="00E86757">
        <w:rPr>
          <w:rFonts w:eastAsia="Aptos" w:cs="Arial"/>
          <w:color w:val="000000"/>
          <w:spacing w:val="19"/>
        </w:rPr>
        <w:t xml:space="preserve"> </w:t>
      </w:r>
      <w:r w:rsidRPr="00E86757">
        <w:rPr>
          <w:rFonts w:eastAsia="Aptos" w:cs="Arial"/>
          <w:color w:val="000000"/>
        </w:rPr>
        <w:t>propojovací</w:t>
      </w:r>
      <w:r w:rsidRPr="00E86757">
        <w:rPr>
          <w:rFonts w:eastAsia="Aptos" w:cs="Arial"/>
          <w:color w:val="000000"/>
          <w:spacing w:val="21"/>
        </w:rPr>
        <w:t xml:space="preserve"> </w:t>
      </w:r>
      <w:r w:rsidRPr="00E86757">
        <w:rPr>
          <w:rFonts w:eastAsia="Aptos" w:cs="Arial"/>
          <w:color w:val="000000"/>
        </w:rPr>
        <w:t>účelová</w:t>
      </w:r>
      <w:r w:rsidRPr="00E86757">
        <w:rPr>
          <w:rFonts w:eastAsia="Aptos" w:cs="Arial"/>
          <w:color w:val="000000"/>
          <w:spacing w:val="20"/>
        </w:rPr>
        <w:t xml:space="preserve"> </w:t>
      </w:r>
      <w:r w:rsidRPr="00E86757">
        <w:rPr>
          <w:rFonts w:eastAsia="Aptos" w:cs="Arial"/>
          <w:color w:val="000000"/>
        </w:rPr>
        <w:t>komunikace</w:t>
      </w:r>
      <w:r w:rsidRPr="00E86757">
        <w:rPr>
          <w:rFonts w:eastAsia="Aptos" w:cs="Arial"/>
          <w:color w:val="000000"/>
          <w:spacing w:val="20"/>
        </w:rPr>
        <w:t xml:space="preserve"> </w:t>
      </w:r>
      <w:r w:rsidRPr="00E86757">
        <w:rPr>
          <w:rFonts w:eastAsia="Aptos" w:cs="Arial"/>
          <w:color w:val="000000"/>
        </w:rPr>
        <w:t>mezi</w:t>
      </w:r>
      <w:r w:rsidRPr="00E86757">
        <w:rPr>
          <w:rFonts w:eastAsia="Aptos" w:cs="Arial"/>
          <w:color w:val="000000"/>
          <w:spacing w:val="20"/>
        </w:rPr>
        <w:t xml:space="preserve"> </w:t>
      </w:r>
      <w:r w:rsidRPr="00E86757">
        <w:rPr>
          <w:rFonts w:eastAsia="Aptos" w:cs="Arial"/>
          <w:color w:val="000000"/>
        </w:rPr>
        <w:t>silnicí III/232</w:t>
      </w:r>
      <w:r w:rsidRPr="00E86757">
        <w:rPr>
          <w:rFonts w:eastAsia="Aptos" w:cs="Arial"/>
          <w:color w:val="000000"/>
          <w:spacing w:val="20"/>
        </w:rPr>
        <w:t xml:space="preserve"> </w:t>
      </w:r>
      <w:r w:rsidRPr="00E86757">
        <w:rPr>
          <w:rFonts w:eastAsia="Aptos" w:cs="Arial"/>
          <w:color w:val="000000"/>
        </w:rPr>
        <w:t>15</w:t>
      </w:r>
      <w:r w:rsidRPr="00E86757">
        <w:rPr>
          <w:rFonts w:eastAsia="Aptos" w:cs="Arial"/>
          <w:color w:val="000000"/>
          <w:spacing w:val="20"/>
        </w:rPr>
        <w:t xml:space="preserve"> </w:t>
      </w:r>
      <w:r w:rsidRPr="00E86757">
        <w:rPr>
          <w:rFonts w:eastAsia="Aptos" w:cs="Arial"/>
          <w:color w:val="000000"/>
        </w:rPr>
        <w:t>a</w:t>
      </w:r>
      <w:r w:rsidRPr="00E86757">
        <w:rPr>
          <w:rFonts w:eastAsia="Aptos" w:cs="Arial"/>
          <w:color w:val="000000"/>
          <w:spacing w:val="23"/>
        </w:rPr>
        <w:t xml:space="preserve"> </w:t>
      </w:r>
      <w:r w:rsidRPr="00E86757">
        <w:rPr>
          <w:rFonts w:eastAsia="Aptos" w:cs="Arial"/>
          <w:color w:val="000000"/>
        </w:rPr>
        <w:t>polní</w:t>
      </w:r>
      <w:r w:rsidRPr="00E86757">
        <w:rPr>
          <w:rFonts w:eastAsia="Aptos" w:cs="Arial"/>
          <w:color w:val="000000"/>
          <w:spacing w:val="21"/>
        </w:rPr>
        <w:t xml:space="preserve"> </w:t>
      </w:r>
      <w:r w:rsidRPr="00E86757">
        <w:rPr>
          <w:rFonts w:eastAsia="Aptos" w:cs="Arial"/>
          <w:color w:val="000000"/>
        </w:rPr>
        <w:t>cestou</w:t>
      </w:r>
      <w:r w:rsidRPr="00E86757">
        <w:rPr>
          <w:rFonts w:eastAsia="Aptos" w:cs="Arial"/>
          <w:color w:val="000000"/>
          <w:spacing w:val="22"/>
        </w:rPr>
        <w:t xml:space="preserve"> </w:t>
      </w:r>
      <w:r w:rsidRPr="00E86757">
        <w:rPr>
          <w:rFonts w:eastAsia="Aptos" w:cs="Arial"/>
          <w:color w:val="000000"/>
        </w:rPr>
        <w:t>VPC</w:t>
      </w:r>
      <w:r w:rsidRPr="00E86757">
        <w:rPr>
          <w:rFonts w:eastAsia="Aptos" w:cs="Arial"/>
          <w:color w:val="000000"/>
          <w:spacing w:val="21"/>
        </w:rPr>
        <w:t xml:space="preserve"> </w:t>
      </w:r>
      <w:r w:rsidRPr="00E86757">
        <w:rPr>
          <w:rFonts w:eastAsia="Aptos" w:cs="Arial"/>
          <w:color w:val="000000"/>
        </w:rPr>
        <w:t>2.16</w:t>
      </w:r>
      <w:r w:rsidRPr="00E86757">
        <w:rPr>
          <w:rFonts w:eastAsia="Aptos" w:cs="Arial"/>
          <w:color w:val="000000"/>
          <w:spacing w:val="20"/>
        </w:rPr>
        <w:t xml:space="preserve"> </w:t>
      </w:r>
      <w:r w:rsidRPr="00E86757">
        <w:rPr>
          <w:rFonts w:eastAsia="Aptos" w:cs="Arial"/>
          <w:color w:val="000000"/>
        </w:rPr>
        <w:t>v</w:t>
      </w:r>
      <w:r w:rsidRPr="00E86757">
        <w:rPr>
          <w:rFonts w:eastAsia="Aptos" w:cs="Arial"/>
          <w:color w:val="000000"/>
          <w:spacing w:val="20"/>
        </w:rPr>
        <w:t xml:space="preserve"> </w:t>
      </w:r>
      <w:proofErr w:type="spellStart"/>
      <w:r w:rsidRPr="00E86757">
        <w:rPr>
          <w:rFonts w:eastAsia="Aptos" w:cs="Arial"/>
          <w:color w:val="000000"/>
          <w:spacing w:val="1"/>
        </w:rPr>
        <w:t>k.ú</w:t>
      </w:r>
      <w:proofErr w:type="spellEnd"/>
      <w:r w:rsidRPr="00E86757">
        <w:rPr>
          <w:rFonts w:eastAsia="Aptos" w:cs="Arial"/>
          <w:color w:val="000000"/>
          <w:spacing w:val="1"/>
        </w:rPr>
        <w:t>.</w:t>
      </w:r>
      <w:r w:rsidRPr="00E86757">
        <w:rPr>
          <w:rFonts w:eastAsia="Aptos" w:cs="Arial"/>
          <w:color w:val="000000"/>
          <w:spacing w:val="19"/>
        </w:rPr>
        <w:t xml:space="preserve"> </w:t>
      </w:r>
      <w:r w:rsidRPr="00E86757">
        <w:rPr>
          <w:rFonts w:eastAsia="Aptos" w:cs="Arial"/>
          <w:color w:val="000000"/>
        </w:rPr>
        <w:t>Olešná</w:t>
      </w:r>
      <w:r w:rsidRPr="00E86757">
        <w:rPr>
          <w:rFonts w:eastAsia="Aptos" w:cs="Arial"/>
          <w:color w:val="000000"/>
          <w:spacing w:val="23"/>
        </w:rPr>
        <w:t xml:space="preserve"> </w:t>
      </w:r>
      <w:r w:rsidRPr="00E86757">
        <w:rPr>
          <w:rFonts w:eastAsia="Aptos" w:cs="Arial"/>
          <w:color w:val="000000"/>
        </w:rPr>
        <w:t>u</w:t>
      </w:r>
      <w:r w:rsidRPr="00E86757">
        <w:rPr>
          <w:rFonts w:eastAsia="Aptos" w:cs="Arial"/>
          <w:color w:val="000000"/>
          <w:spacing w:val="20"/>
        </w:rPr>
        <w:t xml:space="preserve"> </w:t>
      </w:r>
      <w:r w:rsidRPr="00E86757">
        <w:rPr>
          <w:rFonts w:eastAsia="Aptos" w:cs="Arial"/>
          <w:color w:val="000000"/>
        </w:rPr>
        <w:t>Radnic.</w:t>
      </w:r>
      <w:r w:rsidRPr="00E86757">
        <w:rPr>
          <w:rFonts w:eastAsia="Aptos" w:cs="Arial"/>
          <w:color w:val="000000"/>
          <w:spacing w:val="21"/>
        </w:rPr>
        <w:t xml:space="preserve"> </w:t>
      </w:r>
      <w:r w:rsidRPr="00E86757">
        <w:rPr>
          <w:rFonts w:eastAsia="Aptos" w:cs="Arial"/>
          <w:color w:val="000000"/>
        </w:rPr>
        <w:t>Celková</w:t>
      </w:r>
      <w:r w:rsidRPr="00E86757">
        <w:rPr>
          <w:rFonts w:eastAsia="Aptos" w:cs="Arial"/>
          <w:color w:val="000000"/>
          <w:spacing w:val="21"/>
        </w:rPr>
        <w:t xml:space="preserve"> </w:t>
      </w:r>
      <w:r w:rsidRPr="00E86757">
        <w:rPr>
          <w:rFonts w:eastAsia="Aptos" w:cs="Arial"/>
          <w:color w:val="000000"/>
          <w:spacing w:val="1"/>
        </w:rPr>
        <w:t>délka</w:t>
      </w:r>
      <w:r w:rsidRPr="00E86757">
        <w:rPr>
          <w:rFonts w:eastAsia="Aptos" w:cs="Arial"/>
          <w:color w:val="000000"/>
          <w:spacing w:val="20"/>
        </w:rPr>
        <w:t xml:space="preserve"> </w:t>
      </w:r>
      <w:r w:rsidRPr="00E86757">
        <w:rPr>
          <w:rFonts w:eastAsia="Aptos" w:cs="Arial"/>
          <w:color w:val="000000"/>
        </w:rPr>
        <w:t>úprav</w:t>
      </w:r>
      <w:r w:rsidRPr="00E86757">
        <w:rPr>
          <w:rFonts w:eastAsia="Aptos" w:cs="Arial"/>
          <w:color w:val="000000"/>
          <w:spacing w:val="20"/>
        </w:rPr>
        <w:t xml:space="preserve"> </w:t>
      </w:r>
      <w:r w:rsidRPr="00E86757">
        <w:rPr>
          <w:rFonts w:eastAsia="Aptos" w:cs="Arial"/>
          <w:color w:val="000000"/>
        </w:rPr>
        <w:t>činí</w:t>
      </w:r>
      <w:r w:rsidRPr="00E86757">
        <w:rPr>
          <w:rFonts w:eastAsia="Aptos" w:cs="Arial"/>
          <w:color w:val="000000"/>
          <w:spacing w:val="16"/>
        </w:rPr>
        <w:t xml:space="preserve"> </w:t>
      </w:r>
      <w:r w:rsidRPr="00E86757">
        <w:rPr>
          <w:rFonts w:eastAsia="Aptos" w:cs="Arial"/>
          <w:color w:val="000000"/>
          <w:spacing w:val="1"/>
        </w:rPr>
        <w:t>cca</w:t>
      </w:r>
      <w:r w:rsidRPr="00E86757">
        <w:rPr>
          <w:rFonts w:eastAsia="Aptos" w:cs="Arial"/>
          <w:color w:val="000000"/>
          <w:spacing w:val="15"/>
        </w:rPr>
        <w:t xml:space="preserve"> </w:t>
      </w:r>
      <w:r w:rsidRPr="00E86757">
        <w:rPr>
          <w:rFonts w:eastAsia="Aptos" w:cs="Arial"/>
          <w:color w:val="000000"/>
          <w:spacing w:val="-1"/>
        </w:rPr>
        <w:t>130</w:t>
      </w:r>
      <w:r w:rsidRPr="00E86757">
        <w:rPr>
          <w:rFonts w:eastAsia="Aptos" w:cs="Arial"/>
          <w:color w:val="000000"/>
          <w:spacing w:val="16"/>
        </w:rPr>
        <w:t xml:space="preserve"> </w:t>
      </w:r>
      <w:r w:rsidRPr="00E86757">
        <w:rPr>
          <w:rFonts w:eastAsia="Aptos" w:cs="Arial"/>
          <w:color w:val="000000"/>
          <w:spacing w:val="4"/>
        </w:rPr>
        <w:t>m.</w:t>
      </w:r>
      <w:r w:rsidRPr="00E86757">
        <w:rPr>
          <w:rFonts w:eastAsia="Aptos" w:cs="Arial"/>
          <w:color w:val="000000"/>
          <w:spacing w:val="12"/>
        </w:rPr>
        <w:t xml:space="preserve"> </w:t>
      </w:r>
      <w:r w:rsidRPr="00E86757">
        <w:rPr>
          <w:rFonts w:eastAsia="Aptos" w:cs="Arial"/>
          <w:color w:val="000000"/>
        </w:rPr>
        <w:t>Součástí</w:t>
      </w:r>
      <w:r w:rsidRPr="00E86757">
        <w:rPr>
          <w:rFonts w:eastAsia="Aptos" w:cs="Arial"/>
          <w:color w:val="000000"/>
          <w:spacing w:val="16"/>
        </w:rPr>
        <w:t xml:space="preserve"> </w:t>
      </w:r>
      <w:r w:rsidRPr="00E86757">
        <w:rPr>
          <w:rFonts w:eastAsia="Aptos" w:cs="Arial"/>
          <w:color w:val="000000"/>
        </w:rPr>
        <w:t>úprav</w:t>
      </w:r>
      <w:r w:rsidRPr="00E86757">
        <w:rPr>
          <w:rFonts w:eastAsia="Aptos" w:cs="Arial"/>
          <w:color w:val="000000"/>
          <w:spacing w:val="15"/>
        </w:rPr>
        <w:t xml:space="preserve"> </w:t>
      </w:r>
      <w:r w:rsidRPr="00E86757">
        <w:rPr>
          <w:rFonts w:eastAsia="Aptos" w:cs="Arial"/>
          <w:color w:val="000000"/>
          <w:spacing w:val="1"/>
        </w:rPr>
        <w:t>je</w:t>
      </w:r>
      <w:r w:rsidRPr="00E86757">
        <w:rPr>
          <w:rFonts w:eastAsia="Aptos" w:cs="Arial"/>
          <w:color w:val="000000"/>
          <w:spacing w:val="14"/>
        </w:rPr>
        <w:t xml:space="preserve"> </w:t>
      </w:r>
      <w:r w:rsidRPr="00E86757">
        <w:rPr>
          <w:rFonts w:eastAsia="Aptos" w:cs="Arial"/>
          <w:color w:val="000000"/>
          <w:spacing w:val="-1"/>
        </w:rPr>
        <w:t>návrh</w:t>
      </w:r>
      <w:r w:rsidRPr="00E86757">
        <w:rPr>
          <w:rFonts w:eastAsia="Aptos" w:cs="Arial"/>
          <w:color w:val="000000"/>
          <w:spacing w:val="16"/>
        </w:rPr>
        <w:t xml:space="preserve"> </w:t>
      </w:r>
      <w:r w:rsidRPr="00E86757">
        <w:rPr>
          <w:rFonts w:eastAsia="Aptos" w:cs="Arial"/>
          <w:color w:val="000000"/>
          <w:spacing w:val="1"/>
        </w:rPr>
        <w:t>sejmutí</w:t>
      </w:r>
      <w:r w:rsidRPr="00E86757">
        <w:rPr>
          <w:rFonts w:eastAsia="Aptos" w:cs="Arial"/>
          <w:color w:val="000000"/>
          <w:spacing w:val="15"/>
        </w:rPr>
        <w:t xml:space="preserve"> </w:t>
      </w:r>
      <w:r w:rsidRPr="00E86757">
        <w:rPr>
          <w:rFonts w:eastAsia="Aptos" w:cs="Arial"/>
          <w:color w:val="000000"/>
        </w:rPr>
        <w:t>ornice, hospodářských</w:t>
      </w:r>
      <w:r w:rsidRPr="00E86757">
        <w:rPr>
          <w:rFonts w:eastAsia="Aptos" w:cs="Arial"/>
          <w:color w:val="000000"/>
          <w:spacing w:val="28"/>
        </w:rPr>
        <w:t xml:space="preserve"> </w:t>
      </w:r>
      <w:r w:rsidRPr="00E86757">
        <w:rPr>
          <w:rFonts w:eastAsia="Aptos" w:cs="Arial"/>
          <w:color w:val="000000"/>
        </w:rPr>
        <w:t>sjezdů,</w:t>
      </w:r>
      <w:r w:rsidRPr="00E86757">
        <w:rPr>
          <w:rFonts w:eastAsia="Aptos" w:cs="Arial"/>
          <w:color w:val="000000"/>
          <w:spacing w:val="28"/>
        </w:rPr>
        <w:t xml:space="preserve"> </w:t>
      </w:r>
      <w:r w:rsidRPr="00E86757">
        <w:rPr>
          <w:rFonts w:eastAsia="Aptos" w:cs="Arial"/>
          <w:color w:val="000000"/>
        </w:rPr>
        <w:t>odvodnění</w:t>
      </w:r>
      <w:r w:rsidRPr="00E86757">
        <w:rPr>
          <w:rFonts w:eastAsia="Aptos" w:cs="Arial"/>
          <w:color w:val="000000"/>
          <w:spacing w:val="28"/>
        </w:rPr>
        <w:t xml:space="preserve"> </w:t>
      </w:r>
      <w:r w:rsidRPr="00E86757">
        <w:rPr>
          <w:rFonts w:eastAsia="Aptos" w:cs="Arial"/>
          <w:color w:val="000000"/>
        </w:rPr>
        <w:t>a</w:t>
      </w:r>
      <w:r w:rsidRPr="00E86757">
        <w:rPr>
          <w:rFonts w:eastAsia="Aptos" w:cs="Arial"/>
          <w:color w:val="000000"/>
          <w:spacing w:val="30"/>
        </w:rPr>
        <w:t xml:space="preserve"> </w:t>
      </w:r>
      <w:r w:rsidRPr="00E86757">
        <w:rPr>
          <w:rFonts w:eastAsia="Aptos" w:cs="Arial"/>
          <w:color w:val="000000"/>
        </w:rPr>
        <w:t>trvalého</w:t>
      </w:r>
      <w:r w:rsidRPr="00E86757">
        <w:rPr>
          <w:rFonts w:eastAsia="Aptos" w:cs="Arial"/>
          <w:color w:val="000000"/>
          <w:spacing w:val="30"/>
        </w:rPr>
        <w:t xml:space="preserve"> </w:t>
      </w:r>
      <w:r w:rsidRPr="00E86757">
        <w:rPr>
          <w:rFonts w:eastAsia="Aptos" w:cs="Arial"/>
          <w:color w:val="000000"/>
        </w:rPr>
        <w:t>a</w:t>
      </w:r>
      <w:r w:rsidRPr="00E86757">
        <w:rPr>
          <w:rFonts w:eastAsia="Aptos" w:cs="Arial"/>
          <w:color w:val="000000"/>
          <w:spacing w:val="27"/>
        </w:rPr>
        <w:t xml:space="preserve"> </w:t>
      </w:r>
      <w:r w:rsidRPr="00E86757">
        <w:rPr>
          <w:rFonts w:eastAsia="Aptos" w:cs="Arial"/>
          <w:color w:val="000000"/>
        </w:rPr>
        <w:t>přechodného</w:t>
      </w:r>
      <w:r w:rsidRPr="00E86757">
        <w:rPr>
          <w:rFonts w:eastAsia="Aptos" w:cs="Arial"/>
          <w:color w:val="000000"/>
          <w:spacing w:val="30"/>
        </w:rPr>
        <w:t xml:space="preserve"> </w:t>
      </w:r>
      <w:r w:rsidRPr="00E86757">
        <w:rPr>
          <w:rFonts w:eastAsia="Aptos" w:cs="Arial"/>
          <w:color w:val="000000"/>
        </w:rPr>
        <w:t>dopravního</w:t>
      </w:r>
      <w:r w:rsidRPr="00E86757">
        <w:rPr>
          <w:rFonts w:eastAsia="Aptos" w:cs="Arial"/>
          <w:color w:val="000000"/>
          <w:spacing w:val="30"/>
        </w:rPr>
        <w:t xml:space="preserve"> </w:t>
      </w:r>
      <w:r w:rsidRPr="00E86757">
        <w:rPr>
          <w:rFonts w:eastAsia="Aptos" w:cs="Arial"/>
          <w:color w:val="000000"/>
        </w:rPr>
        <w:t>značení.</w:t>
      </w:r>
      <w:r w:rsidRPr="00E86757">
        <w:rPr>
          <w:rFonts w:eastAsia="Aptos" w:cs="Arial"/>
          <w:color w:val="000000"/>
          <w:spacing w:val="30"/>
        </w:rPr>
        <w:t xml:space="preserve"> </w:t>
      </w:r>
      <w:r w:rsidRPr="00E86757">
        <w:rPr>
          <w:rFonts w:eastAsia="Aptos" w:cs="Arial"/>
          <w:color w:val="000000"/>
        </w:rPr>
        <w:t>Sjezd</w:t>
      </w:r>
      <w:r w:rsidRPr="00E86757">
        <w:rPr>
          <w:rFonts w:eastAsia="Aptos" w:cs="Arial"/>
          <w:color w:val="000000"/>
          <w:spacing w:val="28"/>
        </w:rPr>
        <w:t xml:space="preserve"> </w:t>
      </w:r>
      <w:r w:rsidRPr="00E86757">
        <w:rPr>
          <w:rFonts w:eastAsia="Aptos" w:cs="Arial"/>
          <w:color w:val="000000"/>
          <w:spacing w:val="1"/>
        </w:rPr>
        <w:t>je</w:t>
      </w:r>
      <w:r w:rsidRPr="00E86757">
        <w:rPr>
          <w:rFonts w:eastAsia="Aptos" w:cs="Arial"/>
          <w:color w:val="000000"/>
          <w:spacing w:val="26"/>
        </w:rPr>
        <w:t xml:space="preserve"> </w:t>
      </w:r>
      <w:r w:rsidRPr="00E86757">
        <w:rPr>
          <w:rFonts w:eastAsia="Aptos" w:cs="Arial"/>
          <w:color w:val="000000"/>
        </w:rPr>
        <w:t xml:space="preserve">navržen </w:t>
      </w:r>
      <w:proofErr w:type="spellStart"/>
      <w:r w:rsidRPr="00E86757">
        <w:rPr>
          <w:rFonts w:eastAsia="Aptos" w:cs="Arial"/>
          <w:color w:val="000000"/>
        </w:rPr>
        <w:t>pravostranně</w:t>
      </w:r>
      <w:proofErr w:type="spellEnd"/>
      <w:r w:rsidRPr="00E86757">
        <w:rPr>
          <w:rFonts w:eastAsia="Aptos" w:cs="Arial"/>
          <w:color w:val="000000"/>
          <w:spacing w:val="1"/>
        </w:rPr>
        <w:t xml:space="preserve"> </w:t>
      </w:r>
      <w:r w:rsidRPr="00E86757">
        <w:rPr>
          <w:rFonts w:eastAsia="Aptos" w:cs="Arial"/>
          <w:color w:val="000000"/>
        </w:rPr>
        <w:t>v</w:t>
      </w:r>
      <w:r w:rsidRPr="00E86757">
        <w:rPr>
          <w:rFonts w:eastAsia="Aptos" w:cs="Arial"/>
          <w:color w:val="000000"/>
          <w:spacing w:val="-2"/>
        </w:rPr>
        <w:t xml:space="preserve"> </w:t>
      </w:r>
      <w:r w:rsidRPr="00E86757">
        <w:rPr>
          <w:rFonts w:eastAsia="Aptos" w:cs="Arial"/>
          <w:color w:val="000000"/>
          <w:spacing w:val="3"/>
        </w:rPr>
        <w:t>km</w:t>
      </w:r>
      <w:r w:rsidRPr="00E86757">
        <w:rPr>
          <w:rFonts w:eastAsia="Aptos" w:cs="Arial"/>
          <w:color w:val="000000"/>
          <w:spacing w:val="1"/>
        </w:rPr>
        <w:t xml:space="preserve"> </w:t>
      </w:r>
      <w:r w:rsidRPr="00E86757">
        <w:rPr>
          <w:rFonts w:eastAsia="Aptos" w:cs="Arial"/>
          <w:color w:val="000000"/>
          <w:spacing w:val="-1"/>
        </w:rPr>
        <w:t>0,061</w:t>
      </w:r>
      <w:r w:rsidRPr="00E86757">
        <w:rPr>
          <w:rFonts w:eastAsia="Aptos" w:cs="Arial"/>
          <w:color w:val="000000"/>
        </w:rPr>
        <w:t xml:space="preserve"> 33. V příčném uspořádání je polní cesta navržena s šířkou zpevnění 3,5 m s doprovodnými nezpevněnými krajnicemi šířky 0,25 m. Příčný sklon vozovky je navržený jednostranný </w:t>
      </w:r>
      <w:proofErr w:type="gramStart"/>
      <w:r w:rsidRPr="00E86757">
        <w:rPr>
          <w:rFonts w:eastAsia="Aptos" w:cs="Arial"/>
          <w:color w:val="000000"/>
        </w:rPr>
        <w:t>2,5%</w:t>
      </w:r>
      <w:proofErr w:type="gramEnd"/>
      <w:r w:rsidRPr="00E86757">
        <w:rPr>
          <w:rFonts w:eastAsia="Aptos" w:cs="Arial"/>
          <w:color w:val="000000"/>
        </w:rPr>
        <w:t>, sklon nezpevněných krajnic pak 2,5 resp. 8%. S ohledem na návrh jednopruhové polní cesty je navrženo rozšíření vozovky v místě napojení na III/232 15 s celkovou šířkou zpevnění 6 m.</w:t>
      </w:r>
    </w:p>
    <w:p w14:paraId="67785DAC" w14:textId="77777777" w:rsidR="00E86757" w:rsidRPr="00E86757" w:rsidRDefault="00E86757" w:rsidP="00E86757">
      <w:pPr>
        <w:widowControl w:val="0"/>
        <w:autoSpaceDE w:val="0"/>
        <w:autoSpaceDN w:val="0"/>
        <w:spacing w:before="0" w:after="0" w:line="223" w:lineRule="exact"/>
        <w:contextualSpacing w:val="0"/>
        <w:rPr>
          <w:rFonts w:eastAsia="Aptos" w:cs="Arial"/>
          <w:u w:val="single"/>
        </w:rPr>
      </w:pPr>
      <w:r w:rsidRPr="00E86757">
        <w:rPr>
          <w:rFonts w:eastAsia="Aptos" w:cs="Arial"/>
          <w:color w:val="000000"/>
          <w:u w:val="single"/>
        </w:rPr>
        <w:br/>
      </w:r>
      <w:r w:rsidRPr="00E86757">
        <w:rPr>
          <w:rFonts w:eastAsia="Aptos" w:cs="Arial"/>
          <w:b/>
          <w:color w:val="000000"/>
          <w:spacing w:val="-1"/>
          <w:u w:val="single"/>
        </w:rPr>
        <w:t>SO</w:t>
      </w:r>
      <w:r w:rsidRPr="00E86757">
        <w:rPr>
          <w:rFonts w:eastAsia="Aptos" w:cs="Arial"/>
          <w:b/>
          <w:color w:val="000000"/>
          <w:spacing w:val="1"/>
          <w:u w:val="single"/>
        </w:rPr>
        <w:t xml:space="preserve"> </w:t>
      </w:r>
      <w:r w:rsidRPr="00E86757">
        <w:rPr>
          <w:rFonts w:eastAsia="Aptos" w:cs="Arial"/>
          <w:b/>
          <w:color w:val="000000"/>
          <w:u w:val="single"/>
        </w:rPr>
        <w:t>102</w:t>
      </w:r>
      <w:r w:rsidRPr="00E86757">
        <w:rPr>
          <w:rFonts w:eastAsia="Aptos" w:cs="Arial"/>
          <w:b/>
          <w:color w:val="000000"/>
          <w:spacing w:val="-1"/>
          <w:u w:val="single"/>
        </w:rPr>
        <w:t xml:space="preserve"> Polní</w:t>
      </w:r>
      <w:r w:rsidRPr="00E86757">
        <w:rPr>
          <w:rFonts w:eastAsia="Aptos" w:cs="Arial"/>
          <w:b/>
          <w:color w:val="000000"/>
          <w:spacing w:val="3"/>
          <w:u w:val="single"/>
        </w:rPr>
        <w:t xml:space="preserve"> </w:t>
      </w:r>
      <w:r w:rsidRPr="00E86757">
        <w:rPr>
          <w:rFonts w:eastAsia="Aptos" w:cs="Arial"/>
          <w:b/>
          <w:color w:val="000000"/>
          <w:u w:val="single"/>
        </w:rPr>
        <w:t>cesta</w:t>
      </w:r>
      <w:r w:rsidRPr="00E86757">
        <w:rPr>
          <w:rFonts w:eastAsia="Aptos" w:cs="Arial"/>
          <w:b/>
          <w:color w:val="000000"/>
          <w:spacing w:val="2"/>
          <w:u w:val="single"/>
        </w:rPr>
        <w:t xml:space="preserve"> </w:t>
      </w:r>
      <w:r w:rsidRPr="00E86757">
        <w:rPr>
          <w:rFonts w:eastAsia="Aptos" w:cs="Arial"/>
          <w:b/>
          <w:color w:val="000000"/>
          <w:spacing w:val="-1"/>
          <w:u w:val="single"/>
        </w:rPr>
        <w:t>VPC</w:t>
      </w:r>
      <w:r w:rsidRPr="00E86757">
        <w:rPr>
          <w:rFonts w:eastAsia="Aptos" w:cs="Arial"/>
          <w:b/>
          <w:color w:val="000000"/>
          <w:spacing w:val="3"/>
          <w:u w:val="single"/>
        </w:rPr>
        <w:t xml:space="preserve"> </w:t>
      </w:r>
      <w:r w:rsidRPr="00E86757">
        <w:rPr>
          <w:rFonts w:eastAsia="Aptos" w:cs="Arial"/>
          <w:b/>
          <w:color w:val="000000"/>
          <w:u w:val="single"/>
        </w:rPr>
        <w:t>2.16</w:t>
      </w:r>
    </w:p>
    <w:p w14:paraId="0FAE86A0" w14:textId="25B81D29" w:rsidR="00E86757" w:rsidRPr="00E86757" w:rsidRDefault="00E86757" w:rsidP="00E86757">
      <w:pPr>
        <w:spacing w:before="0" w:after="200" w:line="240" w:lineRule="auto"/>
        <w:contextualSpacing w:val="0"/>
        <w:rPr>
          <w:rFonts w:eastAsia="Aptos" w:cs="Arial"/>
        </w:rPr>
      </w:pPr>
      <w:r w:rsidRPr="00E86757">
        <w:rPr>
          <w:rFonts w:eastAsia="Aptos" w:cs="Arial"/>
        </w:rPr>
        <w:t xml:space="preserve">V rámci SO 102 je řešena novostavba polní cesty VPC 2.16 v kategorii P 4/30. Polní cesta je navržena jako propojovací účelová komunikace mezi polní cestu VPC 2.6.1 a VPC 2.5.1 resp. VPC 2.5.2 v </w:t>
      </w:r>
      <w:proofErr w:type="spellStart"/>
      <w:r w:rsidRPr="00E86757">
        <w:rPr>
          <w:rFonts w:eastAsia="Aptos" w:cs="Arial"/>
        </w:rPr>
        <w:t>k.ú</w:t>
      </w:r>
      <w:proofErr w:type="spellEnd"/>
      <w:r w:rsidRPr="00E86757">
        <w:rPr>
          <w:rFonts w:eastAsia="Aptos" w:cs="Arial"/>
        </w:rPr>
        <w:t xml:space="preserve">. Olešná u Radnic. Celková délka úprav činí cca 538 m. Součástí úprav je návrh sejmutí ornice, hospodářských sjezdů, odvodnění a trvalého a přechodného dopravního značení. Sjezdy jsou navrženy </w:t>
      </w:r>
      <w:proofErr w:type="spellStart"/>
      <w:r w:rsidRPr="00E86757">
        <w:rPr>
          <w:rFonts w:eastAsia="Aptos" w:cs="Arial"/>
        </w:rPr>
        <w:t>levostranně</w:t>
      </w:r>
      <w:proofErr w:type="spellEnd"/>
      <w:r w:rsidRPr="00E86757">
        <w:rPr>
          <w:rFonts w:eastAsia="Aptos" w:cs="Arial"/>
        </w:rPr>
        <w:t xml:space="preserve"> v km 0,016 00; 0,244 56; 0,448 50 a </w:t>
      </w:r>
      <w:proofErr w:type="spellStart"/>
      <w:r w:rsidRPr="00E86757">
        <w:rPr>
          <w:rFonts w:eastAsia="Aptos" w:cs="Arial"/>
        </w:rPr>
        <w:t>pravostranně</w:t>
      </w:r>
      <w:proofErr w:type="spellEnd"/>
      <w:r w:rsidRPr="00E86757">
        <w:rPr>
          <w:rFonts w:eastAsia="Aptos" w:cs="Arial"/>
        </w:rPr>
        <w:t xml:space="preserve"> v km 0,016 00; 0,417 38; 0,494 59. V příčném uspořádání je polní cesta navržena s šířkou zpevnění 3,5 m s doprovodnými nezpevněnými krajnicemi šířky 0,25 m. Příčný sklon vozovky je navržený jednostranný 2,5</w:t>
      </w:r>
      <w:proofErr w:type="gramStart"/>
      <w:r w:rsidRPr="00E86757">
        <w:rPr>
          <w:rFonts w:eastAsia="Aptos" w:cs="Arial"/>
        </w:rPr>
        <w:t>%,sklon</w:t>
      </w:r>
      <w:proofErr w:type="gramEnd"/>
      <w:r w:rsidRPr="00E86757">
        <w:rPr>
          <w:rFonts w:eastAsia="Aptos" w:cs="Arial"/>
        </w:rPr>
        <w:t xml:space="preserve"> nezpevněných krajnic pak 2,5 resp. 8%. S ohledem na návrh jednopruhové polní cesty jsou navrženy výhybny s celkovou šířkou zpevnění 5,25 - 5,5 m. Délka výhyben je 20 m s náběhovými klíny 1:3 (tj. 3 - 4,5 m). Vzdálenost jednotlivých výhyben je cca </w:t>
      </w:r>
      <w:proofErr w:type="gramStart"/>
      <w:r w:rsidRPr="00E86757">
        <w:rPr>
          <w:rFonts w:eastAsia="Aptos" w:cs="Arial"/>
        </w:rPr>
        <w:t>100 - 200</w:t>
      </w:r>
      <w:proofErr w:type="gramEnd"/>
      <w:r w:rsidRPr="00E86757">
        <w:rPr>
          <w:rFonts w:eastAsia="Aptos" w:cs="Arial"/>
        </w:rPr>
        <w:t xml:space="preserve"> m s ohledem na dodržení viditelnosti z jedné na druhou. V místě křižovatkových napojení na VPC 2.6.1, VPC 2.5.1, hráz poldru a v místě mostu přes </w:t>
      </w:r>
      <w:proofErr w:type="spellStart"/>
      <w:r w:rsidRPr="00E86757">
        <w:rPr>
          <w:rFonts w:eastAsia="Aptos" w:cs="Arial"/>
        </w:rPr>
        <w:t>Olešenský</w:t>
      </w:r>
      <w:proofErr w:type="spellEnd"/>
      <w:r w:rsidRPr="00E86757">
        <w:rPr>
          <w:rFonts w:eastAsia="Aptos" w:cs="Arial"/>
        </w:rPr>
        <w:t xml:space="preserve"> potok je vozovka navržena s rozšířením zpevnění na 5,5 m.</w:t>
      </w:r>
    </w:p>
    <w:p w14:paraId="356F5442" w14:textId="77777777" w:rsidR="00E86757" w:rsidRPr="00E86757" w:rsidRDefault="00E86757" w:rsidP="00E86757">
      <w:pPr>
        <w:spacing w:before="0" w:after="0" w:line="240" w:lineRule="auto"/>
        <w:contextualSpacing w:val="0"/>
        <w:rPr>
          <w:rFonts w:eastAsia="Aptos" w:cs="Arial"/>
          <w:b/>
          <w:color w:val="000000"/>
          <w:u w:val="single"/>
        </w:rPr>
      </w:pPr>
      <w:r w:rsidRPr="00E86757">
        <w:rPr>
          <w:rFonts w:eastAsia="Aptos" w:cs="Arial"/>
          <w:b/>
          <w:color w:val="000000"/>
          <w:spacing w:val="-1"/>
          <w:u w:val="single"/>
        </w:rPr>
        <w:t>SO</w:t>
      </w:r>
      <w:r w:rsidRPr="00E86757">
        <w:rPr>
          <w:rFonts w:eastAsia="Aptos" w:cs="Arial"/>
          <w:b/>
          <w:color w:val="000000"/>
          <w:spacing w:val="1"/>
          <w:u w:val="single"/>
        </w:rPr>
        <w:t xml:space="preserve"> </w:t>
      </w:r>
      <w:r w:rsidRPr="00E86757">
        <w:rPr>
          <w:rFonts w:eastAsia="Aptos" w:cs="Arial"/>
          <w:b/>
          <w:color w:val="000000"/>
          <w:u w:val="single"/>
        </w:rPr>
        <w:t>103</w:t>
      </w:r>
      <w:r w:rsidRPr="00E86757">
        <w:rPr>
          <w:rFonts w:eastAsia="Aptos" w:cs="Arial"/>
          <w:b/>
          <w:color w:val="000000"/>
          <w:spacing w:val="-1"/>
          <w:u w:val="single"/>
        </w:rPr>
        <w:t xml:space="preserve"> Polní</w:t>
      </w:r>
      <w:r w:rsidRPr="00E86757">
        <w:rPr>
          <w:rFonts w:eastAsia="Aptos" w:cs="Arial"/>
          <w:b/>
          <w:color w:val="000000"/>
          <w:spacing w:val="3"/>
          <w:u w:val="single"/>
        </w:rPr>
        <w:t xml:space="preserve"> </w:t>
      </w:r>
      <w:r w:rsidRPr="00E86757">
        <w:rPr>
          <w:rFonts w:eastAsia="Aptos" w:cs="Arial"/>
          <w:b/>
          <w:color w:val="000000"/>
          <w:u w:val="single"/>
        </w:rPr>
        <w:t>cesta</w:t>
      </w:r>
      <w:r w:rsidRPr="00E86757">
        <w:rPr>
          <w:rFonts w:eastAsia="Aptos" w:cs="Arial"/>
          <w:b/>
          <w:color w:val="000000"/>
          <w:spacing w:val="2"/>
          <w:u w:val="single"/>
        </w:rPr>
        <w:t xml:space="preserve"> </w:t>
      </w:r>
      <w:r w:rsidRPr="00E86757">
        <w:rPr>
          <w:rFonts w:eastAsia="Aptos" w:cs="Arial"/>
          <w:b/>
          <w:color w:val="000000"/>
          <w:spacing w:val="-1"/>
          <w:u w:val="single"/>
        </w:rPr>
        <w:t>VPC</w:t>
      </w:r>
      <w:r w:rsidRPr="00E86757">
        <w:rPr>
          <w:rFonts w:eastAsia="Aptos" w:cs="Arial"/>
          <w:b/>
          <w:color w:val="000000"/>
          <w:spacing w:val="3"/>
          <w:u w:val="single"/>
        </w:rPr>
        <w:t xml:space="preserve"> </w:t>
      </w:r>
      <w:r w:rsidRPr="00E86757">
        <w:rPr>
          <w:rFonts w:eastAsia="Aptos" w:cs="Arial"/>
          <w:b/>
          <w:color w:val="000000"/>
          <w:u w:val="single"/>
        </w:rPr>
        <w:t>2.5.1</w:t>
      </w:r>
    </w:p>
    <w:p w14:paraId="0B00414B" w14:textId="23436CE9" w:rsidR="00E86757" w:rsidRPr="00E86757" w:rsidRDefault="00E86757" w:rsidP="00E86757">
      <w:pPr>
        <w:spacing w:before="0" w:after="0" w:line="240" w:lineRule="auto"/>
        <w:contextualSpacing w:val="0"/>
        <w:rPr>
          <w:rFonts w:eastAsia="Aptos" w:cs="Arial"/>
        </w:rPr>
      </w:pPr>
      <w:r w:rsidRPr="00E86757">
        <w:rPr>
          <w:rFonts w:eastAsia="Aptos" w:cs="Arial"/>
        </w:rPr>
        <w:t xml:space="preserve">V rámci SO 103 je řešena novostavba části polní cesty VPC 2.5.1 v kategorii P 4/30. Polní cesta je navržena jako propojovací účelová komunikace mezi polní cestu VPC 2.13.1 a VPC 2.16 resp. VPC 2.5.2 v </w:t>
      </w:r>
      <w:proofErr w:type="spellStart"/>
      <w:r w:rsidRPr="00E86757">
        <w:rPr>
          <w:rFonts w:eastAsia="Aptos" w:cs="Arial"/>
        </w:rPr>
        <w:t>k.ú</w:t>
      </w:r>
      <w:proofErr w:type="spellEnd"/>
      <w:r w:rsidRPr="00E86757">
        <w:rPr>
          <w:rFonts w:eastAsia="Aptos" w:cs="Arial"/>
        </w:rPr>
        <w:t xml:space="preserve">. Olešná u Radnic. Celková délka úprav činí cca 115 m. Součástí úprav je návrh sejmutí ornice, hospodářských sjezdů, odvodnění a trvalého a přechodného dopravního značení. Sjezd je navržen </w:t>
      </w:r>
      <w:proofErr w:type="spellStart"/>
      <w:r w:rsidRPr="00E86757">
        <w:rPr>
          <w:rFonts w:eastAsia="Aptos" w:cs="Arial"/>
        </w:rPr>
        <w:t>levostranně</w:t>
      </w:r>
      <w:proofErr w:type="spellEnd"/>
      <w:r w:rsidRPr="00E86757">
        <w:rPr>
          <w:rFonts w:eastAsia="Aptos" w:cs="Arial"/>
        </w:rPr>
        <w:t xml:space="preserve"> v km 0,649 49. V příčném uspořádání je polní cesta navržena s šířkou zpevnění 3,5 m s doprovodnými nezpevněnými krajnicemi šířky 0,25 m. Příčný sklon vozovky je navržený jednostranný </w:t>
      </w:r>
      <w:proofErr w:type="gramStart"/>
      <w:r w:rsidRPr="00E86757">
        <w:rPr>
          <w:rFonts w:eastAsia="Aptos" w:cs="Arial"/>
        </w:rPr>
        <w:t>2,5%</w:t>
      </w:r>
      <w:proofErr w:type="gramEnd"/>
      <w:r w:rsidRPr="00E86757">
        <w:rPr>
          <w:rFonts w:eastAsia="Aptos" w:cs="Arial"/>
        </w:rPr>
        <w:t xml:space="preserve">, sklon nezpevněných krajnic pak 2,5 resp. 8%. S ohledem na návrh jednopruhové polní cesty jsou navrženy výhybny s celkovou šířkou zpevnění </w:t>
      </w:r>
      <w:r w:rsidRPr="00E86757">
        <w:rPr>
          <w:rFonts w:eastAsia="Aptos" w:cs="Arial"/>
        </w:rPr>
        <w:lastRenderedPageBreak/>
        <w:t xml:space="preserve">5,5 m. Výhybny jsou navrženy v místech směrových oblouků o menších poloměrech a v </w:t>
      </w:r>
      <w:proofErr w:type="spellStart"/>
      <w:r w:rsidRPr="00E86757">
        <w:rPr>
          <w:rFonts w:eastAsia="Aptos" w:cs="Arial"/>
        </w:rPr>
        <w:t>míste</w:t>
      </w:r>
      <w:proofErr w:type="spellEnd"/>
      <w:r w:rsidRPr="00E86757">
        <w:rPr>
          <w:rFonts w:eastAsia="Aptos" w:cs="Arial"/>
        </w:rPr>
        <w:t xml:space="preserve"> křižovatky VPC 2.5.1 a VPC 2.16 (resp. 2.5.2). Náběhové klíny 1:3 (tj. 3 m).</w:t>
      </w:r>
    </w:p>
    <w:p w14:paraId="23D5A181" w14:textId="77777777" w:rsidR="00E86757" w:rsidRPr="00E86757" w:rsidRDefault="00E86757" w:rsidP="00E86757">
      <w:pPr>
        <w:spacing w:before="0" w:after="0" w:line="240" w:lineRule="auto"/>
        <w:contextualSpacing w:val="0"/>
        <w:rPr>
          <w:rFonts w:eastAsia="Aptos" w:cs="Arial"/>
        </w:rPr>
      </w:pPr>
    </w:p>
    <w:p w14:paraId="0F308B27" w14:textId="77777777" w:rsidR="00E86757" w:rsidRPr="00E86757" w:rsidRDefault="00E86757" w:rsidP="00E86757">
      <w:pPr>
        <w:spacing w:before="0" w:after="0" w:line="240" w:lineRule="auto"/>
        <w:contextualSpacing w:val="0"/>
        <w:rPr>
          <w:rFonts w:eastAsia="Aptos" w:cs="Arial"/>
          <w:b/>
          <w:color w:val="000000"/>
          <w:spacing w:val="-1"/>
          <w:u w:val="single"/>
        </w:rPr>
      </w:pPr>
      <w:r w:rsidRPr="00E86757">
        <w:rPr>
          <w:rFonts w:eastAsia="Aptos" w:cs="Arial"/>
          <w:b/>
          <w:color w:val="000000"/>
          <w:spacing w:val="-1"/>
          <w:u w:val="single"/>
        </w:rPr>
        <w:t>SO 103.2 – Náhradní výsadba</w:t>
      </w:r>
    </w:p>
    <w:p w14:paraId="29575817" w14:textId="77777777" w:rsidR="00E86757" w:rsidRPr="00E86757" w:rsidRDefault="00E86757" w:rsidP="00E86757">
      <w:pPr>
        <w:spacing w:before="0" w:after="0" w:line="240" w:lineRule="auto"/>
        <w:contextualSpacing w:val="0"/>
        <w:rPr>
          <w:rFonts w:eastAsia="Aptos" w:cs="Arial"/>
          <w:bCs/>
          <w:color w:val="000000"/>
          <w:spacing w:val="-1"/>
        </w:rPr>
      </w:pPr>
      <w:r w:rsidRPr="00E86757">
        <w:rPr>
          <w:rFonts w:eastAsia="Aptos" w:cs="Arial"/>
          <w:bCs/>
          <w:color w:val="000000"/>
          <w:spacing w:val="-1"/>
        </w:rPr>
        <w:t>V rámci SO 103.2 bude provedena náhradní výsadba 20 ks dřevin, a to 5 ks javorů, 5 ks jasanů a 10 ks lip, s obvodem kmene 14-16 cm. Podrobná specifikace výsadby je součástí soupisu prací. Situování výsadby bude provedeno v průběhu realizace stavby po dohodě s Obecním úřadem Němčovice.</w:t>
      </w:r>
    </w:p>
    <w:p w14:paraId="16DB3849" w14:textId="77777777" w:rsidR="00E86757" w:rsidRPr="00E86757" w:rsidRDefault="00E86757" w:rsidP="00E86757">
      <w:pPr>
        <w:spacing w:before="0" w:after="0" w:line="240" w:lineRule="auto"/>
        <w:contextualSpacing w:val="0"/>
        <w:rPr>
          <w:rFonts w:eastAsia="Aptos" w:cs="Arial"/>
          <w:b/>
          <w:color w:val="000000"/>
          <w:spacing w:val="-1"/>
        </w:rPr>
      </w:pPr>
    </w:p>
    <w:p w14:paraId="06E83D85" w14:textId="77777777" w:rsidR="00E86757" w:rsidRPr="00E86757" w:rsidRDefault="00E86757" w:rsidP="00E86757">
      <w:pPr>
        <w:spacing w:before="0" w:after="0" w:line="240" w:lineRule="auto"/>
        <w:contextualSpacing w:val="0"/>
        <w:rPr>
          <w:rFonts w:eastAsia="Aptos" w:cs="Arial"/>
          <w:b/>
          <w:color w:val="000000"/>
          <w:u w:val="single"/>
        </w:rPr>
      </w:pPr>
      <w:r w:rsidRPr="00E86757">
        <w:rPr>
          <w:rFonts w:eastAsia="Aptos" w:cs="Arial"/>
          <w:b/>
          <w:color w:val="000000"/>
          <w:spacing w:val="-1"/>
          <w:u w:val="single"/>
        </w:rPr>
        <w:t>SO</w:t>
      </w:r>
      <w:r w:rsidRPr="00E86757">
        <w:rPr>
          <w:rFonts w:eastAsia="Aptos" w:cs="Arial"/>
          <w:b/>
          <w:color w:val="000000"/>
          <w:spacing w:val="1"/>
          <w:u w:val="single"/>
        </w:rPr>
        <w:t xml:space="preserve"> </w:t>
      </w:r>
      <w:r w:rsidRPr="00E86757">
        <w:rPr>
          <w:rFonts w:eastAsia="Aptos" w:cs="Arial"/>
          <w:b/>
          <w:color w:val="000000"/>
          <w:u w:val="single"/>
        </w:rPr>
        <w:t>201</w:t>
      </w:r>
      <w:r w:rsidRPr="00E86757">
        <w:rPr>
          <w:rFonts w:eastAsia="Aptos" w:cs="Arial"/>
          <w:b/>
          <w:color w:val="000000"/>
          <w:spacing w:val="-1"/>
          <w:u w:val="single"/>
        </w:rPr>
        <w:t xml:space="preserve"> </w:t>
      </w:r>
      <w:r w:rsidRPr="00E86757">
        <w:rPr>
          <w:rFonts w:eastAsia="Aptos" w:cs="Arial"/>
          <w:b/>
          <w:color w:val="000000"/>
          <w:u w:val="single"/>
        </w:rPr>
        <w:t>Rámový</w:t>
      </w:r>
      <w:r w:rsidRPr="00E86757">
        <w:rPr>
          <w:rFonts w:eastAsia="Aptos" w:cs="Arial"/>
          <w:b/>
          <w:color w:val="000000"/>
          <w:spacing w:val="-4"/>
          <w:u w:val="single"/>
        </w:rPr>
        <w:t xml:space="preserve"> </w:t>
      </w:r>
      <w:r w:rsidRPr="00E86757">
        <w:rPr>
          <w:rFonts w:eastAsia="Aptos" w:cs="Arial"/>
          <w:b/>
          <w:color w:val="000000"/>
          <w:spacing w:val="1"/>
          <w:u w:val="single"/>
        </w:rPr>
        <w:t>most</w:t>
      </w:r>
      <w:r w:rsidRPr="00E86757">
        <w:rPr>
          <w:rFonts w:eastAsia="Aptos" w:cs="Arial"/>
          <w:b/>
          <w:color w:val="000000"/>
          <w:spacing w:val="-1"/>
          <w:u w:val="single"/>
        </w:rPr>
        <w:t xml:space="preserve"> </w:t>
      </w:r>
      <w:r w:rsidRPr="00E86757">
        <w:rPr>
          <w:rFonts w:eastAsia="Aptos" w:cs="Arial"/>
          <w:b/>
          <w:color w:val="000000"/>
          <w:u w:val="single"/>
        </w:rPr>
        <w:t>na</w:t>
      </w:r>
      <w:r w:rsidRPr="00E86757">
        <w:rPr>
          <w:rFonts w:eastAsia="Aptos" w:cs="Arial"/>
          <w:b/>
          <w:color w:val="000000"/>
          <w:spacing w:val="1"/>
          <w:u w:val="single"/>
        </w:rPr>
        <w:t xml:space="preserve"> </w:t>
      </w:r>
      <w:r w:rsidRPr="00E86757">
        <w:rPr>
          <w:rFonts w:eastAsia="Aptos" w:cs="Arial"/>
          <w:b/>
          <w:color w:val="000000"/>
          <w:spacing w:val="-1"/>
          <w:u w:val="single"/>
        </w:rPr>
        <w:t>VPC</w:t>
      </w:r>
      <w:r w:rsidRPr="00E86757">
        <w:rPr>
          <w:rFonts w:eastAsia="Aptos" w:cs="Arial"/>
          <w:b/>
          <w:color w:val="000000"/>
          <w:spacing w:val="3"/>
          <w:u w:val="single"/>
        </w:rPr>
        <w:t xml:space="preserve"> </w:t>
      </w:r>
      <w:r w:rsidRPr="00E86757">
        <w:rPr>
          <w:rFonts w:eastAsia="Aptos" w:cs="Arial"/>
          <w:b/>
          <w:color w:val="000000"/>
          <w:u w:val="single"/>
        </w:rPr>
        <w:t>2.16</w:t>
      </w:r>
    </w:p>
    <w:p w14:paraId="33271597" w14:textId="77777777" w:rsidR="00E86757" w:rsidRPr="00E86757" w:rsidRDefault="00E86757" w:rsidP="00E86757">
      <w:pPr>
        <w:spacing w:before="0" w:after="0" w:line="240" w:lineRule="auto"/>
        <w:contextualSpacing w:val="0"/>
        <w:rPr>
          <w:rFonts w:eastAsia="Aptos" w:cs="Arial"/>
        </w:rPr>
      </w:pPr>
      <w:r w:rsidRPr="00E86757">
        <w:rPr>
          <w:rFonts w:eastAsia="Aptos" w:cs="Arial"/>
        </w:rPr>
        <w:t xml:space="preserve">V rámci SO 201 je navržen most pro převedení nově budované polní cesty VPC 2.16 přes </w:t>
      </w:r>
      <w:proofErr w:type="spellStart"/>
      <w:r w:rsidRPr="00E86757">
        <w:rPr>
          <w:rFonts w:eastAsia="Aptos" w:cs="Arial"/>
        </w:rPr>
        <w:t>Olešenský</w:t>
      </w:r>
      <w:proofErr w:type="spellEnd"/>
      <w:r w:rsidRPr="00E86757">
        <w:rPr>
          <w:rFonts w:eastAsia="Aptos" w:cs="Arial"/>
        </w:rPr>
        <w:t xml:space="preserve"> potok. Jeho úkolem je převedení jak běžných průtoků, tak velkých vod. Je navržen pro převedení stoleté vody Q100 s rezervou 500 mm.</w:t>
      </w:r>
    </w:p>
    <w:p w14:paraId="7D7414F3" w14:textId="77777777" w:rsidR="00E86757" w:rsidRPr="00E86757" w:rsidRDefault="00E86757" w:rsidP="00E86757">
      <w:pPr>
        <w:spacing w:before="0" w:after="0" w:line="240" w:lineRule="auto"/>
        <w:contextualSpacing w:val="0"/>
        <w:rPr>
          <w:rFonts w:eastAsia="Aptos" w:cs="Arial"/>
        </w:rPr>
      </w:pPr>
      <w:r w:rsidRPr="00E86757">
        <w:rPr>
          <w:rFonts w:eastAsia="Aptos" w:cs="Arial"/>
        </w:rPr>
        <w:t xml:space="preserve">Nosnou konstrukci mostu </w:t>
      </w:r>
      <w:proofErr w:type="gramStart"/>
      <w:r w:rsidRPr="00E86757">
        <w:rPr>
          <w:rFonts w:eastAsia="Aptos" w:cs="Arial"/>
        </w:rPr>
        <w:t>tvoří</w:t>
      </w:r>
      <w:proofErr w:type="gramEnd"/>
      <w:r w:rsidRPr="00E86757">
        <w:rPr>
          <w:rFonts w:eastAsia="Aptos" w:cs="Arial"/>
        </w:rPr>
        <w:t xml:space="preserve"> uzavřený rám z železobetonu. Jedná se o průmyslově vyráběný prefabrikát světlé výšky 2 000 mm a šířky 3 000 mm. Beton prefabrikátu je C 30/37 XF2, XD1, XC4. Tloušťka stěn je 250 mm, tloušťka spodní desky a stropu je 300 mm, skladebná délka je</w:t>
      </w:r>
    </w:p>
    <w:p w14:paraId="695498F9" w14:textId="77777777" w:rsidR="00E86757" w:rsidRPr="00E86757" w:rsidRDefault="00E86757" w:rsidP="00E86757">
      <w:pPr>
        <w:spacing w:before="0" w:after="0" w:line="240" w:lineRule="auto"/>
        <w:contextualSpacing w:val="0"/>
        <w:rPr>
          <w:rFonts w:eastAsia="Aptos" w:cs="Arial"/>
        </w:rPr>
      </w:pPr>
      <w:r w:rsidRPr="00E86757">
        <w:rPr>
          <w:rFonts w:eastAsia="Aptos" w:cs="Arial"/>
        </w:rPr>
        <w:t xml:space="preserve">1000 mm. Celková šířka nosné konstrukce (měřená v ose koryta) je 6,0 m – je použito 6 ks prefabrikovaných rámů. Prefabrikáty jsou uloženy ve spádu odpovídajícímu spádu </w:t>
      </w:r>
      <w:proofErr w:type="spellStart"/>
      <w:r w:rsidRPr="00E86757">
        <w:rPr>
          <w:rFonts w:eastAsia="Aptos" w:cs="Arial"/>
        </w:rPr>
        <w:t>Olešenského</w:t>
      </w:r>
      <w:proofErr w:type="spellEnd"/>
      <w:r w:rsidRPr="00E86757">
        <w:rPr>
          <w:rFonts w:eastAsia="Aptos" w:cs="Arial"/>
        </w:rPr>
        <w:t xml:space="preserve"> potoka v daném místě, což je 2,5 %. V případě, že jsou použity prefabrikované rámy se zámkovými čely, jsou lícní čela srovnána a začištěna.</w:t>
      </w:r>
    </w:p>
    <w:p w14:paraId="6D7D7B78" w14:textId="77777777" w:rsidR="00E86757" w:rsidRPr="00E86757" w:rsidRDefault="00E86757" w:rsidP="00E86757">
      <w:pPr>
        <w:spacing w:before="0" w:after="0" w:line="240" w:lineRule="auto"/>
        <w:contextualSpacing w:val="0"/>
        <w:rPr>
          <w:rFonts w:eastAsia="Aptos" w:cs="Arial"/>
        </w:rPr>
      </w:pPr>
    </w:p>
    <w:p w14:paraId="01F6A3D5" w14:textId="77777777" w:rsidR="00E86757" w:rsidRPr="00E86757" w:rsidRDefault="00E86757" w:rsidP="00E86757">
      <w:pPr>
        <w:spacing w:before="0" w:after="0" w:line="240" w:lineRule="auto"/>
        <w:contextualSpacing w:val="0"/>
        <w:rPr>
          <w:rFonts w:eastAsia="Aptos" w:cs="Arial"/>
          <w:b/>
          <w:color w:val="000000"/>
          <w:u w:val="single"/>
        </w:rPr>
      </w:pPr>
      <w:r w:rsidRPr="00E86757">
        <w:rPr>
          <w:rFonts w:eastAsia="Aptos" w:cs="Arial"/>
          <w:b/>
          <w:color w:val="000000"/>
          <w:spacing w:val="-1"/>
          <w:u w:val="single"/>
        </w:rPr>
        <w:t>SO</w:t>
      </w:r>
      <w:r w:rsidRPr="00E86757">
        <w:rPr>
          <w:rFonts w:eastAsia="Aptos" w:cs="Arial"/>
          <w:b/>
          <w:color w:val="000000"/>
          <w:spacing w:val="1"/>
          <w:u w:val="single"/>
        </w:rPr>
        <w:t xml:space="preserve"> </w:t>
      </w:r>
      <w:r w:rsidRPr="00E86757">
        <w:rPr>
          <w:rFonts w:eastAsia="Aptos" w:cs="Arial"/>
          <w:b/>
          <w:color w:val="000000"/>
          <w:u w:val="single"/>
        </w:rPr>
        <w:t>401</w:t>
      </w:r>
      <w:r w:rsidRPr="00E86757">
        <w:rPr>
          <w:rFonts w:eastAsia="Aptos" w:cs="Arial"/>
          <w:b/>
          <w:color w:val="000000"/>
          <w:spacing w:val="56"/>
          <w:u w:val="single"/>
        </w:rPr>
        <w:t xml:space="preserve"> </w:t>
      </w:r>
      <w:r w:rsidRPr="00E86757">
        <w:rPr>
          <w:rFonts w:eastAsia="Aptos" w:cs="Arial"/>
          <w:b/>
          <w:color w:val="000000"/>
          <w:u w:val="single"/>
        </w:rPr>
        <w:t>Přeložka přípojky</w:t>
      </w:r>
      <w:r w:rsidRPr="00E86757">
        <w:rPr>
          <w:rFonts w:eastAsia="Aptos" w:cs="Arial"/>
          <w:b/>
          <w:color w:val="000000"/>
          <w:spacing w:val="-1"/>
          <w:u w:val="single"/>
        </w:rPr>
        <w:t xml:space="preserve"> </w:t>
      </w:r>
      <w:proofErr w:type="gramStart"/>
      <w:r w:rsidRPr="00E86757">
        <w:rPr>
          <w:rFonts w:eastAsia="Aptos" w:cs="Arial"/>
          <w:b/>
          <w:color w:val="000000"/>
          <w:spacing w:val="-1"/>
          <w:u w:val="single"/>
        </w:rPr>
        <w:t>NN</w:t>
      </w:r>
      <w:r w:rsidRPr="00E86757">
        <w:rPr>
          <w:rFonts w:eastAsia="Aptos" w:cs="Arial"/>
          <w:b/>
          <w:color w:val="000000"/>
          <w:spacing w:val="2"/>
          <w:u w:val="single"/>
        </w:rPr>
        <w:t xml:space="preserve"> </w:t>
      </w:r>
      <w:r w:rsidRPr="00E86757">
        <w:rPr>
          <w:rFonts w:eastAsia="Aptos" w:cs="Arial"/>
          <w:b/>
          <w:color w:val="000000"/>
          <w:u w:val="single"/>
        </w:rPr>
        <w:t>- T</w:t>
      </w:r>
      <w:proofErr w:type="gramEnd"/>
      <w:r w:rsidRPr="00E86757">
        <w:rPr>
          <w:rFonts w:eastAsia="Aptos" w:cs="Arial"/>
          <w:b/>
          <w:color w:val="000000"/>
          <w:u w:val="single"/>
        </w:rPr>
        <w:t>-Mobile</w:t>
      </w:r>
      <w:r w:rsidRPr="00E86757">
        <w:rPr>
          <w:rFonts w:eastAsia="Aptos" w:cs="Arial"/>
          <w:b/>
          <w:color w:val="000000"/>
          <w:spacing w:val="-2"/>
          <w:u w:val="single"/>
        </w:rPr>
        <w:t xml:space="preserve"> </w:t>
      </w:r>
      <w:r w:rsidRPr="00E86757">
        <w:rPr>
          <w:rFonts w:eastAsia="Aptos" w:cs="Arial"/>
          <w:b/>
          <w:color w:val="000000"/>
          <w:u w:val="single"/>
        </w:rPr>
        <w:t>na VPC</w:t>
      </w:r>
      <w:r w:rsidRPr="00E86757">
        <w:rPr>
          <w:rFonts w:eastAsia="Aptos" w:cs="Arial"/>
          <w:b/>
          <w:color w:val="000000"/>
          <w:spacing w:val="2"/>
          <w:u w:val="single"/>
        </w:rPr>
        <w:t xml:space="preserve"> </w:t>
      </w:r>
      <w:r w:rsidRPr="00E86757">
        <w:rPr>
          <w:rFonts w:eastAsia="Aptos" w:cs="Arial"/>
          <w:b/>
          <w:color w:val="000000"/>
          <w:u w:val="single"/>
        </w:rPr>
        <w:t>2.5.1</w:t>
      </w:r>
    </w:p>
    <w:p w14:paraId="573E8AF5" w14:textId="77777777" w:rsidR="00E86757" w:rsidRPr="00E86757" w:rsidRDefault="00E86757" w:rsidP="00E86757">
      <w:pPr>
        <w:spacing w:before="0" w:after="0" w:line="240" w:lineRule="auto"/>
        <w:contextualSpacing w:val="0"/>
        <w:rPr>
          <w:rFonts w:eastAsia="Aptos" w:cs="Arial"/>
        </w:rPr>
      </w:pPr>
      <w:r w:rsidRPr="00E86757">
        <w:rPr>
          <w:rFonts w:eastAsia="Aptos" w:cs="Arial"/>
        </w:rPr>
        <w:t xml:space="preserve">Předmětem SO 401 v rozsahu pro provedení stavby jsou úpravy přípojky </w:t>
      </w:r>
      <w:proofErr w:type="spellStart"/>
      <w:r w:rsidRPr="00E86757">
        <w:rPr>
          <w:rFonts w:eastAsia="Aptos" w:cs="Arial"/>
        </w:rPr>
        <w:t>nn</w:t>
      </w:r>
      <w:proofErr w:type="spellEnd"/>
      <w:r w:rsidRPr="00E86757">
        <w:rPr>
          <w:rFonts w:eastAsia="Aptos" w:cs="Arial"/>
        </w:rPr>
        <w:t xml:space="preserve"> pro technologii základnové stanice T-Mobile. V části přípojky je nutno vzhledem k výstavbě nové komunikace kabel přeložit. Dle výkresu situace se kabel v označených místech </w:t>
      </w:r>
      <w:proofErr w:type="gramStart"/>
      <w:r w:rsidRPr="00E86757">
        <w:rPr>
          <w:rFonts w:eastAsia="Aptos" w:cs="Arial"/>
        </w:rPr>
        <w:t>přeruší</w:t>
      </w:r>
      <w:proofErr w:type="gramEnd"/>
      <w:r w:rsidRPr="00E86757">
        <w:rPr>
          <w:rFonts w:eastAsia="Aptos" w:cs="Arial"/>
        </w:rPr>
        <w:t xml:space="preserve"> a </w:t>
      </w:r>
      <w:proofErr w:type="spellStart"/>
      <w:r w:rsidRPr="00E86757">
        <w:rPr>
          <w:rFonts w:eastAsia="Aptos" w:cs="Arial"/>
        </w:rPr>
        <w:t>naspojkováním</w:t>
      </w:r>
      <w:proofErr w:type="spellEnd"/>
      <w:r w:rsidRPr="00E86757">
        <w:rPr>
          <w:rFonts w:eastAsia="Aptos" w:cs="Arial"/>
        </w:rPr>
        <w:t xml:space="preserve"> se vloží nový úsek. Kabel bude uložen ve výkopu 35/80 cm v ohebné chráničce v pískovém loži a s pískovým zakrytím, nad kabelem bude uložena výstražná fólie. Při přechodu komunikace bude kabel uložen v pevné chráničce s </w:t>
      </w:r>
      <w:proofErr w:type="spellStart"/>
      <w:r w:rsidRPr="00E86757">
        <w:rPr>
          <w:rFonts w:eastAsia="Aptos" w:cs="Arial"/>
        </w:rPr>
        <w:t>přebetonováním</w:t>
      </w:r>
      <w:proofErr w:type="spellEnd"/>
      <w:r w:rsidRPr="00E86757">
        <w:rPr>
          <w:rFonts w:eastAsia="Aptos" w:cs="Arial"/>
        </w:rPr>
        <w:t>.</w:t>
      </w:r>
    </w:p>
    <w:p w14:paraId="663AC495" w14:textId="77777777" w:rsidR="00E86757" w:rsidRDefault="00E86757" w:rsidP="002B3492">
      <w:pPr>
        <w:spacing w:before="0" w:after="200"/>
        <w:contextualSpacing w:val="0"/>
        <w:jc w:val="left"/>
        <w:rPr>
          <w:rFonts w:cs="Arial"/>
          <w:b/>
          <w:bCs/>
          <w:highlight w:val="yellow"/>
        </w:rPr>
      </w:pPr>
    </w:p>
    <w:p w14:paraId="53C4BB05" w14:textId="77777777" w:rsidR="00E86757" w:rsidRPr="00E86757" w:rsidRDefault="00E86757" w:rsidP="00E86757">
      <w:pPr>
        <w:spacing w:before="0" w:line="240" w:lineRule="auto"/>
        <w:contextualSpacing w:val="0"/>
        <w:rPr>
          <w:rFonts w:eastAsia="Calibri" w:cs="Arial"/>
          <w:b/>
          <w:bCs/>
          <w:u w:val="single"/>
        </w:rPr>
      </w:pPr>
      <w:r w:rsidRPr="00E86757">
        <w:rPr>
          <w:rFonts w:eastAsia="Calibri" w:cs="Arial"/>
        </w:rPr>
        <w:t xml:space="preserve">Pro VŘ bude předložen </w:t>
      </w:r>
      <w:r w:rsidRPr="00E86757">
        <w:rPr>
          <w:rFonts w:eastAsia="Calibri" w:cs="Arial"/>
          <w:b/>
          <w:bCs/>
        </w:rPr>
        <w:t>týdenní harmonogram postupu realizace stavebních prací</w:t>
      </w:r>
      <w:r w:rsidRPr="00E86757">
        <w:rPr>
          <w:rFonts w:eastAsia="Calibri" w:cs="Arial"/>
        </w:rPr>
        <w:t xml:space="preserve">. Do harmonogramu budou zapracovány </w:t>
      </w:r>
      <w:r w:rsidRPr="00E86757">
        <w:rPr>
          <w:rFonts w:eastAsia="Calibri" w:cs="Arial"/>
          <w:b/>
          <w:bCs/>
          <w:u w:val="single"/>
        </w:rPr>
        <w:t>2 uzlové body, kterými budou:</w:t>
      </w:r>
    </w:p>
    <w:p w14:paraId="3D478489" w14:textId="77777777" w:rsidR="00E86757" w:rsidRPr="00E86757" w:rsidRDefault="00E86757" w:rsidP="00E86757">
      <w:pPr>
        <w:numPr>
          <w:ilvl w:val="0"/>
          <w:numId w:val="41"/>
        </w:numPr>
        <w:spacing w:before="0" w:after="0" w:line="240" w:lineRule="auto"/>
        <w:contextualSpacing w:val="0"/>
        <w:rPr>
          <w:rFonts w:eastAsia="Calibri" w:cs="Arial"/>
          <w:b/>
          <w:bCs/>
          <w:u w:val="single"/>
        </w:rPr>
      </w:pPr>
      <w:r w:rsidRPr="00E86757">
        <w:rPr>
          <w:rFonts w:eastAsia="Calibri" w:cs="Arial"/>
          <w:b/>
          <w:bCs/>
          <w:u w:val="single"/>
        </w:rPr>
        <w:t>Odstranění a likvidace dřevin,</w:t>
      </w:r>
    </w:p>
    <w:p w14:paraId="3B4B84DE" w14:textId="77777777" w:rsidR="00E86757" w:rsidRPr="00E86757" w:rsidRDefault="00E86757" w:rsidP="00E86757">
      <w:pPr>
        <w:pStyle w:val="Odstavecseseznamem"/>
        <w:numPr>
          <w:ilvl w:val="0"/>
          <w:numId w:val="41"/>
        </w:numPr>
        <w:spacing w:before="0" w:after="0"/>
        <w:contextualSpacing w:val="0"/>
        <w:jc w:val="left"/>
        <w:rPr>
          <w:rFonts w:cs="Arial"/>
          <w:b/>
          <w:bCs/>
        </w:rPr>
      </w:pPr>
      <w:r w:rsidRPr="00E86757">
        <w:rPr>
          <w:rFonts w:eastAsia="Times New Roman" w:cs="Arial"/>
          <w:b/>
          <w:bCs/>
          <w:szCs w:val="24"/>
          <w:u w:val="single"/>
          <w:lang w:eastAsia="cs-CZ"/>
        </w:rPr>
        <w:t>Úprava pláně</w:t>
      </w:r>
      <w:r w:rsidRPr="00E86757">
        <w:rPr>
          <w:rFonts w:cs="Arial"/>
          <w:b/>
          <w:bCs/>
        </w:rPr>
        <w:t xml:space="preserve"> </w:t>
      </w:r>
    </w:p>
    <w:p w14:paraId="139B3068" w14:textId="4551452F" w:rsidR="002B3492" w:rsidRDefault="002B3492" w:rsidP="00E86757">
      <w:pPr>
        <w:spacing w:before="0" w:after="200"/>
        <w:contextualSpacing w:val="0"/>
        <w:jc w:val="left"/>
        <w:rPr>
          <w:rFonts w:cs="Arial"/>
          <w:b/>
          <w:bCs/>
          <w:highlight w:val="yellow"/>
        </w:rPr>
      </w:pPr>
      <w:r>
        <w:rPr>
          <w:rFonts w:cs="Arial"/>
          <w:b/>
          <w:bCs/>
          <w:highlight w:val="yellow"/>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77777777" w:rsidR="002514C6" w:rsidRDefault="002514C6">
      <w:pPr>
        <w:spacing w:before="0" w:after="200"/>
        <w:contextualSpacing w:val="0"/>
        <w:jc w:val="left"/>
      </w:pPr>
      <w:r>
        <w:br w:type="page"/>
      </w:r>
    </w:p>
    <w:p w14:paraId="234FEF99" w14:textId="35BF3F04" w:rsidR="002514C6" w:rsidRPr="00676676" w:rsidRDefault="00AF717F" w:rsidP="002514C6">
      <w:pPr>
        <w:pStyle w:val="Odstavecseseznamem"/>
        <w:ind w:left="357"/>
        <w:rPr>
          <w:i/>
          <w:iCs/>
        </w:rPr>
      </w:pPr>
      <w:bookmarkStart w:id="58" w:name="_Hlk198123474"/>
      <w:r w:rsidRPr="00676676">
        <w:rPr>
          <w:i/>
          <w:iCs/>
        </w:rPr>
        <w:lastRenderedPageBreak/>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8"/>
    </w:p>
    <w:sectPr w:rsidR="002514C6" w:rsidRPr="00676676" w:rsidSect="007C1F68">
      <w:headerReference w:type="default" r:id="rId16"/>
      <w:footerReference w:type="defaul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52" w14:textId="77777777" w:rsidR="007C49C9" w:rsidRDefault="007C49C9" w:rsidP="006C3D15">
      <w:pPr>
        <w:spacing w:after="0" w:line="240" w:lineRule="auto"/>
      </w:pPr>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860B" w14:textId="1F40323B" w:rsidR="00051CD9" w:rsidRPr="00371611" w:rsidRDefault="00051CD9" w:rsidP="00B61AD0">
    <w:pPr>
      <w:jc w:val="right"/>
      <w:rPr>
        <w:sz w:val="16"/>
        <w:szCs w:val="16"/>
      </w:rPr>
    </w:pPr>
    <w:r w:rsidRPr="00371611">
      <w:rPr>
        <w:sz w:val="16"/>
        <w:szCs w:val="16"/>
      </w:rPr>
      <w:t>Číslo smlouvy objednatele:</w:t>
    </w:r>
  </w:p>
  <w:p w14:paraId="7BBC8DAB" w14:textId="3A94556A" w:rsidR="00D8336D" w:rsidRPr="00371611" w:rsidRDefault="00D8336D" w:rsidP="00B61AD0">
    <w:pPr>
      <w:jc w:val="right"/>
      <w:rPr>
        <w:sz w:val="16"/>
        <w:szCs w:val="16"/>
      </w:rPr>
    </w:pPr>
    <w:r w:rsidRPr="00371611">
      <w:rPr>
        <w:sz w:val="16"/>
        <w:szCs w:val="16"/>
      </w:rPr>
      <w:t>Č.j. objednatele:</w:t>
    </w:r>
  </w:p>
  <w:p w14:paraId="0B93CA1E" w14:textId="388DA662" w:rsidR="00D8336D" w:rsidRPr="00371611" w:rsidRDefault="00D8336D" w:rsidP="00B61AD0">
    <w:pPr>
      <w:jc w:val="right"/>
      <w:rPr>
        <w:sz w:val="16"/>
        <w:szCs w:val="16"/>
      </w:rPr>
    </w:pPr>
    <w:r w:rsidRPr="00371611">
      <w:rPr>
        <w:sz w:val="16"/>
        <w:szCs w:val="16"/>
      </w:rPr>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B400DC"/>
    <w:multiLevelType w:val="hybridMultilevel"/>
    <w:tmpl w:val="8FE4A00C"/>
    <w:lvl w:ilvl="0" w:tplc="6DA6E96C">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36617771">
    <w:abstractNumId w:val="17"/>
  </w:num>
  <w:num w:numId="2" w16cid:durableId="1613587861">
    <w:abstractNumId w:val="14"/>
  </w:num>
  <w:num w:numId="3" w16cid:durableId="1517575172">
    <w:abstractNumId w:val="29"/>
  </w:num>
  <w:num w:numId="4" w16cid:durableId="785151385">
    <w:abstractNumId w:val="23"/>
  </w:num>
  <w:num w:numId="5" w16cid:durableId="1467241645">
    <w:abstractNumId w:val="11"/>
  </w:num>
  <w:num w:numId="6" w16cid:durableId="985429906">
    <w:abstractNumId w:val="28"/>
  </w:num>
  <w:num w:numId="7" w16cid:durableId="1975207858">
    <w:abstractNumId w:val="19"/>
  </w:num>
  <w:num w:numId="8" w16cid:durableId="222328406">
    <w:abstractNumId w:val="6"/>
  </w:num>
  <w:num w:numId="9" w16cid:durableId="999235396">
    <w:abstractNumId w:val="18"/>
  </w:num>
  <w:num w:numId="10" w16cid:durableId="443229645">
    <w:abstractNumId w:val="34"/>
  </w:num>
  <w:num w:numId="11" w16cid:durableId="1778871424">
    <w:abstractNumId w:val="22"/>
  </w:num>
  <w:num w:numId="12" w16cid:durableId="637958104">
    <w:abstractNumId w:val="35"/>
  </w:num>
  <w:num w:numId="13" w16cid:durableId="1024090624">
    <w:abstractNumId w:val="1"/>
  </w:num>
  <w:num w:numId="14" w16cid:durableId="1765877698">
    <w:abstractNumId w:val="30"/>
  </w:num>
  <w:num w:numId="15" w16cid:durableId="221720413">
    <w:abstractNumId w:val="20"/>
  </w:num>
  <w:num w:numId="16" w16cid:durableId="707340714">
    <w:abstractNumId w:val="12"/>
  </w:num>
  <w:num w:numId="17" w16cid:durableId="829489813">
    <w:abstractNumId w:val="16"/>
  </w:num>
  <w:num w:numId="18" w16cid:durableId="666135703">
    <w:abstractNumId w:val="5"/>
  </w:num>
  <w:num w:numId="19" w16cid:durableId="239099305">
    <w:abstractNumId w:val="27"/>
  </w:num>
  <w:num w:numId="20" w16cid:durableId="1620333379">
    <w:abstractNumId w:val="37"/>
  </w:num>
  <w:num w:numId="21" w16cid:durableId="2070952815">
    <w:abstractNumId w:val="24"/>
  </w:num>
  <w:num w:numId="22" w16cid:durableId="861161685">
    <w:abstractNumId w:val="26"/>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5"/>
  </w:num>
  <w:num w:numId="29" w16cid:durableId="199974440">
    <w:abstractNumId w:val="33"/>
  </w:num>
  <w:num w:numId="30" w16cid:durableId="1558972721">
    <w:abstractNumId w:val="21"/>
  </w:num>
  <w:num w:numId="31" w16cid:durableId="1066148449">
    <w:abstractNumId w:val="15"/>
  </w:num>
  <w:num w:numId="32" w16cid:durableId="1320379622">
    <w:abstractNumId w:val="3"/>
  </w:num>
  <w:num w:numId="33" w16cid:durableId="1154105935">
    <w:abstractNumId w:val="4"/>
  </w:num>
  <w:num w:numId="34" w16cid:durableId="986519369">
    <w:abstractNumId w:val="32"/>
  </w:num>
  <w:num w:numId="35" w16cid:durableId="1336691563">
    <w:abstractNumId w:val="38"/>
  </w:num>
  <w:num w:numId="36" w16cid:durableId="1580289528">
    <w:abstractNumId w:val="31"/>
  </w:num>
  <w:num w:numId="37" w16cid:durableId="31074529">
    <w:abstractNumId w:val="36"/>
  </w:num>
  <w:num w:numId="38" w16cid:durableId="1675262956">
    <w:abstractNumId w:val="8"/>
  </w:num>
  <w:num w:numId="39" w16cid:durableId="883639924">
    <w:abstractNumId w:val="39"/>
  </w:num>
  <w:num w:numId="40" w16cid:durableId="1670907139">
    <w:abstractNumId w:val="13"/>
  </w:num>
  <w:num w:numId="41" w16cid:durableId="1951469503">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GGo3dFE4Q/0XADhvrT2K72RmA5jjSC90aNcr6EzXk2rZaa02b3lvoi/Bzk3H7RMqEAo8buvHFFo8awjh0n/PkQ==" w:salt="dEIPJ85/MvFc1fB651qJo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1CD9"/>
    <w:rsid w:val="000522F7"/>
    <w:rsid w:val="0005276A"/>
    <w:rsid w:val="00054740"/>
    <w:rsid w:val="000559CD"/>
    <w:rsid w:val="00057F5D"/>
    <w:rsid w:val="0006150C"/>
    <w:rsid w:val="0006252D"/>
    <w:rsid w:val="00063D58"/>
    <w:rsid w:val="0007027E"/>
    <w:rsid w:val="000711AF"/>
    <w:rsid w:val="00071C75"/>
    <w:rsid w:val="00072A9F"/>
    <w:rsid w:val="000735AF"/>
    <w:rsid w:val="000748EF"/>
    <w:rsid w:val="000760CC"/>
    <w:rsid w:val="00077C96"/>
    <w:rsid w:val="00080D4E"/>
    <w:rsid w:val="00081CA0"/>
    <w:rsid w:val="00083C7B"/>
    <w:rsid w:val="00084E8E"/>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2D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1AE8"/>
    <w:rsid w:val="00113AF0"/>
    <w:rsid w:val="00115E3D"/>
    <w:rsid w:val="00120D66"/>
    <w:rsid w:val="001216DB"/>
    <w:rsid w:val="0012655A"/>
    <w:rsid w:val="00127CD0"/>
    <w:rsid w:val="001304D2"/>
    <w:rsid w:val="00132638"/>
    <w:rsid w:val="00133FD7"/>
    <w:rsid w:val="0013445A"/>
    <w:rsid w:val="00140A1A"/>
    <w:rsid w:val="00141F6E"/>
    <w:rsid w:val="0014234D"/>
    <w:rsid w:val="00144329"/>
    <w:rsid w:val="0014530C"/>
    <w:rsid w:val="001461AB"/>
    <w:rsid w:val="001500ED"/>
    <w:rsid w:val="001529B2"/>
    <w:rsid w:val="00154381"/>
    <w:rsid w:val="00155243"/>
    <w:rsid w:val="001557DF"/>
    <w:rsid w:val="001574EC"/>
    <w:rsid w:val="00157FA2"/>
    <w:rsid w:val="0016046D"/>
    <w:rsid w:val="00161747"/>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2DFB"/>
    <w:rsid w:val="00216FE6"/>
    <w:rsid w:val="002178EB"/>
    <w:rsid w:val="00217F64"/>
    <w:rsid w:val="0022190A"/>
    <w:rsid w:val="002239DD"/>
    <w:rsid w:val="00225BAE"/>
    <w:rsid w:val="002302F7"/>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60810"/>
    <w:rsid w:val="00364C8C"/>
    <w:rsid w:val="003701E8"/>
    <w:rsid w:val="00371611"/>
    <w:rsid w:val="00374830"/>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F82"/>
    <w:rsid w:val="003D21B7"/>
    <w:rsid w:val="003D4835"/>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389F"/>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1F3"/>
    <w:rsid w:val="005E142B"/>
    <w:rsid w:val="005E675B"/>
    <w:rsid w:val="005F0BF5"/>
    <w:rsid w:val="005F1CE3"/>
    <w:rsid w:val="005F2561"/>
    <w:rsid w:val="006003F5"/>
    <w:rsid w:val="0060148E"/>
    <w:rsid w:val="0060347F"/>
    <w:rsid w:val="00604002"/>
    <w:rsid w:val="00604A8A"/>
    <w:rsid w:val="006050BC"/>
    <w:rsid w:val="006053A8"/>
    <w:rsid w:val="00610C79"/>
    <w:rsid w:val="00612D36"/>
    <w:rsid w:val="00615DDC"/>
    <w:rsid w:val="0061692E"/>
    <w:rsid w:val="00616E93"/>
    <w:rsid w:val="0062243B"/>
    <w:rsid w:val="00625E8C"/>
    <w:rsid w:val="00626391"/>
    <w:rsid w:val="006270F7"/>
    <w:rsid w:val="00634568"/>
    <w:rsid w:val="00640802"/>
    <w:rsid w:val="00641647"/>
    <w:rsid w:val="006445FC"/>
    <w:rsid w:val="00644FAC"/>
    <w:rsid w:val="00646665"/>
    <w:rsid w:val="00647947"/>
    <w:rsid w:val="00654D20"/>
    <w:rsid w:val="006615F7"/>
    <w:rsid w:val="00661ABF"/>
    <w:rsid w:val="006627E7"/>
    <w:rsid w:val="006647A4"/>
    <w:rsid w:val="00667192"/>
    <w:rsid w:val="006713B4"/>
    <w:rsid w:val="00676676"/>
    <w:rsid w:val="00677C47"/>
    <w:rsid w:val="006809BE"/>
    <w:rsid w:val="00681BD9"/>
    <w:rsid w:val="006832D8"/>
    <w:rsid w:val="00683477"/>
    <w:rsid w:val="00687ABA"/>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3065"/>
    <w:rsid w:val="00744082"/>
    <w:rsid w:val="00745CF0"/>
    <w:rsid w:val="00750EEE"/>
    <w:rsid w:val="00751ADB"/>
    <w:rsid w:val="00751B6D"/>
    <w:rsid w:val="007533E5"/>
    <w:rsid w:val="00755995"/>
    <w:rsid w:val="00756D3E"/>
    <w:rsid w:val="007637B1"/>
    <w:rsid w:val="00763899"/>
    <w:rsid w:val="00764161"/>
    <w:rsid w:val="007644F9"/>
    <w:rsid w:val="00774494"/>
    <w:rsid w:val="00775910"/>
    <w:rsid w:val="007805B1"/>
    <w:rsid w:val="00783167"/>
    <w:rsid w:val="0078516C"/>
    <w:rsid w:val="00793D94"/>
    <w:rsid w:val="007958B9"/>
    <w:rsid w:val="007A0353"/>
    <w:rsid w:val="007A1DD6"/>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4CB3"/>
    <w:rsid w:val="00807010"/>
    <w:rsid w:val="008077E5"/>
    <w:rsid w:val="008163A5"/>
    <w:rsid w:val="0082307A"/>
    <w:rsid w:val="0082427B"/>
    <w:rsid w:val="0082745D"/>
    <w:rsid w:val="00827862"/>
    <w:rsid w:val="008320B9"/>
    <w:rsid w:val="008325A9"/>
    <w:rsid w:val="00833715"/>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60E"/>
    <w:rsid w:val="008738DC"/>
    <w:rsid w:val="00873F7A"/>
    <w:rsid w:val="008756DA"/>
    <w:rsid w:val="00882B62"/>
    <w:rsid w:val="0088411F"/>
    <w:rsid w:val="008A071C"/>
    <w:rsid w:val="008A1767"/>
    <w:rsid w:val="008A5245"/>
    <w:rsid w:val="008A7DFB"/>
    <w:rsid w:val="008B1E2E"/>
    <w:rsid w:val="008B2143"/>
    <w:rsid w:val="008B24CB"/>
    <w:rsid w:val="008B30C4"/>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6B6"/>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1618"/>
    <w:rsid w:val="00943F4A"/>
    <w:rsid w:val="00945434"/>
    <w:rsid w:val="00945BC4"/>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1867"/>
    <w:rsid w:val="009B2103"/>
    <w:rsid w:val="009B3B28"/>
    <w:rsid w:val="009B6C6F"/>
    <w:rsid w:val="009B6F8D"/>
    <w:rsid w:val="009C1922"/>
    <w:rsid w:val="009C32D2"/>
    <w:rsid w:val="009C3876"/>
    <w:rsid w:val="009C6801"/>
    <w:rsid w:val="009C6C2A"/>
    <w:rsid w:val="009C6C2C"/>
    <w:rsid w:val="009C705B"/>
    <w:rsid w:val="009D0054"/>
    <w:rsid w:val="009D1845"/>
    <w:rsid w:val="009D3D3B"/>
    <w:rsid w:val="009E2418"/>
    <w:rsid w:val="009E28C6"/>
    <w:rsid w:val="009E5DA6"/>
    <w:rsid w:val="009E69C2"/>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37F84"/>
    <w:rsid w:val="00A40592"/>
    <w:rsid w:val="00A46250"/>
    <w:rsid w:val="00A50EE0"/>
    <w:rsid w:val="00A51CA8"/>
    <w:rsid w:val="00A56AA9"/>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09B"/>
    <w:rsid w:val="00AD288B"/>
    <w:rsid w:val="00AD4554"/>
    <w:rsid w:val="00AD4C9F"/>
    <w:rsid w:val="00AD5BFF"/>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4321"/>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E7E06"/>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272B4"/>
    <w:rsid w:val="00C3633B"/>
    <w:rsid w:val="00C403FD"/>
    <w:rsid w:val="00C43FB3"/>
    <w:rsid w:val="00C4665A"/>
    <w:rsid w:val="00C503BC"/>
    <w:rsid w:val="00C53BEA"/>
    <w:rsid w:val="00C560AA"/>
    <w:rsid w:val="00C5616B"/>
    <w:rsid w:val="00C57D49"/>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4534"/>
    <w:rsid w:val="00CE5F03"/>
    <w:rsid w:val="00CF13F4"/>
    <w:rsid w:val="00CF446B"/>
    <w:rsid w:val="00CF5C94"/>
    <w:rsid w:val="00CF678D"/>
    <w:rsid w:val="00CF6985"/>
    <w:rsid w:val="00CF6A0D"/>
    <w:rsid w:val="00CF7F14"/>
    <w:rsid w:val="00D03CF4"/>
    <w:rsid w:val="00D06A29"/>
    <w:rsid w:val="00D10C62"/>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55D1E"/>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27B2"/>
    <w:rsid w:val="00DA3A66"/>
    <w:rsid w:val="00DA3E16"/>
    <w:rsid w:val="00DB00F0"/>
    <w:rsid w:val="00DB4354"/>
    <w:rsid w:val="00DB482C"/>
    <w:rsid w:val="00DC0581"/>
    <w:rsid w:val="00DC0A26"/>
    <w:rsid w:val="00DC0E35"/>
    <w:rsid w:val="00DC1BEB"/>
    <w:rsid w:val="00DC2E05"/>
    <w:rsid w:val="00DC7E4C"/>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86757"/>
    <w:rsid w:val="00E956EE"/>
    <w:rsid w:val="00E97B1D"/>
    <w:rsid w:val="00EA01B5"/>
    <w:rsid w:val="00EA0A74"/>
    <w:rsid w:val="00EA4879"/>
    <w:rsid w:val="00EA631F"/>
    <w:rsid w:val="00EA752C"/>
    <w:rsid w:val="00EB4D34"/>
    <w:rsid w:val="00EB592E"/>
    <w:rsid w:val="00EC0BF3"/>
    <w:rsid w:val="00EC1A6F"/>
    <w:rsid w:val="00EC424E"/>
    <w:rsid w:val="00EC610C"/>
    <w:rsid w:val="00ED1982"/>
    <w:rsid w:val="00EE111A"/>
    <w:rsid w:val="00EE7E88"/>
    <w:rsid w:val="00EF0E2A"/>
    <w:rsid w:val="00EF1BAD"/>
    <w:rsid w:val="00EF272A"/>
    <w:rsid w:val="00EF5798"/>
    <w:rsid w:val="00EF6D19"/>
    <w:rsid w:val="00F05046"/>
    <w:rsid w:val="00F06AA9"/>
    <w:rsid w:val="00F119C1"/>
    <w:rsid w:val="00F13C5D"/>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470C5"/>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23E2"/>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6757"/>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tr.velkoborsky@spu.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B0F50-2C8F-4CF1-AEF5-699FB2BF3BC4}">
  <ds:schemaRefs>
    <ds:schemaRef ds:uri="http://purl.org/dc/dcmitype/"/>
    <ds:schemaRef ds:uri="85f4b5cc-4033-44c7-b405-f5eed34c8154"/>
    <ds:schemaRef ds:uri="http://purl.org/dc/terms/"/>
    <ds:schemaRef ds:uri="2046fdb6-fa60-49a6-a635-1115ab0d2074"/>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da3fa48-c231-4f9d-a491-19361e04fcb4"/>
    <ds:schemaRef ds:uri="http://www.w3.org/XML/1998/namespace"/>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5.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6.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29</Pages>
  <Words>12568</Words>
  <Characters>74152</Characters>
  <Application>Microsoft Office Word</Application>
  <DocSecurity>0</DocSecurity>
  <Lines>617</Lines>
  <Paragraphs>173</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Miko Lucie Ing.</cp:lastModifiedBy>
  <cp:revision>31</cp:revision>
  <cp:lastPrinted>2025-09-29T06:43:00Z</cp:lastPrinted>
  <dcterms:created xsi:type="dcterms:W3CDTF">2025-09-11T06:17:00Z</dcterms:created>
  <dcterms:modified xsi:type="dcterms:W3CDTF">2025-09-29T10:03:00Z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