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587A7E78" w:rsidR="00443DFD" w:rsidRPr="006C11FB" w:rsidRDefault="0060643D" w:rsidP="006C11FB">
      <w:pPr>
        <w:jc w:val="right"/>
        <w:rPr>
          <w:rFonts w:ascii="Arial" w:hAnsi="Arial" w:cs="Arial"/>
          <w:sz w:val="20"/>
          <w:szCs w:val="20"/>
        </w:rPr>
      </w:pPr>
      <w:r w:rsidRPr="00A433F7">
        <w:rPr>
          <w:rFonts w:ascii="Arial" w:hAnsi="Arial" w:cs="Arial"/>
          <w:bCs/>
          <w:sz w:val="20"/>
          <w:szCs w:val="20"/>
        </w:rPr>
        <w:t xml:space="preserve"> </w:t>
      </w:r>
      <w:r w:rsidR="00443DFD">
        <w:rPr>
          <w:rFonts w:ascii="Arial" w:hAnsi="Arial" w:cs="Arial"/>
          <w:bCs/>
          <w:sz w:val="20"/>
          <w:szCs w:val="20"/>
        </w:rPr>
        <w:t xml:space="preserve">                                                                </w:t>
      </w:r>
      <w:r w:rsidRPr="006C11FB">
        <w:rPr>
          <w:rFonts w:ascii="Arial" w:hAnsi="Arial" w:cs="Arial"/>
          <w:bCs/>
          <w:sz w:val="20"/>
          <w:szCs w:val="20"/>
        </w:rPr>
        <w:t>Krajský pozemkový úřad pro</w:t>
      </w:r>
      <w:r w:rsidR="006C11FB" w:rsidRPr="006C11FB">
        <w:rPr>
          <w:rFonts w:ascii="Arial" w:hAnsi="Arial" w:cs="Arial"/>
          <w:b/>
          <w:sz w:val="20"/>
          <w:szCs w:val="20"/>
        </w:rPr>
        <w:t xml:space="preserve"> Olomoucky kraj</w:t>
      </w:r>
    </w:p>
    <w:p w14:paraId="5F6D0664" w14:textId="77777777" w:rsidR="006C11FB" w:rsidRDefault="00F649E9" w:rsidP="006C11FB">
      <w:pPr>
        <w:rPr>
          <w:rFonts w:ascii="Arial" w:hAnsi="Arial" w:cs="Arial"/>
          <w:sz w:val="20"/>
          <w:szCs w:val="20"/>
        </w:rPr>
      </w:pPr>
      <w:r>
        <w:rPr>
          <w:rFonts w:ascii="Arial" w:hAnsi="Arial" w:cs="Arial"/>
          <w:sz w:val="20"/>
          <w:szCs w:val="20"/>
        </w:rPr>
        <w:t xml:space="preserve">                                                     </w:t>
      </w:r>
      <w:r w:rsidR="006C11FB">
        <w:rPr>
          <w:rFonts w:ascii="Arial" w:hAnsi="Arial" w:cs="Arial"/>
          <w:sz w:val="20"/>
          <w:szCs w:val="20"/>
        </w:rPr>
        <w:t xml:space="preserve"> </w:t>
      </w:r>
      <w:r w:rsidR="006C11FB" w:rsidRPr="006C11FB">
        <w:rPr>
          <w:rFonts w:ascii="Arial" w:hAnsi="Arial" w:cs="Arial"/>
          <w:sz w:val="20"/>
          <w:szCs w:val="20"/>
        </w:rPr>
        <w:t>adresa pro doručování: Blanická 383/1, 779 00 Olomouc</w:t>
      </w:r>
    </w:p>
    <w:p w14:paraId="1764B9F8" w14:textId="3780B358" w:rsidR="0060643D" w:rsidRPr="00374E94" w:rsidRDefault="0060643D" w:rsidP="006C11FB">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60330E95" w14:textId="77777777" w:rsidR="006C11FB" w:rsidRPr="00692EB6" w:rsidRDefault="006C11FB" w:rsidP="006C11FB">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21C34E29" w14:textId="77777777" w:rsidR="006C11FB" w:rsidRPr="00692EB6" w:rsidRDefault="006C11FB" w:rsidP="006C11FB">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
          <w:bCs/>
          <w:sz w:val="22"/>
          <w:szCs w:val="22"/>
        </w:rPr>
      </w:pPr>
      <w:r w:rsidRPr="00692EB6">
        <w:rPr>
          <w:rFonts w:ascii="Arial" w:hAnsi="Arial" w:cs="Arial"/>
          <w:bCs/>
          <w:sz w:val="22"/>
          <w:szCs w:val="22"/>
        </w:rPr>
        <w:t>Název:</w:t>
      </w:r>
      <w:r>
        <w:rPr>
          <w:rFonts w:ascii="Arial" w:hAnsi="Arial" w:cs="Arial"/>
          <w:bCs/>
          <w:sz w:val="22"/>
          <w:szCs w:val="22"/>
        </w:rPr>
        <w:tab/>
        <w:t xml:space="preserve"> </w:t>
      </w:r>
      <w:r w:rsidRPr="004A4099">
        <w:rPr>
          <w:rFonts w:ascii="Arial" w:hAnsi="Arial" w:cs="Arial"/>
          <w:sz w:val="22"/>
          <w:szCs w:val="22"/>
          <w:highlight w:val="yellow"/>
        </w:rPr>
        <w:t xml:space="preserve">[DOPLNÍ </w:t>
      </w:r>
      <w:r>
        <w:rPr>
          <w:rFonts w:ascii="Arial" w:hAnsi="Arial" w:cs="Arial"/>
          <w:sz w:val="22"/>
          <w:szCs w:val="22"/>
          <w:highlight w:val="yellow"/>
        </w:rPr>
        <w:t>DODAVATEL</w:t>
      </w:r>
      <w:r w:rsidRPr="004A4099">
        <w:rPr>
          <w:rFonts w:ascii="Arial" w:hAnsi="Arial" w:cs="Arial"/>
          <w:sz w:val="22"/>
          <w:szCs w:val="22"/>
          <w:highlight w:val="yellow"/>
        </w:rPr>
        <w:t>]</w:t>
      </w:r>
      <w:r w:rsidRPr="00692EB6">
        <w:rPr>
          <w:rFonts w:ascii="Arial" w:hAnsi="Arial" w:cs="Arial"/>
          <w:bCs/>
          <w:sz w:val="22"/>
          <w:szCs w:val="22"/>
        </w:rPr>
        <w:t xml:space="preserve"> </w:t>
      </w:r>
    </w:p>
    <w:p w14:paraId="5C9A412D" w14:textId="77777777" w:rsidR="006C11FB" w:rsidRPr="00692EB6" w:rsidRDefault="006C11FB" w:rsidP="006C11FB">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Cs/>
          <w:sz w:val="22"/>
          <w:szCs w:val="22"/>
        </w:rPr>
        <w:t>Sídlo:</w:t>
      </w:r>
      <w:r w:rsidRPr="004A4099">
        <w:rPr>
          <w:rFonts w:ascii="Arial" w:hAnsi="Arial" w:cs="Arial"/>
          <w:sz w:val="22"/>
          <w:szCs w:val="22"/>
          <w:highlight w:val="yellow"/>
        </w:rPr>
        <w:t xml:space="preserve"> [DOPLNÍ </w:t>
      </w:r>
      <w:r>
        <w:rPr>
          <w:rFonts w:ascii="Arial" w:hAnsi="Arial" w:cs="Arial"/>
          <w:sz w:val="22"/>
          <w:szCs w:val="22"/>
          <w:highlight w:val="yellow"/>
        </w:rPr>
        <w:t>DODAVATEL</w:t>
      </w:r>
      <w:r w:rsidRPr="004A4099">
        <w:rPr>
          <w:rFonts w:ascii="Arial" w:hAnsi="Arial" w:cs="Arial"/>
          <w:sz w:val="22"/>
          <w:szCs w:val="22"/>
          <w:highlight w:val="yellow"/>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7B16E9AB"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r w:rsidR="00CF3832" w:rsidRPr="00CF3832">
        <w:rPr>
          <w:rFonts w:ascii="Arial" w:hAnsi="Arial" w:cs="Arial"/>
          <w:b/>
          <w:sz w:val="22"/>
          <w:szCs w:val="22"/>
          <w:highlight w:val="cyan"/>
        </w:rPr>
        <w:t>]</w:t>
      </w:r>
    </w:p>
    <w:p w14:paraId="5C46DDC5" w14:textId="2E67BE92"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CF3832" w:rsidRPr="00CF3832">
        <w:rPr>
          <w:rFonts w:ascii="Arial" w:hAnsi="Arial" w:cs="Arial"/>
          <w:b/>
          <w:sz w:val="22"/>
          <w:szCs w:val="22"/>
          <w:highlight w:val="cyan"/>
        </w:rPr>
        <w:t>]</w:t>
      </w:r>
      <w:r w:rsidR="00BF2919">
        <w:rPr>
          <w:rFonts w:ascii="Arial" w:hAnsi="Arial" w:cs="Arial"/>
          <w:bCs/>
          <w:sz w:val="22"/>
          <w:szCs w:val="22"/>
        </w:rPr>
        <w:tab/>
      </w:r>
      <w:r w:rsidR="00BF2919">
        <w:rPr>
          <w:rFonts w:ascii="Arial" w:hAnsi="Arial" w:cs="Arial"/>
          <w:bCs/>
          <w:sz w:val="22"/>
          <w:szCs w:val="22"/>
        </w:rPr>
        <w:tab/>
      </w:r>
    </w:p>
    <w:p w14:paraId="1E2680EC" w14:textId="77777777" w:rsidR="006C51EA" w:rsidRDefault="006C51EA" w:rsidP="0060643D">
      <w:pPr>
        <w:ind w:right="-1703"/>
        <w:rPr>
          <w:rFonts w:ascii="Arial" w:hAnsi="Arial" w:cs="Arial"/>
          <w:bCs/>
          <w:sz w:val="22"/>
          <w:szCs w:val="22"/>
        </w:rPr>
      </w:pPr>
    </w:p>
    <w:p w14:paraId="2C1EA804" w14:textId="3B9354BC"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6C51EA" w:rsidRPr="006C11FB">
        <w:rPr>
          <w:rFonts w:ascii="Arial" w:hAnsi="Arial" w:cs="Arial"/>
          <w:sz w:val="22"/>
          <w:szCs w:val="22"/>
        </w:rPr>
        <w:t>Marek Roháč</w:t>
      </w:r>
    </w:p>
    <w:p w14:paraId="4C81207E" w14:textId="70F0ED65" w:rsidR="006C51EA" w:rsidRDefault="0060643D" w:rsidP="0060643D">
      <w:pPr>
        <w:ind w:right="-1703"/>
        <w:rPr>
          <w:rFonts w:ascii="Arial" w:hAnsi="Arial" w:cs="Arial"/>
          <w:b/>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6C51EA" w:rsidRPr="006C51EA">
        <w:rPr>
          <w:rFonts w:ascii="Arial" w:hAnsi="Arial" w:cs="Arial"/>
          <w:bCs/>
          <w:sz w:val="22"/>
          <w:szCs w:val="22"/>
        </w:rPr>
        <w:t>+ 420 727 957 272</w:t>
      </w:r>
    </w:p>
    <w:p w14:paraId="43F2683E" w14:textId="2888FB5C"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hyperlink r:id="rId14" w:history="1">
        <w:r w:rsidR="006C51EA" w:rsidRPr="004040E6">
          <w:rPr>
            <w:rStyle w:val="Hypertextovodkaz"/>
            <w:rFonts w:ascii="Arial" w:hAnsi="Arial" w:cs="Arial"/>
            <w:sz w:val="22"/>
            <w:szCs w:val="22"/>
          </w:rPr>
          <w:t>marek.rohac@spu.gov.cz</w:t>
        </w:r>
      </w:hyperlink>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6440FF66" w14:textId="312956B1" w:rsidR="0060643D" w:rsidRPr="006C11FB" w:rsidRDefault="0060643D" w:rsidP="006C11FB">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CF3832">
        <w:rPr>
          <w:rFonts w:ascii="Arial" w:hAnsi="Arial" w:cs="Arial"/>
          <w:b/>
          <w:sz w:val="22"/>
          <w:szCs w:val="22"/>
          <w:highlight w:val="cyan"/>
        </w:rPr>
        <w:t>]</w:t>
      </w:r>
    </w:p>
    <w:p w14:paraId="2C92E4EA" w14:textId="77777777" w:rsidR="0060643D" w:rsidRDefault="0060643D" w:rsidP="0060643D">
      <w:pPr>
        <w:rPr>
          <w:rFonts w:ascii="Arial" w:hAnsi="Arial" w:cs="Arial"/>
          <w:sz w:val="22"/>
          <w:szCs w:val="22"/>
        </w:rPr>
      </w:pPr>
    </w:p>
    <w:p w14:paraId="2BD91CA8" w14:textId="77777777" w:rsidR="001E3928" w:rsidRPr="00BF2919" w:rsidRDefault="001E3928" w:rsidP="0060643D">
      <w:pPr>
        <w:rPr>
          <w:rFonts w:ascii="Arial" w:hAnsi="Arial" w:cs="Arial"/>
          <w:b/>
          <w:u w:val="single"/>
        </w:rPr>
      </w:pPr>
    </w:p>
    <w:p w14:paraId="1A64BE53" w14:textId="216AD02C" w:rsidR="0060643D" w:rsidRPr="00692EB6" w:rsidRDefault="001B61D8" w:rsidP="00BD5F4E">
      <w:pPr>
        <w:jc w:val="both"/>
        <w:rPr>
          <w:rFonts w:ascii="Arial" w:hAnsi="Arial" w:cs="Arial"/>
          <w:b/>
          <w:u w:val="single"/>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w:t>
      </w:r>
      <w:r w:rsidR="006C11FB">
        <w:rPr>
          <w:rFonts w:ascii="Arial" w:hAnsi="Arial" w:cs="Arial"/>
          <w:b/>
          <w:sz w:val="22"/>
          <w:szCs w:val="22"/>
          <w:u w:val="single"/>
        </w:rPr>
        <w:t>z</w:t>
      </w:r>
      <w:r w:rsidR="006C11FB" w:rsidRPr="006C11FB">
        <w:rPr>
          <w:rFonts w:ascii="Arial" w:hAnsi="Arial" w:cs="Arial"/>
          <w:b/>
          <w:sz w:val="22"/>
          <w:szCs w:val="22"/>
          <w:u w:val="single"/>
        </w:rPr>
        <w:t>naleck</w:t>
      </w:r>
      <w:r w:rsidR="006C11FB">
        <w:rPr>
          <w:rFonts w:ascii="Arial" w:hAnsi="Arial" w:cs="Arial"/>
          <w:b/>
          <w:sz w:val="22"/>
          <w:szCs w:val="22"/>
          <w:u w:val="single"/>
        </w:rPr>
        <w:t>ého</w:t>
      </w:r>
      <w:r w:rsidR="006C11FB" w:rsidRPr="006C11FB">
        <w:rPr>
          <w:rFonts w:ascii="Arial" w:hAnsi="Arial" w:cs="Arial"/>
          <w:b/>
          <w:sz w:val="22"/>
          <w:szCs w:val="22"/>
          <w:u w:val="single"/>
        </w:rPr>
        <w:t xml:space="preserve"> posud</w:t>
      </w:r>
      <w:r w:rsidR="006C11FB">
        <w:rPr>
          <w:rFonts w:ascii="Arial" w:hAnsi="Arial" w:cs="Arial"/>
          <w:b/>
          <w:sz w:val="22"/>
          <w:szCs w:val="22"/>
          <w:u w:val="single"/>
        </w:rPr>
        <w:t>ku</w:t>
      </w:r>
      <w:r w:rsidR="006C11FB" w:rsidRPr="006C11FB">
        <w:rPr>
          <w:rFonts w:ascii="Arial" w:hAnsi="Arial" w:cs="Arial"/>
          <w:b/>
          <w:sz w:val="22"/>
          <w:szCs w:val="22"/>
          <w:u w:val="single"/>
        </w:rPr>
        <w:t xml:space="preserve"> pro účely směny majetku v </w:t>
      </w:r>
      <w:proofErr w:type="spellStart"/>
      <w:r w:rsidR="006C11FB" w:rsidRPr="006C11FB">
        <w:rPr>
          <w:rFonts w:ascii="Arial" w:hAnsi="Arial" w:cs="Arial"/>
          <w:b/>
          <w:sz w:val="22"/>
          <w:szCs w:val="22"/>
          <w:u w:val="single"/>
        </w:rPr>
        <w:t>k.ú</w:t>
      </w:r>
      <w:proofErr w:type="spellEnd"/>
      <w:r w:rsidR="006C11FB" w:rsidRPr="006C11FB">
        <w:rPr>
          <w:rFonts w:ascii="Arial" w:hAnsi="Arial" w:cs="Arial"/>
          <w:b/>
          <w:sz w:val="22"/>
          <w:szCs w:val="22"/>
          <w:u w:val="single"/>
        </w:rPr>
        <w:t xml:space="preserve">. Pohořany na Moravě, </w:t>
      </w:r>
      <w:proofErr w:type="spellStart"/>
      <w:r w:rsidR="006C11FB" w:rsidRPr="006C11FB">
        <w:rPr>
          <w:rFonts w:ascii="Arial" w:hAnsi="Arial" w:cs="Arial"/>
          <w:b/>
          <w:sz w:val="22"/>
          <w:szCs w:val="22"/>
          <w:u w:val="single"/>
        </w:rPr>
        <w:t>k.ú</w:t>
      </w:r>
      <w:proofErr w:type="spellEnd"/>
      <w:r w:rsidR="006C11FB" w:rsidRPr="006C11FB">
        <w:rPr>
          <w:rFonts w:ascii="Arial" w:hAnsi="Arial" w:cs="Arial"/>
          <w:b/>
          <w:sz w:val="22"/>
          <w:szCs w:val="22"/>
          <w:u w:val="single"/>
        </w:rPr>
        <w:t xml:space="preserve">. </w:t>
      </w:r>
      <w:proofErr w:type="spellStart"/>
      <w:r w:rsidR="006C11FB" w:rsidRPr="006C11FB">
        <w:rPr>
          <w:rFonts w:ascii="Arial" w:hAnsi="Arial" w:cs="Arial"/>
          <w:b/>
          <w:sz w:val="22"/>
          <w:szCs w:val="22"/>
          <w:u w:val="single"/>
        </w:rPr>
        <w:t>Véska</w:t>
      </w:r>
      <w:proofErr w:type="spellEnd"/>
      <w:r w:rsidR="006C11FB" w:rsidRPr="006C11FB">
        <w:rPr>
          <w:rFonts w:ascii="Arial" w:hAnsi="Arial" w:cs="Arial"/>
          <w:b/>
          <w:sz w:val="22"/>
          <w:szCs w:val="22"/>
          <w:u w:val="single"/>
        </w:rPr>
        <w:t xml:space="preserve"> u Olomouce, </w:t>
      </w:r>
      <w:proofErr w:type="spellStart"/>
      <w:r w:rsidR="006C11FB" w:rsidRPr="006C11FB">
        <w:rPr>
          <w:rFonts w:ascii="Arial" w:hAnsi="Arial" w:cs="Arial"/>
          <w:b/>
          <w:sz w:val="22"/>
          <w:szCs w:val="22"/>
          <w:u w:val="single"/>
        </w:rPr>
        <w:t>k.ú</w:t>
      </w:r>
      <w:proofErr w:type="spellEnd"/>
      <w:r w:rsidR="006C11FB" w:rsidRPr="006C11FB">
        <w:rPr>
          <w:rFonts w:ascii="Arial" w:hAnsi="Arial" w:cs="Arial"/>
          <w:b/>
          <w:sz w:val="22"/>
          <w:szCs w:val="22"/>
          <w:u w:val="single"/>
        </w:rPr>
        <w:t xml:space="preserve">. Domašov u Šternberka a </w:t>
      </w:r>
      <w:proofErr w:type="spellStart"/>
      <w:r w:rsidR="006C11FB" w:rsidRPr="006C11FB">
        <w:rPr>
          <w:rFonts w:ascii="Arial" w:hAnsi="Arial" w:cs="Arial"/>
          <w:b/>
          <w:sz w:val="22"/>
          <w:szCs w:val="22"/>
          <w:u w:val="single"/>
        </w:rPr>
        <w:t>k.ú</w:t>
      </w:r>
      <w:proofErr w:type="spellEnd"/>
      <w:r w:rsidR="006C11FB" w:rsidRPr="006C11FB">
        <w:rPr>
          <w:rFonts w:ascii="Arial" w:hAnsi="Arial" w:cs="Arial"/>
          <w:b/>
          <w:sz w:val="22"/>
          <w:szCs w:val="22"/>
          <w:u w:val="single"/>
        </w:rPr>
        <w:t>. Supíkovice</w:t>
      </w:r>
      <w:r w:rsidR="006C11FB">
        <w:rPr>
          <w:rFonts w:ascii="Arial" w:hAnsi="Arial" w:cs="Arial"/>
          <w:b/>
          <w:sz w:val="22"/>
          <w:szCs w:val="22"/>
          <w:u w:val="single"/>
        </w:rPr>
        <w:t>.</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1C429D4F" w:rsidR="0060643D" w:rsidRPr="00936B10" w:rsidRDefault="0060643D" w:rsidP="0060643D">
      <w:pPr>
        <w:rPr>
          <w:rFonts w:ascii="Arial" w:hAnsi="Arial" w:cs="Arial"/>
          <w:sz w:val="22"/>
          <w:szCs w:val="22"/>
        </w:rPr>
      </w:pPr>
      <w:r w:rsidRPr="00936B10">
        <w:rPr>
          <w:rFonts w:ascii="Arial" w:hAnsi="Arial" w:cs="Arial"/>
          <w:sz w:val="22"/>
          <w:szCs w:val="22"/>
        </w:rPr>
        <w:t>Krajský pozemkový úřad pro</w:t>
      </w:r>
      <w:r w:rsidR="006C11FB">
        <w:rPr>
          <w:rFonts w:ascii="Arial" w:hAnsi="Arial" w:cs="Arial"/>
          <w:sz w:val="22"/>
          <w:szCs w:val="22"/>
        </w:rPr>
        <w:t xml:space="preserve"> Olomoucký kraj</w:t>
      </w:r>
      <w:r w:rsidRPr="00936B10">
        <w:rPr>
          <w:rFonts w:ascii="Arial" w:hAnsi="Arial" w:cs="Arial"/>
          <w:sz w:val="22"/>
          <w:szCs w:val="22"/>
        </w:rPr>
        <w:t xml:space="preserve"> </w:t>
      </w:r>
      <w:bookmarkStart w:id="0" w:name="_Hlk205787036"/>
    </w:p>
    <w:bookmarkEnd w:id="0"/>
    <w:p w14:paraId="1E7A2B8E" w14:textId="092B3296" w:rsidR="0060643D" w:rsidRPr="00936B10" w:rsidRDefault="00834C18" w:rsidP="006C11FB">
      <w:pPr>
        <w:rPr>
          <w:rFonts w:ascii="Arial" w:hAnsi="Arial" w:cs="Arial"/>
          <w:sz w:val="22"/>
          <w:szCs w:val="22"/>
        </w:rPr>
      </w:pPr>
      <w:r>
        <w:rPr>
          <w:rFonts w:ascii="Arial" w:hAnsi="Arial" w:cs="Arial"/>
          <w:sz w:val="22"/>
          <w:szCs w:val="22"/>
        </w:rPr>
        <w:t xml:space="preserve">Adresa pro </w:t>
      </w:r>
      <w:r w:rsidR="006C11FB">
        <w:rPr>
          <w:rFonts w:ascii="Arial" w:hAnsi="Arial" w:cs="Arial"/>
          <w:sz w:val="22"/>
          <w:szCs w:val="22"/>
        </w:rPr>
        <w:t xml:space="preserve">doručování: </w:t>
      </w:r>
      <w:r w:rsidR="006C11FB" w:rsidRPr="006C11FB">
        <w:rPr>
          <w:rFonts w:ascii="Arial" w:hAnsi="Arial" w:cs="Arial"/>
          <w:sz w:val="22"/>
          <w:szCs w:val="22"/>
        </w:rPr>
        <w:t>Blanická 383/1, 779 00 Olomouc</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1FEA98FD"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6C11FB">
        <w:rPr>
          <w:rFonts w:ascii="Arial" w:hAnsi="Arial" w:cs="Arial"/>
          <w:sz w:val="22"/>
          <w:szCs w:val="22"/>
        </w:rPr>
        <w:t xml:space="preserve">: </w:t>
      </w:r>
      <w:r w:rsidR="006C11FB" w:rsidRPr="006C11FB">
        <w:rPr>
          <w:rFonts w:ascii="Arial" w:hAnsi="Arial" w:cs="Arial"/>
          <w:sz w:val="22"/>
          <w:szCs w:val="22"/>
        </w:rPr>
        <w:t>Marek Roháč</w:t>
      </w:r>
    </w:p>
    <w:p w14:paraId="58D5DF46" w14:textId="79B8DCA4"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6C11FB" w:rsidRPr="006C11FB">
        <w:rPr>
          <w:rFonts w:ascii="Arial" w:hAnsi="Arial" w:cs="Arial"/>
          <w:sz w:val="22"/>
          <w:szCs w:val="22"/>
        </w:rPr>
        <w:t xml:space="preserve"> + 420 727</w:t>
      </w:r>
      <w:r w:rsidR="006C11FB">
        <w:rPr>
          <w:rFonts w:ascii="Arial" w:hAnsi="Arial" w:cs="Arial"/>
          <w:sz w:val="22"/>
          <w:szCs w:val="22"/>
        </w:rPr>
        <w:t> </w:t>
      </w:r>
      <w:r w:rsidR="006C11FB" w:rsidRPr="006C11FB">
        <w:rPr>
          <w:rFonts w:ascii="Arial" w:hAnsi="Arial" w:cs="Arial"/>
          <w:sz w:val="22"/>
          <w:szCs w:val="22"/>
        </w:rPr>
        <w:t>957</w:t>
      </w:r>
      <w:r w:rsidR="006C11FB">
        <w:rPr>
          <w:rFonts w:ascii="Arial" w:hAnsi="Arial" w:cs="Arial"/>
          <w:sz w:val="22"/>
          <w:szCs w:val="22"/>
        </w:rPr>
        <w:t> </w:t>
      </w:r>
      <w:r w:rsidR="006C11FB" w:rsidRPr="006C11FB">
        <w:rPr>
          <w:rFonts w:ascii="Arial" w:hAnsi="Arial" w:cs="Arial"/>
          <w:sz w:val="22"/>
          <w:szCs w:val="22"/>
        </w:rPr>
        <w:t>272</w:t>
      </w:r>
      <w:r w:rsidR="006C11FB">
        <w:rPr>
          <w:rFonts w:ascii="Arial" w:hAnsi="Arial" w:cs="Arial"/>
          <w:sz w:val="22"/>
          <w:szCs w:val="22"/>
        </w:rPr>
        <w:t xml:space="preserve">, </w:t>
      </w:r>
      <w:r w:rsidR="006C11FB" w:rsidRPr="006C11FB">
        <w:rPr>
          <w:rFonts w:ascii="Arial" w:hAnsi="Arial" w:cs="Arial"/>
          <w:sz w:val="22"/>
          <w:szCs w:val="22"/>
        </w:rPr>
        <w:t>e-mail</w:t>
      </w:r>
      <w:r w:rsidR="000145A3" w:rsidRPr="00BB771A">
        <w:rPr>
          <w:rFonts w:ascii="Arial" w:hAnsi="Arial" w:cs="Arial"/>
          <w:sz w:val="22"/>
          <w:szCs w:val="22"/>
        </w:rPr>
        <w:t>:</w:t>
      </w:r>
      <w:r w:rsidR="00A508EB">
        <w:rPr>
          <w:rFonts w:ascii="Arial" w:hAnsi="Arial" w:cs="Arial"/>
          <w:sz w:val="22"/>
          <w:szCs w:val="22"/>
        </w:rPr>
        <w:t xml:space="preserve"> </w:t>
      </w:r>
      <w:hyperlink r:id="rId15" w:history="1">
        <w:r w:rsidR="006C11FB" w:rsidRPr="004040E6">
          <w:rPr>
            <w:rStyle w:val="Hypertextovodkaz"/>
            <w:rFonts w:ascii="Arial" w:hAnsi="Arial" w:cs="Arial"/>
            <w:sz w:val="22"/>
            <w:szCs w:val="22"/>
          </w:rPr>
          <w:t>marek.rohac@spu.gov.cz</w:t>
        </w:r>
      </w:hyperlink>
      <w:r w:rsidR="006C11FB">
        <w:rPr>
          <w:rFonts w:ascii="Arial" w:hAnsi="Arial" w:cs="Arial"/>
          <w:sz w:val="22"/>
          <w:szCs w:val="22"/>
        </w:rPr>
        <w:t xml:space="preserve"> </w:t>
      </w:r>
    </w:p>
    <w:p w14:paraId="4614CFA2" w14:textId="77777777" w:rsidR="00FA419D" w:rsidRDefault="00FA419D" w:rsidP="00FA419D">
      <w:pPr>
        <w:spacing w:after="120"/>
        <w:jc w:val="both"/>
        <w:rPr>
          <w:rFonts w:ascii="Arial" w:hAnsi="Arial" w:cs="Arial"/>
          <w:b/>
          <w:bCs/>
          <w:sz w:val="22"/>
          <w:szCs w:val="22"/>
        </w:rPr>
      </w:pPr>
    </w:p>
    <w:p w14:paraId="2BA0C618" w14:textId="1E5FEC11" w:rsidR="00805683" w:rsidRDefault="00B405DA" w:rsidP="00805683">
      <w:pPr>
        <w:spacing w:after="120"/>
        <w:jc w:val="both"/>
        <w:rPr>
          <w:rFonts w:ascii="Arial" w:hAnsi="Arial" w:cs="Arial"/>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805683">
        <w:rPr>
          <w:rFonts w:ascii="Arial" w:hAnsi="Arial" w:cs="Arial"/>
          <w:b/>
          <w:bCs/>
          <w:sz w:val="22"/>
          <w:szCs w:val="22"/>
        </w:rPr>
        <w:tab/>
      </w:r>
      <w:r w:rsidR="00805683" w:rsidRPr="004A4099">
        <w:rPr>
          <w:rFonts w:ascii="Arial" w:hAnsi="Arial" w:cs="Arial"/>
          <w:sz w:val="22"/>
          <w:szCs w:val="22"/>
          <w:highlight w:val="yellow"/>
        </w:rPr>
        <w:t xml:space="preserve">[DOPLNÍ </w:t>
      </w:r>
      <w:r w:rsidR="00805683">
        <w:rPr>
          <w:rFonts w:ascii="Arial" w:hAnsi="Arial" w:cs="Arial"/>
          <w:sz w:val="22"/>
          <w:szCs w:val="22"/>
          <w:highlight w:val="yellow"/>
        </w:rPr>
        <w:t>DODAVATEL</w:t>
      </w:r>
      <w:r w:rsidR="00805683" w:rsidRPr="004A4099">
        <w:rPr>
          <w:rFonts w:ascii="Arial" w:hAnsi="Arial" w:cs="Arial"/>
          <w:sz w:val="22"/>
          <w:szCs w:val="22"/>
          <w:highlight w:val="yellow"/>
        </w:rPr>
        <w:t>]</w:t>
      </w:r>
      <w:r w:rsidR="00805683" w:rsidRPr="00692EB6">
        <w:rPr>
          <w:rFonts w:ascii="Arial" w:hAnsi="Arial" w:cs="Arial"/>
          <w:bCs/>
          <w:sz w:val="22"/>
          <w:szCs w:val="22"/>
        </w:rPr>
        <w:t xml:space="preserve"> </w:t>
      </w:r>
    </w:p>
    <w:p w14:paraId="35DB6B3D" w14:textId="1964689A" w:rsidR="00B405DA" w:rsidRPr="008861B5" w:rsidRDefault="00B405DA" w:rsidP="00805683">
      <w:pPr>
        <w:spacing w:after="120"/>
        <w:jc w:val="both"/>
        <w:rPr>
          <w:rFonts w:ascii="Arial" w:hAnsi="Arial" w:cs="Arial"/>
          <w:sz w:val="22"/>
          <w:szCs w:val="22"/>
        </w:rPr>
      </w:pPr>
      <w:r w:rsidRPr="008861B5">
        <w:rPr>
          <w:rFonts w:ascii="Arial" w:hAnsi="Arial" w:cs="Arial"/>
          <w:sz w:val="22"/>
          <w:szCs w:val="22"/>
        </w:rPr>
        <w:t>Název:</w:t>
      </w:r>
      <w:r w:rsidR="00805683">
        <w:rPr>
          <w:rFonts w:ascii="Arial" w:hAnsi="Arial" w:cs="Arial"/>
          <w:bCs/>
          <w:sz w:val="22"/>
          <w:szCs w:val="22"/>
        </w:rPr>
        <w:t xml:space="preserve"> </w:t>
      </w:r>
      <w:r w:rsidR="00805683">
        <w:rPr>
          <w:rFonts w:ascii="Arial" w:hAnsi="Arial" w:cs="Arial"/>
          <w:bCs/>
          <w:sz w:val="22"/>
          <w:szCs w:val="22"/>
        </w:rPr>
        <w:tab/>
      </w:r>
      <w:r w:rsidR="00805683" w:rsidRPr="004A4099">
        <w:rPr>
          <w:rFonts w:ascii="Arial" w:hAnsi="Arial" w:cs="Arial"/>
          <w:sz w:val="22"/>
          <w:szCs w:val="22"/>
          <w:highlight w:val="yellow"/>
        </w:rPr>
        <w:t xml:space="preserve">[DOPLNÍ </w:t>
      </w:r>
      <w:r w:rsidR="00805683">
        <w:rPr>
          <w:rFonts w:ascii="Arial" w:hAnsi="Arial" w:cs="Arial"/>
          <w:sz w:val="22"/>
          <w:szCs w:val="22"/>
          <w:highlight w:val="yellow"/>
        </w:rPr>
        <w:t>DODAVATEL</w:t>
      </w:r>
      <w:r w:rsidR="00805683" w:rsidRPr="004A4099">
        <w:rPr>
          <w:rFonts w:ascii="Arial" w:hAnsi="Arial" w:cs="Arial"/>
          <w:sz w:val="22"/>
          <w:szCs w:val="22"/>
          <w:highlight w:val="yellow"/>
        </w:rPr>
        <w:t>]</w:t>
      </w:r>
    </w:p>
    <w:p w14:paraId="3DADC59F" w14:textId="3C0D9C76" w:rsidR="00B405DA" w:rsidRPr="008861B5" w:rsidRDefault="00B405DA" w:rsidP="00805683">
      <w:pPr>
        <w:spacing w:after="120"/>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805683">
        <w:rPr>
          <w:rFonts w:ascii="Arial" w:hAnsi="Arial" w:cs="Arial"/>
          <w:sz w:val="22"/>
          <w:szCs w:val="22"/>
        </w:rPr>
        <w:tab/>
      </w:r>
      <w:r w:rsidR="00805683" w:rsidRPr="004A4099">
        <w:rPr>
          <w:rFonts w:ascii="Arial" w:hAnsi="Arial" w:cs="Arial"/>
          <w:sz w:val="22"/>
          <w:szCs w:val="22"/>
          <w:highlight w:val="yellow"/>
        </w:rPr>
        <w:t xml:space="preserve">[DOPLNÍ </w:t>
      </w:r>
      <w:r w:rsidR="00805683">
        <w:rPr>
          <w:rFonts w:ascii="Arial" w:hAnsi="Arial" w:cs="Arial"/>
          <w:sz w:val="22"/>
          <w:szCs w:val="22"/>
          <w:highlight w:val="yellow"/>
        </w:rPr>
        <w:t>DODAVATEL</w:t>
      </w:r>
      <w:r w:rsidR="00805683" w:rsidRPr="004A4099">
        <w:rPr>
          <w:rFonts w:ascii="Arial" w:hAnsi="Arial" w:cs="Arial"/>
          <w:sz w:val="22"/>
          <w:szCs w:val="22"/>
          <w:highlight w:val="yellow"/>
        </w:rPr>
        <w:t>]</w:t>
      </w:r>
    </w:p>
    <w:p w14:paraId="4E834305" w14:textId="10CCDDA6" w:rsidR="00B405DA" w:rsidRDefault="00B405DA" w:rsidP="00805683">
      <w:pPr>
        <w:spacing w:after="120"/>
        <w:rPr>
          <w:rFonts w:ascii="Arial" w:hAnsi="Arial" w:cs="Arial"/>
          <w:sz w:val="22"/>
          <w:szCs w:val="22"/>
        </w:rPr>
      </w:pPr>
      <w:proofErr w:type="gramStart"/>
      <w:r w:rsidRPr="008861B5">
        <w:rPr>
          <w:rFonts w:ascii="Arial" w:hAnsi="Arial" w:cs="Arial"/>
          <w:sz w:val="22"/>
          <w:szCs w:val="22"/>
        </w:rPr>
        <w:t>IČO:</w:t>
      </w:r>
      <w:r w:rsidR="003F67A3">
        <w:rPr>
          <w:rFonts w:ascii="Arial" w:hAnsi="Arial" w:cs="Arial"/>
          <w:sz w:val="22"/>
          <w:szCs w:val="22"/>
        </w:rPr>
        <w:t xml:space="preserve">   </w:t>
      </w:r>
      <w:proofErr w:type="gramEnd"/>
      <w:r w:rsidR="00805683">
        <w:rPr>
          <w:rFonts w:ascii="Arial" w:hAnsi="Arial" w:cs="Arial"/>
          <w:sz w:val="22"/>
          <w:szCs w:val="22"/>
        </w:rPr>
        <w:tab/>
      </w:r>
      <w:r w:rsidR="00805683">
        <w:rPr>
          <w:rFonts w:ascii="Arial" w:hAnsi="Arial" w:cs="Arial"/>
          <w:sz w:val="22"/>
          <w:szCs w:val="22"/>
        </w:rPr>
        <w:tab/>
      </w:r>
      <w:r w:rsidR="00805683" w:rsidRPr="004A4099">
        <w:rPr>
          <w:rFonts w:ascii="Arial" w:hAnsi="Arial" w:cs="Arial"/>
          <w:sz w:val="22"/>
          <w:szCs w:val="22"/>
          <w:highlight w:val="yellow"/>
        </w:rPr>
        <w:t xml:space="preserve">[DOPLNÍ </w:t>
      </w:r>
      <w:r w:rsidR="00805683">
        <w:rPr>
          <w:rFonts w:ascii="Arial" w:hAnsi="Arial" w:cs="Arial"/>
          <w:sz w:val="22"/>
          <w:szCs w:val="22"/>
          <w:highlight w:val="yellow"/>
        </w:rPr>
        <w:t>DODAVATEL</w:t>
      </w:r>
      <w:r w:rsidR="00805683" w:rsidRPr="004A4099">
        <w:rPr>
          <w:rFonts w:ascii="Arial" w:hAnsi="Arial" w:cs="Arial"/>
          <w:sz w:val="22"/>
          <w:szCs w:val="22"/>
          <w:highlight w:val="yellow"/>
        </w:rPr>
        <w:t>]</w:t>
      </w:r>
    </w:p>
    <w:p w14:paraId="23A11472" w14:textId="77777777" w:rsidR="00B405DA" w:rsidRDefault="00B405DA" w:rsidP="0055145A">
      <w:pPr>
        <w:spacing w:line="276" w:lineRule="auto"/>
        <w:jc w:val="both"/>
        <w:rPr>
          <w:rFonts w:ascii="Arial" w:hAnsi="Arial" w:cs="Arial"/>
          <w:sz w:val="22"/>
          <w:szCs w:val="22"/>
        </w:rPr>
      </w:pPr>
    </w:p>
    <w:p w14:paraId="542DC631" w14:textId="1B083045" w:rsidR="00881F4D" w:rsidRPr="00C220FD" w:rsidRDefault="00881F4D" w:rsidP="009967A3">
      <w:pPr>
        <w:jc w:val="both"/>
        <w:rPr>
          <w:rFonts w:ascii="Arial" w:hAnsi="Arial" w:cs="Arial"/>
          <w:sz w:val="22"/>
          <w:szCs w:val="22"/>
        </w:rPr>
      </w:pPr>
      <w:r w:rsidRPr="00C220FD">
        <w:rPr>
          <w:rFonts w:ascii="Arial" w:hAnsi="Arial" w:cs="Arial"/>
          <w:sz w:val="22"/>
          <w:szCs w:val="22"/>
        </w:rPr>
        <w:t>Objednatel tímto</w:t>
      </w:r>
      <w:r w:rsidR="001541E3">
        <w:rPr>
          <w:rFonts w:ascii="Arial" w:hAnsi="Arial" w:cs="Arial"/>
          <w:sz w:val="22"/>
          <w:szCs w:val="22"/>
        </w:rPr>
        <w:t xml:space="preserve"> </w:t>
      </w:r>
      <w:r w:rsidRPr="00C220FD">
        <w:rPr>
          <w:rFonts w:ascii="Arial" w:hAnsi="Arial" w:cs="Arial"/>
          <w:sz w:val="22"/>
          <w:szCs w:val="22"/>
        </w:rPr>
        <w:t xml:space="preserve">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589FEDDA" w14:textId="780A94C7" w:rsidR="002D23D3" w:rsidRPr="00624823" w:rsidRDefault="002D23D3" w:rsidP="006C51EA">
      <w:pPr>
        <w:tabs>
          <w:tab w:val="num" w:pos="1474"/>
        </w:tabs>
        <w:spacing w:before="360" w:after="120" w:line="276" w:lineRule="auto"/>
        <w:jc w:val="both"/>
        <w:rPr>
          <w:rFonts w:ascii="Arial" w:hAnsi="Arial" w:cs="Arial"/>
          <w:b/>
          <w:bCs/>
          <w:sz w:val="22"/>
          <w:szCs w:val="22"/>
        </w:rPr>
      </w:pPr>
      <w:r w:rsidRPr="00624823">
        <w:rPr>
          <w:rFonts w:ascii="Arial" w:hAnsi="Arial" w:cs="Arial"/>
          <w:b/>
          <w:bCs/>
          <w:sz w:val="22"/>
          <w:szCs w:val="22"/>
        </w:rPr>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r w:rsidR="006C51EA">
        <w:rPr>
          <w:rFonts w:ascii="Arial" w:hAnsi="Arial" w:cs="Arial"/>
          <w:b/>
          <w:bCs/>
          <w:sz w:val="22"/>
          <w:szCs w:val="22"/>
        </w:rPr>
        <w:t>:</w:t>
      </w:r>
    </w:p>
    <w:p w14:paraId="4454E95C" w14:textId="24308329" w:rsidR="006C51EA" w:rsidRPr="006C51EA" w:rsidRDefault="006C51EA" w:rsidP="006C51EA">
      <w:pPr>
        <w:spacing w:after="120" w:line="276" w:lineRule="auto"/>
        <w:jc w:val="both"/>
        <w:rPr>
          <w:rFonts w:ascii="Arial" w:hAnsi="Arial" w:cs="Arial"/>
          <w:sz w:val="22"/>
          <w:szCs w:val="22"/>
        </w:rPr>
      </w:pPr>
      <w:r w:rsidRPr="006C51EA">
        <w:rPr>
          <w:rFonts w:ascii="Arial" w:hAnsi="Arial" w:cs="Arial"/>
          <w:sz w:val="22"/>
          <w:szCs w:val="22"/>
        </w:rPr>
        <w:t xml:space="preserve">Předmětem této veřejné zakázky je vypracování znaleckého posudku v </w:t>
      </w:r>
      <w:proofErr w:type="spellStart"/>
      <w:r w:rsidRPr="006C51EA">
        <w:rPr>
          <w:rFonts w:ascii="Arial" w:hAnsi="Arial" w:cs="Arial"/>
          <w:sz w:val="22"/>
          <w:szCs w:val="22"/>
        </w:rPr>
        <w:t>k.ú</w:t>
      </w:r>
      <w:proofErr w:type="spellEnd"/>
      <w:r w:rsidRPr="006C51EA">
        <w:rPr>
          <w:rFonts w:ascii="Arial" w:hAnsi="Arial" w:cs="Arial"/>
          <w:sz w:val="22"/>
          <w:szCs w:val="22"/>
        </w:rPr>
        <w:t>. Pohořany na Moravě</w:t>
      </w:r>
      <w:r w:rsidR="001541E3">
        <w:rPr>
          <w:rFonts w:ascii="Arial" w:hAnsi="Arial" w:cs="Arial"/>
          <w:sz w:val="22"/>
          <w:szCs w:val="22"/>
        </w:rPr>
        <w:t>,</w:t>
      </w:r>
      <w:r w:rsidRPr="006C51EA">
        <w:rPr>
          <w:rFonts w:ascii="Arial" w:hAnsi="Arial" w:cs="Arial"/>
          <w:sz w:val="22"/>
          <w:szCs w:val="22"/>
        </w:rPr>
        <w:t xml:space="preserve"> </w:t>
      </w:r>
      <w:proofErr w:type="spellStart"/>
      <w:r w:rsidRPr="006C51EA">
        <w:rPr>
          <w:rFonts w:ascii="Arial" w:hAnsi="Arial" w:cs="Arial"/>
          <w:sz w:val="22"/>
          <w:szCs w:val="22"/>
        </w:rPr>
        <w:t>k.ú</w:t>
      </w:r>
      <w:proofErr w:type="spellEnd"/>
      <w:r w:rsidRPr="006C51EA">
        <w:rPr>
          <w:rFonts w:ascii="Arial" w:hAnsi="Arial" w:cs="Arial"/>
          <w:sz w:val="22"/>
          <w:szCs w:val="22"/>
        </w:rPr>
        <w:t xml:space="preserve">. </w:t>
      </w:r>
      <w:proofErr w:type="spellStart"/>
      <w:r w:rsidRPr="006C51EA">
        <w:rPr>
          <w:rFonts w:ascii="Arial" w:hAnsi="Arial" w:cs="Arial"/>
          <w:sz w:val="22"/>
          <w:szCs w:val="22"/>
        </w:rPr>
        <w:t>Véska</w:t>
      </w:r>
      <w:proofErr w:type="spellEnd"/>
      <w:r w:rsidRPr="006C51EA">
        <w:rPr>
          <w:rFonts w:ascii="Arial" w:hAnsi="Arial" w:cs="Arial"/>
          <w:sz w:val="22"/>
          <w:szCs w:val="22"/>
        </w:rPr>
        <w:t xml:space="preserve"> u Olomouce, </w:t>
      </w:r>
      <w:proofErr w:type="spellStart"/>
      <w:r w:rsidRPr="006C51EA">
        <w:rPr>
          <w:rFonts w:ascii="Arial" w:hAnsi="Arial" w:cs="Arial"/>
          <w:sz w:val="22"/>
          <w:szCs w:val="22"/>
        </w:rPr>
        <w:t>k.ú</w:t>
      </w:r>
      <w:proofErr w:type="spellEnd"/>
      <w:r w:rsidRPr="006C51EA">
        <w:rPr>
          <w:rFonts w:ascii="Arial" w:hAnsi="Arial" w:cs="Arial"/>
          <w:sz w:val="22"/>
          <w:szCs w:val="22"/>
        </w:rPr>
        <w:t xml:space="preserve">. Domašov u Šternberka a </w:t>
      </w:r>
      <w:proofErr w:type="spellStart"/>
      <w:r w:rsidRPr="006C51EA">
        <w:rPr>
          <w:rFonts w:ascii="Arial" w:hAnsi="Arial" w:cs="Arial"/>
          <w:sz w:val="22"/>
          <w:szCs w:val="22"/>
        </w:rPr>
        <w:t>k.ú</w:t>
      </w:r>
      <w:proofErr w:type="spellEnd"/>
      <w:r w:rsidRPr="006C51EA">
        <w:rPr>
          <w:rFonts w:ascii="Arial" w:hAnsi="Arial" w:cs="Arial"/>
          <w:sz w:val="22"/>
          <w:szCs w:val="22"/>
        </w:rPr>
        <w:t xml:space="preserve">. Supíkovice. Současně je požadováno určení ceny obvyklého nájemného u pozemků v </w:t>
      </w:r>
      <w:proofErr w:type="spellStart"/>
      <w:r w:rsidRPr="006C51EA">
        <w:rPr>
          <w:rFonts w:ascii="Arial" w:hAnsi="Arial" w:cs="Arial"/>
          <w:sz w:val="22"/>
          <w:szCs w:val="22"/>
        </w:rPr>
        <w:t>k.ú</w:t>
      </w:r>
      <w:proofErr w:type="spellEnd"/>
      <w:r w:rsidRPr="006C51EA">
        <w:rPr>
          <w:rFonts w:ascii="Arial" w:hAnsi="Arial" w:cs="Arial"/>
          <w:sz w:val="22"/>
          <w:szCs w:val="22"/>
        </w:rPr>
        <w:t xml:space="preserve">. Pohořany na Moravě a </w:t>
      </w:r>
      <w:proofErr w:type="spellStart"/>
      <w:r w:rsidRPr="006C51EA">
        <w:rPr>
          <w:rFonts w:ascii="Arial" w:hAnsi="Arial" w:cs="Arial"/>
          <w:sz w:val="22"/>
          <w:szCs w:val="22"/>
        </w:rPr>
        <w:t>k.ú</w:t>
      </w:r>
      <w:proofErr w:type="spellEnd"/>
      <w:r w:rsidRPr="006C51EA">
        <w:rPr>
          <w:rFonts w:ascii="Arial" w:hAnsi="Arial" w:cs="Arial"/>
          <w:sz w:val="22"/>
          <w:szCs w:val="22"/>
        </w:rPr>
        <w:t xml:space="preserve">. </w:t>
      </w:r>
      <w:proofErr w:type="spellStart"/>
      <w:r w:rsidRPr="006C51EA">
        <w:rPr>
          <w:rFonts w:ascii="Arial" w:hAnsi="Arial" w:cs="Arial"/>
          <w:sz w:val="22"/>
          <w:szCs w:val="22"/>
        </w:rPr>
        <w:t>Véska</w:t>
      </w:r>
      <w:proofErr w:type="spellEnd"/>
      <w:r w:rsidRPr="006C51EA">
        <w:rPr>
          <w:rFonts w:ascii="Arial" w:hAnsi="Arial" w:cs="Arial"/>
          <w:sz w:val="22"/>
          <w:szCs w:val="22"/>
        </w:rPr>
        <w:t xml:space="preserve"> u Olomouce. </w:t>
      </w:r>
    </w:p>
    <w:p w14:paraId="3C484FD7" w14:textId="77777777" w:rsidR="00CA2AE8" w:rsidRDefault="00CA2AE8" w:rsidP="00CA2AE8">
      <w:pPr>
        <w:jc w:val="both"/>
        <w:rPr>
          <w:rFonts w:ascii="Arial" w:hAnsi="Arial" w:cs="Arial"/>
          <w:sz w:val="22"/>
          <w:szCs w:val="22"/>
        </w:rPr>
      </w:pPr>
    </w:p>
    <w:p w14:paraId="3244D22B" w14:textId="77777777" w:rsidR="006C51EA" w:rsidRPr="00CA2AE8" w:rsidRDefault="006C51EA" w:rsidP="00CA2AE8">
      <w:pPr>
        <w:jc w:val="both"/>
        <w:rPr>
          <w:rFonts w:ascii="Arial" w:hAnsi="Arial" w:cs="Arial"/>
          <w:sz w:val="22"/>
          <w:szCs w:val="22"/>
        </w:rPr>
      </w:pPr>
    </w:p>
    <w:p w14:paraId="561D1CFC" w14:textId="77777777" w:rsidR="006C51EA" w:rsidRDefault="00CA2AE8" w:rsidP="00CA2AE8">
      <w:pPr>
        <w:jc w:val="both"/>
        <w:rPr>
          <w:rFonts w:ascii="Arial" w:hAnsi="Arial" w:cs="Arial"/>
          <w:sz w:val="22"/>
          <w:szCs w:val="22"/>
        </w:rPr>
      </w:pPr>
      <w:r w:rsidRPr="00CA2AE8">
        <w:rPr>
          <w:rFonts w:ascii="Arial" w:hAnsi="Arial" w:cs="Arial"/>
          <w:sz w:val="22"/>
          <w:szCs w:val="22"/>
        </w:rPr>
        <w:t xml:space="preserve"> </w:t>
      </w:r>
    </w:p>
    <w:p w14:paraId="505DCA0C" w14:textId="35EDE2A3" w:rsidR="00CA2AE8" w:rsidRPr="00CA2AE8" w:rsidRDefault="00CA2AE8" w:rsidP="00CA2AE8">
      <w:pPr>
        <w:jc w:val="both"/>
        <w:rPr>
          <w:rFonts w:ascii="Arial" w:hAnsi="Arial" w:cs="Arial"/>
          <w:sz w:val="22"/>
          <w:szCs w:val="22"/>
        </w:rPr>
      </w:pPr>
      <w:r w:rsidRPr="00CA2AE8">
        <w:rPr>
          <w:rFonts w:ascii="Arial" w:hAnsi="Arial" w:cs="Arial"/>
          <w:b/>
          <w:bCs/>
          <w:i/>
          <w:iCs/>
          <w:sz w:val="22"/>
          <w:szCs w:val="22"/>
        </w:rPr>
        <w:lastRenderedPageBreak/>
        <w:t xml:space="preserve">I. Ocenění pozemků SPÚ </w:t>
      </w:r>
    </w:p>
    <w:p w14:paraId="10D3A3DA" w14:textId="2CAA999F" w:rsidR="00CA2AE8" w:rsidRDefault="00CA2AE8" w:rsidP="00CA2AE8">
      <w:pPr>
        <w:keepNext/>
        <w:tabs>
          <w:tab w:val="num" w:pos="1474"/>
        </w:tabs>
        <w:spacing w:before="240" w:after="120"/>
        <w:ind w:left="-709"/>
        <w:jc w:val="both"/>
        <w:rPr>
          <w:rFonts w:ascii="Arial" w:hAnsi="Arial" w:cs="Arial"/>
          <w:b/>
          <w:bCs/>
          <w:sz w:val="22"/>
          <w:szCs w:val="22"/>
        </w:rPr>
      </w:pPr>
      <w:r w:rsidRPr="00CA2AE8">
        <w:rPr>
          <w:rFonts w:ascii="Arial" w:hAnsi="Arial" w:cs="Arial"/>
          <w:b/>
          <w:bCs/>
          <w:noProof/>
          <w:sz w:val="22"/>
          <w:szCs w:val="22"/>
        </w:rPr>
        <w:drawing>
          <wp:inline distT="0" distB="0" distL="0" distR="0" wp14:anchorId="27D436D7" wp14:editId="61800874">
            <wp:extent cx="6562725" cy="2491201"/>
            <wp:effectExtent l="0" t="0" r="0" b="4445"/>
            <wp:docPr id="125434001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4340015" name=""/>
                    <pic:cNvPicPr/>
                  </pic:nvPicPr>
                  <pic:blipFill>
                    <a:blip r:embed="rId16"/>
                    <a:stretch>
                      <a:fillRect/>
                    </a:stretch>
                  </pic:blipFill>
                  <pic:spPr>
                    <a:xfrm>
                      <a:off x="0" y="0"/>
                      <a:ext cx="6587444" cy="2500584"/>
                    </a:xfrm>
                    <a:prstGeom prst="rect">
                      <a:avLst/>
                    </a:prstGeom>
                  </pic:spPr>
                </pic:pic>
              </a:graphicData>
            </a:graphic>
          </wp:inline>
        </w:drawing>
      </w:r>
    </w:p>
    <w:p w14:paraId="64794B38" w14:textId="2E3CA2EB" w:rsidR="00CA2AE8" w:rsidRDefault="00CA2AE8" w:rsidP="00CA2AE8">
      <w:pPr>
        <w:keepNext/>
        <w:tabs>
          <w:tab w:val="num" w:pos="1474"/>
        </w:tabs>
        <w:spacing w:before="240" w:after="120"/>
        <w:ind w:left="-567"/>
        <w:jc w:val="both"/>
        <w:rPr>
          <w:rFonts w:ascii="Arial" w:hAnsi="Arial" w:cs="Arial"/>
          <w:b/>
          <w:bCs/>
          <w:sz w:val="22"/>
          <w:szCs w:val="22"/>
        </w:rPr>
      </w:pPr>
      <w:r w:rsidRPr="00CA2AE8">
        <w:rPr>
          <w:rFonts w:ascii="Arial" w:hAnsi="Arial" w:cs="Arial"/>
          <w:b/>
          <w:bCs/>
          <w:noProof/>
          <w:sz w:val="22"/>
          <w:szCs w:val="22"/>
        </w:rPr>
        <w:drawing>
          <wp:inline distT="0" distB="0" distL="0" distR="0" wp14:anchorId="6742DF72" wp14:editId="38FC4FB9">
            <wp:extent cx="6572250" cy="5088056"/>
            <wp:effectExtent l="0" t="0" r="0" b="0"/>
            <wp:docPr id="192990080"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990080" name=""/>
                    <pic:cNvPicPr/>
                  </pic:nvPicPr>
                  <pic:blipFill>
                    <a:blip r:embed="rId17"/>
                    <a:stretch>
                      <a:fillRect/>
                    </a:stretch>
                  </pic:blipFill>
                  <pic:spPr>
                    <a:xfrm>
                      <a:off x="0" y="0"/>
                      <a:ext cx="6583480" cy="5096750"/>
                    </a:xfrm>
                    <a:prstGeom prst="rect">
                      <a:avLst/>
                    </a:prstGeom>
                  </pic:spPr>
                </pic:pic>
              </a:graphicData>
            </a:graphic>
          </wp:inline>
        </w:drawing>
      </w:r>
    </w:p>
    <w:p w14:paraId="7F1E3691" w14:textId="77777777" w:rsidR="00CA2AE8" w:rsidRPr="00CA2AE8" w:rsidRDefault="00CA2AE8" w:rsidP="00CA2AE8">
      <w:pPr>
        <w:keepNext/>
        <w:tabs>
          <w:tab w:val="num" w:pos="1474"/>
        </w:tabs>
        <w:spacing w:before="240" w:after="120"/>
        <w:jc w:val="both"/>
        <w:rPr>
          <w:rFonts w:ascii="Arial" w:hAnsi="Arial" w:cs="Arial"/>
          <w:b/>
          <w:bCs/>
          <w:sz w:val="22"/>
          <w:szCs w:val="22"/>
        </w:rPr>
      </w:pPr>
      <w:r w:rsidRPr="00CA2AE8">
        <w:rPr>
          <w:rFonts w:ascii="Arial" w:hAnsi="Arial" w:cs="Arial"/>
          <w:b/>
          <w:bCs/>
          <w:sz w:val="22"/>
          <w:szCs w:val="22"/>
        </w:rPr>
        <w:t>Požadované ceny:</w:t>
      </w:r>
    </w:p>
    <w:p w14:paraId="452045B2" w14:textId="77777777" w:rsidR="00CA2AE8" w:rsidRPr="00CA2AE8" w:rsidRDefault="00CA2AE8" w:rsidP="00CA2AE8">
      <w:pPr>
        <w:keepNext/>
        <w:tabs>
          <w:tab w:val="num" w:pos="1474"/>
        </w:tabs>
        <w:spacing w:before="240" w:after="120"/>
        <w:jc w:val="both"/>
        <w:rPr>
          <w:rFonts w:ascii="Arial" w:hAnsi="Arial" w:cs="Arial"/>
          <w:b/>
          <w:bCs/>
          <w:sz w:val="22"/>
          <w:szCs w:val="22"/>
        </w:rPr>
      </w:pPr>
      <w:r w:rsidRPr="00CA2AE8">
        <w:rPr>
          <w:rFonts w:ascii="Arial" w:hAnsi="Arial" w:cs="Arial"/>
          <w:b/>
          <w:bCs/>
          <w:sz w:val="22"/>
          <w:szCs w:val="22"/>
        </w:rPr>
        <w:t>A)</w:t>
      </w:r>
    </w:p>
    <w:p w14:paraId="021EA299" w14:textId="77777777" w:rsidR="00CA2AE8" w:rsidRPr="00CA2AE8" w:rsidRDefault="00CA2AE8" w:rsidP="00CA2AE8">
      <w:pPr>
        <w:keepNext/>
        <w:tabs>
          <w:tab w:val="num" w:pos="1474"/>
        </w:tabs>
        <w:spacing w:after="120"/>
        <w:jc w:val="both"/>
        <w:rPr>
          <w:rFonts w:ascii="Arial" w:hAnsi="Arial" w:cs="Arial"/>
          <w:sz w:val="22"/>
          <w:szCs w:val="22"/>
        </w:rPr>
      </w:pPr>
      <w:r w:rsidRPr="00CA2AE8">
        <w:rPr>
          <w:rFonts w:ascii="Arial" w:hAnsi="Arial" w:cs="Arial"/>
          <w:sz w:val="22"/>
          <w:szCs w:val="22"/>
        </w:rPr>
        <w:t>Obvyklá cena určená způsobem podle zákona č. 151/1997 Sb., a vyhlášky č. 441/2013 Sb., v platném znění.</w:t>
      </w:r>
    </w:p>
    <w:p w14:paraId="6C506E64" w14:textId="77777777" w:rsidR="00CA2AE8" w:rsidRPr="00CA2AE8" w:rsidRDefault="00CA2AE8" w:rsidP="00CA2AE8">
      <w:pPr>
        <w:keepNext/>
        <w:tabs>
          <w:tab w:val="num" w:pos="1474"/>
        </w:tabs>
        <w:spacing w:after="120"/>
        <w:jc w:val="both"/>
        <w:rPr>
          <w:rFonts w:ascii="Arial" w:hAnsi="Arial" w:cs="Arial"/>
          <w:sz w:val="22"/>
          <w:szCs w:val="22"/>
        </w:rPr>
      </w:pPr>
      <w:r w:rsidRPr="00CA2AE8">
        <w:rPr>
          <w:rFonts w:ascii="Arial" w:hAnsi="Arial" w:cs="Arial"/>
          <w:sz w:val="22"/>
          <w:szCs w:val="22"/>
        </w:rPr>
        <w:t>V odůvodněných případech, kdy nelze obvyklou cenu určit, oceňuje se majetek a služba tržní hodnotou, pokud zvláštní právní předpis nestanoví jinak. Přitom se zvažují všechny okolnosti,</w:t>
      </w:r>
      <w:r w:rsidRPr="00CA2AE8">
        <w:rPr>
          <w:rFonts w:ascii="Arial" w:hAnsi="Arial" w:cs="Arial"/>
          <w:b/>
          <w:bCs/>
          <w:sz w:val="22"/>
          <w:szCs w:val="22"/>
        </w:rPr>
        <w:t xml:space="preserve"> </w:t>
      </w:r>
      <w:r w:rsidRPr="00CA2AE8">
        <w:rPr>
          <w:rFonts w:ascii="Arial" w:hAnsi="Arial" w:cs="Arial"/>
          <w:sz w:val="22"/>
          <w:szCs w:val="22"/>
        </w:rPr>
        <w:lastRenderedPageBreak/>
        <w:t>které mají na tržní hodnotu vliv. Důvody pro neurčení obvyklé ceny musejí být v ocenění uvedeny.</w:t>
      </w:r>
    </w:p>
    <w:p w14:paraId="64A7F5FA" w14:textId="77777777" w:rsidR="00CA2AE8" w:rsidRPr="00CA2AE8" w:rsidRDefault="00CA2AE8" w:rsidP="00CA2AE8">
      <w:pPr>
        <w:keepNext/>
        <w:tabs>
          <w:tab w:val="num" w:pos="1474"/>
        </w:tabs>
        <w:spacing w:after="120"/>
        <w:jc w:val="both"/>
        <w:rPr>
          <w:rFonts w:ascii="Arial" w:hAnsi="Arial" w:cs="Arial"/>
          <w:sz w:val="22"/>
          <w:szCs w:val="22"/>
        </w:rPr>
      </w:pPr>
      <w:r w:rsidRPr="00CA2AE8">
        <w:rPr>
          <w:rFonts w:ascii="Arial" w:hAnsi="Arial" w:cs="Arial"/>
          <w:sz w:val="22"/>
          <w:szCs w:val="22"/>
        </w:rPr>
        <w:t xml:space="preserve">Spolu s určením obvyklé ceny nemovité věci nebo její tržní hodnoty se </w:t>
      </w:r>
      <w:proofErr w:type="gramStart"/>
      <w:r w:rsidRPr="00CA2AE8">
        <w:rPr>
          <w:rFonts w:ascii="Arial" w:hAnsi="Arial" w:cs="Arial"/>
          <w:sz w:val="22"/>
          <w:szCs w:val="22"/>
        </w:rPr>
        <w:t>určí</w:t>
      </w:r>
      <w:proofErr w:type="gramEnd"/>
      <w:r w:rsidRPr="00CA2AE8">
        <w:rPr>
          <w:rFonts w:ascii="Arial" w:hAnsi="Arial" w:cs="Arial"/>
          <w:sz w:val="22"/>
          <w:szCs w:val="22"/>
        </w:rPr>
        <w:t xml:space="preserve"> i cena zjištěná.</w:t>
      </w:r>
    </w:p>
    <w:p w14:paraId="1A946E22" w14:textId="0C996F72" w:rsidR="00CA2AE8" w:rsidRPr="00CA2AE8" w:rsidRDefault="00CA2AE8" w:rsidP="00CA2AE8">
      <w:pPr>
        <w:keepNext/>
        <w:tabs>
          <w:tab w:val="num" w:pos="1474"/>
        </w:tabs>
        <w:spacing w:after="120"/>
        <w:jc w:val="both"/>
        <w:rPr>
          <w:rFonts w:ascii="Arial" w:hAnsi="Arial" w:cs="Arial"/>
          <w:sz w:val="22"/>
          <w:szCs w:val="22"/>
        </w:rPr>
      </w:pPr>
      <w:r w:rsidRPr="00CA2AE8">
        <w:rPr>
          <w:rFonts w:ascii="Arial" w:hAnsi="Arial" w:cs="Arial"/>
          <w:sz w:val="22"/>
          <w:szCs w:val="22"/>
        </w:rPr>
        <w:t xml:space="preserve">Cena je určena včetně součástí a příslušenství </w:t>
      </w:r>
      <w:r w:rsidRPr="005D34B2">
        <w:rPr>
          <w:rFonts w:ascii="Arial" w:hAnsi="Arial" w:cs="Arial"/>
          <w:sz w:val="22"/>
          <w:szCs w:val="22"/>
        </w:rPr>
        <w:t>pozemku</w:t>
      </w:r>
      <w:r w:rsidR="001541E3" w:rsidRPr="005D34B2">
        <w:rPr>
          <w:rFonts w:ascii="Arial" w:hAnsi="Arial" w:cs="Arial"/>
          <w:sz w:val="22"/>
          <w:szCs w:val="22"/>
        </w:rPr>
        <w:t xml:space="preserve"> (stavby jsou jejich)</w:t>
      </w:r>
      <w:r w:rsidRPr="005D34B2">
        <w:rPr>
          <w:rFonts w:ascii="Arial" w:hAnsi="Arial" w:cs="Arial"/>
          <w:sz w:val="22"/>
          <w:szCs w:val="22"/>
        </w:rPr>
        <w:t>.</w:t>
      </w:r>
    </w:p>
    <w:p w14:paraId="4B51E0EC" w14:textId="77777777" w:rsidR="00CA2AE8" w:rsidRPr="00CA2AE8" w:rsidRDefault="00CA2AE8" w:rsidP="00CA2AE8">
      <w:pPr>
        <w:keepNext/>
        <w:tabs>
          <w:tab w:val="num" w:pos="1474"/>
        </w:tabs>
        <w:spacing w:after="120"/>
        <w:jc w:val="both"/>
        <w:rPr>
          <w:rFonts w:ascii="Arial" w:hAnsi="Arial" w:cs="Arial"/>
          <w:sz w:val="22"/>
          <w:szCs w:val="22"/>
        </w:rPr>
      </w:pPr>
      <w:r w:rsidRPr="00CA2AE8">
        <w:rPr>
          <w:rFonts w:ascii="Arial" w:hAnsi="Arial" w:cs="Arial"/>
          <w:sz w:val="22"/>
          <w:szCs w:val="22"/>
        </w:rPr>
        <w:t>Při nesouladu mezi stavem uvedeným v katastru nemovitostí a skutečným stavem se vychází při oceňování ze skutečného stavu.</w:t>
      </w:r>
    </w:p>
    <w:p w14:paraId="1F2E9E05" w14:textId="77777777" w:rsidR="00CA2AE8" w:rsidRPr="00CA2AE8" w:rsidRDefault="00CA2AE8" w:rsidP="00CA2AE8">
      <w:pPr>
        <w:keepNext/>
        <w:tabs>
          <w:tab w:val="num" w:pos="1474"/>
        </w:tabs>
        <w:spacing w:before="240" w:after="120"/>
        <w:jc w:val="both"/>
        <w:rPr>
          <w:rFonts w:ascii="Arial" w:hAnsi="Arial" w:cs="Arial"/>
          <w:b/>
          <w:bCs/>
          <w:sz w:val="22"/>
          <w:szCs w:val="22"/>
        </w:rPr>
      </w:pPr>
      <w:r w:rsidRPr="00CA2AE8">
        <w:rPr>
          <w:rFonts w:ascii="Arial" w:hAnsi="Arial" w:cs="Arial"/>
          <w:b/>
          <w:bCs/>
          <w:sz w:val="22"/>
          <w:szCs w:val="22"/>
        </w:rPr>
        <w:t>B)</w:t>
      </w:r>
    </w:p>
    <w:p w14:paraId="5A70E8F3" w14:textId="77777777" w:rsidR="00CA2AE8" w:rsidRPr="00CA2AE8" w:rsidRDefault="00CA2AE8" w:rsidP="00CA2AE8">
      <w:pPr>
        <w:keepNext/>
        <w:tabs>
          <w:tab w:val="num" w:pos="1474"/>
        </w:tabs>
        <w:spacing w:after="120"/>
        <w:jc w:val="both"/>
        <w:rPr>
          <w:rFonts w:ascii="Arial" w:hAnsi="Arial" w:cs="Arial"/>
          <w:sz w:val="22"/>
          <w:szCs w:val="22"/>
        </w:rPr>
      </w:pPr>
      <w:r w:rsidRPr="00CA2AE8">
        <w:rPr>
          <w:rFonts w:ascii="Arial" w:hAnsi="Arial" w:cs="Arial"/>
          <w:sz w:val="22"/>
          <w:szCs w:val="22"/>
        </w:rPr>
        <w:t>Obvyklé nájemné.</w:t>
      </w:r>
    </w:p>
    <w:p w14:paraId="38A5A8E4" w14:textId="77777777" w:rsidR="00CA2AE8" w:rsidRPr="00CA2AE8" w:rsidRDefault="00CA2AE8" w:rsidP="00CA2AE8">
      <w:pPr>
        <w:keepNext/>
        <w:tabs>
          <w:tab w:val="num" w:pos="1474"/>
        </w:tabs>
        <w:spacing w:after="120"/>
        <w:jc w:val="both"/>
        <w:rPr>
          <w:rFonts w:ascii="Arial" w:hAnsi="Arial" w:cs="Arial"/>
          <w:b/>
          <w:bCs/>
          <w:sz w:val="22"/>
          <w:szCs w:val="22"/>
        </w:rPr>
      </w:pPr>
      <w:r w:rsidRPr="00CA2AE8">
        <w:rPr>
          <w:rFonts w:ascii="Arial" w:hAnsi="Arial" w:cs="Arial"/>
          <w:b/>
          <w:bCs/>
          <w:sz w:val="22"/>
          <w:szCs w:val="22"/>
        </w:rPr>
        <w:t>Nabyvatel věci nemovité:</w:t>
      </w:r>
    </w:p>
    <w:p w14:paraId="286E0DCA" w14:textId="464CFAE9" w:rsidR="00CA2AE8" w:rsidRPr="00CA2AE8" w:rsidRDefault="00CA2AE8" w:rsidP="00CA2AE8">
      <w:pPr>
        <w:keepNext/>
        <w:tabs>
          <w:tab w:val="num" w:pos="1474"/>
        </w:tabs>
        <w:spacing w:after="120"/>
        <w:jc w:val="both"/>
        <w:rPr>
          <w:rFonts w:ascii="Arial" w:hAnsi="Arial" w:cs="Arial"/>
          <w:sz w:val="22"/>
          <w:szCs w:val="22"/>
        </w:rPr>
      </w:pPr>
      <w:r w:rsidRPr="00CA2AE8">
        <w:rPr>
          <w:rFonts w:ascii="Arial" w:hAnsi="Arial" w:cs="Arial"/>
          <w:sz w:val="22"/>
          <w:szCs w:val="22"/>
        </w:rPr>
        <w:t>navrhovatel směny GOLF AREA a.s.</w:t>
      </w:r>
    </w:p>
    <w:p w14:paraId="72F99BC8" w14:textId="77777777" w:rsidR="00CA2AE8" w:rsidRPr="00CA2AE8" w:rsidRDefault="00CA2AE8" w:rsidP="00CA2AE8">
      <w:pPr>
        <w:keepNext/>
        <w:tabs>
          <w:tab w:val="num" w:pos="1474"/>
        </w:tabs>
        <w:spacing w:before="240" w:after="120"/>
        <w:jc w:val="both"/>
        <w:rPr>
          <w:rFonts w:ascii="Arial" w:hAnsi="Arial" w:cs="Arial"/>
          <w:b/>
          <w:bCs/>
          <w:i/>
          <w:iCs/>
          <w:sz w:val="22"/>
          <w:szCs w:val="22"/>
        </w:rPr>
      </w:pPr>
      <w:r w:rsidRPr="00CA2AE8">
        <w:rPr>
          <w:rFonts w:ascii="Arial" w:hAnsi="Arial" w:cs="Arial"/>
          <w:b/>
          <w:bCs/>
          <w:i/>
          <w:iCs/>
          <w:sz w:val="22"/>
          <w:szCs w:val="22"/>
        </w:rPr>
        <w:t xml:space="preserve">II. Ocenění pozemků navrhovatele směny/třetí osoby </w:t>
      </w:r>
    </w:p>
    <w:p w14:paraId="4F76279E" w14:textId="0C3F76BC" w:rsidR="00CA2AE8" w:rsidRDefault="00CA2AE8" w:rsidP="00CA2AE8">
      <w:pPr>
        <w:keepNext/>
        <w:tabs>
          <w:tab w:val="num" w:pos="1474"/>
        </w:tabs>
        <w:spacing w:before="240" w:after="120"/>
        <w:ind w:left="-993"/>
        <w:jc w:val="both"/>
        <w:rPr>
          <w:rFonts w:ascii="Arial" w:hAnsi="Arial" w:cs="Arial"/>
          <w:b/>
          <w:bCs/>
          <w:sz w:val="22"/>
          <w:szCs w:val="22"/>
        </w:rPr>
      </w:pPr>
      <w:r w:rsidRPr="00CA2AE8">
        <w:rPr>
          <w:rFonts w:ascii="Arial" w:hAnsi="Arial" w:cs="Arial"/>
          <w:b/>
          <w:bCs/>
          <w:noProof/>
          <w:sz w:val="22"/>
          <w:szCs w:val="22"/>
        </w:rPr>
        <w:drawing>
          <wp:inline distT="0" distB="0" distL="0" distR="0" wp14:anchorId="79BABF91" wp14:editId="4BCDA198">
            <wp:extent cx="6991350" cy="3783599"/>
            <wp:effectExtent l="0" t="0" r="0" b="7620"/>
            <wp:docPr id="52127181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1271813" name=""/>
                    <pic:cNvPicPr/>
                  </pic:nvPicPr>
                  <pic:blipFill>
                    <a:blip r:embed="rId18"/>
                    <a:stretch>
                      <a:fillRect/>
                    </a:stretch>
                  </pic:blipFill>
                  <pic:spPr>
                    <a:xfrm>
                      <a:off x="0" y="0"/>
                      <a:ext cx="7005112" cy="3791047"/>
                    </a:xfrm>
                    <a:prstGeom prst="rect">
                      <a:avLst/>
                    </a:prstGeom>
                  </pic:spPr>
                </pic:pic>
              </a:graphicData>
            </a:graphic>
          </wp:inline>
        </w:drawing>
      </w:r>
    </w:p>
    <w:p w14:paraId="7205E2B8" w14:textId="2113BEF9" w:rsidR="0060643D" w:rsidRPr="00B27982" w:rsidRDefault="001F2D69" w:rsidP="006C51EA">
      <w:pPr>
        <w:tabs>
          <w:tab w:val="num" w:pos="1474"/>
        </w:tabs>
        <w:spacing w:before="360" w:after="120" w:line="276" w:lineRule="auto"/>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47677661"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0E0A9D">
      <w:pPr>
        <w:spacing w:after="120"/>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D4616DD" w:rsidR="0060643D" w:rsidRPr="00BB771A" w:rsidRDefault="00165FEF" w:rsidP="000E0A9D">
      <w:pPr>
        <w:spacing w:after="120"/>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0E0A9D" w:rsidRPr="004A4099">
        <w:rPr>
          <w:rFonts w:ascii="Arial" w:hAnsi="Arial" w:cs="Arial"/>
          <w:sz w:val="22"/>
          <w:szCs w:val="22"/>
          <w:highlight w:val="yellow"/>
        </w:rPr>
        <w:t xml:space="preserve">[DOPLNÍ </w:t>
      </w:r>
      <w:r w:rsidR="000E0A9D">
        <w:rPr>
          <w:rFonts w:ascii="Arial" w:hAnsi="Arial" w:cs="Arial"/>
          <w:sz w:val="22"/>
          <w:szCs w:val="22"/>
          <w:highlight w:val="yellow"/>
        </w:rPr>
        <w:t>DODAVATEL</w:t>
      </w:r>
      <w:r w:rsidR="000E0A9D" w:rsidRPr="004A4099">
        <w:rPr>
          <w:rFonts w:ascii="Arial" w:hAnsi="Arial" w:cs="Arial"/>
          <w:sz w:val="22"/>
          <w:szCs w:val="22"/>
          <w:highlight w:val="yellow"/>
        </w:rPr>
        <w:t>]</w:t>
      </w:r>
      <w:r w:rsidR="000E0A9D" w:rsidRPr="00692EB6">
        <w:rPr>
          <w:rFonts w:ascii="Arial" w:hAnsi="Arial" w:cs="Arial"/>
          <w:bCs/>
          <w:sz w:val="22"/>
          <w:szCs w:val="22"/>
        </w:rPr>
        <w:t xml:space="preserve"> </w:t>
      </w:r>
      <w:r w:rsidRPr="00BB771A">
        <w:rPr>
          <w:rFonts w:ascii="Arial" w:hAnsi="Arial" w:cs="Arial"/>
          <w:sz w:val="22"/>
          <w:szCs w:val="22"/>
        </w:rPr>
        <w:t>Kč</w:t>
      </w:r>
    </w:p>
    <w:p w14:paraId="76329452" w14:textId="2AAC4FA8" w:rsidR="00377E78" w:rsidRPr="00BB771A" w:rsidRDefault="00165FEF" w:rsidP="000E0A9D">
      <w:pPr>
        <w:spacing w:after="120"/>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0E0A9D" w:rsidRPr="004A4099">
        <w:rPr>
          <w:rFonts w:ascii="Arial" w:hAnsi="Arial" w:cs="Arial"/>
          <w:sz w:val="22"/>
          <w:szCs w:val="22"/>
          <w:highlight w:val="yellow"/>
        </w:rPr>
        <w:t xml:space="preserve">[DOPLNÍ </w:t>
      </w:r>
      <w:r w:rsidR="000E0A9D">
        <w:rPr>
          <w:rFonts w:ascii="Arial" w:hAnsi="Arial" w:cs="Arial"/>
          <w:sz w:val="22"/>
          <w:szCs w:val="22"/>
          <w:highlight w:val="yellow"/>
        </w:rPr>
        <w:t>DODAVATEL</w:t>
      </w:r>
      <w:r w:rsidR="000E0A9D" w:rsidRPr="004A4099">
        <w:rPr>
          <w:rFonts w:ascii="Arial" w:hAnsi="Arial" w:cs="Arial"/>
          <w:sz w:val="22"/>
          <w:szCs w:val="22"/>
          <w:highlight w:val="yellow"/>
        </w:rPr>
        <w:t>]</w:t>
      </w:r>
      <w:r w:rsidR="000E0A9D">
        <w:rPr>
          <w:rFonts w:ascii="Arial" w:hAnsi="Arial" w:cs="Arial"/>
          <w:sz w:val="22"/>
          <w:szCs w:val="22"/>
        </w:rPr>
        <w:t xml:space="preserve"> </w:t>
      </w:r>
      <w:r w:rsidRPr="00BB771A">
        <w:rPr>
          <w:rFonts w:ascii="Arial" w:hAnsi="Arial" w:cs="Arial"/>
          <w:sz w:val="22"/>
          <w:szCs w:val="22"/>
        </w:rPr>
        <w:t>Kč</w:t>
      </w:r>
    </w:p>
    <w:p w14:paraId="431165D4" w14:textId="42633582" w:rsidR="00165FEF" w:rsidRPr="00BB771A" w:rsidRDefault="00165FEF" w:rsidP="000E0A9D">
      <w:pPr>
        <w:spacing w:after="120"/>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0E0A9D" w:rsidRPr="004A4099">
        <w:rPr>
          <w:rFonts w:ascii="Arial" w:hAnsi="Arial" w:cs="Arial"/>
          <w:sz w:val="22"/>
          <w:szCs w:val="22"/>
          <w:highlight w:val="yellow"/>
        </w:rPr>
        <w:t xml:space="preserve">[DOPLNÍ </w:t>
      </w:r>
      <w:r w:rsidR="000E0A9D">
        <w:rPr>
          <w:rFonts w:ascii="Arial" w:hAnsi="Arial" w:cs="Arial"/>
          <w:sz w:val="22"/>
          <w:szCs w:val="22"/>
          <w:highlight w:val="yellow"/>
        </w:rPr>
        <w:t>DODAVATEL</w:t>
      </w:r>
      <w:r w:rsidR="000E0A9D" w:rsidRPr="004A4099">
        <w:rPr>
          <w:rFonts w:ascii="Arial" w:hAnsi="Arial" w:cs="Arial"/>
          <w:sz w:val="22"/>
          <w:szCs w:val="22"/>
          <w:highlight w:val="yellow"/>
        </w:rPr>
        <w:t>]</w:t>
      </w:r>
      <w:r w:rsidR="000E0A9D" w:rsidRPr="00692EB6">
        <w:rPr>
          <w:rFonts w:ascii="Arial" w:hAnsi="Arial" w:cs="Arial"/>
          <w:bCs/>
          <w:sz w:val="22"/>
          <w:szCs w:val="22"/>
        </w:rPr>
        <w:t xml:space="preserve"> </w:t>
      </w:r>
      <w:r w:rsidRPr="00BB771A">
        <w:rPr>
          <w:rFonts w:ascii="Arial" w:hAnsi="Arial" w:cs="Arial"/>
          <w:sz w:val="22"/>
          <w:szCs w:val="22"/>
        </w:rPr>
        <w:t>Kč</w:t>
      </w:r>
    </w:p>
    <w:p w14:paraId="65A26261" w14:textId="07D8136D" w:rsidR="008F026D" w:rsidRPr="0070317D" w:rsidRDefault="001F2D69" w:rsidP="006C51EA">
      <w:pPr>
        <w:tabs>
          <w:tab w:val="num" w:pos="1474"/>
        </w:tabs>
        <w:spacing w:before="360" w:after="120" w:line="276" w:lineRule="auto"/>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761290C0"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0E0A9D">
        <w:rPr>
          <w:rFonts w:ascii="Arial" w:hAnsi="Arial" w:cs="Arial"/>
          <w:sz w:val="22"/>
          <w:szCs w:val="22"/>
        </w:rPr>
        <w:t xml:space="preserve">Zakázky </w:t>
      </w:r>
      <w:hyperlink r:id="rId19" w:history="1">
        <w:r w:rsidR="000E0A9D" w:rsidRPr="00B05D81">
          <w:rPr>
            <w:rStyle w:val="Hypertextovodkaz"/>
            <w:rFonts w:ascii="Arial" w:hAnsi="Arial" w:cs="Arial"/>
            <w:sz w:val="22"/>
            <w:szCs w:val="22"/>
          </w:rPr>
          <w:t>https://zakazky.spucr.cz/vz00051353</w:t>
        </w:r>
      </w:hyperlink>
      <w:r w:rsidR="008637CE">
        <w:rPr>
          <w:rFonts w:ascii="Arial" w:hAnsi="Arial" w:cs="Arial"/>
          <w:sz w:val="22"/>
          <w:szCs w:val="22"/>
        </w:rPr>
        <w:t xml:space="preserve"> v záložce </w:t>
      </w:r>
      <w:r w:rsidR="008637CE">
        <w:rPr>
          <w:rFonts w:ascii="Arial" w:hAnsi="Arial" w:cs="Arial"/>
          <w:sz w:val="22"/>
          <w:szCs w:val="22"/>
        </w:rPr>
        <w:lastRenderedPageBreak/>
        <w:t>„Zadávací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6C51EA">
      <w:pPr>
        <w:tabs>
          <w:tab w:val="num" w:pos="1474"/>
        </w:tabs>
        <w:spacing w:before="360" w:after="120" w:line="276" w:lineRule="auto"/>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6C51EA">
      <w:pPr>
        <w:tabs>
          <w:tab w:val="num" w:pos="1474"/>
        </w:tabs>
        <w:spacing w:before="360" w:after="120" w:line="276" w:lineRule="auto"/>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6C51EA">
      <w:pPr>
        <w:tabs>
          <w:tab w:val="num" w:pos="1474"/>
        </w:tabs>
        <w:spacing w:before="360" w:after="120" w:line="276" w:lineRule="auto"/>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68074024"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00600182" w:rsidRPr="004A4099">
        <w:rPr>
          <w:rFonts w:ascii="Arial" w:hAnsi="Arial" w:cs="Arial"/>
          <w:sz w:val="22"/>
          <w:szCs w:val="22"/>
          <w:highlight w:val="yellow"/>
        </w:rPr>
        <w:t xml:space="preserve">[DOPLNÍ </w:t>
      </w:r>
      <w:r w:rsidR="00600182">
        <w:rPr>
          <w:rFonts w:ascii="Arial" w:hAnsi="Arial" w:cs="Arial"/>
          <w:sz w:val="22"/>
          <w:szCs w:val="22"/>
          <w:highlight w:val="yellow"/>
        </w:rPr>
        <w:t>DODAVATEL</w:t>
      </w:r>
      <w:r w:rsidR="00600182" w:rsidRPr="004A4099">
        <w:rPr>
          <w:rFonts w:ascii="Arial" w:hAnsi="Arial" w:cs="Arial"/>
          <w:sz w:val="22"/>
          <w:szCs w:val="22"/>
          <w:highlight w:val="yellow"/>
        </w:rPr>
        <w:t>]</w:t>
      </w:r>
      <w:r w:rsidR="00600182">
        <w:rPr>
          <w:rFonts w:ascii="Arial" w:hAnsi="Arial" w:cs="Arial"/>
          <w:sz w:val="22"/>
          <w:szCs w:val="22"/>
        </w:rPr>
        <w:t xml:space="preserve"> </w:t>
      </w:r>
      <w:r w:rsidRPr="00322C6C">
        <w:rPr>
          <w:rFonts w:ascii="Arial" w:hAnsi="Arial" w:cs="Arial"/>
          <w:sz w:val="22"/>
          <w:szCs w:val="22"/>
        </w:rPr>
        <w:t>kalendářních 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6C51EA">
      <w:pPr>
        <w:tabs>
          <w:tab w:val="num" w:pos="1474"/>
        </w:tabs>
        <w:spacing w:before="360" w:after="120" w:line="276" w:lineRule="auto"/>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6C51EA">
      <w:pPr>
        <w:tabs>
          <w:tab w:val="num" w:pos="1474"/>
        </w:tabs>
        <w:spacing w:before="360" w:after="120" w:line="276" w:lineRule="auto"/>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1E2E774B"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600182">
        <w:rPr>
          <w:rFonts w:ascii="Arial" w:hAnsi="Arial" w:cs="Arial"/>
          <w:sz w:val="22"/>
          <w:szCs w:val="22"/>
        </w:rPr>
        <w:t xml:space="preserve"> objednatele uvedené výše.</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6C51EA">
      <w:pPr>
        <w:tabs>
          <w:tab w:val="num" w:pos="1474"/>
        </w:tabs>
        <w:spacing w:before="360" w:after="120" w:line="276" w:lineRule="auto"/>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proofErr w:type="gramStart"/>
      <w:r w:rsidRPr="00697420">
        <w:rPr>
          <w:rFonts w:ascii="Arial" w:hAnsi="Arial" w:cs="Arial"/>
          <w:sz w:val="22"/>
          <w:szCs w:val="22"/>
        </w:rPr>
        <w:t>určí</w:t>
      </w:r>
      <w:proofErr w:type="gramEnd"/>
      <w:r w:rsidRPr="00697420">
        <w:rPr>
          <w:rFonts w:ascii="Arial" w:hAnsi="Arial" w:cs="Arial"/>
          <w:sz w:val="22"/>
          <w:szCs w:val="22"/>
        </w:rPr>
        <w:t xml:space="preserve">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6C51EA">
      <w:pPr>
        <w:tabs>
          <w:tab w:val="num" w:pos="1474"/>
        </w:tabs>
        <w:spacing w:before="360" w:after="120" w:line="276" w:lineRule="auto"/>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6E2BC436" w:rsidR="001F2D69" w:rsidRPr="006C51EA" w:rsidRDefault="001F2D69" w:rsidP="002F431A">
      <w:pPr>
        <w:spacing w:line="276" w:lineRule="auto"/>
        <w:ind w:firstLine="426"/>
        <w:jc w:val="both"/>
        <w:rPr>
          <w:rFonts w:ascii="Arial" w:hAnsi="Arial" w:cs="Arial"/>
          <w:i/>
          <w:sz w:val="22"/>
          <w:szCs w:val="22"/>
        </w:rPr>
      </w:pPr>
      <w:r w:rsidRPr="006C51EA">
        <w:rPr>
          <w:rFonts w:ascii="Arial" w:hAnsi="Arial" w:cs="Arial"/>
          <w:i/>
          <w:sz w:val="22"/>
          <w:szCs w:val="22"/>
        </w:rPr>
        <w:t xml:space="preserve">Obchodní firma </w:t>
      </w:r>
      <w:r w:rsidR="00941363" w:rsidRPr="006C51EA">
        <w:rPr>
          <w:rFonts w:ascii="Arial" w:hAnsi="Arial" w:cs="Arial"/>
          <w:i/>
          <w:sz w:val="22"/>
          <w:szCs w:val="22"/>
        </w:rPr>
        <w:t>Z</w:t>
      </w:r>
      <w:r w:rsidRPr="006C51EA">
        <w:rPr>
          <w:rFonts w:ascii="Arial" w:hAnsi="Arial" w:cs="Arial"/>
          <w:i/>
          <w:sz w:val="22"/>
          <w:szCs w:val="22"/>
        </w:rPr>
        <w:t>hotovitele</w:t>
      </w:r>
    </w:p>
    <w:p w14:paraId="389DEE7B" w14:textId="20134BAC" w:rsidR="001F2D69" w:rsidRPr="006C51EA" w:rsidRDefault="001F2D69" w:rsidP="002F431A">
      <w:pPr>
        <w:spacing w:line="276" w:lineRule="auto"/>
        <w:ind w:firstLine="426"/>
        <w:jc w:val="both"/>
        <w:rPr>
          <w:rFonts w:ascii="Arial" w:hAnsi="Arial" w:cs="Arial"/>
          <w:i/>
          <w:sz w:val="22"/>
          <w:szCs w:val="22"/>
        </w:rPr>
      </w:pPr>
      <w:r w:rsidRPr="006C51EA">
        <w:rPr>
          <w:rFonts w:ascii="Arial" w:hAnsi="Arial" w:cs="Arial"/>
          <w:i/>
          <w:sz w:val="22"/>
          <w:szCs w:val="22"/>
        </w:rPr>
        <w:t>Cena bez DPH, rozpis částky DPH podle sazby</w:t>
      </w:r>
    </w:p>
    <w:p w14:paraId="1DD2A8DF" w14:textId="1F4AC94C" w:rsidR="001F2D69" w:rsidRDefault="001F2D69" w:rsidP="00E7679B">
      <w:pPr>
        <w:spacing w:after="120" w:line="276" w:lineRule="auto"/>
        <w:ind w:firstLine="426"/>
        <w:jc w:val="both"/>
        <w:rPr>
          <w:rFonts w:ascii="Arial" w:hAnsi="Arial" w:cs="Arial"/>
          <w:i/>
          <w:sz w:val="22"/>
          <w:szCs w:val="22"/>
        </w:rPr>
      </w:pPr>
      <w:r w:rsidRPr="006C51EA">
        <w:rPr>
          <w:rFonts w:ascii="Arial" w:hAnsi="Arial" w:cs="Arial"/>
          <w:i/>
          <w:sz w:val="22"/>
          <w:szCs w:val="22"/>
        </w:rPr>
        <w:t>Číslo účtu Zhotovitele</w:t>
      </w:r>
    </w:p>
    <w:p w14:paraId="29ECC87B" w14:textId="0AAB001A" w:rsidR="0029515F" w:rsidRPr="006C51EA" w:rsidRDefault="0029515F" w:rsidP="008550E6">
      <w:pPr>
        <w:pStyle w:val="Nadpis3"/>
        <w:numPr>
          <w:ilvl w:val="0"/>
          <w:numId w:val="7"/>
        </w:numPr>
        <w:spacing w:before="0" w:after="120" w:line="276" w:lineRule="auto"/>
        <w:ind w:left="426" w:hanging="426"/>
        <w:jc w:val="both"/>
        <w:rPr>
          <w:rFonts w:ascii="Arial" w:hAnsi="Arial" w:cs="Arial"/>
          <w:sz w:val="22"/>
          <w:szCs w:val="22"/>
        </w:rPr>
      </w:pPr>
      <w:r w:rsidRPr="006C51EA">
        <w:rPr>
          <w:rFonts w:ascii="Arial" w:hAnsi="Arial" w:cs="Arial"/>
          <w:sz w:val="22"/>
          <w:szCs w:val="22"/>
        </w:rPr>
        <w:t>Fakturační adres</w:t>
      </w:r>
      <w:r w:rsidR="006C51EA" w:rsidRPr="006C51EA">
        <w:rPr>
          <w:rFonts w:ascii="Arial" w:hAnsi="Arial" w:cs="Arial"/>
          <w:sz w:val="22"/>
          <w:szCs w:val="22"/>
        </w:rPr>
        <w:t>a:</w:t>
      </w:r>
      <w:r w:rsidRPr="006C51EA">
        <w:rPr>
          <w:rFonts w:ascii="Arial" w:hAnsi="Arial" w:cs="Arial"/>
          <w:sz w:val="22"/>
          <w:szCs w:val="22"/>
        </w:rPr>
        <w:t xml:space="preserve"> </w:t>
      </w:r>
      <w:r w:rsidR="001541E3" w:rsidRPr="005D34B2">
        <w:rPr>
          <w:rFonts w:ascii="Arial" w:hAnsi="Arial" w:cs="Arial"/>
          <w:sz w:val="22"/>
          <w:szCs w:val="22"/>
        </w:rPr>
        <w:t xml:space="preserve">Krajský </w:t>
      </w:r>
      <w:r w:rsidR="006C51EA" w:rsidRPr="006C51EA">
        <w:rPr>
          <w:rFonts w:ascii="Arial" w:hAnsi="Arial" w:cs="Arial"/>
          <w:sz w:val="22"/>
          <w:szCs w:val="22"/>
        </w:rPr>
        <w:t>pozemkový úřad pro Olomoucký kraj, Blanická 383/1, 77900 Olomouc</w:t>
      </w:r>
      <w:r w:rsidRPr="006C51EA">
        <w:rPr>
          <w:rFonts w:ascii="Arial" w:hAnsi="Arial" w:cs="Arial"/>
          <w:sz w:val="22"/>
          <w:szCs w:val="22"/>
        </w:rPr>
        <w:t>. Elektronická faktura bude doručena do datové nebo e-mailové schránky (</w:t>
      </w:r>
      <w:hyperlink r:id="rId20" w:history="1">
        <w:r w:rsidRPr="006C51EA">
          <w:rPr>
            <w:rStyle w:val="Hypertextovodkaz"/>
            <w:rFonts w:ascii="Arial" w:hAnsi="Arial" w:cs="Arial"/>
            <w:sz w:val="22"/>
            <w:szCs w:val="22"/>
          </w:rPr>
          <w:t>epodatelna@spu.gov.cz</w:t>
        </w:r>
      </w:hyperlink>
      <w:r w:rsidR="006C51EA" w:rsidRPr="006C51EA">
        <w:rPr>
          <w:rStyle w:val="Hypertextovodkaz"/>
          <w:rFonts w:ascii="Arial" w:hAnsi="Arial" w:cs="Arial"/>
          <w:sz w:val="22"/>
          <w:szCs w:val="22"/>
        </w:rPr>
        <w:t xml:space="preserve"> </w:t>
      </w:r>
      <w:r w:rsidRPr="006C51EA">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lastRenderedPageBreak/>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6C51EA">
      <w:pPr>
        <w:tabs>
          <w:tab w:val="num" w:pos="1474"/>
        </w:tabs>
        <w:spacing w:before="360" w:after="120" w:line="276" w:lineRule="auto"/>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lastRenderedPageBreak/>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6C51EA">
      <w:pPr>
        <w:tabs>
          <w:tab w:val="num" w:pos="1474"/>
        </w:tabs>
        <w:spacing w:before="360" w:after="120" w:line="276" w:lineRule="auto"/>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w:t>
      </w:r>
      <w:proofErr w:type="gramStart"/>
      <w:r w:rsidRPr="00936B10">
        <w:rPr>
          <w:rFonts w:ascii="Arial" w:hAnsi="Arial" w:cs="Arial"/>
          <w:sz w:val="22"/>
          <w:szCs w:val="22"/>
        </w:rPr>
        <w:t>doloží</w:t>
      </w:r>
      <w:proofErr w:type="gramEnd"/>
      <w:r w:rsidRPr="00936B10">
        <w:rPr>
          <w:rFonts w:ascii="Arial" w:hAnsi="Arial" w:cs="Arial"/>
          <w:sz w:val="22"/>
          <w:szCs w:val="22"/>
        </w:rPr>
        <w:t xml:space="preserve"> rozpracovanost a tyto práce budou v této výši uhrazeny na základě oboustranně potvrzeného protokolu. O dobu přerušení prací se </w:t>
      </w:r>
      <w:proofErr w:type="gramStart"/>
      <w:r w:rsidRPr="00936B10">
        <w:rPr>
          <w:rFonts w:ascii="Arial" w:hAnsi="Arial" w:cs="Arial"/>
          <w:sz w:val="22"/>
          <w:szCs w:val="22"/>
        </w:rPr>
        <w:t>prodlouží</w:t>
      </w:r>
      <w:proofErr w:type="gramEnd"/>
      <w:r w:rsidRPr="00936B10">
        <w:rPr>
          <w:rFonts w:ascii="Arial" w:hAnsi="Arial" w:cs="Arial"/>
          <w:sz w:val="22"/>
          <w:szCs w:val="22"/>
        </w:rPr>
        <w:t xml:space="preserve">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 xml:space="preserve">hotovitel </w:t>
      </w:r>
      <w:proofErr w:type="gramStart"/>
      <w:r>
        <w:rPr>
          <w:rFonts w:ascii="Arial" w:hAnsi="Arial" w:cs="Arial"/>
          <w:color w:val="auto"/>
          <w:sz w:val="22"/>
          <w:szCs w:val="22"/>
        </w:rPr>
        <w:t>poruší</w:t>
      </w:r>
      <w:proofErr w:type="gramEnd"/>
      <w:r>
        <w:rPr>
          <w:rFonts w:ascii="Arial" w:hAnsi="Arial" w:cs="Arial"/>
          <w:color w:val="auto"/>
          <w:sz w:val="22"/>
          <w:szCs w:val="22"/>
        </w:rPr>
        <w:t xml:space="preserve">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3E35F64D"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lastRenderedPageBreak/>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xml:space="preserve">. Protokol musí obsahovat zejména soupis veškerých uskutečněných prací </w:t>
      </w:r>
      <w:r w:rsidR="00600182">
        <w:rPr>
          <w:rFonts w:ascii="Arial" w:hAnsi="Arial" w:cs="Arial"/>
          <w:sz w:val="22"/>
          <w:szCs w:val="22"/>
        </w:rPr>
        <w:br/>
      </w:r>
      <w:r w:rsidR="00600182">
        <w:rPr>
          <w:rFonts w:ascii="Arial" w:hAnsi="Arial" w:cs="Arial"/>
          <w:sz w:val="22"/>
          <w:szCs w:val="22"/>
        </w:rPr>
        <w:br/>
      </w:r>
      <w:r w:rsidRPr="00936B10">
        <w:rPr>
          <w:rFonts w:ascii="Arial" w:hAnsi="Arial" w:cs="Arial"/>
          <w:sz w:val="22"/>
          <w:szCs w:val="22"/>
        </w:rPr>
        <w:t>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6C51EA">
      <w:pPr>
        <w:tabs>
          <w:tab w:val="num" w:pos="1474"/>
        </w:tabs>
        <w:spacing w:before="360" w:after="120" w:line="276" w:lineRule="auto"/>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w:t>
      </w:r>
      <w:proofErr w:type="gramStart"/>
      <w:r w:rsidRPr="00B72840">
        <w:rPr>
          <w:rFonts w:ascii="Arial" w:hAnsi="Arial" w:cs="Arial"/>
          <w:sz w:val="22"/>
          <w:szCs w:val="22"/>
        </w:rPr>
        <w:t>doloží</w:t>
      </w:r>
      <w:proofErr w:type="gramEnd"/>
      <w:r w:rsidRPr="00B72840">
        <w:rPr>
          <w:rFonts w:ascii="Arial" w:hAnsi="Arial" w:cs="Arial"/>
          <w:sz w:val="22"/>
          <w:szCs w:val="22"/>
        </w:rPr>
        <w:t xml:space="preserve">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6C51EA">
      <w:pPr>
        <w:tabs>
          <w:tab w:val="num" w:pos="1474"/>
        </w:tabs>
        <w:spacing w:before="360" w:after="120" w:line="276" w:lineRule="auto"/>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6C51EA">
      <w:pPr>
        <w:tabs>
          <w:tab w:val="num" w:pos="1474"/>
        </w:tabs>
        <w:spacing w:before="360" w:after="120" w:line="276" w:lineRule="auto"/>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5C315B8A" w:rsidR="00F66E0A" w:rsidRPr="00330443" w:rsidRDefault="00F66E0A" w:rsidP="006C51EA">
      <w:pPr>
        <w:keepNext/>
        <w:tabs>
          <w:tab w:val="num" w:pos="1474"/>
        </w:tabs>
        <w:spacing w:before="360" w:after="120" w:line="276" w:lineRule="auto"/>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6C51EA">
      <w:pPr>
        <w:pStyle w:val="Odstavecseseznamem"/>
        <w:keepNext/>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2DB80D16" w:rsidR="00600182"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6C51EA">
      <w:pPr>
        <w:tabs>
          <w:tab w:val="num" w:pos="1474"/>
        </w:tabs>
        <w:spacing w:before="36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w:t>
      </w:r>
      <w:proofErr w:type="gramStart"/>
      <w:r w:rsidRPr="00A167A0">
        <w:rPr>
          <w:rFonts w:ascii="Arial" w:hAnsi="Arial" w:cs="Arial"/>
          <w:snapToGrid w:val="0"/>
          <w:sz w:val="22"/>
          <w:szCs w:val="22"/>
        </w:rPr>
        <w:t>ruší</w:t>
      </w:r>
      <w:proofErr w:type="gramEnd"/>
      <w:r w:rsidRPr="00A167A0">
        <w:rPr>
          <w:rFonts w:ascii="Arial" w:hAnsi="Arial" w:cs="Arial"/>
          <w:snapToGrid w:val="0"/>
          <w:sz w:val="22"/>
          <w:szCs w:val="22"/>
        </w:rPr>
        <w:t xml:space="preserve">,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w:t>
      </w:r>
      <w:r w:rsidRPr="0011178C">
        <w:rPr>
          <w:rFonts w:ascii="Arial" w:hAnsi="Arial" w:cs="Arial"/>
          <w:snapToGrid w:val="0"/>
          <w:sz w:val="22"/>
          <w:szCs w:val="22"/>
        </w:rPr>
        <w:lastRenderedPageBreak/>
        <w:t xml:space="preserve">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52E3202B" w14:textId="77777777" w:rsidR="00600182" w:rsidRDefault="00600182" w:rsidP="0060643D">
      <w:pPr>
        <w:jc w:val="both"/>
        <w:rPr>
          <w:rFonts w:ascii="Arial" w:hAnsi="Arial" w:cs="Arial"/>
          <w:sz w:val="22"/>
          <w:szCs w:val="22"/>
        </w:rPr>
      </w:pPr>
    </w:p>
    <w:p w14:paraId="4B70F1D4" w14:textId="77777777" w:rsidR="00600182" w:rsidRDefault="00600182" w:rsidP="0060643D">
      <w:pPr>
        <w:jc w:val="both"/>
        <w:rPr>
          <w:rFonts w:ascii="Arial" w:hAnsi="Arial" w:cs="Arial"/>
          <w:sz w:val="22"/>
          <w:szCs w:val="22"/>
        </w:rPr>
      </w:pPr>
    </w:p>
    <w:p w14:paraId="42D67D79" w14:textId="77777777" w:rsidR="00600182" w:rsidRDefault="00600182" w:rsidP="00600182">
      <w:pPr>
        <w:jc w:val="both"/>
        <w:rPr>
          <w:rFonts w:ascii="Arial" w:hAnsi="Arial" w:cs="Arial"/>
          <w:sz w:val="22"/>
          <w:szCs w:val="22"/>
        </w:rPr>
      </w:pPr>
    </w:p>
    <w:p w14:paraId="1E6E3B32" w14:textId="4C71BFC3" w:rsidR="00600182" w:rsidRPr="00600182" w:rsidRDefault="00600182" w:rsidP="00600182">
      <w:pPr>
        <w:jc w:val="both"/>
        <w:rPr>
          <w:rFonts w:ascii="Arial" w:hAnsi="Arial" w:cs="Arial"/>
          <w:sz w:val="22"/>
          <w:szCs w:val="22"/>
        </w:rPr>
      </w:pPr>
      <w:r w:rsidRPr="00600182">
        <w:rPr>
          <w:rFonts w:ascii="Arial" w:hAnsi="Arial" w:cs="Arial"/>
          <w:sz w:val="22"/>
          <w:szCs w:val="22"/>
        </w:rPr>
        <w:t xml:space="preserve">S pozdravem </w:t>
      </w:r>
    </w:p>
    <w:p w14:paraId="63323C78" w14:textId="77777777" w:rsidR="00600182" w:rsidRDefault="00600182" w:rsidP="00600182">
      <w:pPr>
        <w:jc w:val="both"/>
        <w:rPr>
          <w:rFonts w:ascii="Arial" w:hAnsi="Arial" w:cs="Arial"/>
          <w:sz w:val="22"/>
          <w:szCs w:val="22"/>
        </w:rPr>
      </w:pPr>
    </w:p>
    <w:p w14:paraId="46D123CE" w14:textId="77777777" w:rsidR="00600182" w:rsidRDefault="00600182" w:rsidP="00600182">
      <w:pPr>
        <w:jc w:val="both"/>
        <w:rPr>
          <w:rFonts w:ascii="Arial" w:hAnsi="Arial" w:cs="Arial"/>
          <w:sz w:val="22"/>
          <w:szCs w:val="22"/>
        </w:rPr>
      </w:pPr>
    </w:p>
    <w:p w14:paraId="41B963E5" w14:textId="1946A914" w:rsidR="00600182" w:rsidRDefault="00600182" w:rsidP="00600182">
      <w:pPr>
        <w:jc w:val="both"/>
        <w:rPr>
          <w:rFonts w:ascii="Arial" w:hAnsi="Arial" w:cs="Arial"/>
          <w:sz w:val="22"/>
          <w:szCs w:val="22"/>
        </w:rPr>
      </w:pPr>
      <w:r w:rsidRPr="00600182">
        <w:rPr>
          <w:rFonts w:ascii="Arial" w:hAnsi="Arial" w:cs="Arial"/>
          <w:sz w:val="22"/>
          <w:szCs w:val="22"/>
        </w:rPr>
        <w:t xml:space="preserve">V Olomouci dne dle el. podpisu </w:t>
      </w:r>
    </w:p>
    <w:p w14:paraId="15920F74" w14:textId="77777777" w:rsidR="00600182" w:rsidRPr="00600182" w:rsidRDefault="00600182" w:rsidP="00600182">
      <w:pPr>
        <w:jc w:val="both"/>
        <w:rPr>
          <w:rFonts w:ascii="Arial" w:hAnsi="Arial" w:cs="Arial"/>
          <w:sz w:val="22"/>
          <w:szCs w:val="22"/>
        </w:rPr>
      </w:pPr>
    </w:p>
    <w:p w14:paraId="003A270E" w14:textId="77777777" w:rsidR="00600182" w:rsidRPr="00600182" w:rsidRDefault="00600182" w:rsidP="00600182">
      <w:pPr>
        <w:jc w:val="both"/>
        <w:rPr>
          <w:rFonts w:ascii="Arial" w:hAnsi="Arial" w:cs="Arial"/>
          <w:sz w:val="22"/>
          <w:szCs w:val="22"/>
        </w:rPr>
      </w:pPr>
      <w:r w:rsidRPr="00600182">
        <w:rPr>
          <w:rFonts w:ascii="Arial" w:hAnsi="Arial" w:cs="Arial"/>
          <w:i/>
          <w:iCs/>
          <w:sz w:val="22"/>
          <w:szCs w:val="22"/>
        </w:rPr>
        <w:t xml:space="preserve">„Elektronicky podepsáno“ </w:t>
      </w:r>
    </w:p>
    <w:p w14:paraId="51F8F5EA" w14:textId="740A5BD4" w:rsidR="00600182" w:rsidRPr="00600182" w:rsidRDefault="00600182" w:rsidP="00600182">
      <w:pPr>
        <w:jc w:val="both"/>
        <w:rPr>
          <w:rFonts w:ascii="Arial" w:hAnsi="Arial" w:cs="Arial"/>
          <w:sz w:val="22"/>
          <w:szCs w:val="22"/>
        </w:rPr>
      </w:pPr>
      <w:r w:rsidRPr="00600182">
        <w:rPr>
          <w:rFonts w:ascii="Arial" w:hAnsi="Arial" w:cs="Arial"/>
          <w:sz w:val="22"/>
          <w:szCs w:val="22"/>
        </w:rPr>
        <w:t>……………………………………</w:t>
      </w:r>
    </w:p>
    <w:p w14:paraId="56FEE3D4" w14:textId="77777777" w:rsidR="00600182" w:rsidRPr="00600182" w:rsidRDefault="00600182" w:rsidP="00600182">
      <w:pPr>
        <w:jc w:val="both"/>
        <w:rPr>
          <w:rFonts w:ascii="Arial" w:hAnsi="Arial" w:cs="Arial"/>
          <w:sz w:val="22"/>
          <w:szCs w:val="22"/>
        </w:rPr>
      </w:pPr>
      <w:r w:rsidRPr="00600182">
        <w:rPr>
          <w:rFonts w:ascii="Arial" w:hAnsi="Arial" w:cs="Arial"/>
          <w:b/>
          <w:bCs/>
          <w:sz w:val="22"/>
          <w:szCs w:val="22"/>
        </w:rPr>
        <w:t xml:space="preserve">JUDr. Roman Brnčal, LL.M. </w:t>
      </w:r>
    </w:p>
    <w:p w14:paraId="1A3BE061" w14:textId="0821140B" w:rsidR="006C51EA" w:rsidRDefault="00600182" w:rsidP="00600182">
      <w:pPr>
        <w:jc w:val="both"/>
        <w:rPr>
          <w:rFonts w:ascii="Arial" w:hAnsi="Arial" w:cs="Arial"/>
          <w:sz w:val="22"/>
          <w:szCs w:val="22"/>
        </w:rPr>
      </w:pPr>
      <w:r w:rsidRPr="00600182">
        <w:rPr>
          <w:rFonts w:ascii="Arial" w:hAnsi="Arial" w:cs="Arial"/>
          <w:sz w:val="22"/>
          <w:szCs w:val="22"/>
        </w:rPr>
        <w:t>ředitel K</w:t>
      </w:r>
      <w:r w:rsidR="006C51EA">
        <w:rPr>
          <w:rFonts w:ascii="Arial" w:hAnsi="Arial" w:cs="Arial"/>
          <w:sz w:val="22"/>
          <w:szCs w:val="22"/>
        </w:rPr>
        <w:t>rajského pozemkového úřadu</w:t>
      </w:r>
    </w:p>
    <w:p w14:paraId="71F1B721" w14:textId="32484996" w:rsidR="00600182" w:rsidRDefault="00600182" w:rsidP="00600182">
      <w:pPr>
        <w:jc w:val="both"/>
        <w:rPr>
          <w:rFonts w:ascii="Arial" w:hAnsi="Arial" w:cs="Arial"/>
          <w:sz w:val="22"/>
          <w:szCs w:val="22"/>
        </w:rPr>
      </w:pPr>
      <w:r w:rsidRPr="00600182">
        <w:rPr>
          <w:rFonts w:ascii="Arial" w:hAnsi="Arial" w:cs="Arial"/>
          <w:sz w:val="22"/>
          <w:szCs w:val="22"/>
        </w:rPr>
        <w:t>pro Olomoucký kraj</w:t>
      </w:r>
    </w:p>
    <w:sectPr w:rsidR="00600182" w:rsidSect="004A4099">
      <w:headerReference w:type="default" r:id="rId21"/>
      <w:footerReference w:type="default" r:id="rId22"/>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D16705" w14:textId="77777777" w:rsidR="001A21D5" w:rsidRDefault="001A21D5" w:rsidP="007B5020">
      <w:r>
        <w:separator/>
      </w:r>
    </w:p>
  </w:endnote>
  <w:endnote w:type="continuationSeparator" w:id="0">
    <w:p w14:paraId="5A91EF15" w14:textId="77777777" w:rsidR="001A21D5" w:rsidRDefault="001A21D5"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3320598D" w:rsidR="007B5020" w:rsidRDefault="007B5020">
            <w:pPr>
              <w:pStyle w:val="Zpat"/>
              <w:jc w:val="right"/>
            </w:pPr>
            <w:r>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1ED83" w14:textId="77777777" w:rsidR="001A21D5" w:rsidRDefault="001A21D5" w:rsidP="007B5020">
      <w:r>
        <w:separator/>
      </w:r>
    </w:p>
  </w:footnote>
  <w:footnote w:type="continuationSeparator" w:id="0">
    <w:p w14:paraId="14895703" w14:textId="77777777" w:rsidR="001A21D5" w:rsidRDefault="001A21D5"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A9D"/>
    <w:rsid w:val="000E0EC7"/>
    <w:rsid w:val="000E1283"/>
    <w:rsid w:val="000E3970"/>
    <w:rsid w:val="000E456A"/>
    <w:rsid w:val="000E52E0"/>
    <w:rsid w:val="000E7A91"/>
    <w:rsid w:val="000F49B4"/>
    <w:rsid w:val="000F5F22"/>
    <w:rsid w:val="000F7065"/>
    <w:rsid w:val="000F753A"/>
    <w:rsid w:val="0011178C"/>
    <w:rsid w:val="00112666"/>
    <w:rsid w:val="001145E3"/>
    <w:rsid w:val="00114F08"/>
    <w:rsid w:val="001301F2"/>
    <w:rsid w:val="001424F0"/>
    <w:rsid w:val="00142928"/>
    <w:rsid w:val="00151AFC"/>
    <w:rsid w:val="00151B44"/>
    <w:rsid w:val="001541E3"/>
    <w:rsid w:val="00157C5C"/>
    <w:rsid w:val="0016008D"/>
    <w:rsid w:val="00165FEF"/>
    <w:rsid w:val="00166E29"/>
    <w:rsid w:val="00175470"/>
    <w:rsid w:val="001A21D5"/>
    <w:rsid w:val="001B3797"/>
    <w:rsid w:val="001B61D8"/>
    <w:rsid w:val="001C0257"/>
    <w:rsid w:val="001C0941"/>
    <w:rsid w:val="001C171A"/>
    <w:rsid w:val="001C23B5"/>
    <w:rsid w:val="001C7985"/>
    <w:rsid w:val="001D50F1"/>
    <w:rsid w:val="001D5353"/>
    <w:rsid w:val="001E082A"/>
    <w:rsid w:val="001E36E3"/>
    <w:rsid w:val="001E3928"/>
    <w:rsid w:val="001E6E31"/>
    <w:rsid w:val="001F2D69"/>
    <w:rsid w:val="001F4F8F"/>
    <w:rsid w:val="001F7D8E"/>
    <w:rsid w:val="001F7D96"/>
    <w:rsid w:val="00204861"/>
    <w:rsid w:val="00211B25"/>
    <w:rsid w:val="0021705E"/>
    <w:rsid w:val="002207F7"/>
    <w:rsid w:val="00237D02"/>
    <w:rsid w:val="00240DE6"/>
    <w:rsid w:val="00246572"/>
    <w:rsid w:val="00247C60"/>
    <w:rsid w:val="0025139C"/>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5FC2"/>
    <w:rsid w:val="002B56C6"/>
    <w:rsid w:val="002B620C"/>
    <w:rsid w:val="002B63EA"/>
    <w:rsid w:val="002B7B9A"/>
    <w:rsid w:val="002C2373"/>
    <w:rsid w:val="002D1FB9"/>
    <w:rsid w:val="002D23D3"/>
    <w:rsid w:val="002E48F9"/>
    <w:rsid w:val="002F1E94"/>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284"/>
    <w:rsid w:val="0039773C"/>
    <w:rsid w:val="003A2DA8"/>
    <w:rsid w:val="003A7B75"/>
    <w:rsid w:val="003B06E3"/>
    <w:rsid w:val="003B31C4"/>
    <w:rsid w:val="003B4521"/>
    <w:rsid w:val="003B4A81"/>
    <w:rsid w:val="003D0547"/>
    <w:rsid w:val="003E0F28"/>
    <w:rsid w:val="003F67A3"/>
    <w:rsid w:val="00405CD4"/>
    <w:rsid w:val="00413849"/>
    <w:rsid w:val="00422DA3"/>
    <w:rsid w:val="00425BB8"/>
    <w:rsid w:val="0043544F"/>
    <w:rsid w:val="004402B5"/>
    <w:rsid w:val="00440B5D"/>
    <w:rsid w:val="00443DFD"/>
    <w:rsid w:val="004523DA"/>
    <w:rsid w:val="00454EB3"/>
    <w:rsid w:val="0045793B"/>
    <w:rsid w:val="004618EF"/>
    <w:rsid w:val="00463719"/>
    <w:rsid w:val="00476D2D"/>
    <w:rsid w:val="0048038D"/>
    <w:rsid w:val="00484A6E"/>
    <w:rsid w:val="004A4099"/>
    <w:rsid w:val="004A4634"/>
    <w:rsid w:val="004B350E"/>
    <w:rsid w:val="004B4625"/>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7591"/>
    <w:rsid w:val="00562DD4"/>
    <w:rsid w:val="005703E7"/>
    <w:rsid w:val="00573066"/>
    <w:rsid w:val="00575B99"/>
    <w:rsid w:val="0057733D"/>
    <w:rsid w:val="00577E60"/>
    <w:rsid w:val="00582363"/>
    <w:rsid w:val="0058487D"/>
    <w:rsid w:val="00585FDF"/>
    <w:rsid w:val="005A648F"/>
    <w:rsid w:val="005A6DEC"/>
    <w:rsid w:val="005A77D0"/>
    <w:rsid w:val="005B10CF"/>
    <w:rsid w:val="005B26C0"/>
    <w:rsid w:val="005B2A69"/>
    <w:rsid w:val="005B4C1B"/>
    <w:rsid w:val="005C2442"/>
    <w:rsid w:val="005C2779"/>
    <w:rsid w:val="005C4DFF"/>
    <w:rsid w:val="005C53CC"/>
    <w:rsid w:val="005D02C2"/>
    <w:rsid w:val="005D0501"/>
    <w:rsid w:val="005D34B2"/>
    <w:rsid w:val="005D535B"/>
    <w:rsid w:val="005E1B75"/>
    <w:rsid w:val="005E40FE"/>
    <w:rsid w:val="005E5E83"/>
    <w:rsid w:val="00600182"/>
    <w:rsid w:val="006059BA"/>
    <w:rsid w:val="0060643D"/>
    <w:rsid w:val="00622DF5"/>
    <w:rsid w:val="00624823"/>
    <w:rsid w:val="00625CD4"/>
    <w:rsid w:val="00631344"/>
    <w:rsid w:val="00635275"/>
    <w:rsid w:val="006371AA"/>
    <w:rsid w:val="00647F1C"/>
    <w:rsid w:val="0065029E"/>
    <w:rsid w:val="006514B4"/>
    <w:rsid w:val="00665EF9"/>
    <w:rsid w:val="00670829"/>
    <w:rsid w:val="00670A2C"/>
    <w:rsid w:val="00675A63"/>
    <w:rsid w:val="0068292E"/>
    <w:rsid w:val="006934AB"/>
    <w:rsid w:val="00695C38"/>
    <w:rsid w:val="00697394"/>
    <w:rsid w:val="00697420"/>
    <w:rsid w:val="00697E6D"/>
    <w:rsid w:val="006A2AF2"/>
    <w:rsid w:val="006A4D23"/>
    <w:rsid w:val="006A63D9"/>
    <w:rsid w:val="006C11FB"/>
    <w:rsid w:val="006C37F9"/>
    <w:rsid w:val="006C4798"/>
    <w:rsid w:val="006C51EA"/>
    <w:rsid w:val="0070317D"/>
    <w:rsid w:val="00707ADC"/>
    <w:rsid w:val="0071082C"/>
    <w:rsid w:val="00712AE7"/>
    <w:rsid w:val="00730875"/>
    <w:rsid w:val="007418B4"/>
    <w:rsid w:val="00742BC2"/>
    <w:rsid w:val="007459D1"/>
    <w:rsid w:val="00745A7C"/>
    <w:rsid w:val="00750443"/>
    <w:rsid w:val="0075560C"/>
    <w:rsid w:val="00764872"/>
    <w:rsid w:val="007649B0"/>
    <w:rsid w:val="00764C1F"/>
    <w:rsid w:val="0076585C"/>
    <w:rsid w:val="00767910"/>
    <w:rsid w:val="007734F9"/>
    <w:rsid w:val="00782D5B"/>
    <w:rsid w:val="00786914"/>
    <w:rsid w:val="0079593D"/>
    <w:rsid w:val="007B355B"/>
    <w:rsid w:val="007B5020"/>
    <w:rsid w:val="007C2D01"/>
    <w:rsid w:val="007D4C25"/>
    <w:rsid w:val="007D53B4"/>
    <w:rsid w:val="007E184D"/>
    <w:rsid w:val="007E1D76"/>
    <w:rsid w:val="00803F15"/>
    <w:rsid w:val="00805683"/>
    <w:rsid w:val="00810B29"/>
    <w:rsid w:val="00812169"/>
    <w:rsid w:val="00812D42"/>
    <w:rsid w:val="0082434D"/>
    <w:rsid w:val="00833644"/>
    <w:rsid w:val="00834C18"/>
    <w:rsid w:val="00846597"/>
    <w:rsid w:val="008537DF"/>
    <w:rsid w:val="0085577E"/>
    <w:rsid w:val="0086097E"/>
    <w:rsid w:val="00861F47"/>
    <w:rsid w:val="008637CE"/>
    <w:rsid w:val="00863BE9"/>
    <w:rsid w:val="008701DE"/>
    <w:rsid w:val="00870AF3"/>
    <w:rsid w:val="00881F4D"/>
    <w:rsid w:val="0088454C"/>
    <w:rsid w:val="008876F9"/>
    <w:rsid w:val="0089799E"/>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67A3"/>
    <w:rsid w:val="009B2AB4"/>
    <w:rsid w:val="009B548E"/>
    <w:rsid w:val="009C088E"/>
    <w:rsid w:val="009C0ABF"/>
    <w:rsid w:val="009C0D91"/>
    <w:rsid w:val="009C0F6C"/>
    <w:rsid w:val="009C52F9"/>
    <w:rsid w:val="009C563B"/>
    <w:rsid w:val="009C7286"/>
    <w:rsid w:val="009D05AC"/>
    <w:rsid w:val="009E6E1E"/>
    <w:rsid w:val="00A01BFA"/>
    <w:rsid w:val="00A03C47"/>
    <w:rsid w:val="00A167A0"/>
    <w:rsid w:val="00A2115A"/>
    <w:rsid w:val="00A26537"/>
    <w:rsid w:val="00A300F2"/>
    <w:rsid w:val="00A357C3"/>
    <w:rsid w:val="00A433F7"/>
    <w:rsid w:val="00A50287"/>
    <w:rsid w:val="00A508EB"/>
    <w:rsid w:val="00A518B2"/>
    <w:rsid w:val="00A657FA"/>
    <w:rsid w:val="00A7600A"/>
    <w:rsid w:val="00AB2DEB"/>
    <w:rsid w:val="00AB3A52"/>
    <w:rsid w:val="00AB41AD"/>
    <w:rsid w:val="00AC2522"/>
    <w:rsid w:val="00AC4BA6"/>
    <w:rsid w:val="00AC7653"/>
    <w:rsid w:val="00AD3112"/>
    <w:rsid w:val="00AD71D4"/>
    <w:rsid w:val="00AD7956"/>
    <w:rsid w:val="00AE19AB"/>
    <w:rsid w:val="00AE6B99"/>
    <w:rsid w:val="00AE7E67"/>
    <w:rsid w:val="00AF307C"/>
    <w:rsid w:val="00AF36D9"/>
    <w:rsid w:val="00AF4182"/>
    <w:rsid w:val="00B04064"/>
    <w:rsid w:val="00B16F94"/>
    <w:rsid w:val="00B22C14"/>
    <w:rsid w:val="00B27982"/>
    <w:rsid w:val="00B338B8"/>
    <w:rsid w:val="00B405DA"/>
    <w:rsid w:val="00B44150"/>
    <w:rsid w:val="00B539C7"/>
    <w:rsid w:val="00B53A7E"/>
    <w:rsid w:val="00B60BC5"/>
    <w:rsid w:val="00B62F8C"/>
    <w:rsid w:val="00B726A9"/>
    <w:rsid w:val="00B73A77"/>
    <w:rsid w:val="00B77736"/>
    <w:rsid w:val="00B8086B"/>
    <w:rsid w:val="00B844F6"/>
    <w:rsid w:val="00B9151F"/>
    <w:rsid w:val="00BA57D4"/>
    <w:rsid w:val="00BB771A"/>
    <w:rsid w:val="00BB7A86"/>
    <w:rsid w:val="00BC0939"/>
    <w:rsid w:val="00BD044C"/>
    <w:rsid w:val="00BD5108"/>
    <w:rsid w:val="00BD52C4"/>
    <w:rsid w:val="00BD56CE"/>
    <w:rsid w:val="00BD5F4E"/>
    <w:rsid w:val="00BD7B28"/>
    <w:rsid w:val="00BE03A5"/>
    <w:rsid w:val="00BF0750"/>
    <w:rsid w:val="00BF2919"/>
    <w:rsid w:val="00BF32EB"/>
    <w:rsid w:val="00BF4434"/>
    <w:rsid w:val="00BF5745"/>
    <w:rsid w:val="00C03BA4"/>
    <w:rsid w:val="00C108EF"/>
    <w:rsid w:val="00C12C43"/>
    <w:rsid w:val="00C149A6"/>
    <w:rsid w:val="00C21CC8"/>
    <w:rsid w:val="00C220FD"/>
    <w:rsid w:val="00C22812"/>
    <w:rsid w:val="00C40021"/>
    <w:rsid w:val="00C41DF6"/>
    <w:rsid w:val="00C5646B"/>
    <w:rsid w:val="00C62C02"/>
    <w:rsid w:val="00C75B23"/>
    <w:rsid w:val="00C81EB9"/>
    <w:rsid w:val="00C8331A"/>
    <w:rsid w:val="00C84209"/>
    <w:rsid w:val="00C87831"/>
    <w:rsid w:val="00CA2AE8"/>
    <w:rsid w:val="00CA58F5"/>
    <w:rsid w:val="00CA71A8"/>
    <w:rsid w:val="00CC0146"/>
    <w:rsid w:val="00CC45F3"/>
    <w:rsid w:val="00CC4C01"/>
    <w:rsid w:val="00CC5762"/>
    <w:rsid w:val="00CD0534"/>
    <w:rsid w:val="00CD61F3"/>
    <w:rsid w:val="00CE43F8"/>
    <w:rsid w:val="00CF3832"/>
    <w:rsid w:val="00D03433"/>
    <w:rsid w:val="00D05F20"/>
    <w:rsid w:val="00D11436"/>
    <w:rsid w:val="00D170A9"/>
    <w:rsid w:val="00D173CD"/>
    <w:rsid w:val="00D220A0"/>
    <w:rsid w:val="00D23AAD"/>
    <w:rsid w:val="00D24D97"/>
    <w:rsid w:val="00D32E3E"/>
    <w:rsid w:val="00D35599"/>
    <w:rsid w:val="00D4499C"/>
    <w:rsid w:val="00D51B44"/>
    <w:rsid w:val="00D55208"/>
    <w:rsid w:val="00D66B3E"/>
    <w:rsid w:val="00D81ED9"/>
    <w:rsid w:val="00D8368A"/>
    <w:rsid w:val="00DA0A75"/>
    <w:rsid w:val="00DA2488"/>
    <w:rsid w:val="00DA4213"/>
    <w:rsid w:val="00DA5B49"/>
    <w:rsid w:val="00DB15F2"/>
    <w:rsid w:val="00DC2E20"/>
    <w:rsid w:val="00DC4D78"/>
    <w:rsid w:val="00DD27A1"/>
    <w:rsid w:val="00DD6BFA"/>
    <w:rsid w:val="00DE4E09"/>
    <w:rsid w:val="00DE5F7D"/>
    <w:rsid w:val="00DE750B"/>
    <w:rsid w:val="00DF62B8"/>
    <w:rsid w:val="00E04C3B"/>
    <w:rsid w:val="00E058A0"/>
    <w:rsid w:val="00E134D5"/>
    <w:rsid w:val="00E30858"/>
    <w:rsid w:val="00E36E8B"/>
    <w:rsid w:val="00E416ED"/>
    <w:rsid w:val="00E437BD"/>
    <w:rsid w:val="00E53A5B"/>
    <w:rsid w:val="00E60DF8"/>
    <w:rsid w:val="00E65DDB"/>
    <w:rsid w:val="00E70E12"/>
    <w:rsid w:val="00E7679B"/>
    <w:rsid w:val="00E80807"/>
    <w:rsid w:val="00E86738"/>
    <w:rsid w:val="00E94483"/>
    <w:rsid w:val="00EA08B5"/>
    <w:rsid w:val="00EA210A"/>
    <w:rsid w:val="00EB55CF"/>
    <w:rsid w:val="00EC33D0"/>
    <w:rsid w:val="00EC5914"/>
    <w:rsid w:val="00ED5945"/>
    <w:rsid w:val="00EE4F70"/>
    <w:rsid w:val="00EF53E5"/>
    <w:rsid w:val="00EF5744"/>
    <w:rsid w:val="00EF6671"/>
    <w:rsid w:val="00F03CBB"/>
    <w:rsid w:val="00F201B9"/>
    <w:rsid w:val="00F20DFB"/>
    <w:rsid w:val="00F23412"/>
    <w:rsid w:val="00F237E8"/>
    <w:rsid w:val="00F33DC7"/>
    <w:rsid w:val="00F60F97"/>
    <w:rsid w:val="00F623E6"/>
    <w:rsid w:val="00F649E9"/>
    <w:rsid w:val="00F66E0A"/>
    <w:rsid w:val="00F7033A"/>
    <w:rsid w:val="00F71223"/>
    <w:rsid w:val="00F71EF7"/>
    <w:rsid w:val="00F76903"/>
    <w:rsid w:val="00F844C3"/>
    <w:rsid w:val="00F9079B"/>
    <w:rsid w:val="00F96295"/>
    <w:rsid w:val="00F979D5"/>
    <w:rsid w:val="00FA10A4"/>
    <w:rsid w:val="00FA419D"/>
    <w:rsid w:val="00FA7091"/>
    <w:rsid w:val="00FA712F"/>
    <w:rsid w:val="00FB4511"/>
    <w:rsid w:val="00FC15F8"/>
    <w:rsid w:val="00FC550B"/>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A2AE8"/>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D2AEC5.44AEEA70" TargetMode="Externa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mailto:epodatelna@spu.gov.cz"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marek.rohac@spu.gov.cz"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zakazky.spucr.cz/vz00051353"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marek.rohac@spu.gov.cz" TargetMode="External"/><Relationship Id="rId22"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HCUZCRXN6NH5-927520346-4974</_dlc_DocId>
    <_dlc_DocIdUrl xmlns="85f4b5cc-4033-44c7-b405-f5eed34c8154">
      <Url>https://spucr.sharepoint.com/sites/Portal/rd/_layouts/15/DocIdRedir.aspx?ID=HCUZCRXN6NH5-927520346-4974</Url>
      <Description>HCUZCRXN6NH5-927520346-4974</Description>
    </_dlc_DocIdUrl>
    <RDDruhDokumentu xmlns="85f4b5cc-4033-44c7-b405-f5eed34c8154">Nepřevádět na PDF</RDDruhDokumentu>
    <DFFS_Loader xmlns="85f4b5cc-4033-44c7-b405-f5eed34c8154" xsi:nil="true"/>
    <RDNahrazujeLookup xmlns="2046fdb6-fa60-49a6-a635-1115ab0d2074"/>
    <RDSouvisiLookup xmlns="2046fdb6-fa60-49a6-a635-1115ab0d2074"/>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8E524DA9FBDD344C9B50B8EF74DF70C6" ma:contentTypeVersion="14" ma:contentTypeDescription="Vytvoří nový dokument" ma:contentTypeScope="" ma:versionID="82517b010a27ae4542df8d676d3b55e6">
  <xsd:schema xmlns:xsd="http://www.w3.org/2001/XMLSchema" xmlns:xs="http://www.w3.org/2001/XMLSchema" xmlns:p="http://schemas.microsoft.com/office/2006/metadata/properties" xmlns:ns2="85f4b5cc-4033-44c7-b405-f5eed34c8154" xmlns:ns3="2046fdb6-fa60-49a6-a635-1115ab0d2074" xmlns:ns4="ada3fa48-c231-4f9d-a491-19361e04fcb4" targetNamespace="http://schemas.microsoft.com/office/2006/metadata/properties" ma:root="true" ma:fieldsID="7ec27153c11a6dd28e9ecacf957887ce" ns2:_="" ns3:_="" ns4:_="">
    <xsd:import namespace="85f4b5cc-4033-44c7-b405-f5eed34c8154"/>
    <xsd:import namespace="2046fdb6-fa60-49a6-a635-1115ab0d2074"/>
    <xsd:import namespace="ada3fa48-c231-4f9d-a491-19361e04fcb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2:RDDruhDokumentu"/>
                <xsd:element ref="ns3:RDNahrazujeLookup" minOccurs="0"/>
                <xsd:element ref="ns3:RDSouvisiLookup" minOccurs="0"/>
                <xsd:element ref="ns2:DFFS_Loader"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RDDruhDokumentu" ma:index="17" ma:displayName="Druh dokumentu" ma:default="Nepřevádět na PDF" ma:format="Dropdown" ma:internalName="RDDruhDokumentu">
      <xsd:simpleType>
        <xsd:restriction base="dms:Choice">
          <xsd:enumeration value="Převést do PDF"/>
          <xsd:enumeration value="Nepublikovat"/>
          <xsd:enumeration value="Nepřevádět na PDF"/>
        </xsd:restriction>
      </xsd:simpleType>
    </xsd:element>
    <xsd:element name="DFFS_Loader" ma:index="20" nillable="true" ma:displayName="DFFS Loader by SPJSBlog.com" ma:description="Add this field to activate the DFFS feature." ma:hidden="true" ma:internalName="DFFS_Loader">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46fdb6-fa60-49a6-a635-1115ab0d207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RDNahrazujeLookup" ma:index="18" nillable="true" ma:displayName="Nahrazuje - odkazy" ma:list="{2046fdb6-fa60-49a6-a635-1115ab0d2074}" ma:internalName="RDNahrazujeLookup" ma:showField="NazevRD">
      <xsd:complexType>
        <xsd:complexContent>
          <xsd:extension base="dms:MultiChoiceLookup">
            <xsd:sequence>
              <xsd:element name="Value" type="dms:Lookup" maxOccurs="unbounded" minOccurs="0" nillable="true"/>
            </xsd:sequence>
          </xsd:extension>
        </xsd:complexContent>
      </xsd:complexType>
    </xsd:element>
    <xsd:element name="RDSouvisiLookup" ma:index="19" nillable="true" ma:displayName="Souvisí s - odkazy" ma:list="{2046fdb6-fa60-49a6-a635-1115ab0d2074}" ma:internalName="RDSouvisiLookup" ma:showField="NazevRD">
      <xsd:complexType>
        <xsd:complexContent>
          <xsd:extension base="dms:MultiChoiceLookup">
            <xsd:sequence>
              <xsd:element name="Value" type="dms:Lookup" maxOccurs="unbounded" minOccurs="0" nillable="true"/>
            </xsd:sequence>
          </xsd:extension>
        </xsd:complexContent>
      </xsd:complexType>
    </xsd:element>
    <xsd:element name="MediaServiceAutoTags" ma:index="21" nillable="true" ma:displayName="Tags" ma:internalName="MediaServiceAutoTags"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a3fa48-c231-4f9d-a491-19361e04fcb4"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FormUrls xmlns="http://schemas.microsoft.com/sharepoint/v3/contenttype/forms/url">
  <Display>/sites/Portal/rd/RidiciDokumentace/Forms/DispForm.aspx</Display>
  <Edit>/sites/Portal/rd/RidiciDokumentace/Forms/EditForm.aspx</Edit>
</FormUrls>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s>
</ds:datastoreItem>
</file>

<file path=customXml/itemProps2.xml><?xml version="1.0" encoding="utf-8"?>
<ds:datastoreItem xmlns:ds="http://schemas.openxmlformats.org/officeDocument/2006/customXml" ds:itemID="{59A191D6-3DD4-41DF-90BB-E589F07CE1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2046fdb6-fa60-49a6-a635-1115ab0d2074"/>
    <ds:schemaRef ds:uri="ada3fa48-c231-4f9d-a491-19361e04fc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4.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5.xml><?xml version="1.0" encoding="utf-8"?>
<ds:datastoreItem xmlns:ds="http://schemas.openxmlformats.org/officeDocument/2006/customXml" ds:itemID="{4DBF31FE-EE21-4DA0-8420-F9C138CDAA92}">
  <ds:schemaRefs>
    <ds:schemaRef ds:uri="http://schemas.microsoft.com/sharepoint/v3/contenttype/forms/url"/>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3384</Words>
  <Characters>19970</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Víšková Katarína Ing.</cp:lastModifiedBy>
  <cp:revision>3</cp:revision>
  <cp:lastPrinted>2023-01-02T13:44:00Z</cp:lastPrinted>
  <dcterms:created xsi:type="dcterms:W3CDTF">2025-09-10T09:32:00Z</dcterms:created>
  <dcterms:modified xsi:type="dcterms:W3CDTF">2025-09-17T14:21:00Z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0x0101008E524DA9FBDD344C9B50B8EF74DF70C6</vt:lpwstr>
  </property>
  <property fmtid="{D5CDD505-2E9C-101B-9397-08002B2CF9AE}" pid="3" name="_dlc_DocIdItemGuid">
    <vt:lpwstr>c866c8aa-df89-4f9d-9a68-6b3e3960417e</vt:lpwstr>
  </property>
</Properties>
</file>