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388B43A4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B12AD2">
        <w:rPr>
          <w:rFonts w:ascii="Arial" w:hAnsi="Arial" w:cs="Arial"/>
          <w:sz w:val="52"/>
          <w:lang w:val="cs-CZ"/>
        </w:rPr>
        <w:t>1</w:t>
      </w:r>
      <w:r w:rsidR="007C1880">
        <w:rPr>
          <w:rFonts w:ascii="Arial" w:hAnsi="Arial" w:cs="Arial"/>
          <w:sz w:val="52"/>
          <w:lang w:val="cs-CZ"/>
        </w:rPr>
        <w:t>2</w:t>
      </w:r>
    </w:p>
    <w:p w14:paraId="7219C11E" w14:textId="27589A4E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F775C8">
        <w:rPr>
          <w:rFonts w:ascii="Arial" w:hAnsi="Arial" w:cs="Arial"/>
          <w:sz w:val="28"/>
          <w:szCs w:val="28"/>
          <w:lang w:val="cs-CZ"/>
        </w:rPr>
        <w:t>698–2019–</w:t>
      </w:r>
      <w:r w:rsidR="009824C8">
        <w:rPr>
          <w:rFonts w:ascii="Arial" w:hAnsi="Arial" w:cs="Arial"/>
          <w:sz w:val="28"/>
          <w:szCs w:val="28"/>
          <w:lang w:val="cs-CZ"/>
        </w:rPr>
        <w:t>508101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F775C8">
        <w:rPr>
          <w:rFonts w:ascii="Arial" w:hAnsi="Arial" w:cs="Arial"/>
          <w:sz w:val="28"/>
          <w:szCs w:val="28"/>
          <w:lang w:val="cs-CZ"/>
        </w:rPr>
        <w:t>03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DD5215">
        <w:rPr>
          <w:rFonts w:ascii="Arial" w:hAnsi="Arial" w:cs="Arial"/>
          <w:sz w:val="28"/>
          <w:szCs w:val="28"/>
          <w:lang w:val="cs-CZ"/>
        </w:rPr>
        <w:t>0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C028434" w14:textId="77777777" w:rsidR="002A218A" w:rsidRPr="002A218A" w:rsidRDefault="002A218A" w:rsidP="002A218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A218A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48025106" w14:textId="779682FF" w:rsidR="00354192" w:rsidRPr="00FD2387" w:rsidRDefault="002A218A" w:rsidP="002A218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A218A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27C8B85" w14:textId="77777777" w:rsidR="002A218A" w:rsidRPr="002A218A" w:rsidRDefault="002A218A" w:rsidP="002A218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A218A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331DFC10" w14:textId="6F014C2C" w:rsidR="00354192" w:rsidRPr="00FD2387" w:rsidRDefault="002A218A" w:rsidP="002A218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A218A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A03267" w14:textId="77777777" w:rsidR="00F67B00" w:rsidRPr="00F67B00" w:rsidRDefault="009824C8" w:rsidP="00F67B0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Radek Kugler, </w:t>
            </w:r>
            <w:r w:rsidR="00F67B00" w:rsidRPr="00F67B00">
              <w:rPr>
                <w:rFonts w:ascii="Arial" w:hAnsi="Arial" w:cs="Arial"/>
                <w:sz w:val="22"/>
                <w:szCs w:val="22"/>
              </w:rPr>
              <w:t>rada Pobočka Děčín (+</w:t>
            </w:r>
          </w:p>
          <w:p w14:paraId="28656346" w14:textId="61BA4BFE" w:rsidR="005353EB" w:rsidRPr="00FD2387" w:rsidRDefault="00F67B00" w:rsidP="00F67B0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67B00">
              <w:rPr>
                <w:rFonts w:ascii="Arial" w:hAnsi="Arial" w:cs="Arial"/>
                <w:sz w:val="22"/>
                <w:szCs w:val="22"/>
              </w:rPr>
              <w:t>Litoměřice)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60FAA6D9" w:rsidR="00354192" w:rsidRPr="00FD2387" w:rsidRDefault="00B50E6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50E69">
              <w:rPr>
                <w:rFonts w:ascii="Arial" w:hAnsi="Arial" w:cs="Arial"/>
                <w:sz w:val="22"/>
                <w:szCs w:val="22"/>
              </w:rPr>
              <w:t>radek.kugler@spu.gov.cz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FD2387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01B2501C" w14:textId="77777777" w:rsidTr="00224948">
        <w:tc>
          <w:tcPr>
            <w:tcW w:w="4531" w:type="dxa"/>
          </w:tcPr>
          <w:p w14:paraId="4B1EC4E9" w14:textId="7A6D25AF" w:rsidR="007B4950" w:rsidRPr="00F775C8" w:rsidRDefault="00F775C8" w:rsidP="0022494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75C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F775C8">
              <w:rPr>
                <w:rStyle w:val="Siln"/>
                <w:rFonts w:ascii="Arial" w:hAnsi="Arial" w:cs="Arial"/>
                <w:b w:val="0"/>
                <w:bCs w:val="0"/>
              </w:rPr>
              <w:t>polečná nabídka:</w:t>
            </w:r>
          </w:p>
        </w:tc>
        <w:tc>
          <w:tcPr>
            <w:tcW w:w="4531" w:type="dxa"/>
          </w:tcPr>
          <w:p w14:paraId="767500F3" w14:textId="578ACF8A" w:rsidR="007B4950" w:rsidRPr="00FD2387" w:rsidRDefault="00F775C8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Reprezentant zhotovitele:</w:t>
            </w:r>
          </w:p>
        </w:tc>
      </w:tr>
      <w:tr w:rsidR="007B4950" w:rsidRPr="00FD2387" w14:paraId="2E92A186" w14:textId="77777777" w:rsidTr="00224948">
        <w:tc>
          <w:tcPr>
            <w:tcW w:w="4531" w:type="dxa"/>
          </w:tcPr>
          <w:p w14:paraId="30B7EFF4" w14:textId="55EBDD7F" w:rsidR="007B4950" w:rsidRPr="00FD2387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34DFFD28" w:rsidR="007B4950" w:rsidRPr="001847D1" w:rsidRDefault="009824C8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7D66AA28" w:rsidR="007B4950" w:rsidRPr="00FD2387" w:rsidRDefault="007B213C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Řezník, jednatel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512CE4D7" w:rsidR="007B4950" w:rsidRPr="00FD2387" w:rsidRDefault="00190608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6E64A548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190608">
              <w:rPr>
                <w:rFonts w:ascii="Arial" w:hAnsi="Arial" w:cs="Arial"/>
                <w:sz w:val="22"/>
                <w:szCs w:val="22"/>
              </w:rPr>
              <w:t>XXXXXXXXXX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</w:t>
            </w:r>
            <w:r w:rsidR="00190608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5FFBF983" w:rsidR="007B4950" w:rsidRPr="00FD2387" w:rsidRDefault="00190608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4B9BD4D4" w14:textId="77777777" w:rsidR="008A5B1D" w:rsidRDefault="008A5B1D" w:rsidP="00F911B6">
      <w:pPr>
        <w:spacing w:after="0"/>
        <w:rPr>
          <w:rFonts w:ascii="Arial" w:hAnsi="Arial" w:cs="Arial"/>
          <w:lang w:val="cs-CZ"/>
        </w:rPr>
      </w:pPr>
    </w:p>
    <w:p w14:paraId="68457177" w14:textId="03CC31B6" w:rsidR="007B4950" w:rsidRDefault="001847D1" w:rsidP="00F911B6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847D1" w:rsidRPr="00FD2387" w14:paraId="69866175" w14:textId="77777777">
        <w:tc>
          <w:tcPr>
            <w:tcW w:w="4531" w:type="dxa"/>
          </w:tcPr>
          <w:p w14:paraId="43B63EFA" w14:textId="06DFED04" w:rsidR="001847D1" w:rsidRPr="00F775C8" w:rsidRDefault="001847D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AC50D" w14:textId="7661CC14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Další zhotovitel:</w:t>
            </w:r>
          </w:p>
        </w:tc>
      </w:tr>
      <w:tr w:rsidR="001847D1" w:rsidRPr="00FD2387" w14:paraId="6815D9F4" w14:textId="77777777">
        <w:tc>
          <w:tcPr>
            <w:tcW w:w="4531" w:type="dxa"/>
          </w:tcPr>
          <w:p w14:paraId="6355A842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824D540" w14:textId="28D78BA8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 w:eastAsia="en-US"/>
              </w:rPr>
              <w:t>GEOS Litoměřice s.r.o.</w:t>
            </w:r>
          </w:p>
        </w:tc>
      </w:tr>
      <w:tr w:rsidR="001847D1" w:rsidRPr="00FD2387" w14:paraId="01FE3358" w14:textId="77777777">
        <w:tc>
          <w:tcPr>
            <w:tcW w:w="4531" w:type="dxa"/>
          </w:tcPr>
          <w:p w14:paraId="29576073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1BEA74" w14:textId="77777777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1847D1" w:rsidRPr="00FD2387" w14:paraId="061D23B7" w14:textId="77777777">
        <w:tc>
          <w:tcPr>
            <w:tcW w:w="4531" w:type="dxa"/>
          </w:tcPr>
          <w:p w14:paraId="10046A39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46BC97B" w14:textId="44E74E7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jednatelem Ing. Janem Nedomou</w:t>
            </w:r>
          </w:p>
        </w:tc>
      </w:tr>
      <w:tr w:rsidR="00190608" w:rsidRPr="00FD2387" w14:paraId="24E577B9" w14:textId="77777777">
        <w:tc>
          <w:tcPr>
            <w:tcW w:w="4531" w:type="dxa"/>
          </w:tcPr>
          <w:p w14:paraId="0218F863" w14:textId="77777777" w:rsidR="00190608" w:rsidRPr="00FD2387" w:rsidRDefault="00190608" w:rsidP="0019060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2FD9262" w14:textId="5B9E0BF2" w:rsidR="00190608" w:rsidRPr="001847D1" w:rsidRDefault="00190608" w:rsidP="0019060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+XXXXXXXXXX</w:t>
            </w:r>
            <w:r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190608" w:rsidRPr="00FD2387" w14:paraId="36217638" w14:textId="77777777">
        <w:tc>
          <w:tcPr>
            <w:tcW w:w="4531" w:type="dxa"/>
          </w:tcPr>
          <w:p w14:paraId="122EAE94" w14:textId="77777777" w:rsidR="00190608" w:rsidRPr="00FD2387" w:rsidRDefault="00190608" w:rsidP="0019060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23EC2A5A" w14:textId="18B8A776" w:rsidR="00190608" w:rsidRPr="001847D1" w:rsidRDefault="00190608" w:rsidP="0019060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847D1" w:rsidRPr="00FD2387" w14:paraId="6263C168" w14:textId="77777777">
        <w:tc>
          <w:tcPr>
            <w:tcW w:w="4531" w:type="dxa"/>
          </w:tcPr>
          <w:p w14:paraId="3CC10CAC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5100384" w14:textId="049F64E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9vjhm85</w:t>
            </w:r>
          </w:p>
        </w:tc>
      </w:tr>
      <w:tr w:rsidR="001847D1" w:rsidRPr="00FD2387" w14:paraId="791776E1" w14:textId="77777777">
        <w:tc>
          <w:tcPr>
            <w:tcW w:w="4531" w:type="dxa"/>
          </w:tcPr>
          <w:p w14:paraId="27FFA68C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5A514B1" w14:textId="77777777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1847D1" w:rsidRPr="00FD2387" w14:paraId="5D841592" w14:textId="77777777">
        <w:tc>
          <w:tcPr>
            <w:tcW w:w="4531" w:type="dxa"/>
          </w:tcPr>
          <w:p w14:paraId="143898DE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A4D2B54" w14:textId="34F293A5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115-4380790267/0100</w:t>
            </w:r>
          </w:p>
        </w:tc>
      </w:tr>
      <w:tr w:rsidR="001847D1" w:rsidRPr="00FD2387" w14:paraId="537FA135" w14:textId="77777777">
        <w:tc>
          <w:tcPr>
            <w:tcW w:w="4531" w:type="dxa"/>
          </w:tcPr>
          <w:p w14:paraId="2F3C7CFF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941F40" w14:textId="58F38B76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060 35 159</w:t>
            </w:r>
          </w:p>
        </w:tc>
      </w:tr>
      <w:tr w:rsidR="001847D1" w:rsidRPr="00FD2387" w14:paraId="0033C4F5" w14:textId="77777777">
        <w:tc>
          <w:tcPr>
            <w:tcW w:w="4531" w:type="dxa"/>
          </w:tcPr>
          <w:p w14:paraId="6258489E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FE6B17C" w14:textId="45A761BC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CZ06035159</w:t>
            </w:r>
          </w:p>
        </w:tc>
      </w:tr>
      <w:tr w:rsidR="001847D1" w:rsidRPr="00FD2387" w14:paraId="512435F4" w14:textId="77777777">
        <w:tc>
          <w:tcPr>
            <w:tcW w:w="4531" w:type="dxa"/>
          </w:tcPr>
          <w:p w14:paraId="5D17957D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6CCEB5E0" w14:textId="0DF3B0E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 xml:space="preserve">U Městského soudu Praha, oddíl C, vložka 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274940</w:t>
            </w:r>
          </w:p>
        </w:tc>
      </w:tr>
    </w:tbl>
    <w:p w14:paraId="148B6BE0" w14:textId="77777777" w:rsidR="001847D1" w:rsidRPr="00FD2387" w:rsidRDefault="001847D1" w:rsidP="00F911B6">
      <w:pPr>
        <w:spacing w:after="0"/>
        <w:rPr>
          <w:rFonts w:ascii="Arial" w:hAnsi="Arial" w:cs="Arial"/>
          <w:lang w:val="cs-CZ"/>
        </w:rPr>
      </w:pPr>
    </w:p>
    <w:p w14:paraId="61477C6D" w14:textId="77777777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53E463C5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485A60">
        <w:rPr>
          <w:rFonts w:ascii="Arial" w:hAnsi="Arial" w:cs="Arial"/>
          <w:bCs/>
          <w:snapToGrid w:val="0"/>
          <w:sz w:val="22"/>
          <w:szCs w:val="22"/>
          <w:lang w:val="cs-CZ"/>
        </w:rPr>
        <w:t>1</w:t>
      </w:r>
      <w:r w:rsidR="00E842DC">
        <w:rPr>
          <w:rFonts w:ascii="Arial" w:hAnsi="Arial" w:cs="Arial"/>
          <w:bCs/>
          <w:snapToGrid w:val="0"/>
          <w:sz w:val="22"/>
          <w:szCs w:val="22"/>
          <w:lang w:val="cs-CZ"/>
        </w:rPr>
        <w:t>2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>
        <w:rPr>
          <w:rFonts w:ascii="Arial" w:hAnsi="Arial" w:cs="Arial"/>
          <w:sz w:val="22"/>
          <w:szCs w:val="22"/>
        </w:rPr>
        <w:t>Charvatce u Martiněvsi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1E25D9D3" w14:textId="2091F56E" w:rsidR="004D29BC" w:rsidRPr="00FB5543" w:rsidRDefault="00C63DFE" w:rsidP="00EF56C2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>Nové služb</w:t>
      </w:r>
      <w:r w:rsidR="003217FD">
        <w:rPr>
          <w:rFonts w:ascii="Arial" w:hAnsi="Arial" w:cs="Arial"/>
        </w:rPr>
        <w:t>y</w:t>
      </w:r>
      <w:r w:rsidR="006226A8">
        <w:rPr>
          <w:rFonts w:ascii="Arial" w:hAnsi="Arial" w:cs="Arial"/>
        </w:rPr>
        <w:t xml:space="preserve"> přípravných prací </w:t>
      </w:r>
      <w:r w:rsidR="003217FD">
        <w:rPr>
          <w:rFonts w:ascii="Arial" w:hAnsi="Arial" w:cs="Arial"/>
        </w:rPr>
        <w:t xml:space="preserve">u dílčí části 3.4.2 </w:t>
      </w:r>
      <w:r w:rsidR="006226A8">
        <w:rPr>
          <w:rFonts w:ascii="Arial" w:hAnsi="Arial" w:cs="Arial"/>
          <w:lang w:val="cs-CZ"/>
        </w:rPr>
        <w:t>„</w:t>
      </w:r>
      <w:r w:rsidR="002A59CE" w:rsidRPr="002A59CE">
        <w:rPr>
          <w:rFonts w:ascii="Arial" w:hAnsi="Arial" w:cs="Arial"/>
        </w:rPr>
        <w:t>Zjišťování hranic obvodů KoPÚ, geometrický plán pro stanovení obvodů KoPÚ, předepsaná stabilizace dle vyhl. č. 357/2013 Sb.</w:t>
      </w:r>
      <w:r w:rsidR="006226A8">
        <w:rPr>
          <w:rFonts w:ascii="Arial" w:hAnsi="Arial" w:cs="Arial"/>
          <w:lang w:val="cs-CZ"/>
        </w:rPr>
        <w:t>“</w:t>
      </w:r>
      <w:r w:rsidR="008D79F2">
        <w:rPr>
          <w:rFonts w:ascii="Arial" w:hAnsi="Arial" w:cs="Arial"/>
          <w:lang w:val="cs-CZ"/>
        </w:rPr>
        <w:t>,</w:t>
      </w:r>
      <w:r w:rsidR="00253627">
        <w:rPr>
          <w:rFonts w:ascii="Arial" w:hAnsi="Arial" w:cs="Arial"/>
        </w:rPr>
        <w:t xml:space="preserve"> ú</w:t>
      </w:r>
      <w:r w:rsidR="00FA4F5B" w:rsidRPr="00687F80">
        <w:rPr>
          <w:rFonts w:ascii="Arial" w:hAnsi="Arial" w:cs="Arial"/>
        </w:rPr>
        <w:t>prava</w:t>
      </w:r>
      <w:r w:rsidR="004F32BC">
        <w:rPr>
          <w:rFonts w:ascii="Arial" w:hAnsi="Arial" w:cs="Arial"/>
        </w:rPr>
        <w:t xml:space="preserve"> </w:t>
      </w:r>
      <w:r w:rsidR="00462063">
        <w:rPr>
          <w:rFonts w:ascii="Arial" w:hAnsi="Arial" w:cs="Arial"/>
        </w:rPr>
        <w:t>termín</w:t>
      </w:r>
      <w:r w:rsidR="00680750">
        <w:rPr>
          <w:rFonts w:ascii="Arial" w:hAnsi="Arial" w:cs="Arial"/>
        </w:rPr>
        <w:t>u</w:t>
      </w:r>
      <w:r w:rsidR="00462063">
        <w:rPr>
          <w:rFonts w:ascii="Arial" w:hAnsi="Arial" w:cs="Arial"/>
        </w:rPr>
        <w:t xml:space="preserve"> </w:t>
      </w:r>
      <w:r w:rsidR="00B52D77">
        <w:rPr>
          <w:rFonts w:ascii="Arial" w:hAnsi="Arial" w:cs="Arial"/>
        </w:rPr>
        <w:t>návrhových prací</w:t>
      </w:r>
      <w:r w:rsidR="00EC7398">
        <w:rPr>
          <w:rFonts w:ascii="Arial" w:hAnsi="Arial" w:cs="Arial"/>
        </w:rPr>
        <w:t xml:space="preserve"> u</w:t>
      </w:r>
      <w:r w:rsidR="00B52D77">
        <w:rPr>
          <w:rFonts w:ascii="Arial" w:hAnsi="Arial" w:cs="Arial"/>
        </w:rPr>
        <w:t xml:space="preserve"> dílč</w:t>
      </w:r>
      <w:r w:rsidR="00251344">
        <w:rPr>
          <w:rFonts w:ascii="Arial" w:hAnsi="Arial" w:cs="Arial"/>
        </w:rPr>
        <w:t>í</w:t>
      </w:r>
      <w:r w:rsidR="0021466A">
        <w:rPr>
          <w:rFonts w:ascii="Arial" w:hAnsi="Arial" w:cs="Arial"/>
        </w:rPr>
        <w:t xml:space="preserve"> část</w:t>
      </w:r>
      <w:r w:rsidR="00251344">
        <w:rPr>
          <w:rFonts w:ascii="Arial" w:hAnsi="Arial" w:cs="Arial"/>
        </w:rPr>
        <w:t>i</w:t>
      </w:r>
      <w:r w:rsidR="0021466A">
        <w:rPr>
          <w:rFonts w:ascii="Arial" w:hAnsi="Arial" w:cs="Arial"/>
        </w:rPr>
        <w:t xml:space="preserve"> </w:t>
      </w:r>
      <w:r w:rsidR="00B52D77">
        <w:rPr>
          <w:rFonts w:ascii="Arial" w:hAnsi="Arial" w:cs="Arial"/>
        </w:rPr>
        <w:t>3.5.</w:t>
      </w:r>
      <w:r w:rsidR="006226A8">
        <w:rPr>
          <w:rFonts w:ascii="Arial" w:hAnsi="Arial" w:cs="Arial"/>
        </w:rPr>
        <w:t>2</w:t>
      </w:r>
      <w:r w:rsidR="00B52D77">
        <w:rPr>
          <w:rFonts w:ascii="Arial" w:hAnsi="Arial" w:cs="Arial"/>
        </w:rPr>
        <w:t xml:space="preserve"> </w:t>
      </w:r>
      <w:r w:rsidR="00A117CD">
        <w:rPr>
          <w:rFonts w:ascii="Arial" w:hAnsi="Arial" w:cs="Arial"/>
          <w:lang w:val="cs-CZ"/>
        </w:rPr>
        <w:t>„</w:t>
      </w:r>
      <w:r w:rsidR="00771AC7" w:rsidRPr="00771AC7">
        <w:rPr>
          <w:rFonts w:ascii="Arial" w:hAnsi="Arial" w:cs="Arial"/>
        </w:rPr>
        <w:t>Vypracování návrhu nového uspořádání pozemků k vystavení dle § 11 odst. 1 zákona</w:t>
      </w:r>
      <w:r w:rsidR="00A117CD">
        <w:rPr>
          <w:rFonts w:ascii="Arial" w:hAnsi="Arial" w:cs="Arial"/>
          <w:lang w:val="cs-CZ"/>
        </w:rPr>
        <w:t>“</w:t>
      </w:r>
      <w:r w:rsidR="008D79F2">
        <w:rPr>
          <w:rFonts w:ascii="Arial" w:hAnsi="Arial" w:cs="Arial"/>
        </w:rPr>
        <w:t xml:space="preserve"> a víceprá</w:t>
      </w:r>
      <w:r w:rsidR="00084C29">
        <w:rPr>
          <w:rFonts w:ascii="Arial" w:hAnsi="Arial" w:cs="Arial"/>
        </w:rPr>
        <w:t xml:space="preserve">ce u dílčích částí </w:t>
      </w:r>
      <w:r w:rsidR="005125DD">
        <w:rPr>
          <w:rFonts w:ascii="Arial" w:hAnsi="Arial" w:cs="Arial"/>
        </w:rPr>
        <w:t xml:space="preserve">3.5.2 </w:t>
      </w:r>
      <w:r w:rsidR="00A159FE">
        <w:rPr>
          <w:rFonts w:ascii="Arial" w:hAnsi="Arial" w:cs="Arial"/>
          <w:lang w:val="cs-CZ"/>
        </w:rPr>
        <w:t>„</w:t>
      </w:r>
      <w:r w:rsidR="00A159FE" w:rsidRPr="00A159FE">
        <w:rPr>
          <w:rFonts w:ascii="Arial" w:hAnsi="Arial" w:cs="Arial"/>
        </w:rPr>
        <w:t>Vypracování návrhu nového uspořádání pozemků k vystavení dle § 11 odst. 1 zákona</w:t>
      </w:r>
      <w:r w:rsidR="00A159FE">
        <w:rPr>
          <w:rFonts w:ascii="Arial" w:hAnsi="Arial" w:cs="Arial"/>
          <w:lang w:val="cs-CZ"/>
        </w:rPr>
        <w:t xml:space="preserve">“ a </w:t>
      </w:r>
      <w:r w:rsidR="004D7F33">
        <w:rPr>
          <w:rFonts w:ascii="Arial" w:hAnsi="Arial" w:cs="Arial"/>
          <w:lang w:val="cs-CZ"/>
        </w:rPr>
        <w:t xml:space="preserve">3.6. </w:t>
      </w:r>
      <w:r w:rsidR="00A159FE" w:rsidRPr="00A159FE">
        <w:rPr>
          <w:rFonts w:ascii="Arial" w:hAnsi="Arial" w:cs="Arial"/>
        </w:rPr>
        <w:t>„</w:t>
      </w:r>
      <w:r w:rsidR="004D7F33">
        <w:rPr>
          <w:rFonts w:ascii="Arial" w:hAnsi="Arial" w:cs="Arial"/>
        </w:rPr>
        <w:t>Mapové dílo</w:t>
      </w:r>
      <w:r w:rsidR="004D7F33" w:rsidRPr="004D7F33">
        <w:rPr>
          <w:rFonts w:ascii="Arial" w:hAnsi="Arial" w:cs="Arial"/>
        </w:rPr>
        <w:t>“</w:t>
      </w:r>
      <w:r w:rsidR="004D7F33">
        <w:rPr>
          <w:rFonts w:ascii="Arial" w:hAnsi="Arial" w:cs="Arial"/>
        </w:rPr>
        <w:t>.</w:t>
      </w:r>
    </w:p>
    <w:p w14:paraId="6588DB02" w14:textId="58605FB2" w:rsidR="00CE5D5D" w:rsidRDefault="00DD1D31" w:rsidP="0013777C">
      <w:pPr>
        <w:spacing w:after="120"/>
        <w:ind w:left="426"/>
        <w:rPr>
          <w:rFonts w:ascii="Arial" w:hAnsi="Arial" w:cs="Arial"/>
          <w:lang w:val="cs-CZ"/>
        </w:rPr>
      </w:pPr>
      <w:bookmarkStart w:id="0" w:name="_Hlk43456672"/>
      <w:r w:rsidRPr="00DD1D31">
        <w:rPr>
          <w:rFonts w:ascii="Arial" w:hAnsi="Arial" w:cs="Arial"/>
          <w:lang w:val="cs-CZ"/>
        </w:rPr>
        <w:t xml:space="preserve">Při </w:t>
      </w:r>
      <w:r w:rsidR="00514BA4">
        <w:rPr>
          <w:rFonts w:ascii="Arial" w:hAnsi="Arial" w:cs="Arial"/>
          <w:lang w:val="cs-CZ"/>
        </w:rPr>
        <w:t>vy</w:t>
      </w:r>
      <w:r w:rsidRPr="00DD1D31">
        <w:rPr>
          <w:rFonts w:ascii="Arial" w:hAnsi="Arial" w:cs="Arial"/>
          <w:lang w:val="cs-CZ"/>
        </w:rPr>
        <w:t xml:space="preserve">pracování </w:t>
      </w:r>
      <w:r w:rsidR="00B3094E">
        <w:rPr>
          <w:rFonts w:ascii="Arial" w:hAnsi="Arial" w:cs="Arial"/>
          <w:lang w:val="cs-CZ"/>
        </w:rPr>
        <w:t>Plánu společných</w:t>
      </w:r>
      <w:r w:rsidR="00514BA4">
        <w:rPr>
          <w:rFonts w:ascii="Arial" w:hAnsi="Arial" w:cs="Arial"/>
          <w:lang w:val="cs-CZ"/>
        </w:rPr>
        <w:t xml:space="preserve"> zařízení</w:t>
      </w:r>
      <w:r w:rsidR="0013777C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pro komplexní pozemkové úpravy v k. ú. Charvatce</w:t>
      </w:r>
      <w:r w:rsidR="0013777C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u Martiněvsi a části k. ú. Mšené-lázně dochází na základě požadavku RDK a z</w:t>
      </w:r>
      <w:r w:rsidR="0013777C">
        <w:rPr>
          <w:rFonts w:ascii="Arial" w:hAnsi="Arial" w:cs="Arial"/>
          <w:lang w:val="cs-CZ"/>
        </w:rPr>
        <w:t> </w:t>
      </w:r>
      <w:r w:rsidR="0013777C" w:rsidRPr="0013777C">
        <w:rPr>
          <w:rFonts w:ascii="Arial" w:hAnsi="Arial" w:cs="Arial"/>
          <w:lang w:val="cs-CZ"/>
        </w:rPr>
        <w:t>důvodu</w:t>
      </w:r>
      <w:r w:rsidR="0013777C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realizace propustku P1 k rozšíření obvodu o části parcel KN 1376, KB 425/3, KN 1416/3 do</w:t>
      </w:r>
      <w:r w:rsidR="0013777C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k.</w:t>
      </w:r>
      <w:r w:rsidR="001A62FA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ú. Mšené-lázně a o část parcely KN 1610/2 do k. ú. Martiněves u Libochovic. Délka</w:t>
      </w:r>
      <w:r w:rsidR="0013777C">
        <w:rPr>
          <w:rFonts w:ascii="Arial" w:hAnsi="Arial" w:cs="Arial"/>
          <w:lang w:val="cs-CZ"/>
        </w:rPr>
        <w:t xml:space="preserve"> </w:t>
      </w:r>
      <w:r w:rsidR="0013777C" w:rsidRPr="0013777C">
        <w:rPr>
          <w:rFonts w:ascii="Arial" w:hAnsi="Arial" w:cs="Arial"/>
          <w:lang w:val="cs-CZ"/>
        </w:rPr>
        <w:t>šetřené hranice je 1 MJ.</w:t>
      </w:r>
      <w:r w:rsidR="00343E7F">
        <w:rPr>
          <w:rFonts w:ascii="Arial" w:hAnsi="Arial" w:cs="Arial"/>
          <w:lang w:val="cs-CZ"/>
        </w:rPr>
        <w:t xml:space="preserve"> </w:t>
      </w:r>
      <w:r w:rsidR="00297CE1">
        <w:rPr>
          <w:rFonts w:ascii="Arial" w:hAnsi="Arial" w:cs="Arial"/>
          <w:lang w:val="cs-CZ"/>
        </w:rPr>
        <w:t>U dílčí části 3.4.2</w:t>
      </w:r>
      <w:r w:rsidR="00EB5433">
        <w:rPr>
          <w:rFonts w:ascii="Arial" w:hAnsi="Arial" w:cs="Arial"/>
          <w:lang w:val="cs-CZ"/>
        </w:rPr>
        <w:t xml:space="preserve"> </w:t>
      </w:r>
      <w:r w:rsidR="00107C3F">
        <w:rPr>
          <w:rFonts w:ascii="Arial" w:hAnsi="Arial" w:cs="Arial"/>
          <w:lang w:val="cs-CZ"/>
        </w:rPr>
        <w:t xml:space="preserve">tím </w:t>
      </w:r>
      <w:r w:rsidR="00EB5433">
        <w:rPr>
          <w:rFonts w:ascii="Arial" w:hAnsi="Arial" w:cs="Arial"/>
          <w:lang w:val="cs-CZ"/>
        </w:rPr>
        <w:t xml:space="preserve">dochází ke vzniku nových služeb </w:t>
      </w:r>
      <w:r w:rsidR="001E5A8C">
        <w:rPr>
          <w:rFonts w:ascii="Arial" w:hAnsi="Arial" w:cs="Arial"/>
          <w:lang w:val="cs-CZ"/>
        </w:rPr>
        <w:t xml:space="preserve">o počtu 1 MJ s termínem </w:t>
      </w:r>
      <w:r w:rsidR="00DF0C5C">
        <w:rPr>
          <w:rFonts w:ascii="Arial" w:hAnsi="Arial" w:cs="Arial"/>
          <w:lang w:val="cs-CZ"/>
        </w:rPr>
        <w:t>29</w:t>
      </w:r>
      <w:r w:rsidR="00D23E52">
        <w:rPr>
          <w:rFonts w:ascii="Arial" w:hAnsi="Arial" w:cs="Arial"/>
          <w:lang w:val="cs-CZ"/>
        </w:rPr>
        <w:t>.0</w:t>
      </w:r>
      <w:r w:rsidR="00DF0C5C">
        <w:rPr>
          <w:rFonts w:ascii="Arial" w:hAnsi="Arial" w:cs="Arial"/>
          <w:lang w:val="cs-CZ"/>
        </w:rPr>
        <w:t>8</w:t>
      </w:r>
      <w:r w:rsidR="00D23E52">
        <w:rPr>
          <w:rFonts w:ascii="Arial" w:hAnsi="Arial" w:cs="Arial"/>
          <w:lang w:val="cs-CZ"/>
        </w:rPr>
        <w:t xml:space="preserve">.2025 </w:t>
      </w:r>
      <w:r w:rsidR="00B95AC9" w:rsidRPr="00B95AC9">
        <w:rPr>
          <w:rFonts w:ascii="Arial" w:hAnsi="Arial" w:cs="Arial"/>
          <w:lang w:val="cs-CZ"/>
        </w:rPr>
        <w:t>dle čl. 5.1. smlouvy o dílo</w:t>
      </w:r>
      <w:r w:rsidR="00D23E52">
        <w:rPr>
          <w:rFonts w:ascii="Arial" w:hAnsi="Arial" w:cs="Arial"/>
          <w:lang w:val="cs-CZ"/>
        </w:rPr>
        <w:t>.</w:t>
      </w:r>
      <w:r w:rsidR="00EB5433">
        <w:rPr>
          <w:rFonts w:ascii="Arial" w:hAnsi="Arial" w:cs="Arial"/>
          <w:lang w:val="cs-CZ"/>
        </w:rPr>
        <w:t xml:space="preserve"> </w:t>
      </w:r>
    </w:p>
    <w:p w14:paraId="526ECA3F" w14:textId="0772729B" w:rsidR="00D5425E" w:rsidRDefault="00107C3F" w:rsidP="0013777C">
      <w:pPr>
        <w:spacing w:after="120"/>
        <w:ind w:left="426"/>
        <w:rPr>
          <w:rFonts w:ascii="Arial" w:hAnsi="Arial" w:cs="Arial"/>
          <w:lang w:val="cs-CZ"/>
        </w:rPr>
      </w:pPr>
      <w:r w:rsidRPr="00F71FAA">
        <w:rPr>
          <w:rFonts w:ascii="Arial" w:hAnsi="Arial" w:cs="Arial"/>
          <w:lang w:val="cs-CZ"/>
        </w:rPr>
        <w:t>V návaznosti na v</w:t>
      </w:r>
      <w:r w:rsidR="00F44C60" w:rsidRPr="00F71FAA">
        <w:rPr>
          <w:rFonts w:ascii="Arial" w:hAnsi="Arial" w:cs="Arial"/>
          <w:lang w:val="cs-CZ"/>
        </w:rPr>
        <w:t xml:space="preserve">ýše uvedenou novou službu </w:t>
      </w:r>
      <w:r w:rsidR="00842F70" w:rsidRPr="00F71FAA">
        <w:rPr>
          <w:rFonts w:ascii="Arial" w:hAnsi="Arial" w:cs="Arial"/>
          <w:lang w:val="cs-CZ"/>
        </w:rPr>
        <w:t xml:space="preserve">dochází k navýšení o 1 MJ </w:t>
      </w:r>
      <w:r w:rsidR="00D31D5C" w:rsidRPr="00F71FAA">
        <w:rPr>
          <w:rFonts w:ascii="Arial" w:hAnsi="Arial" w:cs="Arial"/>
          <w:lang w:val="cs-CZ"/>
        </w:rPr>
        <w:t>u dílčí části 3.5.2 a k navýšení o 1 MJ u dílčí části 3.6.</w:t>
      </w:r>
    </w:p>
    <w:p w14:paraId="6703989A" w14:textId="6985920E" w:rsidR="0020069D" w:rsidRDefault="005B2374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  <w:r w:rsidRPr="00176B8D">
        <w:rPr>
          <w:rFonts w:ascii="Arial" w:eastAsia="Times New Roman" w:hAnsi="Arial" w:cs="Arial"/>
        </w:rPr>
        <w:t>Na základě uveden</w:t>
      </w:r>
      <w:r w:rsidR="00DE1ABE" w:rsidRPr="00176B8D">
        <w:rPr>
          <w:rFonts w:ascii="Arial" w:eastAsia="Times New Roman" w:hAnsi="Arial" w:cs="Arial"/>
        </w:rPr>
        <w:t>ých</w:t>
      </w:r>
      <w:r w:rsidRPr="00176B8D">
        <w:rPr>
          <w:rFonts w:ascii="Arial" w:eastAsia="Times New Roman" w:hAnsi="Arial" w:cs="Arial"/>
        </w:rPr>
        <w:t xml:space="preserve"> skutečnost</w:t>
      </w:r>
      <w:r w:rsidR="00DE1ABE" w:rsidRPr="00176B8D">
        <w:rPr>
          <w:rFonts w:ascii="Arial" w:eastAsia="Times New Roman" w:hAnsi="Arial" w:cs="Arial"/>
        </w:rPr>
        <w:t>í</w:t>
      </w:r>
      <w:r w:rsidRPr="00176B8D">
        <w:rPr>
          <w:rFonts w:ascii="Arial" w:eastAsia="Times New Roman" w:hAnsi="Arial" w:cs="Arial"/>
        </w:rPr>
        <w:t xml:space="preserve"> byla zhotovitelem dne </w:t>
      </w:r>
      <w:r w:rsidR="00C310A3">
        <w:rPr>
          <w:rFonts w:ascii="Arial" w:eastAsia="Times New Roman" w:hAnsi="Arial" w:cs="Arial"/>
        </w:rPr>
        <w:t>17</w:t>
      </w:r>
      <w:r w:rsidRPr="00176B8D">
        <w:rPr>
          <w:rFonts w:ascii="Arial" w:eastAsia="Times New Roman" w:hAnsi="Arial" w:cs="Arial"/>
        </w:rPr>
        <w:t>.0</w:t>
      </w:r>
      <w:r w:rsidR="00C310A3">
        <w:rPr>
          <w:rFonts w:ascii="Arial" w:eastAsia="Times New Roman" w:hAnsi="Arial" w:cs="Arial"/>
        </w:rPr>
        <w:t>7</w:t>
      </w:r>
      <w:r w:rsidRPr="00176B8D">
        <w:rPr>
          <w:rFonts w:ascii="Arial" w:eastAsia="Times New Roman" w:hAnsi="Arial" w:cs="Arial"/>
        </w:rPr>
        <w:t>.202</w:t>
      </w:r>
      <w:r w:rsidR="00C310A3">
        <w:rPr>
          <w:rFonts w:ascii="Arial" w:eastAsia="Times New Roman" w:hAnsi="Arial" w:cs="Arial"/>
        </w:rPr>
        <w:t>5</w:t>
      </w:r>
      <w:r w:rsidRPr="00176B8D">
        <w:rPr>
          <w:rFonts w:ascii="Arial" w:eastAsia="Times New Roman" w:hAnsi="Arial" w:cs="Arial"/>
        </w:rPr>
        <w:t xml:space="preserve"> podána žádost, která je evidována objednatelem pod č. j. </w:t>
      </w:r>
      <w:r w:rsidR="00C310A3" w:rsidRPr="00C310A3">
        <w:rPr>
          <w:rFonts w:ascii="Arial" w:eastAsia="Times New Roman" w:hAnsi="Arial" w:cs="Arial"/>
        </w:rPr>
        <w:t>SPU 293331/2025/508204/PT</w:t>
      </w:r>
      <w:r w:rsidRPr="00176B8D">
        <w:rPr>
          <w:rFonts w:ascii="Arial" w:eastAsia="Times New Roman" w:hAnsi="Arial" w:cs="Arial"/>
        </w:rPr>
        <w:t>.</w:t>
      </w:r>
      <w:r w:rsidR="00176B8D" w:rsidRPr="00176B8D">
        <w:t xml:space="preserve"> </w:t>
      </w:r>
      <w:r w:rsidR="00176B8D" w:rsidRPr="00176B8D">
        <w:rPr>
          <w:rFonts w:ascii="Arial" w:eastAsia="Times New Roman" w:hAnsi="Arial" w:cs="Arial"/>
        </w:rPr>
        <w:t>Před podáním žádosti byl</w:t>
      </w:r>
      <w:r w:rsidR="00E52C25">
        <w:rPr>
          <w:rFonts w:ascii="Arial" w:eastAsia="Times New Roman" w:hAnsi="Arial" w:cs="Arial"/>
        </w:rPr>
        <w:t xml:space="preserve">y </w:t>
      </w:r>
      <w:r w:rsidR="00176B8D" w:rsidRPr="00176B8D">
        <w:rPr>
          <w:rFonts w:ascii="Arial" w:eastAsia="Times New Roman" w:hAnsi="Arial" w:cs="Arial"/>
        </w:rPr>
        <w:t>smluvními stranami odsouhlasen</w:t>
      </w:r>
      <w:r w:rsidR="00E52C25">
        <w:rPr>
          <w:rFonts w:ascii="Arial" w:eastAsia="Times New Roman" w:hAnsi="Arial" w:cs="Arial"/>
        </w:rPr>
        <w:t>y nové služby</w:t>
      </w:r>
      <w:r w:rsidR="00856AF7">
        <w:rPr>
          <w:rFonts w:ascii="Arial" w:eastAsia="Times New Roman" w:hAnsi="Arial" w:cs="Arial"/>
        </w:rPr>
        <w:t xml:space="preserve"> a vícepráce</w:t>
      </w:r>
      <w:r w:rsidR="00E52C25">
        <w:rPr>
          <w:rFonts w:ascii="Arial" w:eastAsia="Times New Roman" w:hAnsi="Arial" w:cs="Arial"/>
        </w:rPr>
        <w:t xml:space="preserve"> </w:t>
      </w:r>
      <w:r w:rsidR="00176B8D" w:rsidRPr="00176B8D">
        <w:rPr>
          <w:rFonts w:ascii="Arial" w:eastAsia="Times New Roman" w:hAnsi="Arial" w:cs="Arial"/>
        </w:rPr>
        <w:t>a dohodnut</w:t>
      </w:r>
      <w:r w:rsidR="00B34481">
        <w:rPr>
          <w:rFonts w:ascii="Arial" w:eastAsia="Times New Roman" w:hAnsi="Arial" w:cs="Arial"/>
        </w:rPr>
        <w:t>a</w:t>
      </w:r>
      <w:r w:rsidR="00176B8D" w:rsidRPr="00176B8D">
        <w:rPr>
          <w:rFonts w:ascii="Arial" w:eastAsia="Times New Roman" w:hAnsi="Arial" w:cs="Arial"/>
        </w:rPr>
        <w:t xml:space="preserve"> </w:t>
      </w:r>
      <w:r w:rsidR="0034608A">
        <w:rPr>
          <w:rFonts w:ascii="Arial" w:eastAsia="Times New Roman" w:hAnsi="Arial" w:cs="Arial"/>
        </w:rPr>
        <w:t>změn</w:t>
      </w:r>
      <w:r w:rsidR="00B34481">
        <w:rPr>
          <w:rFonts w:ascii="Arial" w:eastAsia="Times New Roman" w:hAnsi="Arial" w:cs="Arial"/>
        </w:rPr>
        <w:t>a</w:t>
      </w:r>
      <w:r w:rsidR="0034608A">
        <w:rPr>
          <w:rFonts w:ascii="Arial" w:eastAsia="Times New Roman" w:hAnsi="Arial" w:cs="Arial"/>
        </w:rPr>
        <w:t xml:space="preserve"> </w:t>
      </w:r>
      <w:r w:rsidR="00176B8D">
        <w:rPr>
          <w:rFonts w:ascii="Arial" w:eastAsia="Times New Roman" w:hAnsi="Arial" w:cs="Arial"/>
        </w:rPr>
        <w:t>termí</w:t>
      </w:r>
      <w:r w:rsidR="00BA3FD5">
        <w:rPr>
          <w:rFonts w:ascii="Arial" w:eastAsia="Times New Roman" w:hAnsi="Arial" w:cs="Arial"/>
        </w:rPr>
        <w:t>n</w:t>
      </w:r>
      <w:r w:rsidR="00B34481">
        <w:rPr>
          <w:rFonts w:ascii="Arial" w:eastAsia="Times New Roman" w:hAnsi="Arial" w:cs="Arial"/>
        </w:rPr>
        <w:t>u</w:t>
      </w:r>
      <w:r w:rsidR="00BA3FD5">
        <w:rPr>
          <w:rFonts w:ascii="Arial" w:eastAsia="Times New Roman" w:hAnsi="Arial" w:cs="Arial"/>
        </w:rPr>
        <w:t xml:space="preserve"> plnění</w:t>
      </w:r>
      <w:r w:rsidR="006E0586">
        <w:rPr>
          <w:rFonts w:ascii="Arial" w:eastAsia="Times New Roman" w:hAnsi="Arial" w:cs="Arial"/>
        </w:rPr>
        <w:t xml:space="preserve">, </w:t>
      </w:r>
      <w:r w:rsidR="00573C2C">
        <w:rPr>
          <w:rFonts w:ascii="Arial" w:eastAsia="Times New Roman" w:hAnsi="Arial" w:cs="Arial"/>
        </w:rPr>
        <w:t>kter</w:t>
      </w:r>
      <w:r w:rsidR="00174F85">
        <w:rPr>
          <w:rFonts w:ascii="Arial" w:eastAsia="Times New Roman" w:hAnsi="Arial" w:cs="Arial"/>
        </w:rPr>
        <w:t>é</w:t>
      </w:r>
      <w:r w:rsidR="00883460">
        <w:rPr>
          <w:rFonts w:ascii="Arial" w:hAnsi="Arial" w:cs="Arial"/>
        </w:rPr>
        <w:t xml:space="preserve"> </w:t>
      </w:r>
      <w:r w:rsidR="00883460" w:rsidRPr="008016DE">
        <w:rPr>
          <w:rFonts w:ascii="Arial" w:hAnsi="Arial" w:cs="Arial"/>
        </w:rPr>
        <w:t>vznikl</w:t>
      </w:r>
      <w:r w:rsidR="00174F85">
        <w:rPr>
          <w:rFonts w:ascii="Arial" w:hAnsi="Arial" w:cs="Arial"/>
        </w:rPr>
        <w:t>y</w:t>
      </w:r>
      <w:r w:rsidR="00883460" w:rsidRPr="008016DE">
        <w:rPr>
          <w:rFonts w:ascii="Arial" w:hAnsi="Arial" w:cs="Arial"/>
        </w:rPr>
        <w:t xml:space="preserve"> v důsledku okolností, které </w:t>
      </w:r>
      <w:r w:rsidR="008E669E" w:rsidRPr="008E669E">
        <w:rPr>
          <w:rFonts w:ascii="Arial" w:hAnsi="Arial" w:cs="Arial"/>
        </w:rPr>
        <w:t>nebyly zahrnuty v původním závazku ze smlouvy na veřejnou zakázku</w:t>
      </w:r>
      <w:r w:rsidR="008E669E">
        <w:rPr>
          <w:rFonts w:ascii="Arial" w:hAnsi="Arial" w:cs="Arial"/>
        </w:rPr>
        <w:t xml:space="preserve"> a</w:t>
      </w:r>
      <w:r w:rsidR="008E669E" w:rsidRPr="008E669E">
        <w:rPr>
          <w:rFonts w:ascii="Arial" w:hAnsi="Arial" w:cs="Arial"/>
        </w:rPr>
        <w:t xml:space="preserve"> jsou nezbytné</w:t>
      </w:r>
      <w:r w:rsidR="006E0586">
        <w:rPr>
          <w:rFonts w:ascii="Arial" w:hAnsi="Arial" w:cs="Arial"/>
        </w:rPr>
        <w:t>.</w:t>
      </w:r>
    </w:p>
    <w:p w14:paraId="6B2C4043" w14:textId="77777777" w:rsidR="00F71FAA" w:rsidRDefault="00F71FAA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6FE9266B" w14:textId="1F4AEFF9" w:rsidR="003B11FC" w:rsidRDefault="003B11FC" w:rsidP="003B11FC">
      <w:pPr>
        <w:spacing w:after="120"/>
        <w:ind w:left="426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Zhotovitel požaduje ve své žádosti změnu termínu etapy 3.5.2. z termínu 30.10.2025 na 28.</w:t>
      </w:r>
      <w:r w:rsidR="006D2F42">
        <w:rPr>
          <w:rFonts w:ascii="Arial" w:hAnsi="Arial" w:cs="Arial"/>
          <w:lang w:val="cs-CZ"/>
        </w:rPr>
        <w:t>0</w:t>
      </w:r>
      <w:r>
        <w:rPr>
          <w:rFonts w:ascii="Arial" w:hAnsi="Arial" w:cs="Arial"/>
          <w:lang w:val="cs-CZ"/>
        </w:rPr>
        <w:t xml:space="preserve">2.2025 na základě požadavku RDK na vypracování biologického hodnocení před dokončením návrhu uspořádání pozemků. Pobočka Děčín zadávala opakovaně veřejnou zakázku na provedení biologického průzkumu. Přehodnocením všech skutečností pobočka dospěla k závěru, že návrh lze odevzdat bez provedení biologického průzkumu. </w:t>
      </w:r>
    </w:p>
    <w:p w14:paraId="5E73BF3F" w14:textId="1A3A0D55" w:rsidR="003B11FC" w:rsidRDefault="003B11FC" w:rsidP="003B11FC">
      <w:pPr>
        <w:spacing w:after="120"/>
        <w:ind w:left="426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návaznosti na výše uvedenou novou službu a vypracování biologického hodnocení, dochází k úpravě termínu dílčí části 3.5.2</w:t>
      </w:r>
      <w:r w:rsidR="00DF0C5C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z původního termínu 30.10.2025 na nový termín 30.01.2026, přičemž termín byl posunut s ohledem na vzniklou prodlevu mezi jednáním RDK a informací zhotoviteli o zpracování biologickém průzkumu v rámci přípravy projektové dokumentace. </w:t>
      </w:r>
    </w:p>
    <w:p w14:paraId="05B7DEC2" w14:textId="4A00882E" w:rsidR="00B83E66" w:rsidRDefault="00B83E66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1.</w:t>
      </w:r>
      <w:r w:rsidR="00AC28BD">
        <w:rPr>
          <w:rFonts w:ascii="ArialMT" w:hAnsi="ArialMT" w:cs="ArialMT"/>
          <w:lang w:val="cs-CZ" w:eastAsia="en-US"/>
        </w:rPr>
        <w:t>2</w:t>
      </w:r>
      <w:r>
        <w:rPr>
          <w:rFonts w:ascii="ArialMT" w:hAnsi="ArialMT" w:cs="ArialMT"/>
          <w:lang w:val="cs-CZ" w:eastAsia="en-US"/>
        </w:rPr>
        <w:t xml:space="preserve">. Ve Smlouvě o dílo č. </w:t>
      </w:r>
      <w:r w:rsidR="0086225C">
        <w:rPr>
          <w:rFonts w:ascii="ArialMT" w:hAnsi="ArialMT" w:cs="ArialMT"/>
          <w:lang w:val="cs-CZ" w:eastAsia="en-US"/>
        </w:rPr>
        <w:t>698</w:t>
      </w:r>
      <w:r>
        <w:rPr>
          <w:rFonts w:ascii="ArialMT" w:hAnsi="ArialMT" w:cs="ArialMT"/>
          <w:lang w:val="cs-CZ" w:eastAsia="en-US"/>
        </w:rPr>
        <w:t>-2019-508</w:t>
      </w:r>
      <w:r w:rsidR="0086225C">
        <w:rPr>
          <w:rFonts w:ascii="ArialMT" w:hAnsi="ArialMT" w:cs="ArialMT"/>
          <w:lang w:val="cs-CZ" w:eastAsia="en-US"/>
        </w:rPr>
        <w:t>101</w:t>
      </w:r>
      <w:r>
        <w:rPr>
          <w:rFonts w:ascii="ArialMT" w:hAnsi="ArialMT" w:cs="ArialMT"/>
          <w:lang w:val="cs-CZ" w:eastAsia="en-US"/>
        </w:rPr>
        <w:t>, respektive v její příloze, tak dochází k následující</w:t>
      </w:r>
      <w:r w:rsidR="0086225C">
        <w:rPr>
          <w:rFonts w:ascii="ArialMT" w:hAnsi="ArialMT" w:cs="ArialMT"/>
          <w:lang w:val="cs-CZ" w:eastAsia="en-US"/>
        </w:rPr>
        <w:t>m</w:t>
      </w:r>
      <w:r>
        <w:rPr>
          <w:rFonts w:ascii="ArialMT" w:hAnsi="ArialMT" w:cs="ArialMT"/>
          <w:lang w:val="cs-CZ" w:eastAsia="en-US"/>
        </w:rPr>
        <w:t xml:space="preserve"> změn</w:t>
      </w:r>
      <w:r w:rsidR="002A2A10">
        <w:rPr>
          <w:rFonts w:ascii="ArialMT" w:hAnsi="ArialMT" w:cs="ArialMT"/>
          <w:lang w:val="cs-CZ" w:eastAsia="en-US"/>
        </w:rPr>
        <w:t>ám</w:t>
      </w:r>
      <w:r>
        <w:rPr>
          <w:rFonts w:ascii="ArialMT" w:hAnsi="ArialMT" w:cs="ArialMT"/>
          <w:lang w:val="cs-CZ" w:eastAsia="en-US"/>
        </w:rPr>
        <w:t>:</w:t>
      </w:r>
    </w:p>
    <w:p w14:paraId="1CE7BB4E" w14:textId="049407D3" w:rsidR="00D20110" w:rsidRDefault="005B2374" w:rsidP="00C9085F">
      <w:pPr>
        <w:pStyle w:val="Odstaveca"/>
        <w:numPr>
          <w:ilvl w:val="3"/>
          <w:numId w:val="22"/>
        </w:numPr>
        <w:tabs>
          <w:tab w:val="left" w:pos="709"/>
        </w:tabs>
        <w:spacing w:after="120"/>
        <w:ind w:left="2127" w:hanging="170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původn</w:t>
      </w:r>
      <w:r w:rsidR="00D20110" w:rsidRPr="005B2374">
        <w:rPr>
          <w:rFonts w:ascii="Arial" w:hAnsi="Arial" w:cs="Arial"/>
          <w:lang w:val="cs-CZ"/>
        </w:rPr>
        <w:t xml:space="preserve">í </w:t>
      </w:r>
      <w:r w:rsidR="00C9085F">
        <w:rPr>
          <w:rFonts w:ascii="Arial" w:hAnsi="Arial" w:cs="Arial"/>
          <w:lang w:val="cs-CZ"/>
        </w:rPr>
        <w:t>znění</w:t>
      </w:r>
      <w:r w:rsidR="00D20110" w:rsidRPr="005B2374">
        <w:rPr>
          <w:rFonts w:ascii="Arial" w:hAnsi="Arial" w:cs="Arial"/>
          <w:lang w:val="cs-CZ"/>
        </w:rPr>
        <w:t>:</w:t>
      </w:r>
    </w:p>
    <w:tbl>
      <w:tblPr>
        <w:tblW w:w="9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305"/>
        <w:gridCol w:w="792"/>
        <w:gridCol w:w="631"/>
        <w:gridCol w:w="1328"/>
        <w:gridCol w:w="1287"/>
        <w:gridCol w:w="1409"/>
      </w:tblGrid>
      <w:tr w:rsidR="002A46FC" w:rsidRPr="002A46FC" w14:paraId="04D26C60" w14:textId="77777777" w:rsidTr="006A79C0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0B3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EF9" w14:textId="42524903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C5ED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2CE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B09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5B5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EDC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2A46FC" w:rsidRPr="002A46FC" w14:paraId="30A40093" w14:textId="77777777" w:rsidTr="006A79C0">
        <w:trPr>
          <w:trHeight w:val="2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592C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AC9A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B97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9CF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4EC1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12F6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40D5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A46FC" w:rsidRPr="002A46FC" w14:paraId="1B91A52E" w14:textId="77777777" w:rsidTr="006A79C0">
        <w:trPr>
          <w:trHeight w:val="837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F09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89F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21A920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61F08A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5A7" w14:textId="777E39E8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020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8124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408 040,00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01C4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15.9.2021</w:t>
            </w:r>
          </w:p>
        </w:tc>
      </w:tr>
      <w:tr w:rsidR="002A46FC" w:rsidRPr="002A46FC" w14:paraId="5353BCA7" w14:textId="77777777" w:rsidTr="006A79C0">
        <w:trPr>
          <w:trHeight w:val="31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B8B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086D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860AC6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582B37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C4A" w14:textId="4A282344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3E84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42 500,00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53C7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2A46FC" w:rsidRPr="002A46FC" w14:paraId="07DBF176" w14:textId="77777777" w:rsidTr="006A79C0">
        <w:trPr>
          <w:trHeight w:val="55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37D2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55F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5AEE6F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79F8C2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FB8C" w14:textId="0BC8BAC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183A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52 500,00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844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2A46FC" w:rsidRPr="002A46FC" w14:paraId="0623FBF1" w14:textId="77777777" w:rsidTr="006A79C0">
        <w:trPr>
          <w:trHeight w:val="47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FDA8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BF0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0F7216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987F0C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D05" w14:textId="2C86C43C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49B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38 500,00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4558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A46FC" w:rsidRPr="002A46FC" w14:paraId="6ED373E6" w14:textId="77777777" w:rsidTr="006A79C0">
        <w:trPr>
          <w:trHeight w:val="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E28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0172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61B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EAB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D30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6D2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F511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A46FC" w:rsidRPr="002A46FC" w14:paraId="316FD26B" w14:textId="77777777" w:rsidTr="006A79C0">
        <w:trPr>
          <w:trHeight w:val="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3FE2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885B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61014B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7B8C5D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7D6" w14:textId="0A278124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D499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128 800,00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9B9E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30.10.2025</w:t>
            </w:r>
          </w:p>
        </w:tc>
      </w:tr>
      <w:tr w:rsidR="002A46FC" w:rsidRPr="002A46FC" w14:paraId="65DCF0D6" w14:textId="77777777" w:rsidTr="006A79C0">
        <w:trPr>
          <w:trHeight w:val="6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A6E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B358" w14:textId="77777777" w:rsidR="002A46FC" w:rsidRPr="002A46FC" w:rsidRDefault="002A46FC" w:rsidP="002A46F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CF1873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E9D9AE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C33F" w14:textId="115B95CD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3C53" w14:textId="77777777" w:rsidR="002A46FC" w:rsidRPr="002A46FC" w:rsidRDefault="002A46FC" w:rsidP="002A4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129 200,00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07B" w14:textId="77777777" w:rsidR="002A46FC" w:rsidRPr="002A46FC" w:rsidRDefault="002A46FC" w:rsidP="002A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A46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</w:tbl>
    <w:p w14:paraId="6EDC2020" w14:textId="77777777" w:rsidR="009651E6" w:rsidRDefault="009651E6" w:rsidP="00D67254">
      <w:pPr>
        <w:pStyle w:val="Odstaveca"/>
        <w:numPr>
          <w:ilvl w:val="0"/>
          <w:numId w:val="0"/>
        </w:numPr>
        <w:tabs>
          <w:tab w:val="left" w:pos="709"/>
        </w:tabs>
        <w:spacing w:after="120"/>
        <w:rPr>
          <w:rFonts w:ascii="Arial" w:hAnsi="Arial" w:cs="Arial"/>
          <w:lang w:val="cs-CZ"/>
        </w:rPr>
      </w:pPr>
    </w:p>
    <w:p w14:paraId="186BB364" w14:textId="77777777" w:rsidR="00504249" w:rsidRDefault="00504249" w:rsidP="00D67254">
      <w:pPr>
        <w:pStyle w:val="Odstaveca"/>
        <w:numPr>
          <w:ilvl w:val="0"/>
          <w:numId w:val="0"/>
        </w:numPr>
        <w:tabs>
          <w:tab w:val="left" w:pos="709"/>
        </w:tabs>
        <w:spacing w:after="120"/>
        <w:rPr>
          <w:rFonts w:ascii="Arial" w:hAnsi="Arial" w:cs="Arial"/>
          <w:lang w:val="cs-CZ"/>
        </w:rPr>
      </w:pPr>
    </w:p>
    <w:p w14:paraId="4E749CCA" w14:textId="77777777" w:rsidR="00504249" w:rsidRDefault="00504249" w:rsidP="00D67254">
      <w:pPr>
        <w:pStyle w:val="Odstaveca"/>
        <w:numPr>
          <w:ilvl w:val="0"/>
          <w:numId w:val="0"/>
        </w:numPr>
        <w:tabs>
          <w:tab w:val="left" w:pos="709"/>
        </w:tabs>
        <w:spacing w:after="120"/>
        <w:rPr>
          <w:rFonts w:ascii="Arial" w:hAnsi="Arial" w:cs="Arial"/>
          <w:lang w:val="cs-CZ"/>
        </w:rPr>
      </w:pPr>
    </w:p>
    <w:p w14:paraId="4DAF9645" w14:textId="31A04893" w:rsidR="00D20110" w:rsidRDefault="007E68A4" w:rsidP="00656694">
      <w:pPr>
        <w:pStyle w:val="Odstaveca"/>
        <w:numPr>
          <w:ilvl w:val="3"/>
          <w:numId w:val="22"/>
        </w:numPr>
        <w:spacing w:before="100" w:beforeAutospacing="1" w:after="120"/>
        <w:ind w:left="709" w:hanging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="00D20110" w:rsidRPr="00C9085F">
        <w:rPr>
          <w:rFonts w:ascii="Arial" w:hAnsi="Arial" w:cs="Arial"/>
          <w:lang w:val="cs-CZ"/>
        </w:rPr>
        <w:t>ov</w:t>
      </w:r>
      <w:r w:rsidR="00C9085F">
        <w:rPr>
          <w:rFonts w:ascii="Arial" w:hAnsi="Arial" w:cs="Arial"/>
          <w:lang w:val="cs-CZ"/>
        </w:rPr>
        <w:t>é</w:t>
      </w:r>
      <w:r w:rsidR="00D20110" w:rsidRPr="00C9085F">
        <w:rPr>
          <w:rFonts w:ascii="Arial" w:hAnsi="Arial" w:cs="Arial"/>
          <w:lang w:val="cs-CZ"/>
        </w:rPr>
        <w:t xml:space="preserve"> </w:t>
      </w:r>
      <w:r w:rsidR="00C9085F">
        <w:rPr>
          <w:rFonts w:ascii="Arial" w:hAnsi="Arial" w:cs="Arial"/>
          <w:lang w:val="cs-CZ"/>
        </w:rPr>
        <w:t>znění</w:t>
      </w:r>
      <w:r w:rsidR="00D20110" w:rsidRPr="00C9085F">
        <w:rPr>
          <w:rFonts w:ascii="Arial" w:hAnsi="Arial" w:cs="Arial"/>
          <w:lang w:val="cs-CZ"/>
        </w:rPr>
        <w:t>:</w:t>
      </w: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201"/>
        <w:gridCol w:w="839"/>
        <w:gridCol w:w="631"/>
        <w:gridCol w:w="1216"/>
        <w:gridCol w:w="1367"/>
        <w:gridCol w:w="1392"/>
      </w:tblGrid>
      <w:tr w:rsidR="009A4232" w:rsidRPr="009A4232" w14:paraId="7FAB24FC" w14:textId="77777777" w:rsidTr="006A79C0">
        <w:trPr>
          <w:trHeight w:val="5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1E8F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2FBD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2CB1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3A2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15D1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634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C95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9A4232" w:rsidRPr="009A4232" w14:paraId="3EAB680D" w14:textId="77777777" w:rsidTr="006A79C0">
        <w:trPr>
          <w:trHeight w:val="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4FA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75B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2469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AEC7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F1F2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8BC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A80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A4232" w:rsidRPr="009A4232" w14:paraId="4E52F962" w14:textId="77777777" w:rsidTr="006A79C0">
        <w:trPr>
          <w:trHeight w:val="65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959C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682C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5C4C68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EC0554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F4B" w14:textId="45964D7A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020</w:t>
            </w:r>
            <w:r w:rsidR="002D7F3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50E6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408 040,00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5CC0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15.9.2021</w:t>
            </w:r>
          </w:p>
        </w:tc>
      </w:tr>
      <w:tr w:rsidR="009A4232" w:rsidRPr="009A4232" w14:paraId="725D5584" w14:textId="77777777" w:rsidTr="006A79C0">
        <w:trPr>
          <w:trHeight w:val="80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F0F4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E01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vyhl. č. 357/2013 Sb. - </w:t>
            </w:r>
            <w:r w:rsidRPr="009A4232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DF4C47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7E1750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188" w14:textId="4F7DCCB1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7475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7 500,00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57B" w14:textId="48B8D14D" w:rsidR="009A4232" w:rsidRPr="009A4232" w:rsidRDefault="00DF0C5C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</w:t>
            </w:r>
            <w:r w:rsidR="009A4232"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</w:t>
            </w:r>
            <w:r w:rsidR="009A4232"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.2025</w:t>
            </w:r>
          </w:p>
        </w:tc>
      </w:tr>
      <w:tr w:rsidR="009A4232" w:rsidRPr="009A4232" w14:paraId="245BD4A9" w14:textId="77777777" w:rsidTr="006A79C0">
        <w:trPr>
          <w:trHeight w:val="25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8DE3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45A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4E34F3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523502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4254" w14:textId="61AB6784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79F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42 500,00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5710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9A4232" w:rsidRPr="009A4232" w14:paraId="382C1AD4" w14:textId="77777777" w:rsidTr="006A79C0">
        <w:trPr>
          <w:trHeight w:val="30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4AF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DBE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96E8B7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6A9465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86FC" w14:textId="3D819EC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668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52 500,00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AA1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9A4232" w:rsidRPr="009A4232" w14:paraId="1AEDD180" w14:textId="77777777" w:rsidTr="006A79C0">
        <w:trPr>
          <w:trHeight w:val="32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C7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904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71252F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AC67E5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4B8" w14:textId="38F2EB1C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E93C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38 500,00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53BA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9A4232" w:rsidRPr="009A4232" w14:paraId="5E47DCB1" w14:textId="77777777" w:rsidTr="006A79C0">
        <w:trPr>
          <w:trHeight w:val="12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78E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412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4D4E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58FE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FD4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3C4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153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A4232" w:rsidRPr="009A4232" w14:paraId="2AA25721" w14:textId="77777777" w:rsidTr="006A79C0">
        <w:trPr>
          <w:trHeight w:val="56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4D58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D0AF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438763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ADDB8D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9FF" w14:textId="15A7265A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0D6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129 200,00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A3C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30.1.2026</w:t>
            </w:r>
          </w:p>
        </w:tc>
      </w:tr>
      <w:tr w:rsidR="009A4232" w:rsidRPr="009A4232" w14:paraId="3C5FC39D" w14:textId="77777777" w:rsidTr="006A79C0">
        <w:trPr>
          <w:trHeight w:val="5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63D5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9DC" w14:textId="77777777" w:rsidR="009A4232" w:rsidRPr="009A4232" w:rsidRDefault="009A4232" w:rsidP="009A42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9841B4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1D55A2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703" w14:textId="73B9DE02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400</w:t>
            </w:r>
            <w:r w:rsidR="006A79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6303" w14:textId="77777777" w:rsidR="009A4232" w:rsidRPr="009A4232" w:rsidRDefault="009A4232" w:rsidP="009A4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129 600,00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CEB" w14:textId="77777777" w:rsidR="009A4232" w:rsidRPr="009A4232" w:rsidRDefault="009A4232" w:rsidP="009A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A42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</w:tbl>
    <w:p w14:paraId="699555A0" w14:textId="77777777" w:rsidR="001F2D12" w:rsidRPr="00C9085F" w:rsidRDefault="001F2D12" w:rsidP="001F2D12">
      <w:pPr>
        <w:pStyle w:val="Odstaveca"/>
        <w:numPr>
          <w:ilvl w:val="0"/>
          <w:numId w:val="0"/>
        </w:numPr>
        <w:spacing w:before="100" w:beforeAutospacing="1" w:after="120"/>
        <w:rPr>
          <w:rFonts w:ascii="Arial" w:hAnsi="Arial" w:cs="Arial"/>
          <w:lang w:val="cs-CZ"/>
        </w:rPr>
      </w:pPr>
    </w:p>
    <w:bookmarkEnd w:id="0"/>
    <w:p w14:paraId="61BD3727" w14:textId="77777777" w:rsidR="00AF404C" w:rsidRPr="004B4FD1" w:rsidRDefault="00AF404C" w:rsidP="00626FD0">
      <w:pPr>
        <w:pStyle w:val="Odstavecseseznamem"/>
        <w:numPr>
          <w:ilvl w:val="1"/>
          <w:numId w:val="47"/>
        </w:numPr>
        <w:spacing w:after="0"/>
        <w:ind w:left="426" w:hanging="426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>V č</w:t>
      </w:r>
      <w:r w:rsidRPr="004B4FD1">
        <w:rPr>
          <w:rFonts w:ascii="Arial" w:hAnsi="Arial" w:cs="Arial"/>
        </w:rPr>
        <w:t>lánku VI. odst. 6.1. Rekapitulace ceny se ceny upravují následovně:</w:t>
      </w:r>
    </w:p>
    <w:p w14:paraId="32F9CF66" w14:textId="77777777" w:rsidR="00AF404C" w:rsidRPr="00203414" w:rsidRDefault="00AF404C" w:rsidP="00626FD0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znění:</w:t>
      </w:r>
    </w:p>
    <w:tbl>
      <w:tblPr>
        <w:tblStyle w:val="Mkatabulky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573"/>
        <w:gridCol w:w="3123"/>
      </w:tblGrid>
      <w:tr w:rsidR="00AF404C" w:rsidRPr="00102205" w14:paraId="7EB0F9B5" w14:textId="77777777" w:rsidTr="004669D7">
        <w:trPr>
          <w:trHeight w:val="20"/>
        </w:trPr>
        <w:tc>
          <w:tcPr>
            <w:tcW w:w="5573" w:type="dxa"/>
          </w:tcPr>
          <w:p w14:paraId="34965C0A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Přípravné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0755B943" w14:textId="1C3E70C4" w:rsidR="00AF404C" w:rsidRPr="00102205" w:rsidRDefault="00AF404C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1 </w:t>
            </w:r>
            <w:r w:rsidR="00551330">
              <w:rPr>
                <w:rFonts w:ascii="Arial" w:eastAsia="Calibri" w:hAnsi="Arial" w:cs="Arial"/>
                <w:lang w:val="cs-CZ" w:eastAsia="en-US"/>
              </w:rPr>
              <w:t>108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="00551330">
              <w:rPr>
                <w:rFonts w:ascii="Arial" w:eastAsia="Calibri" w:hAnsi="Arial" w:cs="Arial"/>
                <w:lang w:val="cs-CZ" w:eastAsia="en-US"/>
              </w:rPr>
              <w:t>240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AF404C" w:rsidRPr="00102205" w14:paraId="2B0AD414" w14:textId="77777777" w:rsidTr="004669D7">
        <w:trPr>
          <w:trHeight w:val="20"/>
        </w:trPr>
        <w:tc>
          <w:tcPr>
            <w:tcW w:w="5573" w:type="dxa"/>
          </w:tcPr>
          <w:p w14:paraId="666881B3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Návrhové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52448E10" w14:textId="27CF9C41" w:rsidR="00AF404C" w:rsidRPr="00102205" w:rsidRDefault="00551330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>
              <w:rPr>
                <w:rFonts w:ascii="Arial" w:eastAsia="Calibri" w:hAnsi="Arial" w:cs="Arial"/>
                <w:lang w:val="cs-CZ" w:eastAsia="en-US"/>
              </w:rPr>
              <w:t>411 450</w:t>
            </w:r>
            <w:r w:rsidR="00AF404C"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="00AF404C"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="00AF404C"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AF404C" w:rsidRPr="00102205" w14:paraId="4BB04B9A" w14:textId="77777777" w:rsidTr="004669D7">
        <w:trPr>
          <w:trHeight w:val="20"/>
        </w:trPr>
        <w:tc>
          <w:tcPr>
            <w:tcW w:w="5573" w:type="dxa"/>
          </w:tcPr>
          <w:p w14:paraId="5976DC0E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Mapové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dílo celkem bez DPH</w:t>
            </w:r>
          </w:p>
        </w:tc>
        <w:tc>
          <w:tcPr>
            <w:tcW w:w="3123" w:type="dxa"/>
          </w:tcPr>
          <w:p w14:paraId="3FE4E84B" w14:textId="6FD36BA5" w:rsidR="00AF404C" w:rsidRPr="00102205" w:rsidRDefault="00AF404C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12</w:t>
            </w:r>
            <w:r w:rsidR="00551330">
              <w:rPr>
                <w:rFonts w:ascii="Arial" w:eastAsia="Calibri" w:hAnsi="Arial" w:cs="Arial"/>
                <w:lang w:val="cs-CZ" w:eastAsia="en-US"/>
              </w:rPr>
              <w:t>9 2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00,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AF404C" w:rsidRPr="00102205" w14:paraId="2888D250" w14:textId="77777777" w:rsidTr="004669D7">
        <w:trPr>
          <w:trHeight w:val="20"/>
        </w:trPr>
        <w:tc>
          <w:tcPr>
            <w:tcW w:w="5573" w:type="dxa"/>
          </w:tcPr>
          <w:p w14:paraId="4551424A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bez DPH</w:t>
            </w:r>
          </w:p>
        </w:tc>
        <w:tc>
          <w:tcPr>
            <w:tcW w:w="3123" w:type="dxa"/>
          </w:tcPr>
          <w:p w14:paraId="5968E793" w14:textId="2F11C644" w:rsidR="00AF404C" w:rsidRPr="00102205" w:rsidRDefault="00AF404C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1</w:t>
            </w:r>
            <w:r w:rsidR="001C3BA1">
              <w:rPr>
                <w:rFonts w:ascii="Arial" w:eastAsia="Calibri" w:hAnsi="Arial" w:cs="Arial"/>
                <w:b/>
                <w:bCs/>
                <w:lang w:val="cs-CZ" w:eastAsia="en-US"/>
              </w:rPr>
              <w:t> 648 89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0,</w:t>
            </w:r>
            <w:r w:rsidR="000D359D">
              <w:rPr>
                <w:rFonts w:ascii="Arial" w:eastAsia="Calibri" w:hAnsi="Arial" w:cs="Arial"/>
                <w:b/>
                <w:bCs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 </w:t>
            </w:r>
            <w:r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  <w:tr w:rsidR="00AF404C" w:rsidRPr="00102205" w14:paraId="4AA9093C" w14:textId="77777777" w:rsidTr="004669D7">
        <w:trPr>
          <w:trHeight w:val="20"/>
        </w:trPr>
        <w:tc>
          <w:tcPr>
            <w:tcW w:w="5573" w:type="dxa"/>
          </w:tcPr>
          <w:p w14:paraId="23F90DB9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DPH 21%</w:t>
            </w:r>
          </w:p>
        </w:tc>
        <w:tc>
          <w:tcPr>
            <w:tcW w:w="3123" w:type="dxa"/>
          </w:tcPr>
          <w:p w14:paraId="249030B3" w14:textId="63F06851" w:rsidR="00AF404C" w:rsidRPr="00102205" w:rsidRDefault="00AF404C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3</w:t>
            </w:r>
            <w:r w:rsidR="001C3BA1">
              <w:rPr>
                <w:rFonts w:ascii="Arial" w:eastAsia="Calibri" w:hAnsi="Arial" w:cs="Arial"/>
                <w:lang w:val="cs-CZ" w:eastAsia="en-US"/>
              </w:rPr>
              <w:t>46 267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AF404C" w:rsidRPr="00102205" w14:paraId="3CE826D0" w14:textId="77777777" w:rsidTr="004669D7">
        <w:trPr>
          <w:trHeight w:val="20"/>
        </w:trPr>
        <w:tc>
          <w:tcPr>
            <w:tcW w:w="5573" w:type="dxa"/>
          </w:tcPr>
          <w:p w14:paraId="51D42434" w14:textId="77777777" w:rsidR="00AF404C" w:rsidRPr="00102205" w:rsidRDefault="00AF404C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včetně DPH</w:t>
            </w:r>
          </w:p>
        </w:tc>
        <w:tc>
          <w:tcPr>
            <w:tcW w:w="3123" w:type="dxa"/>
          </w:tcPr>
          <w:p w14:paraId="527DBDD3" w14:textId="22988ACA" w:rsidR="00AF404C" w:rsidRPr="00102205" w:rsidRDefault="00AF404C" w:rsidP="004669D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1</w:t>
            </w:r>
            <w:r w:rsidR="001C3BA1">
              <w:rPr>
                <w:rFonts w:ascii="Arial" w:eastAsia="Calibri" w:hAnsi="Arial" w:cs="Arial"/>
                <w:b/>
                <w:bCs/>
                <w:lang w:val="cs-CZ" w:eastAsia="en-US"/>
              </w:rPr>
              <w:t> 995 157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b/>
                <w:bCs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 </w:t>
            </w:r>
            <w:r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</w:tbl>
    <w:p w14:paraId="115A3D0B" w14:textId="77777777" w:rsidR="00AF404C" w:rsidRDefault="00AF404C" w:rsidP="00626FD0">
      <w:pPr>
        <w:pStyle w:val="Odstaveca"/>
        <w:spacing w:before="120"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Pr="00203414">
        <w:rPr>
          <w:rFonts w:ascii="Arial" w:hAnsi="Arial" w:cs="Arial"/>
          <w:lang w:val="cs-CZ"/>
        </w:rPr>
        <w:t>ové znění:</w:t>
      </w:r>
    </w:p>
    <w:tbl>
      <w:tblPr>
        <w:tblStyle w:val="Mkatabulky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573"/>
        <w:gridCol w:w="3123"/>
      </w:tblGrid>
      <w:tr w:rsidR="00436372" w:rsidRPr="00102205" w14:paraId="1597A8E8" w14:textId="77777777" w:rsidTr="004669D7">
        <w:trPr>
          <w:trHeight w:val="20"/>
        </w:trPr>
        <w:tc>
          <w:tcPr>
            <w:tcW w:w="5573" w:type="dxa"/>
          </w:tcPr>
          <w:p w14:paraId="38EF32A2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Přípravné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4B765495" w14:textId="2030B026" w:rsidR="00436372" w:rsidRPr="00102205" w:rsidRDefault="00436372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1 </w:t>
            </w:r>
            <w:r>
              <w:rPr>
                <w:rFonts w:ascii="Arial" w:eastAsia="Calibri" w:hAnsi="Arial" w:cs="Arial"/>
                <w:lang w:val="cs-CZ" w:eastAsia="en-US"/>
              </w:rPr>
              <w:t>115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>
              <w:rPr>
                <w:rFonts w:ascii="Arial" w:eastAsia="Calibri" w:hAnsi="Arial" w:cs="Arial"/>
                <w:lang w:val="cs-CZ" w:eastAsia="en-US"/>
              </w:rPr>
              <w:t>740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436372" w:rsidRPr="00102205" w14:paraId="05838CEA" w14:textId="77777777" w:rsidTr="004669D7">
        <w:trPr>
          <w:trHeight w:val="20"/>
        </w:trPr>
        <w:tc>
          <w:tcPr>
            <w:tcW w:w="5573" w:type="dxa"/>
          </w:tcPr>
          <w:p w14:paraId="76377869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Návrhové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491353D2" w14:textId="36D483D8" w:rsidR="00436372" w:rsidRPr="00102205" w:rsidRDefault="00436372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>
              <w:rPr>
                <w:rFonts w:ascii="Arial" w:eastAsia="Calibri" w:hAnsi="Arial" w:cs="Arial"/>
                <w:lang w:val="cs-CZ" w:eastAsia="en-US"/>
              </w:rPr>
              <w:t xml:space="preserve">411 </w:t>
            </w:r>
            <w:r w:rsidR="00FD6966">
              <w:rPr>
                <w:rFonts w:ascii="Arial" w:eastAsia="Calibri" w:hAnsi="Arial" w:cs="Arial"/>
                <w:lang w:val="cs-CZ" w:eastAsia="en-US"/>
              </w:rPr>
              <w:t>8</w:t>
            </w:r>
            <w:r>
              <w:rPr>
                <w:rFonts w:ascii="Arial" w:eastAsia="Calibri" w:hAnsi="Arial" w:cs="Arial"/>
                <w:lang w:val="cs-CZ" w:eastAsia="en-US"/>
              </w:rPr>
              <w:t>50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436372" w:rsidRPr="00102205" w14:paraId="714616C6" w14:textId="77777777" w:rsidTr="004669D7">
        <w:trPr>
          <w:trHeight w:val="20"/>
        </w:trPr>
        <w:tc>
          <w:tcPr>
            <w:tcW w:w="5573" w:type="dxa"/>
          </w:tcPr>
          <w:p w14:paraId="22C19685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Mapové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dílo celkem bez DPH</w:t>
            </w:r>
          </w:p>
        </w:tc>
        <w:tc>
          <w:tcPr>
            <w:tcW w:w="3123" w:type="dxa"/>
          </w:tcPr>
          <w:p w14:paraId="77B837EA" w14:textId="5BB0662D" w:rsidR="00436372" w:rsidRPr="00102205" w:rsidRDefault="00436372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12</w:t>
            </w:r>
            <w:r>
              <w:rPr>
                <w:rFonts w:ascii="Arial" w:eastAsia="Calibri" w:hAnsi="Arial" w:cs="Arial"/>
                <w:lang w:val="cs-CZ" w:eastAsia="en-US"/>
              </w:rPr>
              <w:t xml:space="preserve">9 </w:t>
            </w:r>
            <w:r w:rsidR="00FD6966">
              <w:rPr>
                <w:rFonts w:ascii="Arial" w:eastAsia="Calibri" w:hAnsi="Arial" w:cs="Arial"/>
                <w:lang w:val="cs-CZ" w:eastAsia="en-US"/>
              </w:rPr>
              <w:t>6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00,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436372" w:rsidRPr="00102205" w14:paraId="2FA2B51E" w14:textId="77777777" w:rsidTr="004669D7">
        <w:trPr>
          <w:trHeight w:val="20"/>
        </w:trPr>
        <w:tc>
          <w:tcPr>
            <w:tcW w:w="5573" w:type="dxa"/>
          </w:tcPr>
          <w:p w14:paraId="28E4930E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bez DPH</w:t>
            </w:r>
          </w:p>
        </w:tc>
        <w:tc>
          <w:tcPr>
            <w:tcW w:w="3123" w:type="dxa"/>
          </w:tcPr>
          <w:p w14:paraId="63EA53EE" w14:textId="083D631D" w:rsidR="00436372" w:rsidRPr="00102205" w:rsidRDefault="00436372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1</w:t>
            </w:r>
            <w:r w:rsidR="00C35F1A">
              <w:rPr>
                <w:rFonts w:ascii="Arial" w:eastAsia="Calibri" w:hAnsi="Arial" w:cs="Arial"/>
                <w:b/>
                <w:bCs/>
                <w:lang w:val="cs-CZ" w:eastAsia="en-US"/>
              </w:rPr>
              <w:t> 65</w:t>
            </w:r>
            <w:r w:rsidR="00FD6966">
              <w:rPr>
                <w:rFonts w:ascii="Arial" w:eastAsia="Calibri" w:hAnsi="Arial" w:cs="Arial"/>
                <w:b/>
                <w:bCs/>
                <w:lang w:val="cs-CZ" w:eastAsia="en-US"/>
              </w:rPr>
              <w:t>7</w:t>
            </w:r>
            <w:r w:rsidR="00C35F1A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 </w:t>
            </w:r>
            <w:r w:rsidR="00FD6966">
              <w:rPr>
                <w:rFonts w:ascii="Arial" w:eastAsia="Calibri" w:hAnsi="Arial" w:cs="Arial"/>
                <w:b/>
                <w:bCs/>
                <w:lang w:val="cs-CZ" w:eastAsia="en-US"/>
              </w:rPr>
              <w:t>1</w:t>
            </w:r>
            <w:r w:rsidR="00C35F1A">
              <w:rPr>
                <w:rFonts w:ascii="Arial" w:eastAsia="Calibri" w:hAnsi="Arial" w:cs="Arial"/>
                <w:b/>
                <w:bCs/>
                <w:lang w:val="cs-CZ" w:eastAsia="en-US"/>
              </w:rPr>
              <w:t>9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0,</w:t>
            </w:r>
            <w:r w:rsidR="000D359D">
              <w:rPr>
                <w:rFonts w:ascii="Arial" w:eastAsia="Calibri" w:hAnsi="Arial" w:cs="Arial"/>
                <w:b/>
                <w:bCs/>
                <w:lang w:val="cs-CZ" w:eastAsia="en-US"/>
              </w:rPr>
              <w:t>00</w:t>
            </w: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 </w:t>
            </w:r>
            <w:r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  <w:tr w:rsidR="00436372" w:rsidRPr="00102205" w14:paraId="56B2C6AA" w14:textId="77777777" w:rsidTr="004669D7">
        <w:trPr>
          <w:trHeight w:val="20"/>
        </w:trPr>
        <w:tc>
          <w:tcPr>
            <w:tcW w:w="5573" w:type="dxa"/>
          </w:tcPr>
          <w:p w14:paraId="100B09B5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DPH 21%</w:t>
            </w:r>
          </w:p>
        </w:tc>
        <w:tc>
          <w:tcPr>
            <w:tcW w:w="3123" w:type="dxa"/>
          </w:tcPr>
          <w:p w14:paraId="12801503" w14:textId="3F7374D3" w:rsidR="00436372" w:rsidRPr="00102205" w:rsidRDefault="00436372" w:rsidP="004669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>3</w:t>
            </w:r>
            <w:r>
              <w:rPr>
                <w:rFonts w:ascii="Arial" w:eastAsia="Calibri" w:hAnsi="Arial" w:cs="Arial"/>
                <w:lang w:val="cs-CZ" w:eastAsia="en-US"/>
              </w:rPr>
              <w:t>4</w:t>
            </w:r>
            <w:r w:rsidR="00FD6966">
              <w:rPr>
                <w:rFonts w:ascii="Arial" w:eastAsia="Calibri" w:hAnsi="Arial" w:cs="Arial"/>
                <w:lang w:val="cs-CZ" w:eastAsia="en-US"/>
              </w:rPr>
              <w:t>8</w:t>
            </w:r>
            <w:r w:rsidR="00C35F1A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="00FD6966">
              <w:rPr>
                <w:rFonts w:ascii="Arial" w:eastAsia="Calibri" w:hAnsi="Arial" w:cs="Arial"/>
                <w:lang w:val="cs-CZ" w:eastAsia="en-US"/>
              </w:rPr>
              <w:t>0</w:t>
            </w:r>
            <w:r w:rsidR="009142C2">
              <w:rPr>
                <w:rFonts w:ascii="Arial" w:eastAsia="Calibri" w:hAnsi="Arial" w:cs="Arial"/>
                <w:lang w:val="cs-CZ" w:eastAsia="en-US"/>
              </w:rPr>
              <w:t>09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,</w:t>
            </w:r>
            <w:r w:rsidR="00E917C1">
              <w:rPr>
                <w:rFonts w:ascii="Arial" w:eastAsia="Calibri" w:hAnsi="Arial" w:cs="Arial"/>
                <w:lang w:val="cs-CZ" w:eastAsia="en-US"/>
              </w:rPr>
              <w:t>9</w:t>
            </w:r>
            <w:r w:rsidR="000D359D">
              <w:rPr>
                <w:rFonts w:ascii="Arial" w:eastAsia="Calibri" w:hAnsi="Arial" w:cs="Arial"/>
                <w:lang w:val="cs-CZ" w:eastAsia="en-US"/>
              </w:rPr>
              <w:t>0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436372" w:rsidRPr="00102205" w14:paraId="5483A6FF" w14:textId="77777777" w:rsidTr="004669D7">
        <w:trPr>
          <w:trHeight w:val="20"/>
        </w:trPr>
        <w:tc>
          <w:tcPr>
            <w:tcW w:w="5573" w:type="dxa"/>
          </w:tcPr>
          <w:p w14:paraId="237C58E7" w14:textId="77777777" w:rsidR="00436372" w:rsidRPr="00102205" w:rsidRDefault="00436372" w:rsidP="004669D7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včetně DPH</w:t>
            </w:r>
          </w:p>
        </w:tc>
        <w:tc>
          <w:tcPr>
            <w:tcW w:w="3123" w:type="dxa"/>
          </w:tcPr>
          <w:p w14:paraId="746B5408" w14:textId="101BD146" w:rsidR="00436372" w:rsidRPr="00102205" w:rsidRDefault="00C35F1A" w:rsidP="004669D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cs-CZ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cs-CZ" w:eastAsia="en-US"/>
              </w:rPr>
              <w:t>2</w:t>
            </w:r>
            <w:r w:rsidR="009142C2">
              <w:rPr>
                <w:rFonts w:ascii="Arial" w:eastAsia="Calibri" w:hAnsi="Arial" w:cs="Arial"/>
                <w:b/>
                <w:bCs/>
                <w:lang w:val="cs-CZ" w:eastAsia="en-US"/>
              </w:rPr>
              <w:t> </w:t>
            </w:r>
            <w:r>
              <w:rPr>
                <w:rFonts w:ascii="Arial" w:eastAsia="Calibri" w:hAnsi="Arial" w:cs="Arial"/>
                <w:b/>
                <w:bCs/>
                <w:lang w:val="cs-CZ" w:eastAsia="en-US"/>
              </w:rPr>
              <w:t>00</w:t>
            </w:r>
            <w:r w:rsidR="009142C2">
              <w:rPr>
                <w:rFonts w:ascii="Arial" w:eastAsia="Calibri" w:hAnsi="Arial" w:cs="Arial"/>
                <w:b/>
                <w:bCs/>
                <w:lang w:val="cs-CZ" w:eastAsia="en-US"/>
              </w:rPr>
              <w:t>5 199</w:t>
            </w:r>
            <w:r w:rsidR="00436372"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>,</w:t>
            </w:r>
            <w:r w:rsidR="00E917C1">
              <w:rPr>
                <w:rFonts w:ascii="Arial" w:eastAsia="Calibri" w:hAnsi="Arial" w:cs="Arial"/>
                <w:b/>
                <w:bCs/>
                <w:lang w:val="cs-CZ" w:eastAsia="en-US"/>
              </w:rPr>
              <w:t>9</w:t>
            </w:r>
            <w:r w:rsidR="000D359D">
              <w:rPr>
                <w:rFonts w:ascii="Arial" w:eastAsia="Calibri" w:hAnsi="Arial" w:cs="Arial"/>
                <w:b/>
                <w:bCs/>
                <w:lang w:val="cs-CZ" w:eastAsia="en-US"/>
              </w:rPr>
              <w:t>0</w:t>
            </w:r>
            <w:r w:rsidR="00436372"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 </w:t>
            </w:r>
            <w:r w:rsidR="00436372"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</w:tbl>
    <w:p w14:paraId="76A68945" w14:textId="77777777" w:rsidR="00504249" w:rsidRDefault="00504249" w:rsidP="00626FD0">
      <w:pPr>
        <w:spacing w:before="120" w:after="120"/>
        <w:rPr>
          <w:rFonts w:ascii="Arial" w:hAnsi="Arial" w:cs="Arial"/>
          <w:szCs w:val="20"/>
          <w:lang w:val="cs-CZ"/>
        </w:rPr>
      </w:pPr>
    </w:p>
    <w:p w14:paraId="733FAF18" w14:textId="6AAFD5B6" w:rsidR="00B06FC8" w:rsidRDefault="00B06FC8" w:rsidP="00626FD0">
      <w:pPr>
        <w:spacing w:before="120" w:after="12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původní smlouvy o dílo</w:t>
      </w:r>
      <w:r w:rsidR="00C9085F">
        <w:rPr>
          <w:rFonts w:ascii="Arial" w:hAnsi="Arial" w:cs="Arial"/>
          <w:szCs w:val="20"/>
          <w:lang w:val="cs-CZ"/>
        </w:rPr>
        <w:t xml:space="preserve">, ve znění </w:t>
      </w:r>
      <w:r w:rsidR="003839DB">
        <w:rPr>
          <w:rFonts w:ascii="Arial" w:hAnsi="Arial" w:cs="Arial"/>
          <w:szCs w:val="20"/>
          <w:lang w:val="cs-CZ"/>
        </w:rPr>
        <w:t xml:space="preserve">předchozích </w:t>
      </w:r>
      <w:r w:rsidR="00C9085F">
        <w:rPr>
          <w:rFonts w:ascii="Arial" w:hAnsi="Arial" w:cs="Arial"/>
          <w:szCs w:val="20"/>
          <w:lang w:val="cs-CZ"/>
        </w:rPr>
        <w:t>dodatk</w:t>
      </w:r>
      <w:r w:rsidR="003839DB">
        <w:rPr>
          <w:rFonts w:ascii="Arial" w:hAnsi="Arial" w:cs="Arial"/>
          <w:szCs w:val="20"/>
          <w:lang w:val="cs-CZ"/>
        </w:rPr>
        <w:t>ů</w:t>
      </w:r>
      <w:r w:rsidR="009A2E7A">
        <w:rPr>
          <w:rFonts w:ascii="Arial" w:hAnsi="Arial" w:cs="Arial"/>
          <w:szCs w:val="20"/>
          <w:lang w:val="cs-CZ"/>
        </w:rPr>
        <w:t xml:space="preserve"> </w:t>
      </w:r>
      <w:r w:rsidR="00906552">
        <w:rPr>
          <w:rFonts w:ascii="Arial" w:hAnsi="Arial" w:cs="Arial"/>
          <w:szCs w:val="20"/>
          <w:lang w:val="cs-CZ"/>
        </w:rPr>
        <w:t>s</w:t>
      </w:r>
      <w:r>
        <w:rPr>
          <w:rFonts w:ascii="Arial" w:hAnsi="Arial" w:cs="Arial"/>
          <w:szCs w:val="20"/>
          <w:lang w:val="cs-CZ"/>
        </w:rPr>
        <w:t>e nemění.</w:t>
      </w:r>
    </w:p>
    <w:p w14:paraId="38490446" w14:textId="77777777" w:rsidR="009651E6" w:rsidRDefault="009651E6" w:rsidP="00626FD0">
      <w:pPr>
        <w:spacing w:before="120" w:after="120"/>
        <w:rPr>
          <w:rFonts w:ascii="Arial" w:hAnsi="Arial" w:cs="Arial"/>
          <w:szCs w:val="20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4186AD40" w:rsidR="00354192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3839DB">
        <w:rPr>
          <w:rFonts w:ascii="Arial" w:hAnsi="Arial" w:cs="Arial"/>
          <w:szCs w:val="20"/>
          <w:lang w:val="cs-CZ"/>
        </w:rPr>
        <w:t>1</w:t>
      </w:r>
      <w:r w:rsidR="00E842DC">
        <w:rPr>
          <w:rFonts w:ascii="Arial" w:hAnsi="Arial" w:cs="Arial"/>
          <w:szCs w:val="20"/>
          <w:lang w:val="cs-CZ"/>
        </w:rPr>
        <w:t>2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164CB4">
        <w:rPr>
          <w:rFonts w:ascii="Arial" w:hAnsi="Arial" w:cs="Arial"/>
          <w:szCs w:val="20"/>
          <w:lang w:val="cs-CZ"/>
        </w:rPr>
        <w:t>698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-508101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DF0C5C">
        <w:rPr>
          <w:rFonts w:ascii="Arial" w:hAnsi="Arial" w:cs="Arial"/>
          <w:szCs w:val="20"/>
          <w:lang w:val="cs-CZ"/>
        </w:rPr>
        <w:br/>
      </w:r>
      <w:r w:rsidR="00164CB4">
        <w:rPr>
          <w:rFonts w:ascii="Arial" w:hAnsi="Arial" w:cs="Arial"/>
          <w:szCs w:val="20"/>
          <w:lang w:val="cs-CZ"/>
        </w:rPr>
        <w:t>03</w:t>
      </w:r>
      <w:r w:rsidR="007629EA">
        <w:rPr>
          <w:rFonts w:ascii="Arial" w:hAnsi="Arial" w:cs="Arial"/>
          <w:szCs w:val="20"/>
          <w:lang w:val="cs-CZ"/>
        </w:rPr>
        <w:t>.</w:t>
      </w:r>
      <w:r w:rsidR="00164CB4">
        <w:rPr>
          <w:rFonts w:ascii="Arial" w:hAnsi="Arial" w:cs="Arial"/>
          <w:szCs w:val="20"/>
          <w:lang w:val="cs-CZ"/>
        </w:rPr>
        <w:t>09</w:t>
      </w:r>
      <w:r w:rsidR="007629EA">
        <w:rPr>
          <w:rFonts w:ascii="Arial" w:hAnsi="Arial" w:cs="Arial"/>
          <w:szCs w:val="20"/>
          <w:lang w:val="cs-CZ"/>
        </w:rPr>
        <w:t>.201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pro zpracování návrhu KoPÚ v k. ú. </w:t>
      </w:r>
      <w:r w:rsidR="00164CB4">
        <w:rPr>
          <w:rFonts w:ascii="Arial" w:hAnsi="Arial" w:cs="Arial"/>
          <w:szCs w:val="20"/>
          <w:lang w:val="cs-CZ"/>
        </w:rPr>
        <w:t>Charvatce u Martiněvsi</w:t>
      </w:r>
      <w:r>
        <w:rPr>
          <w:rFonts w:ascii="Arial" w:hAnsi="Arial" w:cs="Arial"/>
          <w:szCs w:val="20"/>
          <w:lang w:val="cs-CZ"/>
        </w:rPr>
        <w:t>.</w:t>
      </w:r>
    </w:p>
    <w:p w14:paraId="3D1D0B71" w14:textId="0D973818" w:rsidR="00493894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3839DB">
        <w:rPr>
          <w:rFonts w:ascii="Arial" w:hAnsi="Arial" w:cs="Arial"/>
          <w:szCs w:val="20"/>
          <w:lang w:val="cs-CZ"/>
        </w:rPr>
        <w:t>1</w:t>
      </w:r>
      <w:r w:rsidR="00E842DC">
        <w:rPr>
          <w:rFonts w:ascii="Arial" w:hAnsi="Arial" w:cs="Arial"/>
          <w:szCs w:val="20"/>
          <w:lang w:val="cs-CZ"/>
        </w:rPr>
        <w:t>2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61DCB47E" w:rsidR="00493894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6D5F0834" w14:textId="47120F97" w:rsidR="00C9085F" w:rsidRDefault="005A2300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p w14:paraId="7E84AA94" w14:textId="77777777" w:rsidR="009651E6" w:rsidRDefault="009651E6" w:rsidP="009651E6">
      <w:pPr>
        <w:pStyle w:val="Odstavecseseznamem"/>
        <w:numPr>
          <w:ilvl w:val="0"/>
          <w:numId w:val="0"/>
        </w:numPr>
        <w:spacing w:after="120"/>
        <w:ind w:left="709"/>
        <w:contextualSpacing w:val="0"/>
        <w:rPr>
          <w:rFonts w:ascii="Arial" w:hAnsi="Arial" w:cs="Arial"/>
          <w:szCs w:val="20"/>
          <w:lang w:val="cs-CZ"/>
        </w:rPr>
      </w:pPr>
    </w:p>
    <w:p w14:paraId="4F583790" w14:textId="77777777" w:rsidR="009651E6" w:rsidRDefault="009651E6" w:rsidP="009651E6">
      <w:pPr>
        <w:pStyle w:val="Odstavecseseznamem"/>
        <w:numPr>
          <w:ilvl w:val="0"/>
          <w:numId w:val="0"/>
        </w:numPr>
        <w:spacing w:after="120"/>
        <w:ind w:left="709"/>
        <w:contextualSpacing w:val="0"/>
        <w:rPr>
          <w:rFonts w:ascii="Arial" w:hAnsi="Arial" w:cs="Arial"/>
          <w:szCs w:val="20"/>
          <w:lang w:val="cs-CZ"/>
        </w:rPr>
      </w:pPr>
    </w:p>
    <w:p w14:paraId="3E72D9A1" w14:textId="77777777" w:rsidR="00504249" w:rsidRDefault="00504249" w:rsidP="009651E6">
      <w:pPr>
        <w:pStyle w:val="Odstavecseseznamem"/>
        <w:numPr>
          <w:ilvl w:val="0"/>
          <w:numId w:val="0"/>
        </w:numPr>
        <w:spacing w:after="120"/>
        <w:ind w:left="709"/>
        <w:contextualSpacing w:val="0"/>
        <w:rPr>
          <w:rFonts w:ascii="Arial" w:hAnsi="Arial" w:cs="Arial"/>
          <w:szCs w:val="20"/>
          <w:lang w:val="cs-CZ"/>
        </w:rPr>
      </w:pPr>
    </w:p>
    <w:p w14:paraId="2EFFAFF0" w14:textId="77777777" w:rsidR="00504249" w:rsidRPr="00E706C3" w:rsidRDefault="00504249" w:rsidP="009651E6">
      <w:pPr>
        <w:pStyle w:val="Odstavecseseznamem"/>
        <w:numPr>
          <w:ilvl w:val="0"/>
          <w:numId w:val="0"/>
        </w:numPr>
        <w:spacing w:after="120"/>
        <w:ind w:left="709"/>
        <w:contextualSpacing w:val="0"/>
        <w:rPr>
          <w:rFonts w:ascii="Arial" w:hAnsi="Arial" w:cs="Arial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4532C18E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493894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22628F">
              <w:rPr>
                <w:rFonts w:ascii="Arial" w:hAnsi="Arial" w:cs="Arial"/>
                <w:szCs w:val="20"/>
                <w:lang w:val="cs-CZ"/>
              </w:rPr>
              <w:t>22.08.2025</w:t>
            </w:r>
          </w:p>
        </w:tc>
        <w:tc>
          <w:tcPr>
            <w:tcW w:w="4441" w:type="dxa"/>
          </w:tcPr>
          <w:p w14:paraId="5298693D" w14:textId="08979849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25481A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22628F">
              <w:rPr>
                <w:rFonts w:ascii="Arial" w:hAnsi="Arial" w:cs="Arial"/>
                <w:szCs w:val="20"/>
                <w:lang w:val="cs-CZ"/>
              </w:rPr>
              <w:t>19.08.2025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622040E" w14:textId="77777777" w:rsidR="00B67B41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B098B4D" w14:textId="0EE8EBAF" w:rsidR="001B4661" w:rsidRPr="006A79C0" w:rsidRDefault="001B4661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6A79C0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45B51C37" w:rsidR="00354192" w:rsidRPr="00C36B3A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150B9C40" w14:textId="77777777" w:rsidR="001B4661" w:rsidRPr="001B4661" w:rsidRDefault="001B4661" w:rsidP="001B4661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1B4661">
              <w:rPr>
                <w:rFonts w:ascii="Arial" w:hAnsi="Arial" w:cs="Arial"/>
              </w:rPr>
              <w:t>Mgr. Jaroslava Kosejková, ředitelka KPÚ</w:t>
            </w:r>
          </w:p>
          <w:p w14:paraId="6ACF36F2" w14:textId="797610DF" w:rsidR="00354192" w:rsidRPr="00493894" w:rsidRDefault="001B4661" w:rsidP="001B4661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1B4661">
              <w:rPr>
                <w:rFonts w:ascii="Arial" w:hAnsi="Arial" w:cs="Arial"/>
              </w:rPr>
              <w:t>pro Ústecký kraj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2F42D60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B580309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8AFD645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EA9C465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25EEFD0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0FB1C79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8F42C44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0F7B418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167A69A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591E87C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17420BD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4B22474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BD92D1F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2EE8D92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86FA2B7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FD3E81E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D264DB4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A21DAC7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5254C9A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7FAE573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B88D04F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BD04FD8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EBD7527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47CA45E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5644C42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8658334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  <w:sectPr w:rsidR="002E41F5" w:rsidSect="00F911B6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873"/>
        <w:gridCol w:w="959"/>
        <w:gridCol w:w="771"/>
        <w:gridCol w:w="1105"/>
        <w:gridCol w:w="1806"/>
        <w:gridCol w:w="1458"/>
      </w:tblGrid>
      <w:tr w:rsidR="002E41F5" w:rsidRPr="002E41F5" w14:paraId="28E69697" w14:textId="77777777" w:rsidTr="002E41F5">
        <w:trPr>
          <w:trHeight w:val="420"/>
        </w:trPr>
        <w:tc>
          <w:tcPr>
            <w:tcW w:w="8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AA67" w14:textId="365CA3DF" w:rsidR="002E41F5" w:rsidRPr="002E41F5" w:rsidRDefault="002E41F5" w:rsidP="002E4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>Položkový výkaz činností – Příloha č. 1 k dodatku č. 12 ke Smlouvě o dílo – KoPÚ v k. ú. Charvatce u Martiněvsi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A22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2E41F5" w:rsidRPr="002E41F5" w14:paraId="33BD08C6" w14:textId="77777777" w:rsidTr="006370C8">
        <w:trPr>
          <w:trHeight w:val="18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E956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50D8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F0C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ED82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F60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55F9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11F7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E41F5" w:rsidRPr="002E41F5" w14:paraId="59F0093E" w14:textId="77777777" w:rsidTr="006370C8">
        <w:trPr>
          <w:trHeight w:val="8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0657D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63B62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4EFBA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195CF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10FA2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5A66E5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0AE1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Termín dle čl. 5.1. smlouvy o dílo</w:t>
            </w:r>
          </w:p>
        </w:tc>
      </w:tr>
      <w:tr w:rsidR="002E41F5" w:rsidRPr="002E41F5" w14:paraId="45A58922" w14:textId="77777777" w:rsidTr="006370C8">
        <w:trPr>
          <w:trHeight w:val="42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9F6F8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59BDA" w14:textId="77777777" w:rsidR="002E41F5" w:rsidRPr="0082598D" w:rsidRDefault="002E41F5" w:rsidP="006407E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8DAED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3A30B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2BB0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DFA2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42C7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E41F5" w:rsidRPr="002E41F5" w14:paraId="1B9411F0" w14:textId="77777777" w:rsidTr="006370C8">
        <w:trPr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A12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3E2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DCCBF2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88CA66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97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940,00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0632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300 800,00 Kč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A91B1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15.10.2020</w:t>
            </w:r>
          </w:p>
        </w:tc>
      </w:tr>
      <w:tr w:rsidR="002E41F5" w:rsidRPr="002E41F5" w14:paraId="1287AF0F" w14:textId="77777777" w:rsidTr="006370C8">
        <w:trPr>
          <w:trHeight w:val="63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E77A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EB24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15AA47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325CB4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95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1 200,00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ACB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27 600,00 Kč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14582D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E41F5" w:rsidRPr="002E41F5" w14:paraId="2A9EDE07" w14:textId="77777777" w:rsidTr="006370C8">
        <w:trPr>
          <w:trHeight w:val="829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9DD3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D83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D9A02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E1D1D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A8A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850,00  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DAA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66 300,00 Kč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BD88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15.11.2020</w:t>
            </w:r>
          </w:p>
        </w:tc>
      </w:tr>
      <w:tr w:rsidR="002E41F5" w:rsidRPr="002E41F5" w14:paraId="6155F6D3" w14:textId="77777777" w:rsidTr="006370C8">
        <w:trPr>
          <w:trHeight w:val="1043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814B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069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C7E80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1C2B8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61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2 020,00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3594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408 040,00 Kč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46F5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15.9.2021</w:t>
            </w:r>
          </w:p>
        </w:tc>
      </w:tr>
      <w:tr w:rsidR="002E41F5" w:rsidRPr="002E41F5" w14:paraId="177E1FCE" w14:textId="77777777" w:rsidTr="006370C8">
        <w:trPr>
          <w:trHeight w:val="1043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E3FB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A2C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vyhl. č. 357/2013 Sb. - </w:t>
            </w:r>
            <w:r w:rsidRPr="0082598D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nové služby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16702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D8408F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2F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7 500,00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9343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7 500,00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329A" w14:textId="262AB8BC" w:rsidR="002E41F5" w:rsidRPr="002E41F5" w:rsidRDefault="00DF0C5C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>
              <w:rPr>
                <w:rFonts w:ascii="Arial" w:eastAsia="Times New Roman" w:hAnsi="Arial" w:cs="Arial"/>
                <w:lang w:val="cs-CZ"/>
              </w:rPr>
              <w:t>29</w:t>
            </w:r>
            <w:r w:rsidR="002E41F5" w:rsidRPr="002E41F5">
              <w:rPr>
                <w:rFonts w:ascii="Arial" w:eastAsia="Times New Roman" w:hAnsi="Arial" w:cs="Arial"/>
                <w:lang w:val="cs-CZ"/>
              </w:rPr>
              <w:t>.</w:t>
            </w:r>
            <w:r>
              <w:rPr>
                <w:rFonts w:ascii="Arial" w:eastAsia="Times New Roman" w:hAnsi="Arial" w:cs="Arial"/>
                <w:lang w:val="cs-CZ"/>
              </w:rPr>
              <w:t>8</w:t>
            </w:r>
            <w:r w:rsidR="002E41F5" w:rsidRPr="002E41F5">
              <w:rPr>
                <w:rFonts w:ascii="Arial" w:eastAsia="Times New Roman" w:hAnsi="Arial" w:cs="Arial"/>
                <w:lang w:val="cs-CZ"/>
              </w:rPr>
              <w:t>.2025</w:t>
            </w:r>
          </w:p>
        </w:tc>
      </w:tr>
      <w:tr w:rsidR="002E41F5" w:rsidRPr="002E41F5" w14:paraId="631E5E33" w14:textId="77777777" w:rsidTr="006370C8">
        <w:trPr>
          <w:trHeight w:val="54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DDDA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0FE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C9403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B19D4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D14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2 500,00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FB66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42 500,00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6EAB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15.10.2021</w:t>
            </w:r>
          </w:p>
        </w:tc>
      </w:tr>
      <w:tr w:rsidR="002E41F5" w:rsidRPr="002E41F5" w14:paraId="1B2C170E" w14:textId="77777777" w:rsidTr="006370C8">
        <w:trPr>
          <w:trHeight w:val="54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C0B1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AEF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595B5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124E15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2ED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7 500,00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2A9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52 500,00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2FD0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30.8.2023</w:t>
            </w:r>
          </w:p>
        </w:tc>
      </w:tr>
      <w:tr w:rsidR="002E41F5" w:rsidRPr="002E41F5" w14:paraId="77A3DCD6" w14:textId="77777777" w:rsidTr="006370C8">
        <w:trPr>
          <w:trHeight w:val="63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3B6C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EB7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Vyhotovení podkladů pro případnou změnu katastrální hranice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A189F7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368724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7C0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786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38 500,00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CE3E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E41F5" w:rsidRPr="002E41F5" w14:paraId="591154C5" w14:textId="77777777" w:rsidTr="006370C8">
        <w:trPr>
          <w:trHeight w:val="420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66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3.4.3.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CFF9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2D5786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83A83D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00A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E57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73 600,00 Kč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CB039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15.05.2021</w:t>
            </w:r>
          </w:p>
        </w:tc>
      </w:tr>
      <w:tr w:rsidR="002E41F5" w:rsidRPr="002E41F5" w14:paraId="3309C1DE" w14:textId="77777777" w:rsidTr="006370C8">
        <w:trPr>
          <w:trHeight w:val="55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F026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878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DA32F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E12F1A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355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4A61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98 400,00 Kč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57AA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30.7.2022</w:t>
            </w:r>
          </w:p>
        </w:tc>
      </w:tr>
      <w:tr w:rsidR="006407EF" w:rsidRPr="002E41F5" w14:paraId="5C53B3DD" w14:textId="77777777" w:rsidTr="00A877B1">
        <w:trPr>
          <w:trHeight w:val="75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951" w14:textId="2D7D0362" w:rsidR="006407EF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D82" w14:textId="77777777" w:rsidR="006407EF" w:rsidRPr="0082598D" w:rsidRDefault="006407EF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1 115 740,00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088FB" w14:textId="77777777" w:rsidR="006407EF" w:rsidRPr="002E41F5" w:rsidRDefault="006407EF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30.7.2022</w:t>
            </w:r>
          </w:p>
        </w:tc>
      </w:tr>
      <w:tr w:rsidR="002E41F5" w:rsidRPr="002E41F5" w14:paraId="35080BA6" w14:textId="77777777" w:rsidTr="006370C8">
        <w:trPr>
          <w:trHeight w:val="42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28055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1D59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D1E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4380E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74B74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656DE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F3F30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E41F5" w:rsidRPr="002E41F5" w14:paraId="370267D4" w14:textId="77777777" w:rsidTr="006370C8">
        <w:trPr>
          <w:trHeight w:val="57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B8C6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32C2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DC2A78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56304F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41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400,00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39BA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129 200,00 Kč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6C17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30.3.2025</w:t>
            </w:r>
          </w:p>
        </w:tc>
      </w:tr>
      <w:tr w:rsidR="002E41F5" w:rsidRPr="002E41F5" w14:paraId="3C91161D" w14:textId="77777777" w:rsidTr="006370C8">
        <w:trPr>
          <w:trHeight w:val="5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EFB4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B55D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0F9D0E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090DF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459A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800,00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29C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44 000,00 Kč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59D019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E41F5" w:rsidRPr="002E41F5" w14:paraId="6AD35197" w14:textId="77777777" w:rsidTr="006370C8">
        <w:trPr>
          <w:trHeight w:val="855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37DE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79E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ACC55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1A81C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DF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950,00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6086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67 450,00 Kč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1AD111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E41F5" w:rsidRPr="002E41F5" w14:paraId="6F910BEF" w14:textId="77777777" w:rsidTr="006370C8">
        <w:trPr>
          <w:trHeight w:val="90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F495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3.5.i.c)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D32C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CDE6B2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181ED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18B1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7 000,00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F813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35 000,00 Kč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20A61A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E41F5" w:rsidRPr="002E41F5" w14:paraId="3933AE85" w14:textId="77777777" w:rsidTr="006370C8">
        <w:trPr>
          <w:trHeight w:val="57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D486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688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A4BEAE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33F9C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FC2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353E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129 200,00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551B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30.1.2026</w:t>
            </w:r>
          </w:p>
        </w:tc>
      </w:tr>
      <w:tr w:rsidR="002E41F5" w:rsidRPr="002E41F5" w14:paraId="1C1697DF" w14:textId="77777777" w:rsidTr="006370C8">
        <w:trPr>
          <w:trHeight w:val="57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99F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26B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36EB8D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F7616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9CCF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3 500,00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CB8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7 000,00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31DD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do 1 měsíce od výzvy zadavatele</w:t>
            </w:r>
          </w:p>
        </w:tc>
      </w:tr>
      <w:tr w:rsidR="006407EF" w:rsidRPr="002E41F5" w14:paraId="45A73B7A" w14:textId="77777777" w:rsidTr="0050549A">
        <w:trPr>
          <w:trHeight w:val="75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AF3" w14:textId="07671801" w:rsidR="006407EF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Návrhové práce celkem (3.5.1.- 3.5.3.) bez DPH v Kč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1823" w14:textId="77777777" w:rsidR="006407EF" w:rsidRPr="0082598D" w:rsidRDefault="006407EF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411 850,00 Kč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EB13" w14:textId="77777777" w:rsidR="006407EF" w:rsidRPr="002E41F5" w:rsidRDefault="006407EF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E41F5" w:rsidRPr="002E41F5" w14:paraId="62433A4E" w14:textId="77777777" w:rsidTr="006370C8">
        <w:trPr>
          <w:trHeight w:val="60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A18FA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12627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F18540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91D559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CCA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400,00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39D6" w14:textId="77777777" w:rsidR="002E41F5" w:rsidRPr="0082598D" w:rsidRDefault="002E41F5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129 600,00 Kč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8229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6407EF" w:rsidRPr="002E41F5" w14:paraId="4A3F085D" w14:textId="77777777" w:rsidTr="00155504">
        <w:trPr>
          <w:trHeight w:val="49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3D0" w14:textId="77777777" w:rsidR="006407EF" w:rsidRPr="0082598D" w:rsidRDefault="006407EF" w:rsidP="0064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  <w:p w14:paraId="05BAEEEF" w14:textId="19F34F54" w:rsidR="006407EF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0816" w14:textId="77777777" w:rsidR="006407EF" w:rsidRPr="0082598D" w:rsidRDefault="006407EF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129 600,00 Kč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15D9" w14:textId="77777777" w:rsidR="006407EF" w:rsidRPr="002E41F5" w:rsidRDefault="006407EF" w:rsidP="002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E41F5" w:rsidRPr="002E41F5" w14:paraId="541F2F56" w14:textId="77777777" w:rsidTr="006370C8">
        <w:trPr>
          <w:trHeight w:val="499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AC27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423D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F18E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4CC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B248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22A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C83F5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407EF" w:rsidRPr="002E41F5" w14:paraId="33E9A670" w14:textId="77777777" w:rsidTr="00CE0C35">
        <w:trPr>
          <w:trHeight w:val="499"/>
        </w:trPr>
        <w:tc>
          <w:tcPr>
            <w:tcW w:w="83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09F71" w14:textId="135CEBAD" w:rsidR="006407EF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  <w:p w14:paraId="54389A9E" w14:textId="6E412C62" w:rsidR="006407EF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7BCA" w14:textId="77777777" w:rsidR="006407EF" w:rsidRPr="002E41F5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6370C8" w:rsidRPr="002E41F5" w14:paraId="520A511E" w14:textId="77777777" w:rsidTr="006370C8">
        <w:trPr>
          <w:trHeight w:val="52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E6F1" w14:textId="3651EF0D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  <w:p w14:paraId="102FE160" w14:textId="5598F8C1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5D454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1 115 740,00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53AF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370C8" w:rsidRPr="002E41F5" w14:paraId="34EE2AE6" w14:textId="77777777" w:rsidTr="00B51D9E">
        <w:trPr>
          <w:trHeight w:val="49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7FB" w14:textId="77777777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  <w:p w14:paraId="02CD8E1F" w14:textId="4391EF76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1F1BD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411 850,00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39529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370C8" w:rsidRPr="002E41F5" w14:paraId="5766513D" w14:textId="77777777" w:rsidTr="000B4EA5">
        <w:trPr>
          <w:trHeight w:val="49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B9B49" w14:textId="77777777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  <w:p w14:paraId="769E3529" w14:textId="1D384064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A571D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129 600,00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B8B2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370C8" w:rsidRPr="002E41F5" w14:paraId="20292D9A" w14:textId="77777777" w:rsidTr="00AF792C">
        <w:trPr>
          <w:trHeight w:val="49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960B" w14:textId="77777777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  <w:p w14:paraId="3E5874B4" w14:textId="678A4BE4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1EBFD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1 657 190,00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3781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6370C8" w:rsidRPr="002E41F5" w14:paraId="3D955374" w14:textId="77777777" w:rsidTr="006B6E01">
        <w:trPr>
          <w:trHeight w:val="49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85D7" w14:textId="2F07262C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6349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348 009,90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9EF7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E41F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370C8" w:rsidRPr="002E41F5" w14:paraId="394A641F" w14:textId="77777777" w:rsidTr="00B04919">
        <w:trPr>
          <w:trHeight w:val="499"/>
        </w:trPr>
        <w:tc>
          <w:tcPr>
            <w:tcW w:w="6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05FC" w14:textId="77777777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  <w:p w14:paraId="5DD2911E" w14:textId="6B61DBE6" w:rsidR="006370C8" w:rsidRPr="0082598D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62368" w14:textId="77777777" w:rsidR="006370C8" w:rsidRPr="0082598D" w:rsidRDefault="006370C8" w:rsidP="002E41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2 005 199,90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421E" w14:textId="77777777" w:rsidR="006370C8" w:rsidRPr="002E41F5" w:rsidRDefault="006370C8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E41F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E41F5" w:rsidRPr="002E41F5" w14:paraId="0C1802E8" w14:textId="77777777" w:rsidTr="002E41F5">
        <w:trPr>
          <w:trHeight w:val="420"/>
        </w:trPr>
        <w:tc>
          <w:tcPr>
            <w:tcW w:w="978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D053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E41F5" w:rsidRPr="002E41F5" w14:paraId="4056662A" w14:textId="77777777" w:rsidTr="006370C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3069" w14:textId="40E1B1C3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Teplicích dne </w:t>
            </w:r>
            <w:r w:rsidR="0022628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22.08.2025</w:t>
            </w: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           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F37A" w14:textId="1FEA36CE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Praze dne</w:t>
            </w:r>
            <w:r w:rsidR="0022628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19.08.2025</w:t>
            </w:r>
          </w:p>
        </w:tc>
      </w:tr>
      <w:tr w:rsidR="002E41F5" w:rsidRPr="002E41F5" w14:paraId="588429C4" w14:textId="77777777" w:rsidTr="006370C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1CFA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6E58" w14:textId="3297633C" w:rsidR="002E41F5" w:rsidRPr="0082598D" w:rsidRDefault="006407EF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2E41F5" w:rsidRPr="008259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2E41F5" w:rsidRPr="002E41F5" w14:paraId="399772E6" w14:textId="77777777" w:rsidTr="006370C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18C95" w14:textId="77777777" w:rsidR="0082598D" w:rsidRPr="0082598D" w:rsidRDefault="0082598D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0F22A965" w14:textId="450A4262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34A6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9D8C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C425" w14:textId="77777777" w:rsidR="002E41F5" w:rsidRPr="0082598D" w:rsidRDefault="002E41F5" w:rsidP="002E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B9CC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B8C6" w14:textId="77777777" w:rsidR="002E41F5" w:rsidRPr="002E41F5" w:rsidRDefault="002E41F5" w:rsidP="002E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E41F5" w:rsidRPr="002E41F5" w14:paraId="4D19BB85" w14:textId="77777777" w:rsidTr="006370C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BBD9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2297" w14:textId="644E8028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</w:t>
            </w:r>
          </w:p>
        </w:tc>
      </w:tr>
      <w:tr w:rsidR="002E41F5" w:rsidRPr="002E41F5" w14:paraId="661F0B82" w14:textId="77777777" w:rsidTr="006370C8">
        <w:trPr>
          <w:trHeight w:val="28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C4CA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Mgr. Jaroslava Kosejková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73AA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Řezník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2B62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1449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E41F5" w:rsidRPr="002E41F5" w14:paraId="1C1613CA" w14:textId="77777777" w:rsidTr="006370C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7602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ředitelka KPÚ pro Ústecký kraj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744" w14:textId="77777777" w:rsidR="002E41F5" w:rsidRPr="0082598D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2598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jednatel, Geodetická kancelář Nedoma &amp; Řezník, s.r.o.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BB1" w14:textId="77777777" w:rsidR="002E41F5" w:rsidRPr="002E41F5" w:rsidRDefault="002E41F5" w:rsidP="002E41F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</w:tbl>
    <w:p w14:paraId="17862D12" w14:textId="77777777" w:rsidR="002E41F5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68389C9" w14:textId="77777777" w:rsidR="002E41F5" w:rsidRPr="00F911B6" w:rsidRDefault="002E41F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2E41F5" w:rsidRPr="00F911B6" w:rsidSect="00F911B6">
      <w:footerReference w:type="default" r:id="rId11"/>
      <w:headerReference w:type="first" r:id="rId12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95A4" w14:textId="77777777" w:rsidR="00E56A5C" w:rsidRDefault="00E56A5C">
      <w:pPr>
        <w:spacing w:after="0" w:line="240" w:lineRule="auto"/>
      </w:pPr>
      <w:r>
        <w:separator/>
      </w:r>
    </w:p>
  </w:endnote>
  <w:endnote w:type="continuationSeparator" w:id="0">
    <w:p w14:paraId="7E01F562" w14:textId="77777777" w:rsidR="00E56A5C" w:rsidRDefault="00E5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22628F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F5E" w14:textId="77777777" w:rsidR="00774DFA" w:rsidRPr="0072075B" w:rsidRDefault="00774DFA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F222" w14:textId="77777777" w:rsidR="00E56A5C" w:rsidRDefault="00E56A5C">
      <w:pPr>
        <w:spacing w:after="0" w:line="240" w:lineRule="auto"/>
      </w:pPr>
      <w:r>
        <w:separator/>
      </w:r>
    </w:p>
  </w:footnote>
  <w:footnote w:type="continuationSeparator" w:id="0">
    <w:p w14:paraId="137290C3" w14:textId="77777777" w:rsidR="00E56A5C" w:rsidRDefault="00E5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38F53EF3" w:rsidR="00D949E7" w:rsidRPr="0025120D" w:rsidRDefault="00F3579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485A60">
      <w:rPr>
        <w:sz w:val="16"/>
        <w:lang w:val="cs-CZ"/>
      </w:rPr>
      <w:t>1</w:t>
    </w:r>
    <w:r w:rsidR="00E842DC">
      <w:rPr>
        <w:sz w:val="16"/>
        <w:lang w:val="cs-CZ"/>
      </w:rPr>
      <w:t>2</w:t>
    </w:r>
    <w:r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r w:rsidR="00C73E7D">
      <w:rPr>
        <w:sz w:val="16"/>
        <w:lang w:val="cs-CZ"/>
      </w:rPr>
      <w:t xml:space="preserve"> </w:t>
    </w:r>
    <w:r w:rsidR="00850C15">
      <w:rPr>
        <w:sz w:val="16"/>
        <w:lang w:val="cs-CZ"/>
      </w:rPr>
      <w:t>Charvatce u Martiněvsi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0970A7EC" w:rsidR="00941747" w:rsidRPr="007C1880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7C1880">
      <w:rPr>
        <w:rFonts w:ascii="Arial" w:hAnsi="Arial" w:cs="Arial"/>
        <w:sz w:val="14"/>
        <w:szCs w:val="14"/>
      </w:rPr>
      <w:t>Číslo smlouvy</w:t>
    </w:r>
    <w:r w:rsidR="00D9275F" w:rsidRPr="007C1880">
      <w:rPr>
        <w:rFonts w:ascii="Arial" w:hAnsi="Arial" w:cs="Arial"/>
        <w:sz w:val="14"/>
        <w:szCs w:val="14"/>
      </w:rPr>
      <w:t xml:space="preserve"> objednatele: </w:t>
    </w:r>
    <w:r w:rsidR="00F775C8" w:rsidRPr="007C1880">
      <w:rPr>
        <w:rFonts w:ascii="Arial" w:hAnsi="Arial" w:cs="Arial"/>
        <w:sz w:val="14"/>
        <w:szCs w:val="14"/>
      </w:rPr>
      <w:t>698</w:t>
    </w:r>
    <w:r w:rsidR="009824C8" w:rsidRPr="007C1880">
      <w:rPr>
        <w:rFonts w:ascii="Arial" w:hAnsi="Arial" w:cs="Arial"/>
        <w:sz w:val="14"/>
        <w:szCs w:val="14"/>
      </w:rPr>
      <w:t>-201</w:t>
    </w:r>
    <w:r w:rsidR="00F775C8" w:rsidRPr="007C1880">
      <w:rPr>
        <w:rFonts w:ascii="Arial" w:hAnsi="Arial" w:cs="Arial"/>
        <w:sz w:val="14"/>
        <w:szCs w:val="14"/>
      </w:rPr>
      <w:t>9</w:t>
    </w:r>
    <w:r w:rsidR="009824C8" w:rsidRPr="007C1880">
      <w:rPr>
        <w:rFonts w:ascii="Arial" w:hAnsi="Arial" w:cs="Arial"/>
        <w:sz w:val="14"/>
        <w:szCs w:val="14"/>
      </w:rPr>
      <w:t>-508101/</w:t>
    </w:r>
    <w:r w:rsidR="00485A60" w:rsidRPr="007C1880">
      <w:rPr>
        <w:rFonts w:ascii="Arial" w:hAnsi="Arial" w:cs="Arial"/>
        <w:sz w:val="14"/>
        <w:szCs w:val="14"/>
      </w:rPr>
      <w:t>1</w:t>
    </w:r>
    <w:r w:rsidR="007C1880" w:rsidRPr="007C1880">
      <w:rPr>
        <w:rFonts w:ascii="Arial" w:hAnsi="Arial" w:cs="Arial"/>
        <w:sz w:val="14"/>
        <w:szCs w:val="14"/>
      </w:rPr>
      <w:t>2</w:t>
    </w:r>
  </w:p>
  <w:p w14:paraId="42A36341" w14:textId="2D7B7478" w:rsidR="006407EF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4"/>
        <w:szCs w:val="14"/>
      </w:rPr>
    </w:pPr>
    <w:r w:rsidRPr="007C1880">
      <w:rPr>
        <w:rFonts w:ascii="Arial" w:hAnsi="Arial" w:cs="Arial"/>
        <w:sz w:val="14"/>
        <w:szCs w:val="14"/>
      </w:rPr>
      <w:tab/>
    </w:r>
    <w:r w:rsidR="006407EF">
      <w:rPr>
        <w:rFonts w:ascii="Arial" w:hAnsi="Arial" w:cs="Arial"/>
        <w:sz w:val="14"/>
        <w:szCs w:val="14"/>
      </w:rPr>
      <w:t xml:space="preserve">UID dokumentu : </w:t>
    </w:r>
    <w:r w:rsidR="00774DFA" w:rsidRPr="00774DFA">
      <w:rPr>
        <w:rFonts w:ascii="Arial" w:hAnsi="Arial" w:cs="Arial"/>
        <w:sz w:val="14"/>
        <w:szCs w:val="14"/>
      </w:rPr>
      <w:t>spudms00000015847836</w:t>
    </w:r>
  </w:p>
  <w:p w14:paraId="0181358A" w14:textId="11238BAF" w:rsidR="009824C8" w:rsidRPr="007C1880" w:rsidRDefault="006407EF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="00E82B77" w:rsidRPr="007C1880">
      <w:rPr>
        <w:rFonts w:ascii="Arial" w:hAnsi="Arial" w:cs="Arial"/>
        <w:sz w:val="14"/>
        <w:szCs w:val="14"/>
      </w:rPr>
      <w:t>Číslo smlouvy zhotovitele:</w:t>
    </w:r>
  </w:p>
  <w:p w14:paraId="5B77A43E" w14:textId="7308938B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7C1880">
      <w:rPr>
        <w:rFonts w:ascii="Arial" w:hAnsi="Arial" w:cs="Arial"/>
        <w:sz w:val="14"/>
        <w:szCs w:val="14"/>
      </w:rPr>
      <w:tab/>
    </w:r>
    <w:r w:rsidR="00D949E7" w:rsidRPr="007C1880">
      <w:rPr>
        <w:rFonts w:ascii="Arial" w:hAnsi="Arial" w:cs="Arial"/>
        <w:sz w:val="14"/>
        <w:szCs w:val="14"/>
      </w:rPr>
      <w:t xml:space="preserve">Komplexní pozemkové úpravy v k. ú. </w:t>
    </w:r>
    <w:r w:rsidR="00F775C8" w:rsidRPr="007C1880">
      <w:rPr>
        <w:rFonts w:ascii="Arial" w:hAnsi="Arial" w:cs="Arial"/>
        <w:sz w:val="14"/>
        <w:szCs w:val="14"/>
      </w:rPr>
      <w:t>Charvatce u Martiněvsi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28A4" w14:textId="646B4785" w:rsidR="002E41F5" w:rsidRPr="002E41F5" w:rsidRDefault="002E41F5" w:rsidP="002E4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65BE1"/>
    <w:multiLevelType w:val="hybridMultilevel"/>
    <w:tmpl w:val="AC94271C"/>
    <w:lvl w:ilvl="0" w:tplc="FD4CFFF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9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36869466">
    <w:abstractNumId w:val="5"/>
  </w:num>
  <w:num w:numId="2" w16cid:durableId="2109614804">
    <w:abstractNumId w:val="11"/>
  </w:num>
  <w:num w:numId="3" w16cid:durableId="493180301">
    <w:abstractNumId w:val="5"/>
  </w:num>
  <w:num w:numId="4" w16cid:durableId="851380555">
    <w:abstractNumId w:val="5"/>
  </w:num>
  <w:num w:numId="5" w16cid:durableId="400374053">
    <w:abstractNumId w:val="5"/>
  </w:num>
  <w:num w:numId="6" w16cid:durableId="1189877215">
    <w:abstractNumId w:val="5"/>
  </w:num>
  <w:num w:numId="7" w16cid:durableId="262157069">
    <w:abstractNumId w:val="5"/>
  </w:num>
  <w:num w:numId="8" w16cid:durableId="520515114">
    <w:abstractNumId w:val="5"/>
  </w:num>
  <w:num w:numId="9" w16cid:durableId="772827598">
    <w:abstractNumId w:val="5"/>
  </w:num>
  <w:num w:numId="10" w16cid:durableId="442697504">
    <w:abstractNumId w:val="5"/>
  </w:num>
  <w:num w:numId="11" w16cid:durableId="174272846">
    <w:abstractNumId w:val="5"/>
  </w:num>
  <w:num w:numId="12" w16cid:durableId="231280025">
    <w:abstractNumId w:val="5"/>
  </w:num>
  <w:num w:numId="13" w16cid:durableId="34236221">
    <w:abstractNumId w:val="5"/>
  </w:num>
  <w:num w:numId="14" w16cid:durableId="1214846752">
    <w:abstractNumId w:val="5"/>
  </w:num>
  <w:num w:numId="15" w16cid:durableId="164133039">
    <w:abstractNumId w:val="5"/>
  </w:num>
  <w:num w:numId="16" w16cid:durableId="88277257">
    <w:abstractNumId w:val="5"/>
  </w:num>
  <w:num w:numId="17" w16cid:durableId="332726824">
    <w:abstractNumId w:val="5"/>
  </w:num>
  <w:num w:numId="18" w16cid:durableId="850803520">
    <w:abstractNumId w:val="5"/>
  </w:num>
  <w:num w:numId="19" w16cid:durableId="1642689507">
    <w:abstractNumId w:val="5"/>
  </w:num>
  <w:num w:numId="20" w16cid:durableId="1069496599">
    <w:abstractNumId w:val="5"/>
  </w:num>
  <w:num w:numId="21" w16cid:durableId="671177752">
    <w:abstractNumId w:val="5"/>
  </w:num>
  <w:num w:numId="22" w16cid:durableId="53539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4773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404475">
    <w:abstractNumId w:val="5"/>
  </w:num>
  <w:num w:numId="25" w16cid:durableId="1221481817">
    <w:abstractNumId w:val="5"/>
  </w:num>
  <w:num w:numId="26" w16cid:durableId="499273112">
    <w:abstractNumId w:val="5"/>
  </w:num>
  <w:num w:numId="27" w16cid:durableId="635644266">
    <w:abstractNumId w:val="5"/>
  </w:num>
  <w:num w:numId="28" w16cid:durableId="778110634">
    <w:abstractNumId w:val="5"/>
  </w:num>
  <w:num w:numId="29" w16cid:durableId="721321592">
    <w:abstractNumId w:val="5"/>
  </w:num>
  <w:num w:numId="30" w16cid:durableId="445657939">
    <w:abstractNumId w:val="3"/>
  </w:num>
  <w:num w:numId="31" w16cid:durableId="868951809">
    <w:abstractNumId w:val="5"/>
  </w:num>
  <w:num w:numId="32" w16cid:durableId="107898149">
    <w:abstractNumId w:val="5"/>
  </w:num>
  <w:num w:numId="33" w16cid:durableId="1996445586">
    <w:abstractNumId w:val="5"/>
  </w:num>
  <w:num w:numId="34" w16cid:durableId="1847287458">
    <w:abstractNumId w:val="4"/>
  </w:num>
  <w:num w:numId="35" w16cid:durableId="845680101">
    <w:abstractNumId w:val="5"/>
  </w:num>
  <w:num w:numId="36" w16cid:durableId="1554121492">
    <w:abstractNumId w:val="5"/>
  </w:num>
  <w:num w:numId="37" w16cid:durableId="1794326681">
    <w:abstractNumId w:val="5"/>
  </w:num>
  <w:num w:numId="38" w16cid:durableId="1827744623">
    <w:abstractNumId w:val="5"/>
  </w:num>
  <w:num w:numId="39" w16cid:durableId="237983536">
    <w:abstractNumId w:val="5"/>
  </w:num>
  <w:num w:numId="40" w16cid:durableId="1259026640">
    <w:abstractNumId w:val="1"/>
  </w:num>
  <w:num w:numId="41" w16cid:durableId="1288051947">
    <w:abstractNumId w:val="8"/>
  </w:num>
  <w:num w:numId="42" w16cid:durableId="800001982">
    <w:abstractNumId w:val="10"/>
  </w:num>
  <w:num w:numId="43" w16cid:durableId="109249914">
    <w:abstractNumId w:val="6"/>
  </w:num>
  <w:num w:numId="44" w16cid:durableId="1132555072">
    <w:abstractNumId w:val="0"/>
  </w:num>
  <w:num w:numId="45" w16cid:durableId="1573614353">
    <w:abstractNumId w:val="9"/>
  </w:num>
  <w:num w:numId="46" w16cid:durableId="979458847">
    <w:abstractNumId w:val="7"/>
  </w:num>
  <w:num w:numId="47" w16cid:durableId="1683705649">
    <w:abstractNumId w:val="5"/>
    <w:lvlOverride w:ilvl="0">
      <w:startOverride w:val="1"/>
    </w:lvlOverride>
    <w:lvlOverride w:ilvl="1">
      <w:startOverride w:val="3"/>
    </w:lvlOverride>
  </w:num>
  <w:num w:numId="48" w16cid:durableId="4423094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C9"/>
    <w:rsid w:val="00005E9D"/>
    <w:rsid w:val="00011560"/>
    <w:rsid w:val="0001270D"/>
    <w:rsid w:val="000128AD"/>
    <w:rsid w:val="0001351E"/>
    <w:rsid w:val="0001592E"/>
    <w:rsid w:val="00021B06"/>
    <w:rsid w:val="00021D3C"/>
    <w:rsid w:val="0002363A"/>
    <w:rsid w:val="0002419A"/>
    <w:rsid w:val="00026050"/>
    <w:rsid w:val="00026CDB"/>
    <w:rsid w:val="00030FF5"/>
    <w:rsid w:val="00032760"/>
    <w:rsid w:val="00036F01"/>
    <w:rsid w:val="00042CA0"/>
    <w:rsid w:val="000433DE"/>
    <w:rsid w:val="00050FA0"/>
    <w:rsid w:val="0005310A"/>
    <w:rsid w:val="000532AD"/>
    <w:rsid w:val="000536F5"/>
    <w:rsid w:val="00054FA7"/>
    <w:rsid w:val="00057C75"/>
    <w:rsid w:val="000604D3"/>
    <w:rsid w:val="00061A57"/>
    <w:rsid w:val="00061F22"/>
    <w:rsid w:val="000622D1"/>
    <w:rsid w:val="00062DF2"/>
    <w:rsid w:val="000669FB"/>
    <w:rsid w:val="0007122E"/>
    <w:rsid w:val="000737A3"/>
    <w:rsid w:val="00074DD3"/>
    <w:rsid w:val="00075A11"/>
    <w:rsid w:val="000838A1"/>
    <w:rsid w:val="00083C84"/>
    <w:rsid w:val="00084C29"/>
    <w:rsid w:val="00091D71"/>
    <w:rsid w:val="00094EF0"/>
    <w:rsid w:val="000A0DA0"/>
    <w:rsid w:val="000A6EF1"/>
    <w:rsid w:val="000B1E86"/>
    <w:rsid w:val="000B3CC7"/>
    <w:rsid w:val="000B6251"/>
    <w:rsid w:val="000C0BD2"/>
    <w:rsid w:val="000C50C0"/>
    <w:rsid w:val="000C5AD7"/>
    <w:rsid w:val="000D1382"/>
    <w:rsid w:val="000D24BD"/>
    <w:rsid w:val="000D2B45"/>
    <w:rsid w:val="000D2D97"/>
    <w:rsid w:val="000D359D"/>
    <w:rsid w:val="000D6B63"/>
    <w:rsid w:val="000D749B"/>
    <w:rsid w:val="000D7852"/>
    <w:rsid w:val="000E215E"/>
    <w:rsid w:val="000E2380"/>
    <w:rsid w:val="000E2626"/>
    <w:rsid w:val="000E3EE3"/>
    <w:rsid w:val="000E4A6D"/>
    <w:rsid w:val="000E628C"/>
    <w:rsid w:val="000E6871"/>
    <w:rsid w:val="000E7A2A"/>
    <w:rsid w:val="000F4185"/>
    <w:rsid w:val="000F4862"/>
    <w:rsid w:val="00102205"/>
    <w:rsid w:val="001038AC"/>
    <w:rsid w:val="00106632"/>
    <w:rsid w:val="00106CC8"/>
    <w:rsid w:val="00107C3F"/>
    <w:rsid w:val="00111732"/>
    <w:rsid w:val="00113334"/>
    <w:rsid w:val="001208EE"/>
    <w:rsid w:val="00120D0A"/>
    <w:rsid w:val="001212CE"/>
    <w:rsid w:val="00122C6A"/>
    <w:rsid w:val="00123815"/>
    <w:rsid w:val="0012433E"/>
    <w:rsid w:val="001258B6"/>
    <w:rsid w:val="00126A8F"/>
    <w:rsid w:val="00127765"/>
    <w:rsid w:val="00134FCF"/>
    <w:rsid w:val="001362AE"/>
    <w:rsid w:val="00136F16"/>
    <w:rsid w:val="00137374"/>
    <w:rsid w:val="0013777C"/>
    <w:rsid w:val="00140E91"/>
    <w:rsid w:val="00143787"/>
    <w:rsid w:val="001447ED"/>
    <w:rsid w:val="00150A54"/>
    <w:rsid w:val="00150FFD"/>
    <w:rsid w:val="00151969"/>
    <w:rsid w:val="00152965"/>
    <w:rsid w:val="00156E1D"/>
    <w:rsid w:val="001616C3"/>
    <w:rsid w:val="001627B1"/>
    <w:rsid w:val="00164CB4"/>
    <w:rsid w:val="00165D18"/>
    <w:rsid w:val="001741A5"/>
    <w:rsid w:val="00174F85"/>
    <w:rsid w:val="00176B8D"/>
    <w:rsid w:val="00176C7D"/>
    <w:rsid w:val="00177096"/>
    <w:rsid w:val="00177D28"/>
    <w:rsid w:val="00180A32"/>
    <w:rsid w:val="00181C07"/>
    <w:rsid w:val="00181DCB"/>
    <w:rsid w:val="00183299"/>
    <w:rsid w:val="00184756"/>
    <w:rsid w:val="001847D1"/>
    <w:rsid w:val="00185D00"/>
    <w:rsid w:val="00186343"/>
    <w:rsid w:val="0018718D"/>
    <w:rsid w:val="00187D94"/>
    <w:rsid w:val="00190608"/>
    <w:rsid w:val="0019063D"/>
    <w:rsid w:val="00190D35"/>
    <w:rsid w:val="00190DD1"/>
    <w:rsid w:val="00191B37"/>
    <w:rsid w:val="00194F9C"/>
    <w:rsid w:val="00196F99"/>
    <w:rsid w:val="001A08EF"/>
    <w:rsid w:val="001A0D77"/>
    <w:rsid w:val="001A2EA5"/>
    <w:rsid w:val="001A35EF"/>
    <w:rsid w:val="001A62FA"/>
    <w:rsid w:val="001B178C"/>
    <w:rsid w:val="001B4661"/>
    <w:rsid w:val="001B5EBB"/>
    <w:rsid w:val="001B7E69"/>
    <w:rsid w:val="001C3BA1"/>
    <w:rsid w:val="001C7332"/>
    <w:rsid w:val="001D012D"/>
    <w:rsid w:val="001D09E6"/>
    <w:rsid w:val="001D29E5"/>
    <w:rsid w:val="001E16E5"/>
    <w:rsid w:val="001E4F4D"/>
    <w:rsid w:val="001E5A8C"/>
    <w:rsid w:val="001E7AD4"/>
    <w:rsid w:val="001F02CA"/>
    <w:rsid w:val="001F0491"/>
    <w:rsid w:val="001F09CB"/>
    <w:rsid w:val="001F09EB"/>
    <w:rsid w:val="001F2D12"/>
    <w:rsid w:val="001F5AF2"/>
    <w:rsid w:val="001F798A"/>
    <w:rsid w:val="0020069D"/>
    <w:rsid w:val="00203414"/>
    <w:rsid w:val="00205DFC"/>
    <w:rsid w:val="00206983"/>
    <w:rsid w:val="00207846"/>
    <w:rsid w:val="00207B39"/>
    <w:rsid w:val="0021157D"/>
    <w:rsid w:val="00213EA5"/>
    <w:rsid w:val="00213F86"/>
    <w:rsid w:val="0021466A"/>
    <w:rsid w:val="002154B0"/>
    <w:rsid w:val="00224948"/>
    <w:rsid w:val="00225DBD"/>
    <w:rsid w:val="0022628F"/>
    <w:rsid w:val="0023089D"/>
    <w:rsid w:val="002317E9"/>
    <w:rsid w:val="00234B50"/>
    <w:rsid w:val="0023503B"/>
    <w:rsid w:val="0023741C"/>
    <w:rsid w:val="00237E76"/>
    <w:rsid w:val="00240B25"/>
    <w:rsid w:val="00242179"/>
    <w:rsid w:val="00242212"/>
    <w:rsid w:val="0024266D"/>
    <w:rsid w:val="002427ED"/>
    <w:rsid w:val="00244904"/>
    <w:rsid w:val="00245446"/>
    <w:rsid w:val="002506D4"/>
    <w:rsid w:val="00251344"/>
    <w:rsid w:val="00253627"/>
    <w:rsid w:val="0025481A"/>
    <w:rsid w:val="00256693"/>
    <w:rsid w:val="00262BA3"/>
    <w:rsid w:val="00265825"/>
    <w:rsid w:val="002659CD"/>
    <w:rsid w:val="0027149A"/>
    <w:rsid w:val="002758AF"/>
    <w:rsid w:val="00276E15"/>
    <w:rsid w:val="00281AB3"/>
    <w:rsid w:val="0028248E"/>
    <w:rsid w:val="002836C9"/>
    <w:rsid w:val="00286538"/>
    <w:rsid w:val="00290B16"/>
    <w:rsid w:val="00295DC7"/>
    <w:rsid w:val="00297CE1"/>
    <w:rsid w:val="00297DE7"/>
    <w:rsid w:val="002A08E6"/>
    <w:rsid w:val="002A1081"/>
    <w:rsid w:val="002A1264"/>
    <w:rsid w:val="002A16BB"/>
    <w:rsid w:val="002A218A"/>
    <w:rsid w:val="002A2A10"/>
    <w:rsid w:val="002A46FC"/>
    <w:rsid w:val="002A589C"/>
    <w:rsid w:val="002A59CE"/>
    <w:rsid w:val="002A7C25"/>
    <w:rsid w:val="002B0DD1"/>
    <w:rsid w:val="002B5FDB"/>
    <w:rsid w:val="002B6C75"/>
    <w:rsid w:val="002C229B"/>
    <w:rsid w:val="002C3B63"/>
    <w:rsid w:val="002C6B1F"/>
    <w:rsid w:val="002D02B2"/>
    <w:rsid w:val="002D21C5"/>
    <w:rsid w:val="002D3562"/>
    <w:rsid w:val="002D4F18"/>
    <w:rsid w:val="002D6287"/>
    <w:rsid w:val="002D66DD"/>
    <w:rsid w:val="002D7F38"/>
    <w:rsid w:val="002E3A00"/>
    <w:rsid w:val="002E41F5"/>
    <w:rsid w:val="002E5FBB"/>
    <w:rsid w:val="002E6627"/>
    <w:rsid w:val="002E6B1D"/>
    <w:rsid w:val="002F1629"/>
    <w:rsid w:val="002F4494"/>
    <w:rsid w:val="002F4665"/>
    <w:rsid w:val="00300DAC"/>
    <w:rsid w:val="003073D3"/>
    <w:rsid w:val="00310F4E"/>
    <w:rsid w:val="003141A1"/>
    <w:rsid w:val="00315B68"/>
    <w:rsid w:val="003217FD"/>
    <w:rsid w:val="00323726"/>
    <w:rsid w:val="003244C5"/>
    <w:rsid w:val="00324D07"/>
    <w:rsid w:val="003256CA"/>
    <w:rsid w:val="0032723E"/>
    <w:rsid w:val="0033229F"/>
    <w:rsid w:val="0033379C"/>
    <w:rsid w:val="00334361"/>
    <w:rsid w:val="0033718B"/>
    <w:rsid w:val="00337332"/>
    <w:rsid w:val="0034244B"/>
    <w:rsid w:val="00343E7F"/>
    <w:rsid w:val="0034595D"/>
    <w:rsid w:val="0034608A"/>
    <w:rsid w:val="0034637C"/>
    <w:rsid w:val="00351759"/>
    <w:rsid w:val="003523C1"/>
    <w:rsid w:val="00354192"/>
    <w:rsid w:val="00354BC6"/>
    <w:rsid w:val="00355715"/>
    <w:rsid w:val="00361E86"/>
    <w:rsid w:val="0036315A"/>
    <w:rsid w:val="0036335F"/>
    <w:rsid w:val="0037360B"/>
    <w:rsid w:val="00380681"/>
    <w:rsid w:val="00381DA3"/>
    <w:rsid w:val="00382BE6"/>
    <w:rsid w:val="003839DB"/>
    <w:rsid w:val="00383C87"/>
    <w:rsid w:val="00386C75"/>
    <w:rsid w:val="00386ED0"/>
    <w:rsid w:val="00393AB7"/>
    <w:rsid w:val="0039483C"/>
    <w:rsid w:val="003A1456"/>
    <w:rsid w:val="003A301E"/>
    <w:rsid w:val="003A3237"/>
    <w:rsid w:val="003A32BC"/>
    <w:rsid w:val="003A3734"/>
    <w:rsid w:val="003A47AA"/>
    <w:rsid w:val="003A6BFA"/>
    <w:rsid w:val="003A6C7B"/>
    <w:rsid w:val="003A71CD"/>
    <w:rsid w:val="003B11FC"/>
    <w:rsid w:val="003C023F"/>
    <w:rsid w:val="003C093E"/>
    <w:rsid w:val="003C2B04"/>
    <w:rsid w:val="003C4846"/>
    <w:rsid w:val="003C56D3"/>
    <w:rsid w:val="003D2FD2"/>
    <w:rsid w:val="003D54E2"/>
    <w:rsid w:val="003E151E"/>
    <w:rsid w:val="003E1A36"/>
    <w:rsid w:val="003E3E1E"/>
    <w:rsid w:val="003E45F4"/>
    <w:rsid w:val="003E63C7"/>
    <w:rsid w:val="003F092B"/>
    <w:rsid w:val="003F0A46"/>
    <w:rsid w:val="003F0EB5"/>
    <w:rsid w:val="003F2720"/>
    <w:rsid w:val="003F48E8"/>
    <w:rsid w:val="00402B0E"/>
    <w:rsid w:val="00404486"/>
    <w:rsid w:val="004051C8"/>
    <w:rsid w:val="00411819"/>
    <w:rsid w:val="00412C27"/>
    <w:rsid w:val="00412E62"/>
    <w:rsid w:val="00413525"/>
    <w:rsid w:val="00413ACE"/>
    <w:rsid w:val="00413C31"/>
    <w:rsid w:val="004141A9"/>
    <w:rsid w:val="004156BF"/>
    <w:rsid w:val="00422489"/>
    <w:rsid w:val="0042698F"/>
    <w:rsid w:val="00427ABE"/>
    <w:rsid w:val="00435696"/>
    <w:rsid w:val="00436372"/>
    <w:rsid w:val="00436C81"/>
    <w:rsid w:val="00440B71"/>
    <w:rsid w:val="0044572B"/>
    <w:rsid w:val="004469BE"/>
    <w:rsid w:val="00451052"/>
    <w:rsid w:val="004545C4"/>
    <w:rsid w:val="0045483A"/>
    <w:rsid w:val="0045784F"/>
    <w:rsid w:val="00460566"/>
    <w:rsid w:val="004614C3"/>
    <w:rsid w:val="00461F25"/>
    <w:rsid w:val="00462063"/>
    <w:rsid w:val="00462A6F"/>
    <w:rsid w:val="00462F02"/>
    <w:rsid w:val="004662C1"/>
    <w:rsid w:val="00466441"/>
    <w:rsid w:val="0047149C"/>
    <w:rsid w:val="0047180D"/>
    <w:rsid w:val="00475203"/>
    <w:rsid w:val="004758C4"/>
    <w:rsid w:val="00476FB0"/>
    <w:rsid w:val="00477BA6"/>
    <w:rsid w:val="004832A1"/>
    <w:rsid w:val="00483450"/>
    <w:rsid w:val="004857E6"/>
    <w:rsid w:val="00485A60"/>
    <w:rsid w:val="00486B20"/>
    <w:rsid w:val="00490DF6"/>
    <w:rsid w:val="00493141"/>
    <w:rsid w:val="00493894"/>
    <w:rsid w:val="00493E9C"/>
    <w:rsid w:val="00495D8C"/>
    <w:rsid w:val="0049654A"/>
    <w:rsid w:val="004A004B"/>
    <w:rsid w:val="004A15BB"/>
    <w:rsid w:val="004A18EE"/>
    <w:rsid w:val="004A354F"/>
    <w:rsid w:val="004A44EB"/>
    <w:rsid w:val="004A6BC1"/>
    <w:rsid w:val="004B4FD1"/>
    <w:rsid w:val="004B6831"/>
    <w:rsid w:val="004B6FD3"/>
    <w:rsid w:val="004C17B1"/>
    <w:rsid w:val="004C1C50"/>
    <w:rsid w:val="004C6B32"/>
    <w:rsid w:val="004C7F9E"/>
    <w:rsid w:val="004D0081"/>
    <w:rsid w:val="004D10C9"/>
    <w:rsid w:val="004D27E0"/>
    <w:rsid w:val="004D29BC"/>
    <w:rsid w:val="004D2B16"/>
    <w:rsid w:val="004D4323"/>
    <w:rsid w:val="004D44B2"/>
    <w:rsid w:val="004D734B"/>
    <w:rsid w:val="004D7F33"/>
    <w:rsid w:val="004E0DEB"/>
    <w:rsid w:val="004E1F16"/>
    <w:rsid w:val="004E5415"/>
    <w:rsid w:val="004F31ED"/>
    <w:rsid w:val="004F32BC"/>
    <w:rsid w:val="004F587F"/>
    <w:rsid w:val="004F6583"/>
    <w:rsid w:val="004F6D4A"/>
    <w:rsid w:val="00500DB7"/>
    <w:rsid w:val="0050165A"/>
    <w:rsid w:val="00501F1B"/>
    <w:rsid w:val="00501F8F"/>
    <w:rsid w:val="0050214C"/>
    <w:rsid w:val="00503011"/>
    <w:rsid w:val="00503140"/>
    <w:rsid w:val="00503312"/>
    <w:rsid w:val="00504249"/>
    <w:rsid w:val="005049A3"/>
    <w:rsid w:val="00506CCD"/>
    <w:rsid w:val="00506D94"/>
    <w:rsid w:val="0050780B"/>
    <w:rsid w:val="00510E41"/>
    <w:rsid w:val="00511EB0"/>
    <w:rsid w:val="005121FE"/>
    <w:rsid w:val="005125DD"/>
    <w:rsid w:val="0051293F"/>
    <w:rsid w:val="00513670"/>
    <w:rsid w:val="00514BA4"/>
    <w:rsid w:val="00514C05"/>
    <w:rsid w:val="005158CC"/>
    <w:rsid w:val="00516D01"/>
    <w:rsid w:val="0051703F"/>
    <w:rsid w:val="005207A3"/>
    <w:rsid w:val="00521924"/>
    <w:rsid w:val="00531CFF"/>
    <w:rsid w:val="00534435"/>
    <w:rsid w:val="0053488D"/>
    <w:rsid w:val="005353EB"/>
    <w:rsid w:val="00535AF1"/>
    <w:rsid w:val="005426BB"/>
    <w:rsid w:val="00545F54"/>
    <w:rsid w:val="00551330"/>
    <w:rsid w:val="00553DE3"/>
    <w:rsid w:val="0055569E"/>
    <w:rsid w:val="00555F6C"/>
    <w:rsid w:val="0055670A"/>
    <w:rsid w:val="0055736B"/>
    <w:rsid w:val="00561043"/>
    <w:rsid w:val="005620A8"/>
    <w:rsid w:val="005622B6"/>
    <w:rsid w:val="0056303E"/>
    <w:rsid w:val="00565450"/>
    <w:rsid w:val="005659AD"/>
    <w:rsid w:val="00566543"/>
    <w:rsid w:val="00571B92"/>
    <w:rsid w:val="00573C2C"/>
    <w:rsid w:val="00574C41"/>
    <w:rsid w:val="00580E02"/>
    <w:rsid w:val="00581ED4"/>
    <w:rsid w:val="00582277"/>
    <w:rsid w:val="00582E7C"/>
    <w:rsid w:val="00583B45"/>
    <w:rsid w:val="0058538D"/>
    <w:rsid w:val="0058565F"/>
    <w:rsid w:val="00593039"/>
    <w:rsid w:val="00593582"/>
    <w:rsid w:val="00594683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7177"/>
    <w:rsid w:val="005C1323"/>
    <w:rsid w:val="005C1F9E"/>
    <w:rsid w:val="005C4962"/>
    <w:rsid w:val="005C7288"/>
    <w:rsid w:val="005C76FA"/>
    <w:rsid w:val="005D1810"/>
    <w:rsid w:val="005D2B5A"/>
    <w:rsid w:val="005D2BF6"/>
    <w:rsid w:val="005E220A"/>
    <w:rsid w:val="005E6C74"/>
    <w:rsid w:val="005F52C9"/>
    <w:rsid w:val="00600E4D"/>
    <w:rsid w:val="00602FE3"/>
    <w:rsid w:val="006043F6"/>
    <w:rsid w:val="0061061D"/>
    <w:rsid w:val="00612803"/>
    <w:rsid w:val="006226A8"/>
    <w:rsid w:val="00623766"/>
    <w:rsid w:val="00626FD0"/>
    <w:rsid w:val="00627AC3"/>
    <w:rsid w:val="00627DDC"/>
    <w:rsid w:val="00630E42"/>
    <w:rsid w:val="0063245B"/>
    <w:rsid w:val="00633FAA"/>
    <w:rsid w:val="00635553"/>
    <w:rsid w:val="006370C8"/>
    <w:rsid w:val="006407EF"/>
    <w:rsid w:val="00640BAC"/>
    <w:rsid w:val="00643111"/>
    <w:rsid w:val="006441A8"/>
    <w:rsid w:val="00645AE0"/>
    <w:rsid w:val="006468D9"/>
    <w:rsid w:val="006475DE"/>
    <w:rsid w:val="00647B9C"/>
    <w:rsid w:val="00652CDE"/>
    <w:rsid w:val="006531F0"/>
    <w:rsid w:val="0065567A"/>
    <w:rsid w:val="00655A58"/>
    <w:rsid w:val="0065640B"/>
    <w:rsid w:val="00656694"/>
    <w:rsid w:val="00661E37"/>
    <w:rsid w:val="00662FE6"/>
    <w:rsid w:val="00663C48"/>
    <w:rsid w:val="00664216"/>
    <w:rsid w:val="00664D6B"/>
    <w:rsid w:val="00664D6F"/>
    <w:rsid w:val="00670A1F"/>
    <w:rsid w:val="006776A2"/>
    <w:rsid w:val="00680750"/>
    <w:rsid w:val="006813BE"/>
    <w:rsid w:val="006913CF"/>
    <w:rsid w:val="006917EB"/>
    <w:rsid w:val="0069196E"/>
    <w:rsid w:val="00691AE2"/>
    <w:rsid w:val="006A0982"/>
    <w:rsid w:val="006A0C07"/>
    <w:rsid w:val="006A0DB9"/>
    <w:rsid w:val="006A10FD"/>
    <w:rsid w:val="006A11D8"/>
    <w:rsid w:val="006A2168"/>
    <w:rsid w:val="006A79C0"/>
    <w:rsid w:val="006B1ACE"/>
    <w:rsid w:val="006B2A95"/>
    <w:rsid w:val="006B2AC7"/>
    <w:rsid w:val="006C166D"/>
    <w:rsid w:val="006C18DA"/>
    <w:rsid w:val="006C43AD"/>
    <w:rsid w:val="006C7BBC"/>
    <w:rsid w:val="006D2892"/>
    <w:rsid w:val="006D2F42"/>
    <w:rsid w:val="006D36B0"/>
    <w:rsid w:val="006D7D8B"/>
    <w:rsid w:val="006E0586"/>
    <w:rsid w:val="006E0B98"/>
    <w:rsid w:val="006E6D10"/>
    <w:rsid w:val="006E71B1"/>
    <w:rsid w:val="006F0891"/>
    <w:rsid w:val="006F3131"/>
    <w:rsid w:val="006F51A7"/>
    <w:rsid w:val="006F5C49"/>
    <w:rsid w:val="006F666D"/>
    <w:rsid w:val="006F67B1"/>
    <w:rsid w:val="006F7A7B"/>
    <w:rsid w:val="006F7F46"/>
    <w:rsid w:val="006F7F79"/>
    <w:rsid w:val="00701C49"/>
    <w:rsid w:val="00702F1E"/>
    <w:rsid w:val="00703DD4"/>
    <w:rsid w:val="00706557"/>
    <w:rsid w:val="007078AC"/>
    <w:rsid w:val="00707C2A"/>
    <w:rsid w:val="00711B66"/>
    <w:rsid w:val="00713442"/>
    <w:rsid w:val="00717E30"/>
    <w:rsid w:val="007203AE"/>
    <w:rsid w:val="0072151F"/>
    <w:rsid w:val="00722F58"/>
    <w:rsid w:val="0072399C"/>
    <w:rsid w:val="00727DEE"/>
    <w:rsid w:val="00733302"/>
    <w:rsid w:val="0073440E"/>
    <w:rsid w:val="00735B6B"/>
    <w:rsid w:val="00736BFD"/>
    <w:rsid w:val="00737124"/>
    <w:rsid w:val="00741AA2"/>
    <w:rsid w:val="007432ED"/>
    <w:rsid w:val="00743B78"/>
    <w:rsid w:val="007447B4"/>
    <w:rsid w:val="00745C7F"/>
    <w:rsid w:val="00746F79"/>
    <w:rsid w:val="0075036C"/>
    <w:rsid w:val="00752FE4"/>
    <w:rsid w:val="00755D81"/>
    <w:rsid w:val="0075737B"/>
    <w:rsid w:val="007605EF"/>
    <w:rsid w:val="00760C09"/>
    <w:rsid w:val="00760E68"/>
    <w:rsid w:val="00761195"/>
    <w:rsid w:val="00761A6E"/>
    <w:rsid w:val="00762871"/>
    <w:rsid w:val="007628EC"/>
    <w:rsid w:val="007629EA"/>
    <w:rsid w:val="00763C82"/>
    <w:rsid w:val="007700A5"/>
    <w:rsid w:val="00771970"/>
    <w:rsid w:val="00771AC7"/>
    <w:rsid w:val="00774DFA"/>
    <w:rsid w:val="007770A5"/>
    <w:rsid w:val="0078278C"/>
    <w:rsid w:val="007846E1"/>
    <w:rsid w:val="00787454"/>
    <w:rsid w:val="007923C2"/>
    <w:rsid w:val="00793970"/>
    <w:rsid w:val="0079402A"/>
    <w:rsid w:val="007A176A"/>
    <w:rsid w:val="007A1B1D"/>
    <w:rsid w:val="007A236F"/>
    <w:rsid w:val="007A30DB"/>
    <w:rsid w:val="007A3470"/>
    <w:rsid w:val="007A39E4"/>
    <w:rsid w:val="007A6230"/>
    <w:rsid w:val="007B213C"/>
    <w:rsid w:val="007B38B9"/>
    <w:rsid w:val="007B4950"/>
    <w:rsid w:val="007B6BAF"/>
    <w:rsid w:val="007C1880"/>
    <w:rsid w:val="007C205A"/>
    <w:rsid w:val="007C205C"/>
    <w:rsid w:val="007C3FE5"/>
    <w:rsid w:val="007C5F4B"/>
    <w:rsid w:val="007C6AC2"/>
    <w:rsid w:val="007C6AF2"/>
    <w:rsid w:val="007D041D"/>
    <w:rsid w:val="007D2F45"/>
    <w:rsid w:val="007D4211"/>
    <w:rsid w:val="007D4236"/>
    <w:rsid w:val="007D696D"/>
    <w:rsid w:val="007D7EB6"/>
    <w:rsid w:val="007E68A4"/>
    <w:rsid w:val="007E6C99"/>
    <w:rsid w:val="007E72B5"/>
    <w:rsid w:val="007F021E"/>
    <w:rsid w:val="007F1C42"/>
    <w:rsid w:val="007F25E4"/>
    <w:rsid w:val="007F4DF0"/>
    <w:rsid w:val="0080127D"/>
    <w:rsid w:val="008014CA"/>
    <w:rsid w:val="008016DE"/>
    <w:rsid w:val="00802079"/>
    <w:rsid w:val="00802966"/>
    <w:rsid w:val="008037D2"/>
    <w:rsid w:val="00815095"/>
    <w:rsid w:val="00820570"/>
    <w:rsid w:val="00822415"/>
    <w:rsid w:val="00822612"/>
    <w:rsid w:val="00823A6C"/>
    <w:rsid w:val="0082403C"/>
    <w:rsid w:val="00824B55"/>
    <w:rsid w:val="0082598D"/>
    <w:rsid w:val="008260E1"/>
    <w:rsid w:val="0083309B"/>
    <w:rsid w:val="00833F3D"/>
    <w:rsid w:val="00834191"/>
    <w:rsid w:val="00842F70"/>
    <w:rsid w:val="0084616E"/>
    <w:rsid w:val="008461A0"/>
    <w:rsid w:val="00850C15"/>
    <w:rsid w:val="00850CEE"/>
    <w:rsid w:val="00853097"/>
    <w:rsid w:val="00856AF7"/>
    <w:rsid w:val="0086225C"/>
    <w:rsid w:val="00864F8D"/>
    <w:rsid w:val="0086672F"/>
    <w:rsid w:val="00867C4C"/>
    <w:rsid w:val="00867C63"/>
    <w:rsid w:val="008709EF"/>
    <w:rsid w:val="00870CE5"/>
    <w:rsid w:val="00870E4C"/>
    <w:rsid w:val="00873E55"/>
    <w:rsid w:val="00875190"/>
    <w:rsid w:val="0087540B"/>
    <w:rsid w:val="00882FCD"/>
    <w:rsid w:val="008831F4"/>
    <w:rsid w:val="00883460"/>
    <w:rsid w:val="00883E04"/>
    <w:rsid w:val="00892B8D"/>
    <w:rsid w:val="00893E3E"/>
    <w:rsid w:val="00893F3B"/>
    <w:rsid w:val="00895BF5"/>
    <w:rsid w:val="00896DCA"/>
    <w:rsid w:val="00897CD0"/>
    <w:rsid w:val="008A1E2B"/>
    <w:rsid w:val="008A29BF"/>
    <w:rsid w:val="008A3381"/>
    <w:rsid w:val="008A5124"/>
    <w:rsid w:val="008A5B1D"/>
    <w:rsid w:val="008A5C29"/>
    <w:rsid w:val="008B2509"/>
    <w:rsid w:val="008B2F5F"/>
    <w:rsid w:val="008B57F9"/>
    <w:rsid w:val="008C0ED4"/>
    <w:rsid w:val="008C3722"/>
    <w:rsid w:val="008C4AB9"/>
    <w:rsid w:val="008C6442"/>
    <w:rsid w:val="008D0C31"/>
    <w:rsid w:val="008D40AB"/>
    <w:rsid w:val="008D4F9E"/>
    <w:rsid w:val="008D60F8"/>
    <w:rsid w:val="008D76EC"/>
    <w:rsid w:val="008D79F2"/>
    <w:rsid w:val="008E6157"/>
    <w:rsid w:val="008E669E"/>
    <w:rsid w:val="008F139C"/>
    <w:rsid w:val="008F1884"/>
    <w:rsid w:val="008F1DA9"/>
    <w:rsid w:val="008F4522"/>
    <w:rsid w:val="008F5F2D"/>
    <w:rsid w:val="008F6307"/>
    <w:rsid w:val="00900B72"/>
    <w:rsid w:val="00901C17"/>
    <w:rsid w:val="00903389"/>
    <w:rsid w:val="00904427"/>
    <w:rsid w:val="0090466C"/>
    <w:rsid w:val="00904EBD"/>
    <w:rsid w:val="009050FF"/>
    <w:rsid w:val="00906552"/>
    <w:rsid w:val="0091207D"/>
    <w:rsid w:val="009142C2"/>
    <w:rsid w:val="009202AF"/>
    <w:rsid w:val="00920359"/>
    <w:rsid w:val="0092521A"/>
    <w:rsid w:val="00926041"/>
    <w:rsid w:val="00932ADF"/>
    <w:rsid w:val="0093305D"/>
    <w:rsid w:val="00935518"/>
    <w:rsid w:val="009373DC"/>
    <w:rsid w:val="0094057D"/>
    <w:rsid w:val="00940E69"/>
    <w:rsid w:val="00940EB1"/>
    <w:rsid w:val="00941747"/>
    <w:rsid w:val="00941B34"/>
    <w:rsid w:val="00946E09"/>
    <w:rsid w:val="00950613"/>
    <w:rsid w:val="00951CB5"/>
    <w:rsid w:val="0095379E"/>
    <w:rsid w:val="00954285"/>
    <w:rsid w:val="00956F1E"/>
    <w:rsid w:val="00957DAA"/>
    <w:rsid w:val="00963F02"/>
    <w:rsid w:val="00965041"/>
    <w:rsid w:val="009651E6"/>
    <w:rsid w:val="009656F4"/>
    <w:rsid w:val="0097260A"/>
    <w:rsid w:val="00980E3F"/>
    <w:rsid w:val="009824C8"/>
    <w:rsid w:val="00982F36"/>
    <w:rsid w:val="009927D7"/>
    <w:rsid w:val="00993395"/>
    <w:rsid w:val="00997885"/>
    <w:rsid w:val="009A1CCD"/>
    <w:rsid w:val="009A26BE"/>
    <w:rsid w:val="009A273E"/>
    <w:rsid w:val="009A2E7A"/>
    <w:rsid w:val="009A4184"/>
    <w:rsid w:val="009A4232"/>
    <w:rsid w:val="009A47DA"/>
    <w:rsid w:val="009A7F06"/>
    <w:rsid w:val="009B1D82"/>
    <w:rsid w:val="009B424F"/>
    <w:rsid w:val="009B6960"/>
    <w:rsid w:val="009B6D44"/>
    <w:rsid w:val="009C1C0B"/>
    <w:rsid w:val="009C24DE"/>
    <w:rsid w:val="009C3147"/>
    <w:rsid w:val="009C69BA"/>
    <w:rsid w:val="009D126B"/>
    <w:rsid w:val="009D4227"/>
    <w:rsid w:val="009D689B"/>
    <w:rsid w:val="009E113C"/>
    <w:rsid w:val="009E1B34"/>
    <w:rsid w:val="009E271F"/>
    <w:rsid w:val="009E469D"/>
    <w:rsid w:val="009E498F"/>
    <w:rsid w:val="009F2FA2"/>
    <w:rsid w:val="009F50A6"/>
    <w:rsid w:val="009F5A68"/>
    <w:rsid w:val="009F7BB4"/>
    <w:rsid w:val="00A0014D"/>
    <w:rsid w:val="00A0108E"/>
    <w:rsid w:val="00A03B14"/>
    <w:rsid w:val="00A04786"/>
    <w:rsid w:val="00A117CD"/>
    <w:rsid w:val="00A11AF8"/>
    <w:rsid w:val="00A127F4"/>
    <w:rsid w:val="00A1565A"/>
    <w:rsid w:val="00A159FE"/>
    <w:rsid w:val="00A17AE4"/>
    <w:rsid w:val="00A21681"/>
    <w:rsid w:val="00A2248D"/>
    <w:rsid w:val="00A238BE"/>
    <w:rsid w:val="00A23D5F"/>
    <w:rsid w:val="00A25D5D"/>
    <w:rsid w:val="00A3084C"/>
    <w:rsid w:val="00A34112"/>
    <w:rsid w:val="00A36D24"/>
    <w:rsid w:val="00A37397"/>
    <w:rsid w:val="00A40FBA"/>
    <w:rsid w:val="00A42114"/>
    <w:rsid w:val="00A4246A"/>
    <w:rsid w:val="00A46660"/>
    <w:rsid w:val="00A53D68"/>
    <w:rsid w:val="00A60CAF"/>
    <w:rsid w:val="00A60F0E"/>
    <w:rsid w:val="00A64BE7"/>
    <w:rsid w:val="00A6690A"/>
    <w:rsid w:val="00A66DE3"/>
    <w:rsid w:val="00A66EDA"/>
    <w:rsid w:val="00A679CA"/>
    <w:rsid w:val="00A70A90"/>
    <w:rsid w:val="00A70D75"/>
    <w:rsid w:val="00A71CA4"/>
    <w:rsid w:val="00A73ABE"/>
    <w:rsid w:val="00A73D1B"/>
    <w:rsid w:val="00A75A90"/>
    <w:rsid w:val="00A7611F"/>
    <w:rsid w:val="00A77039"/>
    <w:rsid w:val="00A8198C"/>
    <w:rsid w:val="00A819B7"/>
    <w:rsid w:val="00A819BD"/>
    <w:rsid w:val="00A820CD"/>
    <w:rsid w:val="00A84604"/>
    <w:rsid w:val="00A858DA"/>
    <w:rsid w:val="00A86290"/>
    <w:rsid w:val="00A92B39"/>
    <w:rsid w:val="00A93283"/>
    <w:rsid w:val="00A959C8"/>
    <w:rsid w:val="00A963E6"/>
    <w:rsid w:val="00A968D6"/>
    <w:rsid w:val="00A97516"/>
    <w:rsid w:val="00AA0259"/>
    <w:rsid w:val="00AA141E"/>
    <w:rsid w:val="00AB2DAC"/>
    <w:rsid w:val="00AB60B9"/>
    <w:rsid w:val="00AC0556"/>
    <w:rsid w:val="00AC10AB"/>
    <w:rsid w:val="00AC28BD"/>
    <w:rsid w:val="00AC40B5"/>
    <w:rsid w:val="00AC74BE"/>
    <w:rsid w:val="00AC7963"/>
    <w:rsid w:val="00AD36F0"/>
    <w:rsid w:val="00AD3F3F"/>
    <w:rsid w:val="00AD69FC"/>
    <w:rsid w:val="00AE3832"/>
    <w:rsid w:val="00AE556D"/>
    <w:rsid w:val="00AF04D0"/>
    <w:rsid w:val="00AF1737"/>
    <w:rsid w:val="00AF20EE"/>
    <w:rsid w:val="00AF404C"/>
    <w:rsid w:val="00AF49AE"/>
    <w:rsid w:val="00AF4C02"/>
    <w:rsid w:val="00AF5392"/>
    <w:rsid w:val="00B02333"/>
    <w:rsid w:val="00B05271"/>
    <w:rsid w:val="00B06FC8"/>
    <w:rsid w:val="00B07241"/>
    <w:rsid w:val="00B123DA"/>
    <w:rsid w:val="00B12AD2"/>
    <w:rsid w:val="00B1328A"/>
    <w:rsid w:val="00B15BC8"/>
    <w:rsid w:val="00B20055"/>
    <w:rsid w:val="00B2168B"/>
    <w:rsid w:val="00B21A18"/>
    <w:rsid w:val="00B21E8C"/>
    <w:rsid w:val="00B24733"/>
    <w:rsid w:val="00B260C7"/>
    <w:rsid w:val="00B271E6"/>
    <w:rsid w:val="00B3047E"/>
    <w:rsid w:val="00B3094E"/>
    <w:rsid w:val="00B310F9"/>
    <w:rsid w:val="00B34481"/>
    <w:rsid w:val="00B3524E"/>
    <w:rsid w:val="00B37913"/>
    <w:rsid w:val="00B42858"/>
    <w:rsid w:val="00B44B65"/>
    <w:rsid w:val="00B45724"/>
    <w:rsid w:val="00B4708C"/>
    <w:rsid w:val="00B476CC"/>
    <w:rsid w:val="00B50A0A"/>
    <w:rsid w:val="00B50D7E"/>
    <w:rsid w:val="00B50E69"/>
    <w:rsid w:val="00B52699"/>
    <w:rsid w:val="00B52D77"/>
    <w:rsid w:val="00B5696F"/>
    <w:rsid w:val="00B64BB8"/>
    <w:rsid w:val="00B67B41"/>
    <w:rsid w:val="00B67C7B"/>
    <w:rsid w:val="00B67F90"/>
    <w:rsid w:val="00B70386"/>
    <w:rsid w:val="00B728CC"/>
    <w:rsid w:val="00B73EC4"/>
    <w:rsid w:val="00B747ED"/>
    <w:rsid w:val="00B74F3A"/>
    <w:rsid w:val="00B80771"/>
    <w:rsid w:val="00B80BB4"/>
    <w:rsid w:val="00B8217F"/>
    <w:rsid w:val="00B8273A"/>
    <w:rsid w:val="00B83E66"/>
    <w:rsid w:val="00B84419"/>
    <w:rsid w:val="00B90C62"/>
    <w:rsid w:val="00B93C6C"/>
    <w:rsid w:val="00B93DC4"/>
    <w:rsid w:val="00B94D52"/>
    <w:rsid w:val="00B95798"/>
    <w:rsid w:val="00B95AC9"/>
    <w:rsid w:val="00BA2F34"/>
    <w:rsid w:val="00BA30C8"/>
    <w:rsid w:val="00BA3FD5"/>
    <w:rsid w:val="00BB0F97"/>
    <w:rsid w:val="00BB1FF6"/>
    <w:rsid w:val="00BC11AC"/>
    <w:rsid w:val="00BC2C8C"/>
    <w:rsid w:val="00BC2FFE"/>
    <w:rsid w:val="00BC46DC"/>
    <w:rsid w:val="00BC4899"/>
    <w:rsid w:val="00BC66CC"/>
    <w:rsid w:val="00BC7ABA"/>
    <w:rsid w:val="00BC7B0A"/>
    <w:rsid w:val="00BD127C"/>
    <w:rsid w:val="00BD5F64"/>
    <w:rsid w:val="00BD6544"/>
    <w:rsid w:val="00BD7BD4"/>
    <w:rsid w:val="00BD7E8A"/>
    <w:rsid w:val="00BE645E"/>
    <w:rsid w:val="00BE6865"/>
    <w:rsid w:val="00BE7D1A"/>
    <w:rsid w:val="00BF09E9"/>
    <w:rsid w:val="00BF1F63"/>
    <w:rsid w:val="00BF2546"/>
    <w:rsid w:val="00BF47B9"/>
    <w:rsid w:val="00BF5CB3"/>
    <w:rsid w:val="00BF6373"/>
    <w:rsid w:val="00BF6A97"/>
    <w:rsid w:val="00BF7C39"/>
    <w:rsid w:val="00C039AB"/>
    <w:rsid w:val="00C10D65"/>
    <w:rsid w:val="00C1154C"/>
    <w:rsid w:val="00C117AD"/>
    <w:rsid w:val="00C15D26"/>
    <w:rsid w:val="00C173B7"/>
    <w:rsid w:val="00C21655"/>
    <w:rsid w:val="00C21D55"/>
    <w:rsid w:val="00C23E4B"/>
    <w:rsid w:val="00C23FC3"/>
    <w:rsid w:val="00C24A74"/>
    <w:rsid w:val="00C268BC"/>
    <w:rsid w:val="00C310A3"/>
    <w:rsid w:val="00C31C5E"/>
    <w:rsid w:val="00C345D9"/>
    <w:rsid w:val="00C35F1A"/>
    <w:rsid w:val="00C36B3A"/>
    <w:rsid w:val="00C36BE3"/>
    <w:rsid w:val="00C426D8"/>
    <w:rsid w:val="00C4491A"/>
    <w:rsid w:val="00C45B22"/>
    <w:rsid w:val="00C50586"/>
    <w:rsid w:val="00C5264C"/>
    <w:rsid w:val="00C5389E"/>
    <w:rsid w:val="00C54394"/>
    <w:rsid w:val="00C54604"/>
    <w:rsid w:val="00C55DE3"/>
    <w:rsid w:val="00C560E0"/>
    <w:rsid w:val="00C56501"/>
    <w:rsid w:val="00C56EB7"/>
    <w:rsid w:val="00C62CB2"/>
    <w:rsid w:val="00C63517"/>
    <w:rsid w:val="00C63DFE"/>
    <w:rsid w:val="00C64AA0"/>
    <w:rsid w:val="00C6549D"/>
    <w:rsid w:val="00C7041B"/>
    <w:rsid w:val="00C708CB"/>
    <w:rsid w:val="00C73E7D"/>
    <w:rsid w:val="00C81485"/>
    <w:rsid w:val="00C8539A"/>
    <w:rsid w:val="00C9085F"/>
    <w:rsid w:val="00C9241E"/>
    <w:rsid w:val="00C93652"/>
    <w:rsid w:val="00C95647"/>
    <w:rsid w:val="00C96118"/>
    <w:rsid w:val="00CA043C"/>
    <w:rsid w:val="00CA2386"/>
    <w:rsid w:val="00CA3A35"/>
    <w:rsid w:val="00CA3B47"/>
    <w:rsid w:val="00CA4E5F"/>
    <w:rsid w:val="00CC079C"/>
    <w:rsid w:val="00CC11F9"/>
    <w:rsid w:val="00CC16F4"/>
    <w:rsid w:val="00CC20CC"/>
    <w:rsid w:val="00CC4596"/>
    <w:rsid w:val="00CC5E4E"/>
    <w:rsid w:val="00CC60BA"/>
    <w:rsid w:val="00CD0DF7"/>
    <w:rsid w:val="00CD0FD2"/>
    <w:rsid w:val="00CD1E8E"/>
    <w:rsid w:val="00CD2342"/>
    <w:rsid w:val="00CD3DEA"/>
    <w:rsid w:val="00CD484E"/>
    <w:rsid w:val="00CD7D9F"/>
    <w:rsid w:val="00CE064C"/>
    <w:rsid w:val="00CE382A"/>
    <w:rsid w:val="00CE3A4A"/>
    <w:rsid w:val="00CE5D5D"/>
    <w:rsid w:val="00CE62D7"/>
    <w:rsid w:val="00CF021F"/>
    <w:rsid w:val="00CF0F21"/>
    <w:rsid w:val="00CF13ED"/>
    <w:rsid w:val="00CF159E"/>
    <w:rsid w:val="00CF5DEF"/>
    <w:rsid w:val="00CF7026"/>
    <w:rsid w:val="00CF7FDF"/>
    <w:rsid w:val="00D02EC8"/>
    <w:rsid w:val="00D031A7"/>
    <w:rsid w:val="00D03D7E"/>
    <w:rsid w:val="00D0665D"/>
    <w:rsid w:val="00D07F47"/>
    <w:rsid w:val="00D11C2E"/>
    <w:rsid w:val="00D1268B"/>
    <w:rsid w:val="00D14019"/>
    <w:rsid w:val="00D14C07"/>
    <w:rsid w:val="00D15F51"/>
    <w:rsid w:val="00D16C8E"/>
    <w:rsid w:val="00D20110"/>
    <w:rsid w:val="00D2036C"/>
    <w:rsid w:val="00D21151"/>
    <w:rsid w:val="00D22BB2"/>
    <w:rsid w:val="00D23E52"/>
    <w:rsid w:val="00D31D5C"/>
    <w:rsid w:val="00D3334C"/>
    <w:rsid w:val="00D35E54"/>
    <w:rsid w:val="00D36F47"/>
    <w:rsid w:val="00D4496B"/>
    <w:rsid w:val="00D4540C"/>
    <w:rsid w:val="00D46F0D"/>
    <w:rsid w:val="00D478F2"/>
    <w:rsid w:val="00D47EFA"/>
    <w:rsid w:val="00D50494"/>
    <w:rsid w:val="00D50D11"/>
    <w:rsid w:val="00D51BC4"/>
    <w:rsid w:val="00D52A3D"/>
    <w:rsid w:val="00D53632"/>
    <w:rsid w:val="00D5425E"/>
    <w:rsid w:val="00D54AD2"/>
    <w:rsid w:val="00D54E35"/>
    <w:rsid w:val="00D60114"/>
    <w:rsid w:val="00D60E04"/>
    <w:rsid w:val="00D67254"/>
    <w:rsid w:val="00D73FD3"/>
    <w:rsid w:val="00D810FC"/>
    <w:rsid w:val="00D82CE7"/>
    <w:rsid w:val="00D8360A"/>
    <w:rsid w:val="00D90376"/>
    <w:rsid w:val="00D9275F"/>
    <w:rsid w:val="00D93005"/>
    <w:rsid w:val="00D94687"/>
    <w:rsid w:val="00D949E7"/>
    <w:rsid w:val="00D95335"/>
    <w:rsid w:val="00D96B21"/>
    <w:rsid w:val="00DA0902"/>
    <w:rsid w:val="00DA49C9"/>
    <w:rsid w:val="00DA502E"/>
    <w:rsid w:val="00DA71D2"/>
    <w:rsid w:val="00DB01CB"/>
    <w:rsid w:val="00DB4D92"/>
    <w:rsid w:val="00DB7F55"/>
    <w:rsid w:val="00DC4DE2"/>
    <w:rsid w:val="00DD1D31"/>
    <w:rsid w:val="00DD1FE9"/>
    <w:rsid w:val="00DD5215"/>
    <w:rsid w:val="00DE1ABE"/>
    <w:rsid w:val="00DE1DF8"/>
    <w:rsid w:val="00DE7D86"/>
    <w:rsid w:val="00DF0C5C"/>
    <w:rsid w:val="00DF1266"/>
    <w:rsid w:val="00DF7716"/>
    <w:rsid w:val="00E002B1"/>
    <w:rsid w:val="00E064C6"/>
    <w:rsid w:val="00E1504A"/>
    <w:rsid w:val="00E17339"/>
    <w:rsid w:val="00E17819"/>
    <w:rsid w:val="00E22144"/>
    <w:rsid w:val="00E223E2"/>
    <w:rsid w:val="00E24546"/>
    <w:rsid w:val="00E34395"/>
    <w:rsid w:val="00E345AC"/>
    <w:rsid w:val="00E34CD0"/>
    <w:rsid w:val="00E40905"/>
    <w:rsid w:val="00E41AF9"/>
    <w:rsid w:val="00E46A15"/>
    <w:rsid w:val="00E47FA3"/>
    <w:rsid w:val="00E50DCD"/>
    <w:rsid w:val="00E516C8"/>
    <w:rsid w:val="00E52863"/>
    <w:rsid w:val="00E5291F"/>
    <w:rsid w:val="00E52C25"/>
    <w:rsid w:val="00E56A5C"/>
    <w:rsid w:val="00E56E07"/>
    <w:rsid w:val="00E5752D"/>
    <w:rsid w:val="00E65FC6"/>
    <w:rsid w:val="00E705B4"/>
    <w:rsid w:val="00E706C3"/>
    <w:rsid w:val="00E75049"/>
    <w:rsid w:val="00E7596D"/>
    <w:rsid w:val="00E772DD"/>
    <w:rsid w:val="00E774CF"/>
    <w:rsid w:val="00E77737"/>
    <w:rsid w:val="00E82B77"/>
    <w:rsid w:val="00E842DC"/>
    <w:rsid w:val="00E85062"/>
    <w:rsid w:val="00E85730"/>
    <w:rsid w:val="00E8598E"/>
    <w:rsid w:val="00E87C9C"/>
    <w:rsid w:val="00E914CB"/>
    <w:rsid w:val="00E917C1"/>
    <w:rsid w:val="00E92C1F"/>
    <w:rsid w:val="00EA046B"/>
    <w:rsid w:val="00EA5770"/>
    <w:rsid w:val="00EB1C00"/>
    <w:rsid w:val="00EB3D49"/>
    <w:rsid w:val="00EB5433"/>
    <w:rsid w:val="00EC39F1"/>
    <w:rsid w:val="00EC67CA"/>
    <w:rsid w:val="00EC7398"/>
    <w:rsid w:val="00ED2458"/>
    <w:rsid w:val="00ED2858"/>
    <w:rsid w:val="00ED2A14"/>
    <w:rsid w:val="00EE339A"/>
    <w:rsid w:val="00EE3A91"/>
    <w:rsid w:val="00EE5863"/>
    <w:rsid w:val="00EF192B"/>
    <w:rsid w:val="00EF2837"/>
    <w:rsid w:val="00EF37ED"/>
    <w:rsid w:val="00EF56C2"/>
    <w:rsid w:val="00F00929"/>
    <w:rsid w:val="00F0450F"/>
    <w:rsid w:val="00F061C4"/>
    <w:rsid w:val="00F119E4"/>
    <w:rsid w:val="00F127AC"/>
    <w:rsid w:val="00F14DA5"/>
    <w:rsid w:val="00F150C2"/>
    <w:rsid w:val="00F156FB"/>
    <w:rsid w:val="00F159FA"/>
    <w:rsid w:val="00F160BE"/>
    <w:rsid w:val="00F165E6"/>
    <w:rsid w:val="00F166AB"/>
    <w:rsid w:val="00F20137"/>
    <w:rsid w:val="00F2097B"/>
    <w:rsid w:val="00F21B2B"/>
    <w:rsid w:val="00F24B3D"/>
    <w:rsid w:val="00F263F4"/>
    <w:rsid w:val="00F342EB"/>
    <w:rsid w:val="00F34B30"/>
    <w:rsid w:val="00F34BC2"/>
    <w:rsid w:val="00F3579D"/>
    <w:rsid w:val="00F408B2"/>
    <w:rsid w:val="00F408F3"/>
    <w:rsid w:val="00F40AA6"/>
    <w:rsid w:val="00F43646"/>
    <w:rsid w:val="00F440D3"/>
    <w:rsid w:val="00F4472B"/>
    <w:rsid w:val="00F44C60"/>
    <w:rsid w:val="00F46E7E"/>
    <w:rsid w:val="00F47BA1"/>
    <w:rsid w:val="00F47EFB"/>
    <w:rsid w:val="00F5067E"/>
    <w:rsid w:val="00F51395"/>
    <w:rsid w:val="00F52DCA"/>
    <w:rsid w:val="00F52EC3"/>
    <w:rsid w:val="00F539F2"/>
    <w:rsid w:val="00F54109"/>
    <w:rsid w:val="00F55F75"/>
    <w:rsid w:val="00F56A6F"/>
    <w:rsid w:val="00F613C6"/>
    <w:rsid w:val="00F656CF"/>
    <w:rsid w:val="00F67B00"/>
    <w:rsid w:val="00F701FB"/>
    <w:rsid w:val="00F7036E"/>
    <w:rsid w:val="00F71FAA"/>
    <w:rsid w:val="00F72D74"/>
    <w:rsid w:val="00F7540F"/>
    <w:rsid w:val="00F75BD4"/>
    <w:rsid w:val="00F76117"/>
    <w:rsid w:val="00F77027"/>
    <w:rsid w:val="00F77417"/>
    <w:rsid w:val="00F775C8"/>
    <w:rsid w:val="00F8263D"/>
    <w:rsid w:val="00F83322"/>
    <w:rsid w:val="00F83EC8"/>
    <w:rsid w:val="00F84EB8"/>
    <w:rsid w:val="00F911B6"/>
    <w:rsid w:val="00F95054"/>
    <w:rsid w:val="00FA1D0C"/>
    <w:rsid w:val="00FA3054"/>
    <w:rsid w:val="00FA4484"/>
    <w:rsid w:val="00FA4F5B"/>
    <w:rsid w:val="00FB0593"/>
    <w:rsid w:val="00FB2583"/>
    <w:rsid w:val="00FB29BF"/>
    <w:rsid w:val="00FB5D9A"/>
    <w:rsid w:val="00FC0351"/>
    <w:rsid w:val="00FC0B8B"/>
    <w:rsid w:val="00FC5152"/>
    <w:rsid w:val="00FC5674"/>
    <w:rsid w:val="00FC725C"/>
    <w:rsid w:val="00FD1B71"/>
    <w:rsid w:val="00FD1F1E"/>
    <w:rsid w:val="00FD2387"/>
    <w:rsid w:val="00FD36A3"/>
    <w:rsid w:val="00FD41D1"/>
    <w:rsid w:val="00FD46A7"/>
    <w:rsid w:val="00FD6966"/>
    <w:rsid w:val="00FD7B63"/>
    <w:rsid w:val="00FE046D"/>
    <w:rsid w:val="00FF23F2"/>
    <w:rsid w:val="00FF5E33"/>
    <w:rsid w:val="00FF72B8"/>
    <w:rsid w:val="00FF739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42C68EE1-F7FD-4FC9-89E1-5CC86280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37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1678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Slabá Lucie Ing.</cp:lastModifiedBy>
  <cp:revision>37</cp:revision>
  <cp:lastPrinted>2025-08-13T10:51:00Z</cp:lastPrinted>
  <dcterms:created xsi:type="dcterms:W3CDTF">2025-07-21T09:28:00Z</dcterms:created>
  <dcterms:modified xsi:type="dcterms:W3CDTF">2025-08-22T09:13:00Z</dcterms:modified>
</cp:coreProperties>
</file>