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5718CC73" w14:textId="1041A444" w:rsidR="00E24120" w:rsidRPr="00681604" w:rsidRDefault="00E24120" w:rsidP="00681604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76C4ACD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DB7E0A">
        <w:rPr>
          <w:rFonts w:cs="Arial"/>
          <w:b/>
          <w:szCs w:val="22"/>
        </w:rPr>
        <w:t>Česká republika - Státní pozemkový úřad</w:t>
      </w:r>
    </w:p>
    <w:p w14:paraId="607E5EE1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DB7E0A">
        <w:rPr>
          <w:rFonts w:cs="Arial"/>
          <w:b/>
          <w:szCs w:val="22"/>
        </w:rPr>
        <w:t>Sídlo: Husinecká 1024/11a, 130 00 Praha 3</w:t>
      </w:r>
    </w:p>
    <w:p w14:paraId="6B0AD7B8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DB7E0A">
        <w:rPr>
          <w:rFonts w:cs="Arial"/>
          <w:b/>
          <w:szCs w:val="22"/>
        </w:rPr>
        <w:t>Krajský pozemkový úřad pro Kraj Vysočina</w:t>
      </w:r>
    </w:p>
    <w:p w14:paraId="1A02A2F6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szCs w:val="22"/>
        </w:rPr>
      </w:pPr>
      <w:r w:rsidRPr="00DB7E0A">
        <w:rPr>
          <w:rFonts w:cs="Arial"/>
          <w:b/>
          <w:szCs w:val="22"/>
        </w:rPr>
        <w:t>Adresa: Fritzova 4260/ 4,  586 01 Jihlava</w:t>
      </w:r>
    </w:p>
    <w:p w14:paraId="7232673E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DB7E0A">
        <w:rPr>
          <w:rFonts w:cs="Arial"/>
          <w:b/>
          <w:szCs w:val="22"/>
        </w:rPr>
        <w:t>Pobočka Třebíč</w:t>
      </w:r>
    </w:p>
    <w:p w14:paraId="12AFB85A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bCs/>
          <w:szCs w:val="22"/>
        </w:rPr>
      </w:pPr>
      <w:r w:rsidRPr="00DB7E0A">
        <w:rPr>
          <w:rFonts w:cs="Arial"/>
          <w:b/>
          <w:bCs/>
          <w:szCs w:val="22"/>
        </w:rPr>
        <w:t>Adresa: Bráfova 2/1, 674 01 Třebíč</w:t>
      </w:r>
      <w:r w:rsidRPr="00DB7E0A">
        <w:rPr>
          <w:rFonts w:cs="Arial"/>
          <w:szCs w:val="22"/>
        </w:rPr>
        <w:tab/>
      </w:r>
    </w:p>
    <w:p w14:paraId="7A400DDD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line="280" w:lineRule="exact"/>
        <w:contextualSpacing w:val="0"/>
        <w:rPr>
          <w:rFonts w:eastAsia="Lucida Sans Unicode" w:cs="Arial"/>
          <w:color w:val="FF0000"/>
          <w:szCs w:val="22"/>
        </w:rPr>
      </w:pPr>
      <w:r w:rsidRPr="00DB7E0A">
        <w:rPr>
          <w:rFonts w:eastAsia="Lucida Sans Unicode" w:cs="Arial"/>
          <w:szCs w:val="22"/>
        </w:rPr>
        <w:t>zastoupený:</w:t>
      </w:r>
      <w:r w:rsidRPr="00DB7E0A">
        <w:rPr>
          <w:rFonts w:eastAsia="Lucida Sans Unicode" w:cs="Arial"/>
          <w:szCs w:val="22"/>
        </w:rPr>
        <w:tab/>
        <w:t xml:space="preserve"> </w:t>
      </w:r>
      <w:r w:rsidRPr="00DB7E0A">
        <w:rPr>
          <w:rFonts w:eastAsia="Lucida Sans Unicode" w:cs="Arial"/>
          <w:b/>
          <w:bCs/>
          <w:szCs w:val="22"/>
        </w:rPr>
        <w:t>Ing. Marcelou Svobodovou  vedoucí pobočky</w:t>
      </w:r>
      <w:r w:rsidRPr="00DB7E0A">
        <w:rPr>
          <w:rFonts w:eastAsia="Lucida Sans Unicode" w:cs="Arial"/>
          <w:szCs w:val="22"/>
        </w:rPr>
        <w:t xml:space="preserve"> </w:t>
      </w:r>
    </w:p>
    <w:p w14:paraId="0660C7D5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 xml:space="preserve">ve smluvních záležitostech oprávněn jednat:     </w:t>
      </w:r>
      <w:r w:rsidRPr="00DB7E0A">
        <w:rPr>
          <w:rFonts w:eastAsia="Lucida Sans Unicode" w:cs="Arial"/>
          <w:b/>
          <w:szCs w:val="22"/>
        </w:rPr>
        <w:t>Ing. Marcela Svobodová, vedoucí pobočky</w:t>
      </w:r>
    </w:p>
    <w:p w14:paraId="49DEE343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ind w:left="4530" w:hanging="4530"/>
        <w:contextualSpacing w:val="0"/>
        <w:rPr>
          <w:rFonts w:eastAsia="Lucida Sans Unicode" w:cs="Arial"/>
          <w:b/>
          <w:bCs/>
          <w:snapToGrid w:val="0"/>
          <w:szCs w:val="22"/>
        </w:rPr>
      </w:pPr>
      <w:r w:rsidRPr="00DB7E0A">
        <w:rPr>
          <w:rFonts w:eastAsia="Lucida Sans Unicode" w:cs="Arial"/>
          <w:szCs w:val="22"/>
        </w:rPr>
        <w:t xml:space="preserve">v </w:t>
      </w:r>
      <w:r w:rsidRPr="00DB7E0A">
        <w:rPr>
          <w:rFonts w:eastAsia="Lucida Sans Unicode" w:cs="Arial"/>
          <w:snapToGrid w:val="0"/>
          <w:szCs w:val="22"/>
        </w:rPr>
        <w:t xml:space="preserve">technických záležitostech oprávněn jednat:    </w:t>
      </w:r>
      <w:r w:rsidRPr="00DB7E0A">
        <w:rPr>
          <w:rFonts w:eastAsia="Lucida Sans Unicode" w:cs="Arial"/>
          <w:b/>
          <w:bCs/>
          <w:snapToGrid w:val="0"/>
          <w:szCs w:val="22"/>
        </w:rPr>
        <w:t>JUDr. Erika Šťávová, Pobočka Třebíč</w:t>
      </w:r>
      <w:r w:rsidRPr="00DB7E0A">
        <w:rPr>
          <w:rFonts w:eastAsia="Lucida Sans Unicode" w:cs="Arial"/>
          <w:b/>
          <w:bCs/>
          <w:snapToGrid w:val="0"/>
          <w:szCs w:val="22"/>
        </w:rPr>
        <w:tab/>
      </w:r>
      <w:r w:rsidRPr="00DB7E0A">
        <w:rPr>
          <w:rFonts w:eastAsia="Lucida Sans Unicode" w:cs="Arial"/>
          <w:b/>
          <w:bCs/>
          <w:szCs w:val="22"/>
        </w:rPr>
        <w:t xml:space="preserve"> </w:t>
      </w:r>
    </w:p>
    <w:p w14:paraId="06C1539D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Adresa:</w:t>
      </w:r>
      <w:r w:rsidRPr="00DB7E0A">
        <w:rPr>
          <w:rFonts w:eastAsia="Lucida Sans Unicode" w:cs="Arial"/>
          <w:szCs w:val="22"/>
        </w:rPr>
        <w:tab/>
        <w:t xml:space="preserve">  Bráfova 2/1, 674 01 Třebíč</w:t>
      </w:r>
      <w:r w:rsidRPr="00DB7E0A">
        <w:rPr>
          <w:rFonts w:eastAsia="Lucida Sans Unicode" w:cs="Arial"/>
          <w:szCs w:val="22"/>
        </w:rPr>
        <w:tab/>
      </w:r>
      <w:r w:rsidRPr="00DB7E0A">
        <w:rPr>
          <w:rFonts w:eastAsia="Lucida Sans Unicode" w:cs="Arial"/>
          <w:szCs w:val="22"/>
        </w:rPr>
        <w:tab/>
        <w:t xml:space="preserve">  </w:t>
      </w:r>
      <w:r w:rsidRPr="00DB7E0A">
        <w:rPr>
          <w:rFonts w:eastAsia="Lucida Sans Unicode" w:cs="Arial"/>
          <w:szCs w:val="22"/>
        </w:rPr>
        <w:tab/>
      </w:r>
    </w:p>
    <w:p w14:paraId="41B17272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Tel.:</w:t>
      </w:r>
      <w:r w:rsidRPr="00DB7E0A">
        <w:rPr>
          <w:rFonts w:eastAsia="Lucida Sans Unicode" w:cs="Arial"/>
          <w:szCs w:val="22"/>
        </w:rPr>
        <w:tab/>
        <w:t xml:space="preserve">  702 167 654 </w:t>
      </w:r>
      <w:r w:rsidRPr="00DB7E0A">
        <w:rPr>
          <w:rFonts w:eastAsia="Lucida Sans Unicode" w:cs="Arial"/>
          <w:szCs w:val="22"/>
        </w:rPr>
        <w:tab/>
      </w:r>
      <w:r w:rsidRPr="00DB7E0A">
        <w:rPr>
          <w:rFonts w:eastAsia="Lucida Sans Unicode" w:cs="Arial"/>
          <w:szCs w:val="22"/>
        </w:rPr>
        <w:tab/>
        <w:t xml:space="preserve"> </w:t>
      </w:r>
    </w:p>
    <w:p w14:paraId="4F805309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E-mail:</w:t>
      </w:r>
      <w:r w:rsidRPr="00DB7E0A">
        <w:rPr>
          <w:rFonts w:eastAsia="Lucida Sans Unicode" w:cs="Arial"/>
          <w:szCs w:val="22"/>
        </w:rPr>
        <w:tab/>
        <w:t xml:space="preserve">  e.stavova@spucr.cz</w:t>
      </w:r>
    </w:p>
    <w:p w14:paraId="08FE4F06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ID DS:</w:t>
      </w:r>
      <w:r w:rsidRPr="00DB7E0A">
        <w:rPr>
          <w:rFonts w:eastAsia="Lucida Sans Unicode" w:cs="Arial"/>
          <w:szCs w:val="22"/>
        </w:rPr>
        <w:tab/>
        <w:t xml:space="preserve">  z49per3</w:t>
      </w:r>
    </w:p>
    <w:p w14:paraId="1F2A48FC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Bankovní spojení:</w:t>
      </w:r>
      <w:r w:rsidRPr="00DB7E0A">
        <w:rPr>
          <w:rFonts w:eastAsia="Lucida Sans Unicode" w:cs="Arial"/>
          <w:szCs w:val="22"/>
        </w:rPr>
        <w:tab/>
        <w:t xml:space="preserve">  ČNB </w:t>
      </w:r>
      <w:r w:rsidRPr="00DB7E0A">
        <w:rPr>
          <w:rFonts w:eastAsia="Lucida Sans Unicode" w:cs="Arial"/>
          <w:szCs w:val="22"/>
        </w:rPr>
        <w:tab/>
      </w:r>
    </w:p>
    <w:p w14:paraId="343EC10B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DB7E0A">
        <w:rPr>
          <w:rFonts w:eastAsia="Lucida Sans Unicode" w:cs="Arial"/>
          <w:bCs/>
          <w:szCs w:val="22"/>
        </w:rPr>
        <w:t>Číslo účtu:</w:t>
      </w:r>
      <w:r w:rsidRPr="00DB7E0A">
        <w:rPr>
          <w:rFonts w:eastAsia="Lucida Sans Unicode" w:cs="Arial"/>
          <w:bCs/>
          <w:szCs w:val="22"/>
        </w:rPr>
        <w:tab/>
        <w:t xml:space="preserve">  3723001/0710</w:t>
      </w:r>
    </w:p>
    <w:p w14:paraId="0601CC11" w14:textId="742FC3AA" w:rsidR="00E24120" w:rsidRPr="007D5FA1" w:rsidRDefault="00DB7E0A" w:rsidP="007D5FA1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DB7E0A">
        <w:rPr>
          <w:rFonts w:eastAsia="Lucida Sans Unicode" w:cs="Arial"/>
          <w:bCs/>
          <w:szCs w:val="22"/>
        </w:rPr>
        <w:t>IČO</w:t>
      </w:r>
      <w:r w:rsidR="00DE0FF4">
        <w:rPr>
          <w:rFonts w:eastAsia="Lucida Sans Unicode" w:cs="Arial"/>
          <w:bCs/>
          <w:szCs w:val="22"/>
        </w:rPr>
        <w:t>/DIČ</w:t>
      </w:r>
      <w:r w:rsidRPr="00DB7E0A">
        <w:rPr>
          <w:rFonts w:eastAsia="Lucida Sans Unicode" w:cs="Arial"/>
          <w:bCs/>
          <w:szCs w:val="22"/>
        </w:rPr>
        <w:t>:</w:t>
      </w:r>
      <w:r w:rsidRPr="00DB7E0A">
        <w:rPr>
          <w:rFonts w:eastAsia="Lucida Sans Unicode" w:cs="Arial"/>
          <w:bCs/>
          <w:szCs w:val="22"/>
        </w:rPr>
        <w:tab/>
        <w:t xml:space="preserve">  01312774</w:t>
      </w:r>
      <w:r w:rsidR="007D5FA1">
        <w:rPr>
          <w:rFonts w:eastAsia="Lucida Sans Unicode" w:cs="Arial"/>
          <w:bCs/>
          <w:szCs w:val="22"/>
        </w:rPr>
        <w:t>/</w:t>
      </w:r>
      <w:r w:rsidRPr="00DB7E0A">
        <w:rPr>
          <w:rFonts w:eastAsia="Lucida Sans Unicode" w:cs="Arial"/>
          <w:bCs/>
          <w:szCs w:val="22"/>
        </w:rPr>
        <w:t xml:space="preserve"> </w:t>
      </w:r>
      <w:r w:rsidR="007D5FA1" w:rsidRPr="00DB7E0A">
        <w:rPr>
          <w:rFonts w:eastAsia="Lucida Sans Unicode" w:cs="Arial"/>
          <w:bCs/>
          <w:szCs w:val="22"/>
        </w:rPr>
        <w:t xml:space="preserve">  CZ01312774 není plátcem DPH</w:t>
      </w:r>
      <w:r w:rsidRPr="00DB7E0A">
        <w:rPr>
          <w:rFonts w:eastAsia="Lucida Sans Unicode" w:cs="Arial"/>
          <w:bCs/>
          <w:szCs w:val="22"/>
        </w:rPr>
        <w:t xml:space="preserve">                                                                </w:t>
      </w:r>
      <w:r w:rsidR="00E24120" w:rsidRPr="00E24120">
        <w:rPr>
          <w:rFonts w:cs="Arial"/>
          <w:szCs w:val="24"/>
        </w:rPr>
        <w:t>(dále jen „</w:t>
      </w:r>
      <w:r w:rsidR="00E24120" w:rsidRPr="00E24120">
        <w:rPr>
          <w:rFonts w:cs="Arial"/>
          <w:b/>
          <w:szCs w:val="24"/>
        </w:rPr>
        <w:t>objednatel</w:t>
      </w:r>
      <w:r w:rsidR="00E24120"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6304D77B" w14:textId="77777777" w:rsidR="00C34BA5" w:rsidRDefault="00C34BA5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5CC48710" w14:textId="7183A95A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528F175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Jméno</w:t>
      </w:r>
      <w:r w:rsidR="00C34BA5">
        <w:rPr>
          <w:rFonts w:cs="Arial"/>
          <w:b/>
          <w:szCs w:val="24"/>
        </w:rPr>
        <w:t xml:space="preserve"> a příjmení</w:t>
      </w:r>
      <w:r w:rsidRPr="00E24120">
        <w:rPr>
          <w:rFonts w:cs="Arial"/>
          <w:b/>
          <w:szCs w:val="24"/>
        </w:rPr>
        <w:t xml:space="preserve">: </w:t>
      </w:r>
      <w:r w:rsidR="005B6AC4">
        <w:rPr>
          <w:rFonts w:cs="Arial"/>
          <w:b/>
          <w:szCs w:val="24"/>
        </w:rPr>
        <w:tab/>
        <w:t xml:space="preserve">     </w:t>
      </w:r>
      <w:r w:rsidR="00CC22CB">
        <w:rPr>
          <w:rFonts w:cs="Arial"/>
          <w:b/>
          <w:szCs w:val="24"/>
        </w:rPr>
        <w:t xml:space="preserve">Ing. Jaroslav Krejčí </w:t>
      </w:r>
    </w:p>
    <w:p w14:paraId="25BECC2C" w14:textId="4A5D7204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Sídlo:                                                                 </w:t>
      </w:r>
      <w:r w:rsidR="00F165DD">
        <w:rPr>
          <w:szCs w:val="24"/>
        </w:rPr>
        <w:t xml:space="preserve"> </w:t>
      </w:r>
      <w:r w:rsidR="0022153F">
        <w:rPr>
          <w:szCs w:val="24"/>
        </w:rPr>
        <w:t>xxxxx</w:t>
      </w:r>
      <w:r w:rsidRPr="005B6AC4">
        <w:rPr>
          <w:szCs w:val="24"/>
        </w:rPr>
        <w:t xml:space="preserve"> 669 02 Znojmo</w:t>
      </w:r>
    </w:p>
    <w:p w14:paraId="23AB7F37" w14:textId="507D7A79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Ve smluvních záležitostech oprávněn jednat:   </w:t>
      </w:r>
      <w:r w:rsidR="00F165DD">
        <w:rPr>
          <w:szCs w:val="24"/>
        </w:rPr>
        <w:t xml:space="preserve"> </w:t>
      </w:r>
      <w:r w:rsidRPr="005B6AC4">
        <w:rPr>
          <w:snapToGrid w:val="0"/>
          <w:szCs w:val="24"/>
        </w:rPr>
        <w:t>Ing. Jaroslav Krejčí</w:t>
      </w:r>
    </w:p>
    <w:p w14:paraId="053C228C" w14:textId="77777777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>V technických záležitostech oprávněn jednat:   Ing. Jaroslav Krejčí</w:t>
      </w:r>
    </w:p>
    <w:p w14:paraId="6F0605DC" w14:textId="5DF6E868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Bankovní spojení:                                              </w:t>
      </w:r>
      <w:r w:rsidR="0022153F">
        <w:rPr>
          <w:szCs w:val="24"/>
        </w:rPr>
        <w:t>xxxxx</w:t>
      </w:r>
      <w:r w:rsidRPr="005B6AC4">
        <w:rPr>
          <w:szCs w:val="24"/>
        </w:rPr>
        <w:t xml:space="preserve"> </w:t>
      </w:r>
    </w:p>
    <w:p w14:paraId="551BC12E" w14:textId="53A3783B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Číslo účtu:                                                         </w:t>
      </w:r>
      <w:r w:rsidR="0022153F">
        <w:rPr>
          <w:szCs w:val="24"/>
        </w:rPr>
        <w:t xml:space="preserve"> xxxxx</w:t>
      </w:r>
    </w:p>
    <w:p w14:paraId="24CEF015" w14:textId="77777777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>IČ/DIČ:                                                               644 37 175 / není plátce DPH</w:t>
      </w:r>
    </w:p>
    <w:p w14:paraId="31DD1E76" w14:textId="360D4011" w:rsidR="005B6AC4" w:rsidRPr="005B6AC4" w:rsidRDefault="005B6AC4" w:rsidP="005B6AC4">
      <w:pPr>
        <w:keepNext/>
        <w:tabs>
          <w:tab w:val="left" w:pos="2127"/>
        </w:tabs>
        <w:spacing w:before="0" w:after="0" w:line="240" w:lineRule="auto"/>
        <w:ind w:left="360" w:hanging="360"/>
        <w:contextualSpacing w:val="0"/>
        <w:outlineLvl w:val="1"/>
        <w:rPr>
          <w:rFonts w:cs="Arial"/>
          <w:bCs/>
          <w:snapToGrid w:val="0"/>
          <w:szCs w:val="22"/>
        </w:rPr>
      </w:pPr>
      <w:r w:rsidRPr="005B6AC4">
        <w:rPr>
          <w:rFonts w:cs="Arial"/>
          <w:bCs/>
          <w:snapToGrid w:val="0"/>
          <w:szCs w:val="22"/>
        </w:rPr>
        <w:t xml:space="preserve">Tel / Fax:                    </w:t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  <w:t xml:space="preserve">     </w:t>
      </w:r>
      <w:r w:rsidR="0022153F">
        <w:rPr>
          <w:rFonts w:cs="Arial"/>
          <w:bCs/>
          <w:snapToGrid w:val="0"/>
          <w:szCs w:val="22"/>
        </w:rPr>
        <w:t>xxxxx</w:t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</w:r>
    </w:p>
    <w:p w14:paraId="0AE65DA0" w14:textId="0871115D" w:rsidR="005B6AC4" w:rsidRPr="005B6AC4" w:rsidRDefault="005B6AC4" w:rsidP="005B6AC4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bCs/>
          <w:snapToGrid w:val="0"/>
          <w:szCs w:val="22"/>
        </w:rPr>
      </w:pPr>
      <w:r w:rsidRPr="005B6AC4">
        <w:rPr>
          <w:rFonts w:cs="Arial"/>
          <w:bCs/>
          <w:snapToGrid w:val="0"/>
          <w:szCs w:val="22"/>
        </w:rPr>
        <w:t xml:space="preserve">      E-mail:                                                               </w:t>
      </w:r>
      <w:r w:rsidR="0022153F">
        <w:rPr>
          <w:rFonts w:cs="Arial"/>
          <w:bCs/>
          <w:snapToGrid w:val="0"/>
          <w:szCs w:val="22"/>
          <w:lang w:val="en-US"/>
        </w:rPr>
        <w:t>xxxxx</w:t>
      </w:r>
    </w:p>
    <w:p w14:paraId="42A284EA" w14:textId="5097339A" w:rsidR="005B6AC4" w:rsidRPr="005B6AC4" w:rsidRDefault="005B6AC4" w:rsidP="005B6AC4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r w:rsidRPr="005B6AC4">
        <w:rPr>
          <w:rFonts w:cs="Arial"/>
          <w:bCs/>
          <w:snapToGrid w:val="0"/>
          <w:szCs w:val="22"/>
        </w:rPr>
        <w:tab/>
        <w:t xml:space="preserve">ID DS:                                                                </w:t>
      </w:r>
      <w:r w:rsidR="0022153F">
        <w:rPr>
          <w:rFonts w:cs="Arial"/>
          <w:bCs/>
          <w:snapToGrid w:val="0"/>
          <w:szCs w:val="22"/>
          <w:lang w:val="en-US"/>
        </w:rPr>
        <w:t>xxxxx</w:t>
      </w:r>
    </w:p>
    <w:p w14:paraId="6C052067" w14:textId="77777777" w:rsidR="00C34BA5" w:rsidRPr="00C34BA5" w:rsidRDefault="00C34BA5" w:rsidP="00C34BA5">
      <w:pPr>
        <w:spacing w:before="240" w:after="0" w:line="288" w:lineRule="auto"/>
        <w:ind w:right="-284"/>
        <w:contextualSpacing w:val="0"/>
        <w:rPr>
          <w:rFonts w:cs="Arial"/>
          <w:b/>
          <w:bCs/>
          <w:snapToGrid w:val="0"/>
          <w:szCs w:val="22"/>
        </w:rPr>
      </w:pPr>
      <w:r w:rsidRPr="00C34BA5">
        <w:rPr>
          <w:rFonts w:cs="Arial"/>
          <w:szCs w:val="22"/>
        </w:rPr>
        <w:t>Fyzická osoba podnikající na základě živnostenského listu  zapsaného v živnostenském  rejstříku vedeném u Městského úřadu Znojmo, č. j. SMUZN 10701/2024 OZU/Bo/3.</w:t>
      </w:r>
    </w:p>
    <w:p w14:paraId="1BB8F180" w14:textId="77777777" w:rsidR="00C34BA5" w:rsidRPr="00C34BA5" w:rsidRDefault="00C34BA5" w:rsidP="00C34BA5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snapToGrid w:val="0"/>
          <w:szCs w:val="22"/>
        </w:rPr>
      </w:pPr>
      <w:r w:rsidRPr="00C34BA5">
        <w:rPr>
          <w:rFonts w:cs="Arial"/>
          <w:bCs/>
          <w:snapToGrid w:val="0"/>
          <w:szCs w:val="22"/>
        </w:rPr>
        <w:tab/>
      </w:r>
      <w:r w:rsidRPr="00C34BA5">
        <w:rPr>
          <w:rFonts w:cs="Arial"/>
          <w:snapToGrid w:val="0"/>
          <w:szCs w:val="22"/>
        </w:rPr>
        <w:t xml:space="preserve">(dále jen jako </w:t>
      </w:r>
      <w:r w:rsidRPr="0079504D">
        <w:rPr>
          <w:rFonts w:cs="Arial"/>
          <w:b/>
          <w:bCs/>
          <w:snapToGrid w:val="0"/>
          <w:szCs w:val="22"/>
        </w:rPr>
        <w:t>„zhotovitel“</w:t>
      </w:r>
      <w:r w:rsidRPr="00C34BA5">
        <w:rPr>
          <w:rFonts w:cs="Arial"/>
          <w:snapToGrid w:val="0"/>
          <w:szCs w:val="22"/>
        </w:rPr>
        <w:t>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50D5C65A" w14:textId="5E09C9CE" w:rsidR="00E24120" w:rsidRPr="004819B4" w:rsidRDefault="00505E0D" w:rsidP="004819B4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DE43B6">
      <w:pPr>
        <w:pStyle w:val="l-L1"/>
      </w:pPr>
      <w:r w:rsidRPr="00DE43B6">
        <w:lastRenderedPageBreak/>
        <w:t xml:space="preserve">Předmět </w:t>
      </w:r>
      <w:r w:rsidR="000B10BB">
        <w:t>a účel smlouvy</w:t>
      </w:r>
    </w:p>
    <w:p w14:paraId="3B20F0A0" w14:textId="117C3306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 xml:space="preserve">Objednatel je stavebníkem </w:t>
      </w:r>
      <w:r w:rsidR="006B4E85">
        <w:t xml:space="preserve">výsadby </w:t>
      </w:r>
      <w:r w:rsidRPr="00CD628A">
        <w:t xml:space="preserve">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zajistit </w:t>
      </w:r>
      <w:r w:rsidR="007214D7">
        <w:rPr>
          <w:b/>
          <w:bCs/>
        </w:rPr>
        <w:t>dozor projektanta</w:t>
      </w:r>
      <w:r w:rsidRPr="00CD628A">
        <w:t xml:space="preserve"> nad souladem prováděné </w:t>
      </w:r>
      <w:r w:rsidR="006B4E85">
        <w:t>výsadby</w:t>
      </w:r>
      <w:r w:rsidRPr="00CD628A">
        <w:t xml:space="preserve"> s  projektovou dokumentací.</w:t>
      </w:r>
    </w:p>
    <w:p w14:paraId="2840043D" w14:textId="6EC07E2C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 xml:space="preserve">při realizaci </w:t>
      </w:r>
      <w:r w:rsidR="002D6138">
        <w:t>výsadby</w:t>
      </w:r>
      <w:r w:rsidR="0D761B7A" w:rsidRPr="002A2CF6">
        <w:t xml:space="preserve"> uveden</w:t>
      </w:r>
      <w:r w:rsidR="002D6138">
        <w:t>é</w:t>
      </w:r>
      <w:r w:rsidR="0D761B7A" w:rsidRPr="002A2CF6">
        <w:t xml:space="preserve">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331DDF24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</w:t>
      </w:r>
      <w:r w:rsidR="0079504D">
        <w:t>záměru</w:t>
      </w:r>
      <w:r w:rsidRPr="00397219">
        <w:t>:</w:t>
      </w:r>
    </w:p>
    <w:p w14:paraId="100773DA" w14:textId="468664A4" w:rsidR="00A948A6" w:rsidRPr="007106FB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b/>
          <w:bCs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Název:</w:t>
      </w:r>
      <w:r w:rsidR="0079504D">
        <w:rPr>
          <w:rStyle w:val="l-L2Char"/>
          <w:rFonts w:cs="Arial"/>
          <w:szCs w:val="22"/>
        </w:rPr>
        <w:t xml:space="preserve"> </w:t>
      </w:r>
      <w:r w:rsidR="0079504D" w:rsidRPr="007106FB">
        <w:rPr>
          <w:rStyle w:val="l-L2Char"/>
          <w:rFonts w:cs="Arial"/>
          <w:b/>
          <w:bCs/>
          <w:szCs w:val="22"/>
        </w:rPr>
        <w:t>Výsadba LBK</w:t>
      </w:r>
      <w:r w:rsidR="00AB24BB">
        <w:rPr>
          <w:rStyle w:val="l-L2Char"/>
          <w:rFonts w:cs="Arial"/>
          <w:b/>
          <w:bCs/>
          <w:szCs w:val="22"/>
        </w:rPr>
        <w:t>1</w:t>
      </w:r>
      <w:r w:rsidR="00A948A6" w:rsidRPr="007106FB">
        <w:rPr>
          <w:rStyle w:val="l-L2Char"/>
          <w:rFonts w:cs="Arial"/>
          <w:b/>
          <w:bCs/>
          <w:szCs w:val="22"/>
        </w:rPr>
        <w:t xml:space="preserve"> v k. ú. </w:t>
      </w:r>
      <w:r w:rsidR="00AB24BB">
        <w:rPr>
          <w:rStyle w:val="l-L2Char"/>
          <w:rFonts w:cs="Arial"/>
          <w:b/>
          <w:bCs/>
          <w:szCs w:val="22"/>
        </w:rPr>
        <w:t>Naloučany</w:t>
      </w:r>
    </w:p>
    <w:p w14:paraId="500349FE" w14:textId="1468E49F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Místo:</w:t>
      </w:r>
      <w:r w:rsidR="00A948A6">
        <w:rPr>
          <w:rStyle w:val="l-L2Char"/>
          <w:rFonts w:cs="Arial"/>
          <w:szCs w:val="22"/>
        </w:rPr>
        <w:t xml:space="preserve"> </w:t>
      </w:r>
      <w:r w:rsidR="00852982">
        <w:rPr>
          <w:rStyle w:val="l-L2Char"/>
          <w:rFonts w:cs="Arial"/>
          <w:szCs w:val="22"/>
        </w:rPr>
        <w:t xml:space="preserve">  </w:t>
      </w:r>
      <w:r w:rsidR="00A948A6">
        <w:rPr>
          <w:rStyle w:val="l-L2Char"/>
          <w:rFonts w:cs="Arial"/>
          <w:szCs w:val="22"/>
        </w:rPr>
        <w:t xml:space="preserve">katastrální území </w:t>
      </w:r>
      <w:r w:rsidR="00AB24BB">
        <w:rPr>
          <w:rStyle w:val="l-L2Char"/>
          <w:rFonts w:cs="Arial"/>
          <w:szCs w:val="22"/>
        </w:rPr>
        <w:t>Naloučany</w:t>
      </w:r>
    </w:p>
    <w:p w14:paraId="28F9E596" w14:textId="4927AD0B" w:rsidR="00911160" w:rsidRPr="009B22A4" w:rsidRDefault="009B22A4" w:rsidP="00A41E1D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 xml:space="preserve">Popis </w:t>
      </w:r>
      <w:r w:rsidR="00326F72">
        <w:rPr>
          <w:rStyle w:val="l-L2Char"/>
          <w:rFonts w:cs="Arial"/>
          <w:szCs w:val="22"/>
        </w:rPr>
        <w:t>výsadby</w:t>
      </w:r>
      <w:r w:rsidR="007106FB">
        <w:rPr>
          <w:rStyle w:val="l-L2Char"/>
          <w:rFonts w:cs="Arial"/>
          <w:szCs w:val="22"/>
        </w:rPr>
        <w:t xml:space="preserve">: </w:t>
      </w:r>
      <w:r w:rsidR="0014523E">
        <w:t xml:space="preserve">Výsadba LBK je navržena výsadbou pásu dřevin šířky 10 m s třemi řadami stromů ve sponu 2 m a oboustrannou výsadbou 2 a 1 řady keřů ve sponu 1m. Rozpon řad se stromy je 2,2 m. Výsadbová řada keřů je od hranice parcely a oplocení (vnější strana) vzdálena 1,3 m, respektive 6,3 m. Výsadbová plocha je navržena k osetí travinobylinnou směsí. Biokoridor je tvořen stromy, keři, travinobylinnou.  Druhové složení a rozmístění se řídí výsadbovým detailem délky 30 m s podrobným druhovým složením dřevin. Linie výsadeb a rostlinný materiál bude oplocen dočasným oplocením a individuální ochranou sazenic stromů. Následná a rozvojová péče bude prováděna po dobu 3 roků. Budou prováděny výkony následné péče jako pokosení trávníků, doplnění mulče, ožínání sazenic, oprava oplocenky, zálivka. Výsadba bude provedena na p. č. </w:t>
      </w:r>
      <w:r w:rsidR="00C20D6E">
        <w:t xml:space="preserve">1747, 1772, 1823 </w:t>
      </w:r>
      <w:r w:rsidR="0014523E">
        <w:t xml:space="preserve">v k. ú. </w:t>
      </w:r>
      <w:r w:rsidR="00AB24BB">
        <w:t>Naloučany</w:t>
      </w:r>
      <w:r w:rsidR="0014523E">
        <w:t xml:space="preserve">. </w:t>
      </w:r>
      <w:r w:rsidR="00A41E1D">
        <w:rPr>
          <w:rStyle w:val="l-L2Char"/>
        </w:rPr>
        <w:t xml:space="preserve"> </w:t>
      </w:r>
      <w:r w:rsidR="00911160" w:rsidRPr="005C59DC">
        <w:rPr>
          <w:rStyle w:val="l-L2Char"/>
          <w:rFonts w:cs="Arial"/>
          <w:szCs w:val="22"/>
        </w:rPr>
        <w:t>(dále jen „</w:t>
      </w:r>
      <w:r w:rsidR="00A948A6">
        <w:rPr>
          <w:rStyle w:val="l-L2Char"/>
          <w:rFonts w:cs="Arial"/>
          <w:szCs w:val="22"/>
        </w:rPr>
        <w:t xml:space="preserve">výsadba </w:t>
      </w:r>
      <w:r w:rsidR="00911160" w:rsidRPr="005C59DC">
        <w:rPr>
          <w:rStyle w:val="l-L2Char"/>
          <w:rFonts w:cs="Arial"/>
          <w:szCs w:val="22"/>
        </w:rPr>
        <w:t>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2F5C948A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>se zabezpečuje dodržování základních parametrů díla v souladu s</w:t>
      </w:r>
      <w:r w:rsidR="00BE6B7F">
        <w:t xml:space="preserve"> dokumentací pro provádění </w:t>
      </w:r>
      <w:r w:rsidR="006B4E85">
        <w:t>výsadby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57A223C8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</w:t>
      </w:r>
      <w:r w:rsidR="002D6138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</w:t>
      </w:r>
      <w:r w:rsidR="00452A78">
        <w:t>výsadby</w:t>
      </w:r>
      <w:r w:rsidRPr="00654BF5">
        <w:t xml:space="preserve">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 projektovou dokumentací po dobu výs</w:t>
      </w:r>
      <w:r w:rsidR="00452A78">
        <w:t>adby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1FF37FF2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 xml:space="preserve">předání staveniště zhotovitelem </w:t>
      </w:r>
      <w:r w:rsidR="00452A78">
        <w:t>výsadby</w:t>
      </w:r>
      <w:r w:rsidRPr="00F32916">
        <w:t xml:space="preserve">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5ABE9F5D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dohlíží na soulad zhotovované </w:t>
      </w:r>
      <w:r w:rsidR="00E61D99">
        <w:t xml:space="preserve">výsadby </w:t>
      </w:r>
      <w:r w:rsidRPr="00F32916">
        <w:t xml:space="preserve"> s projektovou dokumentací , která je podkladem pro jeho činnost, sleduje a kontroluje postup </w:t>
      </w:r>
      <w:r w:rsidR="004752C1">
        <w:t>výsadby</w:t>
      </w:r>
      <w:r w:rsidRPr="00F32916">
        <w:t xml:space="preserve"> ve vztahu k</w:t>
      </w:r>
      <w:r w:rsidR="002B171C" w:rsidRPr="00F32916">
        <w:t xml:space="preserve"> této </w:t>
      </w:r>
      <w:r w:rsidRPr="00F32916">
        <w:t>dokumentaci,</w:t>
      </w:r>
    </w:p>
    <w:p w14:paraId="34CBD067" w14:textId="7340E75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</w:t>
      </w:r>
      <w:r w:rsidR="00E61D99">
        <w:t>adby</w:t>
      </w:r>
      <w:r w:rsidRPr="00F32916">
        <w:t xml:space="preserve"> z technického hlediska a z hlediska časového plánu v</w:t>
      </w:r>
      <w:r w:rsidR="00326F72">
        <w:t>ýsadby</w:t>
      </w:r>
    </w:p>
    <w:p w14:paraId="0A06C75A" w14:textId="2FCA02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bezodkladně na výzvu objednatele či zhotovitele </w:t>
      </w:r>
      <w:r w:rsidR="00DA4574">
        <w:t>výsadby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202F60D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podává nutná vysvětlení k dokumentaci </w:t>
      </w:r>
      <w:r w:rsidR="00326F72">
        <w:t>výsadby</w:t>
      </w:r>
      <w:r w:rsidRPr="00F32916">
        <w:t>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18704CB4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 xml:space="preserve">posuzuje návrhy na změny </w:t>
      </w:r>
      <w:r w:rsidR="00326F72">
        <w:t>výsadby</w:t>
      </w:r>
      <w:r w:rsidRPr="00F32916">
        <w:t>, na odchylky od projektové dokumentace, které byly vyvolány vlivem okolností vzniklých v průběhu realizace díla,</w:t>
      </w:r>
    </w:p>
    <w:p w14:paraId="02A31879" w14:textId="324B1BB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na žádost objednatele provede posouzení a odsouhlasení případných návrhů zhotovitele </w:t>
      </w:r>
      <w:r w:rsidR="00326F72">
        <w:t>výsadby</w:t>
      </w:r>
      <w:r w:rsidRPr="00F32916">
        <w:t xml:space="preserve"> na změny schválené projektové dokumentace a na odchylky od ní, které byly vyvolány vlivem okolností vzniklých v průběhu realizace díla,</w:t>
      </w:r>
    </w:p>
    <w:p w14:paraId="68E8ED33" w14:textId="2A40E56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="00326F72">
        <w:t>výsadby</w:t>
      </w:r>
      <w:r w:rsidRPr="00F32916">
        <w:t>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 xml:space="preserve">) při operativním řešení problémů vzniklých </w:t>
      </w:r>
      <w:r w:rsidR="00326F72">
        <w:t>při výsadbě</w:t>
      </w:r>
      <w:r w:rsidRPr="00F32916">
        <w:t>,</w:t>
      </w:r>
    </w:p>
    <w:p w14:paraId="4AE0A441" w14:textId="167D17C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</w:t>
      </w:r>
      <w:r w:rsidR="00326F72">
        <w:t>výsadbu</w:t>
      </w:r>
      <w:r w:rsidRPr="00F32916">
        <w:t xml:space="preserve"> tak, jak jsou určeny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</w:t>
      </w:r>
      <w:r w:rsidR="00326F72">
        <w:t>výsadby.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889D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aktivně se zúčastní přebírání </w:t>
      </w:r>
      <w:r w:rsidR="00326F72">
        <w:t>výsadby</w:t>
      </w:r>
      <w:r w:rsidRPr="00F32916">
        <w:t xml:space="preserve"> objednatelem od zhotovitele </w:t>
      </w:r>
      <w:r w:rsidR="00326F72">
        <w:t>výsadby</w:t>
      </w:r>
      <w:r w:rsidRPr="00F32916">
        <w:t xml:space="preserve">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</w:t>
      </w:r>
      <w:r w:rsidR="00326F72">
        <w:t>výsadby</w:t>
      </w:r>
      <w:r w:rsidRPr="00F32916">
        <w:t xml:space="preserve"> objednatelem, přičemž aktivní účastí se rozumí kompletní samostatná prohlídka zhotovované </w:t>
      </w:r>
      <w:r w:rsidR="00326F72">
        <w:t>výsadby</w:t>
      </w:r>
      <w:r w:rsidRPr="00F32916">
        <w:t xml:space="preserve">, upozorňování na vady a nedodělky </w:t>
      </w:r>
      <w:r w:rsidR="00326F72">
        <w:t>výsadby</w:t>
      </w:r>
      <w:r w:rsidRPr="00F32916">
        <w:t>, vypracování zápisu o</w:t>
      </w:r>
      <w:r w:rsidR="005F7D43">
        <w:t> </w:t>
      </w:r>
      <w:r w:rsidRPr="00F32916">
        <w:t>nalezených vadách a nedodělcích a jeho předání objednateli,</w:t>
      </w:r>
    </w:p>
    <w:p w14:paraId="7D6767E7" w14:textId="6F9E3D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odsouhlasení dokumentace skutečného provedení </w:t>
      </w:r>
      <w:r w:rsidR="00326F72">
        <w:t>výsadby</w:t>
      </w:r>
      <w:r w:rsidRPr="00F32916">
        <w:t>,</w:t>
      </w:r>
    </w:p>
    <w:p w14:paraId="030A12F1" w14:textId="74B77D78" w:rsidR="00B83F26" w:rsidRDefault="00B83F26" w:rsidP="00A30016">
      <w:pPr>
        <w:pStyle w:val="l-L2"/>
        <w:numPr>
          <w:ilvl w:val="1"/>
          <w:numId w:val="14"/>
        </w:numPr>
      </w:pPr>
      <w:r w:rsidRPr="00F32916">
        <w:t xml:space="preserve">po dokončení </w:t>
      </w:r>
      <w:r w:rsidR="00326F72">
        <w:t>výsadby</w:t>
      </w:r>
      <w:r w:rsidRPr="00F32916">
        <w:t xml:space="preserve"> zhotovitel vyhotoví zprávu o souladu zhotovené </w:t>
      </w:r>
      <w:r w:rsidR="00326F72">
        <w:t>výsadby</w:t>
      </w:r>
      <w:r w:rsidRPr="00F32916">
        <w:t xml:space="preserve"> s  projektovou dokumentací.</w:t>
      </w:r>
    </w:p>
    <w:p w14:paraId="7C2951B1" w14:textId="05AA47D4" w:rsidR="00A33A77" w:rsidRPr="00F32916" w:rsidRDefault="00A33A77" w:rsidP="00A33A77">
      <w:pPr>
        <w:pStyle w:val="l-L2"/>
        <w:numPr>
          <w:ilvl w:val="1"/>
          <w:numId w:val="14"/>
        </w:numPr>
      </w:pPr>
      <w:r>
        <w:t xml:space="preserve">aktivně se spolu s objednatelem zúčastňuje kontroly výsadby v jednotlivých letech pěstební péče, pořizuje z kontrol zápisy.  Na soupise provedených prací odsouhlasuje zhotoviteli  provedení pěstební péče v jednotlivých letech. 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53985D6D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7A8EBE83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E61D99">
        <w:t>zadávacího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</w:t>
      </w:r>
      <w:r w:rsidR="00E61D99">
        <w:t xml:space="preserve"> výsadby LBK</w:t>
      </w:r>
      <w:r w:rsidR="00C20D6E">
        <w:t>1</w:t>
      </w:r>
      <w:r w:rsidR="00E61D99">
        <w:t xml:space="preserve"> v k. ú. </w:t>
      </w:r>
      <w:r w:rsidR="00C97AB4">
        <w:t>Naloučany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5DC26B21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326F72">
        <w:t>dokončení tříleté následné péče</w:t>
      </w:r>
      <w:r w:rsidR="00D9528B">
        <w:t xml:space="preserve">, tj. 31. 10. 2028. </w:t>
      </w:r>
      <w:r w:rsidR="00716FB1">
        <w:t xml:space="preserve">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</w:t>
      </w:r>
      <w:r w:rsidR="00326F72">
        <w:t>výsadby</w:t>
      </w:r>
      <w:r w:rsidR="00716FB1">
        <w:t xml:space="preserve">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01F3C8C5" w:rsidR="00015DD0" w:rsidRDefault="00015DD0" w:rsidP="00A30016">
      <w:pPr>
        <w:pStyle w:val="l-L2"/>
        <w:numPr>
          <w:ilvl w:val="0"/>
          <w:numId w:val="11"/>
        </w:numPr>
      </w:pPr>
      <w:r w:rsidRPr="009C6A12">
        <w:t xml:space="preserve">Místem poskytování plnění bude především místo </w:t>
      </w:r>
      <w:r w:rsidR="00326F72">
        <w:t>výsadby</w:t>
      </w:r>
      <w:r w:rsidRPr="009C6A12">
        <w:t xml:space="preserve">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AA19312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</w:t>
      </w:r>
      <w:r w:rsidR="007106FB">
        <w:rPr>
          <w:rFonts w:cs="Arial"/>
          <w:szCs w:val="22"/>
        </w:rPr>
        <w:t xml:space="preserve"> po dobu výsadby LBK a následné tříleté péče. 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776726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>při</w:t>
      </w:r>
      <w:r w:rsidR="00E61D99">
        <w:rPr>
          <w:rFonts w:cs="Arial"/>
        </w:rPr>
        <w:t xml:space="preserve"> zadávacím</w:t>
      </w:r>
      <w:r w:rsidR="00653A09" w:rsidRPr="5170DEB6">
        <w:rPr>
          <w:rFonts w:cs="Arial"/>
        </w:rPr>
        <w:t xml:space="preserve"> řízení na realizaci </w:t>
      </w:r>
      <w:r w:rsidR="00326F72">
        <w:rPr>
          <w:rFonts w:cs="Arial"/>
        </w:rPr>
        <w:t>výsadby</w:t>
      </w:r>
      <w:r w:rsidR="00653A09" w:rsidRPr="5170DEB6">
        <w:rPr>
          <w:rFonts w:cs="Arial"/>
        </w:rPr>
        <w:t>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4ADC1095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C27BF9">
        <w:t xml:space="preserve">1 mil. Kč. 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4E30650D" w14:textId="6BDE2E4F" w:rsidR="001068B7" w:rsidRPr="00C868A8" w:rsidRDefault="00B83F26" w:rsidP="00C868A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FE3AEF2" w14:textId="5876031A" w:rsidR="005C23CD" w:rsidRPr="00904054" w:rsidRDefault="00254993" w:rsidP="00A30016">
      <w:pPr>
        <w:pStyle w:val="l-L2"/>
        <w:numPr>
          <w:ilvl w:val="0"/>
          <w:numId w:val="16"/>
        </w:numPr>
      </w:pPr>
      <w:r w:rsidRPr="00904054">
        <w:t xml:space="preserve">Objednatel se zavazuje zaplatit zhotoviteli za </w:t>
      </w:r>
      <w:r w:rsidR="006C3E38" w:rsidRPr="00904054">
        <w:t xml:space="preserve">řádné </w:t>
      </w:r>
      <w:r w:rsidRPr="00904054">
        <w:t>provedení díla cenu ve výš</w:t>
      </w:r>
      <w:r w:rsidR="00CE7F49" w:rsidRPr="00904054">
        <w:t>i</w:t>
      </w:r>
      <w:r w:rsidR="005C23CD" w:rsidRPr="00904054">
        <w:t xml:space="preserve"> </w:t>
      </w:r>
      <w:r w:rsidR="006943EC">
        <w:t>86 400,00</w:t>
      </w:r>
      <w:r w:rsidR="007D18B4" w:rsidRPr="00904054">
        <w:t> </w:t>
      </w:r>
      <w:r w:rsidRPr="00904054">
        <w:t xml:space="preserve">Kč </w:t>
      </w:r>
      <w:r w:rsidR="007C5C7F" w:rsidRPr="00904054">
        <w:t>(slovy:</w:t>
      </w:r>
      <w:r w:rsidR="00AF083C" w:rsidRPr="00904054">
        <w:t xml:space="preserve"> </w:t>
      </w:r>
      <w:r w:rsidR="006943EC">
        <w:t>osmdesát</w:t>
      </w:r>
      <w:r w:rsidR="006035CC">
        <w:t>šesttisícčtyřista</w:t>
      </w:r>
      <w:r w:rsidR="007D18B4" w:rsidRPr="00904054">
        <w:t xml:space="preserve"> </w:t>
      </w:r>
      <w:r w:rsidR="005C23CD" w:rsidRPr="00904054">
        <w:t>korun českých</w:t>
      </w:r>
      <w:r w:rsidR="007C5C7F" w:rsidRPr="00904054">
        <w:t xml:space="preserve">.). Výše </w:t>
      </w:r>
      <w:r w:rsidRPr="00904054">
        <w:t xml:space="preserve">ceny díla </w:t>
      </w:r>
      <w:r w:rsidR="007C5C7F" w:rsidRPr="00904054">
        <w:t xml:space="preserve">byla stanovena dohodou smluvních stran na základě nabídky </w:t>
      </w:r>
      <w:r w:rsidR="002C491C" w:rsidRPr="00904054">
        <w:t xml:space="preserve">zhotovitele </w:t>
      </w:r>
      <w:r w:rsidR="007C5C7F" w:rsidRPr="00904054">
        <w:t xml:space="preserve">ze dne </w:t>
      </w:r>
      <w:r w:rsidR="006035CC">
        <w:t>20. 8. 2025</w:t>
      </w:r>
      <w:r w:rsidR="00EC535B" w:rsidRPr="00904054">
        <w:t xml:space="preserve">. </w:t>
      </w:r>
      <w:r w:rsidR="007C5C7F" w:rsidRPr="00904054">
        <w:t xml:space="preserve">Tato </w:t>
      </w:r>
      <w:r w:rsidRPr="00904054">
        <w:t xml:space="preserve">cena </w:t>
      </w:r>
      <w:r w:rsidR="007C5C7F" w:rsidRPr="00904054">
        <w:t>je</w:t>
      </w:r>
      <w:r w:rsidR="00A22E65" w:rsidRPr="00904054">
        <w:t xml:space="preserve"> konečná</w:t>
      </w:r>
      <w:r w:rsidR="007C5C7F" w:rsidRPr="00904054">
        <w:t xml:space="preserve">. </w:t>
      </w:r>
      <w:r w:rsidR="00063376" w:rsidRPr="00904054">
        <w:t>V ceně jsou zahrnuty veškeré náklady poskytovatele související s</w:t>
      </w:r>
      <w:r w:rsidR="0096742C" w:rsidRPr="00904054">
        <w:t> </w:t>
      </w:r>
      <w:r w:rsidR="00063376" w:rsidRPr="00904054">
        <w:t xml:space="preserve">komplexním zajištěním </w:t>
      </w:r>
      <w:r w:rsidR="00063376" w:rsidRPr="00904054">
        <w:lastRenderedPageBreak/>
        <w:t>celého předmětu smlouvy</w:t>
      </w:r>
      <w:r w:rsidR="0003533D" w:rsidRPr="00904054">
        <w:t>.</w:t>
      </w:r>
      <w:r w:rsidR="007214D7" w:rsidRPr="00904054">
        <w:t xml:space="preserve"> Celkovou cenu lze také změnit v souladu se ZZVZ a s ohledem na změnu termínu plnění.</w:t>
      </w:r>
      <w:r w:rsidR="004B187F">
        <w:t xml:space="preserve"> </w:t>
      </w:r>
      <w:r w:rsidR="00B86CD7">
        <w:t xml:space="preserve">Zhotovitel není plátce DPH: </w:t>
      </w:r>
    </w:p>
    <w:tbl>
      <w:tblPr>
        <w:tblW w:w="6662" w:type="dxa"/>
        <w:tblInd w:w="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835"/>
      </w:tblGrid>
      <w:tr w:rsidR="0023687D" w:rsidRPr="00904054" w14:paraId="6B4E32B7" w14:textId="77777777" w:rsidTr="00F063F0">
        <w:trPr>
          <w:trHeight w:val="284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23687D" w:rsidRPr="00904054" w:rsidRDefault="0023687D" w:rsidP="007440D5">
            <w:pPr>
              <w:spacing w:before="0" w:after="0"/>
            </w:pPr>
            <w:bookmarkStart w:id="1" w:name="_Hlk182380004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037E38A" w:rsidR="0023687D" w:rsidRPr="00904054" w:rsidRDefault="00EC4F3B" w:rsidP="007440D5">
            <w:pPr>
              <w:spacing w:before="0" w:after="0"/>
            </w:pPr>
            <w:r>
              <w:t xml:space="preserve">   </w:t>
            </w:r>
            <w:r w:rsidR="00BC4093">
              <w:t xml:space="preserve">       </w:t>
            </w:r>
            <w:r w:rsidR="0023687D" w:rsidRPr="00904054">
              <w:t xml:space="preserve">Cena </w:t>
            </w:r>
            <w:r w:rsidR="0023687D">
              <w:t xml:space="preserve"> </w:t>
            </w:r>
            <w:r w:rsidR="0023687D" w:rsidRPr="00904054">
              <w:t>(Kč)</w:t>
            </w:r>
          </w:p>
        </w:tc>
      </w:tr>
      <w:tr w:rsidR="0023687D" w:rsidRPr="00904054" w14:paraId="20F2B23A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210AC30A" w:rsidR="0023687D" w:rsidRPr="00904054" w:rsidRDefault="0023687D" w:rsidP="007440D5">
            <w:pPr>
              <w:spacing w:before="0" w:after="0"/>
            </w:pPr>
            <w:r>
              <w:t>AD – výsadba LBK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2C1D" w14:textId="3F4FD64A" w:rsidR="0023687D" w:rsidRPr="00904054" w:rsidRDefault="00634BC8" w:rsidP="007440D5">
            <w:pPr>
              <w:spacing w:before="0" w:after="0"/>
            </w:pPr>
            <w:r>
              <w:t>48 000,00</w:t>
            </w:r>
          </w:p>
        </w:tc>
      </w:tr>
      <w:tr w:rsidR="0023687D" w:rsidRPr="00904054" w14:paraId="062083AC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3546" w14:textId="79DD6ABE" w:rsidR="0023687D" w:rsidRPr="00904054" w:rsidRDefault="0023687D" w:rsidP="007440D5">
            <w:pPr>
              <w:spacing w:before="0" w:after="0"/>
            </w:pPr>
            <w:r>
              <w:t>AD – pěstební péče v roce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AEC0" w14:textId="0AF58198" w:rsidR="0023687D" w:rsidRPr="00904054" w:rsidRDefault="00634BC8" w:rsidP="007440D5">
            <w:pPr>
              <w:spacing w:before="0" w:after="0"/>
            </w:pPr>
            <w:r>
              <w:t>12 800,00</w:t>
            </w:r>
          </w:p>
        </w:tc>
      </w:tr>
      <w:tr w:rsidR="0023687D" w:rsidRPr="00904054" w14:paraId="608E927E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B818" w14:textId="144D7D24" w:rsidR="0023687D" w:rsidRPr="00904054" w:rsidRDefault="0023687D" w:rsidP="007440D5">
            <w:pPr>
              <w:spacing w:before="0" w:after="0"/>
            </w:pPr>
            <w:r>
              <w:t>AD – pěstební péče v roce 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2ACA" w14:textId="26ACDF7B" w:rsidR="0023687D" w:rsidRPr="00904054" w:rsidRDefault="00634BC8" w:rsidP="007440D5">
            <w:pPr>
              <w:spacing w:before="0" w:after="0"/>
            </w:pPr>
            <w:r>
              <w:t>12 800,00</w:t>
            </w:r>
          </w:p>
        </w:tc>
      </w:tr>
      <w:tr w:rsidR="0023687D" w:rsidRPr="00904054" w14:paraId="4365B59C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3EFD5F5A" w:rsidR="0023687D" w:rsidRPr="00904054" w:rsidRDefault="0023687D" w:rsidP="007440D5">
            <w:pPr>
              <w:spacing w:before="0" w:after="0"/>
            </w:pPr>
            <w:r>
              <w:t>AD – pěstební péče v roce 2028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4E779D6D" w:rsidR="0023687D" w:rsidRPr="00904054" w:rsidRDefault="00634BC8" w:rsidP="007440D5">
            <w:pPr>
              <w:spacing w:before="0" w:after="0"/>
            </w:pPr>
            <w:r>
              <w:t>12 800,00</w:t>
            </w:r>
          </w:p>
        </w:tc>
      </w:tr>
      <w:tr w:rsidR="0023687D" w:rsidRPr="00904054" w14:paraId="3AB1A1F2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23687D" w:rsidRPr="00904054" w:rsidRDefault="0023687D" w:rsidP="007440D5">
            <w:pPr>
              <w:spacing w:before="0" w:after="0"/>
            </w:pPr>
            <w:r w:rsidRPr="00904054"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7BD401E5" w:rsidR="0023687D" w:rsidRPr="00904054" w:rsidRDefault="00634BC8" w:rsidP="007440D5">
            <w:pPr>
              <w:spacing w:before="0" w:after="0"/>
            </w:pPr>
            <w:r>
              <w:rPr>
                <w:b/>
                <w:bCs/>
              </w:rPr>
              <w:t>86 400,00</w:t>
            </w:r>
          </w:p>
        </w:tc>
      </w:tr>
    </w:tbl>
    <w:p w14:paraId="754265DD" w14:textId="77777777" w:rsidR="00BC4093" w:rsidRDefault="00BC4093" w:rsidP="00A41E1D">
      <w:pPr>
        <w:pStyle w:val="Default"/>
        <w:rPr>
          <w:sz w:val="22"/>
          <w:szCs w:val="22"/>
        </w:rPr>
      </w:pPr>
      <w:bookmarkStart w:id="2" w:name="_Hlk36122845"/>
      <w:bookmarkStart w:id="3" w:name="_Hlk36122353"/>
      <w:bookmarkEnd w:id="1"/>
    </w:p>
    <w:bookmarkEnd w:id="2"/>
    <w:bookmarkEnd w:id="3"/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65CC68B8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</w:t>
      </w:r>
      <w:r w:rsidR="00017B68">
        <w:t xml:space="preserve">ukončení výsadby </w:t>
      </w:r>
      <w:r w:rsidR="00533913">
        <w:t xml:space="preserve">a v příslušných letech následné péče </w:t>
      </w:r>
      <w:r w:rsidRPr="00D91927">
        <w:t>po odstranění všech vad a</w:t>
      </w:r>
      <w:r w:rsidR="005A1F51">
        <w:t> </w:t>
      </w:r>
      <w:r w:rsidRPr="00D91927">
        <w:t xml:space="preserve">nedodělků zjištěných při předání a převzetí </w:t>
      </w:r>
      <w:r w:rsidR="00326F72">
        <w:t>výsadby</w:t>
      </w:r>
      <w:r w:rsidR="00017B68">
        <w:t>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3819B10F" w:rsidR="000A6E48" w:rsidRPr="00DA4B06" w:rsidRDefault="00FF0932" w:rsidP="5170DEB6">
      <w:pPr>
        <w:pStyle w:val="l-L2"/>
        <w:ind w:left="357"/>
      </w:pPr>
      <w:r>
        <w:t>Konečný příjemce: Státní pozemkový úřad/KPÚ pro</w:t>
      </w:r>
      <w:r w:rsidR="00904054">
        <w:t xml:space="preserve"> Kraj Vysočina, </w:t>
      </w:r>
      <w:r>
        <w:t>Pobočka</w:t>
      </w:r>
      <w:r w:rsidR="00904054">
        <w:t xml:space="preserve"> Třebíč, Bráfova 2/1, 674 01 Třebíč. 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 xml:space="preserve">veřejné správě a o změně některých zákonů (zákon o finanční kontrole), ve znění </w:t>
      </w:r>
      <w:r w:rsidRPr="009966C5">
        <w:rPr>
          <w:bCs/>
        </w:rPr>
        <w:lastRenderedPageBreak/>
        <w:t>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56682E12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</w:t>
      </w:r>
      <w:r w:rsidR="0058318E">
        <w:t> </w:t>
      </w:r>
      <w:r w:rsidR="00212BD1" w:rsidRPr="00A022B9">
        <w:t>000</w:t>
      </w:r>
      <w:r w:rsidR="0058318E">
        <w:t>,00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AEF7411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</w:t>
      </w:r>
      <w:r w:rsidR="00326F72">
        <w:t>výsadby</w:t>
      </w:r>
      <w:r w:rsidRPr="00D12D68">
        <w:t xml:space="preserve"> do </w:t>
      </w:r>
      <w:r w:rsidR="00533913">
        <w:t>listopadu 2025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896E19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896E19">
        <w:t>nemůže vůči odesílateli namítat, že nebyl seznámen se skutečným obsahem zprávy.</w:t>
      </w:r>
    </w:p>
    <w:p w14:paraId="16638108" w14:textId="7C5D92D2" w:rsidR="00740C5C" w:rsidRPr="00896E19" w:rsidRDefault="00E64472" w:rsidP="00A30016">
      <w:pPr>
        <w:pStyle w:val="l-L2"/>
        <w:numPr>
          <w:ilvl w:val="0"/>
          <w:numId w:val="3"/>
        </w:numPr>
      </w:pPr>
      <w:r w:rsidRPr="00896E19">
        <w:t>Smluvní strany jsou si plně vědomy zákonné povinnosti u</w:t>
      </w:r>
      <w:r w:rsidR="003C703B" w:rsidRPr="00896E19">
        <w:t>veřejnit dle zákona č.</w:t>
      </w:r>
      <w:r w:rsidR="00A2459C" w:rsidRPr="00896E19">
        <w:t> </w:t>
      </w:r>
      <w:r w:rsidR="003C703B" w:rsidRPr="00896E19">
        <w:t>340/2015 Sb., o zvláštních podmínkách účinnosti některých smluv, uveřejňování těchto smluv a o registru smluv (zákon o registru smluv)</w:t>
      </w:r>
      <w:r w:rsidRPr="00896E19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896E19" w:rsidRDefault="000571AA" w:rsidP="00A30016">
      <w:pPr>
        <w:pStyle w:val="l-L2"/>
        <w:numPr>
          <w:ilvl w:val="0"/>
          <w:numId w:val="3"/>
        </w:numPr>
      </w:pPr>
      <w:r w:rsidRPr="00896E19">
        <w:t>Zhotovitel dále výslovně prohlašuje a bere na vědomí, že tato smlouva nepředstavuje jeho obchodní tajemství ani neobsahuje jeho důvěrné informace</w:t>
      </w:r>
      <w:r w:rsidR="001C5582" w:rsidRPr="00896E19">
        <w:t xml:space="preserve"> a souhlasí s tím, aby tato smlouva, včetně veškerých změn a dodatků, byla v plném rozsahu</w:t>
      </w:r>
      <w:r w:rsidRPr="00896E19">
        <w:t xml:space="preserve"> </w:t>
      </w:r>
      <w:r w:rsidR="001C5582" w:rsidRPr="00896E19">
        <w:t>uv</w:t>
      </w:r>
      <w:r w:rsidR="00E7616C" w:rsidRPr="00896E19">
        <w:t xml:space="preserve">eřejněna </w:t>
      </w:r>
      <w:r w:rsidRPr="00896E19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896E19">
        <w:t xml:space="preserve">Zhotovitel podpisem této </w:t>
      </w:r>
      <w:r w:rsidR="00726F14" w:rsidRPr="00896E19">
        <w:t xml:space="preserve">smlouvy </w:t>
      </w:r>
      <w:r w:rsidRPr="00896E19">
        <w:t>bere na vědomí,</w:t>
      </w:r>
      <w:r w:rsidRPr="00BC3C0B">
        <w:t xml:space="preserve">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00379C83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896E19" w:rsidRDefault="0076345A" w:rsidP="00A30016">
      <w:pPr>
        <w:pStyle w:val="l-L2"/>
        <w:numPr>
          <w:ilvl w:val="0"/>
          <w:numId w:val="3"/>
        </w:numPr>
      </w:pPr>
      <w:r w:rsidRPr="00896E19">
        <w:t>Smlouva nabývá platnosti dnem podpisu smluvních stran</w:t>
      </w:r>
      <w:r w:rsidR="00035616" w:rsidRPr="00896E19">
        <w:t xml:space="preserve"> a účinnosti dnem jejího uveřejnění v</w:t>
      </w:r>
      <w:r w:rsidRPr="00896E19">
        <w:t xml:space="preserve"> registru smluv dle ust. §</w:t>
      </w:r>
      <w:r w:rsidR="00281042" w:rsidRPr="00896E19">
        <w:t> </w:t>
      </w:r>
      <w:r w:rsidRPr="00896E19">
        <w:t>6 odst.</w:t>
      </w:r>
      <w:r w:rsidR="00281042" w:rsidRPr="00896E19">
        <w:t> </w:t>
      </w:r>
      <w:r w:rsidRPr="00896E19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2D52E8DF" w14:textId="35218BEA" w:rsidR="007C577B" w:rsidRDefault="007C577B" w:rsidP="007C577B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4A17A44D" w14:textId="7951EE3A" w:rsidR="00654BF5" w:rsidRPr="003A6273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A80E6E">
        <w:rPr>
          <w:rFonts w:cs="Arial"/>
          <w:szCs w:val="24"/>
        </w:rPr>
        <w:t xml:space="preserve"> Třebíči </w:t>
      </w:r>
      <w:r w:rsidR="00654BF5" w:rsidRPr="00654BF5">
        <w:rPr>
          <w:rFonts w:cs="Arial"/>
          <w:szCs w:val="24"/>
        </w:rPr>
        <w:t>dne</w:t>
      </w:r>
      <w:r w:rsidR="00E33B8A">
        <w:rPr>
          <w:rFonts w:cs="Arial"/>
          <w:szCs w:val="24"/>
        </w:rPr>
        <w:t>:</w:t>
      </w:r>
      <w:r w:rsidR="00A80E6E">
        <w:rPr>
          <w:rFonts w:cs="Arial"/>
          <w:szCs w:val="24"/>
        </w:rPr>
        <w:t xml:space="preserve"> </w:t>
      </w:r>
      <w:r w:rsidR="0022153F">
        <w:rPr>
          <w:rFonts w:cs="Arial"/>
          <w:szCs w:val="24"/>
        </w:rPr>
        <w:t>27. 8. 2025</w:t>
      </w:r>
      <w:r w:rsidR="0022153F"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E33B8A">
        <w:rPr>
          <w:rFonts w:cs="Arial"/>
          <w:szCs w:val="24"/>
        </w:rPr>
        <w:t>e Znojmě</w:t>
      </w:r>
      <w:r w:rsidR="003A6273">
        <w:rPr>
          <w:rFonts w:cs="Arial"/>
          <w:szCs w:val="24"/>
        </w:rPr>
        <w:t xml:space="preserve"> dne: </w:t>
      </w:r>
      <w:r w:rsidR="0022153F">
        <w:rPr>
          <w:rFonts w:cs="Arial"/>
          <w:szCs w:val="24"/>
        </w:rPr>
        <w:t>2</w:t>
      </w:r>
      <w:r w:rsidR="00EF786E">
        <w:rPr>
          <w:rFonts w:cs="Arial"/>
          <w:szCs w:val="24"/>
        </w:rPr>
        <w:t>7</w:t>
      </w:r>
      <w:r w:rsidR="0022153F">
        <w:rPr>
          <w:rFonts w:cs="Arial"/>
          <w:szCs w:val="24"/>
        </w:rPr>
        <w:t>. 8. 2025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5AE6234" w14:textId="77777777" w:rsidR="00FC18E2" w:rsidRDefault="00FC18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730BBFC" w14:textId="77777777" w:rsidR="00FC18E2" w:rsidRPr="00654BF5" w:rsidRDefault="00FC18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0DC27C74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</w:r>
      <w:r w:rsidR="00E33B8A">
        <w:rPr>
          <w:rFonts w:cs="Arial"/>
          <w:szCs w:val="24"/>
        </w:rPr>
        <w:t xml:space="preserve">              </w:t>
      </w: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</w:r>
      <w:r w:rsidR="003A6273">
        <w:rPr>
          <w:rFonts w:cs="Arial"/>
          <w:szCs w:val="24"/>
        </w:rPr>
        <w:t xml:space="preserve">             </w:t>
      </w:r>
      <w:r w:rsidRPr="00654BF5">
        <w:rPr>
          <w:rFonts w:cs="Arial"/>
          <w:szCs w:val="24"/>
        </w:rPr>
        <w:t>Zhotovitel</w:t>
      </w:r>
    </w:p>
    <w:p w14:paraId="5B2508F7" w14:textId="0A0F4FCE" w:rsidR="00654BF5" w:rsidRPr="00E33B8A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84FF854" w14:textId="77777777" w:rsidR="00E33B8A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E33B8A">
        <w:rPr>
          <w:rFonts w:cs="Arial"/>
          <w:b/>
          <w:bCs/>
          <w:szCs w:val="24"/>
        </w:rPr>
        <w:t xml:space="preserve"> </w:t>
      </w:r>
    </w:p>
    <w:p w14:paraId="09223A83" w14:textId="3607C73D" w:rsidR="00533913" w:rsidRDefault="00E33B8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</w:t>
      </w:r>
      <w:r w:rsidR="00533913">
        <w:rPr>
          <w:rFonts w:cs="Arial"/>
          <w:b/>
          <w:bCs/>
          <w:szCs w:val="24"/>
        </w:rPr>
        <w:t xml:space="preserve">Ing. Marcela Svobodová, </w:t>
      </w:r>
      <w:r w:rsidR="00FC18E2">
        <w:rPr>
          <w:rFonts w:cs="Arial"/>
          <w:b/>
          <w:bCs/>
          <w:szCs w:val="24"/>
        </w:rPr>
        <w:tab/>
      </w:r>
      <w:r w:rsidR="00FC18E2">
        <w:rPr>
          <w:rFonts w:cs="Arial"/>
          <w:b/>
          <w:bCs/>
          <w:szCs w:val="24"/>
        </w:rPr>
        <w:tab/>
        <w:t xml:space="preserve">  Ing. Jaroslav Krejčí</w:t>
      </w:r>
    </w:p>
    <w:p w14:paraId="36D5DA1A" w14:textId="5ED9A8AC" w:rsidR="00654BF5" w:rsidRPr="00654BF5" w:rsidRDefault="00A80E6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="00FC18E2">
        <w:rPr>
          <w:rFonts w:cs="Arial"/>
          <w:b/>
          <w:bCs/>
          <w:szCs w:val="24"/>
        </w:rPr>
        <w:t xml:space="preserve">     </w:t>
      </w:r>
      <w:r>
        <w:rPr>
          <w:rFonts w:cs="Arial"/>
          <w:b/>
          <w:bCs/>
          <w:szCs w:val="24"/>
        </w:rPr>
        <w:t xml:space="preserve"> </w:t>
      </w:r>
      <w:r w:rsidR="00533913">
        <w:rPr>
          <w:rFonts w:cs="Arial"/>
          <w:b/>
          <w:bCs/>
          <w:szCs w:val="24"/>
        </w:rPr>
        <w:t xml:space="preserve">vedoucí Pobočky </w:t>
      </w:r>
    </w:p>
    <w:p w14:paraId="7CA65B77" w14:textId="77777777" w:rsid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</w:p>
    <w:p w14:paraId="1E1743EF" w14:textId="77777777" w:rsid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</w:p>
    <w:p w14:paraId="7D40DA25" w14:textId="77777777" w:rsid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</w:p>
    <w:p w14:paraId="0EB20817" w14:textId="77777777" w:rsid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</w:p>
    <w:p w14:paraId="48D9434C" w14:textId="77777777" w:rsid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</w:p>
    <w:p w14:paraId="70A6564E" w14:textId="5EED18B2" w:rsidR="00D664A6" w:rsidRP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  <w:r w:rsidRPr="00D664A6">
        <w:rPr>
          <w:rFonts w:cs="Arial"/>
          <w:snapToGrid w:val="0"/>
          <w:sz w:val="20"/>
        </w:rPr>
        <w:t>Za správnost:</w:t>
      </w:r>
    </w:p>
    <w:p w14:paraId="3849D9C9" w14:textId="77777777" w:rsidR="00D664A6" w:rsidRPr="00D664A6" w:rsidRDefault="00D664A6" w:rsidP="00D664A6">
      <w:pPr>
        <w:tabs>
          <w:tab w:val="left" w:pos="426"/>
        </w:tabs>
        <w:rPr>
          <w:rFonts w:cs="Arial"/>
          <w:snapToGrid w:val="0"/>
          <w:sz w:val="20"/>
        </w:rPr>
      </w:pPr>
      <w:r w:rsidRPr="00D664A6">
        <w:rPr>
          <w:rFonts w:cs="Arial"/>
          <w:snapToGrid w:val="0"/>
          <w:sz w:val="20"/>
        </w:rPr>
        <w:t>JUDr. Erika Šťávová</w:t>
      </w:r>
    </w:p>
    <w:p w14:paraId="054DD68E" w14:textId="6F9E9D8A" w:rsidR="003B7D9D" w:rsidRPr="00A73AB6" w:rsidRDefault="00D664A6" w:rsidP="00A73AB6">
      <w:pPr>
        <w:tabs>
          <w:tab w:val="left" w:pos="426"/>
        </w:tabs>
        <w:rPr>
          <w:rFonts w:cs="Arial"/>
          <w:snapToGrid w:val="0"/>
          <w:sz w:val="20"/>
        </w:rPr>
      </w:pPr>
      <w:r w:rsidRPr="00D664A6">
        <w:rPr>
          <w:rFonts w:cs="Arial"/>
          <w:snapToGrid w:val="0"/>
          <w:sz w:val="20"/>
        </w:rPr>
        <w:t>KPÚ pro Kraj Vysočina, Pobočka Třebí</w:t>
      </w:r>
    </w:p>
    <w:sectPr w:rsidR="003B7D9D" w:rsidRPr="00A73AB6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D1BA" w14:textId="77777777" w:rsidR="00663BFE" w:rsidRDefault="00663BFE" w:rsidP="00B83F26">
      <w:r>
        <w:separator/>
      </w:r>
    </w:p>
  </w:endnote>
  <w:endnote w:type="continuationSeparator" w:id="0">
    <w:p w14:paraId="271F1F2E" w14:textId="77777777" w:rsidR="00663BFE" w:rsidRDefault="00663BFE" w:rsidP="00B83F26">
      <w:r>
        <w:continuationSeparator/>
      </w:r>
    </w:p>
  </w:endnote>
  <w:endnote w:type="continuationNotice" w:id="1">
    <w:p w14:paraId="30925E61" w14:textId="77777777" w:rsidR="00663BFE" w:rsidRDefault="00663B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DF05" w14:textId="77777777" w:rsidR="00663BFE" w:rsidRDefault="00663BFE" w:rsidP="00B83F26">
      <w:r>
        <w:separator/>
      </w:r>
    </w:p>
  </w:footnote>
  <w:footnote w:type="continuationSeparator" w:id="0">
    <w:p w14:paraId="22B2D30E" w14:textId="77777777" w:rsidR="00663BFE" w:rsidRDefault="00663BFE" w:rsidP="00B83F26">
      <w:r>
        <w:continuationSeparator/>
      </w:r>
    </w:p>
  </w:footnote>
  <w:footnote w:type="continuationNotice" w:id="1">
    <w:p w14:paraId="55DECB9E" w14:textId="77777777" w:rsidR="00663BFE" w:rsidRDefault="00663BF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239D982D" w:rsidR="00B94C77" w:rsidRPr="00611CD1" w:rsidRDefault="00B94C77" w:rsidP="00611CD1">
    <w:pPr>
      <w:ind w:left="5664"/>
      <w:rPr>
        <w:sz w:val="20"/>
      </w:rPr>
    </w:pPr>
    <w:r w:rsidRPr="00611CD1">
      <w:rPr>
        <w:sz w:val="20"/>
      </w:rPr>
      <w:t>Č.j. objednatele:</w:t>
    </w:r>
    <w:r w:rsidR="00611CD1" w:rsidRPr="00611CD1">
      <w:rPr>
        <w:sz w:val="20"/>
      </w:rPr>
      <w:t xml:space="preserve"> 4</w:t>
    </w:r>
    <w:r w:rsidR="00AB24BB">
      <w:rPr>
        <w:sz w:val="20"/>
      </w:rPr>
      <w:t>50</w:t>
    </w:r>
    <w:r w:rsidR="00611CD1" w:rsidRPr="00611CD1">
      <w:rPr>
        <w:sz w:val="20"/>
      </w:rPr>
      <w:t>-2025-520204</w:t>
    </w:r>
  </w:p>
  <w:p w14:paraId="4BE65E1E" w14:textId="6CD8DEB8" w:rsidR="00B94C77" w:rsidRPr="00611CD1" w:rsidRDefault="003F3FE7" w:rsidP="003F3FE7">
    <w:pPr>
      <w:jc w:val="center"/>
      <w:rPr>
        <w:sz w:val="20"/>
      </w:rPr>
    </w:pPr>
    <w:r w:rsidRPr="00611CD1">
      <w:rPr>
        <w:sz w:val="20"/>
      </w:rPr>
      <w:t xml:space="preserve">                                                            </w:t>
    </w:r>
    <w:r w:rsidR="00B94C77" w:rsidRPr="00611CD1">
      <w:rPr>
        <w:sz w:val="20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17B68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195A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144A"/>
    <w:rsid w:val="000722A3"/>
    <w:rsid w:val="00087A0A"/>
    <w:rsid w:val="00090512"/>
    <w:rsid w:val="00093C5B"/>
    <w:rsid w:val="000A1EF4"/>
    <w:rsid w:val="000A6E48"/>
    <w:rsid w:val="000A7219"/>
    <w:rsid w:val="000B0A9A"/>
    <w:rsid w:val="000B10BB"/>
    <w:rsid w:val="000B3316"/>
    <w:rsid w:val="000B3EB9"/>
    <w:rsid w:val="000B47D7"/>
    <w:rsid w:val="000B4CBA"/>
    <w:rsid w:val="000B78CD"/>
    <w:rsid w:val="000C0BDA"/>
    <w:rsid w:val="000C4B33"/>
    <w:rsid w:val="000C71D3"/>
    <w:rsid w:val="000C746F"/>
    <w:rsid w:val="000D1818"/>
    <w:rsid w:val="000E6467"/>
    <w:rsid w:val="000F1247"/>
    <w:rsid w:val="00104E9E"/>
    <w:rsid w:val="001068B7"/>
    <w:rsid w:val="00112268"/>
    <w:rsid w:val="00121EFB"/>
    <w:rsid w:val="00126A2D"/>
    <w:rsid w:val="0012753E"/>
    <w:rsid w:val="001348A2"/>
    <w:rsid w:val="0014523E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2C16"/>
    <w:rsid w:val="001C5582"/>
    <w:rsid w:val="001D363B"/>
    <w:rsid w:val="001D3CD9"/>
    <w:rsid w:val="001D6745"/>
    <w:rsid w:val="001E4DC2"/>
    <w:rsid w:val="001E6314"/>
    <w:rsid w:val="001F0A8E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153F"/>
    <w:rsid w:val="002233D7"/>
    <w:rsid w:val="00223F47"/>
    <w:rsid w:val="00224FAD"/>
    <w:rsid w:val="00234282"/>
    <w:rsid w:val="0023687D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D6138"/>
    <w:rsid w:val="002E0BCE"/>
    <w:rsid w:val="002E2A05"/>
    <w:rsid w:val="002E33CE"/>
    <w:rsid w:val="002F28FF"/>
    <w:rsid w:val="00304813"/>
    <w:rsid w:val="00305045"/>
    <w:rsid w:val="003060D4"/>
    <w:rsid w:val="00306498"/>
    <w:rsid w:val="0031011B"/>
    <w:rsid w:val="0031120A"/>
    <w:rsid w:val="00311308"/>
    <w:rsid w:val="0032529C"/>
    <w:rsid w:val="00325902"/>
    <w:rsid w:val="00326F72"/>
    <w:rsid w:val="00331830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007E"/>
    <w:rsid w:val="00381B1B"/>
    <w:rsid w:val="00390889"/>
    <w:rsid w:val="00395879"/>
    <w:rsid w:val="00397219"/>
    <w:rsid w:val="003A4E29"/>
    <w:rsid w:val="003A6273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3FE7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2A78"/>
    <w:rsid w:val="00457F60"/>
    <w:rsid w:val="0046360C"/>
    <w:rsid w:val="00463AB0"/>
    <w:rsid w:val="004652FB"/>
    <w:rsid w:val="004752C1"/>
    <w:rsid w:val="004819B4"/>
    <w:rsid w:val="00481BEE"/>
    <w:rsid w:val="004853B1"/>
    <w:rsid w:val="004856EE"/>
    <w:rsid w:val="00487EF5"/>
    <w:rsid w:val="004907AC"/>
    <w:rsid w:val="00494719"/>
    <w:rsid w:val="004A410A"/>
    <w:rsid w:val="004A5779"/>
    <w:rsid w:val="004B187F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31D64"/>
    <w:rsid w:val="00533913"/>
    <w:rsid w:val="00542A63"/>
    <w:rsid w:val="00543AEB"/>
    <w:rsid w:val="005444EE"/>
    <w:rsid w:val="0054478C"/>
    <w:rsid w:val="00554450"/>
    <w:rsid w:val="005631C2"/>
    <w:rsid w:val="005700BC"/>
    <w:rsid w:val="00571A48"/>
    <w:rsid w:val="00571FFD"/>
    <w:rsid w:val="00572C8B"/>
    <w:rsid w:val="00574F3E"/>
    <w:rsid w:val="00577773"/>
    <w:rsid w:val="0058318E"/>
    <w:rsid w:val="00587429"/>
    <w:rsid w:val="00595FEA"/>
    <w:rsid w:val="005A06BB"/>
    <w:rsid w:val="005A1F51"/>
    <w:rsid w:val="005A4779"/>
    <w:rsid w:val="005B6AC4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35CC"/>
    <w:rsid w:val="00611CD1"/>
    <w:rsid w:val="00613E9A"/>
    <w:rsid w:val="006160AE"/>
    <w:rsid w:val="00616346"/>
    <w:rsid w:val="0061794B"/>
    <w:rsid w:val="00622A24"/>
    <w:rsid w:val="00634BC8"/>
    <w:rsid w:val="00644254"/>
    <w:rsid w:val="006464FF"/>
    <w:rsid w:val="00653A09"/>
    <w:rsid w:val="006543D6"/>
    <w:rsid w:val="00654BF5"/>
    <w:rsid w:val="00663BFE"/>
    <w:rsid w:val="006642C9"/>
    <w:rsid w:val="006662DA"/>
    <w:rsid w:val="00681604"/>
    <w:rsid w:val="00683F62"/>
    <w:rsid w:val="0069213B"/>
    <w:rsid w:val="0069264C"/>
    <w:rsid w:val="00693F06"/>
    <w:rsid w:val="00693F15"/>
    <w:rsid w:val="006943EC"/>
    <w:rsid w:val="006A0635"/>
    <w:rsid w:val="006A4457"/>
    <w:rsid w:val="006A6AA5"/>
    <w:rsid w:val="006B4E85"/>
    <w:rsid w:val="006B6D36"/>
    <w:rsid w:val="006B71E8"/>
    <w:rsid w:val="006C0E04"/>
    <w:rsid w:val="006C1D2C"/>
    <w:rsid w:val="006C3E38"/>
    <w:rsid w:val="006C6261"/>
    <w:rsid w:val="006D03C3"/>
    <w:rsid w:val="006D0A8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06FB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504D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5FA1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3159"/>
    <w:rsid w:val="008442E9"/>
    <w:rsid w:val="00850C3C"/>
    <w:rsid w:val="00851E49"/>
    <w:rsid w:val="00852982"/>
    <w:rsid w:val="00853B0D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6E19"/>
    <w:rsid w:val="00897B5E"/>
    <w:rsid w:val="008A1D16"/>
    <w:rsid w:val="008A1DE1"/>
    <w:rsid w:val="008A6DC3"/>
    <w:rsid w:val="008B33FA"/>
    <w:rsid w:val="008C005F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4054"/>
    <w:rsid w:val="00906CC1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3A77"/>
    <w:rsid w:val="00A35093"/>
    <w:rsid w:val="00A35BCB"/>
    <w:rsid w:val="00A375D5"/>
    <w:rsid w:val="00A41E1D"/>
    <w:rsid w:val="00A45D1B"/>
    <w:rsid w:val="00A61E0B"/>
    <w:rsid w:val="00A73191"/>
    <w:rsid w:val="00A73AB6"/>
    <w:rsid w:val="00A800E5"/>
    <w:rsid w:val="00A80E6E"/>
    <w:rsid w:val="00A824EF"/>
    <w:rsid w:val="00A86B4C"/>
    <w:rsid w:val="00A87806"/>
    <w:rsid w:val="00A948A6"/>
    <w:rsid w:val="00AA4882"/>
    <w:rsid w:val="00AB041C"/>
    <w:rsid w:val="00AB0C9F"/>
    <w:rsid w:val="00AB24BB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6CD7"/>
    <w:rsid w:val="00B87480"/>
    <w:rsid w:val="00B94C77"/>
    <w:rsid w:val="00B95B30"/>
    <w:rsid w:val="00BA1729"/>
    <w:rsid w:val="00BA43F5"/>
    <w:rsid w:val="00BA4EE1"/>
    <w:rsid w:val="00BB2BAE"/>
    <w:rsid w:val="00BB4EEA"/>
    <w:rsid w:val="00BB7695"/>
    <w:rsid w:val="00BC00B7"/>
    <w:rsid w:val="00BC38E3"/>
    <w:rsid w:val="00BC3C0B"/>
    <w:rsid w:val="00BC4093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0D6E"/>
    <w:rsid w:val="00C276DF"/>
    <w:rsid w:val="00C27BF9"/>
    <w:rsid w:val="00C34BA5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868A8"/>
    <w:rsid w:val="00C93BFE"/>
    <w:rsid w:val="00C95B0E"/>
    <w:rsid w:val="00C97AB4"/>
    <w:rsid w:val="00CA4C8F"/>
    <w:rsid w:val="00CA7572"/>
    <w:rsid w:val="00CB3BB5"/>
    <w:rsid w:val="00CB4F7C"/>
    <w:rsid w:val="00CB72CB"/>
    <w:rsid w:val="00CC07D3"/>
    <w:rsid w:val="00CC22CB"/>
    <w:rsid w:val="00CC3E8C"/>
    <w:rsid w:val="00CC45A0"/>
    <w:rsid w:val="00CD0EEC"/>
    <w:rsid w:val="00CD628A"/>
    <w:rsid w:val="00CD7362"/>
    <w:rsid w:val="00CE7F49"/>
    <w:rsid w:val="00CF0417"/>
    <w:rsid w:val="00CF116D"/>
    <w:rsid w:val="00CF205B"/>
    <w:rsid w:val="00CF38A5"/>
    <w:rsid w:val="00CF3DAE"/>
    <w:rsid w:val="00CF4A5B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664A6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9528B"/>
    <w:rsid w:val="00DA4548"/>
    <w:rsid w:val="00DA4574"/>
    <w:rsid w:val="00DA4B06"/>
    <w:rsid w:val="00DB4A0A"/>
    <w:rsid w:val="00DB5561"/>
    <w:rsid w:val="00DB7E0A"/>
    <w:rsid w:val="00DC05CC"/>
    <w:rsid w:val="00DC2BAF"/>
    <w:rsid w:val="00DD34EC"/>
    <w:rsid w:val="00DE0FF4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3B8A"/>
    <w:rsid w:val="00E36A32"/>
    <w:rsid w:val="00E376F5"/>
    <w:rsid w:val="00E40B37"/>
    <w:rsid w:val="00E43B8E"/>
    <w:rsid w:val="00E53155"/>
    <w:rsid w:val="00E57653"/>
    <w:rsid w:val="00E61D99"/>
    <w:rsid w:val="00E6214B"/>
    <w:rsid w:val="00E64472"/>
    <w:rsid w:val="00E649F4"/>
    <w:rsid w:val="00E67C1F"/>
    <w:rsid w:val="00E724F1"/>
    <w:rsid w:val="00E74E11"/>
    <w:rsid w:val="00E75F8D"/>
    <w:rsid w:val="00E7616C"/>
    <w:rsid w:val="00E867F2"/>
    <w:rsid w:val="00E90358"/>
    <w:rsid w:val="00E9393A"/>
    <w:rsid w:val="00E969F7"/>
    <w:rsid w:val="00E977B5"/>
    <w:rsid w:val="00EA401B"/>
    <w:rsid w:val="00EA4E8B"/>
    <w:rsid w:val="00EB5E26"/>
    <w:rsid w:val="00EB64F1"/>
    <w:rsid w:val="00EC3260"/>
    <w:rsid w:val="00EC4F3B"/>
    <w:rsid w:val="00EC535B"/>
    <w:rsid w:val="00EE0DC4"/>
    <w:rsid w:val="00EE1539"/>
    <w:rsid w:val="00EF1A5F"/>
    <w:rsid w:val="00EF2A82"/>
    <w:rsid w:val="00EF315E"/>
    <w:rsid w:val="00EF3698"/>
    <w:rsid w:val="00EF7455"/>
    <w:rsid w:val="00EF786E"/>
    <w:rsid w:val="00EF7CB8"/>
    <w:rsid w:val="00F0000B"/>
    <w:rsid w:val="00F063F0"/>
    <w:rsid w:val="00F133C5"/>
    <w:rsid w:val="00F165DD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A696A"/>
    <w:rsid w:val="00FB2FDB"/>
    <w:rsid w:val="00FB40B2"/>
    <w:rsid w:val="00FB4F60"/>
    <w:rsid w:val="00FB5305"/>
    <w:rsid w:val="00FC18E2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3450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Šťávová Erika JUDr.</cp:lastModifiedBy>
  <cp:revision>4</cp:revision>
  <cp:lastPrinted>2025-08-26T08:25:00Z</cp:lastPrinted>
  <dcterms:created xsi:type="dcterms:W3CDTF">2025-08-26T09:06:00Z</dcterms:created>
  <dcterms:modified xsi:type="dcterms:W3CDTF">2025-08-27T11:53:00Z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