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B3D46E1" w14:textId="7B1E410A" w:rsidR="00722C29" w:rsidRPr="00E24120" w:rsidRDefault="00722C29" w:rsidP="00722C29">
      <w:pPr>
        <w:overflowPunct w:val="0"/>
        <w:autoSpaceDE w:val="0"/>
        <w:autoSpaceDN w:val="0"/>
        <w:adjustRightInd w:val="0"/>
        <w:jc w:val="both"/>
        <w:textAlignment w:val="baseline"/>
        <w:rPr>
          <w:rFonts w:cs="Arial"/>
          <w:b/>
          <w:snapToGrid w:val="0"/>
          <w:highlight w:val="yellow"/>
        </w:rPr>
      </w:pPr>
      <w:r w:rsidRPr="00E24120">
        <w:rPr>
          <w:rFonts w:cs="Arial"/>
          <w:b/>
        </w:rPr>
        <w:t xml:space="preserve">Krajský pozemkový úřad </w:t>
      </w:r>
      <w:r w:rsidR="003653D0">
        <w:rPr>
          <w:rFonts w:cs="Arial"/>
          <w:b/>
          <w:szCs w:val="22"/>
        </w:rPr>
        <w:t>pro Pardubický kraj</w:t>
      </w:r>
    </w:p>
    <w:p w14:paraId="58D50066" w14:textId="531670C0"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3653D0">
        <w:rPr>
          <w:rFonts w:cs="Arial"/>
          <w:b/>
        </w:rPr>
        <w:t xml:space="preserve"> </w:t>
      </w:r>
      <w:r w:rsidR="003653D0" w:rsidRPr="003653D0">
        <w:rPr>
          <w:rFonts w:cs="Arial"/>
          <w:bCs/>
          <w:szCs w:val="22"/>
        </w:rPr>
        <w:t>Boženy Němcové 231, 530 02 Pardubice</w:t>
      </w:r>
    </w:p>
    <w:p w14:paraId="7E7D4103" w14:textId="78EC0E68" w:rsidR="00722C29" w:rsidRPr="00E24120" w:rsidRDefault="00722C29" w:rsidP="00722C29">
      <w:pPr>
        <w:overflowPunct w:val="0"/>
        <w:autoSpaceDE w:val="0"/>
        <w:autoSpaceDN w:val="0"/>
        <w:adjustRightInd w:val="0"/>
        <w:jc w:val="both"/>
        <w:textAlignment w:val="baseline"/>
        <w:rPr>
          <w:rFonts w:cs="Arial"/>
          <w:b/>
          <w:snapToGrid w:val="0"/>
          <w:highlight w:val="yellow"/>
        </w:rPr>
      </w:pPr>
      <w:r w:rsidRPr="00E24120">
        <w:rPr>
          <w:rFonts w:cs="Arial"/>
          <w:b/>
        </w:rPr>
        <w:t xml:space="preserve">Pobočka </w:t>
      </w:r>
      <w:r w:rsidR="003653D0" w:rsidRPr="00D56CC1">
        <w:rPr>
          <w:rFonts w:cs="Arial"/>
          <w:b/>
          <w:snapToGrid w:val="0"/>
          <w:szCs w:val="22"/>
          <w:lang w:val="en-US"/>
        </w:rPr>
        <w:t>Svitavy</w:t>
      </w:r>
    </w:p>
    <w:p w14:paraId="263408E0" w14:textId="587467FE"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3653D0">
        <w:rPr>
          <w:rFonts w:cs="Arial"/>
          <w:b/>
        </w:rPr>
        <w:t xml:space="preserve"> </w:t>
      </w:r>
      <w:r w:rsidR="003653D0">
        <w:rPr>
          <w:rFonts w:cs="Arial"/>
          <w:szCs w:val="22"/>
        </w:rPr>
        <w:t>Milady Horákové 373/10, 568 02 Svitavy</w:t>
      </w:r>
    </w:p>
    <w:p w14:paraId="35454BB9" w14:textId="7D72BF85" w:rsidR="00722C29" w:rsidRPr="00E24120" w:rsidRDefault="00722C29" w:rsidP="00722C29">
      <w:pPr>
        <w:overflowPunct w:val="0"/>
        <w:autoSpaceDE w:val="0"/>
        <w:autoSpaceDN w:val="0"/>
        <w:adjustRightInd w:val="0"/>
        <w:jc w:val="both"/>
        <w:textAlignment w:val="baseline"/>
        <w:rPr>
          <w:rFonts w:eastAsia="Lucida Sans Unicode" w:cs="Arial"/>
        </w:rPr>
      </w:pPr>
      <w:r w:rsidRPr="00E24120">
        <w:rPr>
          <w:rFonts w:eastAsia="Lucida Sans Unicode" w:cs="Arial"/>
        </w:rPr>
        <w:t xml:space="preserve">zastoupený: </w:t>
      </w:r>
      <w:r w:rsidR="003653D0">
        <w:rPr>
          <w:rFonts w:eastAsia="Lucida Sans Unicode" w:cs="Arial"/>
          <w:szCs w:val="22"/>
        </w:rPr>
        <w:t>Ing. Milošem Šimkem, vedoucím Pobočky Svitavy</w:t>
      </w:r>
    </w:p>
    <w:p w14:paraId="3E76C396" w14:textId="5F31910B" w:rsidR="00722C29" w:rsidRPr="00E24120" w:rsidRDefault="00722C29" w:rsidP="00722C29">
      <w:pPr>
        <w:widowControl w:val="0"/>
        <w:tabs>
          <w:tab w:val="left" w:pos="4678"/>
        </w:tabs>
        <w:suppressAutoHyphens/>
        <w:ind w:left="4678" w:hanging="4678"/>
        <w:jc w:val="both"/>
        <w:rPr>
          <w:rFonts w:eastAsia="Lucida Sans Unicode" w:cs="Arial"/>
        </w:rPr>
      </w:pPr>
      <w:r w:rsidRPr="00E24120">
        <w:rPr>
          <w:rFonts w:eastAsia="Lucida Sans Unicode" w:cs="Arial"/>
        </w:rPr>
        <w:t>ve smluvních záležitostech oprávněn jednat:</w:t>
      </w:r>
      <w:r w:rsidRPr="00E24120">
        <w:rPr>
          <w:rFonts w:eastAsia="Lucida Sans Unicode" w:cs="Arial"/>
        </w:rPr>
        <w:tab/>
      </w:r>
      <w:r w:rsidR="003653D0">
        <w:rPr>
          <w:rFonts w:eastAsia="Lucida Sans Unicode" w:cs="Arial"/>
          <w:szCs w:val="22"/>
        </w:rPr>
        <w:t>Ing. Miloš Šimek, vedoucí Pobočky Svitavy</w:t>
      </w:r>
    </w:p>
    <w:p w14:paraId="6D3A20FD" w14:textId="2045D389" w:rsidR="00722C29" w:rsidRPr="00E24120" w:rsidRDefault="00722C29" w:rsidP="00722C29">
      <w:pPr>
        <w:widowControl w:val="0"/>
        <w:tabs>
          <w:tab w:val="left" w:pos="4678"/>
        </w:tabs>
        <w:suppressAutoHyphens/>
        <w:ind w:left="4678" w:hanging="4678"/>
        <w:jc w:val="both"/>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003653D0">
        <w:rPr>
          <w:rFonts w:eastAsia="Lucida Sans Unicode" w:cs="Arial"/>
          <w:szCs w:val="22"/>
        </w:rPr>
        <w:t>Ing. Libor Ondra</w:t>
      </w:r>
      <w:r w:rsidRPr="00E24120">
        <w:rPr>
          <w:rFonts w:eastAsia="Lucida Sans Unicode" w:cs="Arial"/>
        </w:rPr>
        <w:t xml:space="preserve"> </w:t>
      </w:r>
    </w:p>
    <w:p w14:paraId="15F43EB4" w14:textId="771646D9" w:rsidR="00722C29" w:rsidRPr="00E24120" w:rsidRDefault="00722C29" w:rsidP="003653D0">
      <w:pPr>
        <w:widowControl w:val="0"/>
        <w:tabs>
          <w:tab w:val="left" w:pos="4678"/>
        </w:tabs>
        <w:suppressAutoHyphens/>
        <w:jc w:val="both"/>
        <w:rPr>
          <w:rFonts w:eastAsia="Lucida Sans Unicode" w:cs="Arial"/>
        </w:rPr>
      </w:pPr>
      <w:r w:rsidRPr="00E24120">
        <w:rPr>
          <w:rFonts w:eastAsia="Lucida Sans Unicode" w:cs="Arial"/>
        </w:rPr>
        <w:tab/>
        <w:t>Tel.:</w:t>
      </w:r>
      <w:r w:rsidR="002769D5" w:rsidRPr="00E24120">
        <w:rPr>
          <w:rFonts w:eastAsia="Lucida Sans Unicode" w:cs="Arial"/>
        </w:rPr>
        <w:t xml:space="preserve"> </w:t>
      </w:r>
      <w:r w:rsidRPr="00E24120">
        <w:rPr>
          <w:rFonts w:eastAsia="Lucida Sans Unicode" w:cs="Arial"/>
        </w:rPr>
        <w:t>+420</w:t>
      </w:r>
      <w:r w:rsidR="003653D0">
        <w:rPr>
          <w:rFonts w:eastAsia="Lucida Sans Unicode" w:cs="Arial"/>
        </w:rPr>
        <w:t xml:space="preserve"> </w:t>
      </w:r>
      <w:r w:rsidR="003653D0">
        <w:rPr>
          <w:rFonts w:eastAsia="Lucida Sans Unicode" w:cs="Arial"/>
          <w:szCs w:val="22"/>
        </w:rPr>
        <w:t>724 796 168</w:t>
      </w:r>
    </w:p>
    <w:p w14:paraId="56164047" w14:textId="28FCD54C"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E-mail:</w:t>
      </w:r>
      <w:r w:rsidRPr="00E24120">
        <w:rPr>
          <w:rFonts w:eastAsia="Lucida Sans Unicode" w:cs="Arial"/>
        </w:rPr>
        <w:tab/>
      </w:r>
      <w:r w:rsidR="003653D0">
        <w:rPr>
          <w:rFonts w:eastAsia="Lucida Sans Unicode" w:cs="Arial"/>
          <w:szCs w:val="22"/>
        </w:rPr>
        <w:t>l.ondra</w:t>
      </w:r>
      <w:r w:rsidRPr="00E24120">
        <w:rPr>
          <w:rFonts w:eastAsia="Lucida Sans Unicode" w:cs="Arial"/>
        </w:rPr>
        <w:t>@spu</w:t>
      </w:r>
      <w:r w:rsidR="001D2685">
        <w:rPr>
          <w:rFonts w:eastAsia="Lucida Sans Unicode" w:cs="Arial"/>
        </w:rPr>
        <w:t>.gov</w:t>
      </w:r>
      <w:r w:rsidRPr="00E24120">
        <w:rPr>
          <w:rFonts w:eastAsia="Lucida Sans Unicode" w:cs="Arial"/>
        </w:rPr>
        <w:t>.cz</w:t>
      </w:r>
    </w:p>
    <w:p w14:paraId="2EACC92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35AE6D9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7FAFBE3A"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1421BEF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6DA8DCE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4DE17E77" w:rsidR="00722C29" w:rsidRPr="00E24120" w:rsidRDefault="00722C29" w:rsidP="00722C29">
      <w:pPr>
        <w:tabs>
          <w:tab w:val="left" w:pos="4253"/>
        </w:tabs>
        <w:jc w:val="both"/>
        <w:rPr>
          <w:rFonts w:cs="Arial"/>
          <w:b/>
        </w:rPr>
      </w:pPr>
      <w:r w:rsidRPr="00E24120">
        <w:rPr>
          <w:rFonts w:cs="Arial"/>
          <w:b/>
        </w:rPr>
        <w:t xml:space="preserve">Jméno: </w:t>
      </w:r>
      <w:r w:rsidR="003653D0" w:rsidRPr="00373C3D">
        <w:rPr>
          <w:rFonts w:cs="Arial"/>
          <w:b/>
          <w:bCs/>
          <w:szCs w:val="22"/>
        </w:rPr>
        <w:t>JAFIS s.r.o.</w:t>
      </w:r>
    </w:p>
    <w:p w14:paraId="366D8EB6" w14:textId="1025446C" w:rsidR="00722C29" w:rsidRPr="00E24120" w:rsidRDefault="00722C29" w:rsidP="00722C29">
      <w:pPr>
        <w:tabs>
          <w:tab w:val="left" w:pos="4253"/>
        </w:tabs>
        <w:jc w:val="both"/>
        <w:rPr>
          <w:rFonts w:cs="Arial"/>
          <w:b/>
        </w:rPr>
      </w:pPr>
      <w:r w:rsidRPr="00E24120">
        <w:rPr>
          <w:rFonts w:cs="Arial"/>
          <w:b/>
        </w:rPr>
        <w:t>Sídlo:</w:t>
      </w:r>
      <w:r w:rsidRPr="00E24120">
        <w:rPr>
          <w:rFonts w:cs="Arial"/>
          <w:bCs/>
        </w:rPr>
        <w:t xml:space="preserve"> </w:t>
      </w:r>
      <w:proofErr w:type="spellStart"/>
      <w:r w:rsidR="003653D0" w:rsidRPr="00373C3D">
        <w:rPr>
          <w:rFonts w:cs="Arial"/>
          <w:b/>
          <w:bCs/>
          <w:szCs w:val="22"/>
          <w:lang w:val="en-US"/>
        </w:rPr>
        <w:t>Moravská</w:t>
      </w:r>
      <w:proofErr w:type="spellEnd"/>
      <w:r w:rsidR="003653D0" w:rsidRPr="00373C3D">
        <w:rPr>
          <w:rFonts w:cs="Arial"/>
          <w:b/>
          <w:bCs/>
          <w:szCs w:val="22"/>
          <w:lang w:val="en-US"/>
        </w:rPr>
        <w:t xml:space="preserve"> 786, 570 01 Litomyšl</w:t>
      </w:r>
    </w:p>
    <w:p w14:paraId="24089A89" w14:textId="43B85EE5" w:rsidR="00722C29" w:rsidRPr="00E24120" w:rsidRDefault="00722C29" w:rsidP="00722C29">
      <w:pPr>
        <w:tabs>
          <w:tab w:val="left" w:pos="4253"/>
        </w:tabs>
        <w:jc w:val="both"/>
        <w:rPr>
          <w:rFonts w:cs="Arial"/>
          <w:i/>
        </w:rPr>
      </w:pPr>
      <w:r w:rsidRPr="00E24120">
        <w:rPr>
          <w:rFonts w:cs="Arial"/>
        </w:rPr>
        <w:t xml:space="preserve">zastoupený: </w:t>
      </w:r>
      <w:r w:rsidR="003653D0" w:rsidRPr="00373C3D">
        <w:rPr>
          <w:rFonts w:cs="Arial"/>
          <w:szCs w:val="22"/>
          <w:lang w:val="en-US"/>
        </w:rPr>
        <w:t xml:space="preserve">Ing. </w:t>
      </w:r>
      <w:proofErr w:type="spellStart"/>
      <w:r w:rsidR="003653D0" w:rsidRPr="00373C3D">
        <w:rPr>
          <w:rFonts w:cs="Arial"/>
          <w:szCs w:val="22"/>
          <w:lang w:val="en-US"/>
        </w:rPr>
        <w:t>Lenkou</w:t>
      </w:r>
      <w:proofErr w:type="spellEnd"/>
      <w:r w:rsidR="003653D0" w:rsidRPr="00373C3D">
        <w:rPr>
          <w:rFonts w:cs="Arial"/>
          <w:szCs w:val="22"/>
          <w:lang w:val="en-US"/>
        </w:rPr>
        <w:t xml:space="preserve"> </w:t>
      </w:r>
      <w:proofErr w:type="spellStart"/>
      <w:r w:rsidR="003653D0" w:rsidRPr="00373C3D">
        <w:rPr>
          <w:rFonts w:cs="Arial"/>
          <w:szCs w:val="22"/>
          <w:lang w:val="en-US"/>
        </w:rPr>
        <w:t>Mencovou</w:t>
      </w:r>
      <w:proofErr w:type="spellEnd"/>
      <w:r w:rsidR="003653D0" w:rsidRPr="00373C3D">
        <w:rPr>
          <w:rFonts w:cs="Arial"/>
          <w:szCs w:val="22"/>
          <w:lang w:val="en-US"/>
        </w:rPr>
        <w:t xml:space="preserve">, </w:t>
      </w:r>
      <w:proofErr w:type="spellStart"/>
      <w:r w:rsidR="003653D0" w:rsidRPr="00373C3D">
        <w:rPr>
          <w:rFonts w:cs="Arial"/>
          <w:szCs w:val="22"/>
          <w:lang w:val="en-US"/>
        </w:rPr>
        <w:t>jednatelkou</w:t>
      </w:r>
      <w:proofErr w:type="spellEnd"/>
    </w:p>
    <w:p w14:paraId="791D3901" w14:textId="3B1F2A3A"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proofErr w:type="spellStart"/>
      <w:r w:rsidR="00520EB4">
        <w:rPr>
          <w:rFonts w:cs="Arial"/>
          <w:szCs w:val="22"/>
        </w:rPr>
        <w:t>xxxxxxxxxxxxx</w:t>
      </w:r>
      <w:proofErr w:type="spellEnd"/>
    </w:p>
    <w:p w14:paraId="7120E740" w14:textId="67556C46" w:rsidR="00722C29" w:rsidRPr="00E24120" w:rsidRDefault="00722C29" w:rsidP="00722C29">
      <w:pPr>
        <w:tabs>
          <w:tab w:val="left" w:pos="284"/>
          <w:tab w:val="left" w:pos="4678"/>
        </w:tabs>
        <w:ind w:right="-110"/>
        <w:jc w:val="both"/>
        <w:rPr>
          <w:rFonts w:cs="Arial"/>
          <w:bCs/>
          <w:snapToGrid w:val="0"/>
        </w:rPr>
      </w:pPr>
      <w:r w:rsidRPr="00E24120">
        <w:rPr>
          <w:rFonts w:cs="Arial"/>
        </w:rPr>
        <w:tab/>
        <w:t>E-mail:</w:t>
      </w:r>
      <w:r w:rsidRPr="00E24120">
        <w:rPr>
          <w:rFonts w:cs="Arial"/>
        </w:rPr>
        <w:tab/>
      </w:r>
      <w:proofErr w:type="spellStart"/>
      <w:r w:rsidR="00520EB4">
        <w:rPr>
          <w:rFonts w:cs="Arial"/>
          <w:szCs w:val="22"/>
        </w:rPr>
        <w:t>xxxxxxxxxxxxx</w:t>
      </w:r>
      <w:proofErr w:type="spellEnd"/>
    </w:p>
    <w:p w14:paraId="16548740" w14:textId="73AFD421"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ab/>
        <w:t>ID DS:</w:t>
      </w:r>
      <w:r w:rsidRPr="00E24120">
        <w:rPr>
          <w:rFonts w:cs="Arial"/>
          <w:bCs/>
          <w:snapToGrid w:val="0"/>
        </w:rPr>
        <w:tab/>
      </w:r>
      <w:r w:rsidR="003A15F2" w:rsidRPr="00373C3D">
        <w:rPr>
          <w:rFonts w:cs="Arial"/>
          <w:szCs w:val="22"/>
          <w:lang w:val="en-US"/>
        </w:rPr>
        <w:t>z7ydcpy</w:t>
      </w:r>
    </w:p>
    <w:p w14:paraId="43D5659C" w14:textId="47F70889" w:rsidR="00722C29" w:rsidRPr="00E24120" w:rsidRDefault="00722C29" w:rsidP="00722C29">
      <w:pPr>
        <w:tabs>
          <w:tab w:val="left" w:pos="284"/>
          <w:tab w:val="left" w:pos="4678"/>
        </w:tabs>
        <w:ind w:right="-284"/>
        <w:rPr>
          <w:rFonts w:cs="Arial"/>
        </w:rPr>
      </w:pPr>
      <w:r w:rsidRPr="00E24120">
        <w:rPr>
          <w:rFonts w:cs="Arial"/>
        </w:rPr>
        <w:t>v technických záležitostech je oprávněn jednat:</w:t>
      </w:r>
      <w:r w:rsidRPr="00E24120">
        <w:rPr>
          <w:rFonts w:cs="Arial"/>
        </w:rPr>
        <w:tab/>
      </w:r>
      <w:proofErr w:type="spellStart"/>
      <w:r w:rsidR="00520EB4">
        <w:rPr>
          <w:rFonts w:cs="Arial"/>
          <w:szCs w:val="22"/>
        </w:rPr>
        <w:t>xxxxxxxxxxxxx</w:t>
      </w:r>
      <w:proofErr w:type="spellEnd"/>
    </w:p>
    <w:p w14:paraId="6CA7F6D3" w14:textId="39FA60A6"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proofErr w:type="spellStart"/>
      <w:r w:rsidR="00520EB4">
        <w:rPr>
          <w:rFonts w:cs="Arial"/>
          <w:szCs w:val="22"/>
        </w:rPr>
        <w:t>xxxxxxxxxxxxx</w:t>
      </w:r>
      <w:proofErr w:type="spellEnd"/>
    </w:p>
    <w:p w14:paraId="02B4DEBD" w14:textId="3360708D" w:rsidR="00722C29" w:rsidRPr="00E24120" w:rsidRDefault="00722C29" w:rsidP="00722C29">
      <w:pPr>
        <w:tabs>
          <w:tab w:val="left" w:pos="284"/>
          <w:tab w:val="left" w:pos="4678"/>
        </w:tabs>
        <w:ind w:right="-110"/>
        <w:jc w:val="both"/>
        <w:rPr>
          <w:rFonts w:cs="Arial"/>
          <w:b/>
          <w:bCs/>
          <w:snapToGrid w:val="0"/>
        </w:rPr>
      </w:pPr>
      <w:r w:rsidRPr="00E24120">
        <w:rPr>
          <w:rFonts w:cs="Arial"/>
        </w:rPr>
        <w:tab/>
        <w:t>E-mail:</w:t>
      </w:r>
      <w:r w:rsidRPr="00E24120">
        <w:rPr>
          <w:rFonts w:cs="Arial"/>
        </w:rPr>
        <w:tab/>
      </w:r>
      <w:proofErr w:type="spellStart"/>
      <w:r w:rsidR="00520EB4">
        <w:rPr>
          <w:rFonts w:cs="Arial"/>
          <w:szCs w:val="22"/>
        </w:rPr>
        <w:t>xxxxxxxxxxxxx</w:t>
      </w:r>
      <w:proofErr w:type="spellEnd"/>
    </w:p>
    <w:p w14:paraId="6FD1A34B" w14:textId="009094A8" w:rsidR="00722C29" w:rsidRPr="00E24120" w:rsidRDefault="00722C29" w:rsidP="00722C29">
      <w:pPr>
        <w:tabs>
          <w:tab w:val="left" w:pos="284"/>
          <w:tab w:val="left" w:pos="4678"/>
        </w:tabs>
        <w:ind w:right="-284"/>
        <w:rPr>
          <w:rFonts w:cs="Arial"/>
        </w:rPr>
      </w:pPr>
      <w:r w:rsidRPr="00E24120">
        <w:rPr>
          <w:rFonts w:cs="Arial"/>
        </w:rPr>
        <w:tab/>
        <w:t>Bankovní spojení:</w:t>
      </w:r>
      <w:r w:rsidRPr="00E24120">
        <w:rPr>
          <w:rFonts w:cs="Arial"/>
        </w:rPr>
        <w:tab/>
      </w:r>
      <w:proofErr w:type="spellStart"/>
      <w:r w:rsidR="003A15F2" w:rsidRPr="00373C3D">
        <w:rPr>
          <w:rFonts w:cs="Arial"/>
          <w:szCs w:val="22"/>
          <w:lang w:val="en-US"/>
        </w:rPr>
        <w:t>Česká</w:t>
      </w:r>
      <w:proofErr w:type="spellEnd"/>
      <w:r w:rsidR="003A15F2" w:rsidRPr="00373C3D">
        <w:rPr>
          <w:rFonts w:cs="Arial"/>
          <w:szCs w:val="22"/>
          <w:lang w:val="en-US"/>
        </w:rPr>
        <w:t xml:space="preserve"> </w:t>
      </w:r>
      <w:proofErr w:type="spellStart"/>
      <w:r w:rsidR="003A15F2" w:rsidRPr="00373C3D">
        <w:rPr>
          <w:rFonts w:cs="Arial"/>
          <w:szCs w:val="22"/>
          <w:lang w:val="en-US"/>
        </w:rPr>
        <w:t>spořitelna</w:t>
      </w:r>
      <w:proofErr w:type="spellEnd"/>
      <w:r w:rsidR="003A15F2" w:rsidRPr="00373C3D">
        <w:rPr>
          <w:rFonts w:cs="Arial"/>
          <w:szCs w:val="22"/>
          <w:lang w:val="en-US"/>
        </w:rPr>
        <w:t xml:space="preserve">, </w:t>
      </w:r>
      <w:proofErr w:type="spellStart"/>
      <w:r w:rsidR="003A15F2" w:rsidRPr="00373C3D">
        <w:rPr>
          <w:rFonts w:cs="Arial"/>
          <w:szCs w:val="22"/>
          <w:lang w:val="en-US"/>
        </w:rPr>
        <w:t>a.s.</w:t>
      </w:r>
      <w:proofErr w:type="spellEnd"/>
    </w:p>
    <w:p w14:paraId="58725BA6" w14:textId="2A2CF56E" w:rsidR="00722C29" w:rsidRPr="00E24120" w:rsidRDefault="00722C29" w:rsidP="00722C29">
      <w:pPr>
        <w:tabs>
          <w:tab w:val="left" w:pos="284"/>
          <w:tab w:val="left" w:pos="4678"/>
        </w:tabs>
        <w:jc w:val="both"/>
        <w:rPr>
          <w:rFonts w:cs="Arial"/>
        </w:rPr>
      </w:pPr>
      <w:r w:rsidRPr="00E24120">
        <w:rPr>
          <w:rFonts w:cs="Arial"/>
        </w:rPr>
        <w:tab/>
        <w:t>Číslo účtu:</w:t>
      </w:r>
      <w:r w:rsidRPr="00E24120">
        <w:rPr>
          <w:rFonts w:cs="Arial"/>
        </w:rPr>
        <w:tab/>
      </w:r>
      <w:r w:rsidR="003A15F2" w:rsidRPr="00373C3D">
        <w:rPr>
          <w:rFonts w:cs="Arial"/>
          <w:szCs w:val="22"/>
          <w:lang w:val="en-US"/>
        </w:rPr>
        <w:t>1284401379/0800</w:t>
      </w:r>
    </w:p>
    <w:p w14:paraId="3632D356" w14:textId="76B9CB26" w:rsidR="00722C29" w:rsidRPr="00E24120" w:rsidRDefault="00722C29" w:rsidP="00722C29">
      <w:pPr>
        <w:tabs>
          <w:tab w:val="left" w:pos="284"/>
          <w:tab w:val="left" w:pos="4678"/>
        </w:tabs>
        <w:jc w:val="both"/>
        <w:rPr>
          <w:rFonts w:cs="Arial"/>
        </w:rPr>
      </w:pPr>
      <w:r w:rsidRPr="00E24120">
        <w:rPr>
          <w:rFonts w:cs="Arial"/>
        </w:rPr>
        <w:tab/>
        <w:t>IČO:</w:t>
      </w:r>
      <w:r w:rsidRPr="00E24120">
        <w:rPr>
          <w:rFonts w:cs="Arial"/>
        </w:rPr>
        <w:tab/>
      </w:r>
      <w:bookmarkStart w:id="1" w:name="_Hlk191294830"/>
      <w:r w:rsidR="003A15F2" w:rsidRPr="00373C3D">
        <w:rPr>
          <w:rFonts w:cs="Arial"/>
          <w:szCs w:val="22"/>
          <w:lang w:val="en-US"/>
        </w:rPr>
        <w:t>25963244</w:t>
      </w:r>
      <w:bookmarkEnd w:id="1"/>
    </w:p>
    <w:p w14:paraId="56E25086" w14:textId="73E7E636" w:rsidR="00722C29" w:rsidRPr="00E24120" w:rsidRDefault="00722C29" w:rsidP="00722C29">
      <w:pPr>
        <w:tabs>
          <w:tab w:val="left" w:pos="284"/>
          <w:tab w:val="left" w:pos="4678"/>
        </w:tabs>
        <w:jc w:val="both"/>
        <w:rPr>
          <w:rFonts w:cs="Arial"/>
        </w:rPr>
      </w:pPr>
      <w:r w:rsidRPr="00E24120">
        <w:rPr>
          <w:rFonts w:cs="Arial"/>
        </w:rPr>
        <w:tab/>
        <w:t>DIČ:</w:t>
      </w:r>
      <w:r w:rsidRPr="00E24120">
        <w:rPr>
          <w:rFonts w:cs="Arial"/>
        </w:rPr>
        <w:tab/>
      </w:r>
      <w:r w:rsidR="003A15F2" w:rsidRPr="00373C3D">
        <w:rPr>
          <w:rFonts w:cs="Arial"/>
          <w:szCs w:val="22"/>
          <w:lang w:val="en-US"/>
        </w:rPr>
        <w:t>CZ25963244</w:t>
      </w:r>
    </w:p>
    <w:p w14:paraId="47701D4F" w14:textId="2814205F" w:rsidR="005E10F5" w:rsidRPr="00E24120" w:rsidRDefault="005E10F5" w:rsidP="005E10F5">
      <w:pPr>
        <w:jc w:val="both"/>
        <w:rPr>
          <w:rFonts w:cs="Arial"/>
        </w:rPr>
      </w:pPr>
      <w:r w:rsidRPr="00E24120">
        <w:rPr>
          <w:rFonts w:cs="Arial"/>
        </w:rPr>
        <w:lastRenderedPageBreak/>
        <w:t xml:space="preserve">Společnost je zapsaná v obchodním rejstříku </w:t>
      </w:r>
      <w:proofErr w:type="spellStart"/>
      <w:r w:rsidR="003A15F2" w:rsidRPr="00373C3D">
        <w:rPr>
          <w:rFonts w:cs="Arial"/>
          <w:szCs w:val="22"/>
          <w:lang w:val="en-US"/>
        </w:rPr>
        <w:t>vedeném</w:t>
      </w:r>
      <w:proofErr w:type="spellEnd"/>
      <w:r w:rsidR="003A15F2" w:rsidRPr="00373C3D">
        <w:rPr>
          <w:rFonts w:cs="Arial"/>
          <w:szCs w:val="22"/>
          <w:lang w:val="en-US"/>
        </w:rPr>
        <w:t xml:space="preserve"> u </w:t>
      </w:r>
      <w:proofErr w:type="spellStart"/>
      <w:r w:rsidR="003A15F2" w:rsidRPr="00373C3D">
        <w:rPr>
          <w:rFonts w:cs="Arial"/>
          <w:szCs w:val="22"/>
          <w:lang w:val="en-US"/>
        </w:rPr>
        <w:t>Krajského</w:t>
      </w:r>
      <w:proofErr w:type="spellEnd"/>
      <w:r w:rsidR="003A15F2" w:rsidRPr="00373C3D">
        <w:rPr>
          <w:rFonts w:cs="Arial"/>
          <w:szCs w:val="22"/>
          <w:lang w:val="en-US"/>
        </w:rPr>
        <w:t xml:space="preserve"> </w:t>
      </w:r>
      <w:proofErr w:type="spellStart"/>
      <w:r w:rsidR="003A15F2" w:rsidRPr="00373C3D">
        <w:rPr>
          <w:rFonts w:cs="Arial"/>
          <w:szCs w:val="22"/>
          <w:lang w:val="en-US"/>
        </w:rPr>
        <w:t>soudu</w:t>
      </w:r>
      <w:proofErr w:type="spellEnd"/>
      <w:r w:rsidR="003A15F2" w:rsidRPr="00373C3D">
        <w:rPr>
          <w:rFonts w:cs="Arial"/>
          <w:szCs w:val="22"/>
          <w:lang w:val="en-US"/>
        </w:rPr>
        <w:t xml:space="preserve"> v </w:t>
      </w:r>
      <w:proofErr w:type="spellStart"/>
      <w:r w:rsidR="003A15F2" w:rsidRPr="00373C3D">
        <w:rPr>
          <w:rFonts w:cs="Arial"/>
          <w:szCs w:val="22"/>
          <w:lang w:val="en-US"/>
        </w:rPr>
        <w:t>Hradci</w:t>
      </w:r>
      <w:proofErr w:type="spellEnd"/>
      <w:r w:rsidR="003A15F2" w:rsidRPr="00373C3D">
        <w:rPr>
          <w:rFonts w:cs="Arial"/>
          <w:szCs w:val="22"/>
          <w:lang w:val="en-US"/>
        </w:rPr>
        <w:t xml:space="preserve"> </w:t>
      </w:r>
      <w:proofErr w:type="spellStart"/>
      <w:r w:rsidR="003A15F2" w:rsidRPr="00373C3D">
        <w:rPr>
          <w:rFonts w:cs="Arial"/>
          <w:szCs w:val="22"/>
          <w:lang w:val="en-US"/>
        </w:rPr>
        <w:t>Králové</w:t>
      </w:r>
      <w:proofErr w:type="spellEnd"/>
      <w:r w:rsidR="003A15F2" w:rsidRPr="00373C3D">
        <w:rPr>
          <w:rFonts w:cs="Arial"/>
          <w:szCs w:val="22"/>
          <w:lang w:val="en-US"/>
        </w:rPr>
        <w:t xml:space="preserve">, </w:t>
      </w:r>
      <w:proofErr w:type="spellStart"/>
      <w:r w:rsidR="003A15F2" w:rsidRPr="00373C3D">
        <w:rPr>
          <w:rFonts w:cs="Arial"/>
          <w:szCs w:val="22"/>
          <w:lang w:val="en-US"/>
        </w:rPr>
        <w:t>oddíl</w:t>
      </w:r>
      <w:proofErr w:type="spellEnd"/>
      <w:r w:rsidR="003A15F2" w:rsidRPr="00373C3D">
        <w:rPr>
          <w:rFonts w:cs="Arial"/>
          <w:szCs w:val="22"/>
          <w:lang w:val="en-US"/>
        </w:rPr>
        <w:t xml:space="preserve"> C </w:t>
      </w:r>
      <w:proofErr w:type="spellStart"/>
      <w:r w:rsidR="003A15F2" w:rsidRPr="00373C3D">
        <w:rPr>
          <w:rFonts w:cs="Arial"/>
          <w:szCs w:val="22"/>
          <w:lang w:val="en-US"/>
        </w:rPr>
        <w:t>vložka</w:t>
      </w:r>
      <w:proofErr w:type="spellEnd"/>
      <w:r w:rsidR="003A15F2" w:rsidRPr="00373C3D">
        <w:rPr>
          <w:rFonts w:cs="Arial"/>
          <w:szCs w:val="22"/>
          <w:lang w:val="en-US"/>
        </w:rPr>
        <w:t xml:space="preserve"> 17889</w:t>
      </w:r>
      <w:r w:rsidRPr="00E24120">
        <w:rPr>
          <w:rFonts w:cs="Arial"/>
          <w:snapToGrid w:val="0"/>
        </w:rPr>
        <w:t>.</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34FB7CEE" w:rsidR="005F5CA0" w:rsidRPr="003B4972" w:rsidRDefault="005F5CA0" w:rsidP="005F5CA0">
      <w:pPr>
        <w:pStyle w:val="l-L2"/>
        <w:numPr>
          <w:ilvl w:val="1"/>
          <w:numId w:val="2"/>
        </w:numPr>
        <w:rPr>
          <w:lang w:val="cs-CZ" w:eastAsia="cs-CZ"/>
        </w:rPr>
      </w:pPr>
      <w:bookmarkStart w:id="2" w:name="_Ref376451281"/>
      <w:bookmarkStart w:id="3" w:name="_Ref376453636"/>
      <w:r w:rsidRPr="003B4972">
        <w:rPr>
          <w:lang w:val="cs-CZ" w:eastAsia="cs-CZ"/>
        </w:rPr>
        <w:t xml:space="preserve">Příkazník se zavazuje, že v rozsahu a za podmínek dohodnutých v této smlouvě pro příkazce, na jeho účet a jeho jménem obstará </w:t>
      </w:r>
      <w:r w:rsidRPr="003653D0">
        <w:rPr>
          <w:b/>
          <w:bCs/>
          <w:lang w:val="cs-CZ" w:eastAsia="cs-CZ"/>
        </w:rPr>
        <w:t>technický dozor stavebníka</w:t>
      </w:r>
      <w:r w:rsidR="002769D5">
        <w:rPr>
          <w:b/>
          <w:bCs/>
          <w:lang w:val="cs-CZ" w:eastAsia="cs-CZ"/>
        </w:rPr>
        <w:t xml:space="preserve">, </w:t>
      </w:r>
      <w:r w:rsidR="002769D5" w:rsidRPr="0099383A">
        <w:rPr>
          <w:lang w:val="cs-CZ" w:eastAsia="cs-CZ"/>
        </w:rPr>
        <w:t>vypracuje</w:t>
      </w:r>
      <w:r w:rsidR="002769D5">
        <w:rPr>
          <w:b/>
          <w:bCs/>
          <w:lang w:val="cs-CZ" w:eastAsia="cs-CZ"/>
        </w:rPr>
        <w:t xml:space="preserve"> Plán </w:t>
      </w:r>
      <w:r w:rsidR="002769D5" w:rsidRPr="002769D5">
        <w:rPr>
          <w:b/>
          <w:bCs/>
          <w:lang w:val="cs-CZ" w:eastAsia="cs-CZ"/>
        </w:rPr>
        <w:t>bezpečnosti a ochrany zdraví při práci na staveništi</w:t>
      </w:r>
      <w:r w:rsidR="002769D5">
        <w:rPr>
          <w:b/>
          <w:bCs/>
          <w:lang w:val="cs-CZ" w:eastAsia="cs-CZ"/>
        </w:rPr>
        <w:t xml:space="preserve"> </w:t>
      </w:r>
      <w:r w:rsidR="002769D5" w:rsidRPr="00D178AA">
        <w:rPr>
          <w:lang w:val="cs-CZ" w:eastAsia="cs-CZ"/>
        </w:rPr>
        <w:t>(dále jen „Plán BOZP“)</w:t>
      </w:r>
      <w:r w:rsidRPr="00D178AA">
        <w:rPr>
          <w:lang w:val="cs-CZ" w:eastAsia="cs-CZ"/>
        </w:rPr>
        <w:t xml:space="preserve"> a</w:t>
      </w:r>
      <w:r w:rsidRPr="003B4972">
        <w:rPr>
          <w:lang w:val="cs-CZ" w:eastAsia="cs-CZ"/>
        </w:rPr>
        <w:t xml:space="preserve">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2"/>
    </w:p>
    <w:p w14:paraId="18D24455" w14:textId="60B800AC" w:rsidR="005F5CA0" w:rsidRDefault="005F5CA0" w:rsidP="003653D0">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bookmarkStart w:id="4" w:name="_Hlk203379428"/>
      <w:r w:rsidR="003653D0" w:rsidRPr="003653D0">
        <w:rPr>
          <w:b/>
          <w:snapToGrid w:val="0"/>
        </w:rPr>
        <w:t>Realizace</w:t>
      </w:r>
      <w:r w:rsidR="003653D0">
        <w:rPr>
          <w:b/>
          <w:snapToGrid w:val="0"/>
        </w:rPr>
        <w:t xml:space="preserve"> </w:t>
      </w:r>
      <w:r w:rsidR="003653D0" w:rsidRPr="003653D0">
        <w:rPr>
          <w:b/>
          <w:snapToGrid w:val="0"/>
        </w:rPr>
        <w:t>polní cesty č.1 U Větrolamu Moravský Lačno</w:t>
      </w:r>
      <w:r w:rsidR="003653D0">
        <w:rPr>
          <w:b/>
          <w:snapToGrid w:val="0"/>
        </w:rPr>
        <w:t>v</w:t>
      </w:r>
      <w:bookmarkEnd w:id="4"/>
    </w:p>
    <w:p w14:paraId="559431B1" w14:textId="7EF87AC1" w:rsidR="005F5CA0" w:rsidRDefault="005F5CA0" w:rsidP="005F5CA0">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proofErr w:type="spellStart"/>
      <w:r w:rsidR="003653D0">
        <w:rPr>
          <w:rStyle w:val="l-L2Char"/>
          <w:rFonts w:cs="Arial"/>
          <w:szCs w:val="22"/>
        </w:rPr>
        <w:t>k.ú</w:t>
      </w:r>
      <w:proofErr w:type="spellEnd"/>
      <w:r w:rsidR="003653D0">
        <w:rPr>
          <w:rStyle w:val="l-L2Char"/>
          <w:rFonts w:cs="Arial"/>
          <w:szCs w:val="22"/>
        </w:rPr>
        <w:t xml:space="preserve">. </w:t>
      </w:r>
      <w:r w:rsidR="003653D0" w:rsidRPr="003653D0">
        <w:rPr>
          <w:bCs/>
          <w:snapToGrid w:val="0"/>
        </w:rPr>
        <w:t>Moravský Lačnov</w:t>
      </w:r>
    </w:p>
    <w:p w14:paraId="314331B6" w14:textId="2FA5DD66" w:rsidR="005F5CA0" w:rsidRDefault="005F5CA0" w:rsidP="005F5CA0">
      <w:pPr>
        <w:pStyle w:val="l-L2"/>
        <w:tabs>
          <w:tab w:val="left" w:pos="2268"/>
        </w:tabs>
        <w:ind w:left="357"/>
      </w:pPr>
      <w:r>
        <w:rPr>
          <w:rStyle w:val="l-L2Char"/>
          <w:rFonts w:cs="Arial"/>
          <w:szCs w:val="22"/>
        </w:rPr>
        <w:tab/>
      </w:r>
      <w:r w:rsidRPr="005C59DC">
        <w:rPr>
          <w:rStyle w:val="l-L2Char"/>
          <w:rFonts w:cs="Arial"/>
          <w:szCs w:val="22"/>
        </w:rPr>
        <w:t>Popis stavby:</w:t>
      </w:r>
      <w:r w:rsidRPr="005C59DC">
        <w:rPr>
          <w:rStyle w:val="l-L2Char"/>
          <w:rFonts w:cs="Arial"/>
          <w:szCs w:val="22"/>
        </w:rPr>
        <w:tab/>
      </w:r>
      <w:r w:rsidR="00DD77D2" w:rsidRPr="007851CA">
        <w:t xml:space="preserve">Realizace společných zařízení po dokončených komplexních pozemkových úpravách v </w:t>
      </w:r>
      <w:proofErr w:type="spellStart"/>
      <w:r w:rsidR="00DD77D2" w:rsidRPr="007851CA">
        <w:t>k.ú</w:t>
      </w:r>
      <w:proofErr w:type="spellEnd"/>
      <w:r w:rsidR="00DD77D2" w:rsidRPr="007851CA">
        <w:t>. Moravský Lačnov - Polní cesta č. 1 U Větrolamu. Jedná se o rekonstrukci historické polní cesty. Šířka polní cesty 4,0 m (3,0 m + krajnice 2 x 50 cm).  V km 0,000-0,111 – cesta zpevněná pouze štěrkem, v km 0,111-1,367 je kryt navržen z asfaltobetonu. Realizace je plánována v celkové délce 1367 m. Součástí realizace jsou 2 výhybny a jedno napojení na místní komunikaci. V km 1,257 je pod cestou na stávající bezejmenné vodoteči navržen trubní propustek ø 60 cm, který má délku 7,5m, čela jsou navržena z lomového kamene. Podélné a příčné odvodnění komunikace je navrženo v délce 1363 m. Podélné odvodnění je navrženo pomocí drenáže uložené pod krajnici cesty</w:t>
      </w:r>
      <w:r w:rsidR="00DD77D2">
        <w:t>.</w:t>
      </w:r>
    </w:p>
    <w:p w14:paraId="6616AC66" w14:textId="799676FF" w:rsidR="00DD77D2" w:rsidRPr="00DD77D2" w:rsidRDefault="00DD77D2" w:rsidP="005F5CA0">
      <w:pPr>
        <w:pStyle w:val="l-L2"/>
        <w:tabs>
          <w:tab w:val="left" w:pos="2268"/>
        </w:tabs>
        <w:ind w:left="357"/>
        <w:rPr>
          <w:rStyle w:val="l-L2Char"/>
          <w:b/>
          <w:bCs/>
        </w:rPr>
      </w:pPr>
      <w:r w:rsidRPr="00E9484B">
        <w:t xml:space="preserve">Podrobnou </w:t>
      </w:r>
      <w:r>
        <w:t>specifikaci stavby</w:t>
      </w:r>
      <w:r w:rsidRPr="00E9484B">
        <w:t xml:space="preserve"> a technické podmínky stanovuje projektová dokumentace vypracovaná projekční společností</w:t>
      </w:r>
      <w:r>
        <w:t xml:space="preserve"> </w:t>
      </w:r>
      <w:r w:rsidRPr="00566A46">
        <w:t xml:space="preserve"> </w:t>
      </w:r>
      <w:r w:rsidRPr="00DD77D2">
        <w:t>“Agroprojekce Litomyšl s.r.o.</w:t>
      </w:r>
      <w:r>
        <w:t>”, Rokycanova 114/IV, 566 01 Vysoké Mýto</w:t>
      </w:r>
      <w:r w:rsidRPr="00DD77D2">
        <w:t>, pod zakázkovým číslem 020 30/07</w:t>
      </w:r>
      <w:r>
        <w:t>. Pro stavbu je vydáno Společné povolení, který vydal Městský úřad Svitavy, Odbor dopravy pod č.j. MUSY/59831/2024/OD/</w:t>
      </w:r>
      <w:proofErr w:type="spellStart"/>
      <w:r>
        <w:t>dir</w:t>
      </w:r>
      <w:proofErr w:type="spellEnd"/>
      <w:r>
        <w:t>, Rozhodnutí nabylo právní moci dne 1.8.2024.</w:t>
      </w:r>
    </w:p>
    <w:p w14:paraId="79D6E7DC" w14:textId="77777777" w:rsidR="005F5CA0" w:rsidRDefault="005F5CA0" w:rsidP="005F5CA0">
      <w:pPr>
        <w:pStyle w:val="l-L2"/>
        <w:ind w:left="357"/>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5"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5"/>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6" w:name="_Ref376517531"/>
      <w:bookmarkStart w:id="7" w:name="_Ref376500168"/>
      <w:bookmarkEnd w:id="3"/>
      <w:r w:rsidRPr="002747F4">
        <w:t>Rozsah a obsah předmětu plnění</w:t>
      </w:r>
      <w:bookmarkEnd w:id="6"/>
    </w:p>
    <w:bookmarkEnd w:id="7"/>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50EB82AA" w:rsidR="005C2109" w:rsidRDefault="005C2109" w:rsidP="005C2109">
      <w:pPr>
        <w:pStyle w:val="l-L2"/>
        <w:numPr>
          <w:ilvl w:val="3"/>
          <w:numId w:val="4"/>
        </w:numPr>
        <w:tabs>
          <w:tab w:val="clear" w:pos="1871"/>
        </w:tabs>
        <w:ind w:left="709"/>
        <w:rPr>
          <w:lang w:val="cs-CZ" w:eastAsia="cs-CZ"/>
        </w:rPr>
      </w:pPr>
      <w:r w:rsidRPr="00595FFE">
        <w:rPr>
          <w:lang w:val="cs-CZ" w:eastAsia="cs-CZ"/>
        </w:rPr>
        <w:t>protokolárně předat staveniště zhotoviteli 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lastRenderedPageBreak/>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8"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8"/>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9"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9"/>
    </w:p>
    <w:p w14:paraId="36BC9D59" w14:textId="0E16FA54"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10"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lastRenderedPageBreak/>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21C70800" w14:textId="5744DECB" w:rsidR="00D178AA" w:rsidRPr="00403795" w:rsidRDefault="00D178AA" w:rsidP="00403795">
      <w:pPr>
        <w:pStyle w:val="l-L2"/>
        <w:numPr>
          <w:ilvl w:val="1"/>
          <w:numId w:val="4"/>
        </w:numPr>
        <w:ind w:left="357" w:hanging="357"/>
        <w:rPr>
          <w:lang w:val="cs-CZ" w:eastAsia="cs-CZ"/>
        </w:rPr>
      </w:pPr>
      <w:bookmarkStart w:id="11" w:name="_Hlk182371151"/>
      <w:bookmarkEnd w:id="10"/>
      <w:r w:rsidRPr="00403795">
        <w:rPr>
          <w:rFonts w:cs="Arial"/>
          <w:bCs/>
          <w:szCs w:val="22"/>
          <w:lang w:val="cs-CZ"/>
        </w:rPr>
        <w:t xml:space="preserve">Příkazník </w:t>
      </w:r>
      <w:r w:rsidRPr="00403795">
        <w:rPr>
          <w:rFonts w:cs="Arial"/>
          <w:bCs/>
          <w:szCs w:val="22"/>
        </w:rPr>
        <w:t xml:space="preserve">se </w:t>
      </w:r>
      <w:r w:rsidR="00880A85" w:rsidRPr="00403795">
        <w:rPr>
          <w:rFonts w:cs="Arial"/>
          <w:bCs/>
          <w:szCs w:val="22"/>
        </w:rPr>
        <w:t xml:space="preserve">dále </w:t>
      </w:r>
      <w:r w:rsidRPr="00403795">
        <w:rPr>
          <w:rFonts w:cs="Arial"/>
          <w:bCs/>
          <w:szCs w:val="22"/>
        </w:rPr>
        <w:t xml:space="preserve">zavazuje </w:t>
      </w:r>
      <w:r w:rsidRPr="00403795">
        <w:rPr>
          <w:rFonts w:cs="Arial"/>
          <w:szCs w:val="22"/>
        </w:rPr>
        <w:t xml:space="preserve">zpracovat </w:t>
      </w:r>
      <w:r w:rsidR="0099383A" w:rsidRPr="00403795">
        <w:rPr>
          <w:rFonts w:cs="Arial"/>
          <w:szCs w:val="22"/>
        </w:rPr>
        <w:t>Plán BOZP</w:t>
      </w:r>
      <w:r w:rsidRPr="00403795">
        <w:rPr>
          <w:rFonts w:cs="Arial"/>
          <w:szCs w:val="22"/>
        </w:rPr>
        <w:t xml:space="preserve"> na stavbu specifikovanou v čl. I.</w:t>
      </w:r>
    </w:p>
    <w:p w14:paraId="73E8705C" w14:textId="77F8E06F" w:rsidR="00610249" w:rsidRDefault="00610249" w:rsidP="00610249">
      <w:pPr>
        <w:pStyle w:val="l-L2"/>
        <w:numPr>
          <w:ilvl w:val="1"/>
          <w:numId w:val="4"/>
        </w:numPr>
        <w:ind w:left="357" w:hanging="357"/>
        <w:rPr>
          <w:lang w:val="cs-CZ" w:eastAsia="cs-CZ"/>
        </w:rPr>
      </w:pPr>
      <w:r w:rsidRPr="00A00182">
        <w:rPr>
          <w:lang w:val="cs-CZ" w:eastAsia="cs-CZ"/>
        </w:rPr>
        <w:t xml:space="preserve">Předpokládaná doba realizace stavby </w:t>
      </w:r>
      <w:r w:rsidRPr="000D6C29">
        <w:rPr>
          <w:lang w:val="cs-CZ" w:eastAsia="cs-CZ"/>
        </w:rPr>
        <w:t xml:space="preserve">je </w:t>
      </w:r>
      <w:r w:rsidR="000D6C29" w:rsidRPr="000D6C29">
        <w:rPr>
          <w:lang w:val="cs-CZ" w:eastAsia="cs-CZ"/>
        </w:rPr>
        <w:t>4 měsíce v termínu 09/</w:t>
      </w:r>
      <w:proofErr w:type="gramStart"/>
      <w:r w:rsidR="000D6C29" w:rsidRPr="000D6C29">
        <w:rPr>
          <w:lang w:val="cs-CZ" w:eastAsia="cs-CZ"/>
        </w:rPr>
        <w:t>2025 - 01</w:t>
      </w:r>
      <w:proofErr w:type="gramEnd"/>
      <w:r w:rsidR="000D6C29" w:rsidRPr="000D6C29">
        <w:rPr>
          <w:lang w:val="cs-CZ" w:eastAsia="cs-CZ"/>
        </w:rPr>
        <w:t>/2026</w:t>
      </w:r>
      <w:r w:rsidR="000D6C29">
        <w:rPr>
          <w:lang w:val="cs-CZ" w:eastAsia="cs-CZ"/>
        </w:rPr>
        <w:t xml:space="preserve"> </w:t>
      </w:r>
      <w:r w:rsidR="000D6C29">
        <w:rPr>
          <w:rFonts w:cs="Arial"/>
          <w:szCs w:val="22"/>
          <w:lang w:val="cs-CZ"/>
        </w:rPr>
        <w:t>(dokončení stavebních prací)</w:t>
      </w:r>
      <w:r w:rsidRPr="000D6C29">
        <w:rPr>
          <w:lang w:val="cs-CZ" w:eastAsia="cs-CZ"/>
        </w:rPr>
        <w:t>.</w:t>
      </w:r>
      <w:r w:rsidRPr="00A00182">
        <w:rPr>
          <w:lang w:val="cs-CZ" w:eastAsia="cs-CZ"/>
        </w:rPr>
        <w:t xml:space="preserve">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2"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3" w:name="_Hlk181280837"/>
      <w:bookmarkEnd w:id="12"/>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4" w:name="_Hlk181280891"/>
      <w:bookmarkEnd w:id="13"/>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4"/>
      <w:r w:rsidRPr="00A43C9E">
        <w:rPr>
          <w:lang w:val="cs-CZ" w:eastAsia="cs-CZ"/>
        </w:rPr>
        <w:t>.</w:t>
      </w:r>
    </w:p>
    <w:bookmarkEnd w:id="11"/>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 xml:space="preserve">dobrým </w:t>
      </w:r>
      <w:r w:rsidRPr="00A00182">
        <w:rPr>
          <w:lang w:val="cs-CZ" w:eastAsia="cs-CZ"/>
        </w:rPr>
        <w:lastRenderedPageBreak/>
        <w:t>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5" w:name="_Hlk182382525"/>
      <w:bookmarkStart w:id="16" w:name="_Hlk182371474"/>
      <w:r>
        <w:rPr>
          <w:lang w:val="cs-CZ" w:eastAsia="cs-CZ"/>
        </w:rPr>
        <w:t>Smlouva se uzavírá na dobu určitou, a to</w:t>
      </w:r>
      <w:r w:rsidRPr="00A00182">
        <w:rPr>
          <w:lang w:val="cs-CZ" w:eastAsia="cs-CZ"/>
        </w:rPr>
        <w:t xml:space="preserve"> do </w:t>
      </w:r>
      <w:bookmarkEnd w:id="15"/>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6"/>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7"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8"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9" w:name="_Ref376503882"/>
      <w:bookmarkEnd w:id="18"/>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9"/>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433840" w14:textId="0BDB2028"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0D6C29">
        <w:rPr>
          <w:rFonts w:cs="Arial"/>
          <w:szCs w:val="22"/>
          <w:lang w:val="cs-CZ"/>
        </w:rPr>
        <w:t>Ing. Libor Ondra</w:t>
      </w:r>
    </w:p>
    <w:p w14:paraId="47D1EB8E" w14:textId="77C18BFA"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r w:rsidR="000D6C29">
        <w:rPr>
          <w:rFonts w:cs="Arial"/>
          <w:szCs w:val="22"/>
          <w:lang w:val="cs-CZ"/>
        </w:rPr>
        <w:t>724 796 168</w:t>
      </w:r>
    </w:p>
    <w:p w14:paraId="5B468D89" w14:textId="59C7746A"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r w:rsidR="000D6C29">
        <w:rPr>
          <w:rFonts w:cs="Arial"/>
          <w:szCs w:val="22"/>
          <w:lang w:val="cs-CZ"/>
        </w:rPr>
        <w:t>l.ondra@spucr.cz</w:t>
      </w:r>
    </w:p>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p w14:paraId="61753E52" w14:textId="3D9A19EA"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proofErr w:type="spellStart"/>
      <w:r w:rsidR="00520EB4">
        <w:rPr>
          <w:rFonts w:cs="Arial"/>
          <w:szCs w:val="22"/>
        </w:rPr>
        <w:t>xxxxxxxxxxxxx</w:t>
      </w:r>
      <w:proofErr w:type="spellEnd"/>
    </w:p>
    <w:p w14:paraId="69E4B936" w14:textId="63AF1547" w:rsidR="008F0CA4" w:rsidRPr="005D2653" w:rsidRDefault="008F0CA4" w:rsidP="008F0CA4">
      <w:pPr>
        <w:pStyle w:val="l-L2"/>
        <w:tabs>
          <w:tab w:val="clear" w:pos="737"/>
          <w:tab w:val="left" w:pos="851"/>
          <w:tab w:val="left" w:pos="2268"/>
        </w:tabs>
        <w:ind w:left="357"/>
        <w:rPr>
          <w:lang w:val="cs-CZ" w:eastAsia="cs-CZ"/>
        </w:rPr>
      </w:pPr>
      <w:r>
        <w:rPr>
          <w:lang w:val="cs-CZ" w:eastAsia="cs-CZ"/>
        </w:rPr>
        <w:lastRenderedPageBreak/>
        <w:tab/>
      </w:r>
      <w:r w:rsidRPr="005D2653">
        <w:rPr>
          <w:lang w:val="cs-CZ" w:eastAsia="cs-CZ"/>
        </w:rPr>
        <w:t>Telefon:</w:t>
      </w:r>
      <w:r w:rsidRPr="005D2653">
        <w:rPr>
          <w:lang w:val="cs-CZ" w:eastAsia="cs-CZ"/>
        </w:rPr>
        <w:tab/>
      </w:r>
      <w:proofErr w:type="spellStart"/>
      <w:r w:rsidR="00520EB4">
        <w:rPr>
          <w:rFonts w:cs="Arial"/>
          <w:szCs w:val="22"/>
        </w:rPr>
        <w:t>xxxxxxxxxxxxx</w:t>
      </w:r>
      <w:proofErr w:type="spellEnd"/>
    </w:p>
    <w:p w14:paraId="06A23C44" w14:textId="340AF565"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proofErr w:type="spellStart"/>
      <w:r w:rsidR="00520EB4">
        <w:rPr>
          <w:rFonts w:cs="Arial"/>
          <w:szCs w:val="22"/>
        </w:rPr>
        <w:t>xxxxxxxxxxxxx</w:t>
      </w:r>
      <w:proofErr w:type="spellEnd"/>
    </w:p>
    <w:bookmarkEnd w:id="17"/>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4319C335" w:rsidR="00B6329C" w:rsidRPr="000D6C29" w:rsidRDefault="00B6329C" w:rsidP="00B6329C">
      <w:pPr>
        <w:pStyle w:val="l-L2"/>
        <w:numPr>
          <w:ilvl w:val="1"/>
          <w:numId w:val="9"/>
        </w:numPr>
        <w:ind w:left="357" w:hanging="357"/>
        <w:rPr>
          <w:i/>
          <w:iCs/>
          <w:lang w:val="cs-CZ" w:eastAsia="cs-CZ"/>
        </w:rPr>
      </w:pPr>
      <w:bookmarkStart w:id="20" w:name="_Hlk182382081"/>
      <w:bookmarkStart w:id="21" w:name="_Hlk182372334"/>
      <w:r w:rsidRPr="000D6C29">
        <w:rPr>
          <w:i/>
          <w:iCs/>
          <w:lang w:val="cs-CZ" w:eastAsia="cs-CZ"/>
        </w:rPr>
        <w:t xml:space="preserve">Odměna za provedení investorsko-inženýrských činností činí </w:t>
      </w:r>
      <w:r w:rsidR="000D6C29" w:rsidRPr="000D6C29">
        <w:rPr>
          <w:i/>
          <w:iCs/>
          <w:lang w:val="cs-CZ" w:eastAsia="cs-CZ"/>
        </w:rPr>
        <w:t>115 000,-</w:t>
      </w:r>
      <w:r w:rsidRPr="000D6C29">
        <w:rPr>
          <w:i/>
          <w:iCs/>
          <w:lang w:val="cs-CZ" w:eastAsia="cs-CZ"/>
        </w:rPr>
        <w:t xml:space="preserve"> Kč bez DPH (slovy: </w:t>
      </w:r>
      <w:r w:rsidR="000D6C29" w:rsidRPr="000D6C29">
        <w:rPr>
          <w:i/>
          <w:iCs/>
          <w:lang w:val="cs-CZ" w:eastAsia="cs-CZ"/>
        </w:rPr>
        <w:t>jedno sto patnáct tisíc korun českých</w:t>
      </w:r>
      <w:r w:rsidRPr="000D6C29">
        <w:rPr>
          <w:i/>
          <w:iCs/>
          <w:lang w:val="cs-CZ" w:eastAsia="cs-CZ"/>
        </w:rPr>
        <w:t>).</w:t>
      </w:r>
      <w:r w:rsidRPr="000D6C29">
        <w:rPr>
          <w:bCs/>
          <w:i/>
          <w:iCs/>
        </w:rPr>
        <w:t xml:space="preserve"> Tato odměna zahrnuje veškeré náklady spojené s provedením jeho činností, a to i hotové výdaje účelně vynaložené.</w:t>
      </w:r>
    </w:p>
    <w:p w14:paraId="1337310E" w14:textId="538EB32B" w:rsidR="005C0F9E" w:rsidRPr="000D6C29" w:rsidRDefault="00B6329C" w:rsidP="00B6329C">
      <w:pPr>
        <w:pStyle w:val="l-L2"/>
        <w:numPr>
          <w:ilvl w:val="1"/>
          <w:numId w:val="9"/>
        </w:numPr>
        <w:ind w:left="357" w:hanging="357"/>
        <w:rPr>
          <w:i/>
          <w:iCs/>
          <w:lang w:val="cs-CZ" w:eastAsia="cs-CZ"/>
        </w:rPr>
      </w:pPr>
      <w:r w:rsidRPr="000D6C29">
        <w:rPr>
          <w:i/>
          <w:iCs/>
          <w:lang w:val="cs-CZ" w:eastAsia="cs-CZ"/>
        </w:rPr>
        <w:t xml:space="preserve">Výše odměny byla stanovena dohodou smluvních stran na základě nabídky příkazníka ze dne </w:t>
      </w:r>
      <w:r w:rsidR="000D6C29" w:rsidRPr="000D6C29">
        <w:rPr>
          <w:i/>
          <w:iCs/>
          <w:lang w:val="cs-CZ" w:eastAsia="cs-CZ"/>
        </w:rPr>
        <w:t xml:space="preserve">9.7.2025. </w:t>
      </w:r>
      <w:r w:rsidRPr="000D6C29">
        <w:rPr>
          <w:i/>
          <w:iCs/>
          <w:lang w:val="cs-CZ" w:eastAsia="cs-CZ"/>
        </w:rPr>
        <w:t>Tato odměna je konečná,</w:t>
      </w:r>
      <w:r w:rsidR="00695138" w:rsidRPr="000D6C29">
        <w:rPr>
          <w:i/>
          <w:iCs/>
          <w:lang w:val="cs-CZ" w:eastAsia="cs-CZ"/>
        </w:rPr>
        <w:t xml:space="preserve"> </w:t>
      </w:r>
      <w:r w:rsidR="00C15C13" w:rsidRPr="000D6C29">
        <w:rPr>
          <w:i/>
          <w:iCs/>
          <w:lang w:val="cs-CZ" w:eastAsia="cs-CZ"/>
        </w:rPr>
        <w:t>při</w:t>
      </w:r>
      <w:r w:rsidR="00BD2227" w:rsidRPr="000D6C29">
        <w:rPr>
          <w:i/>
          <w:iCs/>
          <w:lang w:val="cs-CZ" w:eastAsia="cs-CZ"/>
        </w:rPr>
        <w:t>čemž je příkazník povinen se sám ujistit o správnosti a dostatečnosti své nabídky.</w:t>
      </w:r>
    </w:p>
    <w:p w14:paraId="44D6E614" w14:textId="77777777" w:rsidR="00BB7B13" w:rsidRDefault="00BB7B13" w:rsidP="005C0F9E">
      <w:pPr>
        <w:pStyle w:val="l-L2"/>
        <w:tabs>
          <w:tab w:val="clear" w:pos="737"/>
        </w:tabs>
        <w:spacing w:after="0"/>
        <w:ind w:left="357"/>
        <w:rPr>
          <w:i/>
          <w:iCs/>
          <w:lang w:val="cs-CZ" w:eastAsia="cs-CZ"/>
        </w:rPr>
      </w:pPr>
    </w:p>
    <w:p w14:paraId="3BBFAFD4" w14:textId="155A50B5" w:rsidR="005C0F9E" w:rsidRPr="000D6C29" w:rsidRDefault="005C0F9E" w:rsidP="005C0F9E">
      <w:pPr>
        <w:pStyle w:val="l-L2"/>
        <w:tabs>
          <w:tab w:val="clear" w:pos="737"/>
        </w:tabs>
        <w:spacing w:after="0"/>
        <w:ind w:left="357"/>
        <w:rPr>
          <w:i/>
          <w:iCs/>
          <w:lang w:val="cs-CZ" w:eastAsia="cs-CZ"/>
        </w:rPr>
      </w:pPr>
      <w:r w:rsidRPr="000D6C29">
        <w:rPr>
          <w:i/>
          <w:iCs/>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5122"/>
        <w:gridCol w:w="3870"/>
      </w:tblGrid>
      <w:tr w:rsidR="000D6C29" w:rsidRPr="000D6C29" w14:paraId="38CC8C91" w14:textId="77777777" w:rsidTr="005C0F9E">
        <w:trPr>
          <w:trHeight w:val="284"/>
        </w:trPr>
        <w:tc>
          <w:tcPr>
            <w:tcW w:w="5122"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47619118" w14:textId="77777777" w:rsidR="005C0F9E" w:rsidRPr="000D6C29" w:rsidRDefault="005C0F9E" w:rsidP="00D73680">
            <w:pPr>
              <w:spacing w:before="0" w:after="0"/>
              <w:rPr>
                <w:i/>
                <w:iCs/>
              </w:rPr>
            </w:pPr>
            <w:bookmarkStart w:id="22" w:name="_Hlk196476395"/>
          </w:p>
        </w:tc>
        <w:tc>
          <w:tcPr>
            <w:tcW w:w="3870" w:type="dxa"/>
            <w:tcBorders>
              <w:top w:val="single" w:sz="8" w:space="0" w:color="auto"/>
              <w:left w:val="nil"/>
              <w:bottom w:val="single" w:sz="4" w:space="0" w:color="auto"/>
              <w:right w:val="single" w:sz="4" w:space="0" w:color="auto"/>
            </w:tcBorders>
            <w:shd w:val="clear" w:color="auto" w:fill="BFBFBF"/>
            <w:vAlign w:val="center"/>
            <w:hideMark/>
          </w:tcPr>
          <w:p w14:paraId="0508299A" w14:textId="77777777" w:rsidR="005C0F9E" w:rsidRPr="000D6C29" w:rsidRDefault="005C0F9E" w:rsidP="00D73680">
            <w:pPr>
              <w:spacing w:before="0" w:after="0"/>
              <w:rPr>
                <w:i/>
                <w:iCs/>
              </w:rPr>
            </w:pPr>
            <w:r w:rsidRPr="000D6C29">
              <w:rPr>
                <w:i/>
                <w:iCs/>
              </w:rPr>
              <w:t>Cena bez DPH (Kč)</w:t>
            </w:r>
          </w:p>
        </w:tc>
      </w:tr>
      <w:tr w:rsidR="000D6C29" w:rsidRPr="000D6C29" w14:paraId="7D1E8E43" w14:textId="77777777" w:rsidTr="000D6C29">
        <w:trPr>
          <w:trHeight w:val="298"/>
        </w:trPr>
        <w:tc>
          <w:tcPr>
            <w:tcW w:w="5122" w:type="dxa"/>
            <w:tcBorders>
              <w:top w:val="nil"/>
              <w:left w:val="single" w:sz="8" w:space="0" w:color="auto"/>
              <w:bottom w:val="single" w:sz="4" w:space="0" w:color="auto"/>
              <w:right w:val="single" w:sz="4" w:space="0" w:color="auto"/>
            </w:tcBorders>
            <w:shd w:val="clear" w:color="auto" w:fill="auto"/>
            <w:vAlign w:val="center"/>
          </w:tcPr>
          <w:p w14:paraId="1A3956E4" w14:textId="40514273" w:rsidR="005C0F9E" w:rsidRPr="00BB7B13" w:rsidRDefault="000D6C29" w:rsidP="00D73680">
            <w:pPr>
              <w:spacing w:before="0" w:after="0"/>
              <w:rPr>
                <w:i/>
                <w:iCs/>
              </w:rPr>
            </w:pPr>
            <w:r w:rsidRPr="00BB7B13">
              <w:rPr>
                <w:i/>
                <w:iCs/>
              </w:rPr>
              <w:t>Výkon TDS</w:t>
            </w:r>
          </w:p>
        </w:tc>
        <w:tc>
          <w:tcPr>
            <w:tcW w:w="3870" w:type="dxa"/>
            <w:tcBorders>
              <w:top w:val="nil"/>
              <w:left w:val="nil"/>
              <w:bottom w:val="single" w:sz="4" w:space="0" w:color="auto"/>
              <w:right w:val="single" w:sz="4" w:space="0" w:color="auto"/>
            </w:tcBorders>
            <w:shd w:val="clear" w:color="auto" w:fill="auto"/>
            <w:noWrap/>
            <w:vAlign w:val="center"/>
            <w:hideMark/>
          </w:tcPr>
          <w:p w14:paraId="24C735DB" w14:textId="24E8265B" w:rsidR="005C0F9E" w:rsidRPr="00BB7B13" w:rsidRDefault="000D6C29" w:rsidP="00D73680">
            <w:pPr>
              <w:spacing w:before="0" w:after="0"/>
              <w:rPr>
                <w:i/>
                <w:iCs/>
              </w:rPr>
            </w:pPr>
            <w:r w:rsidRPr="00BB7B13">
              <w:rPr>
                <w:i/>
                <w:iCs/>
              </w:rPr>
              <w:t>108 000,-</w:t>
            </w:r>
          </w:p>
        </w:tc>
      </w:tr>
      <w:tr w:rsidR="000D6C29" w:rsidRPr="000D6C29" w14:paraId="4C017A8A" w14:textId="77777777" w:rsidTr="005C0F9E">
        <w:trPr>
          <w:trHeight w:val="284"/>
        </w:trPr>
        <w:tc>
          <w:tcPr>
            <w:tcW w:w="5122" w:type="dxa"/>
            <w:tcBorders>
              <w:top w:val="nil"/>
              <w:left w:val="single" w:sz="8" w:space="0" w:color="auto"/>
              <w:bottom w:val="single" w:sz="4" w:space="0" w:color="auto"/>
              <w:right w:val="single" w:sz="4" w:space="0" w:color="auto"/>
            </w:tcBorders>
            <w:shd w:val="clear" w:color="auto" w:fill="auto"/>
            <w:vAlign w:val="center"/>
          </w:tcPr>
          <w:p w14:paraId="1844AD35" w14:textId="7C52B9A0" w:rsidR="005C0F9E" w:rsidRPr="00BB7B13" w:rsidRDefault="000D6C29" w:rsidP="00D73680">
            <w:pPr>
              <w:spacing w:before="0" w:after="0"/>
              <w:rPr>
                <w:i/>
                <w:iCs/>
              </w:rPr>
            </w:pPr>
            <w:r w:rsidRPr="00BB7B13">
              <w:rPr>
                <w:i/>
                <w:iCs/>
              </w:rPr>
              <w:t>Zpracování plánu BOZP</w:t>
            </w:r>
          </w:p>
        </w:tc>
        <w:tc>
          <w:tcPr>
            <w:tcW w:w="3870" w:type="dxa"/>
            <w:tcBorders>
              <w:top w:val="nil"/>
              <w:left w:val="nil"/>
              <w:bottom w:val="single" w:sz="4" w:space="0" w:color="auto"/>
              <w:right w:val="single" w:sz="4" w:space="0" w:color="auto"/>
            </w:tcBorders>
            <w:shd w:val="clear" w:color="auto" w:fill="auto"/>
            <w:noWrap/>
            <w:vAlign w:val="center"/>
          </w:tcPr>
          <w:p w14:paraId="1DB59050" w14:textId="27496729" w:rsidR="005C0F9E" w:rsidRPr="00BB7B13" w:rsidRDefault="000D6C29" w:rsidP="00D73680">
            <w:pPr>
              <w:spacing w:before="0" w:after="0"/>
              <w:rPr>
                <w:i/>
                <w:iCs/>
              </w:rPr>
            </w:pPr>
            <w:r w:rsidRPr="00BB7B13">
              <w:rPr>
                <w:i/>
                <w:iCs/>
              </w:rPr>
              <w:t>7 000,-</w:t>
            </w:r>
          </w:p>
        </w:tc>
      </w:tr>
      <w:tr w:rsidR="000D6C29" w:rsidRPr="000D6C29" w14:paraId="10D310AD" w14:textId="77777777" w:rsidTr="005C0F9E">
        <w:trPr>
          <w:trHeight w:val="284"/>
        </w:trPr>
        <w:tc>
          <w:tcPr>
            <w:tcW w:w="5122" w:type="dxa"/>
            <w:tcBorders>
              <w:top w:val="nil"/>
              <w:left w:val="single" w:sz="8" w:space="0" w:color="auto"/>
              <w:bottom w:val="single" w:sz="8" w:space="0" w:color="auto"/>
              <w:right w:val="single" w:sz="4" w:space="0" w:color="auto"/>
            </w:tcBorders>
            <w:shd w:val="clear" w:color="auto" w:fill="BFBFBF"/>
            <w:noWrap/>
            <w:vAlign w:val="center"/>
            <w:hideMark/>
          </w:tcPr>
          <w:p w14:paraId="6FC6D4E0" w14:textId="77777777" w:rsidR="005C0F9E" w:rsidRPr="00BB7B13" w:rsidRDefault="005C0F9E" w:rsidP="00D73680">
            <w:pPr>
              <w:spacing w:before="0" w:after="0"/>
              <w:rPr>
                <w:b/>
                <w:bCs/>
                <w:i/>
                <w:iCs/>
              </w:rPr>
            </w:pPr>
            <w:r w:rsidRPr="00BB7B13">
              <w:rPr>
                <w:b/>
                <w:bCs/>
                <w:i/>
                <w:iCs/>
              </w:rPr>
              <w:t>Celkem</w:t>
            </w:r>
          </w:p>
        </w:tc>
        <w:tc>
          <w:tcPr>
            <w:tcW w:w="3870" w:type="dxa"/>
            <w:tcBorders>
              <w:top w:val="nil"/>
              <w:left w:val="nil"/>
              <w:bottom w:val="single" w:sz="8" w:space="0" w:color="auto"/>
              <w:right w:val="single" w:sz="4" w:space="0" w:color="auto"/>
            </w:tcBorders>
            <w:shd w:val="clear" w:color="auto" w:fill="BFBFBF"/>
            <w:noWrap/>
            <w:vAlign w:val="center"/>
            <w:hideMark/>
          </w:tcPr>
          <w:p w14:paraId="39E17FEC" w14:textId="4482EC8E" w:rsidR="005C0F9E" w:rsidRPr="000D6C29" w:rsidRDefault="000D6C29" w:rsidP="00D73680">
            <w:pPr>
              <w:spacing w:before="0" w:after="0"/>
              <w:rPr>
                <w:i/>
                <w:iCs/>
              </w:rPr>
            </w:pPr>
            <w:r>
              <w:rPr>
                <w:b/>
                <w:bCs/>
                <w:i/>
                <w:iCs/>
              </w:rPr>
              <w:t>115 000,-</w:t>
            </w:r>
          </w:p>
        </w:tc>
      </w:tr>
      <w:bookmarkEnd w:id="22"/>
    </w:tbl>
    <w:p w14:paraId="5AA84DC1" w14:textId="77777777" w:rsidR="005C0F9E" w:rsidRDefault="005C0F9E" w:rsidP="00B6329C">
      <w:pPr>
        <w:rPr>
          <w:i/>
          <w:iCs/>
          <w:highlight w:val="yellow"/>
        </w:rPr>
      </w:pPr>
    </w:p>
    <w:p w14:paraId="22323AAD" w14:textId="51D21A99" w:rsidR="000F2FEA" w:rsidRDefault="000F2FEA" w:rsidP="000D6C29">
      <w:pPr>
        <w:pStyle w:val="l-L2"/>
        <w:numPr>
          <w:ilvl w:val="1"/>
          <w:numId w:val="9"/>
        </w:numPr>
        <w:ind w:left="426"/>
        <w:rPr>
          <w:lang w:val="cs-CZ" w:eastAsia="cs-CZ"/>
        </w:rPr>
      </w:pPr>
      <w:bookmarkStart w:id="23" w:name="_Hlk182382060"/>
      <w:bookmarkEnd w:id="20"/>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0D6C29">
      <w:pPr>
        <w:pStyle w:val="l-L2"/>
        <w:numPr>
          <w:ilvl w:val="1"/>
          <w:numId w:val="9"/>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3"/>
    <w:p w14:paraId="7874B256" w14:textId="68F23FB3" w:rsidR="00B6329C" w:rsidRPr="001A0340" w:rsidRDefault="00B6329C" w:rsidP="000D6C29">
      <w:pPr>
        <w:pStyle w:val="l-L2"/>
        <w:numPr>
          <w:ilvl w:val="1"/>
          <w:numId w:val="9"/>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sidRPr="00BB7B13">
        <w:rPr>
          <w:i/>
          <w:iCs/>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0D6C29">
      <w:pPr>
        <w:pStyle w:val="l-L2"/>
        <w:numPr>
          <w:ilvl w:val="1"/>
          <w:numId w:val="9"/>
        </w:numPr>
        <w:ind w:left="357" w:hanging="357"/>
        <w:rPr>
          <w:rFonts w:cs="Arial"/>
          <w:i/>
        </w:rPr>
      </w:pPr>
      <w:bookmarkStart w:id="24"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0D6C29">
      <w:pPr>
        <w:pStyle w:val="l-L2"/>
        <w:numPr>
          <w:ilvl w:val="1"/>
          <w:numId w:val="9"/>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6CF703F3" w:rsidR="00471329" w:rsidRDefault="00B6329C" w:rsidP="00B6329C">
      <w:pPr>
        <w:pStyle w:val="l-L2"/>
        <w:tabs>
          <w:tab w:val="clear" w:pos="737"/>
        </w:tabs>
        <w:ind w:left="357"/>
        <w:rPr>
          <w:lang w:val="cs-CZ" w:eastAsia="cs-CZ"/>
        </w:rPr>
      </w:pPr>
      <w:r w:rsidRPr="001A0340">
        <w:rPr>
          <w:lang w:val="cs-CZ" w:eastAsia="cs-CZ"/>
        </w:rPr>
        <w:t xml:space="preserve">Konečný příjemce: </w:t>
      </w:r>
      <w:r w:rsidR="00BB7B13">
        <w:rPr>
          <w:rFonts w:cs="Arial"/>
          <w:szCs w:val="22"/>
          <w:lang w:val="cs-CZ"/>
        </w:rPr>
        <w:t>Pobočka Svitavy, Milady Horákové 373/10, 568 02 Svitavy</w:t>
      </w:r>
      <w:r>
        <w:rPr>
          <w:lang w:val="cs-CZ" w:eastAsia="cs-CZ"/>
        </w:rPr>
        <w:t>.</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4"/>
    <w:p w14:paraId="3C7D14F1" w14:textId="77777777" w:rsidR="00B6329C" w:rsidRDefault="00B6329C" w:rsidP="000D6C29">
      <w:pPr>
        <w:pStyle w:val="l-L2"/>
        <w:numPr>
          <w:ilvl w:val="1"/>
          <w:numId w:val="9"/>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0D6C29">
      <w:pPr>
        <w:pStyle w:val="l-L2"/>
        <w:numPr>
          <w:ilvl w:val="1"/>
          <w:numId w:val="9"/>
        </w:numPr>
        <w:ind w:left="357" w:hanging="357"/>
        <w:rPr>
          <w:lang w:val="cs-CZ" w:eastAsia="cs-CZ"/>
        </w:rPr>
      </w:pPr>
      <w:bookmarkStart w:id="25" w:name="_Hlk182372454"/>
      <w:bookmarkEnd w:id="21"/>
      <w:r w:rsidRPr="001A0340">
        <w:rPr>
          <w:lang w:val="cs-CZ" w:eastAsia="cs-CZ"/>
        </w:rPr>
        <w:lastRenderedPageBreak/>
        <w:t>V případě, že účinnost této smlouvy zanikne odstoupením a smluvní strany se nedohodnou jinak, zavazuje se příkazce nahradit příkazníkovi pouze náklady, které do té doby měl.</w:t>
      </w:r>
      <w:bookmarkEnd w:id="25"/>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6" w:name="_Hlk136587190"/>
      <w:r w:rsidRPr="00840BFF">
        <w:rPr>
          <w:lang w:val="cs-CZ" w:eastAsia="cs-CZ"/>
        </w:rPr>
        <w:t xml:space="preserve">investorsko-inženýrských činností </w:t>
      </w:r>
      <w:bookmarkEnd w:id="26"/>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7"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7"/>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160F9285"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8"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uvedenou v této smlouvě, povinnost příkazníka zaplatit příkazci smluvní pokutu ve výši </w:t>
      </w:r>
      <w:bookmarkEnd w:id="28"/>
      <w:r w:rsidR="002D515C">
        <w:rPr>
          <w:b/>
          <w:bCs/>
          <w:lang w:val="cs-CZ" w:eastAsia="cs-CZ"/>
        </w:rPr>
        <w:t xml:space="preserve">5 000,- </w:t>
      </w:r>
      <w:r w:rsidR="00BD53A5" w:rsidRPr="00BD53A5">
        <w:rPr>
          <w:b/>
          <w:bCs/>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 xml:space="preserve">dodatek k této smlouvě s dohodnutím ceny a vlivu na termín doby plnění </w:t>
      </w:r>
      <w:r w:rsidRPr="001535B2">
        <w:rPr>
          <w:lang w:val="cs-CZ" w:eastAsia="cs-CZ"/>
        </w:rPr>
        <w:lastRenderedPageBreak/>
        <w:t>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9"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9"/>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30"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1" w:name="_Hlk182373018"/>
      <w:bookmarkEnd w:id="30"/>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745A2D9B"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2D515C" w:rsidRPr="002D515C">
        <w:rPr>
          <w:lang w:val="cs-CZ" w:eastAsia="cs-CZ"/>
        </w:rPr>
        <w:t>31.12.2026</w:t>
      </w:r>
      <w:r w:rsidRPr="002D515C">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lastRenderedPageBreak/>
        <w:t>Smlouva může být ukončena rovněž vzájemnou dohodou smluvních stran.</w:t>
      </w:r>
    </w:p>
    <w:bookmarkEnd w:id="31"/>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2" w:name="_Ref376452732"/>
      <w:r w:rsidRPr="00B17FCF">
        <w:t>Ujednání všeobecná a závěrečná</w:t>
      </w:r>
      <w:bookmarkEnd w:id="32"/>
    </w:p>
    <w:p w14:paraId="690760D3" w14:textId="1B320884" w:rsidR="007004AB" w:rsidRPr="001535B2" w:rsidRDefault="007004AB" w:rsidP="007004AB">
      <w:pPr>
        <w:pStyle w:val="l-L2"/>
        <w:numPr>
          <w:ilvl w:val="1"/>
          <w:numId w:val="15"/>
        </w:numPr>
        <w:ind w:left="357" w:hanging="357"/>
        <w:rPr>
          <w:lang w:val="cs-CZ" w:eastAsia="cs-CZ"/>
        </w:rPr>
      </w:pPr>
      <w:bookmarkStart w:id="33"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2D515C" w:rsidRDefault="000E7821" w:rsidP="007004AB">
      <w:pPr>
        <w:pStyle w:val="l-L2"/>
        <w:numPr>
          <w:ilvl w:val="1"/>
          <w:numId w:val="15"/>
        </w:numPr>
        <w:ind w:left="357" w:hanging="357"/>
        <w:rPr>
          <w:lang w:val="cs-CZ" w:eastAsia="cs-CZ"/>
        </w:rPr>
      </w:pPr>
      <w:bookmarkStart w:id="34" w:name="_Hlk190695692"/>
      <w:bookmarkStart w:id="35" w:name="_Hlk190696746"/>
      <w:r w:rsidRPr="002D515C">
        <w:rPr>
          <w:lang w:val="cs-CZ" w:eastAsia="cs-CZ"/>
        </w:rPr>
        <w:t xml:space="preserve">Smluvní strany jsou si plně vědomy zákonné povinnosti </w:t>
      </w:r>
      <w:r w:rsidR="007004AB" w:rsidRPr="002D515C">
        <w:rPr>
          <w:lang w:val="cs-CZ" w:eastAsia="cs-CZ"/>
        </w:rPr>
        <w:t>uveřejnit dle zákona č. 340/2015 Sb., o zvláštních podmínkách účinnosti některých smluv, uveřejňování těchto smluv a o registru smluv (zákon o registru smluv)</w:t>
      </w:r>
      <w:bookmarkEnd w:id="34"/>
      <w:r w:rsidRPr="002D515C">
        <w:rPr>
          <w:lang w:val="cs-CZ" w:eastAsia="cs-CZ"/>
        </w:rPr>
        <w:t xml:space="preserve">, ve znění pozdějších předpisů tuto smlouvu včetně všech případných dohod a dodatků, kterými se tato smlouva doplňuje, mění, nahrazuje nebo </w:t>
      </w:r>
      <w:proofErr w:type="gramStart"/>
      <w:r w:rsidRPr="002D515C">
        <w:rPr>
          <w:lang w:val="cs-CZ" w:eastAsia="cs-CZ"/>
        </w:rPr>
        <w:t>ruší</w:t>
      </w:r>
      <w:proofErr w:type="gramEnd"/>
      <w:r w:rsidRPr="002D515C">
        <w:rPr>
          <w:lang w:val="cs-CZ" w:eastAsia="cs-CZ"/>
        </w:rPr>
        <w:t>, a to prostřednictvím registru smluv. Smluvní strany se dále dohodly, že tuto smlouvu zašle správci registru smluv k uveřejnění prostřednictvím registru smluv příkazce.</w:t>
      </w:r>
    </w:p>
    <w:bookmarkEnd w:id="35"/>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3"/>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6"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6"/>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2D515C" w:rsidRDefault="0043065B" w:rsidP="0043065B">
      <w:pPr>
        <w:pStyle w:val="l-L2"/>
        <w:numPr>
          <w:ilvl w:val="1"/>
          <w:numId w:val="15"/>
        </w:numPr>
        <w:ind w:left="357" w:hanging="357"/>
        <w:rPr>
          <w:lang w:val="cs-CZ" w:eastAsia="cs-CZ"/>
        </w:rPr>
      </w:pPr>
      <w:r w:rsidRPr="002D515C">
        <w:rPr>
          <w:lang w:val="cs-CZ" w:eastAsia="cs-CZ"/>
        </w:rPr>
        <w:t xml:space="preserve">Smlouva nabývá platnosti dnem podpisu smluvních </w:t>
      </w:r>
      <w:bookmarkStart w:id="37" w:name="_Hlk196737623"/>
      <w:r w:rsidRPr="002D515C">
        <w:rPr>
          <w:lang w:val="cs-CZ" w:eastAsia="cs-CZ"/>
        </w:rPr>
        <w:t>stran a účinnosti dnem jejího uveřejnění v registru smluv dle ust. § 6 odst. 1 zákona č. 340/2015 Sb., o registru smluv</w:t>
      </w:r>
      <w:r w:rsidR="00453534" w:rsidRPr="002D515C">
        <w:rPr>
          <w:lang w:val="cs-CZ" w:eastAsia="cs-CZ"/>
        </w:rPr>
        <w:t xml:space="preserve"> ve znění pozdějších předpisů</w:t>
      </w:r>
      <w:r w:rsidRPr="002D515C">
        <w:rPr>
          <w:lang w:val="cs-CZ" w:eastAsia="cs-CZ"/>
        </w:rPr>
        <w:t>.</w:t>
      </w:r>
      <w:bookmarkEnd w:id="37"/>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 xml:space="preserve">smlouvy nejsou dotčena ustanovení smlouvy týkající se převodu vlastnického práva, nároků z odpovědnosti za vady a ze záruky za jakost, nároků z odpovědnosti za škodu </w:t>
      </w:r>
      <w:r w:rsidRPr="001535B2">
        <w:rPr>
          <w:lang w:val="cs-CZ" w:eastAsia="cs-CZ"/>
        </w:rPr>
        <w:lastRenderedPageBreak/>
        <w:t>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60DB0BAF" w:rsidR="008B654A" w:rsidRDefault="008B654A" w:rsidP="008B654A">
      <w:pPr>
        <w:tabs>
          <w:tab w:val="left" w:pos="142"/>
          <w:tab w:val="left" w:pos="4678"/>
        </w:tabs>
        <w:jc w:val="both"/>
        <w:rPr>
          <w:rFonts w:cs="Arial"/>
        </w:rPr>
      </w:pPr>
      <w:bookmarkStart w:id="38" w:name="_Hlk182373127"/>
      <w:r>
        <w:rPr>
          <w:rFonts w:cs="Arial"/>
        </w:rPr>
        <w:tab/>
      </w:r>
      <w:r w:rsidR="002D515C" w:rsidRPr="00584922">
        <w:rPr>
          <w:rFonts w:cs="Arial"/>
          <w:szCs w:val="22"/>
        </w:rPr>
        <w:t>V</w:t>
      </w:r>
      <w:r w:rsidR="002D515C">
        <w:rPr>
          <w:rFonts w:cs="Arial"/>
          <w:szCs w:val="22"/>
        </w:rPr>
        <w:t>e Svitavách</w:t>
      </w:r>
      <w:r w:rsidRPr="00654BF5">
        <w:rPr>
          <w:rFonts w:cs="Arial"/>
        </w:rPr>
        <w:t xml:space="preserve"> dne</w:t>
      </w:r>
      <w:r w:rsidR="007A6B5E">
        <w:rPr>
          <w:rFonts w:cs="Arial"/>
        </w:rPr>
        <w:t xml:space="preserve"> </w:t>
      </w:r>
      <w:r w:rsidR="00520EB4">
        <w:rPr>
          <w:rFonts w:cs="Arial"/>
        </w:rPr>
        <w:t>17.5.2025</w:t>
      </w:r>
      <w:r w:rsidRPr="00654BF5">
        <w:rPr>
          <w:rFonts w:cs="Arial"/>
        </w:rPr>
        <w:tab/>
      </w:r>
      <w:r w:rsidR="002D515C" w:rsidRPr="00584922">
        <w:rPr>
          <w:rFonts w:cs="Arial"/>
          <w:szCs w:val="22"/>
        </w:rPr>
        <w:t>V</w:t>
      </w:r>
      <w:r w:rsidR="002D515C">
        <w:rPr>
          <w:rFonts w:cs="Arial"/>
          <w:szCs w:val="22"/>
        </w:rPr>
        <w:t xml:space="preserve"> Litomyšli</w:t>
      </w:r>
      <w:r w:rsidR="002D515C" w:rsidRPr="00584922">
        <w:rPr>
          <w:rFonts w:cs="Arial"/>
          <w:szCs w:val="22"/>
        </w:rPr>
        <w:t xml:space="preserve"> </w:t>
      </w:r>
      <w:r w:rsidRPr="00654BF5">
        <w:rPr>
          <w:rFonts w:cs="Arial"/>
        </w:rPr>
        <w:t>dne</w:t>
      </w:r>
      <w:r w:rsidR="007A6B5E">
        <w:rPr>
          <w:rFonts w:cs="Arial"/>
        </w:rPr>
        <w:t xml:space="preserve"> </w:t>
      </w:r>
      <w:r w:rsidR="00520EB4">
        <w:rPr>
          <w:rFonts w:cs="Arial"/>
        </w:rPr>
        <w:t>17.5.2025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1135E7E4"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2870B8C2" w14:textId="2536265B" w:rsidR="008B654A" w:rsidRPr="00654BF5" w:rsidRDefault="008B654A" w:rsidP="008B654A">
      <w:pPr>
        <w:tabs>
          <w:tab w:val="left" w:pos="142"/>
          <w:tab w:val="left" w:pos="4678"/>
        </w:tabs>
        <w:jc w:val="both"/>
        <w:rPr>
          <w:rFonts w:cs="Arial"/>
        </w:rPr>
      </w:pPr>
      <w:r w:rsidRPr="00654BF5">
        <w:rPr>
          <w:rFonts w:cs="Arial"/>
          <w:b/>
          <w:bCs/>
        </w:rPr>
        <w:tab/>
      </w:r>
      <w:r w:rsidRPr="00654BF5">
        <w:rPr>
          <w:rFonts w:cs="Arial"/>
        </w:rPr>
        <w:t>(elektronicky podepsáno)</w:t>
      </w:r>
      <w:r w:rsidR="002D515C">
        <w:rPr>
          <w:rFonts w:cs="Arial"/>
        </w:rPr>
        <w:tab/>
      </w:r>
      <w:r w:rsidR="002D515C" w:rsidRPr="00654BF5">
        <w:rPr>
          <w:rFonts w:cs="Arial"/>
        </w:rPr>
        <w:t>(elektronicky podepsáno)</w:t>
      </w:r>
    </w:p>
    <w:p w14:paraId="076CBFD3" w14:textId="7894D51B" w:rsidR="008B654A" w:rsidRDefault="008B654A" w:rsidP="008B654A">
      <w:pPr>
        <w:tabs>
          <w:tab w:val="left" w:pos="142"/>
          <w:tab w:val="left" w:pos="4678"/>
        </w:tabs>
        <w:jc w:val="both"/>
        <w:rPr>
          <w:rFonts w:cs="Arial"/>
          <w:b/>
          <w:bCs/>
        </w:rPr>
      </w:pPr>
      <w:r w:rsidRPr="00654BF5">
        <w:rPr>
          <w:rFonts w:cs="Arial"/>
          <w:b/>
          <w:bCs/>
        </w:rPr>
        <w:tab/>
      </w:r>
      <w:r w:rsidR="002D515C">
        <w:rPr>
          <w:rFonts w:cs="Arial"/>
          <w:szCs w:val="22"/>
        </w:rPr>
        <w:t>Ing. Miloš Šimek</w:t>
      </w:r>
      <w:r w:rsidRPr="00654BF5">
        <w:rPr>
          <w:rFonts w:cs="Arial"/>
          <w:b/>
          <w:bCs/>
        </w:rPr>
        <w:tab/>
      </w:r>
      <w:r w:rsidR="002D515C" w:rsidRPr="002D515C">
        <w:rPr>
          <w:rFonts w:cs="Arial"/>
        </w:rPr>
        <w:t>Ing. Lenka Mencová</w:t>
      </w:r>
    </w:p>
    <w:p w14:paraId="7410BF0B" w14:textId="77143CBD" w:rsidR="002D515C" w:rsidRPr="002D515C" w:rsidRDefault="002D515C" w:rsidP="008B654A">
      <w:pPr>
        <w:tabs>
          <w:tab w:val="left" w:pos="142"/>
          <w:tab w:val="left" w:pos="4678"/>
        </w:tabs>
        <w:jc w:val="both"/>
        <w:rPr>
          <w:rFonts w:cs="Arial"/>
          <w:szCs w:val="22"/>
        </w:rPr>
      </w:pPr>
      <w:r>
        <w:rPr>
          <w:rFonts w:eastAsia="Lucida Sans Unicode" w:cs="Arial"/>
          <w:szCs w:val="22"/>
        </w:rPr>
        <w:t xml:space="preserve">   vedoucí Pobočky Svitavy</w:t>
      </w:r>
      <w:r>
        <w:rPr>
          <w:rFonts w:eastAsia="Lucida Sans Unicode" w:cs="Arial"/>
          <w:szCs w:val="22"/>
        </w:rPr>
        <w:tab/>
        <w:t>jednatelka</w:t>
      </w:r>
      <w:r w:rsidR="00CD726E">
        <w:rPr>
          <w:rFonts w:eastAsia="Lucida Sans Unicode" w:cs="Arial"/>
          <w:szCs w:val="22"/>
        </w:rPr>
        <w:t xml:space="preserve"> společnosti </w:t>
      </w:r>
      <w:r w:rsidR="00CD726E" w:rsidRPr="00CD726E">
        <w:rPr>
          <w:rFonts w:eastAsia="Lucida Sans Unicode" w:cs="Arial"/>
          <w:szCs w:val="22"/>
        </w:rPr>
        <w:t>JAFIS s.r.o.</w:t>
      </w:r>
    </w:p>
    <w:p w14:paraId="7207B0DB" w14:textId="77777777" w:rsidR="008B654A" w:rsidRPr="002B2962" w:rsidRDefault="008B654A" w:rsidP="008B654A">
      <w:pPr>
        <w:pStyle w:val="TSTextlnkuslovan"/>
        <w:spacing w:line="240" w:lineRule="auto"/>
        <w:ind w:left="737"/>
        <w:jc w:val="both"/>
        <w:rPr>
          <w:rFonts w:cs="Arial"/>
          <w:iCs/>
          <w:szCs w:val="22"/>
        </w:rPr>
      </w:pPr>
    </w:p>
    <w:bookmarkEnd w:id="38"/>
    <w:p w14:paraId="6DE97A5D" w14:textId="77777777" w:rsidR="00FC76E6" w:rsidRDefault="00FC76E6">
      <w:pPr>
        <w:spacing w:before="0" w:after="0" w:line="240" w:lineRule="auto"/>
        <w:contextualSpacing w:val="0"/>
        <w:rPr>
          <w:rFonts w:cs="Arial"/>
          <w:b/>
          <w:bCs/>
          <w:szCs w:val="22"/>
        </w:rPr>
      </w:pPr>
      <w:r>
        <w:rPr>
          <w:rFonts w:cs="Arial"/>
          <w:b/>
          <w:bCs/>
          <w:szCs w:val="22"/>
        </w:rPr>
        <w:br w:type="page"/>
      </w: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1C80FC2D" w:rsidR="00FC76E6" w:rsidRPr="00BD10EF" w:rsidRDefault="00FC76E6" w:rsidP="00FC76E6">
      <w:pPr>
        <w:pStyle w:val="Default"/>
        <w:jc w:val="both"/>
        <w:rPr>
          <w:rFonts w:ascii="Arial" w:hAnsi="Arial" w:cs="Arial"/>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CD726E" w:rsidRPr="00CD726E">
        <w:rPr>
          <w:rFonts w:ascii="Arial" w:hAnsi="Arial" w:cs="Arial"/>
          <w:bCs/>
          <w:sz w:val="22"/>
          <w:szCs w:val="20"/>
        </w:rPr>
        <w:t>Pardubický kraj</w:t>
      </w:r>
      <w:r w:rsidR="00CD726E">
        <w:rPr>
          <w:rFonts w:ascii="Arial" w:hAnsi="Arial" w:cs="Arial"/>
          <w:bCs/>
          <w:sz w:val="22"/>
          <w:szCs w:val="20"/>
        </w:rPr>
        <w:t xml:space="preserve">, </w:t>
      </w:r>
      <w:r w:rsidR="00CD726E" w:rsidRPr="00CD726E">
        <w:rPr>
          <w:rFonts w:ascii="Arial" w:hAnsi="Arial" w:cs="Arial"/>
          <w:bCs/>
          <w:sz w:val="22"/>
          <w:szCs w:val="20"/>
        </w:rPr>
        <w:t>Pobočka Svitavy</w:t>
      </w:r>
    </w:p>
    <w:p w14:paraId="228E845E" w14:textId="77777777" w:rsidR="00FC76E6" w:rsidRPr="00CD726E" w:rsidRDefault="00FC76E6" w:rsidP="00FC76E6">
      <w:pPr>
        <w:rPr>
          <w:rFonts w:cs="Arial"/>
          <w:szCs w:val="22"/>
        </w:rPr>
      </w:pPr>
      <w:r w:rsidRPr="00085415">
        <w:rPr>
          <w:rFonts w:cs="Arial"/>
          <w:szCs w:val="22"/>
        </w:rPr>
        <w:t xml:space="preserve">IČO: 01312774, DIČ: </w:t>
      </w:r>
      <w:r w:rsidRPr="00CD726E">
        <w:rPr>
          <w:rFonts w:cs="Arial"/>
          <w:szCs w:val="22"/>
        </w:rPr>
        <w:t>CZ01312774</w:t>
      </w:r>
    </w:p>
    <w:p w14:paraId="5078C1F8" w14:textId="73E14B2E" w:rsidR="00FC76E6" w:rsidRPr="00CD726E" w:rsidRDefault="00FC76E6" w:rsidP="00FC76E6">
      <w:pPr>
        <w:rPr>
          <w:rFonts w:cs="Arial"/>
          <w:szCs w:val="22"/>
        </w:rPr>
      </w:pPr>
      <w:r w:rsidRPr="00CD726E">
        <w:rPr>
          <w:rFonts w:cs="Arial"/>
          <w:szCs w:val="22"/>
        </w:rPr>
        <w:t xml:space="preserve">Adresa: </w:t>
      </w:r>
      <w:r w:rsidR="00CD726E" w:rsidRPr="00CD726E">
        <w:rPr>
          <w:rFonts w:cs="Arial"/>
          <w:szCs w:val="22"/>
        </w:rPr>
        <w:t>Boženy Němcové 231, 530 02 Pardubice</w:t>
      </w:r>
    </w:p>
    <w:p w14:paraId="3EF48D28" w14:textId="26E5038D" w:rsidR="00FC76E6" w:rsidRPr="00CD726E" w:rsidRDefault="00FC76E6" w:rsidP="00FC76E6">
      <w:pPr>
        <w:ind w:right="566"/>
        <w:rPr>
          <w:rFonts w:cs="Arial"/>
          <w:szCs w:val="22"/>
        </w:rPr>
      </w:pPr>
      <w:r w:rsidRPr="00CD726E">
        <w:rPr>
          <w:rFonts w:cs="Arial"/>
          <w:szCs w:val="22"/>
        </w:rPr>
        <w:t xml:space="preserve">Zastoupený: </w:t>
      </w:r>
      <w:r w:rsidR="00CD726E" w:rsidRPr="00CD726E">
        <w:rPr>
          <w:rFonts w:cs="Arial"/>
          <w:szCs w:val="22"/>
        </w:rPr>
        <w:t>Ing. Milošem Šimkem, vedoucím Pobočky Svitavy</w:t>
      </w:r>
    </w:p>
    <w:p w14:paraId="569C7BF0" w14:textId="77777777" w:rsidR="00CD726E" w:rsidRPr="00085415" w:rsidRDefault="00CD726E"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Pr="00D93B09" w:rsidRDefault="00FC76E6" w:rsidP="00FC76E6">
      <w:pPr>
        <w:ind w:right="70"/>
        <w:rPr>
          <w:rFonts w:cs="Arial"/>
          <w:bCs/>
          <w:szCs w:val="22"/>
        </w:rPr>
      </w:pPr>
    </w:p>
    <w:p w14:paraId="2E934F27" w14:textId="3E504C1B" w:rsidR="00FC76E6" w:rsidRPr="00085415" w:rsidRDefault="00FC76E6" w:rsidP="00FC76E6">
      <w:pPr>
        <w:tabs>
          <w:tab w:val="left" w:pos="1418"/>
        </w:tabs>
        <w:rPr>
          <w:rFonts w:cs="Arial"/>
          <w:szCs w:val="22"/>
        </w:rPr>
      </w:pPr>
      <w:r w:rsidRPr="00085415">
        <w:rPr>
          <w:rFonts w:cs="Arial"/>
          <w:szCs w:val="22"/>
        </w:rPr>
        <w:t>společnost:</w:t>
      </w:r>
      <w:r>
        <w:rPr>
          <w:rFonts w:cs="Arial"/>
          <w:szCs w:val="22"/>
        </w:rPr>
        <w:tab/>
      </w:r>
      <w:r w:rsidR="00CD726E" w:rsidRPr="006F7B22">
        <w:rPr>
          <w:b/>
          <w:lang w:val="en-US"/>
        </w:rPr>
        <w:t xml:space="preserve">JAFIS </w:t>
      </w:r>
      <w:proofErr w:type="spellStart"/>
      <w:r w:rsidR="00CD726E" w:rsidRPr="006F7B22">
        <w:rPr>
          <w:b/>
          <w:lang w:val="en-US"/>
        </w:rPr>
        <w:t>s.r.o.</w:t>
      </w:r>
      <w:proofErr w:type="spellEnd"/>
    </w:p>
    <w:p w14:paraId="39A6B5AB" w14:textId="1D2BAE0B" w:rsidR="00CD726E" w:rsidRPr="00717F48" w:rsidRDefault="00CD726E" w:rsidP="00CD726E">
      <w:pPr>
        <w:jc w:val="both"/>
      </w:pPr>
      <w:r>
        <w:t xml:space="preserve">se </w:t>
      </w:r>
      <w:proofErr w:type="gramStart"/>
      <w:r w:rsidRPr="00717F48">
        <w:t>sídlem</w:t>
      </w:r>
      <w:r>
        <w:t>:</w:t>
      </w:r>
      <w:r w:rsidRPr="00717F48">
        <w:t xml:space="preserve">   </w:t>
      </w:r>
      <w:proofErr w:type="gramEnd"/>
      <w:r w:rsidRPr="00717F48">
        <w:t xml:space="preserve">  </w:t>
      </w:r>
      <w:r>
        <w:tab/>
      </w:r>
      <w:proofErr w:type="spellStart"/>
      <w:r w:rsidRPr="00717F48">
        <w:rPr>
          <w:lang w:val="en-US"/>
        </w:rPr>
        <w:t>Moravská</w:t>
      </w:r>
      <w:proofErr w:type="spellEnd"/>
      <w:r w:rsidRPr="00717F48">
        <w:rPr>
          <w:lang w:val="en-US"/>
        </w:rPr>
        <w:t xml:space="preserve"> 786, 570 01 Litomyšl</w:t>
      </w:r>
    </w:p>
    <w:p w14:paraId="4B944261" w14:textId="14DA16BD" w:rsidR="00CD726E" w:rsidRPr="00717F48" w:rsidRDefault="00CD726E" w:rsidP="00CD726E">
      <w:pPr>
        <w:ind w:right="70"/>
        <w:jc w:val="both"/>
      </w:pPr>
      <w:proofErr w:type="gramStart"/>
      <w:r w:rsidRPr="00717F48">
        <w:t>IČO</w:t>
      </w:r>
      <w:r>
        <w:t>:</w:t>
      </w:r>
      <w:r w:rsidRPr="00717F48">
        <w:t xml:space="preserve">   </w:t>
      </w:r>
      <w:proofErr w:type="gramEnd"/>
      <w:r w:rsidRPr="00717F48">
        <w:t xml:space="preserve">          </w:t>
      </w:r>
      <w:r>
        <w:tab/>
      </w:r>
      <w:r w:rsidRPr="00717F48">
        <w:rPr>
          <w:rFonts w:cs="Arial"/>
          <w:szCs w:val="22"/>
          <w:lang w:val="en-US"/>
        </w:rPr>
        <w:t>25963244</w:t>
      </w:r>
    </w:p>
    <w:p w14:paraId="6D0C95A2" w14:textId="556903CE" w:rsidR="00FC76E6" w:rsidRPr="00085415" w:rsidRDefault="00CD726E" w:rsidP="00CD726E">
      <w:pPr>
        <w:ind w:right="70"/>
        <w:rPr>
          <w:rFonts w:cs="Arial"/>
          <w:szCs w:val="22"/>
        </w:rPr>
      </w:pPr>
      <w:proofErr w:type="gramStart"/>
      <w:r w:rsidRPr="00717F48">
        <w:t>Zastoupená</w:t>
      </w:r>
      <w:r>
        <w:t>:</w:t>
      </w:r>
      <w:r w:rsidRPr="00717F48">
        <w:t xml:space="preserve">  </w:t>
      </w:r>
      <w:r>
        <w:tab/>
      </w:r>
      <w:proofErr w:type="gramEnd"/>
      <w:r w:rsidRPr="00717F48">
        <w:rPr>
          <w:lang w:val="en-US"/>
        </w:rPr>
        <w:t xml:space="preserve">Ing. </w:t>
      </w:r>
      <w:proofErr w:type="spellStart"/>
      <w:r w:rsidRPr="00717F48">
        <w:rPr>
          <w:lang w:val="en-US"/>
        </w:rPr>
        <w:t>Lenkou</w:t>
      </w:r>
      <w:proofErr w:type="spellEnd"/>
      <w:r w:rsidRPr="00717F48">
        <w:rPr>
          <w:lang w:val="en-US"/>
        </w:rPr>
        <w:t xml:space="preserve"> </w:t>
      </w:r>
      <w:proofErr w:type="spellStart"/>
      <w:r w:rsidRPr="00717F48">
        <w:rPr>
          <w:lang w:val="en-US"/>
        </w:rPr>
        <w:t>Mencovou</w:t>
      </w:r>
      <w:proofErr w:type="spellEnd"/>
      <w:r w:rsidRPr="00717F48">
        <w:rPr>
          <w:lang w:val="en-US"/>
        </w:rPr>
        <w:t xml:space="preserve">, </w:t>
      </w:r>
      <w:proofErr w:type="spellStart"/>
      <w:r w:rsidRPr="00717F48">
        <w:rPr>
          <w:lang w:val="en-US"/>
        </w:rPr>
        <w:t>jednatelkou</w:t>
      </w:r>
      <w:proofErr w:type="spellEnd"/>
    </w:p>
    <w:p w14:paraId="16D5594C" w14:textId="77777777" w:rsidR="00FC76E6" w:rsidRPr="00085415" w:rsidRDefault="00FC76E6" w:rsidP="00FC76E6">
      <w:pPr>
        <w:ind w:right="70"/>
        <w:rPr>
          <w:rFonts w:cs="Arial"/>
          <w:szCs w:val="22"/>
        </w:rPr>
      </w:pPr>
    </w:p>
    <w:p w14:paraId="11CF6C63" w14:textId="21F13500" w:rsidR="00FC76E6" w:rsidRPr="00085415" w:rsidRDefault="00FC76E6" w:rsidP="00CD726E">
      <w:pPr>
        <w:ind w:right="70"/>
        <w:jc w:val="both"/>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CD726E" w:rsidRPr="003653D0">
        <w:rPr>
          <w:b/>
          <w:snapToGrid w:val="0"/>
        </w:rPr>
        <w:t>Realizace</w:t>
      </w:r>
      <w:r w:rsidR="00CD726E">
        <w:rPr>
          <w:b/>
          <w:snapToGrid w:val="0"/>
        </w:rPr>
        <w:t xml:space="preserve"> </w:t>
      </w:r>
      <w:r w:rsidR="00CD726E" w:rsidRPr="003653D0">
        <w:rPr>
          <w:b/>
          <w:snapToGrid w:val="0"/>
        </w:rPr>
        <w:t>polní cesty č.1 U Větrolamu Moravský Lačno</w:t>
      </w:r>
      <w:r w:rsidR="00CD726E">
        <w:rPr>
          <w:b/>
          <w:snapToGrid w:val="0"/>
        </w:rPr>
        <w:t>v</w:t>
      </w:r>
      <w:r w:rsidRPr="00085415">
        <w:rPr>
          <w:rFonts w:cs="Arial"/>
        </w:rPr>
        <w:t xml:space="preserve"> dle smlouvy o dílo uzavřené dne </w:t>
      </w:r>
      <w:r w:rsidR="00CD726E" w:rsidRPr="00CD726E">
        <w:rPr>
          <w:rFonts w:cs="Arial"/>
        </w:rPr>
        <w:t>(dle elektronického podpisu)</w:t>
      </w:r>
      <w:r w:rsidRPr="00085415">
        <w:rPr>
          <w:rFonts w:cs="Arial"/>
        </w:rPr>
        <w:t xml:space="preserve"> 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Pr="00CD726E">
        <w:rPr>
          <w:rFonts w:cs="Arial"/>
        </w:rPr>
        <w:t xml:space="preserve">společností </w:t>
      </w:r>
      <w:r w:rsidR="00CD726E" w:rsidRPr="00CD726E">
        <w:rPr>
          <w:rFonts w:cs="Arial"/>
        </w:rPr>
        <w:t>JAFIS s.r.o.</w:t>
      </w:r>
      <w:r w:rsidRPr="00CD726E">
        <w:rPr>
          <w:rFonts w:cs="Arial"/>
        </w:rPr>
        <w:t xml:space="preserve"> jako zmocněncem</w:t>
      </w:r>
      <w:r w:rsidRPr="00085415">
        <w:rPr>
          <w:rFonts w:cs="Arial"/>
        </w:rPr>
        <w:t xml:space="preserve"> v rozsahu čl</w:t>
      </w:r>
      <w:r w:rsidR="00CD726E">
        <w:rPr>
          <w:rFonts w:cs="Arial"/>
        </w:rPr>
        <w:t>.</w:t>
      </w:r>
      <w:r w:rsidR="00CD726E" w:rsidRPr="00CD726E">
        <w:t xml:space="preserve"> </w:t>
      </w:r>
      <w:r w:rsidR="00CD726E" w:rsidRPr="00CD726E">
        <w:rPr>
          <w:rFonts w:cs="Arial"/>
        </w:rPr>
        <w:t xml:space="preserve">I a čl. II této </w:t>
      </w:r>
      <w:r w:rsidRPr="00085415">
        <w:rPr>
          <w:rFonts w:cs="Arial"/>
        </w:rPr>
        <w:t>smlouvy.</w:t>
      </w:r>
    </w:p>
    <w:p w14:paraId="5D7DD925" w14:textId="77777777" w:rsidR="00FC76E6" w:rsidRPr="00085415" w:rsidRDefault="00FC76E6" w:rsidP="00FC76E6">
      <w:pPr>
        <w:ind w:right="70"/>
        <w:rPr>
          <w:rFonts w:cs="Arial"/>
          <w:szCs w:val="22"/>
        </w:rPr>
      </w:pPr>
    </w:p>
    <w:p w14:paraId="40004FB6" w14:textId="77777777" w:rsidR="00FC76E6" w:rsidRPr="00085415" w:rsidRDefault="00FC76E6" w:rsidP="00FC76E6">
      <w:pPr>
        <w:ind w:right="70"/>
        <w:rPr>
          <w:rFonts w:cs="Arial"/>
        </w:rPr>
      </w:pPr>
      <w:r w:rsidRPr="00085415">
        <w:rPr>
          <w:rFonts w:cs="Arial"/>
        </w:rPr>
        <w:t>V rámci této plné moci je zmocněnec oprávněn k těmto právním jednáním:</w:t>
      </w:r>
    </w:p>
    <w:p w14:paraId="0676BFE1" w14:textId="77777777" w:rsidR="00CD726E" w:rsidRPr="00291408" w:rsidRDefault="00CD726E" w:rsidP="00CD726E">
      <w:pPr>
        <w:numPr>
          <w:ilvl w:val="0"/>
          <w:numId w:val="23"/>
        </w:numPr>
        <w:tabs>
          <w:tab w:val="clear" w:pos="615"/>
          <w:tab w:val="num" w:pos="1276"/>
        </w:tabs>
        <w:spacing w:before="0" w:after="0" w:line="240" w:lineRule="auto"/>
        <w:ind w:left="1276" w:hanging="567"/>
        <w:contextualSpacing w:val="0"/>
        <w:jc w:val="both"/>
      </w:pPr>
      <w:r>
        <w:t xml:space="preserve">protokolárně </w:t>
      </w:r>
      <w:r w:rsidRPr="00291408">
        <w:t>odevzdat staveniště zhotoviteli a zabezpečit zápis do stavebního deníku</w:t>
      </w:r>
      <w:r w:rsidRPr="007974A6">
        <w:t>;</w:t>
      </w:r>
    </w:p>
    <w:p w14:paraId="14ABDD34" w14:textId="77777777" w:rsidR="00CD726E" w:rsidRPr="00291408" w:rsidRDefault="00CD726E" w:rsidP="00CD726E">
      <w:pPr>
        <w:numPr>
          <w:ilvl w:val="0"/>
          <w:numId w:val="23"/>
        </w:numPr>
        <w:tabs>
          <w:tab w:val="clear" w:pos="615"/>
          <w:tab w:val="num" w:pos="1276"/>
        </w:tabs>
        <w:spacing w:before="0" w:after="0" w:line="240" w:lineRule="auto"/>
        <w:ind w:left="1276" w:hanging="567"/>
        <w:contextualSpacing w:val="0"/>
        <w:jc w:val="both"/>
      </w:pPr>
      <w:r w:rsidRPr="00291408">
        <w:t xml:space="preserve">účastnit se na </w:t>
      </w:r>
      <w:r>
        <w:t xml:space="preserve">vytýčení </w:t>
      </w:r>
      <w:r w:rsidRPr="00291408">
        <w:t>stavby zhotovitelem</w:t>
      </w:r>
      <w:r w:rsidRPr="007974A6">
        <w:t xml:space="preserve"> stavby</w:t>
      </w:r>
      <w:r w:rsidRPr="00291408">
        <w:t xml:space="preserve"> před zahájením prací, dodržovat podmínky dle sdělení k ohlášení udržovacích prací (stavebního povolení) a opatření státního stavebního dozoru po dobu realizace stavby</w:t>
      </w:r>
      <w:r w:rsidRPr="007974A6">
        <w:t>;</w:t>
      </w:r>
    </w:p>
    <w:p w14:paraId="2051CBCA" w14:textId="77777777" w:rsidR="00CD726E" w:rsidRPr="00291408" w:rsidRDefault="00CD726E" w:rsidP="00CD726E">
      <w:pPr>
        <w:numPr>
          <w:ilvl w:val="0"/>
          <w:numId w:val="23"/>
        </w:numPr>
        <w:tabs>
          <w:tab w:val="clear" w:pos="615"/>
          <w:tab w:val="num" w:pos="1276"/>
        </w:tabs>
        <w:spacing w:before="0" w:after="0" w:line="240" w:lineRule="auto"/>
        <w:ind w:left="1276" w:hanging="567"/>
        <w:contextualSpacing w:val="0"/>
        <w:jc w:val="both"/>
      </w:pPr>
      <w:r w:rsidRPr="00291408">
        <w:t xml:space="preserve">kontrolovat </w:t>
      </w:r>
      <w:r w:rsidRPr="007974A6">
        <w:t>práce a dodávky</w:t>
      </w:r>
      <w:r>
        <w:t xml:space="preserve"> zhotovitele stavby, zejména pak práce a</w:t>
      </w:r>
      <w:r w:rsidRPr="00291408">
        <w:t xml:space="preserve"> dodávky, které budou v dalším postupu zakryté nebo se stanou nepřístupnými, zapsat výsledky kontroly do stavebního deníku</w:t>
      </w:r>
      <w:r>
        <w:t xml:space="preserve"> a na základě kontroly vydá/nevydá souhlas s pokračováním stavebních prací</w:t>
      </w:r>
      <w:r w:rsidRPr="007974A6">
        <w:t>;</w:t>
      </w:r>
    </w:p>
    <w:p w14:paraId="7D03CB30" w14:textId="77777777" w:rsidR="00CD726E" w:rsidRPr="00291408" w:rsidRDefault="00CD726E" w:rsidP="00CD726E">
      <w:pPr>
        <w:numPr>
          <w:ilvl w:val="0"/>
          <w:numId w:val="23"/>
        </w:numPr>
        <w:tabs>
          <w:tab w:val="clear" w:pos="615"/>
          <w:tab w:val="num" w:pos="1276"/>
        </w:tabs>
        <w:spacing w:before="0" w:after="0" w:line="240" w:lineRule="auto"/>
        <w:ind w:left="1276" w:hanging="567"/>
        <w:contextualSpacing w:val="0"/>
        <w:jc w:val="both"/>
      </w:pPr>
      <w:r w:rsidRPr="00291408">
        <w:t xml:space="preserve">sledovat, zda zhotovitel </w:t>
      </w:r>
      <w:r w:rsidRPr="007974A6">
        <w:t xml:space="preserve">stavby </w:t>
      </w:r>
      <w:r w:rsidRPr="00291408">
        <w:t xml:space="preserve">provádí předepsané a dohodnuté zkoušky materiálů, konstrukcí a prací, </w:t>
      </w:r>
      <w:r w:rsidRPr="007974A6">
        <w:t>kontrolovat</w:t>
      </w:r>
      <w:r w:rsidRPr="00291408">
        <w:t xml:space="preserve"> jejich </w:t>
      </w:r>
      <w:r w:rsidRPr="007974A6">
        <w:t>výsledky</w:t>
      </w:r>
      <w:r w:rsidRPr="00291408">
        <w:t xml:space="preserve"> a vyžadovat</w:t>
      </w:r>
      <w:r>
        <w:t xml:space="preserve"> předepsané</w:t>
      </w:r>
      <w:r w:rsidRPr="00291408">
        <w:t xml:space="preserve"> doklady, které prokazují kvalitu prováděných prací a dodávek</w:t>
      </w:r>
      <w:r>
        <w:t>, o provedených kontrolách učiní zápis do SD</w:t>
      </w:r>
      <w:r w:rsidRPr="007974A6">
        <w:t>;</w:t>
      </w:r>
    </w:p>
    <w:p w14:paraId="1596E33B" w14:textId="77777777" w:rsidR="00CD726E" w:rsidRPr="00291408" w:rsidRDefault="00CD726E" w:rsidP="00CD726E">
      <w:pPr>
        <w:numPr>
          <w:ilvl w:val="0"/>
          <w:numId w:val="23"/>
        </w:numPr>
        <w:tabs>
          <w:tab w:val="clear" w:pos="615"/>
          <w:tab w:val="num" w:pos="1276"/>
        </w:tabs>
        <w:spacing w:before="0" w:after="0" w:line="240" w:lineRule="auto"/>
        <w:ind w:left="1276" w:hanging="567"/>
        <w:contextualSpacing w:val="0"/>
        <w:jc w:val="both"/>
      </w:pPr>
      <w:r w:rsidRPr="00291408">
        <w:t xml:space="preserve">sledovat vedení stavebního deníku a provádět v něm </w:t>
      </w:r>
      <w:r>
        <w:t xml:space="preserve">min. 1x týdně pravidelné </w:t>
      </w:r>
      <w:r w:rsidRPr="00291408">
        <w:t>zápisy v souladu s</w:t>
      </w:r>
      <w:r>
        <w:t> </w:t>
      </w:r>
      <w:r w:rsidRPr="00291408">
        <w:t xml:space="preserve">podmínkami smlouvy o dílo na zhotovení stavby, o postupu prací pravidelně informovat </w:t>
      </w:r>
      <w:r w:rsidRPr="007974A6">
        <w:t>příkazce;</w:t>
      </w:r>
      <w:r w:rsidRPr="00291408">
        <w:t xml:space="preserve"> </w:t>
      </w:r>
    </w:p>
    <w:p w14:paraId="58980C66" w14:textId="77777777" w:rsidR="00CD726E" w:rsidRPr="00291408" w:rsidRDefault="00CD726E" w:rsidP="00CD726E">
      <w:pPr>
        <w:numPr>
          <w:ilvl w:val="0"/>
          <w:numId w:val="23"/>
        </w:numPr>
        <w:tabs>
          <w:tab w:val="clear" w:pos="615"/>
          <w:tab w:val="num" w:pos="1276"/>
        </w:tabs>
        <w:spacing w:before="0" w:after="0" w:line="240" w:lineRule="auto"/>
        <w:ind w:left="1276" w:hanging="567"/>
        <w:contextualSpacing w:val="0"/>
        <w:jc w:val="both"/>
      </w:pPr>
      <w:r w:rsidRPr="00291408">
        <w:t>hlásit archeologické nálezy</w:t>
      </w:r>
      <w:r w:rsidRPr="007974A6">
        <w:t>;</w:t>
      </w:r>
    </w:p>
    <w:p w14:paraId="5C208736" w14:textId="77777777" w:rsidR="00CD726E" w:rsidRPr="00BE3CEB" w:rsidRDefault="00CD726E" w:rsidP="00CD726E">
      <w:pPr>
        <w:numPr>
          <w:ilvl w:val="0"/>
          <w:numId w:val="23"/>
        </w:numPr>
        <w:tabs>
          <w:tab w:val="clear" w:pos="615"/>
          <w:tab w:val="num" w:pos="1276"/>
        </w:tabs>
        <w:spacing w:before="0" w:after="0" w:line="240" w:lineRule="auto"/>
        <w:ind w:left="1276" w:hanging="567"/>
        <w:contextualSpacing w:val="0"/>
        <w:jc w:val="both"/>
      </w:pPr>
      <w:r w:rsidRPr="00291408">
        <w:t xml:space="preserve">kontrolovat postup prací podle časového harmonogramu stavby a ustanovení smlouvy, </w:t>
      </w:r>
      <w:r>
        <w:t xml:space="preserve">písemně </w:t>
      </w:r>
      <w:r w:rsidRPr="00291408">
        <w:t xml:space="preserve">upozornit </w:t>
      </w:r>
      <w:r w:rsidRPr="00BE3CEB">
        <w:t xml:space="preserve">příkazce a zhotovitele stavby na každé nedodržení postupu prací; </w:t>
      </w:r>
    </w:p>
    <w:p w14:paraId="66EFFA82" w14:textId="77777777" w:rsidR="00CD726E" w:rsidRPr="00BE3CEB" w:rsidRDefault="00CD726E" w:rsidP="00CD726E">
      <w:pPr>
        <w:numPr>
          <w:ilvl w:val="0"/>
          <w:numId w:val="23"/>
        </w:numPr>
        <w:tabs>
          <w:tab w:val="clear" w:pos="615"/>
          <w:tab w:val="num" w:pos="1276"/>
        </w:tabs>
        <w:spacing w:before="0" w:after="0" w:line="240" w:lineRule="auto"/>
        <w:ind w:left="1276" w:hanging="567"/>
        <w:contextualSpacing w:val="0"/>
        <w:jc w:val="both"/>
      </w:pPr>
      <w:r w:rsidRPr="00BE3CEB">
        <w:lastRenderedPageBreak/>
        <w:t>organizovat kontrolní dny stavby. Jejich četnost je závislá na složitosti stavby, časovém harmonogramu, na postupu provádění prací, na potřebě zajistit koordinaci prováděných 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w:t>
      </w:r>
    </w:p>
    <w:p w14:paraId="1F6A298A" w14:textId="77777777" w:rsidR="00CD726E" w:rsidRPr="00F5316D" w:rsidRDefault="00CD726E" w:rsidP="00CD726E">
      <w:pPr>
        <w:numPr>
          <w:ilvl w:val="0"/>
          <w:numId w:val="23"/>
        </w:numPr>
        <w:tabs>
          <w:tab w:val="clear" w:pos="615"/>
          <w:tab w:val="num" w:pos="1276"/>
        </w:tabs>
        <w:spacing w:before="0" w:after="0" w:line="240" w:lineRule="auto"/>
        <w:ind w:left="1276" w:hanging="567"/>
        <w:contextualSpacing w:val="0"/>
        <w:jc w:val="both"/>
      </w:pPr>
      <w:r w:rsidRPr="00F5316D">
        <w:t>účastnit se jednání se stavebním úřadem a ostatními dotčenými orgány, účastnit se na kontrolních prohlídkách stavby vyvolaných těmito orgány</w:t>
      </w:r>
    </w:p>
    <w:p w14:paraId="46C86494" w14:textId="77777777" w:rsidR="00CD726E" w:rsidRPr="00291408" w:rsidRDefault="00CD726E" w:rsidP="00CD726E">
      <w:pPr>
        <w:numPr>
          <w:ilvl w:val="0"/>
          <w:numId w:val="23"/>
        </w:numPr>
        <w:tabs>
          <w:tab w:val="clear" w:pos="615"/>
          <w:tab w:val="num" w:pos="1276"/>
        </w:tabs>
        <w:spacing w:before="0" w:after="0" w:line="240" w:lineRule="auto"/>
        <w:ind w:left="1276" w:hanging="567"/>
        <w:contextualSpacing w:val="0"/>
        <w:jc w:val="both"/>
      </w:pPr>
      <w:r>
        <w:t xml:space="preserve">jakékoliv zpoždění prací, které má za následek nedodržení harmonogramu </w:t>
      </w:r>
      <w:r>
        <w:br/>
        <w:t xml:space="preserve"> o </w:t>
      </w:r>
      <w:r w:rsidRPr="0096683C">
        <w:rPr>
          <w:color w:val="000000"/>
        </w:rPr>
        <w:t>více jak 2 dny,</w:t>
      </w:r>
      <w:r>
        <w:t xml:space="preserve"> je povinen zaznamenat do SD</w:t>
      </w:r>
      <w:r w:rsidRPr="007974A6">
        <w:t>;</w:t>
      </w:r>
    </w:p>
    <w:p w14:paraId="10C76C9E" w14:textId="77777777" w:rsidR="00CD726E" w:rsidRPr="00291408" w:rsidRDefault="00CD726E" w:rsidP="00CD726E">
      <w:pPr>
        <w:numPr>
          <w:ilvl w:val="0"/>
          <w:numId w:val="23"/>
        </w:numPr>
        <w:tabs>
          <w:tab w:val="clear" w:pos="615"/>
          <w:tab w:val="num" w:pos="1276"/>
        </w:tabs>
        <w:spacing w:before="0" w:after="0" w:line="240" w:lineRule="auto"/>
        <w:ind w:left="1276" w:hanging="567"/>
        <w:contextualSpacing w:val="0"/>
        <w:jc w:val="both"/>
      </w:pPr>
      <w:r w:rsidRPr="00291408">
        <w:t xml:space="preserve">připravovat </w:t>
      </w:r>
      <w:r>
        <w:t xml:space="preserve">a vyžadovat si </w:t>
      </w:r>
      <w:r w:rsidRPr="00291408">
        <w:t>v průběhu stavby</w:t>
      </w:r>
      <w:r>
        <w:t xml:space="preserve"> od zhotovitele</w:t>
      </w:r>
      <w:r w:rsidRPr="00291408">
        <w:t xml:space="preserve"> podklady </w:t>
      </w:r>
      <w:r>
        <w:br/>
      </w:r>
      <w:r w:rsidRPr="00291408">
        <w:t xml:space="preserve">pro </w:t>
      </w:r>
      <w:r>
        <w:t xml:space="preserve">kolaudační řízení, předání a převzetí </w:t>
      </w:r>
      <w:r w:rsidRPr="00291408">
        <w:t>stavby</w:t>
      </w:r>
      <w:r w:rsidRPr="007974A6">
        <w:t>;</w:t>
      </w:r>
    </w:p>
    <w:p w14:paraId="4D9E9D9F" w14:textId="77777777" w:rsidR="00CD726E" w:rsidRPr="00291408" w:rsidRDefault="00CD726E" w:rsidP="00CD726E">
      <w:pPr>
        <w:numPr>
          <w:ilvl w:val="0"/>
          <w:numId w:val="23"/>
        </w:numPr>
        <w:tabs>
          <w:tab w:val="clear" w:pos="615"/>
          <w:tab w:val="num" w:pos="1276"/>
        </w:tabs>
        <w:spacing w:before="0" w:after="0" w:line="240" w:lineRule="auto"/>
        <w:ind w:left="1276" w:hanging="567"/>
        <w:contextualSpacing w:val="0"/>
        <w:jc w:val="both"/>
      </w:pPr>
      <w:r w:rsidRPr="00291408">
        <w:t xml:space="preserve">kontrolovat doklady, které </w:t>
      </w:r>
      <w:proofErr w:type="gramStart"/>
      <w:r w:rsidRPr="00291408">
        <w:t>doloží</w:t>
      </w:r>
      <w:proofErr w:type="gramEnd"/>
      <w:r w:rsidRPr="00291408">
        <w:t xml:space="preserve"> zhotovitel stavby</w:t>
      </w:r>
      <w:r w:rsidRPr="007974A6">
        <w:t>;</w:t>
      </w:r>
    </w:p>
    <w:p w14:paraId="5911CDC1" w14:textId="77777777" w:rsidR="00CD726E" w:rsidRPr="00291408" w:rsidRDefault="00CD726E" w:rsidP="00CD726E">
      <w:pPr>
        <w:numPr>
          <w:ilvl w:val="0"/>
          <w:numId w:val="23"/>
        </w:numPr>
        <w:tabs>
          <w:tab w:val="clear" w:pos="615"/>
          <w:tab w:val="num" w:pos="1276"/>
        </w:tabs>
        <w:spacing w:before="0" w:after="0" w:line="240" w:lineRule="auto"/>
        <w:ind w:left="1276" w:hanging="567"/>
        <w:contextualSpacing w:val="0"/>
        <w:jc w:val="both"/>
      </w:pPr>
      <w:r w:rsidRPr="00291408">
        <w:t>kontrolovat odstra</w:t>
      </w:r>
      <w:r>
        <w:t>nění</w:t>
      </w:r>
      <w:r w:rsidRPr="00291408">
        <w:t xml:space="preserve"> případných závad a nedodělků</w:t>
      </w:r>
      <w:r w:rsidRPr="007974A6">
        <w:t xml:space="preserve"> stavby</w:t>
      </w:r>
      <w:r>
        <w:t>, o tomto písemně informovat příkazce a o tomto provézt zápis</w:t>
      </w:r>
      <w:r w:rsidRPr="007974A6">
        <w:t>;</w:t>
      </w:r>
    </w:p>
    <w:p w14:paraId="1B0F3BA8" w14:textId="77777777" w:rsidR="00CD726E" w:rsidRPr="00291408" w:rsidRDefault="00CD726E" w:rsidP="00CD726E">
      <w:pPr>
        <w:numPr>
          <w:ilvl w:val="0"/>
          <w:numId w:val="23"/>
        </w:numPr>
        <w:tabs>
          <w:tab w:val="clear" w:pos="615"/>
          <w:tab w:val="num" w:pos="1276"/>
        </w:tabs>
        <w:spacing w:before="0" w:after="0" w:line="240" w:lineRule="auto"/>
        <w:ind w:left="1276" w:hanging="567"/>
        <w:contextualSpacing w:val="0"/>
        <w:jc w:val="both"/>
      </w:pPr>
      <w:r w:rsidRPr="00291408">
        <w:t xml:space="preserve">účastnit se předání a převzetí dokončené stavby </w:t>
      </w:r>
      <w:r>
        <w:t xml:space="preserve">včetně </w:t>
      </w:r>
      <w:r w:rsidRPr="00291408">
        <w:t>kolaudačního řízení</w:t>
      </w:r>
      <w:r w:rsidRPr="007974A6">
        <w:t>;</w:t>
      </w:r>
    </w:p>
    <w:p w14:paraId="32706E01" w14:textId="77777777" w:rsidR="00CD726E" w:rsidRDefault="00CD726E" w:rsidP="00CD726E">
      <w:pPr>
        <w:numPr>
          <w:ilvl w:val="0"/>
          <w:numId w:val="23"/>
        </w:numPr>
        <w:tabs>
          <w:tab w:val="clear" w:pos="615"/>
          <w:tab w:val="num" w:pos="1276"/>
        </w:tabs>
        <w:spacing w:before="0" w:after="0" w:line="240" w:lineRule="auto"/>
        <w:ind w:left="1276" w:hanging="567"/>
        <w:contextualSpacing w:val="0"/>
        <w:jc w:val="both"/>
      </w:pPr>
      <w:r w:rsidRPr="00291408">
        <w:t>kontrolovat vyklizení staveniště</w:t>
      </w:r>
      <w:r w:rsidRPr="007974A6">
        <w:t>;</w:t>
      </w:r>
    </w:p>
    <w:p w14:paraId="1E38EB44" w14:textId="77777777" w:rsidR="00CD726E" w:rsidRPr="00F5316D" w:rsidRDefault="00CD726E" w:rsidP="00CD726E">
      <w:pPr>
        <w:numPr>
          <w:ilvl w:val="0"/>
          <w:numId w:val="23"/>
        </w:numPr>
        <w:tabs>
          <w:tab w:val="clear" w:pos="615"/>
          <w:tab w:val="num" w:pos="1276"/>
        </w:tabs>
        <w:spacing w:before="0" w:after="0" w:line="240" w:lineRule="auto"/>
        <w:ind w:left="1276" w:hanging="567"/>
        <w:contextualSpacing w:val="0"/>
        <w:jc w:val="both"/>
      </w:pPr>
      <w:r w:rsidRPr="00F5316D">
        <w:t>projednat případné dodatky a změny projektu a předložit je spolu s vlastním vyjádřením příkazci ke schválení</w:t>
      </w:r>
      <w:r>
        <w:t>;</w:t>
      </w:r>
    </w:p>
    <w:p w14:paraId="08A64D73" w14:textId="77777777" w:rsidR="00CD726E" w:rsidRPr="00F5316D" w:rsidRDefault="00CD726E" w:rsidP="00CD726E">
      <w:pPr>
        <w:numPr>
          <w:ilvl w:val="0"/>
          <w:numId w:val="23"/>
        </w:numPr>
        <w:tabs>
          <w:tab w:val="clear" w:pos="615"/>
          <w:tab w:val="num" w:pos="1276"/>
        </w:tabs>
        <w:spacing w:before="0" w:after="0" w:line="240" w:lineRule="auto"/>
        <w:ind w:left="1276" w:hanging="567"/>
        <w:contextualSpacing w:val="0"/>
        <w:jc w:val="both"/>
      </w:pPr>
      <w:r w:rsidRPr="00F5316D">
        <w:t xml:space="preserve">prověřit dodavatelské faktury, zkontrolovat věcnou a cenovou správnost </w:t>
      </w:r>
      <w:r w:rsidRPr="00F5316D">
        <w:br/>
        <w:t xml:space="preserve">a úplnost podkladů k fakturování, jejich soulad s podmínkami uvedenými </w:t>
      </w:r>
      <w:r w:rsidRPr="00F5316D">
        <w:br/>
        <w:t>ve smlouvách, kontrolovat faktury v návaznosti na skutečně provedené práce, potvrdit souhlas s provedením úhrady</w:t>
      </w:r>
      <w:r>
        <w:t>;</w:t>
      </w:r>
    </w:p>
    <w:p w14:paraId="6EF5DBAA" w14:textId="77777777" w:rsidR="00CD726E" w:rsidRPr="00F5316D" w:rsidRDefault="00CD726E" w:rsidP="00CD726E">
      <w:pPr>
        <w:numPr>
          <w:ilvl w:val="0"/>
          <w:numId w:val="23"/>
        </w:numPr>
        <w:tabs>
          <w:tab w:val="clear" w:pos="615"/>
          <w:tab w:val="num" w:pos="1276"/>
        </w:tabs>
        <w:spacing w:before="0" w:after="0" w:line="240" w:lineRule="auto"/>
        <w:ind w:left="1276" w:hanging="567"/>
        <w:contextualSpacing w:val="0"/>
        <w:jc w:val="both"/>
      </w:pPr>
      <w:r w:rsidRPr="00F5316D">
        <w:t>pořizovat fotodokumentaci v průběhu stavby, kterou poskytne v elektronické podobě příkazci</w:t>
      </w:r>
      <w:r>
        <w:t>;</w:t>
      </w:r>
      <w:r w:rsidRPr="00F5316D">
        <w:t xml:space="preserve"> </w:t>
      </w:r>
    </w:p>
    <w:p w14:paraId="08391D5E" w14:textId="77777777" w:rsidR="00CD726E" w:rsidRDefault="00CD726E" w:rsidP="002A261E">
      <w:pPr>
        <w:numPr>
          <w:ilvl w:val="0"/>
          <w:numId w:val="23"/>
        </w:numPr>
        <w:tabs>
          <w:tab w:val="clear" w:pos="615"/>
          <w:tab w:val="num" w:pos="1276"/>
        </w:tabs>
        <w:spacing w:before="0" w:after="0" w:line="240" w:lineRule="auto"/>
        <w:ind w:left="1276" w:hanging="567"/>
        <w:contextualSpacing w:val="0"/>
        <w:jc w:val="both"/>
      </w:pPr>
      <w:r w:rsidRPr="00F5316D">
        <w:t>vypracovat závěrečnou zprávu o tom, jak odpovídá provedení schválené projektové dokumentaci, smluveným podmínkám, technickým normám</w:t>
      </w:r>
      <w:r>
        <w:t xml:space="preserve"> </w:t>
      </w:r>
      <w:r w:rsidRPr="00F5316D">
        <w:t>a příslušným předpisům vztahujícím se k předmětné stavbě</w:t>
      </w:r>
      <w:r>
        <w:t>;</w:t>
      </w:r>
    </w:p>
    <w:p w14:paraId="43C9E574" w14:textId="0236B7E2" w:rsidR="00FC76E6" w:rsidRDefault="00CD726E" w:rsidP="002A261E">
      <w:pPr>
        <w:numPr>
          <w:ilvl w:val="0"/>
          <w:numId w:val="23"/>
        </w:numPr>
        <w:tabs>
          <w:tab w:val="clear" w:pos="615"/>
          <w:tab w:val="num" w:pos="1276"/>
        </w:tabs>
        <w:spacing w:before="0" w:after="0" w:line="240" w:lineRule="auto"/>
        <w:ind w:left="1276" w:hanging="567"/>
        <w:contextualSpacing w:val="0"/>
        <w:jc w:val="both"/>
      </w:pPr>
      <w:r w:rsidRPr="007974A6">
        <w:t xml:space="preserve">provést jakékoli další činnosti, pokud jsou </w:t>
      </w:r>
      <w:r>
        <w:t xml:space="preserve">nezbytné pro naplnění účelu příkazní </w:t>
      </w:r>
      <w:proofErr w:type="gramStart"/>
      <w:r>
        <w:t>smlouvy</w:t>
      </w:r>
      <w:proofErr w:type="gramEnd"/>
      <w:r>
        <w:t xml:space="preserve"> tj. řádné zajištění investorsko-inženýrských činností ve vztahu ke stavbě tak, aby stavba byla provedena zhotovitelem stavby řádně a včas, a to v souladu s požadavky příkazce a veškerými právními předpisy.</w:t>
      </w:r>
    </w:p>
    <w:p w14:paraId="2856FA2A" w14:textId="77777777" w:rsidR="00CD726E" w:rsidRPr="00085415" w:rsidRDefault="00CD726E" w:rsidP="00CD726E"/>
    <w:p w14:paraId="33745D52" w14:textId="739C0F8C" w:rsidR="00FC76E6" w:rsidRPr="00085415" w:rsidRDefault="00FC76E6" w:rsidP="00CD726E">
      <w:pPr>
        <w:jc w:val="both"/>
      </w:pPr>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02CB2775" w:rsidR="00FC76E6" w:rsidRPr="00085415" w:rsidRDefault="00CD726E" w:rsidP="00FC76E6">
      <w:r w:rsidRPr="004B728D">
        <w:t xml:space="preserve">Ve Svitavách dne </w:t>
      </w:r>
      <w:r w:rsidR="00D71B80">
        <w:t>17.5.2025</w:t>
      </w:r>
    </w:p>
    <w:p w14:paraId="322AFA20" w14:textId="77777777" w:rsidR="00FC76E6" w:rsidRPr="00085415" w:rsidRDefault="00FC76E6" w:rsidP="00FC76E6"/>
    <w:p w14:paraId="35CA707F" w14:textId="77777777" w:rsidR="00FC76E6" w:rsidRPr="00085415" w:rsidRDefault="00FC76E6" w:rsidP="00FC76E6"/>
    <w:p w14:paraId="324A8DEE" w14:textId="77777777" w:rsidR="00FC76E6" w:rsidRPr="00702A54" w:rsidRDefault="00FC76E6" w:rsidP="00FC76E6">
      <w:pPr>
        <w:tabs>
          <w:tab w:val="left" w:pos="5103"/>
        </w:tabs>
      </w:pPr>
      <w:bookmarkStart w:id="39" w:name="Text16"/>
      <w:r w:rsidRPr="00702A54">
        <w:tab/>
        <w:t>……………………………………….</w:t>
      </w:r>
      <w:bookmarkEnd w:id="39"/>
    </w:p>
    <w:p w14:paraId="68D26611" w14:textId="2E22CB02" w:rsidR="00FC76E6" w:rsidRDefault="00FC76E6" w:rsidP="00CD726E">
      <w:pPr>
        <w:tabs>
          <w:tab w:val="left" w:pos="5103"/>
        </w:tabs>
        <w:rPr>
          <w:i/>
        </w:rPr>
      </w:pPr>
      <w:r w:rsidRPr="00702A54">
        <w:tab/>
      </w:r>
      <w:r w:rsidR="00CD726E">
        <w:rPr>
          <w:i/>
        </w:rPr>
        <w:t>Ing. Miloš Šimek</w:t>
      </w:r>
    </w:p>
    <w:p w14:paraId="326C5B8C" w14:textId="0CDD3F2E" w:rsidR="00CD726E" w:rsidRPr="00702A54" w:rsidRDefault="00CD726E" w:rsidP="00CD726E">
      <w:pPr>
        <w:tabs>
          <w:tab w:val="left" w:pos="5103"/>
        </w:tabs>
      </w:pPr>
      <w:r>
        <w:tab/>
      </w:r>
      <w:r w:rsidRPr="00CD726E">
        <w:t>vedoucí Pobočky Svitavy</w:t>
      </w:r>
    </w:p>
    <w:p w14:paraId="6AA27A9B" w14:textId="77777777" w:rsidR="00FC76E6" w:rsidRPr="00085415" w:rsidRDefault="00FC76E6" w:rsidP="00FC76E6">
      <w:pPr>
        <w:tabs>
          <w:tab w:val="left" w:pos="5103"/>
        </w:tabs>
        <w:rPr>
          <w:sz w:val="20"/>
        </w:rPr>
      </w:pPr>
      <w:r w:rsidRPr="00702A54">
        <w:rPr>
          <w:sz w:val="20"/>
        </w:rPr>
        <w:tab/>
      </w:r>
      <w:r w:rsidRPr="00085415">
        <w:rPr>
          <w:sz w:val="20"/>
        </w:rPr>
        <w:t>(elektronicky podepsáno)</w:t>
      </w:r>
    </w:p>
    <w:p w14:paraId="49E50A2A" w14:textId="77777777" w:rsidR="00CD726E" w:rsidRDefault="00CD726E" w:rsidP="000E7821"/>
    <w:p w14:paraId="3592EB7A" w14:textId="1ECD6D41" w:rsidR="008B654A" w:rsidRDefault="00FC76E6" w:rsidP="000E7821">
      <w:r w:rsidRPr="00671FEB">
        <w:t>Plnou moc přijímá: …………………………</w:t>
      </w:r>
      <w:r>
        <w:t>..........</w:t>
      </w:r>
    </w:p>
    <w:p w14:paraId="5EA35443" w14:textId="77777777" w:rsidR="000F31B1" w:rsidRDefault="000F31B1" w:rsidP="000E7821"/>
    <w:p w14:paraId="2B11F6ED" w14:textId="5AF1AD65" w:rsidR="000F31B1" w:rsidRPr="0006350C" w:rsidRDefault="000F31B1" w:rsidP="000E7821">
      <w:pPr>
        <w:rPr>
          <w:i/>
          <w:iCs/>
        </w:rPr>
      </w:pPr>
    </w:p>
    <w:sectPr w:rsidR="000F31B1" w:rsidRPr="0006350C" w:rsidSect="005450BC">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AD9A" w14:textId="77777777" w:rsidR="002769D5" w:rsidRDefault="002769D5" w:rsidP="002769D5">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Pr="002769D5">
      <w:t xml:space="preserve"> </w:t>
    </w:r>
    <w:r w:rsidRPr="002769D5">
      <w:rPr>
        <w:rFonts w:cs="Arial"/>
        <w:szCs w:val="22"/>
      </w:rPr>
      <w:t>SPU 285986/2025</w:t>
    </w:r>
  </w:p>
  <w:p w14:paraId="226FA897" w14:textId="77777777" w:rsidR="002769D5" w:rsidRDefault="002769D5" w:rsidP="002769D5">
    <w:pPr>
      <w:pStyle w:val="Zhlav"/>
      <w:jc w:val="right"/>
      <w:rPr>
        <w:rFonts w:cs="Arial"/>
        <w:szCs w:val="22"/>
      </w:rPr>
    </w:pPr>
    <w:r>
      <w:rPr>
        <w:rFonts w:cs="Arial"/>
        <w:szCs w:val="22"/>
      </w:rPr>
      <w:t xml:space="preserve">Č. SOD příkazce </w:t>
    </w:r>
    <w:r w:rsidRPr="00BB7B13">
      <w:rPr>
        <w:rFonts w:cs="Arial"/>
        <w:szCs w:val="22"/>
      </w:rPr>
      <w:t>899-2025-544202</w:t>
    </w:r>
  </w:p>
  <w:p w14:paraId="30A372D0" w14:textId="77777777" w:rsidR="002769D5" w:rsidRPr="008E23A4" w:rsidRDefault="002769D5" w:rsidP="002769D5">
    <w:pPr>
      <w:pStyle w:val="Zhlav"/>
      <w:jc w:val="right"/>
      <w:rPr>
        <w:rFonts w:cs="Arial"/>
        <w:szCs w:val="22"/>
      </w:rPr>
    </w:pPr>
    <w:r>
      <w:rPr>
        <w:rFonts w:cs="Arial"/>
        <w:szCs w:val="22"/>
      </w:rPr>
      <w:t xml:space="preserve">UID příkazce: </w:t>
    </w:r>
    <w:r w:rsidRPr="002769D5">
      <w:rPr>
        <w:rFonts w:cs="Arial"/>
        <w:szCs w:val="22"/>
      </w:rPr>
      <w:t>spudms00000015753259</w:t>
    </w:r>
  </w:p>
  <w:p w14:paraId="40B59839" w14:textId="1AADAA9F" w:rsidR="005A0B22" w:rsidRPr="00E41CC3" w:rsidRDefault="002769D5" w:rsidP="002769D5">
    <w:pPr>
      <w:pStyle w:val="Zhlav"/>
      <w:jc w:val="right"/>
      <w:rPr>
        <w:rFonts w:cs="Arial"/>
        <w:szCs w:val="22"/>
      </w:rPr>
    </w:pPr>
    <w:r w:rsidRPr="008E23A4">
      <w:rPr>
        <w:rFonts w:cs="Arial"/>
        <w:szCs w:val="22"/>
      </w:rPr>
      <w:t xml:space="preserve">Č.j. </w:t>
    </w:r>
    <w:r>
      <w:rPr>
        <w:rFonts w:cs="Arial"/>
        <w:szCs w:val="22"/>
      </w:rPr>
      <w:t>příkazníka</w:t>
    </w:r>
    <w:r w:rsidR="00675BB1">
      <w:rPr>
        <w:rFonts w:cs="Arial"/>
        <w:szCs w:val="22"/>
      </w:rPr>
      <w:t>: 05/2025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4C9D6D6D" w:rsidR="000D75EE" w:rsidRDefault="000D75EE" w:rsidP="00156258">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2769D5" w:rsidRPr="002769D5">
      <w:t xml:space="preserve"> </w:t>
    </w:r>
    <w:r w:rsidR="002769D5" w:rsidRPr="002769D5">
      <w:rPr>
        <w:rFonts w:cs="Arial"/>
        <w:szCs w:val="22"/>
      </w:rPr>
      <w:t>SPU 285986/2025</w:t>
    </w:r>
  </w:p>
  <w:p w14:paraId="0C1B8254" w14:textId="16638531" w:rsidR="002769D5" w:rsidRDefault="002769D5" w:rsidP="00156258">
    <w:pPr>
      <w:pStyle w:val="Zhlav"/>
      <w:jc w:val="right"/>
      <w:rPr>
        <w:rFonts w:cs="Arial"/>
        <w:szCs w:val="22"/>
      </w:rPr>
    </w:pPr>
    <w:r>
      <w:rPr>
        <w:rFonts w:cs="Arial"/>
        <w:szCs w:val="22"/>
      </w:rPr>
      <w:t xml:space="preserve">Č. SOD příkazce </w:t>
    </w:r>
    <w:r w:rsidRPr="00BB7B13">
      <w:rPr>
        <w:rFonts w:cs="Arial"/>
        <w:szCs w:val="22"/>
      </w:rPr>
      <w:t>899-2025-544202</w:t>
    </w:r>
  </w:p>
  <w:p w14:paraId="009C81A5" w14:textId="07928993" w:rsidR="002769D5" w:rsidRPr="008E23A4" w:rsidRDefault="002769D5" w:rsidP="00156258">
    <w:pPr>
      <w:pStyle w:val="Zhlav"/>
      <w:jc w:val="right"/>
      <w:rPr>
        <w:rFonts w:cs="Arial"/>
        <w:szCs w:val="22"/>
      </w:rPr>
    </w:pPr>
    <w:r>
      <w:rPr>
        <w:rFonts w:cs="Arial"/>
        <w:szCs w:val="22"/>
      </w:rPr>
      <w:t xml:space="preserve">UID příkazce: </w:t>
    </w:r>
    <w:r w:rsidRPr="002769D5">
      <w:rPr>
        <w:rFonts w:cs="Arial"/>
        <w:szCs w:val="22"/>
      </w:rPr>
      <w:t>spudms00000015753259</w:t>
    </w:r>
  </w:p>
  <w:p w14:paraId="2D25C6DC" w14:textId="4D2AF101" w:rsidR="00100554" w:rsidRPr="000D75EE" w:rsidRDefault="000D75EE" w:rsidP="00156258">
    <w:pPr>
      <w:pStyle w:val="Zhlav"/>
      <w:jc w:val="right"/>
      <w:rPr>
        <w:rFonts w:cs="Arial"/>
        <w:szCs w:val="22"/>
      </w:rPr>
    </w:pPr>
    <w:r w:rsidRPr="008E23A4">
      <w:rPr>
        <w:rFonts w:cs="Arial"/>
        <w:szCs w:val="22"/>
      </w:rPr>
      <w:t xml:space="preserve">Č.j. </w:t>
    </w:r>
    <w:r>
      <w:rPr>
        <w:rFonts w:cs="Arial"/>
        <w:szCs w:val="22"/>
      </w:rPr>
      <w:t>příkazníka</w:t>
    </w:r>
    <w:r w:rsidR="00FA54EA" w:rsidRPr="008E23A4">
      <w:rPr>
        <w:rFonts w:cs="Arial"/>
        <w:szCs w:val="22"/>
      </w:rPr>
      <w:t>:</w:t>
    </w:r>
    <w:r w:rsidR="00675BB1">
      <w:rPr>
        <w:rFonts w:cs="Arial"/>
        <w:szCs w:val="22"/>
      </w:rPr>
      <w:t>05/2025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7"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6"/>
  </w:num>
  <w:num w:numId="3" w16cid:durableId="1360085937">
    <w:abstractNumId w:val="10"/>
  </w:num>
  <w:num w:numId="4" w16cid:durableId="918058145">
    <w:abstractNumId w:val="18"/>
  </w:num>
  <w:num w:numId="5" w16cid:durableId="1698579986">
    <w:abstractNumId w:val="13"/>
  </w:num>
  <w:num w:numId="6" w16cid:durableId="571156274">
    <w:abstractNumId w:val="20"/>
  </w:num>
  <w:num w:numId="7" w16cid:durableId="915893152">
    <w:abstractNumId w:val="4"/>
  </w:num>
  <w:num w:numId="8" w16cid:durableId="473643310">
    <w:abstractNumId w:val="21"/>
  </w:num>
  <w:num w:numId="9" w16cid:durableId="326128563">
    <w:abstractNumId w:val="11"/>
  </w:num>
  <w:num w:numId="10" w16cid:durableId="1067999323">
    <w:abstractNumId w:val="5"/>
  </w:num>
  <w:num w:numId="11" w16cid:durableId="1826582134">
    <w:abstractNumId w:val="14"/>
  </w:num>
  <w:num w:numId="12" w16cid:durableId="253587334">
    <w:abstractNumId w:val="17"/>
  </w:num>
  <w:num w:numId="13" w16cid:durableId="481195905">
    <w:abstractNumId w:val="2"/>
  </w:num>
  <w:num w:numId="14" w16cid:durableId="1153329732">
    <w:abstractNumId w:val="15"/>
  </w:num>
  <w:num w:numId="15" w16cid:durableId="1501045736">
    <w:abstractNumId w:val="9"/>
  </w:num>
  <w:num w:numId="16" w16cid:durableId="1917668918">
    <w:abstractNumId w:val="0"/>
  </w:num>
  <w:num w:numId="17" w16cid:durableId="876165947">
    <w:abstractNumId w:val="8"/>
  </w:num>
  <w:num w:numId="18" w16cid:durableId="200022684">
    <w:abstractNumId w:val="10"/>
  </w:num>
  <w:num w:numId="19" w16cid:durableId="2131240116">
    <w:abstractNumId w:val="3"/>
  </w:num>
  <w:num w:numId="20" w16cid:durableId="1287273434">
    <w:abstractNumId w:val="19"/>
  </w:num>
  <w:num w:numId="21" w16cid:durableId="176038517">
    <w:abstractNumId w:val="12"/>
  </w:num>
  <w:num w:numId="22" w16cid:durableId="141503509">
    <w:abstractNumId w:val="7"/>
  </w:num>
  <w:num w:numId="23" w16cid:durableId="133838468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6C2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769D5"/>
    <w:rsid w:val="00281445"/>
    <w:rsid w:val="002843A0"/>
    <w:rsid w:val="00287FE5"/>
    <w:rsid w:val="00291408"/>
    <w:rsid w:val="002950F6"/>
    <w:rsid w:val="002B4CD8"/>
    <w:rsid w:val="002B752C"/>
    <w:rsid w:val="002C1066"/>
    <w:rsid w:val="002C262C"/>
    <w:rsid w:val="002C6090"/>
    <w:rsid w:val="002C7321"/>
    <w:rsid w:val="002D1362"/>
    <w:rsid w:val="002D2C92"/>
    <w:rsid w:val="002D3C9B"/>
    <w:rsid w:val="002D515C"/>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53D0"/>
    <w:rsid w:val="00366649"/>
    <w:rsid w:val="00371888"/>
    <w:rsid w:val="00372261"/>
    <w:rsid w:val="00372347"/>
    <w:rsid w:val="003874AE"/>
    <w:rsid w:val="00390D8E"/>
    <w:rsid w:val="003924E9"/>
    <w:rsid w:val="00396BFB"/>
    <w:rsid w:val="003A15F2"/>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03795"/>
    <w:rsid w:val="0042691B"/>
    <w:rsid w:val="00427905"/>
    <w:rsid w:val="0043065B"/>
    <w:rsid w:val="00431933"/>
    <w:rsid w:val="00450C7A"/>
    <w:rsid w:val="0045287D"/>
    <w:rsid w:val="0045333C"/>
    <w:rsid w:val="00453534"/>
    <w:rsid w:val="00462517"/>
    <w:rsid w:val="00462B48"/>
    <w:rsid w:val="00466D89"/>
    <w:rsid w:val="00467DA5"/>
    <w:rsid w:val="00470923"/>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0EB4"/>
    <w:rsid w:val="0052166D"/>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3CE6"/>
    <w:rsid w:val="005E43C5"/>
    <w:rsid w:val="005E4D07"/>
    <w:rsid w:val="005E6897"/>
    <w:rsid w:val="005F5228"/>
    <w:rsid w:val="005F5CA0"/>
    <w:rsid w:val="006003F5"/>
    <w:rsid w:val="0060420F"/>
    <w:rsid w:val="006046CF"/>
    <w:rsid w:val="00604A54"/>
    <w:rsid w:val="006050C3"/>
    <w:rsid w:val="00610249"/>
    <w:rsid w:val="0061253B"/>
    <w:rsid w:val="00613531"/>
    <w:rsid w:val="006238EC"/>
    <w:rsid w:val="0062470C"/>
    <w:rsid w:val="00632E01"/>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5BB1"/>
    <w:rsid w:val="00676A5B"/>
    <w:rsid w:val="00676B88"/>
    <w:rsid w:val="00687E02"/>
    <w:rsid w:val="0069099C"/>
    <w:rsid w:val="0069512C"/>
    <w:rsid w:val="00695138"/>
    <w:rsid w:val="006A0942"/>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16A39"/>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0A85"/>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383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D0492"/>
    <w:rsid w:val="00AD1A9A"/>
    <w:rsid w:val="00AD2E24"/>
    <w:rsid w:val="00AE080E"/>
    <w:rsid w:val="00AE39F5"/>
    <w:rsid w:val="00AE5487"/>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648EE"/>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B7B13"/>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D726E"/>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178AA"/>
    <w:rsid w:val="00D22360"/>
    <w:rsid w:val="00D2379C"/>
    <w:rsid w:val="00D469C3"/>
    <w:rsid w:val="00D46C73"/>
    <w:rsid w:val="00D50EBF"/>
    <w:rsid w:val="00D53B51"/>
    <w:rsid w:val="00D541C3"/>
    <w:rsid w:val="00D5551C"/>
    <w:rsid w:val="00D60F4E"/>
    <w:rsid w:val="00D60FA5"/>
    <w:rsid w:val="00D63C41"/>
    <w:rsid w:val="00D65814"/>
    <w:rsid w:val="00D7072D"/>
    <w:rsid w:val="00D71B80"/>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D77D2"/>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C2980"/>
    <w:rsid w:val="00EC3D99"/>
    <w:rsid w:val="00ED04EA"/>
    <w:rsid w:val="00ED0B45"/>
    <w:rsid w:val="00ED6AA9"/>
    <w:rsid w:val="00EE07DF"/>
    <w:rsid w:val="00EE194C"/>
    <w:rsid w:val="00EE6F7F"/>
    <w:rsid w:val="00EF59C0"/>
    <w:rsid w:val="00EF5C74"/>
    <w:rsid w:val="00EF7D93"/>
    <w:rsid w:val="00F003DF"/>
    <w:rsid w:val="00F148EE"/>
    <w:rsid w:val="00F15AEE"/>
    <w:rsid w:val="00F20CEA"/>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A54EA"/>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3.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4.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5.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7.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8.xml><?xml version="1.0" encoding="utf-8"?>
<ds:datastoreItem xmlns:ds="http://schemas.openxmlformats.org/officeDocument/2006/customXml" ds:itemID="{04A38A69-4B75-42BC-B8A7-3EEA910BC6B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4461</Words>
  <Characters>26314</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Synková Hana Ing.</cp:lastModifiedBy>
  <cp:revision>26</cp:revision>
  <cp:lastPrinted>2014-03-14T10:37:00Z</cp:lastPrinted>
  <dcterms:created xsi:type="dcterms:W3CDTF">2025-05-02T08:31:00Z</dcterms:created>
  <dcterms:modified xsi:type="dcterms:W3CDTF">2025-07-17T11:25:00Z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