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CA78" w14:textId="6EC14F74" w:rsidR="00B3128C" w:rsidRPr="00505E66" w:rsidRDefault="00B3128C" w:rsidP="00B312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  <w:r w:rsidRPr="00505E66">
        <w:rPr>
          <w:rFonts w:ascii="Arial" w:eastAsia="Times New Roman" w:hAnsi="Arial" w:cs="Arial"/>
          <w:b/>
          <w:bCs/>
          <w:color w:val="404040"/>
          <w:sz w:val="24"/>
          <w:szCs w:val="24"/>
          <w:lang w:eastAsia="cs-CZ"/>
        </w:rPr>
        <w:t>DODATEK č.</w:t>
      </w:r>
      <w:r w:rsidR="00F236A6" w:rsidRPr="00505E66">
        <w:rPr>
          <w:rFonts w:ascii="Arial" w:eastAsia="Times New Roman" w:hAnsi="Arial" w:cs="Arial"/>
          <w:b/>
          <w:bCs/>
          <w:color w:val="404040"/>
          <w:sz w:val="24"/>
          <w:szCs w:val="24"/>
          <w:lang w:eastAsia="cs-CZ"/>
        </w:rPr>
        <w:t xml:space="preserve"> </w:t>
      </w:r>
      <w:r w:rsidR="00DF6A3F">
        <w:rPr>
          <w:rFonts w:ascii="Arial" w:eastAsia="Times New Roman" w:hAnsi="Arial" w:cs="Arial"/>
          <w:b/>
          <w:bCs/>
          <w:color w:val="404040"/>
          <w:sz w:val="24"/>
          <w:szCs w:val="24"/>
          <w:lang w:eastAsia="cs-CZ"/>
        </w:rPr>
        <w:t>3</w:t>
      </w:r>
      <w:r w:rsidRPr="00505E66">
        <w:rPr>
          <w:rFonts w:ascii="Arial" w:eastAsia="Times New Roman" w:hAnsi="Arial" w:cs="Arial"/>
          <w:color w:val="404040"/>
          <w:sz w:val="24"/>
          <w:szCs w:val="24"/>
          <w:lang w:eastAsia="cs-CZ"/>
        </w:rPr>
        <w:t> </w:t>
      </w:r>
    </w:p>
    <w:p w14:paraId="479E5A57" w14:textId="77777777" w:rsidR="00833741" w:rsidRPr="00B3128C" w:rsidRDefault="00833741" w:rsidP="00B312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5E11DDF" w14:textId="008C5596" w:rsidR="00833741" w:rsidRDefault="00B3128C" w:rsidP="00B312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ke smlouvě o dílo na zhotovení stavby </w:t>
      </w:r>
      <w:r w:rsidR="00EE481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(PRV) </w:t>
      </w: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č. 1</w:t>
      </w:r>
      <w:r w:rsidR="00EE481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041</w:t>
      </w: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-202</w:t>
      </w:r>
      <w:r w:rsidR="00A2327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</w:t>
      </w:r>
      <w:r w:rsidRPr="00B31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-508207  </w:t>
      </w:r>
    </w:p>
    <w:p w14:paraId="063E43A6" w14:textId="20FC9B5E" w:rsidR="00B3128C" w:rsidRPr="00B3128C" w:rsidRDefault="00B3128C" w:rsidP="00B312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1DB5F9EB" w14:textId="77777777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i/>
          <w:iCs/>
          <w:color w:val="404040"/>
          <w:lang w:eastAsia="cs-CZ"/>
        </w:rPr>
        <w:t>(dále jen „smlouva“)</w:t>
      </w:r>
      <w:r w:rsidRPr="00B3128C">
        <w:rPr>
          <w:rFonts w:ascii="Arial" w:eastAsia="Times New Roman" w:hAnsi="Arial" w:cs="Arial"/>
          <w:color w:val="404040"/>
          <w:lang w:eastAsia="cs-CZ"/>
        </w:rPr>
        <w:t> </w:t>
      </w:r>
    </w:p>
    <w:p w14:paraId="69417234" w14:textId="77777777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uzavřený </w:t>
      </w:r>
    </w:p>
    <w:p w14:paraId="311F2E2E" w14:textId="77777777" w:rsidR="00565905" w:rsidRDefault="00565905" w:rsidP="00A34D4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0EC719D3" w14:textId="7843BABE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podle § 2586 a násl. zákona č. 89/2012 Sb., občanský zákoník, ve znění pozdějších předpisů </w:t>
      </w:r>
    </w:p>
    <w:p w14:paraId="07365A78" w14:textId="7ECF59CD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(dále jen „občanský zákoník“) </w:t>
      </w:r>
    </w:p>
    <w:p w14:paraId="4B396484" w14:textId="77777777" w:rsidR="00B3128C" w:rsidRPr="00B3128C" w:rsidRDefault="00B3128C" w:rsidP="00A34D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 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73D1FB42" w14:textId="77777777" w:rsidR="00B3128C" w:rsidRPr="00B3128C" w:rsidRDefault="00B3128C" w:rsidP="00A34D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mezi smluvními stranami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9A114FA" w14:textId="30028D65" w:rsidR="00B3128C" w:rsidRDefault="00B3128C" w:rsidP="00B3128C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46F34268" w14:textId="77777777" w:rsidR="00565905" w:rsidRPr="00B3128C" w:rsidRDefault="00565905" w:rsidP="00B312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3AE9A5B" w14:textId="77777777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Objednatel: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C645F3D" w14:textId="77777777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21A67A42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0AACFA51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Sídlo: </w:t>
      </w:r>
      <w:r w:rsidRPr="00B3128C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B3128C">
        <w:rPr>
          <w:rFonts w:ascii="Arial" w:eastAsia="Times New Roman" w:hAnsi="Arial" w:cs="Arial"/>
          <w:lang w:eastAsia="cs-CZ"/>
        </w:rPr>
        <w:t>11a</w:t>
      </w:r>
      <w:proofErr w:type="gramEnd"/>
      <w:r w:rsidRPr="00B3128C">
        <w:rPr>
          <w:rFonts w:ascii="Arial" w:eastAsia="Times New Roman" w:hAnsi="Arial" w:cs="Arial"/>
          <w:lang w:eastAsia="cs-CZ"/>
        </w:rPr>
        <w:t>, 130 00 Praha 3</w:t>
      </w:r>
      <w:r w:rsidRPr="00B3128C">
        <w:rPr>
          <w:rFonts w:ascii="Arial" w:eastAsia="Times New Roman" w:hAnsi="Arial" w:cs="Arial"/>
          <w:b/>
          <w:bCs/>
          <w:lang w:eastAsia="cs-CZ"/>
        </w:rPr>
        <w:t> 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90B9BB7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Krajský pozemkový úřad pro Ústecký kraj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3D618E5A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Adresa: </w:t>
      </w:r>
      <w:r w:rsidRPr="00B3128C">
        <w:rPr>
          <w:rFonts w:ascii="Arial" w:eastAsia="Times New Roman" w:hAnsi="Arial" w:cs="Arial"/>
          <w:lang w:eastAsia="cs-CZ"/>
        </w:rPr>
        <w:t>Husitská 1071/2, 415 02 Teplice </w:t>
      </w:r>
    </w:p>
    <w:p w14:paraId="629EE87D" w14:textId="77777777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Pobočka Chomutov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00A0A6CE" w14:textId="77777777" w:rsidR="00C02E4F" w:rsidRDefault="00B3128C" w:rsidP="0056590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Adresa: </w:t>
      </w:r>
      <w:r w:rsidRPr="00B3128C">
        <w:rPr>
          <w:rFonts w:ascii="Arial" w:eastAsia="Times New Roman" w:hAnsi="Arial" w:cs="Arial"/>
          <w:lang w:eastAsia="cs-CZ"/>
        </w:rPr>
        <w:t>Jiráskova 2528, 430 03 Chomuto</w:t>
      </w:r>
      <w:r w:rsidR="00C02E4F">
        <w:rPr>
          <w:rFonts w:ascii="Arial" w:eastAsia="Times New Roman" w:hAnsi="Arial" w:cs="Arial"/>
          <w:lang w:eastAsia="cs-CZ"/>
        </w:rPr>
        <w:t>v</w:t>
      </w:r>
    </w:p>
    <w:p w14:paraId="7D9A1357" w14:textId="1CC5DD99" w:rsidR="00B3128C" w:rsidRPr="00B3128C" w:rsidRDefault="00B3128C" w:rsidP="00565905">
      <w:pPr>
        <w:spacing w:after="0" w:line="276" w:lineRule="auto"/>
        <w:ind w:left="4962" w:hanging="467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zastoupený: </w:t>
      </w:r>
      <w:r w:rsidR="00C02E4F">
        <w:rPr>
          <w:rFonts w:ascii="Arial" w:eastAsia="Times New Roman" w:hAnsi="Arial" w:cs="Arial"/>
          <w:lang w:eastAsia="cs-CZ"/>
        </w:rPr>
        <w:tab/>
      </w:r>
      <w:r w:rsidR="001200A8">
        <w:rPr>
          <w:rFonts w:ascii="Arial" w:eastAsia="Times New Roman" w:hAnsi="Arial" w:cs="Arial"/>
          <w:lang w:eastAsia="cs-CZ"/>
        </w:rPr>
        <w:t>Mgr</w:t>
      </w:r>
      <w:r w:rsidRPr="00B3128C">
        <w:rPr>
          <w:rFonts w:ascii="Arial" w:eastAsia="Times New Roman" w:hAnsi="Arial" w:cs="Arial"/>
          <w:lang w:eastAsia="cs-CZ"/>
        </w:rPr>
        <w:t>. </w:t>
      </w:r>
      <w:r w:rsidR="00417F50">
        <w:rPr>
          <w:rFonts w:ascii="Arial" w:eastAsia="Times New Roman" w:hAnsi="Arial" w:cs="Arial"/>
          <w:lang w:eastAsia="cs-CZ"/>
        </w:rPr>
        <w:t>J</w:t>
      </w:r>
      <w:r w:rsidR="00F236A6">
        <w:rPr>
          <w:rFonts w:ascii="Arial" w:eastAsia="Times New Roman" w:hAnsi="Arial" w:cs="Arial"/>
          <w:lang w:eastAsia="cs-CZ"/>
        </w:rPr>
        <w:t>aroslavou Kosejkovou</w:t>
      </w:r>
      <w:r w:rsidR="00417F50">
        <w:rPr>
          <w:rFonts w:ascii="Arial" w:eastAsia="Times New Roman" w:hAnsi="Arial" w:cs="Arial"/>
          <w:lang w:eastAsia="cs-CZ"/>
        </w:rPr>
        <w:t xml:space="preserve">, </w:t>
      </w:r>
      <w:r w:rsidR="00D30BD5">
        <w:rPr>
          <w:rFonts w:ascii="Arial" w:eastAsia="Times New Roman" w:hAnsi="Arial" w:cs="Arial"/>
          <w:lang w:eastAsia="cs-CZ"/>
        </w:rPr>
        <w:t>ř</w:t>
      </w:r>
      <w:r w:rsidR="00417F50">
        <w:rPr>
          <w:rFonts w:ascii="Arial" w:eastAsia="Times New Roman" w:hAnsi="Arial" w:cs="Arial"/>
          <w:lang w:eastAsia="cs-CZ"/>
        </w:rPr>
        <w:t>editel</w:t>
      </w:r>
      <w:r w:rsidR="00D30BD5">
        <w:rPr>
          <w:rFonts w:ascii="Arial" w:eastAsia="Times New Roman" w:hAnsi="Arial" w:cs="Arial"/>
          <w:lang w:eastAsia="cs-CZ"/>
        </w:rPr>
        <w:t>kou</w:t>
      </w:r>
      <w:r w:rsidR="007354A5">
        <w:rPr>
          <w:rFonts w:ascii="Arial" w:eastAsia="Times New Roman" w:hAnsi="Arial" w:cs="Arial"/>
          <w:lang w:eastAsia="cs-CZ"/>
        </w:rPr>
        <w:t xml:space="preserve"> Krajského pozemkového úřadu pro Ústecký kraj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1AE4F754" w14:textId="6617FB58" w:rsidR="00B3128C" w:rsidRPr="00B3128C" w:rsidRDefault="00B3128C" w:rsidP="00565905">
      <w:pPr>
        <w:spacing w:after="0" w:line="276" w:lineRule="auto"/>
        <w:ind w:left="4962" w:hanging="4962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 ve smluvních záležitostech oprávněn jednat:</w:t>
      </w:r>
      <w:r w:rsidR="00833741">
        <w:rPr>
          <w:rFonts w:ascii="Arial" w:eastAsia="Times New Roman" w:hAnsi="Arial" w:cs="Arial"/>
          <w:lang w:eastAsia="cs-CZ"/>
        </w:rPr>
        <w:tab/>
      </w:r>
      <w:r w:rsidR="00D30BD5">
        <w:rPr>
          <w:rFonts w:ascii="Arial" w:eastAsia="Times New Roman" w:hAnsi="Arial" w:cs="Arial"/>
          <w:lang w:eastAsia="cs-CZ"/>
        </w:rPr>
        <w:t>Mgr. Jaroslava Kosejková</w:t>
      </w:r>
      <w:r w:rsidRPr="00B3128C">
        <w:rPr>
          <w:rFonts w:ascii="Arial" w:eastAsia="Times New Roman" w:hAnsi="Arial" w:cs="Arial"/>
          <w:lang w:eastAsia="cs-CZ"/>
        </w:rPr>
        <w:t>, </w:t>
      </w:r>
      <w:r w:rsidR="00D30BD5">
        <w:rPr>
          <w:rFonts w:ascii="Arial" w:eastAsia="Times New Roman" w:hAnsi="Arial" w:cs="Arial"/>
          <w:lang w:eastAsia="cs-CZ"/>
        </w:rPr>
        <w:t>ř</w:t>
      </w:r>
      <w:r w:rsidRPr="00B3128C">
        <w:rPr>
          <w:rFonts w:ascii="Arial" w:eastAsia="Times New Roman" w:hAnsi="Arial" w:cs="Arial"/>
          <w:lang w:eastAsia="cs-CZ"/>
        </w:rPr>
        <w:t>editel</w:t>
      </w:r>
      <w:r w:rsidR="00D30BD5">
        <w:rPr>
          <w:rFonts w:ascii="Arial" w:eastAsia="Times New Roman" w:hAnsi="Arial" w:cs="Arial"/>
          <w:lang w:eastAsia="cs-CZ"/>
        </w:rPr>
        <w:t>ka</w:t>
      </w:r>
      <w:r w:rsidR="00C90CC3">
        <w:rPr>
          <w:rFonts w:ascii="Arial" w:eastAsia="Times New Roman" w:hAnsi="Arial" w:cs="Arial"/>
          <w:lang w:eastAsia="cs-CZ"/>
        </w:rPr>
        <w:t xml:space="preserve"> </w:t>
      </w:r>
      <w:r w:rsidRPr="00B3128C">
        <w:rPr>
          <w:rFonts w:ascii="Arial" w:eastAsia="Times New Roman" w:hAnsi="Arial" w:cs="Arial"/>
          <w:lang w:eastAsia="cs-CZ"/>
        </w:rPr>
        <w:t>Krajského pozemkového úřadu pro Ústecký kraj  </w:t>
      </w:r>
    </w:p>
    <w:p w14:paraId="28C32EA2" w14:textId="7AF92D6A" w:rsidR="00B3128C" w:rsidRPr="00B3128C" w:rsidRDefault="00B3128C" w:rsidP="00565905">
      <w:pPr>
        <w:spacing w:after="0" w:line="276" w:lineRule="auto"/>
        <w:ind w:left="4956" w:hanging="4596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v technických záležitostech oprávněn jednat: </w:t>
      </w:r>
      <w:r w:rsidR="00833741">
        <w:rPr>
          <w:rFonts w:ascii="Arial" w:eastAsia="Times New Roman" w:hAnsi="Arial" w:cs="Arial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Ing. Ivana Hrstková, </w:t>
      </w:r>
      <w:r w:rsidR="00EB6476">
        <w:rPr>
          <w:rFonts w:ascii="Arial" w:eastAsia="Times New Roman" w:hAnsi="Arial" w:cs="Arial"/>
          <w:lang w:eastAsia="cs-CZ"/>
        </w:rPr>
        <w:t xml:space="preserve">Ed. D., </w:t>
      </w:r>
      <w:r w:rsidRPr="00B3128C">
        <w:rPr>
          <w:rFonts w:ascii="Arial" w:eastAsia="Times New Roman" w:hAnsi="Arial" w:cs="Arial"/>
          <w:lang w:eastAsia="cs-CZ"/>
        </w:rPr>
        <w:t>odborný rada, KPÚ pro Ústecký kraj, Pobočka Chomutov </w:t>
      </w:r>
    </w:p>
    <w:p w14:paraId="62C20233" w14:textId="6247602D" w:rsidR="00B3128C" w:rsidRPr="00B3128C" w:rsidRDefault="00B3128C" w:rsidP="00565905">
      <w:pPr>
        <w:spacing w:after="0" w:line="276" w:lineRule="auto"/>
        <w:ind w:left="4530" w:hanging="45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 Tel.:</w:t>
      </w:r>
      <w:r w:rsidR="00306EAE">
        <w:rPr>
          <w:rFonts w:ascii="Calibri" w:eastAsia="Times New Roman" w:hAnsi="Calibri" w:cs="Calibri"/>
          <w:lang w:eastAsia="cs-CZ"/>
        </w:rPr>
        <w:t xml:space="preserve">                             </w:t>
      </w:r>
      <w:r w:rsidR="00851307">
        <w:rPr>
          <w:rFonts w:ascii="Calibri" w:eastAsia="Times New Roman" w:hAnsi="Calibri" w:cs="Calibri"/>
          <w:lang w:eastAsia="cs-CZ"/>
        </w:rPr>
        <w:t xml:space="preserve">                                                       </w:t>
      </w:r>
      <w:r w:rsidRPr="00B3128C">
        <w:rPr>
          <w:rFonts w:ascii="Arial" w:eastAsia="Times New Roman" w:hAnsi="Arial" w:cs="Arial"/>
          <w:lang w:eastAsia="cs-CZ"/>
        </w:rPr>
        <w:t>+420 725 901 492 </w:t>
      </w:r>
    </w:p>
    <w:p w14:paraId="47DB543D" w14:textId="1B3BCC71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E-mail: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chomutov.pk@spu</w:t>
      </w:r>
      <w:r w:rsidR="00D30BD5">
        <w:rPr>
          <w:rFonts w:ascii="Arial" w:eastAsia="Times New Roman" w:hAnsi="Arial" w:cs="Arial"/>
          <w:lang w:eastAsia="cs-CZ"/>
        </w:rPr>
        <w:t>.gov</w:t>
      </w:r>
      <w:r w:rsidRPr="00B3128C">
        <w:rPr>
          <w:rFonts w:ascii="Arial" w:eastAsia="Times New Roman" w:hAnsi="Arial" w:cs="Arial"/>
          <w:lang w:eastAsia="cs-CZ"/>
        </w:rPr>
        <w:t>.cz </w:t>
      </w:r>
    </w:p>
    <w:p w14:paraId="443B8FB6" w14:textId="19088F6E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ID DS: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z49per3 </w:t>
      </w:r>
    </w:p>
    <w:p w14:paraId="3C051401" w14:textId="0591AB68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Bankovní spojení: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ČNB </w:t>
      </w:r>
    </w:p>
    <w:p w14:paraId="29DD50DE" w14:textId="4DEE0717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Číslo účtu:</w:t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="00833741">
        <w:rPr>
          <w:rFonts w:ascii="Arial" w:eastAsia="Times New Roman" w:hAnsi="Arial" w:cs="Arial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3723001/0710 </w:t>
      </w:r>
    </w:p>
    <w:p w14:paraId="2A741AB5" w14:textId="32C9D7FA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IČO: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01312774 </w:t>
      </w:r>
    </w:p>
    <w:p w14:paraId="43316539" w14:textId="386FDD6D" w:rsidR="00B3128C" w:rsidRPr="00B3128C" w:rsidRDefault="00B3128C" w:rsidP="0056590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  DIČ: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CZ01312774 není plátcem DPH </w:t>
      </w:r>
    </w:p>
    <w:p w14:paraId="4C92E8EA" w14:textId="77777777" w:rsidR="00570C1C" w:rsidRDefault="00570C1C" w:rsidP="00565905">
      <w:pPr>
        <w:spacing w:after="0" w:line="276" w:lineRule="auto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90522E2" w14:textId="171CF294" w:rsidR="00B3128C" w:rsidRPr="00B3128C" w:rsidRDefault="00B3128C" w:rsidP="00565905">
      <w:pPr>
        <w:spacing w:after="0" w:line="276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(dále jen „</w:t>
      </w:r>
      <w:r w:rsidRPr="00B3128C">
        <w:rPr>
          <w:rFonts w:ascii="Arial" w:eastAsia="Times New Roman" w:hAnsi="Arial" w:cs="Arial"/>
          <w:b/>
          <w:bCs/>
          <w:lang w:eastAsia="cs-CZ"/>
        </w:rPr>
        <w:t>objednatel</w:t>
      </w:r>
      <w:r w:rsidRPr="00B3128C">
        <w:rPr>
          <w:rFonts w:ascii="Arial" w:eastAsia="Times New Roman" w:hAnsi="Arial" w:cs="Arial"/>
          <w:lang w:eastAsia="cs-CZ"/>
        </w:rPr>
        <w:t>“) </w:t>
      </w:r>
    </w:p>
    <w:p w14:paraId="35181683" w14:textId="0F02FFA1" w:rsidR="00B3128C" w:rsidRDefault="00B3128C" w:rsidP="00B312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78247455" w14:textId="368E63AF" w:rsidR="00B3128C" w:rsidRDefault="00B3128C" w:rsidP="00B3128C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a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E19634A" w14:textId="77777777" w:rsidR="00570C1C" w:rsidRPr="00B3128C" w:rsidRDefault="00570C1C" w:rsidP="00B312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98FCB6E" w14:textId="12143424" w:rsidR="00B3128C" w:rsidRDefault="00B3128C" w:rsidP="00B312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Zhotovitel: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C20F789" w14:textId="77777777" w:rsidR="00851307" w:rsidRPr="00B3128C" w:rsidRDefault="00851307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C7BF9D4" w14:textId="3AD482E5" w:rsidR="00B3128C" w:rsidRPr="00B3128C" w:rsidRDefault="00B3128C" w:rsidP="00565905">
      <w:pPr>
        <w:spacing w:after="0" w:line="276" w:lineRule="auto"/>
        <w:ind w:right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lang w:eastAsia="cs-CZ"/>
        </w:rPr>
        <w:t>Jméno: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b/>
          <w:bCs/>
          <w:lang w:eastAsia="cs-CZ"/>
        </w:rPr>
        <w:t>ALGON, a.s.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0B2BFCB5" w14:textId="614954EF" w:rsidR="00B3128C" w:rsidRPr="00306EAE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06EAE">
        <w:rPr>
          <w:rFonts w:ascii="Arial" w:eastAsia="Times New Roman" w:hAnsi="Arial" w:cs="Arial"/>
          <w:lang w:eastAsia="cs-CZ"/>
        </w:rPr>
        <w:t>Sídlo:</w:t>
      </w:r>
      <w:r w:rsidRPr="00306EAE">
        <w:rPr>
          <w:rFonts w:ascii="Calibri" w:eastAsia="Times New Roman" w:hAnsi="Calibri" w:cs="Calibri"/>
          <w:lang w:eastAsia="cs-CZ"/>
        </w:rPr>
        <w:t xml:space="preserve"> </w:t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="00833741" w:rsidRPr="00306EAE">
        <w:rPr>
          <w:rFonts w:ascii="Calibri" w:eastAsia="Times New Roman" w:hAnsi="Calibri" w:cs="Calibri"/>
          <w:lang w:eastAsia="cs-CZ"/>
        </w:rPr>
        <w:tab/>
      </w:r>
      <w:r w:rsidRPr="00306EAE">
        <w:rPr>
          <w:rFonts w:ascii="Arial" w:eastAsia="Times New Roman" w:hAnsi="Arial" w:cs="Arial"/>
          <w:lang w:eastAsia="cs-CZ"/>
        </w:rPr>
        <w:t>Ringhofferova 1/115, 155 21 Praha 5 </w:t>
      </w:r>
    </w:p>
    <w:p w14:paraId="318A5231" w14:textId="1626AD68" w:rsidR="00B3128C" w:rsidRPr="00B3128C" w:rsidRDefault="00B3128C" w:rsidP="00565905">
      <w:pPr>
        <w:spacing w:after="0" w:line="276" w:lineRule="auto"/>
        <w:ind w:left="4962" w:hanging="4962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 zastoupený: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BD621E" w:rsidRPr="00BD621E">
        <w:rPr>
          <w:rFonts w:ascii="Arial" w:eastAsia="Times New Roman" w:hAnsi="Arial" w:cs="Arial"/>
          <w:lang w:eastAsia="cs-CZ"/>
        </w:rPr>
        <w:t>P</w:t>
      </w:r>
      <w:r w:rsidRPr="00BD621E">
        <w:rPr>
          <w:rFonts w:ascii="Arial" w:eastAsia="Times New Roman" w:hAnsi="Arial" w:cs="Arial"/>
          <w:lang w:eastAsia="cs-CZ"/>
        </w:rPr>
        <w:t>et</w:t>
      </w:r>
      <w:r w:rsidRPr="00B3128C">
        <w:rPr>
          <w:rFonts w:ascii="Arial" w:eastAsia="Times New Roman" w:hAnsi="Arial" w:cs="Arial"/>
          <w:lang w:eastAsia="cs-CZ"/>
        </w:rPr>
        <w:t xml:space="preserve">rem Študlarem, </w:t>
      </w:r>
      <w:r w:rsidR="00833741">
        <w:rPr>
          <w:rFonts w:ascii="Arial" w:eastAsia="Times New Roman" w:hAnsi="Arial" w:cs="Arial"/>
          <w:lang w:eastAsia="cs-CZ"/>
        </w:rPr>
        <w:t>pře</w:t>
      </w:r>
      <w:r w:rsidRPr="00B3128C">
        <w:rPr>
          <w:rFonts w:ascii="Arial" w:eastAsia="Times New Roman" w:hAnsi="Arial" w:cs="Arial"/>
          <w:lang w:eastAsia="cs-CZ"/>
        </w:rPr>
        <w:t>dsedou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Pr="00BD621E">
        <w:rPr>
          <w:rFonts w:ascii="Arial" w:eastAsia="Times New Roman" w:hAnsi="Arial" w:cs="Arial"/>
          <w:sz w:val="20"/>
          <w:szCs w:val="20"/>
          <w:lang w:eastAsia="cs-CZ"/>
        </w:rPr>
        <w:t>představenstva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6C09AC78" w14:textId="1954216C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</w:t>
      </w:r>
      <w:r w:rsidR="00E8227D">
        <w:rPr>
          <w:rFonts w:ascii="Arial" w:eastAsia="Times New Roman" w:hAnsi="Arial" w:cs="Arial"/>
          <w:lang w:eastAsia="cs-CZ"/>
        </w:rPr>
        <w:t>T</w:t>
      </w:r>
      <w:r w:rsidRPr="00B3128C">
        <w:rPr>
          <w:rFonts w:ascii="Arial" w:eastAsia="Times New Roman" w:hAnsi="Arial" w:cs="Arial"/>
          <w:lang w:eastAsia="cs-CZ"/>
        </w:rPr>
        <w:t>el./fax: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proofErr w:type="spellStart"/>
      <w:r w:rsidR="004E67F4">
        <w:rPr>
          <w:rFonts w:ascii="Arial" w:eastAsia="Times New Roman" w:hAnsi="Arial" w:cs="Arial"/>
          <w:lang w:eastAsia="cs-CZ"/>
        </w:rPr>
        <w:t>xxxxxxxxxxxx</w:t>
      </w:r>
      <w:proofErr w:type="spellEnd"/>
      <w:r w:rsidRPr="00B3128C">
        <w:rPr>
          <w:rFonts w:ascii="Arial" w:eastAsia="Times New Roman" w:hAnsi="Arial" w:cs="Arial"/>
          <w:lang w:eastAsia="cs-CZ"/>
        </w:rPr>
        <w:t> </w:t>
      </w:r>
    </w:p>
    <w:p w14:paraId="4A2A68A9" w14:textId="431FE3D1" w:rsidR="00B3128C" w:rsidRPr="00B3128C" w:rsidRDefault="00B3128C" w:rsidP="00565905">
      <w:pPr>
        <w:spacing w:after="0" w:line="276" w:lineRule="auto"/>
        <w:ind w:right="-1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</w:t>
      </w:r>
      <w:r w:rsidR="00E8227D">
        <w:rPr>
          <w:rFonts w:ascii="Arial" w:eastAsia="Times New Roman" w:hAnsi="Arial" w:cs="Arial"/>
          <w:lang w:eastAsia="cs-CZ"/>
        </w:rPr>
        <w:t>E</w:t>
      </w:r>
      <w:r w:rsidRPr="00B3128C">
        <w:rPr>
          <w:rFonts w:ascii="Arial" w:eastAsia="Times New Roman" w:hAnsi="Arial" w:cs="Arial"/>
          <w:lang w:eastAsia="cs-CZ"/>
        </w:rPr>
        <w:t>-mail: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proofErr w:type="spellStart"/>
      <w:r w:rsidR="004E67F4">
        <w:rPr>
          <w:rFonts w:ascii="Arial" w:eastAsia="Times New Roman" w:hAnsi="Arial" w:cs="Arial"/>
          <w:lang w:eastAsia="cs-CZ"/>
        </w:rPr>
        <w:t>xxxxxxxxxxxx</w:t>
      </w:r>
      <w:proofErr w:type="spellEnd"/>
    </w:p>
    <w:p w14:paraId="45458A01" w14:textId="0C2FB022" w:rsidR="00B3128C" w:rsidRDefault="00B3128C" w:rsidP="00565905">
      <w:pPr>
        <w:spacing w:after="0" w:line="276" w:lineRule="auto"/>
        <w:ind w:right="-285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lastRenderedPageBreak/>
        <w:t>    </w:t>
      </w:r>
      <w:r w:rsidRPr="00B3128C">
        <w:rPr>
          <w:rFonts w:ascii="Arial" w:eastAsia="Times New Roman" w:hAnsi="Arial" w:cs="Arial"/>
          <w:lang w:val="en-US" w:eastAsia="cs-CZ"/>
        </w:rPr>
        <w:t>ID DS: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="00833741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val="en-US" w:eastAsia="cs-CZ"/>
        </w:rPr>
        <w:t>j7hccvi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00FC862" w14:textId="01B7BABC" w:rsidR="00FE26F3" w:rsidRPr="00B3128C" w:rsidRDefault="00FE26F3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Pr="00B3128C">
        <w:rPr>
          <w:rFonts w:ascii="Arial" w:eastAsia="Times New Roman" w:hAnsi="Arial" w:cs="Arial"/>
          <w:lang w:eastAsia="cs-CZ"/>
        </w:rPr>
        <w:t>v technických záležitostech je oprávněn jednat: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proofErr w:type="spellStart"/>
      <w:r w:rsidR="004E67F4">
        <w:rPr>
          <w:rFonts w:ascii="Arial" w:eastAsia="Times New Roman" w:hAnsi="Arial" w:cs="Arial"/>
          <w:lang w:eastAsia="cs-CZ"/>
        </w:rPr>
        <w:t>xxxxxxxxxxxx</w:t>
      </w:r>
      <w:proofErr w:type="spellEnd"/>
      <w:r w:rsidRPr="00B3128C">
        <w:rPr>
          <w:rFonts w:ascii="Arial" w:eastAsia="Times New Roman" w:hAnsi="Arial" w:cs="Arial"/>
          <w:lang w:eastAsia="cs-CZ"/>
        </w:rPr>
        <w:t> </w:t>
      </w:r>
    </w:p>
    <w:p w14:paraId="17CC1385" w14:textId="0CFCC5F1" w:rsidR="00B3128C" w:rsidRPr="00B3128C" w:rsidRDefault="00833741" w:rsidP="00565905">
      <w:pPr>
        <w:spacing w:after="0" w:line="276" w:lineRule="auto"/>
        <w:ind w:right="-28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E8227D">
        <w:rPr>
          <w:rFonts w:ascii="Arial" w:eastAsia="Times New Roman" w:hAnsi="Arial" w:cs="Arial"/>
          <w:lang w:eastAsia="cs-CZ"/>
        </w:rPr>
        <w:t>T</w:t>
      </w:r>
      <w:r w:rsidR="00B3128C" w:rsidRPr="00B3128C">
        <w:rPr>
          <w:rFonts w:ascii="Arial" w:eastAsia="Times New Roman" w:hAnsi="Arial" w:cs="Arial"/>
          <w:lang w:eastAsia="cs-CZ"/>
        </w:rPr>
        <w:t>el./fax:</w:t>
      </w:r>
      <w:r w:rsidR="00B3128C" w:rsidRPr="00B3128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proofErr w:type="spellStart"/>
      <w:r w:rsidR="004E67F4">
        <w:rPr>
          <w:rFonts w:ascii="Arial" w:eastAsia="Times New Roman" w:hAnsi="Arial" w:cs="Arial"/>
          <w:lang w:eastAsia="cs-CZ"/>
        </w:rPr>
        <w:t>xxxxxxxxxxxx</w:t>
      </w:r>
      <w:proofErr w:type="spellEnd"/>
    </w:p>
    <w:p w14:paraId="0B158FEA" w14:textId="4F42F87F" w:rsidR="00B3128C" w:rsidRPr="00B3128C" w:rsidRDefault="00833741" w:rsidP="00565905">
      <w:pPr>
        <w:spacing w:after="0" w:line="276" w:lineRule="auto"/>
        <w:ind w:right="-28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E8227D">
        <w:rPr>
          <w:rFonts w:ascii="Arial" w:eastAsia="Times New Roman" w:hAnsi="Arial" w:cs="Arial"/>
          <w:lang w:eastAsia="cs-CZ"/>
        </w:rPr>
        <w:t>E</w:t>
      </w:r>
      <w:r w:rsidR="00B3128C" w:rsidRPr="00B3128C">
        <w:rPr>
          <w:rFonts w:ascii="Arial" w:eastAsia="Times New Roman" w:hAnsi="Arial" w:cs="Arial"/>
          <w:lang w:eastAsia="cs-CZ"/>
        </w:rPr>
        <w:t>-mail:</w:t>
      </w:r>
      <w:r w:rsidR="00B3128C" w:rsidRPr="00B3128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proofErr w:type="spellStart"/>
      <w:r w:rsidR="004E67F4">
        <w:rPr>
          <w:rFonts w:ascii="Arial" w:eastAsia="Times New Roman" w:hAnsi="Arial" w:cs="Arial"/>
          <w:lang w:eastAsia="cs-CZ"/>
        </w:rPr>
        <w:t>xxxxxxxxxxxx</w:t>
      </w:r>
      <w:proofErr w:type="spellEnd"/>
    </w:p>
    <w:p w14:paraId="553EB922" w14:textId="5CACE97F" w:rsidR="00B3128C" w:rsidRPr="00B3128C" w:rsidRDefault="00E8227D" w:rsidP="00565905">
      <w:pPr>
        <w:spacing w:after="0" w:line="276" w:lineRule="auto"/>
        <w:ind w:right="-28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B</w:t>
      </w:r>
      <w:r w:rsidR="00B3128C" w:rsidRPr="00B3128C">
        <w:rPr>
          <w:rFonts w:ascii="Arial" w:eastAsia="Times New Roman" w:hAnsi="Arial" w:cs="Arial"/>
          <w:lang w:eastAsia="cs-CZ"/>
        </w:rPr>
        <w:t>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B3128C" w:rsidRPr="00B3128C">
        <w:rPr>
          <w:rFonts w:ascii="Arial" w:eastAsia="Times New Roman" w:hAnsi="Arial" w:cs="Arial"/>
          <w:lang w:eastAsia="cs-CZ"/>
        </w:rPr>
        <w:t>Komerční banka, a.s. </w:t>
      </w:r>
    </w:p>
    <w:p w14:paraId="62511EDF" w14:textId="2D99965B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 Číslo účtu: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78-2124090297/0100 </w:t>
      </w:r>
    </w:p>
    <w:p w14:paraId="5D1A42D4" w14:textId="3B8DF3F2" w:rsidR="00B3128C" w:rsidRPr="00B3128C" w:rsidRDefault="00B3128C" w:rsidP="00565905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 IČO:</w:t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="00E8227D">
        <w:rPr>
          <w:rFonts w:ascii="Arial" w:eastAsia="Times New Roman" w:hAnsi="Arial" w:cs="Arial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284 20 403 </w:t>
      </w:r>
    </w:p>
    <w:p w14:paraId="5382957B" w14:textId="7A1F7B55" w:rsidR="00B3128C" w:rsidRDefault="00B3128C" w:rsidP="0056590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   DIČ:</w:t>
      </w:r>
      <w:r w:rsidRPr="00B3128C">
        <w:rPr>
          <w:rFonts w:ascii="Calibri" w:eastAsia="Times New Roman" w:hAnsi="Calibri" w:cs="Calibri"/>
          <w:lang w:eastAsia="cs-CZ"/>
        </w:rPr>
        <w:t xml:space="preserve"> </w:t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="00E8227D">
        <w:rPr>
          <w:rFonts w:ascii="Calibri" w:eastAsia="Times New Roman" w:hAnsi="Calibri" w:cs="Calibri"/>
          <w:lang w:eastAsia="cs-CZ"/>
        </w:rPr>
        <w:tab/>
      </w:r>
      <w:r w:rsidRPr="00B3128C">
        <w:rPr>
          <w:rFonts w:ascii="Arial" w:eastAsia="Times New Roman" w:hAnsi="Arial" w:cs="Arial"/>
          <w:lang w:eastAsia="cs-CZ"/>
        </w:rPr>
        <w:t>CZ28420403 </w:t>
      </w:r>
    </w:p>
    <w:p w14:paraId="24CB5C93" w14:textId="77777777" w:rsidR="00E8227D" w:rsidRPr="00B3128C" w:rsidRDefault="00E8227D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3AD810D" w14:textId="77777777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Společnost je zapsaná v obchodním rejstříku vedeném u Městského soudu v Praze, oddíl B, vložka 14403. </w:t>
      </w:r>
    </w:p>
    <w:p w14:paraId="7AFB55F1" w14:textId="77777777" w:rsidR="00570C1C" w:rsidRDefault="00570C1C" w:rsidP="00B312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B3C36C1" w14:textId="2BD73AE6" w:rsidR="00B3128C" w:rsidRPr="00B3128C" w:rsidRDefault="00B3128C" w:rsidP="00B312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(dále jen „</w:t>
      </w:r>
      <w:r w:rsidRPr="00B3128C">
        <w:rPr>
          <w:rFonts w:ascii="Arial" w:eastAsia="Times New Roman" w:hAnsi="Arial" w:cs="Arial"/>
          <w:b/>
          <w:bCs/>
          <w:lang w:eastAsia="cs-CZ"/>
        </w:rPr>
        <w:t>zhotovitel</w:t>
      </w:r>
      <w:r w:rsidRPr="00B3128C">
        <w:rPr>
          <w:rFonts w:ascii="Arial" w:eastAsia="Times New Roman" w:hAnsi="Arial" w:cs="Arial"/>
          <w:lang w:eastAsia="cs-CZ"/>
        </w:rPr>
        <w:t>“) </w:t>
      </w:r>
    </w:p>
    <w:p w14:paraId="63FF3935" w14:textId="6E49F8DB" w:rsidR="008B0CE4" w:rsidRDefault="00B3128C" w:rsidP="00505E6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  <w:r w:rsidRPr="00B3128C">
        <w:rPr>
          <w:rFonts w:ascii="Calibri" w:eastAsia="Times New Roman" w:hAnsi="Calibri" w:cs="Calibri"/>
          <w:lang w:eastAsia="cs-CZ"/>
        </w:rPr>
        <w:t> </w:t>
      </w:r>
    </w:p>
    <w:p w14:paraId="475A327E" w14:textId="77777777" w:rsidR="00FC46AD" w:rsidRDefault="00FC46AD" w:rsidP="00505E6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3AE71EAF" w14:textId="7C3DA566" w:rsidR="00B3128C" w:rsidRPr="00B3128C" w:rsidRDefault="00B3128C" w:rsidP="00E8227D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u w:val="single"/>
          <w:lang w:eastAsia="cs-CZ"/>
        </w:rPr>
        <w:t>Čl. I Předmět a účel dodatku smlouvy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5C2C7E70" w14:textId="77777777" w:rsidR="0046488C" w:rsidRDefault="00FC46AD" w:rsidP="0046488C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 xml:space="preserve">S ohledem </w:t>
      </w:r>
      <w:r w:rsidR="00477D27" w:rsidRPr="0046488C">
        <w:rPr>
          <w:rFonts w:ascii="Arial" w:eastAsia="Times New Roman" w:hAnsi="Arial" w:cs="Arial"/>
          <w:lang w:eastAsia="cs-CZ"/>
        </w:rPr>
        <w:t xml:space="preserve">ke stanoveným </w:t>
      </w:r>
      <w:r w:rsidRPr="0046488C">
        <w:rPr>
          <w:rFonts w:ascii="Arial" w:eastAsia="Times New Roman" w:hAnsi="Arial" w:cs="Arial"/>
          <w:lang w:eastAsia="cs-CZ"/>
        </w:rPr>
        <w:t>předpokládaným termínům</w:t>
      </w:r>
      <w:r w:rsidR="00477D27" w:rsidRPr="0046488C">
        <w:rPr>
          <w:rFonts w:ascii="Arial" w:eastAsia="Times New Roman" w:hAnsi="Arial" w:cs="Arial"/>
          <w:lang w:eastAsia="cs-CZ"/>
        </w:rPr>
        <w:t xml:space="preserve"> uvedeným zadavatelem v </w:t>
      </w:r>
      <w:r w:rsidRPr="0046488C">
        <w:rPr>
          <w:rFonts w:ascii="Arial" w:eastAsia="Times New Roman" w:hAnsi="Arial" w:cs="Arial"/>
          <w:lang w:eastAsia="cs-CZ"/>
        </w:rPr>
        <w:t>zadávací dokumentac</w:t>
      </w:r>
      <w:r w:rsidR="00477D27" w:rsidRPr="0046488C">
        <w:rPr>
          <w:rFonts w:ascii="Arial" w:eastAsia="Times New Roman" w:hAnsi="Arial" w:cs="Arial"/>
          <w:lang w:eastAsia="cs-CZ"/>
        </w:rPr>
        <w:t>i</w:t>
      </w:r>
      <w:r w:rsidRPr="0046488C">
        <w:rPr>
          <w:rFonts w:ascii="Arial" w:eastAsia="Times New Roman" w:hAnsi="Arial" w:cs="Arial"/>
          <w:lang w:eastAsia="cs-CZ"/>
        </w:rPr>
        <w:t xml:space="preserve"> pro zadávací řízení na předmětnou stavbu cesty HPC 3 a mostku M1 v k.ú. Hrušovany u Chomutova</w:t>
      </w:r>
      <w:r w:rsidR="00477D27" w:rsidRPr="0046488C">
        <w:rPr>
          <w:rFonts w:ascii="Arial" w:eastAsia="Times New Roman" w:hAnsi="Arial" w:cs="Arial"/>
          <w:lang w:eastAsia="cs-CZ"/>
        </w:rPr>
        <w:t xml:space="preserve">, lhůt pro plnění uzlových bodů-lhůt pro jednotlivé fáze stavby, k nimž se zhotovitel zavázal a </w:t>
      </w:r>
      <w:r w:rsidRPr="0046488C">
        <w:rPr>
          <w:rFonts w:ascii="Arial" w:eastAsia="Times New Roman" w:hAnsi="Arial" w:cs="Arial"/>
          <w:lang w:eastAsia="cs-CZ"/>
        </w:rPr>
        <w:t>skutečnému termínu nabytí účinnosti smlouvy o dílo je nutné</w:t>
      </w:r>
      <w:r w:rsidR="00477D27" w:rsidRPr="0046488C">
        <w:rPr>
          <w:rFonts w:ascii="Arial" w:eastAsia="Times New Roman" w:hAnsi="Arial" w:cs="Arial"/>
          <w:lang w:eastAsia="cs-CZ"/>
        </w:rPr>
        <w:t xml:space="preserve"> provést korekci lhůt</w:t>
      </w:r>
      <w:r w:rsidR="001A7F2D" w:rsidRPr="0046488C">
        <w:rPr>
          <w:rFonts w:ascii="Arial" w:eastAsia="Times New Roman" w:hAnsi="Arial" w:cs="Arial"/>
          <w:lang w:eastAsia="cs-CZ"/>
        </w:rPr>
        <w:t xml:space="preserve"> plnění</w:t>
      </w:r>
      <w:r w:rsidR="00477D27" w:rsidRPr="0046488C">
        <w:rPr>
          <w:rFonts w:ascii="Arial" w:eastAsia="Times New Roman" w:hAnsi="Arial" w:cs="Arial"/>
          <w:lang w:eastAsia="cs-CZ"/>
        </w:rPr>
        <w:t xml:space="preserve"> uvedených v Čl. </w:t>
      </w:r>
      <w:r w:rsidR="006602A0" w:rsidRPr="0046488C">
        <w:rPr>
          <w:rFonts w:ascii="Arial" w:eastAsia="Times New Roman" w:hAnsi="Arial" w:cs="Arial"/>
          <w:lang w:eastAsia="cs-CZ"/>
        </w:rPr>
        <w:t>V</w:t>
      </w:r>
      <w:r w:rsidR="00477D27" w:rsidRPr="0046488C">
        <w:rPr>
          <w:rFonts w:ascii="Arial" w:eastAsia="Times New Roman" w:hAnsi="Arial" w:cs="Arial"/>
          <w:lang w:eastAsia="cs-CZ"/>
        </w:rPr>
        <w:t xml:space="preserve"> odst. 4 smlouvy o dílo.</w:t>
      </w:r>
    </w:p>
    <w:p w14:paraId="5CBEEEC1" w14:textId="358220AE" w:rsidR="00D333E3" w:rsidRPr="0046488C" w:rsidRDefault="00477D27" w:rsidP="0046488C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>V</w:t>
      </w:r>
      <w:r w:rsidR="00D333E3" w:rsidRPr="0046488C">
        <w:rPr>
          <w:rFonts w:ascii="Arial" w:eastAsia="Times New Roman" w:hAnsi="Arial" w:cs="Arial"/>
          <w:lang w:eastAsia="cs-CZ"/>
        </w:rPr>
        <w:t xml:space="preserve"> podmínkách </w:t>
      </w:r>
      <w:r w:rsidR="001A7F2D" w:rsidRPr="0046488C">
        <w:rPr>
          <w:rFonts w:ascii="Arial" w:eastAsia="Times New Roman" w:hAnsi="Arial" w:cs="Arial"/>
          <w:lang w:eastAsia="cs-CZ"/>
        </w:rPr>
        <w:t xml:space="preserve">stanovených </w:t>
      </w:r>
      <w:r w:rsidR="00D333E3" w:rsidRPr="0046488C">
        <w:rPr>
          <w:rFonts w:ascii="Arial" w:eastAsia="Times New Roman" w:hAnsi="Arial" w:cs="Arial"/>
          <w:lang w:eastAsia="cs-CZ"/>
        </w:rPr>
        <w:t>z</w:t>
      </w:r>
      <w:r w:rsidRPr="0046488C">
        <w:rPr>
          <w:rFonts w:ascii="Arial" w:eastAsia="Times New Roman" w:hAnsi="Arial" w:cs="Arial"/>
          <w:lang w:eastAsia="cs-CZ"/>
        </w:rPr>
        <w:t xml:space="preserve">adávací </w:t>
      </w:r>
      <w:r w:rsidR="00D333E3" w:rsidRPr="0046488C">
        <w:rPr>
          <w:rFonts w:ascii="Arial" w:eastAsia="Times New Roman" w:hAnsi="Arial" w:cs="Arial"/>
          <w:lang w:eastAsia="cs-CZ"/>
        </w:rPr>
        <w:t>dokumentac</w:t>
      </w:r>
      <w:r w:rsidR="001A7F2D" w:rsidRPr="0046488C">
        <w:rPr>
          <w:rFonts w:ascii="Arial" w:eastAsia="Times New Roman" w:hAnsi="Arial" w:cs="Arial"/>
          <w:lang w:eastAsia="cs-CZ"/>
        </w:rPr>
        <w:t>í</w:t>
      </w:r>
      <w:r w:rsidR="00D333E3" w:rsidRPr="0046488C">
        <w:rPr>
          <w:rFonts w:ascii="Arial" w:eastAsia="Times New Roman" w:hAnsi="Arial" w:cs="Arial"/>
          <w:lang w:eastAsia="cs-CZ"/>
        </w:rPr>
        <w:t xml:space="preserve"> </w:t>
      </w:r>
      <w:r w:rsidRPr="0046488C">
        <w:rPr>
          <w:rFonts w:ascii="Arial" w:eastAsia="Times New Roman" w:hAnsi="Arial" w:cs="Arial"/>
          <w:lang w:eastAsia="cs-CZ"/>
        </w:rPr>
        <w:t>předpokládal zadavatel ukončení</w:t>
      </w:r>
      <w:r w:rsidR="00D333E3" w:rsidRPr="0046488C">
        <w:rPr>
          <w:rFonts w:ascii="Arial" w:eastAsia="Times New Roman" w:hAnsi="Arial" w:cs="Arial"/>
          <w:lang w:eastAsia="cs-CZ"/>
        </w:rPr>
        <w:t xml:space="preserve"> zadávacího řízení</w:t>
      </w:r>
      <w:r w:rsidRPr="0046488C">
        <w:rPr>
          <w:rFonts w:ascii="Arial" w:eastAsia="Times New Roman" w:hAnsi="Arial" w:cs="Arial"/>
          <w:lang w:eastAsia="cs-CZ"/>
        </w:rPr>
        <w:t xml:space="preserve"> v termínu do 30.09.2024 s tím, že předpokládaný termín zahájení stavebních prací určil do 30 dnů od nabytí účinnosti</w:t>
      </w:r>
      <w:r w:rsidR="00D333E3" w:rsidRPr="0046488C">
        <w:rPr>
          <w:rFonts w:ascii="Arial" w:eastAsia="Times New Roman" w:hAnsi="Arial" w:cs="Arial"/>
          <w:lang w:eastAsia="cs-CZ"/>
        </w:rPr>
        <w:t xml:space="preserve"> smlouvy. Účinnost smlouvy byla </w:t>
      </w:r>
      <w:r w:rsidR="006602A0" w:rsidRPr="0046488C">
        <w:rPr>
          <w:rFonts w:ascii="Arial" w:eastAsia="Times New Roman" w:hAnsi="Arial" w:cs="Arial"/>
          <w:lang w:eastAsia="cs-CZ"/>
        </w:rPr>
        <w:t xml:space="preserve">dle Čl. XIX odst. 6 stanovena </w:t>
      </w:r>
      <w:r w:rsidR="00D333E3" w:rsidRPr="0046488C">
        <w:rPr>
          <w:rFonts w:ascii="Arial" w:eastAsia="Times New Roman" w:hAnsi="Arial" w:cs="Arial"/>
          <w:lang w:eastAsia="cs-CZ"/>
        </w:rPr>
        <w:t>na den zaregistrování Žádosti o dotaci z Programu rozvoje venkova 2014-2020</w:t>
      </w:r>
      <w:r w:rsidR="001A7F2D" w:rsidRPr="0046488C">
        <w:rPr>
          <w:rFonts w:ascii="Arial" w:eastAsia="Times New Roman" w:hAnsi="Arial" w:cs="Arial"/>
          <w:lang w:eastAsia="cs-CZ"/>
        </w:rPr>
        <w:t xml:space="preserve"> (dále jen „Žádost“)</w:t>
      </w:r>
      <w:r w:rsidR="00D333E3" w:rsidRPr="0046488C">
        <w:rPr>
          <w:rFonts w:ascii="Arial" w:eastAsia="Times New Roman" w:hAnsi="Arial" w:cs="Arial"/>
          <w:lang w:eastAsia="cs-CZ"/>
        </w:rPr>
        <w:t xml:space="preserve"> poté, co byla smlouva uveřejněna v registru smluv. Zaregistrování předmětné Žádosti předpokládal objednatel do konce září 2024.  </w:t>
      </w:r>
    </w:p>
    <w:p w14:paraId="14858620" w14:textId="505E26DB" w:rsidR="006602A0" w:rsidRDefault="00D333E3" w:rsidP="0046488C">
      <w:pPr>
        <w:spacing w:after="0" w:line="276" w:lineRule="auto"/>
        <w:ind w:left="709" w:hanging="1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Vlastní </w:t>
      </w:r>
      <w:r w:rsidR="00F34E35">
        <w:rPr>
          <w:rFonts w:ascii="Arial" w:eastAsia="Times New Roman" w:hAnsi="Arial" w:cs="Arial"/>
          <w:lang w:eastAsia="cs-CZ"/>
        </w:rPr>
        <w:t xml:space="preserve">zaregistrování </w:t>
      </w:r>
      <w:r w:rsidR="001A7F2D">
        <w:rPr>
          <w:rFonts w:ascii="Arial" w:eastAsia="Times New Roman" w:hAnsi="Arial" w:cs="Arial"/>
          <w:lang w:eastAsia="cs-CZ"/>
        </w:rPr>
        <w:t xml:space="preserve">Žádosti </w:t>
      </w:r>
      <w:r w:rsidR="00F34E35">
        <w:rPr>
          <w:rFonts w:ascii="Arial" w:eastAsia="Times New Roman" w:hAnsi="Arial" w:cs="Arial"/>
          <w:lang w:eastAsia="cs-CZ"/>
        </w:rPr>
        <w:t xml:space="preserve">však </w:t>
      </w:r>
      <w:r w:rsidR="006602A0">
        <w:rPr>
          <w:rFonts w:ascii="Arial" w:eastAsia="Times New Roman" w:hAnsi="Arial" w:cs="Arial"/>
          <w:lang w:eastAsia="cs-CZ"/>
        </w:rPr>
        <w:t xml:space="preserve">proběhlo </w:t>
      </w:r>
      <w:r w:rsidR="00F34E35">
        <w:rPr>
          <w:rFonts w:ascii="Arial" w:eastAsia="Times New Roman" w:hAnsi="Arial" w:cs="Arial"/>
          <w:lang w:eastAsia="cs-CZ"/>
        </w:rPr>
        <w:t>až dne</w:t>
      </w:r>
      <w:r w:rsidR="006602A0">
        <w:rPr>
          <w:rFonts w:ascii="Arial" w:eastAsia="Times New Roman" w:hAnsi="Arial" w:cs="Arial"/>
          <w:lang w:eastAsia="cs-CZ"/>
        </w:rPr>
        <w:t xml:space="preserve"> </w:t>
      </w:r>
      <w:r w:rsidR="0015182F">
        <w:rPr>
          <w:rFonts w:ascii="Arial" w:eastAsia="Times New Roman" w:hAnsi="Arial" w:cs="Arial"/>
          <w:lang w:eastAsia="cs-CZ"/>
        </w:rPr>
        <w:t>22</w:t>
      </w:r>
      <w:r w:rsidR="006602A0">
        <w:rPr>
          <w:rFonts w:ascii="Arial" w:eastAsia="Times New Roman" w:hAnsi="Arial" w:cs="Arial"/>
          <w:lang w:eastAsia="cs-CZ"/>
        </w:rPr>
        <w:t xml:space="preserve">.11.2024, tedy </w:t>
      </w:r>
      <w:r w:rsidR="00C412C4">
        <w:rPr>
          <w:rFonts w:ascii="Arial" w:eastAsia="Times New Roman" w:hAnsi="Arial" w:cs="Arial"/>
          <w:lang w:eastAsia="cs-CZ"/>
        </w:rPr>
        <w:t xml:space="preserve">cca. </w:t>
      </w:r>
      <w:r w:rsidR="006602A0">
        <w:rPr>
          <w:rFonts w:ascii="Arial" w:eastAsia="Times New Roman" w:hAnsi="Arial" w:cs="Arial"/>
          <w:lang w:eastAsia="cs-CZ"/>
        </w:rPr>
        <w:t xml:space="preserve">až </w:t>
      </w:r>
      <w:r w:rsidR="00C412C4">
        <w:rPr>
          <w:rFonts w:ascii="Arial" w:eastAsia="Times New Roman" w:hAnsi="Arial" w:cs="Arial"/>
          <w:lang w:eastAsia="cs-CZ"/>
        </w:rPr>
        <w:t>52</w:t>
      </w:r>
      <w:r w:rsidR="006602A0">
        <w:rPr>
          <w:rFonts w:ascii="Arial" w:eastAsia="Times New Roman" w:hAnsi="Arial" w:cs="Arial"/>
          <w:lang w:eastAsia="cs-CZ"/>
        </w:rPr>
        <w:t xml:space="preserve"> dní oproti předpokládanému termínu, čímž vznikl </w:t>
      </w:r>
      <w:r w:rsidR="001A7F2D">
        <w:rPr>
          <w:rFonts w:ascii="Arial" w:eastAsia="Times New Roman" w:hAnsi="Arial" w:cs="Arial"/>
          <w:lang w:eastAsia="cs-CZ"/>
        </w:rPr>
        <w:t xml:space="preserve">v uzavřené smlouvě o dílo </w:t>
      </w:r>
      <w:r w:rsidR="006602A0">
        <w:rPr>
          <w:rFonts w:ascii="Arial" w:eastAsia="Times New Roman" w:hAnsi="Arial" w:cs="Arial"/>
          <w:lang w:eastAsia="cs-CZ"/>
        </w:rPr>
        <w:t>rozpor mezi lhůtou pro dokončení stavebních prací: 30.04.2025, lhůtou pro předání a převzetí dokončeného díla: 15.05.2025 a zhotovitelem navržený</w:t>
      </w:r>
      <w:r w:rsidR="00B43609">
        <w:rPr>
          <w:rFonts w:ascii="Arial" w:eastAsia="Times New Roman" w:hAnsi="Arial" w:cs="Arial"/>
          <w:lang w:eastAsia="cs-CZ"/>
        </w:rPr>
        <w:t>mi</w:t>
      </w:r>
      <w:r w:rsidR="006602A0">
        <w:rPr>
          <w:rFonts w:ascii="Arial" w:eastAsia="Times New Roman" w:hAnsi="Arial" w:cs="Arial"/>
          <w:lang w:eastAsia="cs-CZ"/>
        </w:rPr>
        <w:t xml:space="preserve"> lhůt</w:t>
      </w:r>
      <w:r w:rsidR="00B43609">
        <w:rPr>
          <w:rFonts w:ascii="Arial" w:eastAsia="Times New Roman" w:hAnsi="Arial" w:cs="Arial"/>
          <w:lang w:eastAsia="cs-CZ"/>
        </w:rPr>
        <w:t>ami</w:t>
      </w:r>
      <w:r w:rsidR="006602A0">
        <w:rPr>
          <w:rFonts w:ascii="Arial" w:eastAsia="Times New Roman" w:hAnsi="Arial" w:cs="Arial"/>
          <w:lang w:eastAsia="cs-CZ"/>
        </w:rPr>
        <w:t xml:space="preserve"> pro uzlové body-lhůty pro jednotlivé fáze stavby</w:t>
      </w:r>
      <w:r w:rsidR="00B43609">
        <w:rPr>
          <w:rFonts w:ascii="Arial" w:eastAsia="Times New Roman" w:hAnsi="Arial" w:cs="Arial"/>
          <w:lang w:eastAsia="cs-CZ"/>
        </w:rPr>
        <w:t>,</w:t>
      </w:r>
      <w:r w:rsidR="006602A0">
        <w:rPr>
          <w:rFonts w:ascii="Arial" w:eastAsia="Times New Roman" w:hAnsi="Arial" w:cs="Arial"/>
          <w:lang w:eastAsia="cs-CZ"/>
        </w:rPr>
        <w:t xml:space="preserve"> </w:t>
      </w:r>
      <w:r w:rsidR="006602A0" w:rsidRPr="00477D27">
        <w:rPr>
          <w:rFonts w:ascii="Arial" w:eastAsia="Times New Roman" w:hAnsi="Arial" w:cs="Arial"/>
          <w:lang w:eastAsia="cs-CZ"/>
        </w:rPr>
        <w:t xml:space="preserve">uvedených v Čl. </w:t>
      </w:r>
      <w:r w:rsidR="006602A0">
        <w:rPr>
          <w:rFonts w:ascii="Arial" w:eastAsia="Times New Roman" w:hAnsi="Arial" w:cs="Arial"/>
          <w:lang w:eastAsia="cs-CZ"/>
        </w:rPr>
        <w:t>V</w:t>
      </w:r>
      <w:r w:rsidR="006602A0" w:rsidRPr="00477D27">
        <w:rPr>
          <w:rFonts w:ascii="Arial" w:eastAsia="Times New Roman" w:hAnsi="Arial" w:cs="Arial"/>
          <w:lang w:eastAsia="cs-CZ"/>
        </w:rPr>
        <w:t xml:space="preserve"> odst. </w:t>
      </w:r>
      <w:r w:rsidR="006602A0">
        <w:rPr>
          <w:rFonts w:ascii="Arial" w:eastAsia="Times New Roman" w:hAnsi="Arial" w:cs="Arial"/>
          <w:lang w:eastAsia="cs-CZ"/>
        </w:rPr>
        <w:t>5</w:t>
      </w:r>
      <w:r w:rsidR="006602A0" w:rsidRPr="00477D27">
        <w:rPr>
          <w:rFonts w:ascii="Arial" w:eastAsia="Times New Roman" w:hAnsi="Arial" w:cs="Arial"/>
          <w:lang w:eastAsia="cs-CZ"/>
        </w:rPr>
        <w:t xml:space="preserve"> smlouvy o dílo</w:t>
      </w:r>
      <w:r w:rsidR="006602A0">
        <w:rPr>
          <w:rFonts w:ascii="Arial" w:eastAsia="Times New Roman" w:hAnsi="Arial" w:cs="Arial"/>
          <w:lang w:eastAsia="cs-CZ"/>
        </w:rPr>
        <w:t xml:space="preserve">. </w:t>
      </w:r>
    </w:p>
    <w:p w14:paraId="2260EE1A" w14:textId="47057739" w:rsidR="00FA4590" w:rsidRDefault="00FA4590" w:rsidP="0046488C">
      <w:pPr>
        <w:spacing w:after="0" w:line="276" w:lineRule="auto"/>
        <w:ind w:left="709" w:hanging="1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Dle těchto smluvních lhůt měl zhotovitel provést poslední stavební práce – Osazení svodidel s lhůtou plnění do: 211 dnů od nabytí účinnosti smlouvy. Jak výše uvedeno, účinnost smlouvy nastala dnem </w:t>
      </w:r>
      <w:r w:rsidR="0015182F">
        <w:rPr>
          <w:rFonts w:ascii="Arial" w:eastAsia="Times New Roman" w:hAnsi="Arial" w:cs="Arial"/>
          <w:lang w:eastAsia="cs-CZ"/>
        </w:rPr>
        <w:t>22</w:t>
      </w:r>
      <w:r>
        <w:rPr>
          <w:rFonts w:ascii="Arial" w:eastAsia="Times New Roman" w:hAnsi="Arial" w:cs="Arial"/>
          <w:lang w:eastAsia="cs-CZ"/>
        </w:rPr>
        <w:t>.11.2024</w:t>
      </w:r>
      <w:r w:rsidR="00B43609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="0015182F">
        <w:rPr>
          <w:rFonts w:ascii="Arial" w:eastAsia="Times New Roman" w:hAnsi="Arial" w:cs="Arial"/>
          <w:lang w:eastAsia="cs-CZ"/>
        </w:rPr>
        <w:t>čímž spolu s</w:t>
      </w:r>
      <w:r>
        <w:rPr>
          <w:rFonts w:ascii="Arial" w:eastAsia="Times New Roman" w:hAnsi="Arial" w:cs="Arial"/>
          <w:lang w:eastAsia="cs-CZ"/>
        </w:rPr>
        <w:t xml:space="preserve"> přípočtem 211 dnů m</w:t>
      </w:r>
      <w:r w:rsidR="00C412C4">
        <w:rPr>
          <w:rFonts w:ascii="Arial" w:eastAsia="Times New Roman" w:hAnsi="Arial" w:cs="Arial"/>
          <w:lang w:eastAsia="cs-CZ"/>
        </w:rPr>
        <w:t>ohl</w:t>
      </w:r>
      <w:r>
        <w:rPr>
          <w:rFonts w:ascii="Arial" w:eastAsia="Times New Roman" w:hAnsi="Arial" w:cs="Arial"/>
          <w:lang w:eastAsia="cs-CZ"/>
        </w:rPr>
        <w:t xml:space="preserve"> zhotovitel plnit stavební práce až do dne </w:t>
      </w:r>
      <w:r w:rsidR="00C412C4">
        <w:rPr>
          <w:rFonts w:ascii="Arial" w:eastAsia="Times New Roman" w:hAnsi="Arial" w:cs="Arial"/>
          <w:lang w:eastAsia="cs-CZ"/>
        </w:rPr>
        <w:t>23.06.2025 (</w:t>
      </w:r>
      <w:r w:rsidR="00394A9E">
        <w:rPr>
          <w:rFonts w:ascii="Arial" w:eastAsia="Times New Roman" w:hAnsi="Arial" w:cs="Arial"/>
          <w:lang w:eastAsia="cs-CZ"/>
        </w:rPr>
        <w:t xml:space="preserve">lhůta </w:t>
      </w:r>
      <w:r w:rsidR="0046488C">
        <w:rPr>
          <w:rFonts w:ascii="Arial" w:eastAsia="Times New Roman" w:hAnsi="Arial" w:cs="Arial"/>
          <w:lang w:eastAsia="cs-CZ"/>
        </w:rPr>
        <w:t xml:space="preserve">vychází na </w:t>
      </w:r>
      <w:r w:rsidR="00C412C4">
        <w:rPr>
          <w:rFonts w:ascii="Arial" w:eastAsia="Times New Roman" w:hAnsi="Arial" w:cs="Arial"/>
          <w:lang w:eastAsia="cs-CZ"/>
        </w:rPr>
        <w:t>21.06.2025 sobot</w:t>
      </w:r>
      <w:r w:rsidR="00394A9E">
        <w:rPr>
          <w:rFonts w:ascii="Arial" w:eastAsia="Times New Roman" w:hAnsi="Arial" w:cs="Arial"/>
          <w:lang w:eastAsia="cs-CZ"/>
        </w:rPr>
        <w:t>u</w:t>
      </w:r>
      <w:r w:rsidR="00C412C4">
        <w:rPr>
          <w:rFonts w:ascii="Arial" w:eastAsia="Times New Roman" w:hAnsi="Arial" w:cs="Arial"/>
          <w:lang w:eastAsia="cs-CZ"/>
        </w:rPr>
        <w:t>, čím došlo k posunu na nejbližší pracovní den)</w:t>
      </w:r>
      <w:r>
        <w:rPr>
          <w:rFonts w:ascii="Arial" w:eastAsia="Times New Roman" w:hAnsi="Arial" w:cs="Arial"/>
          <w:lang w:eastAsia="cs-CZ"/>
        </w:rPr>
        <w:t xml:space="preserve">.   </w:t>
      </w:r>
    </w:p>
    <w:p w14:paraId="0865572F" w14:textId="77777777" w:rsidR="00FA4590" w:rsidRDefault="00FA4590" w:rsidP="0046488C">
      <w:pPr>
        <w:numPr>
          <w:ilvl w:val="0"/>
          <w:numId w:val="1"/>
        </w:numPr>
        <w:tabs>
          <w:tab w:val="clear" w:pos="720"/>
        </w:tabs>
        <w:spacing w:before="120" w:after="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základě výše uvedených skutečností se posouvají lhůty plnění uvedené v </w:t>
      </w:r>
      <w:r w:rsidRPr="00477D27">
        <w:rPr>
          <w:rFonts w:ascii="Arial" w:eastAsia="Times New Roman" w:hAnsi="Arial" w:cs="Arial"/>
          <w:lang w:eastAsia="cs-CZ"/>
        </w:rPr>
        <w:t xml:space="preserve">Čl. </w:t>
      </w:r>
      <w:r>
        <w:rPr>
          <w:rFonts w:ascii="Arial" w:eastAsia="Times New Roman" w:hAnsi="Arial" w:cs="Arial"/>
          <w:lang w:eastAsia="cs-CZ"/>
        </w:rPr>
        <w:t>V</w:t>
      </w:r>
      <w:r w:rsidRPr="00477D27">
        <w:rPr>
          <w:rFonts w:ascii="Arial" w:eastAsia="Times New Roman" w:hAnsi="Arial" w:cs="Arial"/>
          <w:lang w:eastAsia="cs-CZ"/>
        </w:rPr>
        <w:t xml:space="preserve"> odst. 4 smlouvy o dílo</w:t>
      </w:r>
      <w:r>
        <w:rPr>
          <w:rFonts w:ascii="Arial" w:eastAsia="Times New Roman" w:hAnsi="Arial" w:cs="Arial"/>
          <w:lang w:eastAsia="cs-CZ"/>
        </w:rPr>
        <w:t xml:space="preserve"> takto:</w:t>
      </w:r>
    </w:p>
    <w:p w14:paraId="33F8951F" w14:textId="116EB947" w:rsidR="00FA4590" w:rsidRPr="0046488C" w:rsidRDefault="00FA4590" w:rsidP="0046488C">
      <w:pPr>
        <w:spacing w:after="0" w:line="276" w:lineRule="auto"/>
        <w:ind w:left="709" w:hanging="1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 xml:space="preserve">c. Lhůta pro dokončení stavebních prací: </w:t>
      </w:r>
      <w:r w:rsidR="001A7F2D" w:rsidRPr="0046488C">
        <w:rPr>
          <w:rFonts w:ascii="Arial" w:eastAsia="Times New Roman" w:hAnsi="Arial" w:cs="Arial"/>
          <w:lang w:eastAsia="cs-CZ"/>
        </w:rPr>
        <w:t xml:space="preserve">z 30.04.2025 na </w:t>
      </w:r>
      <w:r w:rsidR="00C412C4" w:rsidRPr="0046488C">
        <w:rPr>
          <w:rFonts w:ascii="Arial" w:eastAsia="Times New Roman" w:hAnsi="Arial" w:cs="Arial"/>
          <w:lang w:eastAsia="cs-CZ"/>
        </w:rPr>
        <w:t>23</w:t>
      </w:r>
      <w:r w:rsidRPr="0046488C">
        <w:rPr>
          <w:rFonts w:ascii="Arial" w:eastAsia="Times New Roman" w:hAnsi="Arial" w:cs="Arial"/>
          <w:lang w:eastAsia="cs-CZ"/>
        </w:rPr>
        <w:t>.</w:t>
      </w:r>
      <w:r w:rsidR="00C412C4" w:rsidRPr="0046488C">
        <w:rPr>
          <w:rFonts w:ascii="Arial" w:eastAsia="Times New Roman" w:hAnsi="Arial" w:cs="Arial"/>
          <w:lang w:eastAsia="cs-CZ"/>
        </w:rPr>
        <w:t>06</w:t>
      </w:r>
      <w:r w:rsidRPr="0046488C">
        <w:rPr>
          <w:rFonts w:ascii="Arial" w:eastAsia="Times New Roman" w:hAnsi="Arial" w:cs="Arial"/>
          <w:lang w:eastAsia="cs-CZ"/>
        </w:rPr>
        <w:t>.2025</w:t>
      </w:r>
    </w:p>
    <w:p w14:paraId="4AB7774D" w14:textId="5A606D7A" w:rsidR="00DF6A3F" w:rsidRPr="0046488C" w:rsidRDefault="00FA4590" w:rsidP="0046488C">
      <w:pPr>
        <w:spacing w:after="0" w:line="276" w:lineRule="auto"/>
        <w:ind w:left="709" w:hanging="1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 xml:space="preserve">d. Lhůta pro předání a převzetí dokončeného díla: </w:t>
      </w:r>
      <w:r w:rsidR="001A7F2D" w:rsidRPr="0046488C">
        <w:rPr>
          <w:rFonts w:ascii="Arial" w:eastAsia="Times New Roman" w:hAnsi="Arial" w:cs="Arial"/>
          <w:lang w:eastAsia="cs-CZ"/>
        </w:rPr>
        <w:t xml:space="preserve">z 15.05.2025 na </w:t>
      </w:r>
      <w:r w:rsidR="00C412C4" w:rsidRPr="0046488C">
        <w:rPr>
          <w:rFonts w:ascii="Arial" w:eastAsia="Times New Roman" w:hAnsi="Arial" w:cs="Arial"/>
          <w:lang w:eastAsia="cs-CZ"/>
        </w:rPr>
        <w:t>08</w:t>
      </w:r>
      <w:r w:rsidRPr="0046488C">
        <w:rPr>
          <w:rFonts w:ascii="Arial" w:eastAsia="Times New Roman" w:hAnsi="Arial" w:cs="Arial"/>
          <w:lang w:eastAsia="cs-CZ"/>
        </w:rPr>
        <w:t>.0</w:t>
      </w:r>
      <w:r w:rsidR="00C412C4" w:rsidRPr="0046488C">
        <w:rPr>
          <w:rFonts w:ascii="Arial" w:eastAsia="Times New Roman" w:hAnsi="Arial" w:cs="Arial"/>
          <w:lang w:eastAsia="cs-CZ"/>
        </w:rPr>
        <w:t>7</w:t>
      </w:r>
      <w:r w:rsidRPr="0046488C">
        <w:rPr>
          <w:rFonts w:ascii="Arial" w:eastAsia="Times New Roman" w:hAnsi="Arial" w:cs="Arial"/>
          <w:lang w:eastAsia="cs-CZ"/>
        </w:rPr>
        <w:t>.2025</w:t>
      </w:r>
    </w:p>
    <w:p w14:paraId="5078F0BA" w14:textId="21476341" w:rsidR="00B3128C" w:rsidRDefault="00B3128C" w:rsidP="00E8227D">
      <w:pPr>
        <w:spacing w:after="0" w:line="276" w:lineRule="auto"/>
        <w:ind w:left="720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</w:p>
    <w:p w14:paraId="08B4C021" w14:textId="77777777" w:rsidR="00FA4590" w:rsidRDefault="00FA4590" w:rsidP="00E8227D">
      <w:pPr>
        <w:spacing w:after="0" w:line="276" w:lineRule="auto"/>
        <w:ind w:left="720"/>
        <w:textAlignment w:val="baseline"/>
        <w:rPr>
          <w:rFonts w:ascii="Arial" w:eastAsia="Times New Roman" w:hAnsi="Arial" w:cs="Arial"/>
          <w:lang w:eastAsia="cs-CZ"/>
        </w:rPr>
      </w:pPr>
    </w:p>
    <w:p w14:paraId="5E7F1724" w14:textId="77777777" w:rsidR="00B3128C" w:rsidRPr="00B3128C" w:rsidRDefault="00B3128C" w:rsidP="00570C1C">
      <w:pPr>
        <w:spacing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3128C">
        <w:rPr>
          <w:rFonts w:ascii="Arial" w:eastAsia="Times New Roman" w:hAnsi="Arial" w:cs="Arial"/>
          <w:b/>
          <w:bCs/>
          <w:u w:val="single"/>
          <w:lang w:eastAsia="cs-CZ"/>
        </w:rPr>
        <w:t>Čl. II Závěrečná ustanovení</w:t>
      </w:r>
      <w:r w:rsidRPr="00B3128C">
        <w:rPr>
          <w:rFonts w:ascii="Arial" w:eastAsia="Times New Roman" w:hAnsi="Arial" w:cs="Arial"/>
          <w:lang w:eastAsia="cs-CZ"/>
        </w:rPr>
        <w:t> </w:t>
      </w:r>
    </w:p>
    <w:p w14:paraId="232E134A" w14:textId="77777777" w:rsidR="0046488C" w:rsidRDefault="00B3128C" w:rsidP="0046488C">
      <w:pPr>
        <w:pStyle w:val="Odstavecseseznamem"/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>Ostatní ujednání smlouvy o dílo č. 1</w:t>
      </w:r>
      <w:r w:rsidR="000C6210" w:rsidRPr="0046488C">
        <w:rPr>
          <w:rFonts w:ascii="Arial" w:eastAsia="Times New Roman" w:hAnsi="Arial" w:cs="Arial"/>
          <w:lang w:eastAsia="cs-CZ"/>
        </w:rPr>
        <w:t>041</w:t>
      </w:r>
      <w:r w:rsidRPr="0046488C">
        <w:rPr>
          <w:rFonts w:ascii="Arial" w:eastAsia="Times New Roman" w:hAnsi="Arial" w:cs="Arial"/>
          <w:lang w:eastAsia="cs-CZ"/>
        </w:rPr>
        <w:t>-202</w:t>
      </w:r>
      <w:r w:rsidR="000C6210" w:rsidRPr="0046488C">
        <w:rPr>
          <w:rFonts w:ascii="Arial" w:eastAsia="Times New Roman" w:hAnsi="Arial" w:cs="Arial"/>
          <w:lang w:eastAsia="cs-CZ"/>
        </w:rPr>
        <w:t>4</w:t>
      </w:r>
      <w:r w:rsidRPr="0046488C">
        <w:rPr>
          <w:rFonts w:ascii="Arial" w:eastAsia="Times New Roman" w:hAnsi="Arial" w:cs="Arial"/>
          <w:lang w:eastAsia="cs-CZ"/>
        </w:rPr>
        <w:t xml:space="preserve">-508207 ze dne </w:t>
      </w:r>
      <w:r w:rsidR="000C6210" w:rsidRPr="0046488C">
        <w:rPr>
          <w:rFonts w:ascii="Arial" w:eastAsia="Times New Roman" w:hAnsi="Arial" w:cs="Arial"/>
          <w:lang w:eastAsia="cs-CZ"/>
        </w:rPr>
        <w:t>11</w:t>
      </w:r>
      <w:r w:rsidRPr="0046488C">
        <w:rPr>
          <w:rFonts w:ascii="Arial" w:eastAsia="Times New Roman" w:hAnsi="Arial" w:cs="Arial"/>
          <w:lang w:eastAsia="cs-CZ"/>
        </w:rPr>
        <w:t>.</w:t>
      </w:r>
      <w:r w:rsidR="000C6210" w:rsidRPr="0046488C">
        <w:rPr>
          <w:rFonts w:ascii="Arial" w:eastAsia="Times New Roman" w:hAnsi="Arial" w:cs="Arial"/>
          <w:lang w:eastAsia="cs-CZ"/>
        </w:rPr>
        <w:t>1</w:t>
      </w:r>
      <w:r w:rsidRPr="0046488C">
        <w:rPr>
          <w:rFonts w:ascii="Arial" w:eastAsia="Times New Roman" w:hAnsi="Arial" w:cs="Arial"/>
          <w:lang w:eastAsia="cs-CZ"/>
        </w:rPr>
        <w:t>0.202</w:t>
      </w:r>
      <w:r w:rsidR="000C6210" w:rsidRPr="0046488C">
        <w:rPr>
          <w:rFonts w:ascii="Arial" w:eastAsia="Times New Roman" w:hAnsi="Arial" w:cs="Arial"/>
          <w:lang w:eastAsia="cs-CZ"/>
        </w:rPr>
        <w:t>4</w:t>
      </w:r>
      <w:r w:rsidRPr="0046488C">
        <w:rPr>
          <w:rFonts w:ascii="Arial" w:eastAsia="Times New Roman" w:hAnsi="Arial" w:cs="Arial"/>
          <w:lang w:eastAsia="cs-CZ"/>
        </w:rPr>
        <w:t> nedotčené dodatkem č. 1 </w:t>
      </w:r>
      <w:r w:rsidR="00FA4590" w:rsidRPr="0046488C">
        <w:rPr>
          <w:rFonts w:ascii="Arial" w:eastAsia="Times New Roman" w:hAnsi="Arial" w:cs="Arial"/>
          <w:lang w:eastAsia="cs-CZ"/>
        </w:rPr>
        <w:t>až 3</w:t>
      </w:r>
      <w:r w:rsidR="002F6285" w:rsidRPr="0046488C">
        <w:rPr>
          <w:rFonts w:ascii="Arial" w:eastAsia="Times New Roman" w:hAnsi="Arial" w:cs="Arial"/>
          <w:lang w:eastAsia="cs-CZ"/>
        </w:rPr>
        <w:t xml:space="preserve"> </w:t>
      </w:r>
      <w:r w:rsidRPr="0046488C">
        <w:rPr>
          <w:rFonts w:ascii="Arial" w:eastAsia="Times New Roman" w:hAnsi="Arial" w:cs="Arial"/>
          <w:lang w:eastAsia="cs-CZ"/>
        </w:rPr>
        <w:t>se nemění a zůstávají v platnosti.</w:t>
      </w:r>
    </w:p>
    <w:p w14:paraId="2B32758E" w14:textId="3C4AF88D" w:rsidR="0046488C" w:rsidRPr="0046488C" w:rsidRDefault="00B3128C" w:rsidP="0046488C">
      <w:pPr>
        <w:pStyle w:val="Odstavecseseznamem"/>
        <w:numPr>
          <w:ilvl w:val="0"/>
          <w:numId w:val="9"/>
        </w:numPr>
        <w:tabs>
          <w:tab w:val="clear" w:pos="720"/>
          <w:tab w:val="num" w:pos="993"/>
        </w:tabs>
        <w:spacing w:before="120" w:after="12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lastRenderedPageBreak/>
        <w:t>Tento dodatek je nedílnou součástí smlouvy o dílo na zhotovení stavby č. 1</w:t>
      </w:r>
      <w:r w:rsidR="00846FF7" w:rsidRPr="0046488C">
        <w:rPr>
          <w:rFonts w:ascii="Arial" w:eastAsia="Times New Roman" w:hAnsi="Arial" w:cs="Arial"/>
          <w:lang w:eastAsia="cs-CZ"/>
        </w:rPr>
        <w:t>041</w:t>
      </w:r>
      <w:r w:rsidRPr="0046488C">
        <w:rPr>
          <w:rFonts w:ascii="Arial" w:eastAsia="Times New Roman" w:hAnsi="Arial" w:cs="Arial"/>
          <w:lang w:eastAsia="cs-CZ"/>
        </w:rPr>
        <w:t>-202</w:t>
      </w:r>
      <w:r w:rsidR="00846FF7" w:rsidRPr="0046488C">
        <w:rPr>
          <w:rFonts w:ascii="Arial" w:eastAsia="Times New Roman" w:hAnsi="Arial" w:cs="Arial"/>
          <w:lang w:eastAsia="cs-CZ"/>
        </w:rPr>
        <w:t>4</w:t>
      </w:r>
      <w:r w:rsidRPr="0046488C">
        <w:rPr>
          <w:rFonts w:ascii="Arial" w:eastAsia="Times New Roman" w:hAnsi="Arial" w:cs="Arial"/>
          <w:lang w:eastAsia="cs-CZ"/>
        </w:rPr>
        <w:t>-508207 s názvem </w:t>
      </w:r>
      <w:r w:rsidR="00846FF7" w:rsidRPr="0046488C">
        <w:rPr>
          <w:rFonts w:ascii="Arial" w:eastAsia="Times New Roman" w:hAnsi="Arial" w:cs="Arial"/>
          <w:lang w:eastAsia="cs-CZ"/>
        </w:rPr>
        <w:t>HPC 3</w:t>
      </w:r>
      <w:r w:rsidRPr="0046488C">
        <w:rPr>
          <w:rFonts w:ascii="Arial" w:eastAsia="Times New Roman" w:hAnsi="Arial" w:cs="Arial"/>
          <w:lang w:eastAsia="cs-CZ"/>
        </w:rPr>
        <w:t xml:space="preserve"> v k.ú. </w:t>
      </w:r>
      <w:r w:rsidR="00846FF7" w:rsidRPr="0046488C">
        <w:rPr>
          <w:rFonts w:ascii="Arial" w:eastAsia="Times New Roman" w:hAnsi="Arial" w:cs="Arial"/>
          <w:lang w:eastAsia="cs-CZ"/>
        </w:rPr>
        <w:t>Hrušovany u Chomutova</w:t>
      </w:r>
      <w:r w:rsidRPr="0046488C">
        <w:rPr>
          <w:rFonts w:ascii="Arial" w:eastAsia="Times New Roman" w:hAnsi="Arial" w:cs="Arial"/>
          <w:lang w:eastAsia="cs-CZ"/>
        </w:rPr>
        <w:t>.</w:t>
      </w:r>
    </w:p>
    <w:p w14:paraId="40EC1782" w14:textId="27BD7B5D" w:rsidR="0046488C" w:rsidRPr="0046488C" w:rsidRDefault="00272E53" w:rsidP="0046488C">
      <w:pPr>
        <w:numPr>
          <w:ilvl w:val="0"/>
          <w:numId w:val="9"/>
        </w:numPr>
        <w:tabs>
          <w:tab w:val="clear" w:pos="720"/>
          <w:tab w:val="num" w:pos="993"/>
        </w:tabs>
        <w:spacing w:before="120" w:after="12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>Smluvní strany berou na vědomí, že tento dodatek</w:t>
      </w:r>
      <w:r w:rsidR="0046488C" w:rsidRPr="0046488C">
        <w:rPr>
          <w:rFonts w:ascii="Arial" w:eastAsia="Times New Roman" w:hAnsi="Arial" w:cs="Arial"/>
          <w:lang w:eastAsia="cs-CZ"/>
        </w:rPr>
        <w:t>,</w:t>
      </w:r>
      <w:r w:rsidRPr="0046488C">
        <w:rPr>
          <w:rFonts w:ascii="Arial" w:eastAsia="Times New Roman" w:hAnsi="Arial" w:cs="Arial"/>
          <w:lang w:eastAsia="cs-CZ"/>
        </w:rPr>
        <w:t xml:space="preserve"> včetně jeho případných změn, bude uveřejněn podle zákona č. 340/2015 Sb., o zvláštních podmínkách účinnosti některých smluv, uveřejňování těchto smluv a o registru smluv (zákon o registru smluv) v registru smluv, vyjma údajů, které požívají ochrany dle zvláštních zákonů, zejména osobní a citlivé údaje a obchodní tajemství. Smluvní strany se dále dohodly, že t</w:t>
      </w:r>
      <w:r w:rsidR="000348CC" w:rsidRPr="0046488C">
        <w:rPr>
          <w:rFonts w:ascii="Arial" w:eastAsia="Times New Roman" w:hAnsi="Arial" w:cs="Arial"/>
          <w:lang w:eastAsia="cs-CZ"/>
        </w:rPr>
        <w:t>ento</w:t>
      </w:r>
      <w:r w:rsidRPr="0046488C">
        <w:rPr>
          <w:rFonts w:ascii="Arial" w:eastAsia="Times New Roman" w:hAnsi="Arial" w:cs="Arial"/>
          <w:lang w:eastAsia="cs-CZ"/>
        </w:rPr>
        <w:t xml:space="preserve"> </w:t>
      </w:r>
      <w:r w:rsidR="000348CC" w:rsidRPr="0046488C">
        <w:rPr>
          <w:rFonts w:ascii="Arial" w:eastAsia="Times New Roman" w:hAnsi="Arial" w:cs="Arial"/>
          <w:lang w:eastAsia="cs-CZ"/>
        </w:rPr>
        <w:t>dodatek č. 1</w:t>
      </w:r>
      <w:r w:rsidRPr="0046488C">
        <w:rPr>
          <w:rFonts w:ascii="Arial" w:eastAsia="Times New Roman" w:hAnsi="Arial" w:cs="Arial"/>
          <w:lang w:eastAsia="cs-CZ"/>
        </w:rPr>
        <w:t xml:space="preserve"> zašle správci registru smluv k uveřejnění prostřednictvím registru smluv objednatel</w:t>
      </w:r>
      <w:r w:rsidR="0001176D" w:rsidRPr="0046488C">
        <w:rPr>
          <w:rFonts w:ascii="Arial" w:eastAsia="Times New Roman" w:hAnsi="Arial" w:cs="Arial"/>
          <w:lang w:eastAsia="cs-CZ"/>
        </w:rPr>
        <w:t>.</w:t>
      </w:r>
    </w:p>
    <w:p w14:paraId="155196C0" w14:textId="42AEA491" w:rsidR="0046488C" w:rsidRPr="0046488C" w:rsidRDefault="00201FAF" w:rsidP="0046488C">
      <w:pPr>
        <w:numPr>
          <w:ilvl w:val="0"/>
          <w:numId w:val="9"/>
        </w:numPr>
        <w:tabs>
          <w:tab w:val="clear" w:pos="720"/>
          <w:tab w:val="num" w:pos="993"/>
        </w:tabs>
        <w:spacing w:before="120" w:after="12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>Smluvní strany berou na vědomí a souhlasí s tím, že tento dodatek, včetně jeho případných změn, bude zveřejněn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F57B1A" w:rsidRPr="0046488C">
        <w:rPr>
          <w:rFonts w:ascii="Arial" w:eastAsia="Times New Roman" w:hAnsi="Arial" w:cs="Arial"/>
          <w:lang w:eastAsia="cs-CZ"/>
        </w:rPr>
        <w:t>.</w:t>
      </w:r>
    </w:p>
    <w:p w14:paraId="58EC49A0" w14:textId="3C654D41" w:rsidR="009D26F0" w:rsidRPr="0046488C" w:rsidRDefault="009D26F0" w:rsidP="0046488C">
      <w:pPr>
        <w:pStyle w:val="Odstavecseseznamem"/>
        <w:numPr>
          <w:ilvl w:val="0"/>
          <w:numId w:val="9"/>
        </w:numPr>
        <w:tabs>
          <w:tab w:val="clear" w:pos="720"/>
          <w:tab w:val="num" w:pos="993"/>
        </w:tabs>
        <w:spacing w:after="12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6488C">
        <w:rPr>
          <w:rFonts w:ascii="Arial" w:eastAsia="Times New Roman" w:hAnsi="Arial" w:cs="Arial"/>
          <w:lang w:eastAsia="cs-CZ"/>
        </w:rPr>
        <w:t xml:space="preserve">Dodatek nabývá platnosti dnem podpisu smluvních stran a účinnosti dnem, </w:t>
      </w:r>
      <w:r w:rsidR="00464579" w:rsidRPr="0046488C">
        <w:rPr>
          <w:rFonts w:ascii="Arial" w:eastAsia="Times New Roman" w:hAnsi="Arial" w:cs="Arial"/>
          <w:lang w:eastAsia="cs-CZ"/>
        </w:rPr>
        <w:t>kdy</w:t>
      </w:r>
      <w:r w:rsidR="00FF1B9C" w:rsidRPr="0046488C">
        <w:rPr>
          <w:rFonts w:ascii="Arial" w:eastAsia="Times New Roman" w:hAnsi="Arial" w:cs="Arial"/>
          <w:lang w:eastAsia="cs-CZ"/>
        </w:rPr>
        <w:t xml:space="preserve"> byl</w:t>
      </w:r>
      <w:r w:rsidRPr="0046488C">
        <w:rPr>
          <w:rFonts w:ascii="Arial" w:eastAsia="Times New Roman" w:hAnsi="Arial" w:cs="Arial"/>
          <w:lang w:eastAsia="cs-CZ"/>
        </w:rPr>
        <w:t xml:space="preserve"> uveřejněn v registru smluv. </w:t>
      </w:r>
    </w:p>
    <w:p w14:paraId="48CA732C" w14:textId="2C3E0908" w:rsidR="00B3128C" w:rsidRPr="00D077B1" w:rsidRDefault="00E12575" w:rsidP="0046488C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077B1">
        <w:rPr>
          <w:rFonts w:ascii="Arial" w:eastAsia="Times New Roman" w:hAnsi="Arial" w:cs="Arial"/>
          <w:lang w:eastAsia="cs-CZ"/>
        </w:rPr>
        <w:t>Smluvní strany po</w:t>
      </w:r>
      <w:r w:rsidR="00E01210" w:rsidRPr="00D077B1">
        <w:rPr>
          <w:rFonts w:ascii="Arial" w:eastAsia="Times New Roman" w:hAnsi="Arial" w:cs="Arial"/>
          <w:lang w:eastAsia="cs-CZ"/>
        </w:rPr>
        <w:t xml:space="preserve"> </w:t>
      </w:r>
      <w:r w:rsidRPr="00D077B1">
        <w:rPr>
          <w:rFonts w:ascii="Arial" w:eastAsia="Times New Roman" w:hAnsi="Arial" w:cs="Arial"/>
          <w:lang w:eastAsia="cs-CZ"/>
        </w:rPr>
        <w:t xml:space="preserve">přečtení </w:t>
      </w:r>
      <w:r w:rsidR="00D077B1" w:rsidRPr="00D077B1">
        <w:rPr>
          <w:rFonts w:ascii="Arial" w:eastAsia="Times New Roman" w:hAnsi="Arial" w:cs="Arial"/>
          <w:lang w:eastAsia="cs-CZ"/>
        </w:rPr>
        <w:t xml:space="preserve">dodatku </w:t>
      </w:r>
      <w:r w:rsidRPr="00D077B1">
        <w:rPr>
          <w:rFonts w:ascii="Arial" w:eastAsia="Times New Roman" w:hAnsi="Arial" w:cs="Arial"/>
          <w:lang w:eastAsia="cs-CZ"/>
        </w:rPr>
        <w:t>prohlašují, že byl sepsán na základě</w:t>
      </w:r>
      <w:r w:rsidR="00D077B1" w:rsidRPr="00D077B1">
        <w:rPr>
          <w:rFonts w:ascii="Arial" w:eastAsia="Times New Roman" w:hAnsi="Arial" w:cs="Arial"/>
          <w:lang w:eastAsia="cs-CZ"/>
        </w:rPr>
        <w:t xml:space="preserve"> </w:t>
      </w:r>
      <w:r w:rsidRPr="00D077B1">
        <w:rPr>
          <w:rFonts w:ascii="Arial" w:eastAsia="Times New Roman" w:hAnsi="Arial" w:cs="Arial"/>
          <w:lang w:eastAsia="cs-CZ"/>
        </w:rPr>
        <w:t>pravdivých údajů, nebyl ujednán v tísni ani za jinak jednostranně nevýhodných podmínek</w:t>
      </w:r>
      <w:r w:rsidR="00B3128C" w:rsidRPr="00D077B1">
        <w:rPr>
          <w:rFonts w:ascii="Arial" w:eastAsia="Times New Roman" w:hAnsi="Arial" w:cs="Arial"/>
          <w:lang w:eastAsia="cs-CZ"/>
        </w:rPr>
        <w:t>. </w:t>
      </w:r>
    </w:p>
    <w:p w14:paraId="678AE827" w14:textId="77777777" w:rsidR="00570C1C" w:rsidRDefault="00570C1C" w:rsidP="00570C1C">
      <w:pPr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55ED556" w14:textId="77777777" w:rsidR="00DF6A3F" w:rsidRDefault="00DF6A3F" w:rsidP="00570C1C">
      <w:pPr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C0698F6" w14:textId="0B3C3DAA" w:rsidR="008B627A" w:rsidRDefault="00B3128C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3128C">
        <w:rPr>
          <w:rFonts w:ascii="Arial" w:eastAsia="Times New Roman" w:hAnsi="Arial" w:cs="Arial"/>
          <w:lang w:eastAsia="cs-CZ"/>
        </w:rPr>
        <w:t> </w:t>
      </w:r>
      <w:r w:rsidR="008B627A">
        <w:rPr>
          <w:rFonts w:ascii="Arial" w:eastAsia="Times New Roman" w:hAnsi="Arial" w:cs="Arial"/>
          <w:lang w:eastAsia="cs-CZ"/>
        </w:rPr>
        <w:tab/>
      </w:r>
      <w:r w:rsidR="008B627A" w:rsidRPr="008B627A">
        <w:rPr>
          <w:rFonts w:ascii="Arial" w:eastAsia="Times New Roman" w:hAnsi="Arial" w:cs="Arial"/>
          <w:lang w:eastAsia="cs-CZ"/>
        </w:rPr>
        <w:t>V</w:t>
      </w:r>
      <w:r w:rsidR="008B627A">
        <w:rPr>
          <w:rFonts w:ascii="Arial" w:eastAsia="Times New Roman" w:hAnsi="Arial" w:cs="Arial"/>
          <w:lang w:eastAsia="cs-CZ"/>
        </w:rPr>
        <w:t> </w:t>
      </w:r>
      <w:r w:rsidR="008B627A" w:rsidRPr="008B627A">
        <w:rPr>
          <w:rFonts w:ascii="Arial" w:eastAsia="Times New Roman" w:hAnsi="Arial" w:cs="Arial"/>
          <w:lang w:eastAsia="cs-CZ"/>
        </w:rPr>
        <w:t xml:space="preserve">Teplicích dne </w:t>
      </w:r>
      <w:r w:rsidR="004E67F4">
        <w:rPr>
          <w:rFonts w:ascii="Arial" w:eastAsia="Times New Roman" w:hAnsi="Arial" w:cs="Arial"/>
          <w:lang w:eastAsia="cs-CZ"/>
        </w:rPr>
        <w:t>08.07.2025</w:t>
      </w:r>
      <w:r w:rsidR="004E67F4">
        <w:rPr>
          <w:rFonts w:ascii="Arial" w:eastAsia="Times New Roman" w:hAnsi="Arial" w:cs="Arial"/>
          <w:lang w:eastAsia="cs-CZ"/>
        </w:rPr>
        <w:tab/>
      </w:r>
      <w:r w:rsidR="008B627A" w:rsidRPr="008B627A">
        <w:rPr>
          <w:rFonts w:ascii="Arial" w:eastAsia="Times New Roman" w:hAnsi="Arial" w:cs="Arial"/>
          <w:lang w:eastAsia="cs-CZ"/>
        </w:rPr>
        <w:t xml:space="preserve"> </w:t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 w:rsidRPr="008B627A">
        <w:rPr>
          <w:rFonts w:ascii="Arial" w:eastAsia="Times New Roman" w:hAnsi="Arial" w:cs="Arial"/>
          <w:lang w:eastAsia="cs-CZ"/>
        </w:rPr>
        <w:t>V</w:t>
      </w:r>
      <w:r w:rsidR="00CB4B86">
        <w:rPr>
          <w:rFonts w:ascii="Arial" w:eastAsia="Times New Roman" w:hAnsi="Arial" w:cs="Arial"/>
          <w:lang w:eastAsia="cs-CZ"/>
        </w:rPr>
        <w:t> </w:t>
      </w:r>
      <w:r w:rsidR="008B627A" w:rsidRPr="008B627A">
        <w:rPr>
          <w:rFonts w:ascii="Arial" w:eastAsia="Times New Roman" w:hAnsi="Arial" w:cs="Arial"/>
          <w:lang w:eastAsia="cs-CZ"/>
        </w:rPr>
        <w:t>Praze</w:t>
      </w:r>
      <w:r w:rsidR="00CB4B86">
        <w:rPr>
          <w:rFonts w:ascii="Arial" w:eastAsia="Times New Roman" w:hAnsi="Arial" w:cs="Arial"/>
          <w:lang w:eastAsia="cs-CZ"/>
        </w:rPr>
        <w:t xml:space="preserve"> </w:t>
      </w:r>
      <w:r w:rsidR="008B627A" w:rsidRPr="008B627A">
        <w:rPr>
          <w:rFonts w:ascii="Arial" w:eastAsia="Times New Roman" w:hAnsi="Arial" w:cs="Arial"/>
          <w:lang w:eastAsia="cs-CZ"/>
        </w:rPr>
        <w:t xml:space="preserve">dne </w:t>
      </w:r>
      <w:r w:rsidR="004E67F4">
        <w:rPr>
          <w:rFonts w:ascii="Arial" w:eastAsia="Times New Roman" w:hAnsi="Arial" w:cs="Arial"/>
          <w:lang w:eastAsia="cs-CZ"/>
        </w:rPr>
        <w:t>07.07.2025</w:t>
      </w:r>
    </w:p>
    <w:p w14:paraId="0041EEA5" w14:textId="77777777" w:rsidR="008B627A" w:rsidRDefault="008B627A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B087EFC" w14:textId="77777777" w:rsidR="00DF6A3F" w:rsidRDefault="00DF6A3F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1B32425" w14:textId="77777777" w:rsidR="0046488C" w:rsidRDefault="0046488C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8858FBB" w14:textId="77777777" w:rsidR="008B627A" w:rsidRDefault="008B627A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1A920DE" w14:textId="17D0B76F" w:rsidR="00204332" w:rsidRPr="00CB4B86" w:rsidRDefault="00CB4B86" w:rsidP="008B62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lang w:eastAsia="cs-CZ"/>
        </w:rPr>
      </w:pPr>
      <w:r w:rsidRPr="00CB4B86">
        <w:rPr>
          <w:rFonts w:ascii="Arial" w:eastAsia="Times New Roman" w:hAnsi="Arial" w:cs="Arial"/>
          <w:i/>
          <w:iCs/>
          <w:lang w:eastAsia="cs-CZ"/>
        </w:rPr>
        <w:tab/>
        <w:t>„elektronicky podepsáno“</w:t>
      </w:r>
    </w:p>
    <w:p w14:paraId="479706CD" w14:textId="77777777" w:rsidR="00505E66" w:rsidRDefault="00505E66" w:rsidP="002D6283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426F3B4" w14:textId="00E40B6D" w:rsidR="008B627A" w:rsidRPr="008B627A" w:rsidRDefault="008B627A" w:rsidP="002D6283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B627A">
        <w:rPr>
          <w:rFonts w:ascii="Arial" w:eastAsia="Times New Roman" w:hAnsi="Arial" w:cs="Arial"/>
          <w:lang w:eastAsia="cs-CZ"/>
        </w:rPr>
        <w:t xml:space="preserve">……………………………………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8B627A">
        <w:rPr>
          <w:rFonts w:ascii="Arial" w:eastAsia="Times New Roman" w:hAnsi="Arial" w:cs="Arial"/>
          <w:lang w:eastAsia="cs-CZ"/>
        </w:rPr>
        <w:t>……………………………………</w:t>
      </w:r>
    </w:p>
    <w:p w14:paraId="5673DCC6" w14:textId="7FDD9C4F" w:rsidR="008B627A" w:rsidRPr="00CB4B86" w:rsidRDefault="008B627A" w:rsidP="00D63904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CB4B86">
        <w:rPr>
          <w:rFonts w:ascii="Arial" w:eastAsia="Times New Roman" w:hAnsi="Arial" w:cs="Arial"/>
          <w:b/>
          <w:bCs/>
          <w:lang w:eastAsia="cs-CZ"/>
        </w:rPr>
        <w:t>Objednatel</w:t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</w:r>
      <w:r w:rsidRPr="00CB4B86">
        <w:rPr>
          <w:rFonts w:ascii="Arial" w:eastAsia="Times New Roman" w:hAnsi="Arial" w:cs="Arial"/>
          <w:b/>
          <w:bCs/>
          <w:lang w:eastAsia="cs-CZ"/>
        </w:rPr>
        <w:tab/>
        <w:t>Zhotovitel</w:t>
      </w:r>
    </w:p>
    <w:p w14:paraId="16FD8920" w14:textId="73C290FC" w:rsidR="008B627A" w:rsidRPr="008B627A" w:rsidRDefault="006769FD" w:rsidP="00D63904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4B86">
        <w:rPr>
          <w:rFonts w:ascii="Arial" w:eastAsia="Times New Roman" w:hAnsi="Arial" w:cs="Arial"/>
          <w:b/>
          <w:bCs/>
          <w:lang w:eastAsia="cs-CZ"/>
        </w:rPr>
        <w:t>Mgr. Jaroslava Kosejková</w:t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>
        <w:rPr>
          <w:rFonts w:ascii="Arial" w:eastAsia="Times New Roman" w:hAnsi="Arial" w:cs="Arial"/>
          <w:lang w:eastAsia="cs-CZ"/>
        </w:rPr>
        <w:tab/>
      </w:r>
      <w:r w:rsidR="008B627A" w:rsidRPr="00CB4B86">
        <w:rPr>
          <w:rFonts w:ascii="Arial" w:eastAsia="Times New Roman" w:hAnsi="Arial" w:cs="Arial"/>
          <w:b/>
          <w:bCs/>
          <w:lang w:eastAsia="cs-CZ"/>
        </w:rPr>
        <w:t>Petr Študlar</w:t>
      </w:r>
    </w:p>
    <w:p w14:paraId="7EDA12FD" w14:textId="6D816DD0" w:rsidR="002D6283" w:rsidRDefault="008B627A" w:rsidP="00D63904">
      <w:pPr>
        <w:spacing w:after="0" w:line="276" w:lineRule="auto"/>
        <w:ind w:left="709" w:hanging="1"/>
        <w:textAlignment w:val="baseline"/>
        <w:rPr>
          <w:rFonts w:ascii="Arial" w:eastAsia="Times New Roman" w:hAnsi="Arial" w:cs="Arial"/>
          <w:lang w:eastAsia="cs-CZ"/>
        </w:rPr>
      </w:pPr>
      <w:r w:rsidRPr="008B627A">
        <w:rPr>
          <w:rFonts w:ascii="Arial" w:eastAsia="Times New Roman" w:hAnsi="Arial" w:cs="Arial"/>
          <w:lang w:eastAsia="cs-CZ"/>
        </w:rPr>
        <w:t>ředitel</w:t>
      </w:r>
      <w:r w:rsidR="006769FD">
        <w:rPr>
          <w:rFonts w:ascii="Arial" w:eastAsia="Times New Roman" w:hAnsi="Arial" w:cs="Arial"/>
          <w:lang w:eastAsia="cs-CZ"/>
        </w:rPr>
        <w:t>ka</w:t>
      </w:r>
      <w:r w:rsidRPr="008B627A">
        <w:rPr>
          <w:rFonts w:ascii="Arial" w:eastAsia="Times New Roman" w:hAnsi="Arial" w:cs="Arial"/>
          <w:lang w:eastAsia="cs-CZ"/>
        </w:rPr>
        <w:t xml:space="preserve"> Krajského pozemkového</w:t>
      </w:r>
      <w:r w:rsidR="00CB4B86">
        <w:rPr>
          <w:rFonts w:ascii="Arial" w:eastAsia="Times New Roman" w:hAnsi="Arial" w:cs="Arial"/>
          <w:lang w:eastAsia="cs-CZ"/>
        </w:rPr>
        <w:t xml:space="preserve"> úřadu</w:t>
      </w:r>
      <w:r w:rsidR="00CB4B86">
        <w:rPr>
          <w:rFonts w:ascii="Arial" w:eastAsia="Times New Roman" w:hAnsi="Arial" w:cs="Arial"/>
          <w:lang w:eastAsia="cs-CZ"/>
        </w:rPr>
        <w:tab/>
      </w:r>
      <w:r w:rsidR="00CB4B86">
        <w:rPr>
          <w:rFonts w:ascii="Arial" w:eastAsia="Times New Roman" w:hAnsi="Arial" w:cs="Arial"/>
          <w:lang w:eastAsia="cs-CZ"/>
        </w:rPr>
        <w:tab/>
        <w:t>p</w:t>
      </w:r>
      <w:r w:rsidRPr="008B627A">
        <w:rPr>
          <w:rFonts w:ascii="Arial" w:eastAsia="Times New Roman" w:hAnsi="Arial" w:cs="Arial"/>
          <w:lang w:eastAsia="cs-CZ"/>
        </w:rPr>
        <w:t>ředseda představenstva</w:t>
      </w:r>
      <w:r w:rsidR="00CB4B86" w:rsidRPr="00CB4B86">
        <w:rPr>
          <w:rFonts w:ascii="Arial" w:eastAsia="Times New Roman" w:hAnsi="Arial" w:cs="Arial"/>
          <w:lang w:eastAsia="cs-CZ"/>
        </w:rPr>
        <w:t xml:space="preserve"> </w:t>
      </w:r>
      <w:r w:rsidR="00CB4B86" w:rsidRPr="008B627A">
        <w:rPr>
          <w:rFonts w:ascii="Arial" w:eastAsia="Times New Roman" w:hAnsi="Arial" w:cs="Arial"/>
          <w:lang w:eastAsia="cs-CZ"/>
        </w:rPr>
        <w:t>ALGON, a.s.</w:t>
      </w:r>
    </w:p>
    <w:p w14:paraId="4864A012" w14:textId="64B8EF8C" w:rsidR="00DF4B96" w:rsidRDefault="002D6283" w:rsidP="00D63904">
      <w:pPr>
        <w:spacing w:after="0" w:line="276" w:lineRule="auto"/>
        <w:ind w:firstLine="708"/>
        <w:jc w:val="both"/>
        <w:textAlignment w:val="baseline"/>
      </w:pPr>
      <w:r w:rsidRPr="008B627A">
        <w:rPr>
          <w:rFonts w:ascii="Arial" w:eastAsia="Times New Roman" w:hAnsi="Arial" w:cs="Arial"/>
          <w:lang w:eastAsia="cs-CZ"/>
        </w:rPr>
        <w:t>pro Ústecký kraj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65BDBCA3" w14:textId="77777777" w:rsidR="00CB4B86" w:rsidRDefault="00CB4B86">
      <w:pPr>
        <w:spacing w:after="0" w:line="276" w:lineRule="auto"/>
        <w:ind w:firstLine="708"/>
        <w:jc w:val="both"/>
        <w:textAlignment w:val="baseline"/>
      </w:pPr>
    </w:p>
    <w:sectPr w:rsidR="00CB4B86" w:rsidSect="00CB4B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66EA" w14:textId="77777777" w:rsidR="000A0BFA" w:rsidRDefault="000A0BFA" w:rsidP="00833741">
      <w:pPr>
        <w:spacing w:after="0" w:line="240" w:lineRule="auto"/>
      </w:pPr>
      <w:r>
        <w:separator/>
      </w:r>
    </w:p>
  </w:endnote>
  <w:endnote w:type="continuationSeparator" w:id="0">
    <w:p w14:paraId="1BE044F4" w14:textId="77777777" w:rsidR="000A0BFA" w:rsidRDefault="000A0BFA" w:rsidP="00833741">
      <w:pPr>
        <w:spacing w:after="0" w:line="240" w:lineRule="auto"/>
      </w:pPr>
      <w:r>
        <w:continuationSeparator/>
      </w:r>
    </w:p>
  </w:endnote>
  <w:endnote w:type="continuationNotice" w:id="1">
    <w:p w14:paraId="7E949A57" w14:textId="77777777" w:rsidR="000A0BFA" w:rsidRDefault="000A0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6022" w14:textId="7FC1AE8C" w:rsidR="00204332" w:rsidRPr="007C7B92" w:rsidRDefault="007C7B92">
    <w:pPr>
      <w:pStyle w:val="Zpat"/>
      <w:rPr>
        <w:rFonts w:ascii="Arial" w:hAnsi="Arial" w:cs="Arial"/>
        <w:sz w:val="20"/>
        <w:szCs w:val="20"/>
      </w:rPr>
    </w:pPr>
    <w:r>
      <w:tab/>
    </w:r>
    <w:r>
      <w:tab/>
    </w:r>
    <w:r w:rsidRPr="007C7B92">
      <w:rPr>
        <w:rFonts w:ascii="Arial" w:hAnsi="Arial" w:cs="Arial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10D" w14:textId="263981D2" w:rsidR="004579F2" w:rsidRPr="007C7B92" w:rsidRDefault="004579F2">
    <w:pPr>
      <w:pStyle w:val="Zpat"/>
      <w:jc w:val="right"/>
      <w:rPr>
        <w:rFonts w:ascii="Arial" w:eastAsiaTheme="majorEastAsia" w:hAnsi="Arial" w:cs="Arial"/>
        <w:sz w:val="20"/>
        <w:szCs w:val="20"/>
      </w:rPr>
    </w:pPr>
  </w:p>
  <w:sdt>
    <w:sdtPr>
      <w:id w:val="-19950951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7360BEA" w14:textId="0A00BBF3" w:rsidR="00CB4B86" w:rsidRPr="00464579" w:rsidRDefault="00CB4B86" w:rsidP="00CB4B8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64579">
          <w:rPr>
            <w:rFonts w:ascii="Arial" w:hAnsi="Arial" w:cs="Arial"/>
            <w:sz w:val="20"/>
            <w:szCs w:val="20"/>
          </w:rPr>
          <w:fldChar w:fldCharType="begin"/>
        </w:r>
        <w:r w:rsidRPr="00464579">
          <w:rPr>
            <w:rFonts w:ascii="Arial" w:hAnsi="Arial" w:cs="Arial"/>
            <w:sz w:val="20"/>
            <w:szCs w:val="20"/>
          </w:rPr>
          <w:instrText>PAGE   \* MERGEFORMAT</w:instrText>
        </w:r>
        <w:r w:rsidRPr="00464579">
          <w:rPr>
            <w:rFonts w:ascii="Arial" w:hAnsi="Arial" w:cs="Arial"/>
            <w:sz w:val="20"/>
            <w:szCs w:val="20"/>
          </w:rPr>
          <w:fldChar w:fldCharType="separate"/>
        </w:r>
        <w:r w:rsidRPr="00464579">
          <w:rPr>
            <w:rFonts w:ascii="Arial" w:hAnsi="Arial" w:cs="Arial"/>
            <w:sz w:val="20"/>
            <w:szCs w:val="20"/>
          </w:rPr>
          <w:t>2</w:t>
        </w:r>
        <w:r w:rsidRPr="00464579">
          <w:rPr>
            <w:rFonts w:ascii="Arial" w:hAnsi="Arial" w:cs="Arial"/>
            <w:sz w:val="20"/>
            <w:szCs w:val="20"/>
          </w:rPr>
          <w:fldChar w:fldCharType="end"/>
        </w:r>
        <w:r w:rsidRPr="00464579">
          <w:rPr>
            <w:rFonts w:ascii="Arial" w:hAnsi="Arial" w:cs="Arial"/>
            <w:sz w:val="20"/>
            <w:szCs w:val="20"/>
          </w:rPr>
          <w:t>/</w:t>
        </w:r>
        <w:r w:rsidR="00505E66" w:rsidRPr="00464579">
          <w:rPr>
            <w:rFonts w:ascii="Arial" w:hAnsi="Arial" w:cs="Arial"/>
            <w:sz w:val="20"/>
            <w:szCs w:val="20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F301" w14:textId="34843D08" w:rsidR="00CB4B86" w:rsidRDefault="00CB4B86" w:rsidP="00CB4B86">
    <w:pPr>
      <w:pStyle w:val="Zpat"/>
      <w:tabs>
        <w:tab w:val="left" w:pos="5175"/>
        <w:tab w:val="left" w:pos="5220"/>
      </w:tabs>
      <w:jc w:val="center"/>
    </w:pPr>
    <w:r w:rsidRPr="00CB4B86">
      <w:rPr>
        <w:rFonts w:ascii="Arial" w:hAnsi="Arial" w:cs="Arial"/>
        <w:sz w:val="20"/>
        <w:szCs w:val="20"/>
      </w:rPr>
      <w:t>1</w:t>
    </w:r>
    <w:r w:rsidRPr="00464579">
      <w:rPr>
        <w:rFonts w:ascii="Arial" w:hAnsi="Arial" w:cs="Arial"/>
        <w:sz w:val="20"/>
        <w:szCs w:val="20"/>
      </w:rPr>
      <w:t>/</w:t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438A4C73" wp14:editId="2BA39E83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0" locked="0" layoutInCell="1" allowOverlap="1" wp14:anchorId="3F04CD0C" wp14:editId="363B2DCF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17593FFC" wp14:editId="55F85B9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33DEC723" wp14:editId="048A594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4A9041FA" wp14:editId="1B3FE259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0288" behindDoc="0" locked="0" layoutInCell="1" allowOverlap="1" wp14:anchorId="7CDB3197" wp14:editId="000A7614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579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C60996F" wp14:editId="10EB0BB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579" w:rsidRPr="00464579">
      <w:rPr>
        <w:rFonts w:ascii="Arial" w:hAnsi="Arial" w:cs="Arial"/>
        <w:sz w:val="20"/>
        <w:szCs w:val="20"/>
      </w:rPr>
      <w:t>3</w:t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242C8102" wp14:editId="5A5DFF4B">
          <wp:extent cx="1914525" cy="771354"/>
          <wp:effectExtent l="0" t="0" r="6985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3B4539" w14:textId="1A8DCE4C" w:rsidR="00583019" w:rsidRPr="00CB4B86" w:rsidRDefault="00583019" w:rsidP="00CB4B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F193" w14:textId="77777777" w:rsidR="000A0BFA" w:rsidRDefault="000A0BFA" w:rsidP="00833741">
      <w:pPr>
        <w:spacing w:after="0" w:line="240" w:lineRule="auto"/>
      </w:pPr>
      <w:r>
        <w:separator/>
      </w:r>
    </w:p>
  </w:footnote>
  <w:footnote w:type="continuationSeparator" w:id="0">
    <w:p w14:paraId="4E2A821A" w14:textId="77777777" w:rsidR="000A0BFA" w:rsidRDefault="000A0BFA" w:rsidP="00833741">
      <w:pPr>
        <w:spacing w:after="0" w:line="240" w:lineRule="auto"/>
      </w:pPr>
      <w:r>
        <w:continuationSeparator/>
      </w:r>
    </w:p>
  </w:footnote>
  <w:footnote w:type="continuationNotice" w:id="1">
    <w:p w14:paraId="2D0949DF" w14:textId="77777777" w:rsidR="000A0BFA" w:rsidRDefault="000A0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0A27" w14:textId="62DC5274" w:rsidR="00CB4B86" w:rsidRPr="00D9780F" w:rsidRDefault="00CB4B86" w:rsidP="00505E66">
    <w:pPr>
      <w:pStyle w:val="Zhlav"/>
      <w:tabs>
        <w:tab w:val="clear" w:pos="9072"/>
        <w:tab w:val="right" w:pos="9498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 w:rsidRPr="00EC55AA">
      <w:t xml:space="preserve"> </w:t>
    </w:r>
    <w:r w:rsidRPr="00EC55AA">
      <w:rPr>
        <w:rFonts w:ascii="Arial" w:hAnsi="Arial" w:cs="Arial"/>
      </w:rPr>
      <w:t>1041-2024-508207</w:t>
    </w:r>
    <w:r>
      <w:rPr>
        <w:rFonts w:ascii="Arial" w:hAnsi="Arial" w:cs="Arial"/>
      </w:rPr>
      <w:t>/</w:t>
    </w:r>
    <w:r w:rsidR="00DF6A3F">
      <w:rPr>
        <w:rFonts w:ascii="Arial" w:hAnsi="Arial" w:cs="Arial"/>
      </w:rPr>
      <w:t>3</w:t>
    </w:r>
  </w:p>
  <w:p w14:paraId="747F5C9F" w14:textId="101E90B2" w:rsidR="00CB4B86" w:rsidRPr="00D9780F" w:rsidRDefault="00CB4B86" w:rsidP="00505E66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</w:rPr>
    </w:pPr>
    <w:r w:rsidRPr="00D9780F">
      <w:rPr>
        <w:rFonts w:ascii="Arial" w:hAnsi="Arial" w:cs="Arial"/>
      </w:rPr>
      <w:tab/>
      <w:t>Č.j. zhotovitele:</w:t>
    </w:r>
  </w:p>
  <w:p w14:paraId="00B8E338" w14:textId="77777777" w:rsidR="00CB4B86" w:rsidRPr="00CB4B86" w:rsidRDefault="00CB4B86" w:rsidP="00CB4B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32CA" w14:textId="1BE5BD2E" w:rsidR="00583019" w:rsidRPr="0027721D" w:rsidRDefault="00583019" w:rsidP="00505E66">
    <w:pPr>
      <w:pStyle w:val="Zhlav"/>
      <w:tabs>
        <w:tab w:val="clear" w:pos="9072"/>
        <w:tab w:val="right" w:pos="9498"/>
      </w:tabs>
      <w:rPr>
        <w:rFonts w:ascii="Arial" w:hAnsi="Arial" w:cs="Arial"/>
      </w:rPr>
    </w:pPr>
    <w:r w:rsidRPr="00A31AAA">
      <w:rPr>
        <w:rFonts w:ascii="Arial" w:hAnsi="Arial" w:cs="Arial"/>
      </w:rPr>
      <w:t>UID:</w:t>
    </w:r>
    <w:r w:rsidR="001A0C3C" w:rsidRPr="00A31AAA">
      <w:rPr>
        <w:rFonts w:ascii="Arial" w:hAnsi="Arial" w:cs="Arial"/>
      </w:rPr>
      <w:t xml:space="preserve"> </w:t>
    </w:r>
    <w:r w:rsidR="00A31AAA" w:rsidRPr="00A31AAA">
      <w:rPr>
        <w:rFonts w:ascii="Arial" w:hAnsi="Arial" w:cs="Arial"/>
      </w:rPr>
      <w:t>spudms00000015720697</w:t>
    </w:r>
    <w:r w:rsidRPr="0027721D">
      <w:rPr>
        <w:rFonts w:ascii="Arial" w:hAnsi="Arial" w:cs="Arial"/>
      </w:rPr>
      <w:tab/>
    </w:r>
    <w:r w:rsidR="00505E66">
      <w:rPr>
        <w:rFonts w:ascii="Arial" w:hAnsi="Arial" w:cs="Arial"/>
      </w:rPr>
      <w:tab/>
    </w:r>
    <w:r w:rsidRPr="0027721D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1041-2024-508207/</w:t>
    </w:r>
    <w:r w:rsidR="00DF6A3F">
      <w:rPr>
        <w:rFonts w:ascii="Arial" w:hAnsi="Arial" w:cs="Arial"/>
      </w:rPr>
      <w:t>3</w:t>
    </w:r>
  </w:p>
  <w:p w14:paraId="26D55F1A" w14:textId="7E5ECA3D" w:rsidR="00583019" w:rsidRDefault="00583019" w:rsidP="00505E66">
    <w:pPr>
      <w:pStyle w:val="Zhlav"/>
      <w:tabs>
        <w:tab w:val="clear" w:pos="4536"/>
        <w:tab w:val="clear" w:pos="9072"/>
        <w:tab w:val="right" w:pos="9498"/>
      </w:tabs>
    </w:pPr>
    <w:r w:rsidRPr="0027721D">
      <w:rPr>
        <w:rFonts w:ascii="Arial" w:hAnsi="Arial" w:cs="Arial"/>
      </w:rPr>
      <w:tab/>
      <w:t>Č.j. zhotovitele</w:t>
    </w:r>
    <w: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9C7"/>
    <w:multiLevelType w:val="multilevel"/>
    <w:tmpl w:val="2DB60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655748A"/>
    <w:multiLevelType w:val="multilevel"/>
    <w:tmpl w:val="0A6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CD97430"/>
    <w:multiLevelType w:val="multilevel"/>
    <w:tmpl w:val="48F42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92A1A"/>
    <w:multiLevelType w:val="multilevel"/>
    <w:tmpl w:val="D2327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C1FBD"/>
    <w:multiLevelType w:val="multilevel"/>
    <w:tmpl w:val="CF048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77B92"/>
    <w:multiLevelType w:val="hybridMultilevel"/>
    <w:tmpl w:val="D3969BD4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3C63D92"/>
    <w:multiLevelType w:val="multilevel"/>
    <w:tmpl w:val="725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36C26"/>
    <w:multiLevelType w:val="multilevel"/>
    <w:tmpl w:val="54FA7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952B4"/>
    <w:multiLevelType w:val="multilevel"/>
    <w:tmpl w:val="4A16A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75C7E61"/>
    <w:multiLevelType w:val="multilevel"/>
    <w:tmpl w:val="3D42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723D57FE"/>
    <w:multiLevelType w:val="hybridMultilevel"/>
    <w:tmpl w:val="F326B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6121D"/>
    <w:multiLevelType w:val="multilevel"/>
    <w:tmpl w:val="299C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AD4768C"/>
    <w:multiLevelType w:val="multilevel"/>
    <w:tmpl w:val="3A52D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702263">
    <w:abstractNumId w:val="6"/>
  </w:num>
  <w:num w:numId="2" w16cid:durableId="847063806">
    <w:abstractNumId w:val="4"/>
  </w:num>
  <w:num w:numId="3" w16cid:durableId="252934204">
    <w:abstractNumId w:val="9"/>
  </w:num>
  <w:num w:numId="4" w16cid:durableId="671762691">
    <w:abstractNumId w:val="13"/>
  </w:num>
  <w:num w:numId="5" w16cid:durableId="1744404405">
    <w:abstractNumId w:val="3"/>
  </w:num>
  <w:num w:numId="6" w16cid:durableId="1730181880">
    <w:abstractNumId w:val="2"/>
  </w:num>
  <w:num w:numId="7" w16cid:durableId="532808266">
    <w:abstractNumId w:val="7"/>
  </w:num>
  <w:num w:numId="8" w16cid:durableId="418604371">
    <w:abstractNumId w:val="0"/>
  </w:num>
  <w:num w:numId="9" w16cid:durableId="419912545">
    <w:abstractNumId w:val="12"/>
  </w:num>
  <w:num w:numId="10" w16cid:durableId="624579295">
    <w:abstractNumId w:val="1"/>
  </w:num>
  <w:num w:numId="11" w16cid:durableId="1892883272">
    <w:abstractNumId w:val="8"/>
  </w:num>
  <w:num w:numId="12" w16cid:durableId="919606164">
    <w:abstractNumId w:val="5"/>
  </w:num>
  <w:num w:numId="13" w16cid:durableId="1581013911">
    <w:abstractNumId w:val="11"/>
  </w:num>
  <w:num w:numId="14" w16cid:durableId="2003117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8C"/>
    <w:rsid w:val="000006B0"/>
    <w:rsid w:val="0001176D"/>
    <w:rsid w:val="000348CC"/>
    <w:rsid w:val="000440C1"/>
    <w:rsid w:val="000578F0"/>
    <w:rsid w:val="000741EB"/>
    <w:rsid w:val="000A0BFA"/>
    <w:rsid w:val="000A101B"/>
    <w:rsid w:val="000A265B"/>
    <w:rsid w:val="000A6B36"/>
    <w:rsid w:val="000C25AB"/>
    <w:rsid w:val="000C6210"/>
    <w:rsid w:val="000C6BCC"/>
    <w:rsid w:val="000D2837"/>
    <w:rsid w:val="000E1187"/>
    <w:rsid w:val="00116A20"/>
    <w:rsid w:val="001200A8"/>
    <w:rsid w:val="0012198F"/>
    <w:rsid w:val="0012339C"/>
    <w:rsid w:val="001377E7"/>
    <w:rsid w:val="00144B11"/>
    <w:rsid w:val="0015182F"/>
    <w:rsid w:val="001560FB"/>
    <w:rsid w:val="001722DF"/>
    <w:rsid w:val="0017672E"/>
    <w:rsid w:val="00185F29"/>
    <w:rsid w:val="001A0C3C"/>
    <w:rsid w:val="001A7F2D"/>
    <w:rsid w:val="001B740B"/>
    <w:rsid w:val="00201FAF"/>
    <w:rsid w:val="00204332"/>
    <w:rsid w:val="0021683C"/>
    <w:rsid w:val="002273EB"/>
    <w:rsid w:val="002400A6"/>
    <w:rsid w:val="00242F74"/>
    <w:rsid w:val="00251588"/>
    <w:rsid w:val="00254205"/>
    <w:rsid w:val="00256CB8"/>
    <w:rsid w:val="00263354"/>
    <w:rsid w:val="00263651"/>
    <w:rsid w:val="00272E53"/>
    <w:rsid w:val="0027721D"/>
    <w:rsid w:val="00280B08"/>
    <w:rsid w:val="002930A4"/>
    <w:rsid w:val="00296DCC"/>
    <w:rsid w:val="002C12E5"/>
    <w:rsid w:val="002D4A17"/>
    <w:rsid w:val="002D6283"/>
    <w:rsid w:val="002E25DF"/>
    <w:rsid w:val="002E7129"/>
    <w:rsid w:val="002F085B"/>
    <w:rsid w:val="002F4797"/>
    <w:rsid w:val="002F6285"/>
    <w:rsid w:val="00306EAE"/>
    <w:rsid w:val="003243B2"/>
    <w:rsid w:val="00360782"/>
    <w:rsid w:val="00362992"/>
    <w:rsid w:val="00364116"/>
    <w:rsid w:val="00387C1D"/>
    <w:rsid w:val="00394A9E"/>
    <w:rsid w:val="00396D2C"/>
    <w:rsid w:val="003A0F40"/>
    <w:rsid w:val="003A146C"/>
    <w:rsid w:val="003A470D"/>
    <w:rsid w:val="003B18F1"/>
    <w:rsid w:val="003C213B"/>
    <w:rsid w:val="003E008A"/>
    <w:rsid w:val="003E76C6"/>
    <w:rsid w:val="003F23DD"/>
    <w:rsid w:val="00407F49"/>
    <w:rsid w:val="00417F50"/>
    <w:rsid w:val="004273E2"/>
    <w:rsid w:val="0043006C"/>
    <w:rsid w:val="0043343D"/>
    <w:rsid w:val="004463C9"/>
    <w:rsid w:val="004579F2"/>
    <w:rsid w:val="00464579"/>
    <w:rsid w:val="0046488C"/>
    <w:rsid w:val="00477D27"/>
    <w:rsid w:val="00491747"/>
    <w:rsid w:val="004D23BF"/>
    <w:rsid w:val="004E67F4"/>
    <w:rsid w:val="00505E66"/>
    <w:rsid w:val="0051481B"/>
    <w:rsid w:val="0052224E"/>
    <w:rsid w:val="00535452"/>
    <w:rsid w:val="00547B72"/>
    <w:rsid w:val="00565905"/>
    <w:rsid w:val="00570C1C"/>
    <w:rsid w:val="0057111A"/>
    <w:rsid w:val="00583019"/>
    <w:rsid w:val="0059088A"/>
    <w:rsid w:val="005B19C9"/>
    <w:rsid w:val="005C26DD"/>
    <w:rsid w:val="005C786D"/>
    <w:rsid w:val="005C789D"/>
    <w:rsid w:val="005D6376"/>
    <w:rsid w:val="005F5038"/>
    <w:rsid w:val="00602F2B"/>
    <w:rsid w:val="006602A0"/>
    <w:rsid w:val="006769FD"/>
    <w:rsid w:val="00677F0C"/>
    <w:rsid w:val="00682FAF"/>
    <w:rsid w:val="006860E8"/>
    <w:rsid w:val="006A0247"/>
    <w:rsid w:val="006B1F06"/>
    <w:rsid w:val="006B4007"/>
    <w:rsid w:val="006B536D"/>
    <w:rsid w:val="006B6C36"/>
    <w:rsid w:val="00704932"/>
    <w:rsid w:val="007354A5"/>
    <w:rsid w:val="0074483D"/>
    <w:rsid w:val="007C7B92"/>
    <w:rsid w:val="007F6649"/>
    <w:rsid w:val="008267E8"/>
    <w:rsid w:val="00833741"/>
    <w:rsid w:val="00846FF7"/>
    <w:rsid w:val="00851307"/>
    <w:rsid w:val="00855991"/>
    <w:rsid w:val="00857354"/>
    <w:rsid w:val="0086201A"/>
    <w:rsid w:val="00871BC0"/>
    <w:rsid w:val="008835E8"/>
    <w:rsid w:val="008A6568"/>
    <w:rsid w:val="008B0CE4"/>
    <w:rsid w:val="008B0DB8"/>
    <w:rsid w:val="008B0E2B"/>
    <w:rsid w:val="008B627A"/>
    <w:rsid w:val="008C35A5"/>
    <w:rsid w:val="008C4AF5"/>
    <w:rsid w:val="008C6C9D"/>
    <w:rsid w:val="008D37F3"/>
    <w:rsid w:val="008E368B"/>
    <w:rsid w:val="0092242E"/>
    <w:rsid w:val="00932C83"/>
    <w:rsid w:val="009338F4"/>
    <w:rsid w:val="00966E37"/>
    <w:rsid w:val="00973394"/>
    <w:rsid w:val="0098757B"/>
    <w:rsid w:val="0099192B"/>
    <w:rsid w:val="009A209D"/>
    <w:rsid w:val="009C2C49"/>
    <w:rsid w:val="009C3B5D"/>
    <w:rsid w:val="009C4283"/>
    <w:rsid w:val="009D26F0"/>
    <w:rsid w:val="009E5B22"/>
    <w:rsid w:val="00A03AAD"/>
    <w:rsid w:val="00A052B0"/>
    <w:rsid w:val="00A05322"/>
    <w:rsid w:val="00A23271"/>
    <w:rsid w:val="00A31282"/>
    <w:rsid w:val="00A31AAA"/>
    <w:rsid w:val="00A34D43"/>
    <w:rsid w:val="00A438E7"/>
    <w:rsid w:val="00A477CA"/>
    <w:rsid w:val="00A91317"/>
    <w:rsid w:val="00AB19F7"/>
    <w:rsid w:val="00AE0199"/>
    <w:rsid w:val="00B01528"/>
    <w:rsid w:val="00B14CDE"/>
    <w:rsid w:val="00B20D68"/>
    <w:rsid w:val="00B3128C"/>
    <w:rsid w:val="00B3550B"/>
    <w:rsid w:val="00B43609"/>
    <w:rsid w:val="00B43684"/>
    <w:rsid w:val="00B51F84"/>
    <w:rsid w:val="00B5622D"/>
    <w:rsid w:val="00B611F2"/>
    <w:rsid w:val="00B80378"/>
    <w:rsid w:val="00B837A3"/>
    <w:rsid w:val="00B87B2A"/>
    <w:rsid w:val="00B96955"/>
    <w:rsid w:val="00BD621E"/>
    <w:rsid w:val="00BF2C1A"/>
    <w:rsid w:val="00C02E4F"/>
    <w:rsid w:val="00C21396"/>
    <w:rsid w:val="00C217E3"/>
    <w:rsid w:val="00C22B99"/>
    <w:rsid w:val="00C253F5"/>
    <w:rsid w:val="00C25D62"/>
    <w:rsid w:val="00C412C4"/>
    <w:rsid w:val="00C54AF7"/>
    <w:rsid w:val="00C90CC3"/>
    <w:rsid w:val="00CB39CA"/>
    <w:rsid w:val="00CB4B86"/>
    <w:rsid w:val="00CF6761"/>
    <w:rsid w:val="00D0314F"/>
    <w:rsid w:val="00D077B1"/>
    <w:rsid w:val="00D30548"/>
    <w:rsid w:val="00D30BD5"/>
    <w:rsid w:val="00D3143D"/>
    <w:rsid w:val="00D333E3"/>
    <w:rsid w:val="00D53CBF"/>
    <w:rsid w:val="00D54FFD"/>
    <w:rsid w:val="00D57F98"/>
    <w:rsid w:val="00D61968"/>
    <w:rsid w:val="00D63904"/>
    <w:rsid w:val="00D951A8"/>
    <w:rsid w:val="00DA69B9"/>
    <w:rsid w:val="00DB4255"/>
    <w:rsid w:val="00DD5CC0"/>
    <w:rsid w:val="00DF4B96"/>
    <w:rsid w:val="00DF6A3F"/>
    <w:rsid w:val="00E01210"/>
    <w:rsid w:val="00E07D6D"/>
    <w:rsid w:val="00E11B95"/>
    <w:rsid w:val="00E12575"/>
    <w:rsid w:val="00E2586C"/>
    <w:rsid w:val="00E456BB"/>
    <w:rsid w:val="00E460BC"/>
    <w:rsid w:val="00E50256"/>
    <w:rsid w:val="00E67B85"/>
    <w:rsid w:val="00E70D57"/>
    <w:rsid w:val="00E730B1"/>
    <w:rsid w:val="00E8227D"/>
    <w:rsid w:val="00E94B8C"/>
    <w:rsid w:val="00EA3570"/>
    <w:rsid w:val="00EA3E3A"/>
    <w:rsid w:val="00EB05E5"/>
    <w:rsid w:val="00EB6476"/>
    <w:rsid w:val="00EE4812"/>
    <w:rsid w:val="00F116F3"/>
    <w:rsid w:val="00F125EF"/>
    <w:rsid w:val="00F13175"/>
    <w:rsid w:val="00F16A07"/>
    <w:rsid w:val="00F236A6"/>
    <w:rsid w:val="00F25BA6"/>
    <w:rsid w:val="00F32736"/>
    <w:rsid w:val="00F34E35"/>
    <w:rsid w:val="00F40C9E"/>
    <w:rsid w:val="00F57B1A"/>
    <w:rsid w:val="00F64C35"/>
    <w:rsid w:val="00F816CA"/>
    <w:rsid w:val="00FA4590"/>
    <w:rsid w:val="00FA65CA"/>
    <w:rsid w:val="00FB340C"/>
    <w:rsid w:val="00FC3E37"/>
    <w:rsid w:val="00FC46AD"/>
    <w:rsid w:val="00FC6D35"/>
    <w:rsid w:val="00FD2C7F"/>
    <w:rsid w:val="00FE2229"/>
    <w:rsid w:val="00FE26F3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98B9"/>
  <w15:chartTrackingRefBased/>
  <w15:docId w15:val="{2D166898-2227-45CA-8D4D-5FCC027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C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3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3128C"/>
  </w:style>
  <w:style w:type="character" w:customStyle="1" w:styleId="eop">
    <w:name w:val="eop"/>
    <w:basedOn w:val="Standardnpsmoodstavce"/>
    <w:rsid w:val="00B3128C"/>
  </w:style>
  <w:style w:type="character" w:customStyle="1" w:styleId="contextualspellingandgrammarerror">
    <w:name w:val="contextualspellingandgrammarerror"/>
    <w:basedOn w:val="Standardnpsmoodstavce"/>
    <w:rsid w:val="00B3128C"/>
  </w:style>
  <w:style w:type="character" w:customStyle="1" w:styleId="tabchar">
    <w:name w:val="tabchar"/>
    <w:basedOn w:val="Standardnpsmoodstavce"/>
    <w:rsid w:val="00B3128C"/>
  </w:style>
  <w:style w:type="character" w:customStyle="1" w:styleId="spellingerror">
    <w:name w:val="spellingerror"/>
    <w:basedOn w:val="Standardnpsmoodstavce"/>
    <w:rsid w:val="00B3128C"/>
  </w:style>
  <w:style w:type="paragraph" w:styleId="Zhlav">
    <w:name w:val="header"/>
    <w:basedOn w:val="Normln"/>
    <w:link w:val="ZhlavChar"/>
    <w:uiPriority w:val="99"/>
    <w:unhideWhenUsed/>
    <w:rsid w:val="0083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741"/>
  </w:style>
  <w:style w:type="paragraph" w:styleId="Zpat">
    <w:name w:val="footer"/>
    <w:basedOn w:val="Normln"/>
    <w:link w:val="ZpatChar"/>
    <w:uiPriority w:val="99"/>
    <w:unhideWhenUsed/>
    <w:rsid w:val="0083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741"/>
  </w:style>
  <w:style w:type="paragraph" w:styleId="Odstavecseseznamem">
    <w:name w:val="List Paragraph"/>
    <w:basedOn w:val="Normln"/>
    <w:uiPriority w:val="34"/>
    <w:qFormat/>
    <w:rsid w:val="00B20D68"/>
    <w:pPr>
      <w:ind w:left="720"/>
      <w:contextualSpacing/>
    </w:pPr>
  </w:style>
  <w:style w:type="paragraph" w:customStyle="1" w:styleId="Level1">
    <w:name w:val="Level 1"/>
    <w:basedOn w:val="Normln"/>
    <w:next w:val="Normln"/>
    <w:qFormat/>
    <w:rsid w:val="00185F29"/>
    <w:pPr>
      <w:keepNext/>
      <w:numPr>
        <w:numId w:val="14"/>
      </w:numPr>
      <w:spacing w:before="240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185F29"/>
    <w:pPr>
      <w:numPr>
        <w:ilvl w:val="1"/>
        <w:numId w:val="14"/>
      </w:numPr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185F29"/>
    <w:pPr>
      <w:numPr>
        <w:ilvl w:val="2"/>
        <w:numId w:val="14"/>
      </w:numPr>
      <w:tabs>
        <w:tab w:val="clear" w:pos="794"/>
        <w:tab w:val="num" w:pos="2041"/>
      </w:tabs>
      <w:ind w:left="2041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185F29"/>
    <w:pPr>
      <w:numPr>
        <w:ilvl w:val="6"/>
        <w:numId w:val="14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185F29"/>
    <w:pPr>
      <w:numPr>
        <w:ilvl w:val="7"/>
        <w:numId w:val="14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185F29"/>
    <w:pPr>
      <w:numPr>
        <w:ilvl w:val="8"/>
        <w:numId w:val="14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9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Hrstková Ivana Ing.</dc:creator>
  <cp:keywords/>
  <dc:description/>
  <cp:lastModifiedBy>Větrovec Zdeněk</cp:lastModifiedBy>
  <cp:revision>117</cp:revision>
  <dcterms:created xsi:type="dcterms:W3CDTF">2025-06-11T07:28:00Z</dcterms:created>
  <dcterms:modified xsi:type="dcterms:W3CDTF">2025-07-08T08:58:00Z</dcterms:modified>
</cp:coreProperties>
</file>