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 xml:space="preserve">Ing. Františkem Pavlíkem, Ph.D., ředitelem Sekce </w:t>
      </w:r>
      <w:proofErr w:type="spellStart"/>
      <w:r w:rsidR="0009679D" w:rsidRPr="0009679D">
        <w:rPr>
          <w:rFonts w:ascii="Arial" w:hAnsi="Arial" w:cs="Arial"/>
          <w:b w:val="0"/>
          <w:sz w:val="20"/>
          <w:szCs w:val="20"/>
        </w:rPr>
        <w:t>krajinotvorby</w:t>
      </w:r>
      <w:proofErr w:type="spellEnd"/>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6E104111" w14:textId="77777777" w:rsidR="0054288F" w:rsidRPr="00FF4729" w:rsidRDefault="0054288F" w:rsidP="0054288F">
      <w:pPr>
        <w:jc w:val="both"/>
        <w:rPr>
          <w:rFonts w:ascii="Arial" w:hAnsi="Arial" w:cs="Arial"/>
          <w:b/>
          <w:bCs/>
          <w:sz w:val="20"/>
          <w:szCs w:val="20"/>
        </w:rPr>
      </w:pPr>
      <w:bookmarkStart w:id="0" w:name="_Hlk90274954"/>
      <w:proofErr w:type="gramStart"/>
      <w:r w:rsidRPr="00FF4729">
        <w:rPr>
          <w:rFonts w:ascii="Arial" w:hAnsi="Arial" w:cs="Arial"/>
          <w:b/>
          <w:bCs/>
          <w:sz w:val="20"/>
          <w:szCs w:val="20"/>
        </w:rPr>
        <w:t>Večeřa - Meliorace</w:t>
      </w:r>
      <w:proofErr w:type="gramEnd"/>
      <w:r w:rsidRPr="00FF4729">
        <w:rPr>
          <w:rFonts w:ascii="Arial" w:hAnsi="Arial" w:cs="Arial"/>
          <w:b/>
          <w:bCs/>
          <w:sz w:val="20"/>
          <w:szCs w:val="20"/>
        </w:rPr>
        <w:t xml:space="preserve">, v.o.s. </w:t>
      </w:r>
    </w:p>
    <w:bookmarkEnd w:id="0"/>
    <w:p w14:paraId="009D15AD"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sídlo: Žarošice 208, 696 34 Žarošice</w:t>
      </w:r>
    </w:p>
    <w:p w14:paraId="255541ED"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 xml:space="preserve">zapsána v obchodním rejstříku vedeném u Krajského soudu v Brně, oddíl A vložka 5063  </w:t>
      </w:r>
    </w:p>
    <w:p w14:paraId="52CEDDCA"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zastoupená Janem Večeřou, společníkem</w:t>
      </w:r>
    </w:p>
    <w:p w14:paraId="651F78AB"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IČO: 47905913</w:t>
      </w:r>
      <w:r w:rsidRPr="00FF4729">
        <w:rPr>
          <w:rFonts w:ascii="Arial" w:hAnsi="Arial" w:cs="Arial"/>
          <w:sz w:val="20"/>
          <w:szCs w:val="20"/>
        </w:rPr>
        <w:tab/>
      </w:r>
    </w:p>
    <w:p w14:paraId="03651809"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DIČ: CZ47905913</w:t>
      </w:r>
      <w:r w:rsidRPr="00FF4729">
        <w:rPr>
          <w:rFonts w:ascii="Arial" w:hAnsi="Arial" w:cs="Arial"/>
          <w:sz w:val="20"/>
          <w:szCs w:val="20"/>
        </w:rPr>
        <w:tab/>
      </w:r>
    </w:p>
    <w:p w14:paraId="5857B190"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Zhotovitel je plátcem DPH.</w:t>
      </w:r>
    </w:p>
    <w:p w14:paraId="3743C62B" w14:textId="77777777" w:rsidR="0054288F" w:rsidRPr="00FF4729" w:rsidRDefault="0054288F" w:rsidP="0054288F">
      <w:pPr>
        <w:jc w:val="both"/>
        <w:rPr>
          <w:rFonts w:ascii="Arial" w:hAnsi="Arial" w:cs="Arial"/>
          <w:sz w:val="20"/>
          <w:szCs w:val="20"/>
        </w:rPr>
      </w:pPr>
      <w:r w:rsidRPr="00FF4729">
        <w:rPr>
          <w:rFonts w:ascii="Arial" w:hAnsi="Arial" w:cs="Arial"/>
          <w:sz w:val="20"/>
          <w:szCs w:val="20"/>
        </w:rPr>
        <w:t>Bankovní spojení: Komerční banka a.s., číslo účtu: 1813420277/0100</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E70C796"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C44E9">
        <w:rPr>
          <w:rFonts w:ascii="Arial" w:hAnsi="Arial" w:cs="Arial"/>
          <w:b/>
          <w:bCs/>
          <w:i/>
          <w:sz w:val="20"/>
          <w:szCs w:val="20"/>
        </w:rPr>
        <w:t>Pardubicko – část 1, Bolehošť</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2563C47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3C44E9" w:rsidRPr="003C44E9">
        <w:rPr>
          <w:rFonts w:ascii="Arial" w:hAnsi="Arial" w:cs="Arial"/>
          <w:b/>
          <w:i/>
          <w:sz w:val="20"/>
          <w:szCs w:val="20"/>
        </w:rPr>
        <w:t>SZ SPU 152276/2025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3F012D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3C44E9">
        <w:rPr>
          <w:rFonts w:ascii="Arial" w:hAnsi="Arial" w:cs="Arial"/>
          <w:sz w:val="20"/>
          <w:szCs w:val="20"/>
          <w:u w:val="none"/>
        </w:rPr>
        <w:t>Pardubicko – část 1, Bolehošť</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2C2FC36" w:rsidR="00E330AC" w:rsidRPr="00CC2A95"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CC2A95">
        <w:rPr>
          <w:rFonts w:cs="Arial"/>
          <w:b w:val="0"/>
          <w:sz w:val="20"/>
          <w:u w:val="none"/>
        </w:rPr>
        <w:t>Dílem se rozumí</w:t>
      </w:r>
      <w:r w:rsidR="00BF2B75" w:rsidRPr="00CC2A95">
        <w:rPr>
          <w:rFonts w:cs="Arial"/>
          <w:sz w:val="20"/>
          <w:u w:val="none"/>
        </w:rPr>
        <w:t xml:space="preserve"> </w:t>
      </w:r>
      <w:r w:rsidR="00E66482" w:rsidRPr="00CC2A95">
        <w:rPr>
          <w:rFonts w:cs="Arial"/>
          <w:b w:val="0"/>
          <w:sz w:val="20"/>
          <w:u w:val="none"/>
        </w:rPr>
        <w:t xml:space="preserve">provedení </w:t>
      </w:r>
      <w:r w:rsidR="002C4E11" w:rsidRPr="00CC2A95">
        <w:rPr>
          <w:rFonts w:cs="Arial"/>
          <w:b w:val="0"/>
          <w:sz w:val="20"/>
          <w:u w:val="none"/>
        </w:rPr>
        <w:t xml:space="preserve">udržovacích </w:t>
      </w:r>
      <w:proofErr w:type="gramStart"/>
      <w:r w:rsidR="002C4E11" w:rsidRPr="00CC2A95">
        <w:rPr>
          <w:rFonts w:cs="Arial"/>
          <w:b w:val="0"/>
          <w:sz w:val="20"/>
          <w:u w:val="none"/>
        </w:rPr>
        <w:t>prací</w:t>
      </w:r>
      <w:r w:rsidR="00263E12" w:rsidRPr="00CC2A95">
        <w:rPr>
          <w:rFonts w:cs="Arial"/>
          <w:b w:val="0"/>
          <w:sz w:val="20"/>
          <w:u w:val="none"/>
        </w:rPr>
        <w:t xml:space="preserve"> -</w:t>
      </w:r>
      <w:r w:rsidR="00D9640A" w:rsidRPr="00CC2A95">
        <w:rPr>
          <w:rFonts w:cs="Arial"/>
          <w:b w:val="0"/>
          <w:sz w:val="20"/>
          <w:u w:val="none"/>
        </w:rPr>
        <w:t xml:space="preserve"> </w:t>
      </w:r>
      <w:r w:rsidR="00EE0552" w:rsidRPr="00CC2A95">
        <w:rPr>
          <w:rFonts w:cs="Arial"/>
          <w:b w:val="0"/>
          <w:sz w:val="20"/>
          <w:u w:val="none"/>
        </w:rPr>
        <w:t>sečení</w:t>
      </w:r>
      <w:proofErr w:type="gramEnd"/>
      <w:r w:rsidR="00EE0552" w:rsidRPr="00CC2A95">
        <w:rPr>
          <w:rFonts w:cs="Arial"/>
          <w:b w:val="0"/>
          <w:sz w:val="20"/>
          <w:u w:val="none"/>
        </w:rPr>
        <w:t xml:space="preserve"> divokého porostu a vodního rostlinstva</w:t>
      </w:r>
      <w:r w:rsidR="00D315ED" w:rsidRPr="00CC2A95">
        <w:rPr>
          <w:rFonts w:cs="Arial"/>
          <w:b w:val="0"/>
          <w:sz w:val="20"/>
          <w:u w:val="none"/>
        </w:rPr>
        <w:t xml:space="preserve"> s následným shrabáním a uložením na </w:t>
      </w:r>
      <w:r w:rsidR="002C777B" w:rsidRPr="00CC2A95">
        <w:rPr>
          <w:rFonts w:cs="Arial"/>
          <w:b w:val="0"/>
          <w:sz w:val="20"/>
          <w:u w:val="none"/>
        </w:rPr>
        <w:t>vrchních</w:t>
      </w:r>
      <w:r w:rsidR="00D315ED" w:rsidRPr="00CC2A95">
        <w:rPr>
          <w:rFonts w:cs="Arial"/>
          <w:b w:val="0"/>
          <w:sz w:val="20"/>
          <w:u w:val="none"/>
        </w:rPr>
        <w:t xml:space="preserve"> hranách HOZ</w:t>
      </w:r>
      <w:r w:rsidR="00137C2E" w:rsidRPr="00CC2A95">
        <w:rPr>
          <w:rFonts w:cs="Arial"/>
          <w:b w:val="0"/>
          <w:sz w:val="20"/>
          <w:u w:val="none"/>
        </w:rPr>
        <w:t xml:space="preserve"> a následnou ekologickou likvidací v souladu se zákonem o odpadech č</w:t>
      </w:r>
      <w:r w:rsidR="000706BA">
        <w:rPr>
          <w:rFonts w:cs="Arial"/>
          <w:b w:val="0"/>
          <w:sz w:val="20"/>
          <w:u w:val="none"/>
        </w:rPr>
        <w:t>.</w:t>
      </w:r>
      <w:r w:rsidR="00137C2E" w:rsidRPr="00CC2A95">
        <w:rPr>
          <w:rFonts w:cs="Arial"/>
          <w:b w:val="0"/>
          <w:sz w:val="20"/>
          <w:u w:val="none"/>
        </w:rPr>
        <w:t xml:space="preserve"> 541/2020 </w:t>
      </w:r>
      <w:r w:rsidR="00E80AB4" w:rsidRPr="00CC2A95">
        <w:rPr>
          <w:rFonts w:cs="Arial"/>
          <w:b w:val="0"/>
          <w:sz w:val="20"/>
          <w:u w:val="none"/>
        </w:rPr>
        <w:t>S</w:t>
      </w:r>
      <w:r w:rsidR="00137C2E" w:rsidRPr="00CC2A95">
        <w:rPr>
          <w:rFonts w:cs="Arial"/>
          <w:b w:val="0"/>
          <w:sz w:val="20"/>
          <w:u w:val="none"/>
        </w:rPr>
        <w:t>b., v platném znění</w:t>
      </w:r>
      <w:r w:rsidR="00EE0552" w:rsidRPr="00CC2A95">
        <w:rPr>
          <w:rFonts w:cs="Arial"/>
          <w:b w:val="0"/>
          <w:sz w:val="20"/>
          <w:u w:val="none"/>
        </w:rPr>
        <w:t xml:space="preserve">. Práce budou provedeny na </w:t>
      </w:r>
      <w:r w:rsidR="00374EC2" w:rsidRPr="00CC2A95">
        <w:rPr>
          <w:rFonts w:cs="Arial"/>
          <w:b w:val="0"/>
          <w:sz w:val="20"/>
          <w:u w:val="none"/>
        </w:rPr>
        <w:t>1</w:t>
      </w:r>
      <w:r w:rsidR="00AE7682" w:rsidRPr="00CC2A95">
        <w:rPr>
          <w:rFonts w:cs="Arial"/>
          <w:b w:val="0"/>
          <w:sz w:val="20"/>
          <w:u w:val="none"/>
        </w:rPr>
        <w:t>1</w:t>
      </w:r>
      <w:r w:rsidR="00EE0552" w:rsidRPr="00CC2A95">
        <w:rPr>
          <w:rFonts w:cs="Arial"/>
          <w:b w:val="0"/>
          <w:sz w:val="20"/>
          <w:u w:val="none"/>
        </w:rPr>
        <w:t xml:space="preserve"> objektech staveb vodních děl </w:t>
      </w:r>
      <w:r w:rsidR="00335AB1" w:rsidRPr="00CC2A95">
        <w:rPr>
          <w:rFonts w:cs="Arial"/>
          <w:b w:val="0"/>
          <w:sz w:val="20"/>
          <w:u w:val="none"/>
        </w:rPr>
        <w:t>HOZ</w:t>
      </w:r>
      <w:r w:rsidR="00A70F4B" w:rsidRPr="00CC2A95">
        <w:rPr>
          <w:rFonts w:cs="Arial"/>
          <w:b w:val="0"/>
          <w:sz w:val="20"/>
          <w:u w:val="none"/>
        </w:rPr>
        <w:t xml:space="preserve"> o celkové délce </w:t>
      </w:r>
      <w:r w:rsidR="00137C2E" w:rsidRPr="00CC2A95">
        <w:rPr>
          <w:rFonts w:cs="Arial"/>
          <w:b w:val="0"/>
          <w:sz w:val="20"/>
          <w:u w:val="none"/>
        </w:rPr>
        <w:t>9,</w:t>
      </w:r>
      <w:r w:rsidR="00565758">
        <w:rPr>
          <w:rFonts w:cs="Arial"/>
          <w:b w:val="0"/>
          <w:sz w:val="20"/>
          <w:u w:val="none"/>
        </w:rPr>
        <w:t>78</w:t>
      </w:r>
      <w:r w:rsidR="00137C2E" w:rsidRPr="00CC2A95">
        <w:rPr>
          <w:rFonts w:cs="Arial"/>
          <w:b w:val="0"/>
          <w:sz w:val="20"/>
          <w:u w:val="none"/>
        </w:rPr>
        <w:t>6</w:t>
      </w:r>
      <w:r w:rsidR="00A70F4B" w:rsidRPr="00CC2A95">
        <w:rPr>
          <w:rFonts w:cs="Arial"/>
          <w:b w:val="0"/>
          <w:sz w:val="20"/>
          <w:u w:val="none"/>
        </w:rPr>
        <w:t xml:space="preserve"> km</w:t>
      </w:r>
      <w:r w:rsidR="00E330AC" w:rsidRPr="00CC2A95">
        <w:rPr>
          <w:rFonts w:cs="Arial"/>
          <w:b w:val="0"/>
          <w:sz w:val="20"/>
          <w:u w:val="none"/>
        </w:rPr>
        <w:t>:</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10236" w:type="dxa"/>
        <w:tblInd w:w="-5" w:type="dxa"/>
        <w:tblLook w:val="04A0" w:firstRow="1" w:lastRow="0" w:firstColumn="1" w:lastColumn="0" w:noHBand="0" w:noVBand="1"/>
      </w:tblPr>
      <w:tblGrid>
        <w:gridCol w:w="839"/>
        <w:gridCol w:w="2317"/>
        <w:gridCol w:w="2059"/>
        <w:gridCol w:w="1429"/>
        <w:gridCol w:w="1783"/>
        <w:gridCol w:w="1809"/>
      </w:tblGrid>
      <w:tr w:rsidR="007F5D95" w:rsidRPr="003B66FF" w14:paraId="042C8174" w14:textId="77777777" w:rsidTr="00AD4CE9">
        <w:trPr>
          <w:trHeight w:hRule="exact" w:val="342"/>
        </w:trPr>
        <w:tc>
          <w:tcPr>
            <w:tcW w:w="839" w:type="dxa"/>
            <w:vAlign w:val="center"/>
          </w:tcPr>
          <w:p w14:paraId="39BD5609"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Objekt</w:t>
            </w:r>
          </w:p>
        </w:tc>
        <w:tc>
          <w:tcPr>
            <w:tcW w:w="2317" w:type="dxa"/>
            <w:vAlign w:val="center"/>
          </w:tcPr>
          <w:p w14:paraId="2F9A7980"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Název HOZ</w:t>
            </w:r>
          </w:p>
        </w:tc>
        <w:tc>
          <w:tcPr>
            <w:tcW w:w="2059" w:type="dxa"/>
            <w:vAlign w:val="center"/>
          </w:tcPr>
          <w:p w14:paraId="5434025C"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 xml:space="preserve">Název </w:t>
            </w:r>
            <w:r>
              <w:rPr>
                <w:rFonts w:ascii="Arial" w:hAnsi="Arial" w:cs="Arial"/>
                <w:b/>
                <w:sz w:val="20"/>
                <w:szCs w:val="20"/>
              </w:rPr>
              <w:t>stavby</w:t>
            </w:r>
          </w:p>
        </w:tc>
        <w:tc>
          <w:tcPr>
            <w:tcW w:w="1429" w:type="dxa"/>
            <w:vAlign w:val="center"/>
          </w:tcPr>
          <w:p w14:paraId="6A4B5B9C"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ID</w:t>
            </w:r>
            <w:r>
              <w:rPr>
                <w:rFonts w:ascii="Arial" w:hAnsi="Arial" w:cs="Arial"/>
                <w:b/>
                <w:sz w:val="20"/>
                <w:szCs w:val="20"/>
              </w:rPr>
              <w:t>_11201000</w:t>
            </w:r>
          </w:p>
        </w:tc>
        <w:tc>
          <w:tcPr>
            <w:tcW w:w="1783" w:type="dxa"/>
            <w:vAlign w:val="center"/>
          </w:tcPr>
          <w:p w14:paraId="680667DB"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 xml:space="preserve">k. </w:t>
            </w:r>
            <w:proofErr w:type="spellStart"/>
            <w:r w:rsidRPr="003B66FF">
              <w:rPr>
                <w:rFonts w:ascii="Arial" w:hAnsi="Arial" w:cs="Arial"/>
                <w:b/>
                <w:sz w:val="20"/>
                <w:szCs w:val="20"/>
              </w:rPr>
              <w:t>ú.</w:t>
            </w:r>
            <w:proofErr w:type="spellEnd"/>
          </w:p>
        </w:tc>
        <w:tc>
          <w:tcPr>
            <w:tcW w:w="1809" w:type="dxa"/>
            <w:vAlign w:val="center"/>
          </w:tcPr>
          <w:p w14:paraId="58CB23E2" w14:textId="77777777" w:rsidR="007F5D95" w:rsidRPr="003B66FF" w:rsidRDefault="007F5D95" w:rsidP="00AD4CE9">
            <w:pPr>
              <w:jc w:val="center"/>
              <w:rPr>
                <w:rFonts w:ascii="Arial" w:hAnsi="Arial" w:cs="Arial"/>
                <w:b/>
                <w:sz w:val="20"/>
                <w:szCs w:val="20"/>
              </w:rPr>
            </w:pPr>
            <w:r w:rsidRPr="003B66FF">
              <w:rPr>
                <w:rFonts w:ascii="Arial" w:hAnsi="Arial" w:cs="Arial"/>
                <w:b/>
                <w:sz w:val="20"/>
                <w:szCs w:val="20"/>
              </w:rPr>
              <w:t>obec</w:t>
            </w:r>
          </w:p>
        </w:tc>
      </w:tr>
      <w:tr w:rsidR="007F5D95" w:rsidRPr="003B66FF" w14:paraId="65717E2E" w14:textId="77777777" w:rsidTr="00AD4CE9">
        <w:trPr>
          <w:trHeight w:hRule="exact" w:val="342"/>
        </w:trPr>
        <w:tc>
          <w:tcPr>
            <w:tcW w:w="839" w:type="dxa"/>
            <w:vAlign w:val="center"/>
          </w:tcPr>
          <w:p w14:paraId="3A6EE5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1</w:t>
            </w:r>
          </w:p>
        </w:tc>
        <w:tc>
          <w:tcPr>
            <w:tcW w:w="2317" w:type="dxa"/>
            <w:vAlign w:val="center"/>
          </w:tcPr>
          <w:p w14:paraId="4B5EC017"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STEBLOVA SRCH c.8</w:t>
            </w:r>
          </w:p>
        </w:tc>
        <w:tc>
          <w:tcPr>
            <w:tcW w:w="2059" w:type="dxa"/>
            <w:vAlign w:val="center"/>
          </w:tcPr>
          <w:p w14:paraId="0CFC1065" w14:textId="77777777" w:rsidR="007F5D95" w:rsidRPr="003B66FF" w:rsidRDefault="007F5D95" w:rsidP="00AD4CE9">
            <w:pPr>
              <w:jc w:val="both"/>
              <w:rPr>
                <w:rFonts w:ascii="Arial" w:hAnsi="Arial" w:cs="Arial"/>
                <w:sz w:val="18"/>
                <w:szCs w:val="18"/>
              </w:rPr>
            </w:pPr>
            <w:r w:rsidRPr="00422761">
              <w:rPr>
                <w:rFonts w:ascii="Arial" w:hAnsi="Arial" w:cs="Arial"/>
                <w:sz w:val="18"/>
                <w:szCs w:val="18"/>
              </w:rPr>
              <w:t>STÉBLOVÁ-SRCH</w:t>
            </w:r>
          </w:p>
        </w:tc>
        <w:tc>
          <w:tcPr>
            <w:tcW w:w="1429" w:type="dxa"/>
            <w:vAlign w:val="center"/>
          </w:tcPr>
          <w:p w14:paraId="3D0DA49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1080000428</w:t>
            </w:r>
          </w:p>
        </w:tc>
        <w:tc>
          <w:tcPr>
            <w:tcW w:w="1783" w:type="dxa"/>
            <w:vAlign w:val="center"/>
          </w:tcPr>
          <w:p w14:paraId="4F703402"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Hrobice, Srch</w:t>
            </w:r>
          </w:p>
        </w:tc>
        <w:tc>
          <w:tcPr>
            <w:tcW w:w="1809" w:type="dxa"/>
            <w:vAlign w:val="center"/>
          </w:tcPr>
          <w:p w14:paraId="1E8813E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Hrobice, Srch</w:t>
            </w:r>
          </w:p>
        </w:tc>
      </w:tr>
      <w:tr w:rsidR="007F5D95" w:rsidRPr="003B66FF" w14:paraId="0B48F659" w14:textId="77777777" w:rsidTr="00AD4CE9">
        <w:trPr>
          <w:trHeight w:hRule="exact" w:val="342"/>
        </w:trPr>
        <w:tc>
          <w:tcPr>
            <w:tcW w:w="839" w:type="dxa"/>
            <w:vAlign w:val="center"/>
          </w:tcPr>
          <w:p w14:paraId="4E029A0E"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2</w:t>
            </w:r>
          </w:p>
        </w:tc>
        <w:tc>
          <w:tcPr>
            <w:tcW w:w="2317" w:type="dxa"/>
            <w:vAlign w:val="center"/>
          </w:tcPr>
          <w:p w14:paraId="54DCE1C7" w14:textId="77777777" w:rsidR="007F5D95" w:rsidRPr="003B66FF" w:rsidRDefault="007F5D95" w:rsidP="00AD4CE9">
            <w:pPr>
              <w:jc w:val="both"/>
              <w:rPr>
                <w:rFonts w:ascii="Arial" w:hAnsi="Arial" w:cs="Arial"/>
                <w:sz w:val="18"/>
                <w:szCs w:val="18"/>
              </w:rPr>
            </w:pPr>
            <w:r>
              <w:rPr>
                <w:rFonts w:ascii="Arial" w:hAnsi="Arial" w:cs="Arial"/>
                <w:sz w:val="18"/>
                <w:szCs w:val="18"/>
              </w:rPr>
              <w:t xml:space="preserve">Odpad </w:t>
            </w:r>
            <w:proofErr w:type="spellStart"/>
            <w:r>
              <w:rPr>
                <w:rFonts w:ascii="Arial" w:hAnsi="Arial" w:cs="Arial"/>
                <w:sz w:val="18"/>
                <w:szCs w:val="18"/>
              </w:rPr>
              <w:t>Hrobický</w:t>
            </w:r>
            <w:proofErr w:type="spellEnd"/>
          </w:p>
        </w:tc>
        <w:tc>
          <w:tcPr>
            <w:tcW w:w="2059" w:type="dxa"/>
            <w:vAlign w:val="center"/>
          </w:tcPr>
          <w:p w14:paraId="38CE6F34"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628CE48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1080000366</w:t>
            </w:r>
          </w:p>
        </w:tc>
        <w:tc>
          <w:tcPr>
            <w:tcW w:w="1783" w:type="dxa"/>
            <w:vAlign w:val="center"/>
          </w:tcPr>
          <w:p w14:paraId="5228B3B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c>
          <w:tcPr>
            <w:tcW w:w="1809" w:type="dxa"/>
            <w:vAlign w:val="center"/>
          </w:tcPr>
          <w:p w14:paraId="7E8339A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r>
      <w:tr w:rsidR="007F5D95" w:rsidRPr="003B66FF" w14:paraId="284A65F7" w14:textId="77777777" w:rsidTr="00AD4CE9">
        <w:trPr>
          <w:trHeight w:hRule="exact" w:val="342"/>
        </w:trPr>
        <w:tc>
          <w:tcPr>
            <w:tcW w:w="839" w:type="dxa"/>
            <w:vAlign w:val="center"/>
          </w:tcPr>
          <w:p w14:paraId="091F6CE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3</w:t>
            </w:r>
          </w:p>
        </w:tc>
        <w:tc>
          <w:tcPr>
            <w:tcW w:w="2317" w:type="dxa"/>
            <w:vAlign w:val="center"/>
          </w:tcPr>
          <w:p w14:paraId="15A1B914" w14:textId="77777777" w:rsidR="007F5D95" w:rsidRPr="003B66FF" w:rsidRDefault="007F5D95" w:rsidP="00AD4CE9">
            <w:pPr>
              <w:jc w:val="both"/>
              <w:rPr>
                <w:rFonts w:ascii="Arial" w:hAnsi="Arial" w:cs="Arial"/>
                <w:sz w:val="18"/>
                <w:szCs w:val="18"/>
              </w:rPr>
            </w:pPr>
            <w:r>
              <w:rPr>
                <w:rFonts w:ascii="Arial" w:hAnsi="Arial" w:cs="Arial"/>
                <w:sz w:val="18"/>
                <w:szCs w:val="18"/>
              </w:rPr>
              <w:t>Odpad Panský</w:t>
            </w:r>
          </w:p>
        </w:tc>
        <w:tc>
          <w:tcPr>
            <w:tcW w:w="2059" w:type="dxa"/>
            <w:vAlign w:val="center"/>
          </w:tcPr>
          <w:p w14:paraId="784601F7"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30C6486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1080000365</w:t>
            </w:r>
          </w:p>
        </w:tc>
        <w:tc>
          <w:tcPr>
            <w:tcW w:w="1783" w:type="dxa"/>
            <w:vAlign w:val="center"/>
          </w:tcPr>
          <w:p w14:paraId="41D58CC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c>
          <w:tcPr>
            <w:tcW w:w="1809" w:type="dxa"/>
            <w:vAlign w:val="center"/>
          </w:tcPr>
          <w:p w14:paraId="3886D9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w:t>
            </w:r>
          </w:p>
        </w:tc>
      </w:tr>
      <w:tr w:rsidR="007F5D95" w:rsidRPr="003B66FF" w14:paraId="005538DD" w14:textId="77777777" w:rsidTr="00AD4CE9">
        <w:trPr>
          <w:trHeight w:hRule="exact" w:val="504"/>
        </w:trPr>
        <w:tc>
          <w:tcPr>
            <w:tcW w:w="839" w:type="dxa"/>
            <w:vAlign w:val="center"/>
          </w:tcPr>
          <w:p w14:paraId="4936812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lastRenderedPageBreak/>
              <w:t>SO 4</w:t>
            </w:r>
          </w:p>
        </w:tc>
        <w:tc>
          <w:tcPr>
            <w:tcW w:w="2317" w:type="dxa"/>
            <w:vAlign w:val="center"/>
          </w:tcPr>
          <w:p w14:paraId="4B05BFDC" w14:textId="77777777" w:rsidR="007F5D95" w:rsidRPr="003B66FF" w:rsidRDefault="007F5D95" w:rsidP="00AD4CE9">
            <w:pPr>
              <w:rPr>
                <w:rFonts w:ascii="Arial" w:hAnsi="Arial" w:cs="Arial"/>
                <w:sz w:val="18"/>
                <w:szCs w:val="18"/>
              </w:rPr>
            </w:pPr>
            <w:r>
              <w:rPr>
                <w:rFonts w:ascii="Arial" w:hAnsi="Arial" w:cs="Arial"/>
                <w:sz w:val="18"/>
                <w:szCs w:val="18"/>
              </w:rPr>
              <w:t>Odpad Podhůrský</w:t>
            </w:r>
          </w:p>
        </w:tc>
        <w:tc>
          <w:tcPr>
            <w:tcW w:w="2059" w:type="dxa"/>
            <w:vAlign w:val="center"/>
          </w:tcPr>
          <w:p w14:paraId="369E3D14"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ODV.NEMCICE</w:t>
            </w:r>
          </w:p>
        </w:tc>
        <w:tc>
          <w:tcPr>
            <w:tcW w:w="1429" w:type="dxa"/>
            <w:vAlign w:val="center"/>
          </w:tcPr>
          <w:p w14:paraId="6F9A0027"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1080000364</w:t>
            </w:r>
          </w:p>
        </w:tc>
        <w:tc>
          <w:tcPr>
            <w:tcW w:w="1783" w:type="dxa"/>
            <w:vAlign w:val="center"/>
          </w:tcPr>
          <w:p w14:paraId="0204DAD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 Ráby</w:t>
            </w:r>
          </w:p>
        </w:tc>
        <w:tc>
          <w:tcPr>
            <w:tcW w:w="1809" w:type="dxa"/>
            <w:vAlign w:val="center"/>
          </w:tcPr>
          <w:p w14:paraId="0F4C61E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Němčice n. L., Ráby</w:t>
            </w:r>
          </w:p>
        </w:tc>
      </w:tr>
      <w:tr w:rsidR="007F5D95" w:rsidRPr="003B66FF" w14:paraId="7722B503" w14:textId="77777777" w:rsidTr="00AD4CE9">
        <w:trPr>
          <w:trHeight w:hRule="exact" w:val="342"/>
        </w:trPr>
        <w:tc>
          <w:tcPr>
            <w:tcW w:w="839" w:type="dxa"/>
            <w:vAlign w:val="center"/>
          </w:tcPr>
          <w:p w14:paraId="60731B2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5</w:t>
            </w:r>
          </w:p>
        </w:tc>
        <w:tc>
          <w:tcPr>
            <w:tcW w:w="2317" w:type="dxa"/>
            <w:vAlign w:val="center"/>
          </w:tcPr>
          <w:p w14:paraId="3AE568B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0DEFB3B1"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3FCD340A"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1080000007</w:t>
            </w:r>
          </w:p>
        </w:tc>
        <w:tc>
          <w:tcPr>
            <w:tcW w:w="1783" w:type="dxa"/>
            <w:vAlign w:val="center"/>
          </w:tcPr>
          <w:p w14:paraId="3E5239F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Studánka, Spojil</w:t>
            </w:r>
          </w:p>
        </w:tc>
        <w:tc>
          <w:tcPr>
            <w:tcW w:w="1809" w:type="dxa"/>
            <w:vAlign w:val="center"/>
          </w:tcPr>
          <w:p w14:paraId="738602B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Pardubice, Spojil</w:t>
            </w:r>
          </w:p>
        </w:tc>
      </w:tr>
      <w:tr w:rsidR="007F5D95" w:rsidRPr="003B66FF" w14:paraId="49EE69A1" w14:textId="77777777" w:rsidTr="00AD4CE9">
        <w:trPr>
          <w:trHeight w:hRule="exact" w:val="342"/>
        </w:trPr>
        <w:tc>
          <w:tcPr>
            <w:tcW w:w="839" w:type="dxa"/>
            <w:vAlign w:val="center"/>
          </w:tcPr>
          <w:p w14:paraId="09873D9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6</w:t>
            </w:r>
          </w:p>
        </w:tc>
        <w:tc>
          <w:tcPr>
            <w:tcW w:w="2317" w:type="dxa"/>
            <w:vAlign w:val="center"/>
          </w:tcPr>
          <w:p w14:paraId="245262F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07AB251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4BBA1C1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w:t>
            </w:r>
            <w:r>
              <w:rPr>
                <w:rFonts w:ascii="Arial" w:hAnsi="Arial" w:cs="Arial"/>
                <w:sz w:val="18"/>
                <w:szCs w:val="18"/>
              </w:rPr>
              <w:t>8</w:t>
            </w:r>
          </w:p>
        </w:tc>
        <w:tc>
          <w:tcPr>
            <w:tcW w:w="1783" w:type="dxa"/>
            <w:vAlign w:val="center"/>
          </w:tcPr>
          <w:p w14:paraId="3DD4CEE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c>
          <w:tcPr>
            <w:tcW w:w="1809" w:type="dxa"/>
            <w:vAlign w:val="center"/>
          </w:tcPr>
          <w:p w14:paraId="2811B23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r>
      <w:tr w:rsidR="007F5D95" w:rsidRPr="003B66FF" w14:paraId="0843D725" w14:textId="77777777" w:rsidTr="00AD4CE9">
        <w:trPr>
          <w:trHeight w:hRule="exact" w:val="342"/>
        </w:trPr>
        <w:tc>
          <w:tcPr>
            <w:tcW w:w="839" w:type="dxa"/>
            <w:vAlign w:val="center"/>
          </w:tcPr>
          <w:p w14:paraId="5A571F2D"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 xml:space="preserve">SO 7 </w:t>
            </w:r>
          </w:p>
        </w:tc>
        <w:tc>
          <w:tcPr>
            <w:tcW w:w="2317" w:type="dxa"/>
            <w:vAlign w:val="center"/>
          </w:tcPr>
          <w:p w14:paraId="5B53EB72"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2059" w:type="dxa"/>
            <w:vAlign w:val="center"/>
          </w:tcPr>
          <w:p w14:paraId="3D7C560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 I</w:t>
            </w:r>
          </w:p>
        </w:tc>
        <w:tc>
          <w:tcPr>
            <w:tcW w:w="1429" w:type="dxa"/>
            <w:vAlign w:val="center"/>
          </w:tcPr>
          <w:p w14:paraId="65FDD7D5"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1080000009</w:t>
            </w:r>
          </w:p>
        </w:tc>
        <w:tc>
          <w:tcPr>
            <w:tcW w:w="1783" w:type="dxa"/>
            <w:vAlign w:val="center"/>
          </w:tcPr>
          <w:p w14:paraId="564DFF8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c>
          <w:tcPr>
            <w:tcW w:w="1809" w:type="dxa"/>
            <w:vAlign w:val="center"/>
          </w:tcPr>
          <w:p w14:paraId="09511FF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Spojil</w:t>
            </w:r>
          </w:p>
        </w:tc>
      </w:tr>
      <w:tr w:rsidR="007F5D95" w:rsidRPr="003B66FF" w14:paraId="6097AE7B" w14:textId="77777777" w:rsidTr="00AD4CE9">
        <w:trPr>
          <w:trHeight w:hRule="exact" w:val="553"/>
        </w:trPr>
        <w:tc>
          <w:tcPr>
            <w:tcW w:w="839" w:type="dxa"/>
            <w:vAlign w:val="center"/>
          </w:tcPr>
          <w:p w14:paraId="2DA15174"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8</w:t>
            </w:r>
          </w:p>
        </w:tc>
        <w:tc>
          <w:tcPr>
            <w:tcW w:w="2317" w:type="dxa"/>
            <w:vAlign w:val="center"/>
          </w:tcPr>
          <w:p w14:paraId="20BE8CA9"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ODV.HOLICE III</w:t>
            </w:r>
            <w:r>
              <w:rPr>
                <w:rFonts w:ascii="Arial" w:hAnsi="Arial" w:cs="Arial"/>
                <w:sz w:val="18"/>
                <w:szCs w:val="18"/>
              </w:rPr>
              <w:t xml:space="preserve"> – odpad O3</w:t>
            </w:r>
          </w:p>
        </w:tc>
        <w:tc>
          <w:tcPr>
            <w:tcW w:w="2059" w:type="dxa"/>
            <w:vAlign w:val="center"/>
          </w:tcPr>
          <w:p w14:paraId="4926E7BE" w14:textId="77777777" w:rsidR="007F5D95" w:rsidRPr="003B66FF" w:rsidRDefault="007F5D95" w:rsidP="00AD4CE9">
            <w:pPr>
              <w:jc w:val="both"/>
              <w:rPr>
                <w:rFonts w:ascii="Arial" w:hAnsi="Arial" w:cs="Arial"/>
                <w:sz w:val="18"/>
                <w:szCs w:val="18"/>
              </w:rPr>
            </w:pPr>
            <w:proofErr w:type="spellStart"/>
            <w:r w:rsidRPr="00C51DC5">
              <w:rPr>
                <w:rFonts w:ascii="Arial" w:hAnsi="Arial" w:cs="Arial"/>
                <w:sz w:val="18"/>
                <w:szCs w:val="18"/>
              </w:rPr>
              <w:t>Odv.Holice</w:t>
            </w:r>
            <w:proofErr w:type="spellEnd"/>
            <w:r w:rsidRPr="00C51DC5">
              <w:rPr>
                <w:rFonts w:ascii="Arial" w:hAnsi="Arial" w:cs="Arial"/>
                <w:sz w:val="18"/>
                <w:szCs w:val="18"/>
              </w:rPr>
              <w:t xml:space="preserve"> III</w:t>
            </w:r>
          </w:p>
        </w:tc>
        <w:tc>
          <w:tcPr>
            <w:tcW w:w="1429" w:type="dxa"/>
            <w:vAlign w:val="center"/>
          </w:tcPr>
          <w:p w14:paraId="74952E4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1080000192</w:t>
            </w:r>
          </w:p>
        </w:tc>
        <w:tc>
          <w:tcPr>
            <w:tcW w:w="1783" w:type="dxa"/>
            <w:vAlign w:val="center"/>
          </w:tcPr>
          <w:p w14:paraId="1A1D33DC"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c>
          <w:tcPr>
            <w:tcW w:w="1809" w:type="dxa"/>
            <w:vAlign w:val="center"/>
          </w:tcPr>
          <w:p w14:paraId="6D5B3F48"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r>
      <w:tr w:rsidR="007F5D95" w:rsidRPr="003B66FF" w14:paraId="5AF56C1B" w14:textId="77777777" w:rsidTr="00AD4CE9">
        <w:trPr>
          <w:trHeight w:hRule="exact" w:val="342"/>
        </w:trPr>
        <w:tc>
          <w:tcPr>
            <w:tcW w:w="839" w:type="dxa"/>
            <w:vAlign w:val="center"/>
          </w:tcPr>
          <w:p w14:paraId="360D924E"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SO 9</w:t>
            </w:r>
          </w:p>
        </w:tc>
        <w:tc>
          <w:tcPr>
            <w:tcW w:w="2317" w:type="dxa"/>
            <w:vAlign w:val="center"/>
          </w:tcPr>
          <w:p w14:paraId="41B28A36"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I, II c.15</w:t>
            </w:r>
          </w:p>
        </w:tc>
        <w:tc>
          <w:tcPr>
            <w:tcW w:w="2059" w:type="dxa"/>
            <w:vAlign w:val="center"/>
          </w:tcPr>
          <w:p w14:paraId="796D0537" w14:textId="77777777" w:rsidR="007F5D95" w:rsidRPr="003B66FF" w:rsidRDefault="007F5D95" w:rsidP="00AD4CE9">
            <w:pPr>
              <w:jc w:val="both"/>
              <w:rPr>
                <w:rFonts w:ascii="Arial" w:hAnsi="Arial" w:cs="Arial"/>
                <w:sz w:val="18"/>
                <w:szCs w:val="18"/>
              </w:rPr>
            </w:pPr>
            <w:r w:rsidRPr="00C51DC5">
              <w:rPr>
                <w:rFonts w:ascii="Arial" w:hAnsi="Arial" w:cs="Arial"/>
                <w:sz w:val="18"/>
                <w:szCs w:val="18"/>
              </w:rPr>
              <w:t>HOLICE I+II</w:t>
            </w:r>
          </w:p>
        </w:tc>
        <w:tc>
          <w:tcPr>
            <w:tcW w:w="1429" w:type="dxa"/>
            <w:vAlign w:val="center"/>
          </w:tcPr>
          <w:p w14:paraId="666E19BF"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1080000193</w:t>
            </w:r>
          </w:p>
        </w:tc>
        <w:tc>
          <w:tcPr>
            <w:tcW w:w="1783" w:type="dxa"/>
            <w:vAlign w:val="center"/>
          </w:tcPr>
          <w:p w14:paraId="28DE9D83"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c>
          <w:tcPr>
            <w:tcW w:w="1809" w:type="dxa"/>
            <w:vAlign w:val="center"/>
          </w:tcPr>
          <w:p w14:paraId="7F4D7E5B" w14:textId="77777777" w:rsidR="007F5D95" w:rsidRPr="003B66FF" w:rsidRDefault="007F5D95" w:rsidP="00AD4CE9">
            <w:pPr>
              <w:jc w:val="both"/>
              <w:rPr>
                <w:rFonts w:ascii="Arial" w:hAnsi="Arial" w:cs="Arial"/>
                <w:sz w:val="18"/>
                <w:szCs w:val="18"/>
              </w:rPr>
            </w:pPr>
            <w:r w:rsidRPr="003B66FF">
              <w:rPr>
                <w:rFonts w:ascii="Arial" w:hAnsi="Arial" w:cs="Arial"/>
                <w:sz w:val="18"/>
                <w:szCs w:val="18"/>
              </w:rPr>
              <w:t>Holice v Čechách</w:t>
            </w:r>
          </w:p>
        </w:tc>
      </w:tr>
      <w:tr w:rsidR="007F5D95" w:rsidRPr="002E33F1" w14:paraId="0775E823" w14:textId="77777777" w:rsidTr="0042279F">
        <w:trPr>
          <w:trHeight w:hRule="exact" w:val="568"/>
        </w:trPr>
        <w:tc>
          <w:tcPr>
            <w:tcW w:w="839" w:type="dxa"/>
            <w:vAlign w:val="center"/>
          </w:tcPr>
          <w:p w14:paraId="14413C2D"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SO 10</w:t>
            </w:r>
          </w:p>
        </w:tc>
        <w:tc>
          <w:tcPr>
            <w:tcW w:w="2317" w:type="dxa"/>
            <w:vAlign w:val="center"/>
          </w:tcPr>
          <w:p w14:paraId="25AE4132"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MATEROV TREBOSICE c.6</w:t>
            </w:r>
          </w:p>
        </w:tc>
        <w:tc>
          <w:tcPr>
            <w:tcW w:w="2059" w:type="dxa"/>
            <w:vAlign w:val="center"/>
          </w:tcPr>
          <w:p w14:paraId="2907F382" w14:textId="77777777" w:rsidR="007F5D95" w:rsidRPr="002E33F1" w:rsidRDefault="007F5D95" w:rsidP="00AD4CE9">
            <w:pPr>
              <w:jc w:val="both"/>
              <w:rPr>
                <w:rFonts w:ascii="Arial" w:hAnsi="Arial" w:cs="Arial"/>
                <w:sz w:val="18"/>
                <w:szCs w:val="18"/>
              </w:rPr>
            </w:pPr>
            <w:r w:rsidRPr="00C51DC5">
              <w:rPr>
                <w:rFonts w:ascii="Arial" w:hAnsi="Arial" w:cs="Arial"/>
                <w:sz w:val="18"/>
                <w:szCs w:val="18"/>
              </w:rPr>
              <w:t>MATEŘOV TŘEBOSICE</w:t>
            </w:r>
          </w:p>
        </w:tc>
        <w:tc>
          <w:tcPr>
            <w:tcW w:w="1429" w:type="dxa"/>
            <w:vAlign w:val="center"/>
          </w:tcPr>
          <w:p w14:paraId="31157B9F"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108000041</w:t>
            </w:r>
            <w:r>
              <w:rPr>
                <w:rFonts w:ascii="Arial" w:hAnsi="Arial" w:cs="Arial"/>
                <w:sz w:val="18"/>
                <w:szCs w:val="18"/>
              </w:rPr>
              <w:t>1</w:t>
            </w:r>
          </w:p>
        </w:tc>
        <w:tc>
          <w:tcPr>
            <w:tcW w:w="1783" w:type="dxa"/>
            <w:vAlign w:val="center"/>
          </w:tcPr>
          <w:p w14:paraId="203461D9"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Nové Jesenčany</w:t>
            </w:r>
          </w:p>
        </w:tc>
        <w:tc>
          <w:tcPr>
            <w:tcW w:w="1809" w:type="dxa"/>
            <w:vAlign w:val="center"/>
          </w:tcPr>
          <w:p w14:paraId="149A8891"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Pardubice</w:t>
            </w:r>
          </w:p>
        </w:tc>
      </w:tr>
      <w:tr w:rsidR="007F5D95" w:rsidRPr="002E33F1" w14:paraId="12CA1AA3" w14:textId="77777777" w:rsidTr="0042279F">
        <w:trPr>
          <w:trHeight w:hRule="exact" w:val="297"/>
        </w:trPr>
        <w:tc>
          <w:tcPr>
            <w:tcW w:w="839" w:type="dxa"/>
          </w:tcPr>
          <w:p w14:paraId="515748CD"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SO 11</w:t>
            </w:r>
          </w:p>
        </w:tc>
        <w:tc>
          <w:tcPr>
            <w:tcW w:w="2317" w:type="dxa"/>
          </w:tcPr>
          <w:p w14:paraId="1C90C242" w14:textId="00E1898B" w:rsidR="007F5D95" w:rsidRPr="002E33F1" w:rsidRDefault="007F5D95" w:rsidP="00AD4CE9">
            <w:pPr>
              <w:jc w:val="both"/>
              <w:rPr>
                <w:rFonts w:ascii="Arial" w:hAnsi="Arial" w:cs="Arial"/>
                <w:sz w:val="18"/>
                <w:szCs w:val="18"/>
              </w:rPr>
            </w:pPr>
            <w:r w:rsidRPr="002E33F1">
              <w:rPr>
                <w:rFonts w:ascii="Arial" w:hAnsi="Arial" w:cs="Arial"/>
                <w:sz w:val="18"/>
                <w:szCs w:val="18"/>
              </w:rPr>
              <w:t>HOZ O5 BOLEHO</w:t>
            </w:r>
            <w:r w:rsidR="003F429E">
              <w:rPr>
                <w:rFonts w:ascii="Arial" w:hAnsi="Arial" w:cs="Arial"/>
                <w:sz w:val="18"/>
                <w:szCs w:val="18"/>
              </w:rPr>
              <w:t>Š</w:t>
            </w:r>
            <w:r w:rsidRPr="002E33F1">
              <w:rPr>
                <w:rFonts w:ascii="Arial" w:hAnsi="Arial" w:cs="Arial"/>
                <w:sz w:val="18"/>
                <w:szCs w:val="18"/>
              </w:rPr>
              <w:t>Ť</w:t>
            </w:r>
          </w:p>
        </w:tc>
        <w:tc>
          <w:tcPr>
            <w:tcW w:w="2059" w:type="dxa"/>
          </w:tcPr>
          <w:p w14:paraId="78791306" w14:textId="77777777" w:rsidR="007F5D95" w:rsidRPr="00C51DC5" w:rsidRDefault="007F5D95" w:rsidP="00AD4CE9">
            <w:pPr>
              <w:jc w:val="both"/>
              <w:rPr>
                <w:rFonts w:ascii="Arial" w:hAnsi="Arial" w:cs="Arial"/>
                <w:sz w:val="18"/>
                <w:szCs w:val="18"/>
                <w:lang w:eastAsia="cs-CZ"/>
              </w:rPr>
            </w:pPr>
            <w:r w:rsidRPr="00C51DC5">
              <w:rPr>
                <w:rFonts w:ascii="Arial" w:hAnsi="Arial" w:cs="Arial"/>
                <w:sz w:val="18"/>
                <w:szCs w:val="18"/>
              </w:rPr>
              <w:t>BOLEHOŠŤ</w:t>
            </w:r>
          </w:p>
          <w:p w14:paraId="57DBBE18" w14:textId="77777777" w:rsidR="007F5D95" w:rsidRPr="002E33F1" w:rsidRDefault="007F5D95" w:rsidP="00AD4CE9">
            <w:pPr>
              <w:jc w:val="both"/>
              <w:rPr>
                <w:rFonts w:ascii="Arial" w:hAnsi="Arial" w:cs="Arial"/>
                <w:sz w:val="18"/>
                <w:szCs w:val="18"/>
              </w:rPr>
            </w:pPr>
          </w:p>
        </w:tc>
        <w:tc>
          <w:tcPr>
            <w:tcW w:w="1429" w:type="dxa"/>
          </w:tcPr>
          <w:p w14:paraId="241894BC"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1100000055</w:t>
            </w:r>
          </w:p>
        </w:tc>
        <w:tc>
          <w:tcPr>
            <w:tcW w:w="1783" w:type="dxa"/>
          </w:tcPr>
          <w:p w14:paraId="5E0EA6FE"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Bolehošť</w:t>
            </w:r>
          </w:p>
        </w:tc>
        <w:tc>
          <w:tcPr>
            <w:tcW w:w="1809" w:type="dxa"/>
          </w:tcPr>
          <w:p w14:paraId="73294F0A" w14:textId="77777777" w:rsidR="007F5D95" w:rsidRPr="002E33F1" w:rsidRDefault="007F5D95" w:rsidP="00AD4CE9">
            <w:pPr>
              <w:jc w:val="both"/>
              <w:rPr>
                <w:rFonts w:ascii="Arial" w:hAnsi="Arial" w:cs="Arial"/>
                <w:sz w:val="18"/>
                <w:szCs w:val="18"/>
              </w:rPr>
            </w:pPr>
            <w:r w:rsidRPr="002E33F1">
              <w:rPr>
                <w:rFonts w:ascii="Arial" w:hAnsi="Arial" w:cs="Arial"/>
                <w:sz w:val="18"/>
                <w:szCs w:val="18"/>
              </w:rPr>
              <w:t>Bolehošť</w:t>
            </w:r>
          </w:p>
        </w:tc>
      </w:tr>
    </w:tbl>
    <w:p w14:paraId="3BDFB033" w14:textId="77777777" w:rsidR="007F5D95" w:rsidRDefault="007F5D95" w:rsidP="008C0203">
      <w:pPr>
        <w:ind w:left="3544" w:hanging="2835"/>
        <w:jc w:val="both"/>
        <w:rPr>
          <w:rFonts w:ascii="Arial" w:hAnsi="Arial" w:cs="Arial"/>
          <w:sz w:val="20"/>
          <w:szCs w:val="20"/>
          <w:highlight w:val="yellow"/>
        </w:rPr>
      </w:pPr>
    </w:p>
    <w:p w14:paraId="73450428" w14:textId="77777777" w:rsidR="007F5D95" w:rsidRDefault="007F5D95" w:rsidP="008C0203">
      <w:pPr>
        <w:ind w:left="3544" w:hanging="2835"/>
        <w:jc w:val="both"/>
        <w:rPr>
          <w:rFonts w:ascii="Arial" w:hAnsi="Arial" w:cs="Arial"/>
          <w:sz w:val="20"/>
          <w:szCs w:val="20"/>
          <w:highlight w:val="yellow"/>
        </w:rPr>
      </w:pPr>
    </w:p>
    <w:p w14:paraId="4588AFDA" w14:textId="0F776AB3"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t>Holice, Pardubice, Kostelec nad Orlicí</w:t>
      </w:r>
    </w:p>
    <w:p w14:paraId="495C5264" w14:textId="0C239356"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661EAD" w:rsidRPr="007F5D95">
        <w:rPr>
          <w:rFonts w:ascii="Arial" w:hAnsi="Arial" w:cs="Arial"/>
          <w:sz w:val="20"/>
          <w:szCs w:val="20"/>
        </w:rPr>
        <w:t>Pardubický, Královéhradecký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7DFD207"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2C777B">
        <w:rPr>
          <w:rFonts w:ascii="Arial" w:hAnsi="Arial" w:cs="Arial"/>
          <w:sz w:val="20"/>
          <w:szCs w:val="20"/>
        </w:rPr>
        <w:t xml:space="preserve">nejdéle </w:t>
      </w:r>
      <w:r w:rsidR="00BE62B9" w:rsidRPr="002C777B">
        <w:rPr>
          <w:rFonts w:ascii="Arial" w:hAnsi="Arial" w:cs="Arial"/>
          <w:sz w:val="20"/>
          <w:szCs w:val="20"/>
        </w:rPr>
        <w:t>do 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2C777B">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2C777B">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0882166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2C777B">
        <w:rPr>
          <w:rFonts w:ascii="Arial" w:hAnsi="Arial" w:cs="Arial"/>
          <w:b/>
          <w:bCs/>
          <w:sz w:val="20"/>
          <w:szCs w:val="20"/>
        </w:rPr>
        <w:t xml:space="preserve">do </w:t>
      </w:r>
      <w:r w:rsidR="00AE7682" w:rsidRPr="002C777B">
        <w:rPr>
          <w:rFonts w:ascii="Arial" w:hAnsi="Arial" w:cs="Arial"/>
          <w:b/>
          <w:bCs/>
          <w:sz w:val="20"/>
          <w:szCs w:val="20"/>
        </w:rPr>
        <w:t>3</w:t>
      </w:r>
      <w:r w:rsidR="008C107C" w:rsidRPr="002C777B">
        <w:rPr>
          <w:rFonts w:ascii="Arial" w:hAnsi="Arial" w:cs="Arial"/>
          <w:b/>
          <w:bCs/>
          <w:sz w:val="20"/>
          <w:szCs w:val="20"/>
        </w:rPr>
        <w:t>0</w:t>
      </w:r>
      <w:r w:rsidR="00403E3D" w:rsidRPr="002C777B">
        <w:rPr>
          <w:rFonts w:ascii="Arial" w:hAnsi="Arial" w:cs="Arial"/>
          <w:b/>
          <w:bCs/>
          <w:sz w:val="20"/>
          <w:szCs w:val="20"/>
        </w:rPr>
        <w:t xml:space="preserve">. </w:t>
      </w:r>
      <w:r w:rsidR="00D315ED" w:rsidRPr="002C777B">
        <w:rPr>
          <w:rFonts w:ascii="Arial" w:hAnsi="Arial" w:cs="Arial"/>
          <w:b/>
          <w:bCs/>
          <w:sz w:val="20"/>
          <w:szCs w:val="20"/>
        </w:rPr>
        <w:t>9</w:t>
      </w:r>
      <w:r w:rsidR="00403E3D" w:rsidRPr="002C777B">
        <w:rPr>
          <w:rFonts w:ascii="Arial" w:hAnsi="Arial" w:cs="Arial"/>
          <w:b/>
          <w:bCs/>
          <w:sz w:val="20"/>
          <w:szCs w:val="20"/>
        </w:rPr>
        <w:t>. 202</w:t>
      </w:r>
      <w:r w:rsidR="00AE7682" w:rsidRPr="002C777B">
        <w:rPr>
          <w:rFonts w:ascii="Arial" w:hAnsi="Arial" w:cs="Arial"/>
          <w:b/>
          <w:bCs/>
          <w:sz w:val="20"/>
          <w:szCs w:val="20"/>
        </w:rPr>
        <w:t>5</w:t>
      </w:r>
      <w:r w:rsidR="008C107C" w:rsidRPr="002C777B">
        <w:rPr>
          <w:rFonts w:ascii="Arial" w:hAnsi="Arial" w:cs="Arial"/>
          <w:b/>
          <w:bCs/>
          <w:sz w:val="20"/>
          <w:szCs w:val="20"/>
        </w:rPr>
        <w:t xml:space="preserve"> do 14:00 hod</w:t>
      </w:r>
      <w:r w:rsidRPr="002C777B">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36555EA9"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54288F">
        <w:rPr>
          <w:rFonts w:ascii="Arial" w:hAnsi="Arial" w:cs="Arial"/>
          <w:color w:val="000000"/>
          <w:sz w:val="20"/>
          <w:szCs w:val="20"/>
        </w:rPr>
        <w:t xml:space="preserve">        </w:t>
      </w:r>
      <w:r w:rsidR="0054288F" w:rsidRPr="0054288F">
        <w:rPr>
          <w:rFonts w:ascii="Arial" w:hAnsi="Arial" w:cs="Arial"/>
          <w:sz w:val="20"/>
          <w:szCs w:val="20"/>
        </w:rPr>
        <w:t>690 564,00</w:t>
      </w:r>
      <w:r w:rsidR="00DD5CED" w:rsidRPr="0054288F">
        <w:rPr>
          <w:rFonts w:ascii="Arial" w:hAnsi="Arial" w:cs="Arial"/>
          <w:sz w:val="20"/>
          <w:szCs w:val="20"/>
        </w:rPr>
        <w:t xml:space="preserve">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456FA7FB"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54288F" w:rsidRPr="0054288F">
        <w:rPr>
          <w:rFonts w:ascii="Arial" w:hAnsi="Arial" w:cs="Arial"/>
          <w:sz w:val="20"/>
          <w:szCs w:val="20"/>
          <w:u w:val="single"/>
        </w:rPr>
        <w:t xml:space="preserve">        14</w:t>
      </w:r>
      <w:r w:rsidR="006F12AC">
        <w:rPr>
          <w:rFonts w:ascii="Arial" w:hAnsi="Arial" w:cs="Arial"/>
          <w:sz w:val="20"/>
          <w:szCs w:val="20"/>
          <w:u w:val="single"/>
        </w:rPr>
        <w:t>5</w:t>
      </w:r>
      <w:r w:rsidR="0054288F" w:rsidRPr="0054288F">
        <w:rPr>
          <w:rFonts w:ascii="Arial" w:hAnsi="Arial" w:cs="Arial"/>
          <w:sz w:val="20"/>
          <w:szCs w:val="20"/>
          <w:u w:val="single"/>
        </w:rPr>
        <w:t> 018,44</w:t>
      </w:r>
      <w:r w:rsidR="00DD5CED" w:rsidRPr="0054288F">
        <w:rPr>
          <w:rFonts w:ascii="Arial" w:hAnsi="Arial" w:cs="Arial"/>
          <w:sz w:val="20"/>
          <w:szCs w:val="20"/>
          <w:u w:val="single"/>
        </w:rPr>
        <w:t xml:space="preserve"> Kč</w:t>
      </w:r>
    </w:p>
    <w:p w14:paraId="57014404" w14:textId="10CE83D4"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54288F" w:rsidRPr="0054288F">
        <w:rPr>
          <w:rFonts w:ascii="Arial" w:hAnsi="Arial" w:cs="Arial"/>
          <w:b/>
          <w:bCs/>
          <w:sz w:val="20"/>
          <w:szCs w:val="20"/>
        </w:rPr>
        <w:t xml:space="preserve">        835 582,44</w:t>
      </w:r>
      <w:r w:rsidR="00DD5CED" w:rsidRPr="0054288F">
        <w:rPr>
          <w:rFonts w:ascii="Arial" w:hAnsi="Arial" w:cs="Arial"/>
          <w:b/>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2EAC123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54288F">
        <w:rPr>
          <w:rFonts w:ascii="Arial" w:hAnsi="Arial" w:cs="Arial"/>
          <w:b/>
          <w:color w:val="000000"/>
          <w:sz w:val="20"/>
          <w:szCs w:val="20"/>
        </w:rPr>
        <w:t xml:space="preserve">: osm set třicet pět tisíc pět set osmdesát dva </w:t>
      </w:r>
      <w:r w:rsidR="000C457C" w:rsidRPr="00D34ABF">
        <w:rPr>
          <w:rFonts w:ascii="Arial" w:hAnsi="Arial" w:cs="Arial"/>
          <w:b/>
          <w:color w:val="000000"/>
          <w:sz w:val="20"/>
          <w:szCs w:val="20"/>
        </w:rPr>
        <w:t>korun českých</w:t>
      </w:r>
      <w:r w:rsidR="0054288F">
        <w:rPr>
          <w:rFonts w:ascii="Arial" w:hAnsi="Arial" w:cs="Arial"/>
          <w:b/>
          <w:color w:val="000000"/>
          <w:sz w:val="20"/>
          <w:szCs w:val="20"/>
        </w:rPr>
        <w:t xml:space="preserve"> čtyřicet čtyři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5C2F17D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8A42DF">
        <w:rPr>
          <w:rFonts w:ascii="Arial" w:hAnsi="Arial" w:cs="Arial"/>
          <w:sz w:val="20"/>
          <w:szCs w:val="20"/>
        </w:rPr>
        <w:t>3</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na písemnou žádost objednatele poskytnout objednateli informace o uzavřené pojistné smlouvě o pojištění odpovědnosti za škodu způsobenou zhotovitelem třetí </w:t>
      </w:r>
      <w:r w:rsidRPr="00D34ABF">
        <w:rPr>
          <w:rFonts w:ascii="Arial" w:hAnsi="Arial" w:cs="Arial"/>
          <w:sz w:val="20"/>
          <w:szCs w:val="20"/>
        </w:rPr>
        <w:lastRenderedPageBreak/>
        <w:t>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1315662"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Ing. Ivo Doleček</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8C107C">
        <w:rPr>
          <w:rFonts w:ascii="Arial" w:hAnsi="Arial" w:cs="Arial"/>
          <w:sz w:val="20"/>
          <w:szCs w:val="20"/>
        </w:rPr>
        <w:t>724</w:t>
      </w:r>
      <w:r w:rsidR="00CA67B9" w:rsidRPr="00CA67B9">
        <w:rPr>
          <w:rFonts w:ascii="Arial" w:hAnsi="Arial" w:cs="Arial"/>
          <w:sz w:val="20"/>
          <w:szCs w:val="20"/>
        </w:rPr>
        <w:t xml:space="preserve"> </w:t>
      </w:r>
      <w:r w:rsidR="008C107C">
        <w:rPr>
          <w:rFonts w:ascii="Arial" w:hAnsi="Arial" w:cs="Arial"/>
          <w:sz w:val="20"/>
          <w:szCs w:val="20"/>
        </w:rPr>
        <w:t>366</w:t>
      </w:r>
      <w:r w:rsidR="00CA67B9" w:rsidRPr="00CA67B9">
        <w:rPr>
          <w:rFonts w:ascii="Arial" w:hAnsi="Arial" w:cs="Arial"/>
          <w:sz w:val="20"/>
          <w:szCs w:val="20"/>
        </w:rPr>
        <w:t xml:space="preserve"> </w:t>
      </w:r>
      <w:r w:rsidR="008C107C">
        <w:rPr>
          <w:rFonts w:ascii="Arial" w:hAnsi="Arial" w:cs="Arial"/>
          <w:sz w:val="20"/>
          <w:szCs w:val="20"/>
        </w:rPr>
        <w:t>492</w:t>
      </w:r>
      <w:r w:rsidR="00CA67B9" w:rsidRPr="00CA67B9">
        <w:rPr>
          <w:rFonts w:ascii="Arial" w:hAnsi="Arial" w:cs="Arial"/>
          <w:sz w:val="20"/>
          <w:szCs w:val="20"/>
        </w:rPr>
        <w:tab/>
        <w:t xml:space="preserve">   e-mail: </w:t>
      </w:r>
      <w:r w:rsidR="008C107C">
        <w:rPr>
          <w:rFonts w:ascii="Arial" w:hAnsi="Arial" w:cs="Arial"/>
          <w:sz w:val="20"/>
          <w:szCs w:val="20"/>
        </w:rPr>
        <w:t>ivo</w:t>
      </w:r>
      <w:r w:rsidR="00CA67B9" w:rsidRPr="00CA67B9">
        <w:rPr>
          <w:rFonts w:ascii="Arial" w:hAnsi="Arial" w:cs="Arial"/>
          <w:sz w:val="20"/>
          <w:szCs w:val="20"/>
        </w:rPr>
        <w:t>.</w:t>
      </w:r>
      <w:r w:rsidR="008C107C">
        <w:rPr>
          <w:rFonts w:ascii="Arial" w:hAnsi="Arial" w:cs="Arial"/>
          <w:sz w:val="20"/>
          <w:szCs w:val="20"/>
        </w:rPr>
        <w:t>dolecek</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041C926F" w:rsidR="00CA67B9" w:rsidRPr="00E97BA9" w:rsidRDefault="00CA67B9" w:rsidP="00023213">
      <w:pPr>
        <w:tabs>
          <w:tab w:val="num" w:pos="709"/>
        </w:tabs>
        <w:ind w:left="709" w:hanging="709"/>
        <w:jc w:val="both"/>
        <w:rPr>
          <w:rFonts w:ascii="Arial" w:hAnsi="Arial" w:cs="Arial"/>
          <w:bCs/>
          <w:sz w:val="20"/>
          <w:szCs w:val="20"/>
        </w:rPr>
      </w:pPr>
      <w:r>
        <w:rPr>
          <w:rFonts w:ascii="Arial" w:hAnsi="Arial" w:cs="Arial"/>
          <w:b/>
          <w:sz w:val="20"/>
          <w:szCs w:val="20"/>
        </w:rPr>
        <w:t xml:space="preserve">             </w:t>
      </w:r>
      <w:proofErr w:type="spellStart"/>
      <w:r w:rsidR="00E97BA9" w:rsidRPr="00E97BA9">
        <w:rPr>
          <w:rFonts w:ascii="Arial" w:hAnsi="Arial" w:cs="Arial"/>
          <w:bCs/>
          <w:sz w:val="20"/>
          <w:szCs w:val="20"/>
        </w:rPr>
        <w:t>xxxxxxxxxx</w:t>
      </w:r>
      <w:proofErr w:type="spellEnd"/>
    </w:p>
    <w:p w14:paraId="1459851D" w14:textId="1214C6CA" w:rsidR="00023213" w:rsidRPr="00023213" w:rsidRDefault="00023213" w:rsidP="00023213">
      <w:pPr>
        <w:tabs>
          <w:tab w:val="num" w:pos="709"/>
        </w:tabs>
        <w:ind w:left="709" w:hanging="709"/>
        <w:jc w:val="both"/>
        <w:rPr>
          <w:rFonts w:ascii="Arial" w:hAnsi="Arial" w:cs="Arial"/>
          <w:sz w:val="20"/>
          <w:szCs w:val="20"/>
        </w:rPr>
      </w:pPr>
      <w:r w:rsidRPr="00023213">
        <w:rPr>
          <w:rFonts w:ascii="Arial" w:hAnsi="Arial" w:cs="Arial"/>
          <w:sz w:val="20"/>
          <w:szCs w:val="20"/>
        </w:rPr>
        <w:tab/>
      </w:r>
      <w:proofErr w:type="spellStart"/>
      <w:r w:rsidR="00E97BA9">
        <w:rPr>
          <w:rFonts w:ascii="Arial" w:hAnsi="Arial" w:cs="Arial"/>
          <w:sz w:val="20"/>
          <w:szCs w:val="20"/>
        </w:rPr>
        <w:t>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w:t>
      </w:r>
      <w:r w:rsidRPr="00A2204F">
        <w:rPr>
          <w:rFonts w:ascii="Arial" w:hAnsi="Arial" w:cs="Arial"/>
          <w:sz w:val="20"/>
          <w:szCs w:val="20"/>
        </w:rPr>
        <w:lastRenderedPageBreak/>
        <w:t>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1D47E4C4"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023213" w:rsidRPr="00023213">
        <w:rPr>
          <w:rFonts w:ascii="Arial" w:hAnsi="Arial" w:cs="Arial"/>
          <w:sz w:val="20"/>
          <w:szCs w:val="20"/>
        </w:rPr>
        <w:t>29.05.2025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24D87BE0" w:rsidR="004212CE" w:rsidRDefault="00340D37" w:rsidP="008C0203">
      <w:pPr>
        <w:pStyle w:val="RLTextlnkuslovan"/>
        <w:numPr>
          <w:ilvl w:val="1"/>
          <w:numId w:val="3"/>
        </w:numPr>
        <w:tabs>
          <w:tab w:val="clear" w:pos="2580"/>
        </w:tabs>
        <w:spacing w:line="240" w:lineRule="auto"/>
        <w:ind w:left="705" w:hanging="705"/>
        <w:rPr>
          <w:rFonts w:ascii="Arial" w:hAnsi="Arial" w:cs="Arial"/>
          <w:sz w:val="20"/>
          <w:szCs w:val="20"/>
        </w:rPr>
      </w:pPr>
      <w:r w:rsidRPr="00340D37">
        <w:rPr>
          <w:rFonts w:ascii="Arial" w:hAnsi="Arial" w:cs="Arial"/>
          <w:sz w:val="20"/>
          <w:szCs w:val="20"/>
        </w:rPr>
        <w:t>Smlouva je uzavřena v písemné formě, text je tvořen souborem elektronických dat, který smluvní strany podepisují zaručenými elektronickými podpisy založenými na kvalifikovaném certifikátu.</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43070FCE"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CE4CDA">
        <w:rPr>
          <w:rFonts w:ascii="Arial" w:hAnsi="Arial" w:cs="Arial"/>
          <w:sz w:val="20"/>
          <w:szCs w:val="20"/>
        </w:rPr>
        <w:t xml:space="preserve"> </w:t>
      </w:r>
      <w:r w:rsidR="00E97BA9">
        <w:rPr>
          <w:rFonts w:ascii="Arial" w:hAnsi="Arial" w:cs="Arial"/>
          <w:sz w:val="20"/>
          <w:szCs w:val="20"/>
        </w:rPr>
        <w:t>10. 6. 2025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00E97BA9">
        <w:rPr>
          <w:rFonts w:ascii="Arial" w:hAnsi="Arial" w:cs="Arial"/>
          <w:sz w:val="20"/>
          <w:szCs w:val="20"/>
        </w:rPr>
        <w:tab/>
      </w:r>
      <w:r w:rsidRPr="00FD1412">
        <w:rPr>
          <w:rFonts w:ascii="Arial" w:hAnsi="Arial" w:cs="Arial"/>
          <w:sz w:val="20"/>
          <w:szCs w:val="20"/>
        </w:rPr>
        <w:t>V </w:t>
      </w:r>
      <w:r w:rsidR="00023213" w:rsidRPr="00023213">
        <w:rPr>
          <w:rFonts w:ascii="Arial" w:hAnsi="Arial" w:cs="Arial"/>
          <w:sz w:val="20"/>
          <w:szCs w:val="20"/>
        </w:rPr>
        <w:t>Žarošicích</w:t>
      </w:r>
      <w:r w:rsidRPr="00FD1412">
        <w:rPr>
          <w:rFonts w:ascii="Arial" w:hAnsi="Arial" w:cs="Arial"/>
          <w:sz w:val="20"/>
          <w:szCs w:val="20"/>
        </w:rPr>
        <w:t xml:space="preserve"> dne</w:t>
      </w:r>
      <w:r w:rsidR="00E97BA9">
        <w:rPr>
          <w:rFonts w:ascii="Arial" w:hAnsi="Arial" w:cs="Arial"/>
          <w:sz w:val="20"/>
          <w:szCs w:val="20"/>
        </w:rPr>
        <w:t xml:space="preserve"> 3. 6. 2025</w:t>
      </w:r>
    </w:p>
    <w:p w14:paraId="623412A5" w14:textId="77777777" w:rsidR="00340D37" w:rsidRDefault="00340D37" w:rsidP="00374EC2">
      <w:pPr>
        <w:jc w:val="both"/>
        <w:rPr>
          <w:rFonts w:ascii="Arial" w:hAnsi="Arial" w:cs="Arial"/>
          <w:sz w:val="20"/>
          <w:szCs w:val="20"/>
        </w:rPr>
      </w:pPr>
    </w:p>
    <w:p w14:paraId="245AD89C" w14:textId="77777777" w:rsidR="00023213" w:rsidRPr="00FD1412" w:rsidRDefault="00023213"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02B9EF8C" w:rsidR="00AE7682" w:rsidRPr="00023213"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023213">
        <w:rPr>
          <w:rFonts w:ascii="Arial" w:hAnsi="Arial" w:cs="Arial"/>
          <w:iCs/>
          <w:sz w:val="20"/>
          <w:szCs w:val="20"/>
        </w:rPr>
        <w:t xml:space="preserve">    </w:t>
      </w:r>
      <w:r w:rsidR="00023213" w:rsidRPr="00023213">
        <w:rPr>
          <w:rFonts w:ascii="Arial" w:hAnsi="Arial" w:cs="Arial"/>
          <w:b/>
          <w:bCs/>
          <w:iCs/>
          <w:sz w:val="20"/>
          <w:szCs w:val="20"/>
        </w:rPr>
        <w:t>Jan Večeřa</w:t>
      </w:r>
    </w:p>
    <w:p w14:paraId="4AB822D7" w14:textId="58CA40E2" w:rsidR="00AE7682" w:rsidRPr="00023213" w:rsidRDefault="00AE7682" w:rsidP="00AE7682">
      <w:pPr>
        <w:jc w:val="both"/>
        <w:rPr>
          <w:rFonts w:ascii="Arial" w:hAnsi="Arial" w:cs="Arial"/>
          <w:sz w:val="20"/>
          <w:szCs w:val="20"/>
        </w:rPr>
      </w:pPr>
      <w:r w:rsidRPr="00023213">
        <w:rPr>
          <w:rFonts w:ascii="Arial" w:hAnsi="Arial" w:cs="Arial"/>
          <w:iCs/>
          <w:sz w:val="20"/>
          <w:szCs w:val="20"/>
        </w:rPr>
        <w:t xml:space="preserve">           ředitel Sekce </w:t>
      </w:r>
      <w:proofErr w:type="spellStart"/>
      <w:r w:rsidRPr="00023213">
        <w:rPr>
          <w:rFonts w:ascii="Arial" w:hAnsi="Arial" w:cs="Arial"/>
          <w:iCs/>
          <w:sz w:val="20"/>
          <w:szCs w:val="20"/>
        </w:rPr>
        <w:t>krajinotvorby</w:t>
      </w:r>
      <w:proofErr w:type="spellEnd"/>
      <w:r w:rsidRPr="00023213">
        <w:rPr>
          <w:rFonts w:ascii="Arial" w:hAnsi="Arial" w:cs="Arial"/>
          <w:sz w:val="20"/>
          <w:szCs w:val="20"/>
        </w:rPr>
        <w:tab/>
        <w:t xml:space="preserve">   </w:t>
      </w:r>
      <w:r w:rsidRPr="00023213">
        <w:rPr>
          <w:rFonts w:ascii="Arial" w:hAnsi="Arial" w:cs="Arial"/>
          <w:sz w:val="20"/>
          <w:szCs w:val="20"/>
        </w:rPr>
        <w:tab/>
        <w:t xml:space="preserve">                     </w:t>
      </w:r>
      <w:r w:rsidR="00023213" w:rsidRPr="00023213">
        <w:rPr>
          <w:rFonts w:ascii="Arial" w:hAnsi="Arial" w:cs="Arial"/>
          <w:sz w:val="20"/>
          <w:szCs w:val="20"/>
        </w:rPr>
        <w:t xml:space="preserve">     společník</w:t>
      </w:r>
      <w:r w:rsidRPr="00023213">
        <w:rPr>
          <w:rFonts w:ascii="Arial" w:hAnsi="Arial" w:cs="Arial"/>
          <w:sz w:val="20"/>
          <w:szCs w:val="20"/>
        </w:rPr>
        <w:t xml:space="preserve">  </w:t>
      </w:r>
      <w:r w:rsidRPr="00023213">
        <w:rPr>
          <w:rFonts w:ascii="Arial" w:hAnsi="Arial" w:cs="Arial"/>
          <w:sz w:val="20"/>
          <w:szCs w:val="20"/>
        </w:rPr>
        <w:tab/>
        <w:t xml:space="preserve">            </w:t>
      </w:r>
    </w:p>
    <w:p w14:paraId="151D6880" w14:textId="7C926F61" w:rsidR="00AE7682" w:rsidRPr="00023213" w:rsidRDefault="00AE7682" w:rsidP="00AE7682">
      <w:pPr>
        <w:jc w:val="both"/>
        <w:rPr>
          <w:rFonts w:ascii="Arial" w:hAnsi="Arial" w:cs="Arial"/>
          <w:i/>
          <w:sz w:val="20"/>
          <w:szCs w:val="20"/>
        </w:rPr>
      </w:pPr>
      <w:r w:rsidRPr="00023213">
        <w:rPr>
          <w:rFonts w:ascii="Arial" w:hAnsi="Arial" w:cs="Arial"/>
          <w:sz w:val="20"/>
          <w:szCs w:val="20"/>
        </w:rPr>
        <w:t xml:space="preserve">           Státního pozemkového úřadu</w:t>
      </w:r>
      <w:r w:rsidRPr="00023213">
        <w:rPr>
          <w:rFonts w:ascii="Arial" w:hAnsi="Arial" w:cs="Arial"/>
          <w:i/>
          <w:sz w:val="20"/>
          <w:szCs w:val="20"/>
        </w:rPr>
        <w:tab/>
      </w:r>
      <w:r w:rsidRPr="00023213">
        <w:rPr>
          <w:rFonts w:ascii="Arial" w:hAnsi="Arial" w:cs="Arial"/>
          <w:i/>
          <w:sz w:val="20"/>
          <w:szCs w:val="20"/>
        </w:rPr>
        <w:tab/>
        <w:t xml:space="preserve">                </w:t>
      </w:r>
      <w:r w:rsidR="00023213" w:rsidRPr="00023213">
        <w:rPr>
          <w:rFonts w:ascii="Arial" w:hAnsi="Arial" w:cs="Arial"/>
          <w:sz w:val="20"/>
          <w:szCs w:val="20"/>
        </w:rPr>
        <w:t>Večeřa – Meliorace, v.o.s.</w:t>
      </w:r>
    </w:p>
    <w:p w14:paraId="799C5FAD" w14:textId="69A5292C" w:rsidR="0016166F" w:rsidRPr="00FD1412" w:rsidRDefault="0016166F" w:rsidP="00160C5D">
      <w:pPr>
        <w:jc w:val="both"/>
        <w:rPr>
          <w:rFonts w:ascii="Arial" w:hAnsi="Arial" w:cs="Arial"/>
          <w:i/>
          <w:sz w:val="20"/>
          <w:szCs w:val="20"/>
        </w:rPr>
      </w:pPr>
    </w:p>
    <w:p w14:paraId="4C2B7381" w14:textId="39FAFAB9" w:rsidR="00340D37" w:rsidRDefault="00C671D8" w:rsidP="00C671D8">
      <w:pPr>
        <w:jc w:val="both"/>
        <w:rPr>
          <w:rFonts w:ascii="Arial" w:hAnsi="Arial" w:cs="Arial"/>
          <w:sz w:val="20"/>
          <w:szCs w:val="20"/>
        </w:rPr>
      </w:pPr>
      <w:r>
        <w:rPr>
          <w:rFonts w:ascii="Arial" w:hAnsi="Arial" w:cs="Arial"/>
          <w:iCs/>
          <w:sz w:val="20"/>
          <w:szCs w:val="20"/>
        </w:rPr>
        <w:t xml:space="preserve">Za správnost: </w:t>
      </w:r>
      <w:r w:rsidR="008C107C">
        <w:rPr>
          <w:rFonts w:ascii="Arial" w:hAnsi="Arial" w:cs="Arial"/>
          <w:sz w:val="20"/>
          <w:szCs w:val="20"/>
        </w:rPr>
        <w:t>Ing. Eliška Krytinářová</w:t>
      </w:r>
    </w:p>
    <w:sectPr w:rsidR="00340D37"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8BEEBE5"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8C107C" w:rsidRPr="008C107C">
      <w:rPr>
        <w:rFonts w:ascii="Arial" w:hAnsi="Arial" w:cs="Arial"/>
        <w:b/>
        <w:bCs/>
        <w:i/>
        <w:iCs/>
        <w:sz w:val="18"/>
        <w:szCs w:val="18"/>
      </w:rPr>
      <w:t>SPU</w:t>
    </w:r>
    <w:proofErr w:type="gramEnd"/>
    <w:r w:rsidR="008C107C" w:rsidRPr="008C107C">
      <w:rPr>
        <w:rFonts w:ascii="Arial" w:hAnsi="Arial" w:cs="Arial"/>
        <w:b/>
        <w:bCs/>
        <w:i/>
        <w:iCs/>
        <w:sz w:val="18"/>
        <w:szCs w:val="18"/>
      </w:rPr>
      <w:t xml:space="preserve"> 176303/2025</w:t>
    </w:r>
  </w:p>
  <w:p w14:paraId="6DA512E5" w14:textId="14FC8E26"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UID:</w:t>
    </w:r>
    <w:r>
      <w:rPr>
        <w:rFonts w:ascii="Arial" w:hAnsi="Arial" w:cs="Arial"/>
        <w:b/>
        <w:bCs/>
        <w:i/>
        <w:iCs/>
        <w:sz w:val="18"/>
        <w:szCs w:val="18"/>
      </w:rPr>
      <w:t xml:space="preserve">   </w:t>
    </w:r>
    <w:proofErr w:type="gramEnd"/>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8C107C" w:rsidRPr="008C107C">
      <w:rPr>
        <w:rFonts w:ascii="Arial" w:hAnsi="Arial" w:cs="Arial"/>
        <w:b/>
        <w:bCs/>
        <w:i/>
        <w:iCs/>
        <w:sz w:val="18"/>
        <w:szCs w:val="18"/>
      </w:rPr>
      <w:t>spuess980096fb</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3213"/>
    <w:rsid w:val="00027E8F"/>
    <w:rsid w:val="00040272"/>
    <w:rsid w:val="0004398F"/>
    <w:rsid w:val="00050430"/>
    <w:rsid w:val="00050C42"/>
    <w:rsid w:val="00052A8B"/>
    <w:rsid w:val="00053ABD"/>
    <w:rsid w:val="0005497D"/>
    <w:rsid w:val="0005555D"/>
    <w:rsid w:val="00063B19"/>
    <w:rsid w:val="00065C61"/>
    <w:rsid w:val="000662CB"/>
    <w:rsid w:val="00067B57"/>
    <w:rsid w:val="000706BA"/>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37C2E"/>
    <w:rsid w:val="00143518"/>
    <w:rsid w:val="00143B92"/>
    <w:rsid w:val="001446B6"/>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77B"/>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0D37"/>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3F429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79F"/>
    <w:rsid w:val="00422C44"/>
    <w:rsid w:val="00422F51"/>
    <w:rsid w:val="00423E7C"/>
    <w:rsid w:val="0043062D"/>
    <w:rsid w:val="00431C4D"/>
    <w:rsid w:val="00437366"/>
    <w:rsid w:val="00440202"/>
    <w:rsid w:val="004405D3"/>
    <w:rsid w:val="004410E0"/>
    <w:rsid w:val="004427E4"/>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88F"/>
    <w:rsid w:val="00542CBB"/>
    <w:rsid w:val="00544C61"/>
    <w:rsid w:val="00546295"/>
    <w:rsid w:val="00550A1F"/>
    <w:rsid w:val="0055146D"/>
    <w:rsid w:val="00555812"/>
    <w:rsid w:val="005627B9"/>
    <w:rsid w:val="00565758"/>
    <w:rsid w:val="00576E6B"/>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105F"/>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2AC"/>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1208"/>
    <w:rsid w:val="00763B1C"/>
    <w:rsid w:val="00766416"/>
    <w:rsid w:val="00771291"/>
    <w:rsid w:val="007725DB"/>
    <w:rsid w:val="007805AB"/>
    <w:rsid w:val="007811EA"/>
    <w:rsid w:val="00787490"/>
    <w:rsid w:val="007916EC"/>
    <w:rsid w:val="007918AD"/>
    <w:rsid w:val="00792F70"/>
    <w:rsid w:val="00796F86"/>
    <w:rsid w:val="00797D34"/>
    <w:rsid w:val="007B0973"/>
    <w:rsid w:val="007B28C2"/>
    <w:rsid w:val="007C3609"/>
    <w:rsid w:val="007C3CF2"/>
    <w:rsid w:val="007C4379"/>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42DF"/>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4F42"/>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2A95"/>
    <w:rsid w:val="00CC32C7"/>
    <w:rsid w:val="00CC7B31"/>
    <w:rsid w:val="00CD0B98"/>
    <w:rsid w:val="00CD0F36"/>
    <w:rsid w:val="00CD30AE"/>
    <w:rsid w:val="00CE15AE"/>
    <w:rsid w:val="00CE194B"/>
    <w:rsid w:val="00CE4457"/>
    <w:rsid w:val="00CE4CDA"/>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1BB"/>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0AB4"/>
    <w:rsid w:val="00E81593"/>
    <w:rsid w:val="00E81ADF"/>
    <w:rsid w:val="00E83ACA"/>
    <w:rsid w:val="00E83E8B"/>
    <w:rsid w:val="00E8554D"/>
    <w:rsid w:val="00E97BA9"/>
    <w:rsid w:val="00EA2087"/>
    <w:rsid w:val="00EA3E9D"/>
    <w:rsid w:val="00EB22A5"/>
    <w:rsid w:val="00EB2EBD"/>
    <w:rsid w:val="00EB3218"/>
    <w:rsid w:val="00EC0EE8"/>
    <w:rsid w:val="00EC13A3"/>
    <w:rsid w:val="00EC258E"/>
    <w:rsid w:val="00EC6269"/>
    <w:rsid w:val="00ED0A82"/>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0B78"/>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a10cb3f4-6df0-432d-a88a-550b10af4063"/>
    <ds:schemaRef ds:uri="http://purl.org/dc/dcmitype/"/>
    <ds:schemaRef ds:uri="http://schemas.openxmlformats.org/package/2006/metadata/core-properties"/>
    <ds:schemaRef ds:uri="0e91f575-6fab-42fd-90b1-cf5076f1288e"/>
    <ds:schemaRef ds:uri="http://schemas.microsoft.com/office/2006/documentManagement/types"/>
    <ds:schemaRef ds:uri="85f4b5cc-4033-44c7-b405-f5eed34c8154"/>
    <ds:schemaRef ds:uri="http://purl.org/dc/elements/1.1/"/>
    <ds:schemaRef ds:uri="http://schemas.microsoft.com/office/2006/metadata/properties"/>
    <ds:schemaRef ds:uri="http://schemas.microsoft.com/office/infopath/2007/PartnerControls"/>
    <ds:schemaRef ds:uri="96d89aea-7c17-4746-a528-e0c0b049a2f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297</TotalTime>
  <Pages>10</Pages>
  <Words>5005</Words>
  <Characters>29086</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54</cp:revision>
  <cp:lastPrinted>2025-06-02T15:29:00Z</cp:lastPrinted>
  <dcterms:created xsi:type="dcterms:W3CDTF">2022-05-17T10:02:00Z</dcterms:created>
  <dcterms:modified xsi:type="dcterms:W3CDTF">2025-06-11T11:44:00Z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