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15197455"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3231DE">
        <w:rPr>
          <w:rFonts w:ascii="Arial" w:hAnsi="Arial" w:cs="Arial"/>
          <w:snapToGrid w:val="0"/>
        </w:rPr>
        <w:t>Středočeský kraj a hl. m. Praha</w:t>
      </w:r>
      <w:r w:rsidR="003231DE" w:rsidRPr="00ED6435">
        <w:rPr>
          <w:rFonts w:ascii="Arial" w:hAnsi="Arial" w:cs="Arial"/>
          <w:snapToGrid w:val="0"/>
        </w:rPr>
        <w:t>,</w:t>
      </w:r>
      <w:r w:rsidR="003231DE" w:rsidRPr="00ED6435">
        <w:rPr>
          <w:rFonts w:ascii="Arial" w:hAnsi="Arial" w:cs="Arial"/>
        </w:rPr>
        <w:t xml:space="preserve"> </w:t>
      </w:r>
      <w:r w:rsidRPr="00ED6435">
        <w:rPr>
          <w:rFonts w:ascii="Arial" w:hAnsi="Arial" w:cs="Arial"/>
          <w:snapToGrid w:val="0"/>
        </w:rPr>
        <w:t xml:space="preserve">na adrese </w:t>
      </w:r>
      <w:r w:rsidR="003231DE">
        <w:rPr>
          <w:rFonts w:ascii="Arial" w:hAnsi="Arial" w:cs="Arial"/>
          <w:snapToGrid w:val="0"/>
        </w:rPr>
        <w:t>nám. Winstona Churchilla 1800/2, 130 00 Praha 3</w:t>
      </w:r>
    </w:p>
    <w:p w14:paraId="2BB55C1B" w14:textId="2469F4AA"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3231DE">
        <w:rPr>
          <w:rFonts w:ascii="Arial" w:hAnsi="Arial" w:cs="Arial"/>
          <w:iCs/>
        </w:rPr>
        <w:t>Ing. Jiří Veselý, ředitel KPÚ</w:t>
      </w:r>
    </w:p>
    <w:p w14:paraId="679B3B2B" w14:textId="3E6225D2"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3231DE">
        <w:rPr>
          <w:rFonts w:ascii="Arial" w:hAnsi="Arial" w:cs="Arial"/>
        </w:rPr>
        <w:t>Ing. Jiří Veselý, ředitel KPÚ</w:t>
      </w:r>
      <w:r w:rsidRPr="00ED6435">
        <w:rPr>
          <w:rFonts w:ascii="Arial" w:hAnsi="Arial" w:cs="Arial"/>
        </w:rPr>
        <w:t xml:space="preserve"> </w:t>
      </w:r>
    </w:p>
    <w:p w14:paraId="4939C5C6" w14:textId="59318BC8"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3231DE">
        <w:rPr>
          <w:rFonts w:ascii="Arial" w:hAnsi="Arial" w:cs="Arial"/>
          <w:snapToGrid w:val="0"/>
        </w:rPr>
        <w:t>Ing. Dagmar Maňasová, Ing. Ondřej Nožička, pobočka Kladno</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CCC6D5E"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3231DE">
        <w:rPr>
          <w:rFonts w:ascii="Arial" w:hAnsi="Arial" w:cs="Arial"/>
          <w:snapToGrid w:val="0"/>
        </w:rPr>
        <w:t>+420 </w:t>
      </w:r>
      <w:r w:rsidR="003231DE" w:rsidRPr="003231DE">
        <w:rPr>
          <w:rFonts w:ascii="Arial" w:hAnsi="Arial" w:cs="Arial"/>
          <w:snapToGrid w:val="0"/>
        </w:rPr>
        <w:t>725</w:t>
      </w:r>
      <w:r w:rsidR="003231DE">
        <w:rPr>
          <w:rFonts w:ascii="Arial" w:hAnsi="Arial" w:cs="Arial"/>
          <w:snapToGrid w:val="0"/>
        </w:rPr>
        <w:t> </w:t>
      </w:r>
      <w:r w:rsidR="003231DE" w:rsidRPr="003231DE">
        <w:rPr>
          <w:rFonts w:ascii="Arial" w:hAnsi="Arial" w:cs="Arial"/>
          <w:snapToGrid w:val="0"/>
        </w:rPr>
        <w:t>346</w:t>
      </w:r>
      <w:r w:rsidR="003231DE">
        <w:rPr>
          <w:rFonts w:ascii="Arial" w:hAnsi="Arial" w:cs="Arial"/>
          <w:snapToGrid w:val="0"/>
        </w:rPr>
        <w:t> </w:t>
      </w:r>
      <w:r w:rsidR="003231DE" w:rsidRPr="003231DE">
        <w:rPr>
          <w:rFonts w:ascii="Arial" w:hAnsi="Arial" w:cs="Arial"/>
          <w:snapToGrid w:val="0"/>
        </w:rPr>
        <w:t>139</w:t>
      </w:r>
      <w:r w:rsidR="003231DE">
        <w:rPr>
          <w:rFonts w:ascii="Arial" w:hAnsi="Arial" w:cs="Arial"/>
          <w:snapToGrid w:val="0"/>
        </w:rPr>
        <w:t>, +420 </w:t>
      </w:r>
      <w:r w:rsidR="003231DE" w:rsidRPr="003231DE">
        <w:rPr>
          <w:rFonts w:ascii="Arial" w:hAnsi="Arial" w:cs="Arial"/>
          <w:snapToGrid w:val="0"/>
        </w:rPr>
        <w:t>606</w:t>
      </w:r>
      <w:r w:rsidR="003231DE">
        <w:rPr>
          <w:rFonts w:ascii="Arial" w:hAnsi="Arial" w:cs="Arial"/>
          <w:snapToGrid w:val="0"/>
        </w:rPr>
        <w:t> </w:t>
      </w:r>
      <w:r w:rsidR="003231DE" w:rsidRPr="003231DE">
        <w:rPr>
          <w:rFonts w:ascii="Arial" w:hAnsi="Arial" w:cs="Arial"/>
          <w:snapToGrid w:val="0"/>
        </w:rPr>
        <w:t>644</w:t>
      </w:r>
      <w:r w:rsidR="003231DE">
        <w:rPr>
          <w:rFonts w:ascii="Arial" w:hAnsi="Arial" w:cs="Arial"/>
          <w:snapToGrid w:val="0"/>
        </w:rPr>
        <w:t xml:space="preserve"> </w:t>
      </w:r>
      <w:r w:rsidR="003231DE" w:rsidRPr="003231DE">
        <w:rPr>
          <w:rFonts w:ascii="Arial" w:hAnsi="Arial" w:cs="Arial"/>
          <w:snapToGrid w:val="0"/>
        </w:rPr>
        <w:t>729</w:t>
      </w:r>
    </w:p>
    <w:p w14:paraId="073F5E87" w14:textId="298C96B3"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003231DE" w:rsidRPr="00337C9A">
          <w:rPr>
            <w:rFonts w:ascii="Arial" w:hAnsi="Arial" w:cs="Arial"/>
            <w:snapToGrid w:val="0"/>
          </w:rPr>
          <w:t>dagmar.manasova@spu.gov.cz</w:t>
        </w:r>
      </w:hyperlink>
      <w:r w:rsidR="003231DE">
        <w:rPr>
          <w:rFonts w:ascii="Arial" w:hAnsi="Arial" w:cs="Arial"/>
          <w:snapToGrid w:val="0"/>
        </w:rPr>
        <w:t xml:space="preserve">, </w:t>
      </w:r>
      <w:r w:rsidR="003231DE" w:rsidRPr="003231DE">
        <w:rPr>
          <w:rFonts w:ascii="Arial" w:hAnsi="Arial" w:cs="Arial"/>
          <w:snapToGrid w:val="0"/>
        </w:rPr>
        <w:t>ondrej.nozicka@spu.gov.cz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330DCAC7" w14:textId="77777777" w:rsidR="003B7F47" w:rsidRPr="003B7F47" w:rsidRDefault="003B7F47" w:rsidP="003B7F47">
      <w:pPr>
        <w:numPr>
          <w:ilvl w:val="0"/>
          <w:numId w:val="14"/>
        </w:numPr>
        <w:spacing w:before="120" w:after="120" w:line="240" w:lineRule="auto"/>
        <w:ind w:left="567" w:hanging="567"/>
        <w:jc w:val="both"/>
        <w:rPr>
          <w:rFonts w:ascii="Arial" w:hAnsi="Arial" w:cs="Arial"/>
          <w:b/>
        </w:rPr>
      </w:pPr>
      <w:r w:rsidRPr="003B7F47">
        <w:rPr>
          <w:rFonts w:ascii="Arial" w:hAnsi="Arial" w:cs="Arial"/>
          <w:b/>
        </w:rPr>
        <w:t>GEO Hrubý spol. s r. o.</w:t>
      </w:r>
    </w:p>
    <w:p w14:paraId="32BEDF50" w14:textId="17EC9A5B" w:rsidR="00E0086F" w:rsidRPr="000C0B4F" w:rsidRDefault="00E0086F" w:rsidP="00EC1291">
      <w:pPr>
        <w:spacing w:after="120"/>
        <w:ind w:left="567"/>
        <w:jc w:val="both"/>
        <w:rPr>
          <w:rFonts w:ascii="Arial" w:hAnsi="Arial" w:cs="Arial"/>
          <w:snapToGrid w:val="0"/>
        </w:rPr>
      </w:pPr>
      <w:r w:rsidRPr="003B7F47">
        <w:rPr>
          <w:rFonts w:ascii="Arial" w:hAnsi="Arial" w:cs="Arial"/>
        </w:rPr>
        <w:t xml:space="preserve">společnost založená a existující podle právního řádu [České republiky], </w:t>
      </w:r>
      <w:r w:rsidRPr="003B7F47">
        <w:rPr>
          <w:rFonts w:ascii="Arial" w:hAnsi="Arial" w:cs="Arial"/>
          <w:bCs/>
        </w:rPr>
        <w:t xml:space="preserve">se sídlem </w:t>
      </w:r>
      <w:r w:rsidR="003B7F47" w:rsidRPr="003B7F47">
        <w:rPr>
          <w:rFonts w:ascii="Arial" w:hAnsi="Arial" w:cs="Arial"/>
          <w:bCs/>
        </w:rPr>
        <w:t>Doudlevecká 26, 301 00 Plzeň</w:t>
      </w:r>
      <w:r w:rsidR="003B7F47" w:rsidRPr="003B7F47">
        <w:rPr>
          <w:rFonts w:ascii="Arial" w:hAnsi="Arial" w:cs="Arial"/>
          <w:snapToGrid w:val="0"/>
        </w:rPr>
        <w:t xml:space="preserve">, IČO: 25227751, </w:t>
      </w:r>
      <w:r w:rsidRPr="003B7F47">
        <w:rPr>
          <w:rFonts w:ascii="Arial" w:hAnsi="Arial" w:cs="Arial"/>
          <w:snapToGrid w:val="0"/>
        </w:rPr>
        <w:t xml:space="preserve">zapsaná v obchodním rejstříku vedeném u </w:t>
      </w:r>
      <w:r w:rsidR="003B7F47" w:rsidRPr="003B7F47">
        <w:rPr>
          <w:rFonts w:ascii="Arial" w:hAnsi="Arial" w:cs="Arial"/>
          <w:snapToGrid w:val="0"/>
        </w:rPr>
        <w:t xml:space="preserve">Krajského soudu v </w:t>
      </w:r>
      <w:r w:rsidR="003B7F47" w:rsidRPr="000C0B4F">
        <w:rPr>
          <w:rFonts w:ascii="Arial" w:hAnsi="Arial" w:cs="Arial"/>
          <w:snapToGrid w:val="0"/>
        </w:rPr>
        <w:t>Plzni, oddíl C, vložka 10235</w:t>
      </w:r>
    </w:p>
    <w:p w14:paraId="5F89DDB9" w14:textId="16B9CE68" w:rsidR="00E0086F" w:rsidRPr="000C0B4F" w:rsidRDefault="00E0086F" w:rsidP="00EC1291">
      <w:pPr>
        <w:spacing w:after="120"/>
        <w:ind w:left="567"/>
        <w:jc w:val="both"/>
        <w:rPr>
          <w:rFonts w:ascii="Arial" w:hAnsi="Arial" w:cs="Arial"/>
          <w:bCs/>
        </w:rPr>
      </w:pPr>
      <w:r w:rsidRPr="000C0B4F">
        <w:rPr>
          <w:rFonts w:ascii="Arial" w:hAnsi="Arial" w:cs="Arial"/>
          <w:snapToGrid w:val="0"/>
        </w:rPr>
        <w:t xml:space="preserve">Zastoupená: </w:t>
      </w:r>
      <w:r w:rsidR="000C0B4F" w:rsidRPr="000C0B4F">
        <w:rPr>
          <w:rFonts w:ascii="Arial" w:hAnsi="Arial" w:cs="Arial"/>
          <w:snapToGrid w:val="0"/>
        </w:rPr>
        <w:t>Ing. Zdeněk Hrubý, jednatel GEO Hrubý</w:t>
      </w:r>
    </w:p>
    <w:p w14:paraId="470BDDFE" w14:textId="749CCC4C" w:rsidR="00E0086F" w:rsidRPr="000C0B4F" w:rsidRDefault="00E0086F" w:rsidP="00EC1291">
      <w:pPr>
        <w:spacing w:after="120"/>
        <w:ind w:left="567"/>
        <w:jc w:val="both"/>
        <w:rPr>
          <w:rFonts w:ascii="Arial" w:hAnsi="Arial" w:cs="Arial"/>
        </w:rPr>
      </w:pPr>
      <w:r w:rsidRPr="000C0B4F">
        <w:rPr>
          <w:rFonts w:ascii="Arial" w:hAnsi="Arial" w:cs="Arial"/>
        </w:rPr>
        <w:t xml:space="preserve">Ve smluvních záležitostech </w:t>
      </w:r>
      <w:r w:rsidR="00EC1291" w:rsidRPr="000C0B4F">
        <w:rPr>
          <w:rFonts w:ascii="Arial" w:hAnsi="Arial" w:cs="Arial"/>
        </w:rPr>
        <w:t>zastoupená</w:t>
      </w:r>
      <w:r w:rsidRPr="000C0B4F">
        <w:rPr>
          <w:rFonts w:ascii="Arial" w:hAnsi="Arial" w:cs="Arial"/>
          <w:bCs/>
        </w:rPr>
        <w:t xml:space="preserve">: </w:t>
      </w:r>
      <w:r w:rsidR="000C0B4F" w:rsidRPr="000C0B4F">
        <w:rPr>
          <w:rFonts w:ascii="Arial" w:hAnsi="Arial" w:cs="Arial"/>
          <w:snapToGrid w:val="0"/>
        </w:rPr>
        <w:t>Ing. Zdeněk Hrubý, jednatel GEO Hrubý</w:t>
      </w:r>
    </w:p>
    <w:p w14:paraId="2D5046AC" w14:textId="6129A050" w:rsidR="00E0086F" w:rsidRPr="000C0B4F" w:rsidRDefault="00E0086F" w:rsidP="00EC1291">
      <w:pPr>
        <w:tabs>
          <w:tab w:val="left" w:pos="4536"/>
        </w:tabs>
        <w:spacing w:after="120"/>
        <w:ind w:left="567"/>
        <w:jc w:val="both"/>
        <w:rPr>
          <w:rFonts w:ascii="Arial" w:hAnsi="Arial" w:cs="Arial"/>
          <w:snapToGrid w:val="0"/>
        </w:rPr>
      </w:pPr>
      <w:r w:rsidRPr="000C0B4F">
        <w:rPr>
          <w:rFonts w:ascii="Arial" w:hAnsi="Arial" w:cs="Arial"/>
        </w:rPr>
        <w:t xml:space="preserve">V technických záležitostech </w:t>
      </w:r>
      <w:r w:rsidR="00EC1291" w:rsidRPr="000C0B4F">
        <w:rPr>
          <w:rFonts w:ascii="Arial" w:hAnsi="Arial" w:cs="Arial"/>
        </w:rPr>
        <w:t>zastoupená</w:t>
      </w:r>
      <w:r w:rsidRPr="000C0B4F">
        <w:rPr>
          <w:rFonts w:ascii="Arial" w:hAnsi="Arial" w:cs="Arial"/>
        </w:rPr>
        <w:t xml:space="preserve">: </w:t>
      </w:r>
      <w:r w:rsidR="00624B74">
        <w:rPr>
          <w:rFonts w:ascii="Arial" w:hAnsi="Arial" w:cs="Arial"/>
          <w:snapToGrid w:val="0"/>
        </w:rPr>
        <w:t>XXXXXXXXXX</w:t>
      </w:r>
    </w:p>
    <w:p w14:paraId="3E50340C" w14:textId="032A05AB" w:rsidR="005715BF" w:rsidRPr="000C0B4F" w:rsidRDefault="00E5155E" w:rsidP="00EC1291">
      <w:pPr>
        <w:tabs>
          <w:tab w:val="left" w:pos="4536"/>
        </w:tabs>
        <w:spacing w:after="120"/>
        <w:ind w:left="567"/>
        <w:jc w:val="both"/>
        <w:rPr>
          <w:rFonts w:ascii="Arial" w:hAnsi="Arial" w:cs="Arial"/>
          <w:snapToGrid w:val="0"/>
        </w:rPr>
      </w:pPr>
      <w:r w:rsidRPr="000C0B4F">
        <w:rPr>
          <w:rFonts w:ascii="Arial" w:hAnsi="Arial" w:cs="Arial"/>
          <w:snapToGrid w:val="0"/>
        </w:rPr>
        <w:t>Vedoucí týmu</w:t>
      </w:r>
      <w:r w:rsidR="007274EC" w:rsidRPr="000C0B4F">
        <w:rPr>
          <w:rFonts w:ascii="Arial" w:hAnsi="Arial" w:cs="Arial"/>
          <w:snapToGrid w:val="0"/>
        </w:rPr>
        <w:t xml:space="preserve">: </w:t>
      </w:r>
      <w:r w:rsidR="00624B74">
        <w:rPr>
          <w:rFonts w:ascii="Arial" w:hAnsi="Arial" w:cs="Arial"/>
          <w:snapToGrid w:val="0"/>
        </w:rPr>
        <w:t>XXXXXXXXXX</w:t>
      </w:r>
    </w:p>
    <w:p w14:paraId="51D1C9C1" w14:textId="51E87FD9" w:rsidR="00CC78B7" w:rsidRPr="000C0B4F" w:rsidRDefault="00CC78B7" w:rsidP="00EC1291">
      <w:pPr>
        <w:tabs>
          <w:tab w:val="left" w:pos="4536"/>
        </w:tabs>
        <w:spacing w:after="120"/>
        <w:ind w:left="567"/>
        <w:jc w:val="both"/>
        <w:rPr>
          <w:rFonts w:ascii="Arial" w:hAnsi="Arial" w:cs="Arial"/>
        </w:rPr>
      </w:pPr>
      <w:r w:rsidRPr="000C0B4F">
        <w:rPr>
          <w:rFonts w:ascii="Arial" w:hAnsi="Arial" w:cs="Arial"/>
          <w:snapToGrid w:val="0"/>
        </w:rPr>
        <w:t>Zástupce vedoucího týmu:</w:t>
      </w:r>
      <w:r w:rsidR="000C0B4F" w:rsidRPr="000C0B4F">
        <w:rPr>
          <w:rFonts w:ascii="Arial" w:hAnsi="Arial" w:cs="Arial"/>
          <w:snapToGrid w:val="0"/>
        </w:rPr>
        <w:t xml:space="preserve"> </w:t>
      </w:r>
      <w:r w:rsidR="00624B74">
        <w:rPr>
          <w:rFonts w:ascii="Arial" w:hAnsi="Arial" w:cs="Arial"/>
          <w:snapToGrid w:val="0"/>
        </w:rPr>
        <w:t>XXXXXXXXXX</w:t>
      </w:r>
    </w:p>
    <w:p w14:paraId="7BB3EF73" w14:textId="77777777" w:rsidR="00E0086F" w:rsidRPr="000C0B4F" w:rsidRDefault="00E0086F" w:rsidP="00EC1291">
      <w:pPr>
        <w:tabs>
          <w:tab w:val="left" w:pos="4536"/>
        </w:tabs>
        <w:spacing w:after="120"/>
        <w:ind w:left="567"/>
        <w:contextualSpacing/>
        <w:jc w:val="both"/>
        <w:rPr>
          <w:rFonts w:ascii="Arial" w:hAnsi="Arial" w:cs="Arial"/>
        </w:rPr>
      </w:pPr>
      <w:r w:rsidRPr="000C0B4F">
        <w:rPr>
          <w:rFonts w:ascii="Arial" w:hAnsi="Arial" w:cs="Arial"/>
          <w:b/>
          <w:bCs/>
        </w:rPr>
        <w:t>Kontaktní údaje:</w:t>
      </w:r>
    </w:p>
    <w:p w14:paraId="40F60D1B" w14:textId="628625CA" w:rsidR="00E0086F" w:rsidRPr="000C0B4F" w:rsidRDefault="00E0086F" w:rsidP="00EC1291">
      <w:pPr>
        <w:tabs>
          <w:tab w:val="left" w:pos="4536"/>
        </w:tabs>
        <w:spacing w:after="120"/>
        <w:ind w:left="567"/>
        <w:contextualSpacing/>
        <w:jc w:val="both"/>
        <w:rPr>
          <w:rFonts w:ascii="Arial" w:hAnsi="Arial" w:cs="Arial"/>
        </w:rPr>
      </w:pPr>
      <w:r w:rsidRPr="000C0B4F">
        <w:rPr>
          <w:rFonts w:ascii="Arial" w:hAnsi="Arial" w:cs="Arial"/>
        </w:rPr>
        <w:t xml:space="preserve">Tel.: </w:t>
      </w:r>
      <w:r w:rsidR="00624B74">
        <w:rPr>
          <w:rFonts w:ascii="Arial" w:hAnsi="Arial" w:cs="Arial"/>
          <w:snapToGrid w:val="0"/>
        </w:rPr>
        <w:t>XXXXXXXXXX</w:t>
      </w:r>
      <w:r w:rsidR="000C0B4F" w:rsidRPr="000C0B4F">
        <w:rPr>
          <w:rFonts w:ascii="Arial" w:hAnsi="Arial" w:cs="Arial"/>
          <w:snapToGrid w:val="0"/>
        </w:rPr>
        <w:t xml:space="preserve">, </w:t>
      </w:r>
      <w:r w:rsidR="00624B74">
        <w:rPr>
          <w:rFonts w:ascii="Arial" w:hAnsi="Arial" w:cs="Arial"/>
          <w:snapToGrid w:val="0"/>
        </w:rPr>
        <w:t>XXXXXXXXXX</w:t>
      </w:r>
    </w:p>
    <w:p w14:paraId="3A61A83D" w14:textId="1151020D" w:rsidR="00E0086F" w:rsidRPr="000C0B4F" w:rsidRDefault="00E0086F" w:rsidP="00EC1291">
      <w:pPr>
        <w:tabs>
          <w:tab w:val="left" w:pos="4536"/>
        </w:tabs>
        <w:spacing w:after="120"/>
        <w:ind w:left="567"/>
        <w:contextualSpacing/>
        <w:jc w:val="both"/>
        <w:rPr>
          <w:rFonts w:ascii="Arial" w:hAnsi="Arial" w:cs="Arial"/>
        </w:rPr>
      </w:pPr>
      <w:r w:rsidRPr="000C0B4F">
        <w:rPr>
          <w:rFonts w:ascii="Arial" w:hAnsi="Arial" w:cs="Arial"/>
        </w:rPr>
        <w:t>E-mail:</w:t>
      </w:r>
      <w:r w:rsidRPr="000C0B4F">
        <w:rPr>
          <w:rFonts w:ascii="Arial" w:hAnsi="Arial" w:cs="Arial"/>
          <w:snapToGrid w:val="0"/>
        </w:rPr>
        <w:t xml:space="preserve"> </w:t>
      </w:r>
      <w:r w:rsidR="00624B74">
        <w:rPr>
          <w:rFonts w:ascii="Arial" w:hAnsi="Arial" w:cs="Arial"/>
          <w:snapToGrid w:val="0"/>
        </w:rPr>
        <w:t>XXXXXXXXXX</w:t>
      </w:r>
    </w:p>
    <w:p w14:paraId="4F80076C" w14:textId="2711B5CF" w:rsidR="00E0086F" w:rsidRPr="000C0B4F" w:rsidRDefault="00E0086F" w:rsidP="00EC1291">
      <w:pPr>
        <w:spacing w:after="120"/>
        <w:ind w:left="567"/>
        <w:jc w:val="both"/>
        <w:rPr>
          <w:rFonts w:ascii="Arial" w:hAnsi="Arial" w:cs="Arial"/>
        </w:rPr>
      </w:pPr>
      <w:r w:rsidRPr="000C0B4F">
        <w:rPr>
          <w:rFonts w:ascii="Arial" w:hAnsi="Arial" w:cs="Arial"/>
        </w:rPr>
        <w:t>ID datové schránky:</w:t>
      </w:r>
      <w:r w:rsidRPr="000C0B4F">
        <w:rPr>
          <w:rFonts w:ascii="Arial" w:hAnsi="Arial" w:cs="Arial"/>
          <w:snapToGrid w:val="0"/>
        </w:rPr>
        <w:t xml:space="preserve"> </w:t>
      </w:r>
      <w:r w:rsidR="000C0B4F" w:rsidRPr="000C0B4F">
        <w:rPr>
          <w:rFonts w:ascii="Arial" w:hAnsi="Arial" w:cs="Arial"/>
        </w:rPr>
        <w:t>7s47464</w:t>
      </w:r>
    </w:p>
    <w:p w14:paraId="7DA99D36" w14:textId="0C306B5E" w:rsidR="00E0086F" w:rsidRPr="000C0B4F" w:rsidRDefault="00E0086F" w:rsidP="00EC1291">
      <w:pPr>
        <w:tabs>
          <w:tab w:val="left" w:pos="4536"/>
        </w:tabs>
        <w:spacing w:after="120"/>
        <w:ind w:left="567"/>
        <w:contextualSpacing/>
        <w:jc w:val="both"/>
        <w:rPr>
          <w:rFonts w:ascii="Arial" w:hAnsi="Arial" w:cs="Arial"/>
        </w:rPr>
      </w:pPr>
      <w:r w:rsidRPr="000C0B4F">
        <w:rPr>
          <w:rFonts w:ascii="Arial" w:hAnsi="Arial" w:cs="Arial"/>
          <w:b/>
        </w:rPr>
        <w:t>Bankovní spojení:</w:t>
      </w:r>
      <w:r w:rsidRPr="000C0B4F">
        <w:rPr>
          <w:rFonts w:ascii="Arial" w:hAnsi="Arial" w:cs="Arial"/>
          <w:snapToGrid w:val="0"/>
        </w:rPr>
        <w:t xml:space="preserve"> </w:t>
      </w:r>
      <w:r w:rsidR="000C0B4F" w:rsidRPr="000C0B4F">
        <w:rPr>
          <w:rFonts w:ascii="Arial" w:hAnsi="Arial" w:cs="Arial"/>
          <w:snapToGrid w:val="0"/>
        </w:rPr>
        <w:t>Komerční banka Plzeň</w:t>
      </w:r>
    </w:p>
    <w:p w14:paraId="6F011ECB" w14:textId="2BA2DD4B" w:rsidR="00E0086F" w:rsidRPr="000C0B4F" w:rsidRDefault="00E0086F" w:rsidP="00EC1291">
      <w:pPr>
        <w:tabs>
          <w:tab w:val="left" w:pos="4536"/>
        </w:tabs>
        <w:spacing w:after="120"/>
        <w:ind w:left="567"/>
        <w:contextualSpacing/>
        <w:jc w:val="both"/>
        <w:rPr>
          <w:rFonts w:ascii="Arial" w:hAnsi="Arial" w:cs="Arial"/>
        </w:rPr>
      </w:pPr>
      <w:r w:rsidRPr="000C0B4F">
        <w:rPr>
          <w:rFonts w:ascii="Arial" w:hAnsi="Arial" w:cs="Arial"/>
        </w:rPr>
        <w:t xml:space="preserve">Číslo účtu: </w:t>
      </w:r>
      <w:r w:rsidR="000C0B4F" w:rsidRPr="000C0B4F">
        <w:rPr>
          <w:rFonts w:ascii="Arial" w:hAnsi="Arial" w:cs="Arial"/>
        </w:rPr>
        <w:t>21106381/0100</w:t>
      </w:r>
    </w:p>
    <w:p w14:paraId="19074D75" w14:textId="0B2E88D4" w:rsidR="00E0086F" w:rsidRPr="00ED6435" w:rsidRDefault="00E0086F" w:rsidP="00EC1291">
      <w:pPr>
        <w:tabs>
          <w:tab w:val="left" w:pos="4536"/>
        </w:tabs>
        <w:spacing w:after="120"/>
        <w:ind w:left="567"/>
        <w:jc w:val="both"/>
        <w:rPr>
          <w:rFonts w:ascii="Arial" w:hAnsi="Arial" w:cs="Arial"/>
        </w:rPr>
      </w:pPr>
      <w:r w:rsidRPr="000C0B4F">
        <w:rPr>
          <w:rFonts w:ascii="Arial" w:hAnsi="Arial" w:cs="Arial"/>
        </w:rPr>
        <w:t xml:space="preserve">DIČ: </w:t>
      </w:r>
      <w:r w:rsidR="000C0B4F" w:rsidRPr="000C0B4F">
        <w:rPr>
          <w:rFonts w:ascii="Arial" w:hAnsi="Arial" w:cs="Arial"/>
        </w:rPr>
        <w:t>CZ25227751</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730DD961"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00665DE0" w:rsidRPr="00764100">
        <w:rPr>
          <w:rFonts w:ascii="Arial" w:hAnsi="Arial" w:cs="Arial"/>
        </w:rPr>
        <w:t xml:space="preserve">§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2234C4">
        <w:rPr>
          <w:rFonts w:ascii="Arial" w:hAnsi="Arial" w:cs="Arial"/>
          <w:b/>
          <w:bCs/>
        </w:rPr>
        <w:t>KoPÚ v k.ú. Jemníky</w:t>
      </w:r>
      <w:r w:rsidR="009263F2" w:rsidRPr="00764100">
        <w:rPr>
          <w:rFonts w:ascii="Arial" w:hAnsi="Arial" w:cs="Arial"/>
          <w:b/>
          <w:bCs/>
        </w:rPr>
        <w:t>.</w:t>
      </w:r>
      <w:r w:rsidRPr="00764100">
        <w:rPr>
          <w:rFonts w:ascii="Arial" w:hAnsi="Arial" w:cs="Arial"/>
        </w:rPr>
        <w:t>“,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614D124"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Zhotovitel předložil Objednateli dne</w:t>
      </w:r>
      <w:r w:rsidR="000C0B4F">
        <w:rPr>
          <w:rFonts w:ascii="Arial" w:hAnsi="Arial" w:cs="Arial"/>
        </w:rPr>
        <w:t xml:space="preserve"> 11.04.2025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2E72355"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B024E">
        <w:rPr>
          <w:rFonts w:ascii="Arial" w:hAnsi="Arial" w:cs="Arial"/>
          <w:b/>
          <w:bCs/>
        </w:rPr>
        <w:t>KoPÚ v k.ú. Jemníky</w:t>
      </w:r>
      <w:r w:rsidR="006B024E" w:rsidRPr="00ED6435" w:rsidDel="006B024E">
        <w:rPr>
          <w:rFonts w:ascii="Arial" w:hAnsi="Arial" w:cs="Arial"/>
          <w:b/>
          <w:bCs/>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D8DE160"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6B024E">
        <w:rPr>
          <w:rFonts w:ascii="Arial" w:hAnsi="Arial" w:cs="Arial"/>
        </w:rPr>
        <w:t>Jemníky</w:t>
      </w:r>
      <w:r w:rsidR="006B024E"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3E7F5C22" w:rsidR="00F656CF" w:rsidRPr="00437794" w:rsidRDefault="005C0C8F" w:rsidP="009C7E98">
            <w:pPr>
              <w:tabs>
                <w:tab w:val="right" w:pos="990"/>
              </w:tabs>
              <w:spacing w:after="0" w:line="240" w:lineRule="auto"/>
              <w:ind w:left="709" w:hanging="428"/>
              <w:jc w:val="both"/>
              <w:rPr>
                <w:rFonts w:ascii="Arial" w:hAnsi="Arial" w:cs="Arial"/>
              </w:rPr>
            </w:pPr>
            <w:r w:rsidRPr="00437794">
              <w:rPr>
                <w:rFonts w:ascii="Arial" w:hAnsi="Arial" w:cs="Arial"/>
                <w:snapToGrid w:val="0"/>
              </w:rPr>
              <w:t>640 300</w:t>
            </w:r>
            <w:r w:rsidR="00F656CF" w:rsidRPr="00437794">
              <w:rPr>
                <w:rFonts w:ascii="Arial" w:hAnsi="Arial" w:cs="Arial"/>
                <w:snapToGrid w:val="0"/>
              </w:rPr>
              <w:t>,-</w:t>
            </w:r>
            <w:r w:rsidR="00F656CF" w:rsidRPr="00437794">
              <w:rPr>
                <w:rFonts w:ascii="Arial" w:hAnsi="Arial" w:cs="Arial"/>
              </w:rPr>
              <w:t xml:space="preserve"> Kč</w:t>
            </w:r>
          </w:p>
        </w:tc>
      </w:tr>
      <w:tr w:rsidR="005C0C8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5C0C8F" w:rsidRPr="00C62699" w:rsidRDefault="005C0C8F" w:rsidP="005C0C8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8FD6F24" w:rsidR="005C0C8F" w:rsidRPr="00437794" w:rsidRDefault="005C0C8F" w:rsidP="005C0C8F">
            <w:pPr>
              <w:tabs>
                <w:tab w:val="right" w:pos="990"/>
              </w:tabs>
              <w:spacing w:after="0" w:line="240" w:lineRule="auto"/>
              <w:ind w:left="709" w:hanging="428"/>
              <w:jc w:val="both"/>
              <w:rPr>
                <w:rFonts w:ascii="Arial" w:hAnsi="Arial" w:cs="Arial"/>
              </w:rPr>
            </w:pPr>
            <w:r w:rsidRPr="00437794">
              <w:rPr>
                <w:rFonts w:ascii="Arial" w:hAnsi="Arial" w:cs="Arial"/>
                <w:snapToGrid w:val="0"/>
              </w:rPr>
              <w:t>698 150,-</w:t>
            </w:r>
            <w:r w:rsidRPr="00437794">
              <w:rPr>
                <w:rFonts w:ascii="Arial" w:hAnsi="Arial" w:cs="Arial"/>
              </w:rPr>
              <w:t xml:space="preserve"> Kč</w:t>
            </w:r>
          </w:p>
        </w:tc>
      </w:tr>
      <w:tr w:rsidR="005C0C8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5C0C8F" w:rsidRPr="00C62699" w:rsidRDefault="005C0C8F" w:rsidP="005C0C8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73243CD2" w:rsidR="005C0C8F" w:rsidRPr="00437794" w:rsidRDefault="005C0C8F" w:rsidP="005C0C8F">
            <w:pPr>
              <w:tabs>
                <w:tab w:val="right" w:pos="990"/>
              </w:tabs>
              <w:spacing w:after="0" w:line="240" w:lineRule="auto"/>
              <w:ind w:left="709" w:hanging="428"/>
              <w:jc w:val="both"/>
              <w:rPr>
                <w:rFonts w:ascii="Arial" w:hAnsi="Arial" w:cs="Arial"/>
              </w:rPr>
            </w:pPr>
            <w:r w:rsidRPr="00437794">
              <w:rPr>
                <w:rFonts w:ascii="Arial" w:hAnsi="Arial" w:cs="Arial"/>
                <w:snapToGrid w:val="0"/>
              </w:rPr>
              <w:t>109 500,-</w:t>
            </w:r>
            <w:r w:rsidRPr="00437794">
              <w:rPr>
                <w:rFonts w:ascii="Arial" w:hAnsi="Arial" w:cs="Arial"/>
              </w:rPr>
              <w:t xml:space="preserve"> Kč</w:t>
            </w:r>
          </w:p>
        </w:tc>
      </w:tr>
      <w:tr w:rsidR="005C0C8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5C0C8F" w:rsidRPr="00C62699" w:rsidRDefault="005C0C8F" w:rsidP="005C0C8F">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0012C4BC" w:rsidR="005C0C8F" w:rsidRPr="00437794" w:rsidRDefault="005C0C8F" w:rsidP="005C0C8F">
            <w:pPr>
              <w:tabs>
                <w:tab w:val="right" w:pos="990"/>
              </w:tabs>
              <w:spacing w:after="0" w:line="240" w:lineRule="auto"/>
              <w:ind w:left="709" w:hanging="428"/>
              <w:jc w:val="both"/>
              <w:rPr>
                <w:rFonts w:ascii="Arial" w:hAnsi="Arial" w:cs="Arial"/>
              </w:rPr>
            </w:pPr>
            <w:r w:rsidRPr="00437794">
              <w:rPr>
                <w:rFonts w:ascii="Arial" w:hAnsi="Arial" w:cs="Arial"/>
                <w:snapToGrid w:val="0"/>
              </w:rPr>
              <w:t>1 447 950,-</w:t>
            </w:r>
            <w:r w:rsidRPr="00437794">
              <w:rPr>
                <w:rFonts w:ascii="Arial" w:hAnsi="Arial" w:cs="Arial"/>
              </w:rPr>
              <w:t xml:space="preserve"> Kč </w:t>
            </w:r>
          </w:p>
        </w:tc>
      </w:tr>
      <w:tr w:rsidR="005C0C8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5C0C8F" w:rsidRPr="00C62699" w:rsidRDefault="005C0C8F" w:rsidP="005C0C8F">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2E039652" w:rsidR="005C0C8F" w:rsidRPr="00437794" w:rsidRDefault="005C0C8F" w:rsidP="005C0C8F">
            <w:pPr>
              <w:tabs>
                <w:tab w:val="right" w:pos="990"/>
              </w:tabs>
              <w:spacing w:after="0" w:line="240" w:lineRule="auto"/>
              <w:ind w:left="709" w:hanging="428"/>
              <w:jc w:val="both"/>
              <w:rPr>
                <w:rFonts w:ascii="Arial" w:hAnsi="Arial" w:cs="Arial"/>
              </w:rPr>
            </w:pPr>
            <w:r w:rsidRPr="00437794">
              <w:rPr>
                <w:rFonts w:ascii="Arial" w:hAnsi="Arial" w:cs="Arial"/>
                <w:snapToGrid w:val="0"/>
              </w:rPr>
              <w:t xml:space="preserve"> 304 069,50</w:t>
            </w:r>
            <w:r w:rsidRPr="00437794">
              <w:rPr>
                <w:rFonts w:ascii="Arial" w:hAnsi="Arial" w:cs="Arial"/>
              </w:rPr>
              <w:t xml:space="preserve"> Kč</w:t>
            </w:r>
          </w:p>
        </w:tc>
      </w:tr>
      <w:tr w:rsidR="005C0C8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5C0C8F" w:rsidRPr="00ED6435" w:rsidRDefault="005C0C8F" w:rsidP="005C0C8F">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5F636B05" w:rsidR="005C0C8F" w:rsidRPr="00437794" w:rsidRDefault="005C0C8F" w:rsidP="005C0C8F">
            <w:pPr>
              <w:tabs>
                <w:tab w:val="right" w:pos="990"/>
              </w:tabs>
              <w:spacing w:after="0" w:line="240" w:lineRule="auto"/>
              <w:ind w:left="709" w:hanging="428"/>
              <w:jc w:val="both"/>
              <w:rPr>
                <w:rFonts w:ascii="Arial" w:hAnsi="Arial" w:cs="Arial"/>
              </w:rPr>
            </w:pPr>
            <w:r w:rsidRPr="00437794">
              <w:rPr>
                <w:rFonts w:ascii="Arial" w:hAnsi="Arial" w:cs="Arial"/>
                <w:snapToGrid w:val="0"/>
              </w:rPr>
              <w:t>1 752 019,50</w:t>
            </w:r>
            <w:r w:rsidRPr="00437794">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7708B209"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B90846">
        <w:rPr>
          <w:rFonts w:ascii="Arial" w:hAnsi="Arial" w:cs="Arial"/>
          <w:szCs w:val="22"/>
        </w:rPr>
        <w:t xml:space="preserve">Smluvní </w:t>
      </w:r>
      <w:bookmarkEnd w:id="13"/>
      <w:bookmarkEnd w:id="14"/>
      <w:bookmarkEnd w:id="15"/>
      <w:bookmarkEnd w:id="16"/>
      <w:r w:rsidR="003D719E" w:rsidRPr="00B90846">
        <w:rPr>
          <w:rFonts w:ascii="Arial" w:hAnsi="Arial" w:cs="Arial"/>
          <w:szCs w:val="22"/>
        </w:rPr>
        <w:t>s</w:t>
      </w:r>
      <w:r w:rsidR="00C018AA" w:rsidRPr="00B90846">
        <w:rPr>
          <w:rFonts w:ascii="Arial" w:hAnsi="Arial" w:cs="Arial"/>
        </w:rPr>
        <w:t>trany se dohodly, že jedenkrát (1x) za kalendářní rok</w:t>
      </w:r>
      <w:r w:rsidR="00B90846" w:rsidRPr="00B90846">
        <w:rPr>
          <w:rFonts w:ascii="Arial" w:hAnsi="Arial" w:cs="Arial"/>
        </w:rPr>
        <w:t>, nejdříve však k datu výročí uzavření smlouvy</w:t>
      </w:r>
      <w:r w:rsidR="00EC4818">
        <w:rPr>
          <w:rFonts w:ascii="Arial" w:hAnsi="Arial" w:cs="Arial"/>
        </w:rPr>
        <w:t>,</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9C6FA85"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877C02">
        <w:rPr>
          <w:rFonts w:ascii="Arial" w:hAnsi="Arial" w:cs="Arial"/>
          <w:szCs w:val="22"/>
        </w:rPr>
        <w:t>SPÚ – Krajský pozemkový úřad pro Středočeský kraj a hl. m. Praha, Pobočka Kladno, nám. 17. listopadu 2840, Kladno 27201</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nebo v</w:t>
      </w:r>
      <w:r w:rsidR="00877C02">
        <w:rPr>
          <w:rFonts w:ascii="Arial" w:hAnsi="Arial" w:cs="Arial"/>
          <w:szCs w:val="22"/>
        </w:rPr>
        <w:t> </w:t>
      </w:r>
      <w:r w:rsidR="00497BE2" w:rsidRPr="00C62699">
        <w:rPr>
          <w:rFonts w:ascii="Arial" w:hAnsi="Arial" w:cs="Arial"/>
          <w:szCs w:val="22"/>
        </w:rPr>
        <w:t xml:space="preserve">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5) pracovních dnů od jejího doručení Zhotoviteli s</w:t>
      </w:r>
      <w:r w:rsidR="00877C02">
        <w:rPr>
          <w:rFonts w:ascii="Arial" w:hAnsi="Arial" w:cs="Arial"/>
          <w:szCs w:val="22"/>
        </w:rPr>
        <w:t> </w:t>
      </w:r>
      <w:r w:rsidR="00497BE2" w:rsidRPr="00C62699">
        <w:rPr>
          <w:rFonts w:ascii="Arial" w:hAnsi="Arial" w:cs="Arial"/>
          <w:szCs w:val="22"/>
        </w:rPr>
        <w:t xml:space="preserve">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w:t>
      </w:r>
      <w:r w:rsidR="00877C02">
        <w:rPr>
          <w:rFonts w:ascii="Arial" w:hAnsi="Arial" w:cs="Arial"/>
          <w:szCs w:val="22"/>
        </w:rPr>
        <w:t> </w:t>
      </w:r>
      <w:r w:rsidR="00497BE2" w:rsidRPr="00C62699">
        <w:rPr>
          <w:rFonts w:ascii="Arial" w:hAnsi="Arial" w:cs="Arial"/>
          <w:szCs w:val="22"/>
        </w:rPr>
        <w:t>takovém případě se přeruší běh doby splatnosti a nová doba splatnosti počne běžet doručením opravené Faktury.</w:t>
      </w:r>
    </w:p>
    <w:p w14:paraId="4E7BEBF5" w14:textId="3082BF28"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877C02">
        <w:rPr>
          <w:rFonts w:ascii="Arial" w:hAnsi="Arial" w:cs="Arial"/>
          <w:szCs w:val="22"/>
        </w:rPr>
        <w:t> </w:t>
      </w:r>
      <w:r w:rsidR="001046B2" w:rsidRPr="00C62699">
        <w:rPr>
          <w:rFonts w:ascii="Arial" w:hAnsi="Arial" w:cs="Arial"/>
          <w:szCs w:val="22"/>
        </w:rPr>
        <w:t>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w:t>
      </w:r>
      <w:r w:rsidR="00877C02">
        <w:rPr>
          <w:rFonts w:ascii="Arial" w:hAnsi="Arial" w:cs="Arial"/>
          <w:szCs w:val="22"/>
        </w:rPr>
        <w:t> </w:t>
      </w:r>
      <w:r w:rsidR="00A67C90" w:rsidRPr="00C62699">
        <w:rPr>
          <w:rFonts w:ascii="Arial" w:hAnsi="Arial" w:cs="Arial"/>
          <w:szCs w:val="22"/>
        </w:rPr>
        <w:t>účtu Objednatele ve prospěch účtu Zhotovitele.</w:t>
      </w:r>
      <w:bookmarkEnd w:id="28"/>
    </w:p>
    <w:p w14:paraId="0318013B" w14:textId="1AF7A83F"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s</w:t>
      </w:r>
      <w:r w:rsidR="00877C02">
        <w:rPr>
          <w:rFonts w:ascii="Arial" w:hAnsi="Arial" w:cs="Arial"/>
          <w:szCs w:val="22"/>
        </w:rPr>
        <w:t> </w:t>
      </w:r>
      <w:r w:rsidRPr="00C62699">
        <w:rPr>
          <w:rFonts w:ascii="Arial" w:hAnsi="Arial" w:cs="Arial"/>
          <w:szCs w:val="22"/>
        </w:rPr>
        <w:t xml:space="preserve">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7F16E192"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w:t>
      </w:r>
      <w:r w:rsidR="00877C02">
        <w:rPr>
          <w:rFonts w:ascii="Arial" w:hAnsi="Arial" w:cs="Arial"/>
          <w:szCs w:val="22"/>
        </w:rPr>
        <w:t> </w:t>
      </w:r>
      <w:r w:rsidRPr="00C62699">
        <w:rPr>
          <w:rFonts w:ascii="Arial" w:hAnsi="Arial" w:cs="Arial"/>
          <w:szCs w:val="22"/>
        </w:rPr>
        <w:t>případě, že Zhotovitel získá v</w:t>
      </w:r>
      <w:r w:rsidR="00877C02">
        <w:rPr>
          <w:rFonts w:ascii="Arial" w:hAnsi="Arial" w:cs="Arial"/>
          <w:szCs w:val="22"/>
        </w:rPr>
        <w:t> </w:t>
      </w:r>
      <w:r w:rsidRPr="00C62699">
        <w:rPr>
          <w:rFonts w:ascii="Arial" w:hAnsi="Arial" w:cs="Arial"/>
          <w:szCs w:val="22"/>
        </w:rPr>
        <w:t>průběhu trvání závazkového vztahu založeného touto Smlouvou rozhodnutím správce daně status nespolehlivého plátce v</w:t>
      </w:r>
      <w:r w:rsidR="00877C02">
        <w:rPr>
          <w:rFonts w:ascii="Arial" w:hAnsi="Arial" w:cs="Arial"/>
          <w:szCs w:val="22"/>
        </w:rPr>
        <w:t> </w:t>
      </w:r>
      <w:r w:rsidRPr="00C62699">
        <w:rPr>
          <w:rFonts w:ascii="Arial" w:hAnsi="Arial" w:cs="Arial"/>
          <w:szCs w:val="22"/>
        </w:rPr>
        <w:t>souladu s</w:t>
      </w:r>
      <w:r w:rsidR="00877C02">
        <w:rPr>
          <w:rFonts w:ascii="Arial" w:hAnsi="Arial" w:cs="Arial"/>
          <w:szCs w:val="22"/>
        </w:rPr>
        <w:t> </w:t>
      </w:r>
      <w:r w:rsidRPr="00C62699">
        <w:rPr>
          <w:rFonts w:ascii="Arial" w:hAnsi="Arial" w:cs="Arial"/>
          <w:szCs w:val="22"/>
        </w:rPr>
        <w:t>ustanovením § 106a zákona č. 235/2004 Sb., o dani z</w:t>
      </w:r>
      <w:r w:rsidR="00877C02">
        <w:rPr>
          <w:rFonts w:ascii="Arial" w:hAnsi="Arial" w:cs="Arial"/>
          <w:szCs w:val="22"/>
        </w:rPr>
        <w:t> </w:t>
      </w:r>
      <w:r w:rsidRPr="00C62699">
        <w:rPr>
          <w:rFonts w:ascii="Arial" w:hAnsi="Arial" w:cs="Arial"/>
          <w:szCs w:val="22"/>
        </w:rPr>
        <w:t>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w:t>
      </w:r>
      <w:r w:rsidR="00877C02">
        <w:rPr>
          <w:rFonts w:ascii="Arial" w:hAnsi="Arial" w:cs="Arial"/>
          <w:szCs w:val="22"/>
        </w:rPr>
        <w:t> </w:t>
      </w:r>
      <w:r w:rsidR="00E9368E" w:rsidRPr="00C62699">
        <w:rPr>
          <w:rFonts w:ascii="Arial" w:hAnsi="Arial" w:cs="Arial"/>
          <w:szCs w:val="22"/>
        </w:rPr>
        <w:t>přidané hodnoty</w:t>
      </w:r>
      <w:r w:rsidRPr="00C62699">
        <w:rPr>
          <w:rFonts w:ascii="Arial" w:hAnsi="Arial" w:cs="Arial"/>
          <w:szCs w:val="22"/>
        </w:rPr>
        <w:t>, uhradí Objednatel daň z</w:t>
      </w:r>
      <w:r w:rsidR="00877C02">
        <w:rPr>
          <w:rFonts w:ascii="Arial" w:hAnsi="Arial" w:cs="Arial"/>
          <w:szCs w:val="22"/>
        </w:rPr>
        <w:t> </w:t>
      </w:r>
      <w:r w:rsidRPr="00C62699">
        <w:rPr>
          <w:rFonts w:ascii="Arial" w:hAnsi="Arial" w:cs="Arial"/>
          <w:szCs w:val="22"/>
        </w:rPr>
        <w:t>přidané hodnoty z</w:t>
      </w:r>
      <w:r w:rsidR="00877C02">
        <w:rPr>
          <w:rFonts w:ascii="Arial" w:hAnsi="Arial" w:cs="Arial"/>
          <w:szCs w:val="22"/>
        </w:rPr>
        <w:t> </w:t>
      </w:r>
      <w:r w:rsidRPr="00C62699">
        <w:rPr>
          <w:rFonts w:ascii="Arial" w:hAnsi="Arial" w:cs="Arial"/>
          <w:szCs w:val="22"/>
        </w:rPr>
        <w:t xml:space="preserve">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w:t>
      </w:r>
      <w:r w:rsidR="00877C02">
        <w:rPr>
          <w:rFonts w:ascii="Arial" w:hAnsi="Arial" w:cs="Arial"/>
          <w:szCs w:val="22"/>
        </w:rPr>
        <w:t> </w:t>
      </w:r>
      <w:r w:rsidRPr="00ED6435">
        <w:rPr>
          <w:rFonts w:ascii="Arial" w:hAnsi="Arial" w:cs="Arial"/>
          <w:szCs w:val="22"/>
        </w:rPr>
        <w:t>předchozí větě, je Objednatel oprávněn zaslat Fakturu zpět Zhotoviteli k</w:t>
      </w:r>
      <w:r w:rsidR="00877C02">
        <w:rPr>
          <w:rFonts w:ascii="Arial" w:hAnsi="Arial" w:cs="Arial"/>
          <w:szCs w:val="22"/>
        </w:rPr>
        <w:t> </w:t>
      </w:r>
      <w:r w:rsidRPr="00ED6435">
        <w:rPr>
          <w:rFonts w:ascii="Arial" w:hAnsi="Arial" w:cs="Arial"/>
          <w:szCs w:val="22"/>
        </w:rPr>
        <w:t>opravě. V</w:t>
      </w:r>
      <w:r w:rsidR="00877C02">
        <w:rPr>
          <w:rFonts w:ascii="Arial" w:hAnsi="Arial" w:cs="Arial"/>
          <w:szCs w:val="22"/>
        </w:rPr>
        <w:t> </w:t>
      </w:r>
      <w:r w:rsidRPr="00ED6435">
        <w:rPr>
          <w:rFonts w:ascii="Arial" w:hAnsi="Arial" w:cs="Arial"/>
          <w:szCs w:val="22"/>
        </w:rPr>
        <w:t>takovém případě se doba splatnosti přerušuje a nová doba splatnosti počíná běžet dnem doručení opravené Faktury s</w:t>
      </w:r>
      <w:r w:rsidR="00877C02">
        <w:rPr>
          <w:rFonts w:ascii="Arial" w:hAnsi="Arial" w:cs="Arial"/>
          <w:szCs w:val="22"/>
        </w:rPr>
        <w:t> </w:t>
      </w:r>
      <w:r w:rsidRPr="00ED6435">
        <w:rPr>
          <w:rFonts w:ascii="Arial" w:hAnsi="Arial" w:cs="Arial"/>
          <w:szCs w:val="22"/>
        </w:rPr>
        <w:t>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725F70C1"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Objednatel se zavazuje předat Zhotoviteli do deseti (10) kalendářních dní ode dne podpisu této Smlouvy veškeré další podklady, které má pro zpracování Díla k</w:t>
      </w:r>
      <w:r w:rsidR="00877C02">
        <w:rPr>
          <w:rFonts w:ascii="Arial" w:hAnsi="Arial" w:cs="Arial"/>
          <w:szCs w:val="22"/>
        </w:rPr>
        <w:t> </w:t>
      </w:r>
      <w:r w:rsidRPr="00ED6435">
        <w:rPr>
          <w:rFonts w:ascii="Arial" w:hAnsi="Arial" w:cs="Arial"/>
          <w:szCs w:val="22"/>
        </w:rPr>
        <w:t xml:space="preserve">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w:t>
      </w:r>
      <w:r w:rsidR="00877C02">
        <w:rPr>
          <w:rFonts w:ascii="Arial" w:hAnsi="Arial" w:cs="Arial"/>
          <w:szCs w:val="22"/>
        </w:rPr>
        <w:t> </w:t>
      </w:r>
      <w:r w:rsidR="00C463F6" w:rsidRPr="00ED6435">
        <w:rPr>
          <w:rFonts w:ascii="Arial" w:hAnsi="Arial" w:cs="Arial"/>
          <w:szCs w:val="22"/>
        </w:rPr>
        <w:t>provedení Díla potřebovat jakékoli další podklady, které nejsou v</w:t>
      </w:r>
      <w:r w:rsidR="00877C02">
        <w:rPr>
          <w:rFonts w:ascii="Arial" w:hAnsi="Arial" w:cs="Arial"/>
          <w:szCs w:val="22"/>
        </w:rPr>
        <w:t> </w:t>
      </w:r>
      <w:r w:rsidR="00C463F6" w:rsidRPr="00ED6435">
        <w:rPr>
          <w:rFonts w:ascii="Arial" w:hAnsi="Arial" w:cs="Arial"/>
          <w:szCs w:val="22"/>
        </w:rPr>
        <w:t>dispozici Objednatele, zavazuje se Objednatel poskytnout Zhotoviteli veškerou nezbytnou součinnost k</w:t>
      </w:r>
      <w:r w:rsidR="00877C02">
        <w:rPr>
          <w:rFonts w:ascii="Arial" w:hAnsi="Arial" w:cs="Arial"/>
          <w:szCs w:val="22"/>
        </w:rPr>
        <w:t> </w:t>
      </w:r>
      <w:r w:rsidR="00C463F6" w:rsidRPr="00ED6435">
        <w:rPr>
          <w:rFonts w:ascii="Arial" w:hAnsi="Arial" w:cs="Arial"/>
          <w:szCs w:val="22"/>
        </w:rPr>
        <w:t>jejich získání.</w:t>
      </w:r>
    </w:p>
    <w:p w14:paraId="26934680" w14:textId="78C8224B"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w:t>
      </w:r>
      <w:r w:rsidR="00877C02">
        <w:rPr>
          <w:rFonts w:ascii="Arial" w:hAnsi="Arial" w:cs="Arial"/>
          <w:szCs w:val="22"/>
        </w:rPr>
        <w:t> </w:t>
      </w:r>
      <w:r w:rsidR="00D1092E" w:rsidRPr="00ED6435">
        <w:rPr>
          <w:rFonts w:ascii="Arial" w:hAnsi="Arial" w:cs="Arial"/>
          <w:szCs w:val="22"/>
        </w:rPr>
        <w:t>souladu s</w:t>
      </w:r>
      <w:r w:rsidR="00877C02">
        <w:rPr>
          <w:rFonts w:ascii="Arial" w:hAnsi="Arial" w:cs="Arial"/>
          <w:szCs w:val="22"/>
        </w:rPr>
        <w:t> </w:t>
      </w:r>
      <w:r w:rsidR="00D1092E" w:rsidRPr="00ED6435">
        <w:rPr>
          <w:rFonts w:ascii="Arial" w:hAnsi="Arial" w:cs="Arial"/>
          <w:szCs w:val="22"/>
        </w:rPr>
        <w:t xml:space="preserve">požadavky uvedenými </w:t>
      </w:r>
      <w:r w:rsidR="001B7F0E" w:rsidRPr="00ED6435">
        <w:rPr>
          <w:rFonts w:ascii="Arial" w:hAnsi="Arial" w:cs="Arial"/>
          <w:szCs w:val="22"/>
        </w:rPr>
        <w:t xml:space="preserve">zejména </w:t>
      </w:r>
      <w:r w:rsidR="00AA707B" w:rsidRPr="00ED6435">
        <w:rPr>
          <w:rFonts w:ascii="Arial" w:hAnsi="Arial" w:cs="Arial"/>
          <w:szCs w:val="22"/>
        </w:rPr>
        <w:t>v</w:t>
      </w:r>
      <w:r w:rsidR="00877C02">
        <w:rPr>
          <w:rFonts w:ascii="Arial" w:hAnsi="Arial" w:cs="Arial"/>
          <w:szCs w:val="22"/>
        </w:rPr>
        <w:t> </w:t>
      </w:r>
      <w:r w:rsidR="00AA707B" w:rsidRPr="00ED6435">
        <w:rPr>
          <w:rFonts w:ascii="Arial" w:hAnsi="Arial" w:cs="Arial"/>
          <w:szCs w:val="22"/>
        </w:rPr>
        <w:t xml:space="preserve">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068F6FDF"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V</w:t>
      </w:r>
      <w:r w:rsidR="00877C02">
        <w:rPr>
          <w:rFonts w:ascii="Arial" w:hAnsi="Arial" w:cs="Arial"/>
          <w:szCs w:val="22"/>
        </w:rPr>
        <w:t> </w:t>
      </w:r>
      <w:r w:rsidRPr="00ED6435">
        <w:rPr>
          <w:rFonts w:ascii="Arial" w:hAnsi="Arial" w:cs="Arial"/>
          <w:szCs w:val="22"/>
        </w:rPr>
        <w:t>případě rozporu mezi dokumenty uvedenými v</w:t>
      </w:r>
      <w:r w:rsidR="00877C02">
        <w:rPr>
          <w:rFonts w:ascii="Arial" w:hAnsi="Arial" w:cs="Arial"/>
          <w:szCs w:val="22"/>
        </w:rPr>
        <w:t> </w:t>
      </w:r>
      <w:r w:rsidRPr="00ED6435">
        <w:rPr>
          <w:rFonts w:ascii="Arial" w:hAnsi="Arial" w:cs="Arial"/>
          <w:szCs w:val="22"/>
        </w:rPr>
        <w:t xml:space="preserve">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tran přednost v</w:t>
      </w:r>
      <w:r w:rsidR="00877C02">
        <w:rPr>
          <w:rFonts w:ascii="Arial" w:hAnsi="Arial" w:cs="Arial"/>
          <w:bCs/>
          <w:iCs/>
          <w:snapToGrid/>
          <w:szCs w:val="22"/>
        </w:rPr>
        <w:t> </w:t>
      </w:r>
      <w:r w:rsidRPr="00ED6435">
        <w:rPr>
          <w:rFonts w:ascii="Arial" w:hAnsi="Arial" w:cs="Arial"/>
          <w:bCs/>
          <w:iCs/>
          <w:snapToGrid/>
          <w:szCs w:val="22"/>
        </w:rPr>
        <w:t xml:space="preserve">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47C364C0"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w:t>
      </w:r>
      <w:r w:rsidR="00877C02">
        <w:rPr>
          <w:rFonts w:ascii="Arial" w:hAnsi="Arial" w:cs="Arial"/>
          <w:szCs w:val="22"/>
        </w:rPr>
        <w:t> </w:t>
      </w:r>
      <w:r w:rsidRPr="00ED6435">
        <w:rPr>
          <w:rFonts w:ascii="Arial" w:hAnsi="Arial" w:cs="Arial"/>
          <w:szCs w:val="22"/>
        </w:rPr>
        <w:t>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2301D893"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w:t>
      </w:r>
      <w:r w:rsidR="00877C02">
        <w:rPr>
          <w:rFonts w:ascii="Arial" w:hAnsi="Arial" w:cs="Arial"/>
          <w:szCs w:val="22"/>
        </w:rPr>
        <w:t> </w:t>
      </w:r>
      <w:r w:rsidRPr="00ED6435">
        <w:rPr>
          <w:rFonts w:ascii="Arial" w:hAnsi="Arial" w:cs="Arial"/>
          <w:szCs w:val="22"/>
        </w:rPr>
        <w:t>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w:t>
      </w:r>
      <w:r w:rsidR="00877C02">
        <w:rPr>
          <w:rFonts w:ascii="Arial" w:hAnsi="Arial" w:cs="Arial"/>
          <w:szCs w:val="22"/>
        </w:rPr>
        <w:t> </w:t>
      </w:r>
      <w:r w:rsidRPr="00ED6435">
        <w:rPr>
          <w:rFonts w:ascii="Arial" w:hAnsi="Arial" w:cs="Arial"/>
          <w:szCs w:val="22"/>
        </w:rPr>
        <w:t>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v</w:t>
      </w:r>
      <w:r w:rsidR="00877C02">
        <w:rPr>
          <w:rFonts w:ascii="Arial" w:hAnsi="Arial" w:cs="Arial"/>
          <w:szCs w:val="22"/>
        </w:rPr>
        <w:t> </w:t>
      </w:r>
      <w:r w:rsidR="007E4D69" w:rsidRPr="00ED6435">
        <w:rPr>
          <w:rFonts w:ascii="Arial" w:hAnsi="Arial" w:cs="Arial"/>
          <w:szCs w:val="22"/>
        </w:rPr>
        <w:t xml:space="preserve">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5B6A3232"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lastRenderedPageBreak/>
        <w:t>Zhotovitel se zavazuje při provádění Díla postup prací průběžně konzultovat s</w:t>
      </w:r>
      <w:r w:rsidR="00877C02">
        <w:rPr>
          <w:rFonts w:ascii="Arial" w:hAnsi="Arial" w:cs="Arial"/>
          <w:szCs w:val="22"/>
        </w:rPr>
        <w:t> </w:t>
      </w:r>
      <w:r w:rsidRPr="00ED6435">
        <w:rPr>
          <w:rFonts w:ascii="Arial" w:hAnsi="Arial" w:cs="Arial"/>
          <w:szCs w:val="22"/>
        </w:rPr>
        <w:t>Objednatelem a provádět Dílo v</w:t>
      </w:r>
      <w:r w:rsidR="00877C02">
        <w:rPr>
          <w:rFonts w:ascii="Arial" w:hAnsi="Arial" w:cs="Arial"/>
          <w:szCs w:val="22"/>
        </w:rPr>
        <w:t> </w:t>
      </w:r>
      <w:r w:rsidRPr="00ED6435">
        <w:rPr>
          <w:rFonts w:ascii="Arial" w:hAnsi="Arial" w:cs="Arial"/>
          <w:szCs w:val="22"/>
        </w:rPr>
        <w:t>souladu s</w:t>
      </w:r>
      <w:r w:rsidR="00877C02">
        <w:rPr>
          <w:rFonts w:ascii="Arial" w:hAnsi="Arial" w:cs="Arial"/>
          <w:szCs w:val="22"/>
        </w:rPr>
        <w:t> </w:t>
      </w:r>
      <w:r w:rsidRPr="00ED6435">
        <w:rPr>
          <w:rFonts w:ascii="Arial" w:hAnsi="Arial" w:cs="Arial"/>
          <w:szCs w:val="22"/>
        </w:rPr>
        <w:t>touto Smlouvou, pokyny vydanými Objednatelem a v</w:t>
      </w:r>
      <w:r w:rsidR="00877C02">
        <w:rPr>
          <w:rFonts w:ascii="Arial" w:hAnsi="Arial" w:cs="Arial"/>
          <w:szCs w:val="22"/>
        </w:rPr>
        <w:t> </w:t>
      </w:r>
      <w:r w:rsidRPr="00ED6435">
        <w:rPr>
          <w:rFonts w:ascii="Arial" w:hAnsi="Arial" w:cs="Arial"/>
          <w:szCs w:val="22"/>
        </w:rPr>
        <w:t>souladu s</w:t>
      </w:r>
      <w:r w:rsidR="00877C02">
        <w:rPr>
          <w:rFonts w:ascii="Arial" w:hAnsi="Arial" w:cs="Arial"/>
          <w:szCs w:val="22"/>
        </w:rPr>
        <w:t> </w:t>
      </w:r>
      <w:r w:rsidRPr="00ED6435">
        <w:rPr>
          <w:rFonts w:ascii="Arial" w:hAnsi="Arial" w:cs="Arial"/>
          <w:szCs w:val="22"/>
        </w:rPr>
        <w:t>platnými a účinnými právními předpisy, metodickými pokyny, technickými normami a návody vztahujícími se k</w:t>
      </w:r>
      <w:r w:rsidR="00877C02">
        <w:rPr>
          <w:rFonts w:ascii="Arial" w:hAnsi="Arial" w:cs="Arial"/>
          <w:szCs w:val="22"/>
        </w:rPr>
        <w:t> </w:t>
      </w:r>
      <w:r w:rsidRPr="00ED6435">
        <w:rPr>
          <w:rFonts w:ascii="Arial" w:hAnsi="Arial" w:cs="Arial"/>
          <w:szCs w:val="22"/>
        </w:rPr>
        <w:t>předmětu Díla, zejména s</w:t>
      </w:r>
      <w:r w:rsidR="00877C02">
        <w:rPr>
          <w:rFonts w:ascii="Arial" w:hAnsi="Arial" w:cs="Arial"/>
          <w:szCs w:val="22"/>
        </w:rPr>
        <w:t> </w:t>
      </w:r>
      <w:r w:rsidRPr="00ED6435">
        <w:rPr>
          <w:rFonts w:ascii="Arial" w:hAnsi="Arial" w:cs="Arial"/>
          <w:szCs w:val="22"/>
        </w:rPr>
        <w:t>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w:t>
      </w:r>
      <w:r w:rsidR="00877C02">
        <w:rPr>
          <w:rFonts w:ascii="Arial" w:hAnsi="Arial" w:cs="Arial"/>
          <w:szCs w:val="22"/>
        </w:rPr>
        <w:t> </w:t>
      </w:r>
      <w:r w:rsidRPr="00ED6435">
        <w:rPr>
          <w:rFonts w:ascii="Arial" w:hAnsi="Arial" w:cs="Arial"/>
          <w:szCs w:val="22"/>
        </w:rPr>
        <w:t>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w:t>
      </w:r>
      <w:r w:rsidR="00877C02">
        <w:rPr>
          <w:rFonts w:ascii="Arial" w:hAnsi="Arial" w:cs="Arial"/>
          <w:szCs w:val="22"/>
        </w:rPr>
        <w:t> </w:t>
      </w:r>
      <w:r w:rsidRPr="00ED6435">
        <w:rPr>
          <w:rFonts w:ascii="Arial" w:hAnsi="Arial" w:cs="Arial"/>
          <w:szCs w:val="22"/>
        </w:rPr>
        <w:t>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w:t>
      </w:r>
      <w:r w:rsidR="00877C02">
        <w:rPr>
          <w:rFonts w:ascii="Arial" w:hAnsi="Arial" w:cs="Arial"/>
          <w:szCs w:val="22"/>
        </w:rPr>
        <w:t> </w:t>
      </w:r>
      <w:r w:rsidRPr="00C62699">
        <w:rPr>
          <w:rFonts w:ascii="Arial" w:hAnsi="Arial" w:cs="Arial"/>
          <w:szCs w:val="22"/>
        </w:rPr>
        <w:t>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w:t>
      </w:r>
      <w:r w:rsidR="00877C02">
        <w:rPr>
          <w:rFonts w:ascii="Arial" w:hAnsi="Arial" w:cs="Arial"/>
          <w:szCs w:val="22"/>
        </w:rPr>
        <w:t> </w:t>
      </w:r>
      <w:r w:rsidRPr="00C62699">
        <w:rPr>
          <w:rFonts w:ascii="Arial" w:hAnsi="Arial" w:cs="Arial"/>
          <w:szCs w:val="22"/>
        </w:rPr>
        <w:t>daty pozemkových úprav v</w:t>
      </w:r>
      <w:r w:rsidR="00877C02">
        <w:rPr>
          <w:rFonts w:ascii="Arial" w:hAnsi="Arial" w:cs="Arial"/>
          <w:szCs w:val="22"/>
        </w:rPr>
        <w:t> </w:t>
      </w:r>
      <w:r w:rsidRPr="00C62699">
        <w:rPr>
          <w:rFonts w:ascii="Arial" w:hAnsi="Arial" w:cs="Arial"/>
          <w:szCs w:val="22"/>
        </w:rPr>
        <w:t>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w:t>
      </w:r>
      <w:r w:rsidR="00877C02">
        <w:rPr>
          <w:rFonts w:ascii="Arial" w:hAnsi="Arial" w:cs="Arial"/>
          <w:szCs w:val="22"/>
        </w:rPr>
        <w:t> </w:t>
      </w:r>
      <w:r w:rsidRPr="00C62699">
        <w:rPr>
          <w:rFonts w:ascii="Arial" w:hAnsi="Arial" w:cs="Arial"/>
          <w:szCs w:val="22"/>
        </w:rPr>
        <w:t>případě, že v</w:t>
      </w:r>
      <w:r w:rsidR="00877C02">
        <w:rPr>
          <w:rFonts w:ascii="Arial" w:hAnsi="Arial" w:cs="Arial"/>
          <w:szCs w:val="22"/>
        </w:rPr>
        <w:t> </w:t>
      </w:r>
      <w:r w:rsidRPr="00C62699">
        <w:rPr>
          <w:rFonts w:ascii="Arial" w:hAnsi="Arial" w:cs="Arial"/>
          <w:szCs w:val="22"/>
        </w:rPr>
        <w:t>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w:t>
      </w:r>
      <w:r w:rsidR="00877C02">
        <w:rPr>
          <w:rFonts w:ascii="Arial" w:hAnsi="Arial" w:cs="Arial"/>
          <w:szCs w:val="22"/>
        </w:rPr>
        <w:t> </w:t>
      </w:r>
      <w:r w:rsidRPr="00C62699">
        <w:rPr>
          <w:rFonts w:ascii="Arial" w:hAnsi="Arial" w:cs="Arial"/>
          <w:szCs w:val="22"/>
        </w:rPr>
        <w:t xml:space="preserve">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5954D92C"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Objednatel je oprávněn průběžně kontrolovat provádění Díla. K</w:t>
      </w:r>
      <w:r w:rsidR="00877C02">
        <w:rPr>
          <w:rFonts w:ascii="Arial" w:hAnsi="Arial" w:cs="Arial"/>
          <w:szCs w:val="22"/>
        </w:rPr>
        <w:t> </w:t>
      </w:r>
      <w:r w:rsidRPr="00C62699">
        <w:rPr>
          <w:rFonts w:ascii="Arial" w:hAnsi="Arial" w:cs="Arial"/>
          <w:szCs w:val="22"/>
        </w:rPr>
        <w:t xml:space="preserve">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05933EC6"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w:t>
      </w:r>
      <w:r w:rsidR="00877C02">
        <w:rPr>
          <w:rFonts w:ascii="Arial" w:hAnsi="Arial" w:cs="Arial"/>
          <w:szCs w:val="22"/>
        </w:rPr>
        <w:t> </w:t>
      </w:r>
      <w:r w:rsidRPr="00ED6435">
        <w:rPr>
          <w:rFonts w:ascii="Arial" w:hAnsi="Arial" w:cs="Arial"/>
          <w:szCs w:val="22"/>
        </w:rPr>
        <w:t>obcemi a s</w:t>
      </w:r>
      <w:r w:rsidR="00877C02">
        <w:rPr>
          <w:rFonts w:ascii="Arial" w:hAnsi="Arial" w:cs="Arial"/>
          <w:szCs w:val="22"/>
        </w:rPr>
        <w:t> </w:t>
      </w:r>
      <w:r w:rsidR="00D47981" w:rsidRPr="00ED6435">
        <w:rPr>
          <w:rFonts w:ascii="Arial" w:hAnsi="Arial" w:cs="Arial"/>
          <w:szCs w:val="22"/>
        </w:rPr>
        <w:t xml:space="preserve">dotčenými </w:t>
      </w:r>
      <w:r w:rsidRPr="00ED6435">
        <w:rPr>
          <w:rFonts w:ascii="Arial" w:hAnsi="Arial" w:cs="Arial"/>
          <w:szCs w:val="22"/>
        </w:rPr>
        <w:t>orgány, které jsou specifikované v § 6 odst. 6 Zákona a dále se sborem zástupců vlastníků ve smyslu § 5 odst. 5 Zákona, je-li zvolen.</w:t>
      </w:r>
    </w:p>
    <w:p w14:paraId="0CE51349" w14:textId="7CDBDCDC"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w:t>
      </w:r>
      <w:r w:rsidR="00877C02">
        <w:rPr>
          <w:rFonts w:ascii="Arial" w:hAnsi="Arial" w:cs="Arial"/>
          <w:szCs w:val="22"/>
        </w:rPr>
        <w:t> </w:t>
      </w:r>
      <w:r w:rsidR="00B538CE" w:rsidRPr="00ED6435">
        <w:rPr>
          <w:rFonts w:ascii="Arial" w:hAnsi="Arial" w:cs="Arial"/>
          <w:szCs w:val="22"/>
        </w:rPr>
        <w:t>nimž se Objednatel zavazuje zajistit Zhotoviteli přístup.</w:t>
      </w:r>
    </w:p>
    <w:p w14:paraId="4B2190FD" w14:textId="62CA15B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877C02">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výskytu skutečností, které nebyly v</w:t>
      </w:r>
      <w:r w:rsidR="00877C02">
        <w:rPr>
          <w:rFonts w:ascii="Arial" w:hAnsi="Arial" w:cs="Arial"/>
          <w:szCs w:val="22"/>
        </w:rPr>
        <w:t> </w:t>
      </w:r>
      <w:r w:rsidRPr="00ED6435">
        <w:rPr>
          <w:rFonts w:ascii="Arial" w:hAnsi="Arial" w:cs="Arial"/>
          <w:szCs w:val="22"/>
        </w:rPr>
        <w:t xml:space="preserve">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je povinen v</w:t>
      </w:r>
      <w:r w:rsidR="00877C02">
        <w:rPr>
          <w:rFonts w:ascii="Arial" w:hAnsi="Arial" w:cs="Arial"/>
          <w:szCs w:val="22"/>
        </w:rPr>
        <w:t> </w:t>
      </w:r>
      <w:r w:rsidR="00517223" w:rsidRPr="00ED6435">
        <w:rPr>
          <w:rFonts w:ascii="Arial" w:hAnsi="Arial" w:cs="Arial"/>
          <w:szCs w:val="22"/>
        </w:rPr>
        <w:t xml:space="preserve">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potvrzeného protokolu o inventarizaci vyzve Objednatel Zhotovitele k</w:t>
      </w:r>
      <w:r w:rsidR="00877C02">
        <w:rPr>
          <w:rFonts w:ascii="Arial" w:hAnsi="Arial" w:cs="Arial"/>
          <w:szCs w:val="22"/>
        </w:rPr>
        <w:t> </w:t>
      </w:r>
      <w:r w:rsidRPr="00C62699">
        <w:rPr>
          <w:rFonts w:ascii="Arial" w:hAnsi="Arial" w:cs="Arial"/>
          <w:szCs w:val="22"/>
        </w:rPr>
        <w:t>vystavení Faktury k</w:t>
      </w:r>
      <w:r w:rsidR="00877C02">
        <w:rPr>
          <w:rFonts w:ascii="Arial" w:hAnsi="Arial" w:cs="Arial"/>
          <w:szCs w:val="22"/>
        </w:rPr>
        <w:t> </w:t>
      </w:r>
      <w:r w:rsidRPr="00C62699">
        <w:rPr>
          <w:rFonts w:ascii="Arial" w:hAnsi="Arial" w:cs="Arial"/>
          <w:szCs w:val="22"/>
        </w:rPr>
        <w:t>úhradě poměrné části Ceny Díla. O dobu přerušení prací se prodlouží lhůty k</w:t>
      </w:r>
      <w:r w:rsidR="00877C02">
        <w:rPr>
          <w:rFonts w:ascii="Arial" w:hAnsi="Arial" w:cs="Arial"/>
          <w:szCs w:val="22"/>
        </w:rPr>
        <w:t> </w:t>
      </w:r>
      <w:r w:rsidRPr="00C62699">
        <w:rPr>
          <w:rFonts w:ascii="Arial" w:hAnsi="Arial" w:cs="Arial"/>
          <w:szCs w:val="22"/>
        </w:rPr>
        <w:t xml:space="preserve">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z</w:t>
      </w:r>
      <w:r w:rsidR="00877C02">
        <w:rPr>
          <w:rFonts w:ascii="Arial" w:hAnsi="Arial" w:cs="Arial"/>
          <w:szCs w:val="22"/>
        </w:rPr>
        <w:t> </w:t>
      </w:r>
      <w:r w:rsidRPr="00C62699">
        <w:rPr>
          <w:rFonts w:ascii="Arial" w:hAnsi="Arial" w:cs="Arial"/>
          <w:szCs w:val="22"/>
        </w:rPr>
        <w:t xml:space="preserve">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4F4A0A42"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w:t>
      </w:r>
      <w:r w:rsidR="00877C02">
        <w:rPr>
          <w:rFonts w:ascii="Arial" w:hAnsi="Arial" w:cs="Arial"/>
          <w:szCs w:val="22"/>
        </w:rPr>
        <w:t> </w:t>
      </w:r>
      <w:r w:rsidRPr="00ED6435">
        <w:rPr>
          <w:rFonts w:ascii="Arial" w:hAnsi="Arial" w:cs="Arial"/>
          <w:szCs w:val="22"/>
        </w:rPr>
        <w:t>souvislosti s</w:t>
      </w:r>
      <w:r w:rsidR="00877C02">
        <w:rPr>
          <w:rFonts w:ascii="Arial" w:hAnsi="Arial" w:cs="Arial"/>
          <w:szCs w:val="22"/>
        </w:rPr>
        <w:t> </w:t>
      </w:r>
      <w:r w:rsidRPr="00ED6435">
        <w:rPr>
          <w:rFonts w:ascii="Arial" w:hAnsi="Arial" w:cs="Arial"/>
          <w:szCs w:val="22"/>
        </w:rPr>
        <w:t>prověřováním hospodárného využití veřejných prostředků.</w:t>
      </w:r>
    </w:p>
    <w:p w14:paraId="70FEB049" w14:textId="36987D37"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w:t>
      </w:r>
      <w:r w:rsidR="00877C02">
        <w:rPr>
          <w:rFonts w:ascii="Arial" w:hAnsi="Arial" w:cs="Arial"/>
          <w:szCs w:val="22"/>
        </w:rPr>
        <w:t> </w:t>
      </w:r>
      <w:r w:rsidRPr="00ED6435">
        <w:rPr>
          <w:rFonts w:ascii="Arial" w:hAnsi="Arial" w:cs="Arial"/>
          <w:szCs w:val="22"/>
        </w:rPr>
        <w:t>souladu s</w:t>
      </w:r>
      <w:r w:rsidR="00877C02">
        <w:rPr>
          <w:rFonts w:ascii="Arial" w:hAnsi="Arial" w:cs="Arial"/>
          <w:szCs w:val="22"/>
        </w:rPr>
        <w:t> </w:t>
      </w:r>
      <w:r w:rsidRPr="00ED6435">
        <w:rPr>
          <w:rFonts w:ascii="Arial" w:hAnsi="Arial" w:cs="Arial"/>
          <w:szCs w:val="22"/>
        </w:rPr>
        <w:t>touto Smlouvou nese nebezpečí škody na Díle.</w:t>
      </w:r>
    </w:p>
    <w:p w14:paraId="0E723ACE" w14:textId="7AD4D567"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w:t>
      </w:r>
      <w:r w:rsidR="00877C02">
        <w:rPr>
          <w:rFonts w:ascii="Arial" w:hAnsi="Arial" w:cs="Arial"/>
          <w:szCs w:val="22"/>
        </w:rPr>
        <w:t> </w:t>
      </w:r>
      <w:r w:rsidRPr="00ED6435">
        <w:rPr>
          <w:rFonts w:ascii="Arial" w:hAnsi="Arial" w:cs="Arial"/>
          <w:szCs w:val="22"/>
        </w:rPr>
        <w:t>rozporu se svými povinnostmi vyplývajícími z</w:t>
      </w:r>
      <w:r w:rsidR="00877C02">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w:t>
      </w:r>
      <w:r w:rsidR="00877C02">
        <w:rPr>
          <w:rFonts w:ascii="Arial" w:hAnsi="Arial" w:cs="Arial"/>
          <w:szCs w:val="22"/>
        </w:rPr>
        <w:t> </w:t>
      </w:r>
      <w:r w:rsidRPr="00ED6435">
        <w:rPr>
          <w:rFonts w:ascii="Arial" w:hAnsi="Arial" w:cs="Arial"/>
          <w:szCs w:val="22"/>
        </w:rPr>
        <w:t xml:space="preserve">tomu poskytnuté, je Objednatel oprávněn odstoupit od Smlouvy. </w:t>
      </w:r>
    </w:p>
    <w:p w14:paraId="4F46AF67" w14:textId="28F3653C"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V</w:t>
      </w:r>
      <w:r w:rsidR="00877C02">
        <w:rPr>
          <w:rFonts w:ascii="Arial" w:hAnsi="Arial" w:cs="Arial"/>
          <w:szCs w:val="22"/>
        </w:rPr>
        <w:t> </w:t>
      </w:r>
      <w:r w:rsidRPr="00ED6435">
        <w:rPr>
          <w:rFonts w:ascii="Arial" w:hAnsi="Arial" w:cs="Arial"/>
          <w:szCs w:val="22"/>
        </w:rPr>
        <w:t xml:space="preserve">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která z</w:t>
      </w:r>
      <w:r w:rsidR="00877C02">
        <w:rPr>
          <w:rFonts w:ascii="Arial" w:hAnsi="Arial" w:cs="Arial"/>
          <w:szCs w:val="22"/>
        </w:rPr>
        <w:t> </w:t>
      </w:r>
      <w:r w:rsidR="00993D6C" w:rsidRPr="00ED6435">
        <w:rPr>
          <w:rFonts w:ascii="Arial" w:hAnsi="Arial" w:cs="Arial"/>
          <w:szCs w:val="22"/>
        </w:rPr>
        <w:t xml:space="preserve">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FEC71F3"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na zhotovení Díla se budou fakticky podílet osoby uvedené v</w:t>
      </w:r>
      <w:r w:rsidR="00877C02">
        <w:rPr>
          <w:rFonts w:ascii="Arial" w:hAnsi="Arial" w:cs="Arial"/>
        </w:rPr>
        <w:t> </w:t>
      </w:r>
      <w:r w:rsidRPr="4CFF60DB">
        <w:rPr>
          <w:rFonts w:ascii="Arial" w:hAnsi="Arial" w:cs="Arial"/>
        </w:rPr>
        <w:t>seznamu realizačního týmu, který byl uveden v</w:t>
      </w:r>
      <w:r w:rsidR="00877C02">
        <w:rPr>
          <w:rFonts w:ascii="Arial" w:hAnsi="Arial" w:cs="Arial"/>
        </w:rPr>
        <w:t> </w:t>
      </w:r>
      <w:r w:rsidRPr="4CFF60DB">
        <w:rPr>
          <w:rFonts w:ascii="Arial" w:hAnsi="Arial" w:cs="Arial"/>
        </w:rPr>
        <w:t xml:space="preserve">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F7EEB42"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w:t>
      </w:r>
      <w:r w:rsidR="00877C02">
        <w:rPr>
          <w:rFonts w:ascii="Arial" w:hAnsi="Arial" w:cs="Arial"/>
        </w:rPr>
        <w:t> </w:t>
      </w:r>
      <w:r w:rsidRPr="4CFF60DB">
        <w:rPr>
          <w:rFonts w:ascii="Arial" w:hAnsi="Arial" w:cs="Arial"/>
        </w:rPr>
        <w:t>době uzavření této Smlouvy není v</w:t>
      </w:r>
      <w:r w:rsidR="00877C02">
        <w:rPr>
          <w:rFonts w:ascii="Arial" w:hAnsi="Arial" w:cs="Arial"/>
        </w:rPr>
        <w:t> </w:t>
      </w:r>
      <w:r w:rsidRPr="4CFF60DB">
        <w:rPr>
          <w:rFonts w:ascii="Arial" w:hAnsi="Arial" w:cs="Arial"/>
        </w:rPr>
        <w:t>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7D3F18D" w:rsidR="0008597D" w:rsidRPr="009060BB" w:rsidRDefault="00877C02"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A080340" w:rsidR="00B022EF" w:rsidRPr="009060BB" w:rsidRDefault="00877C02"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Zhotovitel se zavazuje, že v</w:t>
      </w:r>
      <w:r>
        <w:rPr>
          <w:rFonts w:ascii="Arial" w:hAnsi="Arial" w:cs="Arial"/>
        </w:rPr>
        <w:t> </w:t>
      </w:r>
      <w:r w:rsidR="00B022EF" w:rsidRPr="4CFF60DB">
        <w:rPr>
          <w:rFonts w:ascii="Arial" w:hAnsi="Arial" w:cs="Arial"/>
        </w:rPr>
        <w:t>rámci plnění Smlouvy umožní exkurzi v</w:t>
      </w:r>
      <w:r>
        <w:rPr>
          <w:rFonts w:ascii="Arial" w:hAnsi="Arial" w:cs="Arial"/>
        </w:rPr>
        <w:t> </w:t>
      </w:r>
      <w:r w:rsidR="00B022EF" w:rsidRPr="4CFF60DB">
        <w:rPr>
          <w:rFonts w:ascii="Arial" w:hAnsi="Arial" w:cs="Arial"/>
        </w:rPr>
        <w:t xml:space="preserve">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s</w:t>
      </w:r>
      <w:r>
        <w:rPr>
          <w:rFonts w:ascii="Arial" w:hAnsi="Arial" w:cs="Arial"/>
        </w:rPr>
        <w:t> </w:t>
      </w:r>
      <w:r w:rsidR="00B022EF" w:rsidRPr="4CFF60DB">
        <w:rPr>
          <w:rFonts w:ascii="Arial" w:hAnsi="Arial" w:cs="Arial"/>
        </w:rPr>
        <w:t>cílem podpořit zájem o studium / práci v</w:t>
      </w:r>
      <w:r>
        <w:rPr>
          <w:rFonts w:ascii="Arial" w:hAnsi="Arial" w:cs="Arial"/>
        </w:rPr>
        <w:t> </w:t>
      </w:r>
      <w:r w:rsidR="00B022EF" w:rsidRPr="4CFF60DB">
        <w:rPr>
          <w:rFonts w:ascii="Arial" w:hAnsi="Arial" w:cs="Arial"/>
        </w:rPr>
        <w:t xml:space="preserve">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Pr>
          <w:rFonts w:ascii="Arial" w:hAnsi="Arial" w:cs="Arial"/>
        </w:rPr>
        <w:t> </w:t>
      </w:r>
      <w:r w:rsidR="00B022EF" w:rsidRPr="4CFF60DB">
        <w:rPr>
          <w:rFonts w:ascii="Arial" w:hAnsi="Arial" w:cs="Arial"/>
        </w:rPr>
        <w:t>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w:t>
      </w:r>
      <w:r>
        <w:rPr>
          <w:rFonts w:ascii="Arial" w:hAnsi="Arial" w:cs="Arial"/>
        </w:rPr>
        <w:t> </w:t>
      </w:r>
      <w:r w:rsidR="00B022EF" w:rsidRPr="4CFF60DB">
        <w:rPr>
          <w:rFonts w:ascii="Arial" w:hAnsi="Arial" w:cs="Arial"/>
        </w:rPr>
        <w:t>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Objednatele. Zhotovitel termín exkurze v</w:t>
      </w:r>
      <w:r>
        <w:rPr>
          <w:rFonts w:ascii="Arial" w:hAnsi="Arial" w:cs="Arial"/>
        </w:rPr>
        <w:t> </w:t>
      </w:r>
      <w:r w:rsidR="00B022EF" w:rsidRPr="4CFF60DB">
        <w:rPr>
          <w:rFonts w:ascii="Arial" w:hAnsi="Arial" w:cs="Arial"/>
        </w:rPr>
        <w:t>téže lhůtě písemně oznámí Objednateli tak, aby se jejího konání mohl v</w:t>
      </w:r>
      <w:r>
        <w:rPr>
          <w:rFonts w:ascii="Arial" w:hAnsi="Arial" w:cs="Arial"/>
        </w:rPr>
        <w:t> </w:t>
      </w:r>
      <w:r w:rsidR="00B022EF" w:rsidRPr="4CFF60DB">
        <w:rPr>
          <w:rFonts w:ascii="Arial" w:hAnsi="Arial" w:cs="Arial"/>
        </w:rPr>
        <w:t xml:space="preserve">případě zájmu zúčastnit rovněž zástupce Objednatele. </w:t>
      </w:r>
      <w:r w:rsidR="00B022EF" w:rsidRPr="4CFF60DB">
        <w:rPr>
          <w:rFonts w:ascii="Arial" w:eastAsia="Calibri" w:hAnsi="Arial" w:cs="Arial"/>
        </w:rPr>
        <w:t>Alternativou požadavku na exkurzi v</w:t>
      </w:r>
      <w:r>
        <w:rPr>
          <w:rFonts w:ascii="Arial" w:eastAsia="Calibri" w:hAnsi="Arial" w:cs="Arial"/>
        </w:rPr>
        <w:t> </w:t>
      </w:r>
      <w:r w:rsidR="00B022EF" w:rsidRPr="4CFF60DB">
        <w:rPr>
          <w:rFonts w:ascii="Arial" w:eastAsia="Calibri" w:hAnsi="Arial" w:cs="Arial"/>
        </w:rPr>
        <w:t>terénu je zajištění výkladu pro neomezený počet žáků základní školy *), a to v</w:t>
      </w:r>
      <w:r>
        <w:rPr>
          <w:rFonts w:ascii="Arial" w:eastAsia="Calibri" w:hAnsi="Arial" w:cs="Arial"/>
        </w:rPr>
        <w:t> </w:t>
      </w:r>
      <w:r w:rsidR="00B022EF" w:rsidRPr="4CFF60DB">
        <w:rPr>
          <w:rFonts w:ascii="Arial" w:eastAsia="Calibri" w:hAnsi="Arial" w:cs="Arial"/>
        </w:rPr>
        <w:t>prostorech této školy. Předmětem výkladu v</w:t>
      </w:r>
      <w:r>
        <w:rPr>
          <w:rFonts w:ascii="Arial" w:eastAsia="Calibri" w:hAnsi="Arial" w:cs="Arial"/>
        </w:rPr>
        <w:t> </w:t>
      </w:r>
      <w:r w:rsidR="00B022EF" w:rsidRPr="4CFF60DB">
        <w:rPr>
          <w:rFonts w:ascii="Arial" w:eastAsia="Calibri" w:hAnsi="Arial" w:cs="Arial"/>
        </w:rPr>
        <w:t>rozsahu min. jedné (1) vyučovací hodiny budou zeměměřické činnosti s</w:t>
      </w:r>
      <w:r>
        <w:rPr>
          <w:rFonts w:ascii="Arial" w:eastAsia="Calibri" w:hAnsi="Arial" w:cs="Arial"/>
        </w:rPr>
        <w:t> </w:t>
      </w:r>
      <w:r w:rsidR="00B022EF" w:rsidRPr="4CFF60DB">
        <w:rPr>
          <w:rFonts w:ascii="Arial" w:eastAsia="Calibri" w:hAnsi="Arial" w:cs="Arial"/>
        </w:rPr>
        <w:t>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Splnění povinnosti Zhotovitel doloží předložením potvrzením příslušné školy Objednateli o uskutečnění exkurze v</w:t>
      </w:r>
      <w:r>
        <w:rPr>
          <w:rFonts w:ascii="Arial" w:eastAsia="Calibri" w:hAnsi="Arial" w:cs="Arial"/>
        </w:rPr>
        <w:t> </w:t>
      </w:r>
      <w:r w:rsidR="00B022EF" w:rsidRPr="4CFF60DB">
        <w:rPr>
          <w:rFonts w:ascii="Arial" w:eastAsia="Calibri" w:hAnsi="Arial" w:cs="Arial"/>
        </w:rPr>
        <w:t>terénu s</w:t>
      </w:r>
      <w:r>
        <w:rPr>
          <w:rFonts w:ascii="Arial" w:eastAsia="Calibri" w:hAnsi="Arial" w:cs="Arial"/>
        </w:rPr>
        <w:t> </w:t>
      </w:r>
      <w:r w:rsidR="00B022EF" w:rsidRPr="4CFF60DB">
        <w:rPr>
          <w:rFonts w:ascii="Arial" w:eastAsia="Calibri" w:hAnsi="Arial" w:cs="Arial"/>
        </w:rPr>
        <w:t>výkladem nebo výkladu v</w:t>
      </w:r>
      <w:r>
        <w:rPr>
          <w:rFonts w:ascii="Arial" w:eastAsia="Calibri" w:hAnsi="Arial" w:cs="Arial"/>
        </w:rPr>
        <w:t> </w:t>
      </w:r>
      <w:r w:rsidR="00B022EF" w:rsidRPr="4CFF60DB">
        <w:rPr>
          <w:rFonts w:ascii="Arial" w:eastAsia="Calibri" w:hAnsi="Arial" w:cs="Arial"/>
        </w:rPr>
        <w:t>prostorech školy, s</w:t>
      </w:r>
      <w:r>
        <w:rPr>
          <w:rFonts w:ascii="Arial" w:eastAsia="Calibri" w:hAnsi="Arial" w:cs="Arial"/>
        </w:rPr>
        <w:t> </w:t>
      </w:r>
      <w:r w:rsidR="00B022EF" w:rsidRPr="4CFF60DB">
        <w:rPr>
          <w:rFonts w:ascii="Arial" w:eastAsia="Calibri" w:hAnsi="Arial" w:cs="Arial"/>
        </w:rPr>
        <w:t>uvedením data, místa uskutečnění, počtu zúčastněných žáků a fotodokumentace z</w:t>
      </w:r>
      <w:r>
        <w:rPr>
          <w:rFonts w:ascii="Arial" w:eastAsia="Calibri" w:hAnsi="Arial" w:cs="Arial"/>
        </w:rPr>
        <w:t> </w:t>
      </w:r>
      <w:r w:rsidR="00B022EF" w:rsidRPr="4CFF60DB">
        <w:rPr>
          <w:rFonts w:ascii="Arial" w:eastAsia="Calibri" w:hAnsi="Arial" w:cs="Arial"/>
        </w:rPr>
        <w:t xml:space="preserve">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25933E8"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v</w:t>
      </w:r>
      <w:r w:rsidR="00877C02">
        <w:rPr>
          <w:rFonts w:ascii="Arial" w:hAnsi="Arial" w:cs="Arial"/>
          <w:iCs/>
        </w:rPr>
        <w:t> </w:t>
      </w:r>
      <w:r w:rsidRPr="00CB3B7F">
        <w:rPr>
          <w:rFonts w:ascii="Arial" w:hAnsi="Arial" w:cs="Arial"/>
          <w:iCs/>
        </w:rPr>
        <w:t>souladu s</w:t>
      </w:r>
      <w:r w:rsidR="00877C02">
        <w:rPr>
          <w:rFonts w:ascii="Arial" w:hAnsi="Arial" w:cs="Arial"/>
          <w:iCs/>
        </w:rPr>
        <w:t> </w:t>
      </w:r>
      <w:r w:rsidRPr="00CB3B7F">
        <w:rPr>
          <w:rFonts w:ascii="Arial" w:hAnsi="Arial" w:cs="Arial"/>
          <w:iCs/>
        </w:rPr>
        <w:t xml:space="preserve">čl. </w:t>
      </w:r>
      <w:r w:rsidR="00916E37">
        <w:rPr>
          <w:rFonts w:ascii="Arial" w:hAnsi="Arial" w:cs="Arial"/>
          <w:iCs/>
        </w:rPr>
        <w:t xml:space="preserve">5.6 </w:t>
      </w:r>
      <w:r w:rsidRPr="00CB3B7F">
        <w:rPr>
          <w:rFonts w:ascii="Arial" w:hAnsi="Arial" w:cs="Arial"/>
          <w:iCs/>
        </w:rPr>
        <w:t>plnění veškerých povinností vyplývajících z</w:t>
      </w:r>
      <w:r w:rsidR="00877C02">
        <w:rPr>
          <w:rFonts w:ascii="Arial" w:hAnsi="Arial" w:cs="Arial"/>
          <w:iCs/>
        </w:rPr>
        <w:t> </w:t>
      </w:r>
      <w:r w:rsidRPr="00CB3B7F">
        <w:rPr>
          <w:rFonts w:ascii="Arial" w:hAnsi="Arial" w:cs="Arial"/>
          <w:iCs/>
        </w:rPr>
        <w:t>právních předpisů České republiky, zejména pak z</w:t>
      </w:r>
      <w:r w:rsidR="00877C02">
        <w:rPr>
          <w:rFonts w:ascii="Arial" w:hAnsi="Arial" w:cs="Arial"/>
          <w:iCs/>
        </w:rPr>
        <w:t> </w:t>
      </w:r>
      <w:r w:rsidRPr="00CB3B7F">
        <w:rPr>
          <w:rFonts w:ascii="Arial" w:hAnsi="Arial" w:cs="Arial"/>
          <w:iCs/>
        </w:rPr>
        <w:t>předpisů pracovněprávních, předpisů z</w:t>
      </w:r>
      <w:r w:rsidR="00877C02">
        <w:rPr>
          <w:rFonts w:ascii="Arial" w:hAnsi="Arial" w:cs="Arial"/>
          <w:iCs/>
        </w:rPr>
        <w:t> </w:t>
      </w:r>
      <w:r w:rsidRPr="00CB3B7F">
        <w:rPr>
          <w:rFonts w:ascii="Arial" w:hAnsi="Arial" w:cs="Arial"/>
          <w:iCs/>
        </w:rPr>
        <w:t>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1C178CB9"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a dodržování smluvních podmínek se svými Poddodavateli, jak je tento pojem definován níže, srovnatelných s</w:t>
      </w:r>
      <w:r w:rsidR="00877C02">
        <w:rPr>
          <w:rFonts w:ascii="Arial" w:hAnsi="Arial" w:cs="Arial"/>
          <w:iCs/>
        </w:rPr>
        <w:t> </w:t>
      </w:r>
      <w:r w:rsidR="00B022EF" w:rsidRPr="00ED6435">
        <w:rPr>
          <w:rFonts w:ascii="Arial" w:hAnsi="Arial" w:cs="Arial"/>
          <w:iCs/>
        </w:rPr>
        <w:t>podmínkami sjednanými ve Smlouvě na plnění této Veřejné zakázky, a to v</w:t>
      </w:r>
      <w:r w:rsidR="00877C02">
        <w:rPr>
          <w:rFonts w:ascii="Arial" w:hAnsi="Arial" w:cs="Arial"/>
          <w:iCs/>
        </w:rPr>
        <w:t> </w:t>
      </w:r>
      <w:r w:rsidR="00B022EF" w:rsidRPr="00ED6435">
        <w:rPr>
          <w:rFonts w:ascii="Arial" w:hAnsi="Arial" w:cs="Arial"/>
          <w:iCs/>
        </w:rPr>
        <w:t xml:space="preserve">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4E7E4742"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w:t>
      </w:r>
      <w:r w:rsidR="00877C02">
        <w:rPr>
          <w:rFonts w:ascii="Arial" w:hAnsi="Arial" w:cs="Arial"/>
          <w:iCs/>
        </w:rPr>
        <w:t> </w:t>
      </w:r>
      <w:r w:rsidR="00B022EF" w:rsidRPr="00ED6435">
        <w:rPr>
          <w:rFonts w:ascii="Arial" w:hAnsi="Arial" w:cs="Arial"/>
          <w:iCs/>
        </w:rPr>
        <w:t>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5006B2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w:t>
      </w:r>
      <w:r w:rsidR="00877C02">
        <w:rPr>
          <w:rFonts w:ascii="Arial" w:hAnsi="Arial" w:cs="Arial"/>
        </w:rPr>
        <w:t> </w:t>
      </w:r>
      <w:r w:rsidR="00AC4980" w:rsidRPr="4CFF60DB">
        <w:rPr>
          <w:rFonts w:ascii="Arial" w:hAnsi="Arial" w:cs="Arial"/>
        </w:rPr>
        <w:t>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w:t>
      </w:r>
      <w:r w:rsidR="00877C02">
        <w:rPr>
          <w:rFonts w:ascii="Arial" w:hAnsi="Arial" w:cs="Arial"/>
        </w:rPr>
        <w:t> </w:t>
      </w:r>
      <w:r w:rsidRPr="4CFF60DB">
        <w:rPr>
          <w:rFonts w:ascii="Arial" w:hAnsi="Arial" w:cs="Arial"/>
        </w:rPr>
        <w:t>provedení kontroly potřeba předložení dokumentů, zavazuje se Zhotovitel k</w:t>
      </w:r>
      <w:r w:rsidR="00877C02">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05970E68"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w:t>
      </w:r>
      <w:r w:rsidR="00877C02">
        <w:rPr>
          <w:rFonts w:ascii="Arial" w:hAnsi="Arial" w:cs="Arial"/>
        </w:rPr>
        <w:t> </w:t>
      </w:r>
      <w:r w:rsidRPr="4CFF60DB">
        <w:rPr>
          <w:rFonts w:ascii="Arial" w:hAnsi="Arial" w:cs="Arial"/>
        </w:rPr>
        <w:t>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w:t>
      </w:r>
      <w:r w:rsidR="00877C02">
        <w:rPr>
          <w:rFonts w:ascii="Arial" w:hAnsi="Arial" w:cs="Arial"/>
        </w:rPr>
        <w:t> </w:t>
      </w:r>
      <w:r w:rsidRPr="4CFF60DB">
        <w:rPr>
          <w:rFonts w:ascii="Arial" w:hAnsi="Arial" w:cs="Arial"/>
        </w:rPr>
        <w:t>projektování pozemkových úprav</w:t>
      </w:r>
      <w:r w:rsidR="00D6763B" w:rsidRPr="4CFF60DB">
        <w:rPr>
          <w:rFonts w:ascii="Arial" w:hAnsi="Arial" w:cs="Arial"/>
        </w:rPr>
        <w:t xml:space="preserve"> v</w:t>
      </w:r>
      <w:r w:rsidR="00877C02">
        <w:rPr>
          <w:rFonts w:ascii="Arial" w:hAnsi="Arial" w:cs="Arial"/>
        </w:rPr>
        <w:t> </w:t>
      </w:r>
      <w:r w:rsidR="00D6763B" w:rsidRPr="4CFF60DB">
        <w:rPr>
          <w:rFonts w:ascii="Arial" w:hAnsi="Arial" w:cs="Arial"/>
        </w:rPr>
        <w:t>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6D648D17"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které budou Objednateli předávány v</w:t>
      </w:r>
      <w:r w:rsidR="00877C02">
        <w:rPr>
          <w:rFonts w:ascii="Arial" w:hAnsi="Arial" w:cs="Arial"/>
        </w:rPr>
        <w:t> </w:t>
      </w:r>
      <w:r w:rsidRPr="00FF0413">
        <w:rPr>
          <w:rFonts w:ascii="Arial" w:hAnsi="Arial" w:cs="Arial"/>
        </w:rPr>
        <w:t>listinné podobě v</w:t>
      </w:r>
      <w:r w:rsidR="00877C02">
        <w:rPr>
          <w:rFonts w:ascii="Arial" w:hAnsi="Arial" w:cs="Arial"/>
        </w:rPr>
        <w:t> </w:t>
      </w:r>
      <w:r w:rsidRPr="00FF0413">
        <w:rPr>
          <w:rFonts w:ascii="Arial" w:hAnsi="Arial" w:cs="Arial"/>
        </w:rPr>
        <w:t>souladu s</w:t>
      </w:r>
      <w:r w:rsidR="00877C02">
        <w:rPr>
          <w:rFonts w:ascii="Arial" w:hAnsi="Arial" w:cs="Arial"/>
        </w:rPr>
        <w:t> </w:t>
      </w:r>
      <w:r w:rsidRPr="00FF0413">
        <w:rPr>
          <w:rFonts w:ascii="Arial" w:hAnsi="Arial" w:cs="Arial"/>
        </w:rPr>
        <w:t xml:space="preserve">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31D47890"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w:t>
      </w:r>
      <w:r w:rsidR="00877C02">
        <w:rPr>
          <w:rFonts w:ascii="Arial" w:hAnsi="Arial" w:cs="Arial"/>
        </w:rPr>
        <w:t> </w:t>
      </w:r>
      <w:r w:rsidRPr="00C62699">
        <w:rPr>
          <w:rFonts w:ascii="Arial" w:hAnsi="Arial" w:cs="Arial"/>
        </w:rPr>
        <w:t>šetrně obhospodařovaných lesů a z</w:t>
      </w:r>
      <w:r w:rsidR="00877C02">
        <w:rPr>
          <w:rFonts w:ascii="Arial" w:hAnsi="Arial" w:cs="Arial"/>
        </w:rPr>
        <w:t> </w:t>
      </w:r>
      <w:r w:rsidRPr="00C62699">
        <w:rPr>
          <w:rFonts w:ascii="Arial" w:hAnsi="Arial" w:cs="Arial"/>
        </w:rPr>
        <w:t>legálních zdrojů;</w:t>
      </w:r>
    </w:p>
    <w:p w14:paraId="128F313D" w14:textId="13A9850C"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 xml:space="preserve">na kancelářském papíru běleném bez použití elementárního chlóru, tzn. </w:t>
      </w:r>
      <w:r w:rsidR="00877C02" w:rsidRPr="00ED6435">
        <w:rPr>
          <w:rFonts w:ascii="Arial" w:hAnsi="Arial" w:cs="Arial"/>
          <w:iCs/>
        </w:rPr>
        <w:t>Ž</w:t>
      </w:r>
      <w:r w:rsidRPr="00ED6435">
        <w:rPr>
          <w:rFonts w:ascii="Arial" w:hAnsi="Arial" w:cs="Arial"/>
          <w:iCs/>
        </w:rPr>
        <w:t>e bude označen ekoznačkou EŠV, ekoznačkou EU, „Modrým andělem“, „Severskou labutí“ apod.;</w:t>
      </w:r>
      <w:r w:rsidR="00912CBC">
        <w:rPr>
          <w:rFonts w:ascii="Arial" w:hAnsi="Arial" w:cs="Arial"/>
          <w:iCs/>
        </w:rPr>
        <w:t xml:space="preserve"> a</w:t>
      </w:r>
    </w:p>
    <w:p w14:paraId="0A7E9D09" w14:textId="3F21F8E4"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w:t>
      </w:r>
      <w:r w:rsidR="00877C02">
        <w:rPr>
          <w:rFonts w:ascii="Arial" w:hAnsi="Arial" w:cs="Arial"/>
          <w:iCs/>
        </w:rPr>
        <w:t> </w:t>
      </w:r>
      <w:r w:rsidRPr="00ED6435">
        <w:rPr>
          <w:rFonts w:ascii="Arial" w:hAnsi="Arial" w:cs="Arial"/>
          <w:iCs/>
        </w:rPr>
        <w:t>dlouhodobé archivaci (skartační znak A)</w:t>
      </w:r>
      <w:r w:rsidR="00670043">
        <w:rPr>
          <w:rFonts w:ascii="Arial" w:hAnsi="Arial" w:cs="Arial"/>
          <w:iCs/>
        </w:rPr>
        <w:t>,</w:t>
      </w:r>
      <w:r w:rsidRPr="00ED6435">
        <w:rPr>
          <w:rFonts w:ascii="Arial" w:hAnsi="Arial" w:cs="Arial"/>
          <w:iCs/>
        </w:rPr>
        <w:t xml:space="preserve"> tzn. </w:t>
      </w:r>
      <w:r w:rsidR="00877C02" w:rsidRPr="00ED6435">
        <w:rPr>
          <w:rFonts w:ascii="Arial" w:hAnsi="Arial" w:cs="Arial"/>
          <w:iCs/>
        </w:rPr>
        <w:t>Ž</w:t>
      </w:r>
      <w:r w:rsidRPr="00ED6435">
        <w:rPr>
          <w:rFonts w:ascii="Arial" w:hAnsi="Arial" w:cs="Arial"/>
          <w:iCs/>
        </w:rPr>
        <w:t>e</w:t>
      </w:r>
      <w:r w:rsidR="007E3C41">
        <w:rPr>
          <w:rFonts w:ascii="Arial" w:hAnsi="Arial" w:cs="Arial"/>
          <w:iCs/>
        </w:rPr>
        <w:t> </w:t>
      </w:r>
      <w:r w:rsidRPr="00ED6435">
        <w:rPr>
          <w:rFonts w:ascii="Arial" w:hAnsi="Arial" w:cs="Arial"/>
          <w:iCs/>
        </w:rPr>
        <w:t>splňuje podmínky normy ISO 9706.</w:t>
      </w:r>
    </w:p>
    <w:bookmarkEnd w:id="49"/>
    <w:p w14:paraId="0DB79674" w14:textId="15560EB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w:t>
      </w:r>
      <w:r w:rsidR="00877C02">
        <w:rPr>
          <w:rFonts w:ascii="Arial" w:hAnsi="Arial" w:cs="Arial"/>
          <w:iCs/>
        </w:rPr>
        <w:t> </w:t>
      </w:r>
      <w:r w:rsidRPr="00C62699">
        <w:rPr>
          <w:rFonts w:ascii="Arial" w:hAnsi="Arial" w:cs="Arial"/>
          <w:iCs/>
        </w:rPr>
        <w:t>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217FF5DA"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w:t>
      </w:r>
      <w:r w:rsidR="00877C02">
        <w:rPr>
          <w:rFonts w:ascii="Arial" w:hAnsi="Arial" w:cs="Arial"/>
          <w:bCs/>
          <w:iCs/>
          <w:szCs w:val="22"/>
          <w:u w:val="single"/>
        </w:rPr>
        <w:t> </w:t>
      </w:r>
      <w:r w:rsidRPr="00764100">
        <w:rPr>
          <w:rFonts w:ascii="Arial" w:hAnsi="Arial" w:cs="Arial"/>
          <w:bCs/>
          <w:iCs/>
          <w:szCs w:val="22"/>
          <w:u w:val="single"/>
        </w:rPr>
        <w:t>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46C01D3A"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w:t>
      </w:r>
      <w:r w:rsidR="00877C02">
        <w:rPr>
          <w:rFonts w:ascii="Arial" w:hAnsi="Arial" w:cs="Arial"/>
          <w:szCs w:val="22"/>
        </w:rPr>
        <w:t> </w:t>
      </w:r>
      <w:r w:rsidRPr="00764100">
        <w:rPr>
          <w:rFonts w:ascii="Arial" w:hAnsi="Arial" w:cs="Arial"/>
          <w:szCs w:val="22"/>
        </w:rPr>
        <w:t>obvodu KoPÚ</w:t>
      </w:r>
      <w:r w:rsidR="00155CFB" w:rsidRPr="00764100">
        <w:rPr>
          <w:rFonts w:ascii="Arial" w:hAnsi="Arial" w:cs="Arial"/>
          <w:szCs w:val="22"/>
        </w:rPr>
        <w:t xml:space="preserve"> mimo trvalé porosty a v</w:t>
      </w:r>
      <w:r w:rsidR="00877C02">
        <w:rPr>
          <w:rFonts w:ascii="Arial" w:hAnsi="Arial" w:cs="Arial"/>
          <w:szCs w:val="22"/>
        </w:rPr>
        <w:t> </w:t>
      </w:r>
      <w:r w:rsidR="00155CFB" w:rsidRPr="00764100">
        <w:rPr>
          <w:rFonts w:ascii="Arial" w:hAnsi="Arial" w:cs="Arial"/>
          <w:szCs w:val="22"/>
        </w:rPr>
        <w:t>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744A2837"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877C02">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w:t>
      </w:r>
      <w:r w:rsidR="00877C02">
        <w:rPr>
          <w:rFonts w:ascii="Arial" w:hAnsi="Arial" w:cs="Arial"/>
        </w:rPr>
        <w:t> </w:t>
      </w:r>
      <w:r w:rsidR="007F02DF" w:rsidRPr="00764100">
        <w:rPr>
          <w:rFonts w:ascii="Arial" w:hAnsi="Arial" w:cs="Arial"/>
        </w:rPr>
        <w:t>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w:t>
      </w:r>
      <w:r w:rsidR="00877C02">
        <w:rPr>
          <w:rFonts w:ascii="Arial" w:hAnsi="Arial" w:cs="Arial"/>
        </w:rPr>
        <w:t> </w:t>
      </w:r>
      <w:r w:rsidR="007F02DF" w:rsidRPr="00764100">
        <w:rPr>
          <w:rFonts w:ascii="Arial" w:hAnsi="Arial" w:cs="Arial"/>
        </w:rPr>
        <w:t>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3D3C5A7" w:rsidR="006B518C" w:rsidRPr="00764100" w:rsidRDefault="00877C02"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Fonts w:ascii="Arial" w:hAnsi="Arial" w:cs="Arial"/>
          <w:b/>
          <w:bCs/>
          <w:szCs w:val="22"/>
        </w:rPr>
        <w:t>N</w:t>
      </w:r>
      <w:r>
        <w:rPr>
          <w:rFonts w:ascii="Arial" w:hAnsi="Arial" w:cs="Arial"/>
          <w:b/>
          <w:bCs/>
          <w:snapToGrid w:val="0"/>
          <w:szCs w:val="28"/>
        </w:rPr>
        <w:t xml:space="preserve">ENÍ PŘEDMĚTEM TÉTO SMLOUVY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2BF3A6AA"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5C0C8F">
        <w:rPr>
          <w:rFonts w:ascii="Arial" w:hAnsi="Arial" w:cs="Arial"/>
          <w:szCs w:val="22"/>
        </w:rPr>
        <w:t>1.303.155</w:t>
      </w:r>
      <w:r w:rsidR="00B97AC2" w:rsidRPr="00764100">
        <w:rPr>
          <w:rFonts w:ascii="Arial" w:hAnsi="Arial" w:cs="Arial"/>
          <w:szCs w:val="22"/>
        </w:rPr>
        <w:t xml:space="preserve"> </w:t>
      </w:r>
      <w:r w:rsidRPr="00764100">
        <w:rPr>
          <w:rFonts w:ascii="Arial" w:hAnsi="Arial" w:cs="Arial"/>
          <w:szCs w:val="22"/>
        </w:rPr>
        <w:t xml:space="preserve">Kč.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DB4A159"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640393">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46750AC"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BA7F98">
        <w:rPr>
          <w:rFonts w:ascii="Arial" w:hAnsi="Arial" w:cs="Arial"/>
          <w:szCs w:val="22"/>
        </w:rPr>
        <w:t>Kladno</w:t>
      </w:r>
      <w:r w:rsidR="00BA7F98" w:rsidRPr="00C62699">
        <w:rPr>
          <w:rFonts w:ascii="Arial" w:hAnsi="Arial" w:cs="Arial"/>
          <w:szCs w:val="22"/>
        </w:rPr>
        <w:t xml:space="preserve">, </w:t>
      </w:r>
      <w:r w:rsidR="00127C34" w:rsidRPr="00C62699">
        <w:rPr>
          <w:rFonts w:ascii="Arial" w:hAnsi="Arial" w:cs="Arial"/>
          <w:szCs w:val="22"/>
        </w:rPr>
        <w:t xml:space="preserve">adresa </w:t>
      </w:r>
      <w:r w:rsidR="00BA7F98">
        <w:rPr>
          <w:rFonts w:ascii="Arial" w:hAnsi="Arial" w:cs="Arial"/>
          <w:szCs w:val="22"/>
        </w:rPr>
        <w:t>nám. 17. listopadu 2840, Kladno 272 01</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519796B"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CB3B57">
        <w:rPr>
          <w:rFonts w:ascii="Arial" w:hAnsi="Arial" w:cs="Arial"/>
          <w:szCs w:val="22"/>
        </w:rPr>
        <w:t xml:space="preserve">uplynutí 60 + </w:t>
      </w:r>
      <w:r w:rsidR="00CB3B57" w:rsidRPr="00CB3B57">
        <w:rPr>
          <w:rFonts w:ascii="Arial" w:hAnsi="Arial" w:cs="Arial"/>
          <w:szCs w:val="22"/>
        </w:rPr>
        <w:t xml:space="preserve">36 </w:t>
      </w:r>
      <w:r w:rsidR="004667C6" w:rsidRPr="00CB3B57">
        <w:rPr>
          <w:rFonts w:ascii="Arial" w:hAnsi="Arial" w:cs="Arial"/>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259EA0E2"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640393">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518ED7D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640393">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00A4C9AF" w:rsidR="002B735B" w:rsidRPr="001251FF" w:rsidRDefault="002B735B" w:rsidP="002B735B">
      <w:pPr>
        <w:tabs>
          <w:tab w:val="left" w:pos="567"/>
          <w:tab w:val="left" w:pos="5670"/>
        </w:tabs>
        <w:spacing w:after="0" w:line="240" w:lineRule="auto"/>
        <w:rPr>
          <w:rFonts w:ascii="Arial" w:eastAsia="Times New Roman" w:hAnsi="Arial" w:cs="Arial"/>
          <w:b/>
          <w:lang w:eastAsia="cs-CZ"/>
        </w:rPr>
      </w:pPr>
      <w:r w:rsidRPr="001251FF">
        <w:rPr>
          <w:rFonts w:ascii="Arial" w:eastAsia="Times New Roman" w:hAnsi="Arial" w:cs="Arial"/>
          <w:b/>
          <w:lang w:eastAsia="cs-CZ"/>
        </w:rPr>
        <w:t xml:space="preserve">Česká republika </w:t>
      </w:r>
      <w:r w:rsidR="00E400F4" w:rsidRPr="001251FF">
        <w:rPr>
          <w:rFonts w:ascii="Arial" w:hAnsi="Arial" w:cs="Arial"/>
          <w:b/>
          <w:bCs/>
        </w:rPr>
        <w:t>–</w:t>
      </w:r>
      <w:r w:rsidRPr="001251FF">
        <w:rPr>
          <w:rFonts w:ascii="Arial" w:eastAsia="Times New Roman" w:hAnsi="Arial" w:cs="Arial"/>
          <w:b/>
          <w:lang w:eastAsia="cs-CZ"/>
        </w:rPr>
        <w:t xml:space="preserve"> Státní pozemkový úřad </w:t>
      </w:r>
      <w:r w:rsidRPr="001251FF">
        <w:rPr>
          <w:rFonts w:ascii="Arial" w:eastAsia="Times New Roman" w:hAnsi="Arial" w:cs="Arial"/>
          <w:b/>
          <w:lang w:eastAsia="cs-CZ"/>
        </w:rPr>
        <w:tab/>
      </w:r>
      <w:r w:rsidR="001251FF" w:rsidRPr="001251FF">
        <w:rPr>
          <w:rFonts w:ascii="Arial" w:eastAsia="Times New Roman" w:hAnsi="Arial" w:cs="Arial"/>
          <w:b/>
          <w:lang w:eastAsia="cs-CZ"/>
        </w:rPr>
        <w:t>GEO Hrubý spol. s r. o.</w:t>
      </w:r>
    </w:p>
    <w:p w14:paraId="52DB552F" w14:textId="33B53A81" w:rsidR="002B735B" w:rsidRPr="001251FF" w:rsidRDefault="002B735B" w:rsidP="002B735B">
      <w:pPr>
        <w:tabs>
          <w:tab w:val="left" w:pos="567"/>
          <w:tab w:val="left" w:pos="5670"/>
        </w:tabs>
        <w:spacing w:after="0" w:line="240" w:lineRule="auto"/>
        <w:rPr>
          <w:rFonts w:ascii="Arial" w:eastAsia="Times New Roman" w:hAnsi="Arial" w:cs="Arial"/>
          <w:bCs/>
          <w:lang w:eastAsia="cs-CZ"/>
        </w:rPr>
      </w:pPr>
      <w:r w:rsidRPr="001251FF">
        <w:rPr>
          <w:rFonts w:ascii="Arial" w:eastAsia="Times New Roman" w:hAnsi="Arial" w:cs="Arial"/>
          <w:bCs/>
          <w:lang w:eastAsia="cs-CZ"/>
        </w:rPr>
        <w:t xml:space="preserve">Místo: </w:t>
      </w:r>
      <w:r w:rsidR="00BA7F98" w:rsidRPr="001251FF">
        <w:rPr>
          <w:rFonts w:ascii="Arial" w:eastAsia="Times New Roman" w:hAnsi="Arial" w:cs="Arial"/>
          <w:bCs/>
          <w:lang w:eastAsia="cs-CZ"/>
        </w:rPr>
        <w:t>Praha</w:t>
      </w:r>
      <w:r w:rsidRPr="001251FF">
        <w:rPr>
          <w:rFonts w:ascii="Arial" w:eastAsia="Times New Roman" w:hAnsi="Arial" w:cs="Arial"/>
          <w:bCs/>
          <w:lang w:eastAsia="cs-CZ"/>
        </w:rPr>
        <w:tab/>
      </w:r>
      <w:r w:rsidRPr="001251FF">
        <w:rPr>
          <w:rFonts w:ascii="Arial" w:eastAsia="Times New Roman" w:hAnsi="Arial" w:cs="Arial"/>
          <w:bCs/>
          <w:lang w:eastAsia="cs-CZ"/>
        </w:rPr>
        <w:tab/>
        <w:t xml:space="preserve">Místo: </w:t>
      </w:r>
      <w:r w:rsidR="001251FF" w:rsidRPr="001251FF">
        <w:rPr>
          <w:rFonts w:ascii="Arial" w:eastAsia="Times New Roman" w:hAnsi="Arial" w:cs="Arial"/>
          <w:bCs/>
          <w:lang w:eastAsia="cs-CZ"/>
        </w:rPr>
        <w:t>Plzeň</w:t>
      </w:r>
    </w:p>
    <w:p w14:paraId="435FBFFE" w14:textId="0D50B247" w:rsidR="002B735B" w:rsidRPr="001251FF" w:rsidRDefault="002B735B" w:rsidP="002B735B">
      <w:pPr>
        <w:tabs>
          <w:tab w:val="left" w:pos="567"/>
          <w:tab w:val="left" w:pos="5670"/>
        </w:tabs>
        <w:spacing w:after="0" w:line="240" w:lineRule="auto"/>
        <w:rPr>
          <w:rFonts w:ascii="Arial" w:eastAsia="Times New Roman" w:hAnsi="Arial" w:cs="Arial"/>
          <w:bCs/>
          <w:lang w:eastAsia="cs-CZ"/>
        </w:rPr>
      </w:pPr>
      <w:r w:rsidRPr="001251FF">
        <w:rPr>
          <w:rFonts w:ascii="Arial" w:eastAsia="Times New Roman" w:hAnsi="Arial" w:cs="Arial"/>
          <w:bCs/>
          <w:lang w:eastAsia="cs-CZ"/>
        </w:rPr>
        <w:t xml:space="preserve">Datum: </w:t>
      </w:r>
      <w:r w:rsidR="00624B74">
        <w:rPr>
          <w:rFonts w:ascii="Arial" w:eastAsia="Times New Roman" w:hAnsi="Arial" w:cs="Arial"/>
          <w:bCs/>
          <w:lang w:eastAsia="cs-CZ"/>
        </w:rPr>
        <w:t>21.05.2025</w:t>
      </w:r>
      <w:r w:rsidRPr="001251FF">
        <w:rPr>
          <w:rFonts w:ascii="Arial" w:eastAsia="Times New Roman" w:hAnsi="Arial" w:cs="Arial"/>
          <w:bCs/>
          <w:lang w:eastAsia="cs-CZ"/>
        </w:rPr>
        <w:tab/>
      </w:r>
      <w:r w:rsidRPr="001251FF">
        <w:rPr>
          <w:rFonts w:ascii="Arial" w:eastAsia="Times New Roman" w:hAnsi="Arial" w:cs="Arial"/>
          <w:bCs/>
          <w:lang w:eastAsia="cs-CZ"/>
        </w:rPr>
        <w:tab/>
        <w:t xml:space="preserve">Datum: </w:t>
      </w:r>
      <w:r w:rsidR="00624B74">
        <w:rPr>
          <w:rFonts w:ascii="Arial" w:eastAsia="Times New Roman" w:hAnsi="Arial" w:cs="Arial"/>
          <w:bCs/>
          <w:lang w:eastAsia="cs-CZ"/>
        </w:rPr>
        <w:t>21.05.2025</w:t>
      </w:r>
    </w:p>
    <w:p w14:paraId="4B555DE5" w14:textId="77777777" w:rsidR="002B735B" w:rsidRPr="001251FF"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1251FF"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1251FF" w:rsidRDefault="002B735B" w:rsidP="002B735B">
      <w:pPr>
        <w:tabs>
          <w:tab w:val="left" w:pos="567"/>
          <w:tab w:val="left" w:pos="5670"/>
        </w:tabs>
        <w:spacing w:after="0" w:line="240" w:lineRule="auto"/>
        <w:rPr>
          <w:rFonts w:ascii="Arial" w:eastAsia="Times New Roman" w:hAnsi="Arial" w:cs="Arial"/>
          <w:bCs/>
          <w:lang w:eastAsia="cs-CZ"/>
        </w:rPr>
      </w:pPr>
    </w:p>
    <w:p w14:paraId="40C39296" w14:textId="22C8DAED" w:rsidR="002B735B" w:rsidRPr="001251FF" w:rsidRDefault="001251FF" w:rsidP="002B735B">
      <w:pPr>
        <w:tabs>
          <w:tab w:val="left" w:pos="567"/>
          <w:tab w:val="left" w:pos="5670"/>
        </w:tabs>
        <w:spacing w:after="0" w:line="240" w:lineRule="auto"/>
        <w:rPr>
          <w:rFonts w:ascii="Arial" w:eastAsia="Times New Roman" w:hAnsi="Arial" w:cs="Arial"/>
          <w:bCs/>
          <w:i/>
          <w:iCs/>
          <w:lang w:eastAsia="cs-CZ"/>
        </w:rPr>
      </w:pPr>
      <w:r w:rsidRPr="001251FF">
        <w:rPr>
          <w:rFonts w:ascii="Arial" w:eastAsia="Times New Roman" w:hAnsi="Arial" w:cs="Arial"/>
          <w:bCs/>
          <w:i/>
          <w:iCs/>
          <w:lang w:eastAsia="cs-CZ"/>
        </w:rPr>
        <w:t>„elektronicky podepsáno“</w:t>
      </w:r>
      <w:r w:rsidRPr="001251FF">
        <w:rPr>
          <w:rFonts w:ascii="Arial" w:eastAsia="Times New Roman" w:hAnsi="Arial" w:cs="Arial"/>
          <w:bCs/>
          <w:i/>
          <w:iCs/>
          <w:lang w:eastAsia="cs-CZ"/>
        </w:rPr>
        <w:tab/>
        <w:t>„elektronicky podepsáno“</w:t>
      </w:r>
    </w:p>
    <w:p w14:paraId="29DB6108" w14:textId="77777777" w:rsidR="002B735B" w:rsidRPr="001251FF" w:rsidRDefault="002B735B" w:rsidP="002B735B">
      <w:pPr>
        <w:tabs>
          <w:tab w:val="left" w:pos="567"/>
          <w:tab w:val="left" w:pos="5670"/>
        </w:tabs>
        <w:spacing w:after="0" w:line="240" w:lineRule="auto"/>
        <w:rPr>
          <w:rFonts w:ascii="Arial" w:eastAsia="Times New Roman" w:hAnsi="Arial" w:cs="Arial"/>
          <w:bCs/>
          <w:lang w:eastAsia="cs-CZ"/>
        </w:rPr>
      </w:pPr>
      <w:r w:rsidRPr="001251FF">
        <w:rPr>
          <w:rFonts w:ascii="Arial" w:eastAsia="Times New Roman" w:hAnsi="Arial" w:cs="Arial"/>
          <w:bCs/>
          <w:lang w:eastAsia="cs-CZ"/>
        </w:rPr>
        <w:t xml:space="preserve">________________________________ </w:t>
      </w:r>
      <w:r w:rsidRPr="001251FF">
        <w:rPr>
          <w:rFonts w:ascii="Arial" w:eastAsia="Times New Roman" w:hAnsi="Arial" w:cs="Arial"/>
          <w:bCs/>
          <w:lang w:eastAsia="cs-CZ"/>
        </w:rPr>
        <w:tab/>
        <w:t>___________________________</w:t>
      </w:r>
    </w:p>
    <w:p w14:paraId="60262FE5" w14:textId="42DF3695" w:rsidR="002B735B" w:rsidRPr="001251FF" w:rsidRDefault="002B735B" w:rsidP="002B735B">
      <w:pPr>
        <w:tabs>
          <w:tab w:val="left" w:pos="567"/>
          <w:tab w:val="left" w:pos="5670"/>
        </w:tabs>
        <w:spacing w:after="0" w:line="240" w:lineRule="auto"/>
        <w:rPr>
          <w:rFonts w:ascii="Arial" w:eastAsia="Times New Roman" w:hAnsi="Arial" w:cs="Arial"/>
          <w:bCs/>
          <w:lang w:eastAsia="cs-CZ"/>
        </w:rPr>
      </w:pPr>
      <w:r w:rsidRPr="001251FF">
        <w:rPr>
          <w:rFonts w:ascii="Arial" w:eastAsia="Times New Roman" w:hAnsi="Arial" w:cs="Arial"/>
          <w:bCs/>
          <w:lang w:eastAsia="cs-CZ"/>
        </w:rPr>
        <w:t xml:space="preserve">Jméno: </w:t>
      </w:r>
      <w:r w:rsidR="00BA7F98" w:rsidRPr="001251FF">
        <w:rPr>
          <w:rFonts w:ascii="Arial" w:eastAsia="Times New Roman" w:hAnsi="Arial" w:cs="Arial"/>
          <w:bCs/>
          <w:lang w:eastAsia="cs-CZ"/>
        </w:rPr>
        <w:t>Ing. Jiří Veselý</w:t>
      </w:r>
      <w:r w:rsidRPr="001251FF">
        <w:rPr>
          <w:rFonts w:ascii="Arial" w:eastAsia="Times New Roman" w:hAnsi="Arial" w:cs="Arial"/>
          <w:bCs/>
          <w:lang w:eastAsia="cs-CZ"/>
        </w:rPr>
        <w:tab/>
      </w:r>
      <w:r w:rsidRPr="001251FF">
        <w:rPr>
          <w:rFonts w:ascii="Arial" w:eastAsia="Times New Roman" w:hAnsi="Arial" w:cs="Arial"/>
          <w:bCs/>
          <w:lang w:eastAsia="cs-CZ"/>
        </w:rPr>
        <w:tab/>
        <w:t xml:space="preserve">Jméno: </w:t>
      </w:r>
      <w:r w:rsidR="001251FF" w:rsidRPr="001251FF">
        <w:rPr>
          <w:rFonts w:ascii="Arial" w:eastAsia="Times New Roman" w:hAnsi="Arial" w:cs="Arial"/>
          <w:bCs/>
          <w:lang w:eastAsia="cs-CZ"/>
        </w:rPr>
        <w:t>Ing. Zdeněk Hrubý</w:t>
      </w:r>
    </w:p>
    <w:p w14:paraId="340842AD" w14:textId="7548D30D" w:rsidR="002B735B" w:rsidRDefault="002B735B" w:rsidP="002B735B">
      <w:pPr>
        <w:tabs>
          <w:tab w:val="left" w:pos="567"/>
          <w:tab w:val="left" w:pos="5670"/>
        </w:tabs>
        <w:spacing w:after="0" w:line="240" w:lineRule="auto"/>
        <w:rPr>
          <w:rFonts w:ascii="Arial" w:eastAsia="Times New Roman" w:hAnsi="Arial" w:cs="Arial"/>
          <w:bCs/>
          <w:lang w:eastAsia="cs-CZ"/>
        </w:rPr>
      </w:pPr>
      <w:r w:rsidRPr="001251FF">
        <w:rPr>
          <w:rFonts w:ascii="Arial" w:eastAsia="Times New Roman" w:hAnsi="Arial" w:cs="Arial"/>
          <w:bCs/>
          <w:lang w:eastAsia="cs-CZ"/>
        </w:rPr>
        <w:t xml:space="preserve">Funkce: </w:t>
      </w:r>
      <w:r w:rsidR="00BA7F98" w:rsidRPr="001251FF">
        <w:rPr>
          <w:rFonts w:ascii="Arial" w:eastAsia="Times New Roman" w:hAnsi="Arial" w:cs="Arial"/>
          <w:bCs/>
          <w:lang w:eastAsia="cs-CZ"/>
        </w:rPr>
        <w:t>ředitel KPÚ pro Středočeský kraj a hl. m. Praha</w:t>
      </w:r>
      <w:r w:rsidRPr="001251FF">
        <w:rPr>
          <w:rFonts w:ascii="Arial" w:eastAsia="Times New Roman" w:hAnsi="Arial" w:cs="Arial"/>
          <w:bCs/>
          <w:lang w:eastAsia="cs-CZ"/>
        </w:rPr>
        <w:tab/>
      </w:r>
      <w:r w:rsidRPr="001251FF">
        <w:rPr>
          <w:rFonts w:ascii="Arial" w:eastAsia="Times New Roman" w:hAnsi="Arial" w:cs="Arial"/>
          <w:bCs/>
          <w:lang w:eastAsia="cs-CZ"/>
        </w:rPr>
        <w:tab/>
        <w:t xml:space="preserve">Funkce: </w:t>
      </w:r>
      <w:r w:rsidR="001251FF" w:rsidRPr="001251FF">
        <w:rPr>
          <w:rFonts w:ascii="Arial" w:eastAsia="Times New Roman" w:hAnsi="Arial" w:cs="Arial"/>
          <w:bCs/>
          <w:lang w:eastAsia="cs-CZ"/>
        </w:rPr>
        <w:t>jednatel GEO Hrubý spol. s r.o.</w:t>
      </w:r>
    </w:p>
    <w:p w14:paraId="6FB9319C" w14:textId="77777777" w:rsidR="001251FF" w:rsidRDefault="001251FF" w:rsidP="002B735B">
      <w:pPr>
        <w:tabs>
          <w:tab w:val="left" w:pos="567"/>
          <w:tab w:val="left" w:pos="5670"/>
        </w:tabs>
        <w:spacing w:after="0" w:line="240" w:lineRule="auto"/>
        <w:rPr>
          <w:rFonts w:ascii="Arial" w:eastAsia="Times New Roman" w:hAnsi="Arial" w:cs="Arial"/>
          <w:bCs/>
          <w:lang w:eastAsia="cs-CZ"/>
        </w:rPr>
      </w:pPr>
    </w:p>
    <w:p w14:paraId="5E39BC1F" w14:textId="107BE095" w:rsidR="001251FF" w:rsidRPr="00ED6435" w:rsidRDefault="001251FF"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Za správnost: Ing. Dana Vokatá</w:t>
      </w:r>
    </w:p>
    <w:p w14:paraId="611AB54C" w14:textId="77777777" w:rsidR="002B735B" w:rsidRPr="00ED6435" w:rsidRDefault="002B735B" w:rsidP="00B77235">
      <w:pPr>
        <w:spacing w:before="240" w:line="240" w:lineRule="auto"/>
        <w:jc w:val="both"/>
        <w:rPr>
          <w:rFonts w:ascii="Arial" w:hAnsi="Arial" w:cs="Arial"/>
          <w:b/>
        </w:rPr>
      </w:pPr>
    </w:p>
    <w:p w14:paraId="2571BA88" w14:textId="77777777" w:rsidR="00D70BD4" w:rsidRPr="002525A5" w:rsidRDefault="00321220" w:rsidP="00D70BD4">
      <w:pPr>
        <w:spacing w:line="240" w:lineRule="auto"/>
        <w:jc w:val="center"/>
        <w:rPr>
          <w:rFonts w:ascii="Arial" w:hAnsi="Arial" w:cs="Arial"/>
          <w:b/>
          <w:u w:val="single"/>
        </w:rPr>
      </w:pPr>
      <w:r w:rsidRPr="00ED6435">
        <w:rPr>
          <w:rFonts w:ascii="Arial" w:hAnsi="Arial" w:cs="Arial"/>
          <w:b/>
          <w:kern w:val="20"/>
          <w:u w:val="single"/>
        </w:rPr>
        <w:br w:type="page"/>
      </w:r>
    </w:p>
    <w:tbl>
      <w:tblPr>
        <w:tblW w:w="5306" w:type="pct"/>
        <w:tblInd w:w="-284" w:type="dxa"/>
        <w:tblLayout w:type="fixed"/>
        <w:tblCellMar>
          <w:left w:w="70" w:type="dxa"/>
          <w:right w:w="70" w:type="dxa"/>
        </w:tblCellMar>
        <w:tblLook w:val="04A0" w:firstRow="1" w:lastRow="0" w:firstColumn="1" w:lastColumn="0" w:noHBand="0" w:noVBand="1"/>
      </w:tblPr>
      <w:tblGrid>
        <w:gridCol w:w="888"/>
        <w:gridCol w:w="3761"/>
        <w:gridCol w:w="799"/>
        <w:gridCol w:w="932"/>
        <w:gridCol w:w="1323"/>
        <w:gridCol w:w="1246"/>
        <w:gridCol w:w="1401"/>
      </w:tblGrid>
      <w:tr w:rsidR="00D70BD4" w:rsidRPr="00D70BD4" w14:paraId="057F89F9" w14:textId="77777777" w:rsidTr="00DE0CD1">
        <w:trPr>
          <w:trHeight w:val="840"/>
        </w:trPr>
        <w:tc>
          <w:tcPr>
            <w:tcW w:w="5000" w:type="pct"/>
            <w:gridSpan w:val="7"/>
            <w:tcBorders>
              <w:top w:val="nil"/>
              <w:left w:val="nil"/>
              <w:bottom w:val="single" w:sz="8" w:space="0" w:color="auto"/>
              <w:right w:val="nil"/>
            </w:tcBorders>
            <w:shd w:val="clear" w:color="auto" w:fill="auto"/>
            <w:noWrap/>
            <w:vAlign w:val="center"/>
            <w:hideMark/>
          </w:tcPr>
          <w:p w14:paraId="170DBFB0"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lastRenderedPageBreak/>
              <w:t>Položkový výkaz činností –  Příloha ke Smlouvě –  KoPÚ v k.ú. Jemníky</w:t>
            </w:r>
          </w:p>
        </w:tc>
      </w:tr>
      <w:tr w:rsidR="00DE0CD1" w:rsidRPr="00D70BD4" w14:paraId="46ADF652" w14:textId="77777777" w:rsidTr="00DE0CD1">
        <w:trPr>
          <w:trHeight w:val="975"/>
        </w:trPr>
        <w:tc>
          <w:tcPr>
            <w:tcW w:w="429" w:type="pct"/>
            <w:tcBorders>
              <w:top w:val="nil"/>
              <w:left w:val="single" w:sz="8" w:space="0" w:color="auto"/>
              <w:bottom w:val="single" w:sz="8" w:space="0" w:color="auto"/>
              <w:right w:val="nil"/>
            </w:tcBorders>
            <w:shd w:val="clear" w:color="auto" w:fill="auto"/>
            <w:noWrap/>
            <w:hideMark/>
          </w:tcPr>
          <w:p w14:paraId="08DCD06E"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w:t>
            </w:r>
          </w:p>
        </w:tc>
        <w:tc>
          <w:tcPr>
            <w:tcW w:w="1817" w:type="pct"/>
            <w:tcBorders>
              <w:top w:val="nil"/>
              <w:left w:val="nil"/>
              <w:bottom w:val="single" w:sz="8" w:space="0" w:color="auto"/>
              <w:right w:val="single" w:sz="4" w:space="0" w:color="C0C0C0"/>
            </w:tcBorders>
            <w:shd w:val="clear" w:color="auto" w:fill="auto"/>
            <w:vAlign w:val="center"/>
            <w:hideMark/>
          </w:tcPr>
          <w:p w14:paraId="1A34BD91"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Hlavní  celek  / Dílčí část Hlavního celku</w:t>
            </w:r>
          </w:p>
        </w:tc>
        <w:tc>
          <w:tcPr>
            <w:tcW w:w="386" w:type="pct"/>
            <w:tcBorders>
              <w:top w:val="nil"/>
              <w:left w:val="nil"/>
              <w:bottom w:val="single" w:sz="8" w:space="0" w:color="auto"/>
              <w:right w:val="single" w:sz="4" w:space="0" w:color="C0C0C0"/>
            </w:tcBorders>
            <w:shd w:val="clear" w:color="auto" w:fill="auto"/>
            <w:vAlign w:val="center"/>
            <w:hideMark/>
          </w:tcPr>
          <w:p w14:paraId="74592097"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Měrná jednotka</w:t>
            </w:r>
          </w:p>
        </w:tc>
        <w:tc>
          <w:tcPr>
            <w:tcW w:w="450" w:type="pct"/>
            <w:tcBorders>
              <w:top w:val="nil"/>
              <w:left w:val="nil"/>
              <w:bottom w:val="single" w:sz="8" w:space="0" w:color="auto"/>
              <w:right w:val="single" w:sz="4" w:space="0" w:color="C0C0C0"/>
            </w:tcBorders>
            <w:shd w:val="clear" w:color="auto" w:fill="auto"/>
            <w:vAlign w:val="center"/>
            <w:hideMark/>
          </w:tcPr>
          <w:p w14:paraId="1A44348C"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Počet Měrných jednotek</w:t>
            </w:r>
          </w:p>
        </w:tc>
        <w:tc>
          <w:tcPr>
            <w:tcW w:w="639" w:type="pct"/>
            <w:tcBorders>
              <w:top w:val="nil"/>
              <w:left w:val="nil"/>
              <w:bottom w:val="single" w:sz="8" w:space="0" w:color="auto"/>
              <w:right w:val="single" w:sz="4" w:space="0" w:color="C0C0C0"/>
            </w:tcBorders>
            <w:shd w:val="clear" w:color="auto" w:fill="auto"/>
            <w:vAlign w:val="center"/>
            <w:hideMark/>
          </w:tcPr>
          <w:p w14:paraId="45A0A3B8"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xml:space="preserve">Cena za Měrnou jednotku bez </w:t>
            </w:r>
            <w:r w:rsidRPr="00D70BD4">
              <w:rPr>
                <w:rFonts w:ascii="Arial" w:eastAsia="Times New Roman" w:hAnsi="Arial" w:cs="Arial"/>
                <w:b/>
                <w:bCs/>
                <w:kern w:val="0"/>
                <w:sz w:val="16"/>
                <w:szCs w:val="16"/>
                <w:lang w:eastAsia="cs-CZ"/>
                <w14:ligatures w14:val="none"/>
              </w:rPr>
              <w:br/>
              <w:t>DPH v Kč 10)</w:t>
            </w:r>
          </w:p>
        </w:tc>
        <w:tc>
          <w:tcPr>
            <w:tcW w:w="602" w:type="pct"/>
            <w:tcBorders>
              <w:top w:val="nil"/>
              <w:left w:val="nil"/>
              <w:bottom w:val="single" w:sz="8" w:space="0" w:color="auto"/>
              <w:right w:val="single" w:sz="4" w:space="0" w:color="C0C0C0"/>
            </w:tcBorders>
            <w:shd w:val="clear" w:color="auto" w:fill="auto"/>
            <w:vAlign w:val="center"/>
            <w:hideMark/>
          </w:tcPr>
          <w:p w14:paraId="3EB5A0E9"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Cena bez DPH</w:t>
            </w:r>
            <w:r w:rsidRPr="00D70BD4">
              <w:rPr>
                <w:rFonts w:ascii="Arial" w:eastAsia="Times New Roman" w:hAnsi="Arial" w:cs="Arial"/>
                <w:b/>
                <w:bCs/>
                <w:kern w:val="0"/>
                <w:sz w:val="16"/>
                <w:szCs w:val="16"/>
                <w:lang w:eastAsia="cs-CZ"/>
                <w14:ligatures w14:val="none"/>
              </w:rPr>
              <w:br/>
              <w:t>celkem v Kč 10)</w:t>
            </w:r>
          </w:p>
        </w:tc>
        <w:tc>
          <w:tcPr>
            <w:tcW w:w="677" w:type="pct"/>
            <w:tcBorders>
              <w:top w:val="nil"/>
              <w:left w:val="nil"/>
              <w:bottom w:val="single" w:sz="8" w:space="0" w:color="auto"/>
              <w:right w:val="single" w:sz="8" w:space="0" w:color="auto"/>
            </w:tcBorders>
            <w:shd w:val="clear" w:color="auto" w:fill="auto"/>
            <w:vAlign w:val="center"/>
            <w:hideMark/>
          </w:tcPr>
          <w:p w14:paraId="58EAE708"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Termín předání k akceptačnímu řízení</w:t>
            </w:r>
          </w:p>
        </w:tc>
      </w:tr>
      <w:tr w:rsidR="00DE0CD1" w:rsidRPr="00D70BD4" w14:paraId="1DFEAD64" w14:textId="77777777" w:rsidTr="00DE0CD1">
        <w:trPr>
          <w:trHeight w:val="411"/>
        </w:trPr>
        <w:tc>
          <w:tcPr>
            <w:tcW w:w="429" w:type="pct"/>
            <w:tcBorders>
              <w:top w:val="nil"/>
              <w:left w:val="single" w:sz="8" w:space="0" w:color="auto"/>
              <w:bottom w:val="nil"/>
              <w:right w:val="single" w:sz="4" w:space="0" w:color="C0C0C0"/>
            </w:tcBorders>
            <w:shd w:val="clear" w:color="auto" w:fill="auto"/>
            <w:noWrap/>
            <w:vAlign w:val="center"/>
            <w:hideMark/>
          </w:tcPr>
          <w:p w14:paraId="1ACF8E85"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6.2</w:t>
            </w:r>
          </w:p>
        </w:tc>
        <w:tc>
          <w:tcPr>
            <w:tcW w:w="1817" w:type="pct"/>
            <w:tcBorders>
              <w:top w:val="nil"/>
              <w:left w:val="nil"/>
              <w:bottom w:val="nil"/>
              <w:right w:val="nil"/>
            </w:tcBorders>
            <w:shd w:val="clear" w:color="auto" w:fill="auto"/>
            <w:vAlign w:val="center"/>
            <w:hideMark/>
          </w:tcPr>
          <w:p w14:paraId="279B38EB"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Hlavní celek 1 „Přípravné práce“</w:t>
            </w:r>
          </w:p>
        </w:tc>
        <w:tc>
          <w:tcPr>
            <w:tcW w:w="386" w:type="pct"/>
            <w:tcBorders>
              <w:top w:val="nil"/>
              <w:left w:val="nil"/>
              <w:bottom w:val="nil"/>
              <w:right w:val="nil"/>
            </w:tcBorders>
            <w:shd w:val="clear" w:color="auto" w:fill="auto"/>
            <w:noWrap/>
            <w:vAlign w:val="center"/>
            <w:hideMark/>
          </w:tcPr>
          <w:p w14:paraId="08E3567B"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450" w:type="pct"/>
            <w:tcBorders>
              <w:top w:val="nil"/>
              <w:left w:val="nil"/>
              <w:bottom w:val="nil"/>
              <w:right w:val="nil"/>
            </w:tcBorders>
            <w:shd w:val="clear" w:color="auto" w:fill="auto"/>
            <w:noWrap/>
            <w:vAlign w:val="center"/>
            <w:hideMark/>
          </w:tcPr>
          <w:p w14:paraId="14796EA0"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39" w:type="pct"/>
            <w:tcBorders>
              <w:top w:val="nil"/>
              <w:left w:val="nil"/>
              <w:bottom w:val="nil"/>
              <w:right w:val="nil"/>
            </w:tcBorders>
            <w:shd w:val="clear" w:color="auto" w:fill="auto"/>
            <w:noWrap/>
            <w:vAlign w:val="center"/>
            <w:hideMark/>
          </w:tcPr>
          <w:p w14:paraId="11959D9C"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02" w:type="pct"/>
            <w:tcBorders>
              <w:top w:val="nil"/>
              <w:left w:val="nil"/>
              <w:bottom w:val="nil"/>
              <w:right w:val="nil"/>
            </w:tcBorders>
            <w:shd w:val="clear" w:color="auto" w:fill="auto"/>
            <w:noWrap/>
            <w:vAlign w:val="center"/>
            <w:hideMark/>
          </w:tcPr>
          <w:p w14:paraId="33CC26F7"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77" w:type="pct"/>
            <w:tcBorders>
              <w:top w:val="nil"/>
              <w:left w:val="nil"/>
              <w:bottom w:val="nil"/>
              <w:right w:val="single" w:sz="8" w:space="0" w:color="auto"/>
            </w:tcBorders>
            <w:shd w:val="clear" w:color="auto" w:fill="auto"/>
            <w:noWrap/>
            <w:vAlign w:val="center"/>
            <w:hideMark/>
          </w:tcPr>
          <w:p w14:paraId="39FF9B89"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r>
      <w:tr w:rsidR="00DE0CD1" w:rsidRPr="00D70BD4" w14:paraId="51234744" w14:textId="77777777" w:rsidTr="00DE0CD1">
        <w:trPr>
          <w:trHeight w:val="261"/>
        </w:trPr>
        <w:tc>
          <w:tcPr>
            <w:tcW w:w="429"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4E4E87E7"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6.2.1</w:t>
            </w:r>
          </w:p>
        </w:tc>
        <w:tc>
          <w:tcPr>
            <w:tcW w:w="1817" w:type="pct"/>
            <w:tcBorders>
              <w:top w:val="single" w:sz="8" w:space="0" w:color="auto"/>
              <w:left w:val="nil"/>
              <w:bottom w:val="single" w:sz="4" w:space="0" w:color="auto"/>
              <w:right w:val="single" w:sz="4" w:space="0" w:color="auto"/>
            </w:tcBorders>
            <w:shd w:val="clear" w:color="auto" w:fill="auto"/>
            <w:vAlign w:val="center"/>
            <w:hideMark/>
          </w:tcPr>
          <w:p w14:paraId="35C09A10"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Revize stávajícího bodového pole </w:t>
            </w:r>
          </w:p>
        </w:tc>
        <w:tc>
          <w:tcPr>
            <w:tcW w:w="386" w:type="pct"/>
            <w:tcBorders>
              <w:top w:val="single" w:sz="8" w:space="0" w:color="auto"/>
              <w:left w:val="nil"/>
              <w:bottom w:val="single" w:sz="4" w:space="0" w:color="auto"/>
              <w:right w:val="nil"/>
            </w:tcBorders>
            <w:shd w:val="clear" w:color="auto" w:fill="auto"/>
            <w:noWrap/>
            <w:vAlign w:val="center"/>
            <w:hideMark/>
          </w:tcPr>
          <w:p w14:paraId="38E315EE"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 bod</w:t>
            </w:r>
          </w:p>
        </w:tc>
        <w:tc>
          <w:tcPr>
            <w:tcW w:w="450"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ACD1530"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11 </w:t>
            </w:r>
          </w:p>
        </w:tc>
        <w:tc>
          <w:tcPr>
            <w:tcW w:w="639" w:type="pct"/>
            <w:tcBorders>
              <w:top w:val="single" w:sz="8" w:space="0" w:color="auto"/>
              <w:left w:val="nil"/>
              <w:bottom w:val="single" w:sz="4" w:space="0" w:color="auto"/>
              <w:right w:val="single" w:sz="4" w:space="0" w:color="auto"/>
            </w:tcBorders>
            <w:shd w:val="clear" w:color="auto" w:fill="auto"/>
            <w:noWrap/>
            <w:vAlign w:val="center"/>
            <w:hideMark/>
          </w:tcPr>
          <w:p w14:paraId="28B2C874"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3 000,00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6DC0C0E9"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33 000,00</w:t>
            </w:r>
          </w:p>
        </w:tc>
        <w:tc>
          <w:tcPr>
            <w:tcW w:w="677"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16B5A262"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28.2.2026</w:t>
            </w:r>
          </w:p>
        </w:tc>
      </w:tr>
      <w:tr w:rsidR="00DE0CD1" w:rsidRPr="00D70BD4" w14:paraId="4D5772B6" w14:textId="77777777" w:rsidTr="00DE0CD1">
        <w:trPr>
          <w:trHeight w:val="406"/>
        </w:trPr>
        <w:tc>
          <w:tcPr>
            <w:tcW w:w="429" w:type="pct"/>
            <w:vMerge/>
            <w:tcBorders>
              <w:top w:val="single" w:sz="8" w:space="0" w:color="auto"/>
              <w:left w:val="single" w:sz="8" w:space="0" w:color="auto"/>
              <w:bottom w:val="nil"/>
              <w:right w:val="single" w:sz="4" w:space="0" w:color="auto"/>
            </w:tcBorders>
            <w:vAlign w:val="center"/>
            <w:hideMark/>
          </w:tcPr>
          <w:p w14:paraId="5171E859"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p>
        </w:tc>
        <w:tc>
          <w:tcPr>
            <w:tcW w:w="1817" w:type="pct"/>
            <w:tcBorders>
              <w:top w:val="nil"/>
              <w:left w:val="nil"/>
              <w:bottom w:val="single" w:sz="4" w:space="0" w:color="auto"/>
              <w:right w:val="single" w:sz="4" w:space="0" w:color="auto"/>
            </w:tcBorders>
            <w:shd w:val="clear" w:color="auto" w:fill="auto"/>
            <w:vAlign w:val="center"/>
            <w:hideMark/>
          </w:tcPr>
          <w:p w14:paraId="19EB86B6"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Doplnění stávajícího bodového pole </w:t>
            </w:r>
          </w:p>
        </w:tc>
        <w:tc>
          <w:tcPr>
            <w:tcW w:w="386" w:type="pct"/>
            <w:tcBorders>
              <w:top w:val="nil"/>
              <w:left w:val="nil"/>
              <w:bottom w:val="single" w:sz="4" w:space="0" w:color="auto"/>
              <w:right w:val="single" w:sz="4" w:space="0" w:color="auto"/>
            </w:tcBorders>
            <w:shd w:val="clear" w:color="auto" w:fill="auto"/>
            <w:noWrap/>
            <w:vAlign w:val="center"/>
            <w:hideMark/>
          </w:tcPr>
          <w:p w14:paraId="7B9BA890"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bod</w:t>
            </w:r>
          </w:p>
        </w:tc>
        <w:tc>
          <w:tcPr>
            <w:tcW w:w="450" w:type="pct"/>
            <w:tcBorders>
              <w:top w:val="nil"/>
              <w:left w:val="nil"/>
              <w:bottom w:val="single" w:sz="4" w:space="0" w:color="auto"/>
              <w:right w:val="single" w:sz="4" w:space="0" w:color="auto"/>
            </w:tcBorders>
            <w:shd w:val="clear" w:color="auto" w:fill="auto"/>
            <w:noWrap/>
            <w:vAlign w:val="center"/>
            <w:hideMark/>
          </w:tcPr>
          <w:p w14:paraId="1D9EA236"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3 </w:t>
            </w:r>
          </w:p>
        </w:tc>
        <w:tc>
          <w:tcPr>
            <w:tcW w:w="639" w:type="pct"/>
            <w:tcBorders>
              <w:top w:val="nil"/>
              <w:left w:val="nil"/>
              <w:bottom w:val="single" w:sz="4" w:space="0" w:color="auto"/>
              <w:right w:val="single" w:sz="4" w:space="0" w:color="auto"/>
            </w:tcBorders>
            <w:shd w:val="clear" w:color="auto" w:fill="auto"/>
            <w:noWrap/>
            <w:vAlign w:val="center"/>
            <w:hideMark/>
          </w:tcPr>
          <w:p w14:paraId="69C1BBDE"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5 000,00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48513413"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15 000,00</w:t>
            </w:r>
          </w:p>
        </w:tc>
        <w:tc>
          <w:tcPr>
            <w:tcW w:w="677" w:type="pct"/>
            <w:vMerge/>
            <w:tcBorders>
              <w:top w:val="single" w:sz="8" w:space="0" w:color="auto"/>
              <w:left w:val="single" w:sz="4" w:space="0" w:color="auto"/>
              <w:bottom w:val="nil"/>
              <w:right w:val="single" w:sz="8" w:space="0" w:color="auto"/>
            </w:tcBorders>
            <w:vAlign w:val="center"/>
            <w:hideMark/>
          </w:tcPr>
          <w:p w14:paraId="6E47A37A"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p>
        </w:tc>
      </w:tr>
      <w:tr w:rsidR="00DE0CD1" w:rsidRPr="00D70BD4" w14:paraId="2F338845" w14:textId="77777777" w:rsidTr="00DE0CD1">
        <w:trPr>
          <w:trHeight w:val="399"/>
        </w:trPr>
        <w:tc>
          <w:tcPr>
            <w:tcW w:w="429"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2ED87F78"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6.2.2</w:t>
            </w:r>
          </w:p>
        </w:tc>
        <w:tc>
          <w:tcPr>
            <w:tcW w:w="1817" w:type="pct"/>
            <w:tcBorders>
              <w:top w:val="nil"/>
              <w:left w:val="nil"/>
              <w:bottom w:val="single" w:sz="4" w:space="0" w:color="auto"/>
              <w:right w:val="single" w:sz="4" w:space="0" w:color="auto"/>
            </w:tcBorders>
            <w:shd w:val="clear" w:color="auto" w:fill="auto"/>
            <w:vAlign w:val="center"/>
            <w:hideMark/>
          </w:tcPr>
          <w:p w14:paraId="429EDFC8"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Podrobné měření polohopisu v obvodu KoPÚ mimo trvalé porosty </w:t>
            </w:r>
          </w:p>
        </w:tc>
        <w:tc>
          <w:tcPr>
            <w:tcW w:w="386" w:type="pct"/>
            <w:tcBorders>
              <w:top w:val="nil"/>
              <w:left w:val="nil"/>
              <w:bottom w:val="single" w:sz="4" w:space="0" w:color="auto"/>
              <w:right w:val="single" w:sz="4" w:space="0" w:color="auto"/>
            </w:tcBorders>
            <w:shd w:val="clear" w:color="auto" w:fill="auto"/>
            <w:noWrap/>
            <w:vAlign w:val="center"/>
            <w:hideMark/>
          </w:tcPr>
          <w:p w14:paraId="63FBD68B"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nil"/>
              <w:left w:val="nil"/>
              <w:bottom w:val="single" w:sz="4" w:space="0" w:color="auto"/>
              <w:right w:val="single" w:sz="4" w:space="0" w:color="auto"/>
            </w:tcBorders>
            <w:shd w:val="clear" w:color="auto" w:fill="auto"/>
            <w:noWrap/>
            <w:vAlign w:val="center"/>
            <w:hideMark/>
          </w:tcPr>
          <w:p w14:paraId="4F6278FF"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209</w:t>
            </w:r>
          </w:p>
        </w:tc>
        <w:tc>
          <w:tcPr>
            <w:tcW w:w="639" w:type="pct"/>
            <w:tcBorders>
              <w:top w:val="nil"/>
              <w:left w:val="nil"/>
              <w:bottom w:val="single" w:sz="4" w:space="0" w:color="auto"/>
              <w:right w:val="single" w:sz="4" w:space="0" w:color="auto"/>
            </w:tcBorders>
            <w:shd w:val="clear" w:color="auto" w:fill="auto"/>
            <w:noWrap/>
            <w:vAlign w:val="center"/>
            <w:hideMark/>
          </w:tcPr>
          <w:p w14:paraId="0FC8BB10"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800,00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22BD01EC"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167 200,00</w:t>
            </w:r>
          </w:p>
        </w:tc>
        <w:tc>
          <w:tcPr>
            <w:tcW w:w="677"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47FF7B8C"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28.2.2026</w:t>
            </w:r>
          </w:p>
        </w:tc>
      </w:tr>
      <w:tr w:rsidR="00DE0CD1" w:rsidRPr="00D70BD4" w14:paraId="5F8E392F" w14:textId="77777777" w:rsidTr="00DE0CD1">
        <w:trPr>
          <w:trHeight w:val="405"/>
        </w:trPr>
        <w:tc>
          <w:tcPr>
            <w:tcW w:w="429" w:type="pct"/>
            <w:vMerge/>
            <w:tcBorders>
              <w:top w:val="single" w:sz="4" w:space="0" w:color="auto"/>
              <w:left w:val="single" w:sz="8" w:space="0" w:color="auto"/>
              <w:bottom w:val="nil"/>
              <w:right w:val="single" w:sz="4" w:space="0" w:color="auto"/>
            </w:tcBorders>
            <w:vAlign w:val="center"/>
            <w:hideMark/>
          </w:tcPr>
          <w:p w14:paraId="66FF93CF"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p>
        </w:tc>
        <w:tc>
          <w:tcPr>
            <w:tcW w:w="1817" w:type="pct"/>
            <w:tcBorders>
              <w:top w:val="nil"/>
              <w:left w:val="nil"/>
              <w:bottom w:val="single" w:sz="4" w:space="0" w:color="auto"/>
              <w:right w:val="single" w:sz="4" w:space="0" w:color="auto"/>
            </w:tcBorders>
            <w:shd w:val="clear" w:color="auto" w:fill="auto"/>
            <w:vAlign w:val="center"/>
            <w:hideMark/>
          </w:tcPr>
          <w:p w14:paraId="75D656BF"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Podrobné měření polohopisu v obvodu KoPÚ v trvalých porostech </w:t>
            </w:r>
          </w:p>
        </w:tc>
        <w:tc>
          <w:tcPr>
            <w:tcW w:w="386" w:type="pct"/>
            <w:tcBorders>
              <w:top w:val="nil"/>
              <w:left w:val="nil"/>
              <w:bottom w:val="single" w:sz="4" w:space="0" w:color="auto"/>
              <w:right w:val="single" w:sz="4" w:space="0" w:color="auto"/>
            </w:tcBorders>
            <w:shd w:val="clear" w:color="auto" w:fill="auto"/>
            <w:noWrap/>
            <w:vAlign w:val="center"/>
            <w:hideMark/>
          </w:tcPr>
          <w:p w14:paraId="3ACAC277"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nil"/>
              <w:left w:val="nil"/>
              <w:bottom w:val="nil"/>
              <w:right w:val="single" w:sz="4" w:space="0" w:color="auto"/>
            </w:tcBorders>
            <w:shd w:val="clear" w:color="auto" w:fill="auto"/>
            <w:noWrap/>
            <w:vAlign w:val="center"/>
            <w:hideMark/>
          </w:tcPr>
          <w:p w14:paraId="0F932A6C"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7</w:t>
            </w:r>
          </w:p>
        </w:tc>
        <w:tc>
          <w:tcPr>
            <w:tcW w:w="639" w:type="pct"/>
            <w:tcBorders>
              <w:top w:val="nil"/>
              <w:left w:val="nil"/>
              <w:bottom w:val="single" w:sz="4" w:space="0" w:color="auto"/>
              <w:right w:val="single" w:sz="4" w:space="0" w:color="auto"/>
            </w:tcBorders>
            <w:shd w:val="clear" w:color="auto" w:fill="auto"/>
            <w:noWrap/>
            <w:vAlign w:val="center"/>
            <w:hideMark/>
          </w:tcPr>
          <w:p w14:paraId="1BCF26E3"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1 500,00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75138809"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10 500,00</w:t>
            </w:r>
          </w:p>
        </w:tc>
        <w:tc>
          <w:tcPr>
            <w:tcW w:w="677" w:type="pct"/>
            <w:vMerge/>
            <w:tcBorders>
              <w:top w:val="single" w:sz="4" w:space="0" w:color="auto"/>
              <w:left w:val="single" w:sz="4" w:space="0" w:color="auto"/>
              <w:bottom w:val="single" w:sz="4" w:space="0" w:color="000000"/>
              <w:right w:val="single" w:sz="8" w:space="0" w:color="auto"/>
            </w:tcBorders>
            <w:vAlign w:val="center"/>
            <w:hideMark/>
          </w:tcPr>
          <w:p w14:paraId="0956BC9B"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p>
        </w:tc>
      </w:tr>
      <w:tr w:rsidR="00DE0CD1" w:rsidRPr="00D70BD4" w14:paraId="013F9FBB" w14:textId="77777777" w:rsidTr="00DE0CD1">
        <w:trPr>
          <w:trHeight w:val="695"/>
        </w:trPr>
        <w:tc>
          <w:tcPr>
            <w:tcW w:w="429" w:type="pct"/>
            <w:tcBorders>
              <w:top w:val="single" w:sz="4" w:space="0" w:color="auto"/>
              <w:left w:val="single" w:sz="8" w:space="0" w:color="auto"/>
              <w:bottom w:val="nil"/>
              <w:right w:val="single" w:sz="4" w:space="0" w:color="auto"/>
            </w:tcBorders>
            <w:shd w:val="clear" w:color="auto" w:fill="auto"/>
            <w:noWrap/>
            <w:vAlign w:val="center"/>
            <w:hideMark/>
          </w:tcPr>
          <w:p w14:paraId="6E34A6B9"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6.2.4</w:t>
            </w:r>
          </w:p>
        </w:tc>
        <w:tc>
          <w:tcPr>
            <w:tcW w:w="1817" w:type="pct"/>
            <w:tcBorders>
              <w:top w:val="nil"/>
              <w:left w:val="nil"/>
              <w:bottom w:val="nil"/>
              <w:right w:val="single" w:sz="4" w:space="0" w:color="auto"/>
            </w:tcBorders>
            <w:shd w:val="clear" w:color="auto" w:fill="auto"/>
            <w:vAlign w:val="center"/>
            <w:hideMark/>
          </w:tcPr>
          <w:p w14:paraId="74ED0190"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386" w:type="pct"/>
            <w:tcBorders>
              <w:top w:val="nil"/>
              <w:left w:val="nil"/>
              <w:bottom w:val="nil"/>
              <w:right w:val="single" w:sz="4" w:space="0" w:color="auto"/>
            </w:tcBorders>
            <w:shd w:val="clear" w:color="auto" w:fill="auto"/>
            <w:vAlign w:val="center"/>
            <w:hideMark/>
          </w:tcPr>
          <w:p w14:paraId="4361E2FB"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 100 bm</w:t>
            </w:r>
          </w:p>
        </w:tc>
        <w:tc>
          <w:tcPr>
            <w:tcW w:w="450" w:type="pct"/>
            <w:tcBorders>
              <w:top w:val="single" w:sz="4" w:space="0" w:color="auto"/>
              <w:left w:val="nil"/>
              <w:bottom w:val="nil"/>
              <w:right w:val="single" w:sz="4" w:space="0" w:color="auto"/>
            </w:tcBorders>
            <w:shd w:val="clear" w:color="auto" w:fill="auto"/>
            <w:noWrap/>
            <w:vAlign w:val="center"/>
            <w:hideMark/>
          </w:tcPr>
          <w:p w14:paraId="1D4D7FCB"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66</w:t>
            </w:r>
          </w:p>
        </w:tc>
        <w:tc>
          <w:tcPr>
            <w:tcW w:w="639" w:type="pct"/>
            <w:tcBorders>
              <w:top w:val="nil"/>
              <w:left w:val="nil"/>
              <w:bottom w:val="single" w:sz="4" w:space="0" w:color="auto"/>
              <w:right w:val="single" w:sz="4" w:space="0" w:color="auto"/>
            </w:tcBorders>
            <w:shd w:val="clear" w:color="auto" w:fill="auto"/>
            <w:noWrap/>
            <w:vAlign w:val="center"/>
            <w:hideMark/>
          </w:tcPr>
          <w:p w14:paraId="412C4299"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1 800,00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5A03B5BB"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118 800,00</w:t>
            </w:r>
          </w:p>
        </w:tc>
        <w:tc>
          <w:tcPr>
            <w:tcW w:w="677" w:type="pct"/>
            <w:tcBorders>
              <w:top w:val="nil"/>
              <w:left w:val="nil"/>
              <w:bottom w:val="nil"/>
              <w:right w:val="single" w:sz="8" w:space="0" w:color="auto"/>
            </w:tcBorders>
            <w:shd w:val="clear" w:color="auto" w:fill="auto"/>
            <w:noWrap/>
            <w:vAlign w:val="center"/>
            <w:hideMark/>
          </w:tcPr>
          <w:p w14:paraId="5B5FB214"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30.4.2026</w:t>
            </w:r>
          </w:p>
        </w:tc>
      </w:tr>
      <w:tr w:rsidR="00DE0CD1" w:rsidRPr="00D70BD4" w14:paraId="366596EF" w14:textId="77777777" w:rsidTr="00DE0CD1">
        <w:trPr>
          <w:trHeight w:val="407"/>
        </w:trPr>
        <w:tc>
          <w:tcPr>
            <w:tcW w:w="429" w:type="pct"/>
            <w:tcBorders>
              <w:top w:val="single" w:sz="4" w:space="0" w:color="auto"/>
              <w:left w:val="single" w:sz="8" w:space="0" w:color="auto"/>
              <w:bottom w:val="nil"/>
              <w:right w:val="single" w:sz="4" w:space="0" w:color="auto"/>
            </w:tcBorders>
            <w:shd w:val="clear" w:color="auto" w:fill="auto"/>
            <w:noWrap/>
            <w:vAlign w:val="center"/>
            <w:hideMark/>
          </w:tcPr>
          <w:p w14:paraId="00DF8315"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6.2.5</w:t>
            </w:r>
          </w:p>
        </w:tc>
        <w:tc>
          <w:tcPr>
            <w:tcW w:w="1817" w:type="pct"/>
            <w:tcBorders>
              <w:top w:val="single" w:sz="4" w:space="0" w:color="auto"/>
              <w:left w:val="nil"/>
              <w:bottom w:val="single" w:sz="4" w:space="0" w:color="auto"/>
              <w:right w:val="single" w:sz="4" w:space="0" w:color="auto"/>
            </w:tcBorders>
            <w:shd w:val="clear" w:color="auto" w:fill="auto"/>
            <w:vAlign w:val="center"/>
            <w:hideMark/>
          </w:tcPr>
          <w:p w14:paraId="19B46E4F"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Zjišťování hranic pozemků neřešených dle § 2 Zákona </w:t>
            </w:r>
          </w:p>
        </w:tc>
        <w:tc>
          <w:tcPr>
            <w:tcW w:w="386" w:type="pct"/>
            <w:tcBorders>
              <w:top w:val="single" w:sz="4" w:space="0" w:color="auto"/>
              <w:left w:val="nil"/>
              <w:bottom w:val="nil"/>
              <w:right w:val="single" w:sz="4" w:space="0" w:color="auto"/>
            </w:tcBorders>
            <w:shd w:val="clear" w:color="auto" w:fill="auto"/>
            <w:vAlign w:val="center"/>
            <w:hideMark/>
          </w:tcPr>
          <w:p w14:paraId="39F89C16"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 100 bm</w:t>
            </w:r>
          </w:p>
        </w:tc>
        <w:tc>
          <w:tcPr>
            <w:tcW w:w="450" w:type="pct"/>
            <w:tcBorders>
              <w:top w:val="single" w:sz="4" w:space="0" w:color="auto"/>
              <w:left w:val="nil"/>
              <w:bottom w:val="nil"/>
              <w:right w:val="single" w:sz="4" w:space="0" w:color="auto"/>
            </w:tcBorders>
            <w:shd w:val="clear" w:color="auto" w:fill="auto"/>
            <w:noWrap/>
            <w:vAlign w:val="center"/>
            <w:hideMark/>
          </w:tcPr>
          <w:p w14:paraId="1188B8D9"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7</w:t>
            </w:r>
          </w:p>
        </w:tc>
        <w:tc>
          <w:tcPr>
            <w:tcW w:w="639" w:type="pct"/>
            <w:tcBorders>
              <w:top w:val="nil"/>
              <w:left w:val="nil"/>
              <w:bottom w:val="single" w:sz="4" w:space="0" w:color="auto"/>
              <w:right w:val="single" w:sz="4" w:space="0" w:color="auto"/>
            </w:tcBorders>
            <w:shd w:val="clear" w:color="auto" w:fill="auto"/>
            <w:noWrap/>
            <w:vAlign w:val="center"/>
            <w:hideMark/>
          </w:tcPr>
          <w:p w14:paraId="45280525"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4 000,00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2B5A2BA4"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28 000,00</w:t>
            </w:r>
          </w:p>
        </w:tc>
        <w:tc>
          <w:tcPr>
            <w:tcW w:w="677" w:type="pct"/>
            <w:tcBorders>
              <w:top w:val="single" w:sz="4" w:space="0" w:color="auto"/>
              <w:left w:val="nil"/>
              <w:bottom w:val="nil"/>
              <w:right w:val="single" w:sz="8" w:space="0" w:color="auto"/>
            </w:tcBorders>
            <w:shd w:val="clear" w:color="auto" w:fill="auto"/>
            <w:noWrap/>
            <w:vAlign w:val="center"/>
            <w:hideMark/>
          </w:tcPr>
          <w:p w14:paraId="3D490C31"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30.4.2026</w:t>
            </w:r>
          </w:p>
        </w:tc>
      </w:tr>
      <w:tr w:rsidR="00DE0CD1" w:rsidRPr="00D70BD4" w14:paraId="048C969F" w14:textId="77777777" w:rsidTr="00DE0CD1">
        <w:trPr>
          <w:trHeight w:val="555"/>
        </w:trPr>
        <w:tc>
          <w:tcPr>
            <w:tcW w:w="429" w:type="pct"/>
            <w:tcBorders>
              <w:top w:val="single" w:sz="4" w:space="0" w:color="auto"/>
              <w:left w:val="single" w:sz="8" w:space="0" w:color="auto"/>
              <w:bottom w:val="nil"/>
              <w:right w:val="single" w:sz="4" w:space="0" w:color="auto"/>
            </w:tcBorders>
            <w:shd w:val="clear" w:color="auto" w:fill="auto"/>
            <w:noWrap/>
            <w:vAlign w:val="center"/>
            <w:hideMark/>
          </w:tcPr>
          <w:p w14:paraId="725C0E36"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6.2.6</w:t>
            </w:r>
          </w:p>
        </w:tc>
        <w:tc>
          <w:tcPr>
            <w:tcW w:w="1817" w:type="pct"/>
            <w:tcBorders>
              <w:top w:val="nil"/>
              <w:left w:val="nil"/>
              <w:bottom w:val="single" w:sz="4" w:space="0" w:color="auto"/>
              <w:right w:val="single" w:sz="4" w:space="0" w:color="auto"/>
            </w:tcBorders>
            <w:shd w:val="clear" w:color="auto" w:fill="auto"/>
            <w:vAlign w:val="center"/>
            <w:hideMark/>
          </w:tcPr>
          <w:p w14:paraId="509A2115"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Šetření průběhu vlastnických hranic řešených pozemků s porosty pro účely návrhu KoPÚ, včetně označení lomových bodů </w:t>
            </w:r>
          </w:p>
        </w:tc>
        <w:tc>
          <w:tcPr>
            <w:tcW w:w="386" w:type="pct"/>
            <w:tcBorders>
              <w:top w:val="single" w:sz="4" w:space="0" w:color="auto"/>
              <w:left w:val="nil"/>
              <w:bottom w:val="nil"/>
              <w:right w:val="single" w:sz="4" w:space="0" w:color="auto"/>
            </w:tcBorders>
            <w:shd w:val="clear" w:color="auto" w:fill="auto"/>
            <w:vAlign w:val="center"/>
            <w:hideMark/>
          </w:tcPr>
          <w:p w14:paraId="43F3F905"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 100 bm</w:t>
            </w:r>
          </w:p>
        </w:tc>
        <w:tc>
          <w:tcPr>
            <w:tcW w:w="450" w:type="pct"/>
            <w:tcBorders>
              <w:top w:val="single" w:sz="4" w:space="0" w:color="auto"/>
              <w:left w:val="nil"/>
              <w:bottom w:val="nil"/>
              <w:right w:val="single" w:sz="4" w:space="0" w:color="auto"/>
            </w:tcBorders>
            <w:shd w:val="clear" w:color="auto" w:fill="auto"/>
            <w:noWrap/>
            <w:vAlign w:val="center"/>
            <w:hideMark/>
          </w:tcPr>
          <w:p w14:paraId="01A51F38"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w:t>
            </w:r>
          </w:p>
        </w:tc>
        <w:tc>
          <w:tcPr>
            <w:tcW w:w="639" w:type="pct"/>
            <w:tcBorders>
              <w:top w:val="nil"/>
              <w:left w:val="nil"/>
              <w:bottom w:val="single" w:sz="4" w:space="0" w:color="auto"/>
              <w:right w:val="single" w:sz="4" w:space="0" w:color="auto"/>
            </w:tcBorders>
            <w:shd w:val="clear" w:color="auto" w:fill="auto"/>
            <w:noWrap/>
            <w:vAlign w:val="center"/>
            <w:hideMark/>
          </w:tcPr>
          <w:p w14:paraId="36AB581F"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5 000,00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6660809E"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5 000,00</w:t>
            </w:r>
          </w:p>
        </w:tc>
        <w:tc>
          <w:tcPr>
            <w:tcW w:w="677" w:type="pct"/>
            <w:tcBorders>
              <w:top w:val="single" w:sz="4" w:space="0" w:color="auto"/>
              <w:left w:val="nil"/>
              <w:bottom w:val="nil"/>
              <w:right w:val="single" w:sz="8" w:space="0" w:color="auto"/>
            </w:tcBorders>
            <w:shd w:val="clear" w:color="auto" w:fill="auto"/>
            <w:noWrap/>
            <w:vAlign w:val="center"/>
            <w:hideMark/>
          </w:tcPr>
          <w:p w14:paraId="1F330D29"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30.4.2026</w:t>
            </w:r>
          </w:p>
        </w:tc>
      </w:tr>
      <w:tr w:rsidR="00DE0CD1" w:rsidRPr="00D70BD4" w14:paraId="19882F05" w14:textId="77777777" w:rsidTr="00DE0CD1">
        <w:trPr>
          <w:trHeight w:val="251"/>
        </w:trPr>
        <w:tc>
          <w:tcPr>
            <w:tcW w:w="429" w:type="pct"/>
            <w:tcBorders>
              <w:top w:val="single" w:sz="4" w:space="0" w:color="auto"/>
              <w:left w:val="single" w:sz="8" w:space="0" w:color="auto"/>
              <w:bottom w:val="nil"/>
              <w:right w:val="single" w:sz="4" w:space="0" w:color="auto"/>
            </w:tcBorders>
            <w:shd w:val="clear" w:color="auto" w:fill="auto"/>
            <w:noWrap/>
            <w:vAlign w:val="center"/>
            <w:hideMark/>
          </w:tcPr>
          <w:p w14:paraId="207AF222"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6.2.7</w:t>
            </w:r>
          </w:p>
        </w:tc>
        <w:tc>
          <w:tcPr>
            <w:tcW w:w="1817" w:type="pct"/>
            <w:tcBorders>
              <w:top w:val="nil"/>
              <w:left w:val="nil"/>
              <w:bottom w:val="nil"/>
              <w:right w:val="single" w:sz="4" w:space="0" w:color="auto"/>
            </w:tcBorders>
            <w:shd w:val="clear" w:color="auto" w:fill="auto"/>
            <w:vAlign w:val="center"/>
            <w:hideMark/>
          </w:tcPr>
          <w:p w14:paraId="27A7C7D0"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Rozbor současného stavu                      </w:t>
            </w:r>
          </w:p>
        </w:tc>
        <w:tc>
          <w:tcPr>
            <w:tcW w:w="386" w:type="pct"/>
            <w:tcBorders>
              <w:top w:val="single" w:sz="4" w:space="0" w:color="auto"/>
              <w:left w:val="nil"/>
              <w:bottom w:val="nil"/>
              <w:right w:val="single" w:sz="4" w:space="0" w:color="auto"/>
            </w:tcBorders>
            <w:shd w:val="clear" w:color="auto" w:fill="auto"/>
            <w:vAlign w:val="center"/>
            <w:hideMark/>
          </w:tcPr>
          <w:p w14:paraId="6AA938A6"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single" w:sz="4" w:space="0" w:color="auto"/>
              <w:left w:val="nil"/>
              <w:bottom w:val="nil"/>
              <w:right w:val="single" w:sz="4" w:space="0" w:color="auto"/>
            </w:tcBorders>
            <w:shd w:val="clear" w:color="auto" w:fill="auto"/>
            <w:noWrap/>
            <w:vAlign w:val="center"/>
            <w:hideMark/>
          </w:tcPr>
          <w:p w14:paraId="78EF1A15"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219</w:t>
            </w:r>
          </w:p>
        </w:tc>
        <w:tc>
          <w:tcPr>
            <w:tcW w:w="639" w:type="pct"/>
            <w:tcBorders>
              <w:top w:val="nil"/>
              <w:left w:val="nil"/>
              <w:bottom w:val="single" w:sz="4" w:space="0" w:color="auto"/>
              <w:right w:val="single" w:sz="4" w:space="0" w:color="auto"/>
            </w:tcBorders>
            <w:shd w:val="clear" w:color="auto" w:fill="auto"/>
            <w:noWrap/>
            <w:vAlign w:val="center"/>
            <w:hideMark/>
          </w:tcPr>
          <w:p w14:paraId="07C89969"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500,00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35B1F556"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109 500,00</w:t>
            </w:r>
          </w:p>
        </w:tc>
        <w:tc>
          <w:tcPr>
            <w:tcW w:w="677" w:type="pct"/>
            <w:tcBorders>
              <w:top w:val="single" w:sz="4" w:space="0" w:color="auto"/>
              <w:left w:val="nil"/>
              <w:bottom w:val="nil"/>
              <w:right w:val="single" w:sz="8" w:space="0" w:color="auto"/>
            </w:tcBorders>
            <w:shd w:val="clear" w:color="auto" w:fill="auto"/>
            <w:noWrap/>
            <w:vAlign w:val="center"/>
            <w:hideMark/>
          </w:tcPr>
          <w:p w14:paraId="071DB3D2"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30.4.2026</w:t>
            </w:r>
          </w:p>
        </w:tc>
      </w:tr>
      <w:tr w:rsidR="00DE0CD1" w:rsidRPr="00D70BD4" w14:paraId="07872FCD" w14:textId="77777777" w:rsidTr="00DE0CD1">
        <w:trPr>
          <w:trHeight w:val="411"/>
        </w:trPr>
        <w:tc>
          <w:tcPr>
            <w:tcW w:w="429"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880A158"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6.2.8</w:t>
            </w:r>
          </w:p>
        </w:tc>
        <w:tc>
          <w:tcPr>
            <w:tcW w:w="1817" w:type="pct"/>
            <w:tcBorders>
              <w:top w:val="single" w:sz="4" w:space="0" w:color="auto"/>
              <w:left w:val="nil"/>
              <w:bottom w:val="single" w:sz="8" w:space="0" w:color="auto"/>
              <w:right w:val="single" w:sz="4" w:space="0" w:color="auto"/>
            </w:tcBorders>
            <w:shd w:val="clear" w:color="auto" w:fill="auto"/>
            <w:vAlign w:val="center"/>
            <w:hideMark/>
          </w:tcPr>
          <w:p w14:paraId="19BA6E3C"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Dokumentace k soupisu nároků vlastníků pozemků</w:t>
            </w:r>
          </w:p>
        </w:tc>
        <w:tc>
          <w:tcPr>
            <w:tcW w:w="386" w:type="pct"/>
            <w:tcBorders>
              <w:top w:val="single" w:sz="4" w:space="0" w:color="auto"/>
              <w:left w:val="nil"/>
              <w:bottom w:val="single" w:sz="8" w:space="0" w:color="auto"/>
              <w:right w:val="single" w:sz="4" w:space="0" w:color="auto"/>
            </w:tcBorders>
            <w:shd w:val="clear" w:color="auto" w:fill="auto"/>
            <w:noWrap/>
            <w:vAlign w:val="center"/>
            <w:hideMark/>
          </w:tcPr>
          <w:p w14:paraId="2023AF4B"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single" w:sz="4" w:space="0" w:color="auto"/>
              <w:left w:val="nil"/>
              <w:bottom w:val="single" w:sz="8" w:space="0" w:color="auto"/>
              <w:right w:val="single" w:sz="4" w:space="0" w:color="auto"/>
            </w:tcBorders>
            <w:shd w:val="clear" w:color="auto" w:fill="auto"/>
            <w:noWrap/>
            <w:vAlign w:val="center"/>
            <w:hideMark/>
          </w:tcPr>
          <w:p w14:paraId="14088C44"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219</w:t>
            </w:r>
          </w:p>
        </w:tc>
        <w:tc>
          <w:tcPr>
            <w:tcW w:w="639" w:type="pct"/>
            <w:tcBorders>
              <w:top w:val="nil"/>
              <w:left w:val="nil"/>
              <w:bottom w:val="single" w:sz="8" w:space="0" w:color="auto"/>
              <w:right w:val="single" w:sz="4" w:space="0" w:color="auto"/>
            </w:tcBorders>
            <w:shd w:val="clear" w:color="auto" w:fill="auto"/>
            <w:noWrap/>
            <w:vAlign w:val="center"/>
            <w:hideMark/>
          </w:tcPr>
          <w:p w14:paraId="26F9D323"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700,00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5925B5AA"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153 300,00</w:t>
            </w:r>
          </w:p>
        </w:tc>
        <w:tc>
          <w:tcPr>
            <w:tcW w:w="677" w:type="pct"/>
            <w:tcBorders>
              <w:top w:val="single" w:sz="4" w:space="0" w:color="auto"/>
              <w:left w:val="nil"/>
              <w:bottom w:val="single" w:sz="8" w:space="0" w:color="auto"/>
              <w:right w:val="single" w:sz="8" w:space="0" w:color="auto"/>
            </w:tcBorders>
            <w:shd w:val="clear" w:color="auto" w:fill="auto"/>
            <w:noWrap/>
            <w:vAlign w:val="center"/>
            <w:hideMark/>
          </w:tcPr>
          <w:p w14:paraId="16B70D55"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31.5.2026</w:t>
            </w:r>
          </w:p>
        </w:tc>
      </w:tr>
      <w:tr w:rsidR="00DE0CD1" w:rsidRPr="00D70BD4" w14:paraId="258DBE42" w14:textId="77777777" w:rsidTr="00DE0CD1">
        <w:trPr>
          <w:trHeight w:val="403"/>
        </w:trPr>
        <w:tc>
          <w:tcPr>
            <w:tcW w:w="2246" w:type="pct"/>
            <w:gridSpan w:val="2"/>
            <w:tcBorders>
              <w:top w:val="single" w:sz="8" w:space="0" w:color="auto"/>
              <w:left w:val="single" w:sz="8" w:space="0" w:color="auto"/>
              <w:bottom w:val="single" w:sz="8" w:space="0" w:color="auto"/>
              <w:right w:val="nil"/>
            </w:tcBorders>
            <w:shd w:val="clear" w:color="auto" w:fill="auto"/>
            <w:noWrap/>
            <w:vAlign w:val="center"/>
            <w:hideMark/>
          </w:tcPr>
          <w:p w14:paraId="68418E9B"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„Přípravné práce“ celkem bez DPH v Kč</w:t>
            </w:r>
          </w:p>
        </w:tc>
        <w:tc>
          <w:tcPr>
            <w:tcW w:w="386" w:type="pct"/>
            <w:tcBorders>
              <w:top w:val="nil"/>
              <w:left w:val="nil"/>
              <w:bottom w:val="single" w:sz="8" w:space="0" w:color="auto"/>
              <w:right w:val="nil"/>
            </w:tcBorders>
            <w:shd w:val="clear" w:color="auto" w:fill="auto"/>
            <w:vAlign w:val="center"/>
            <w:hideMark/>
          </w:tcPr>
          <w:p w14:paraId="3608C6EC"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450" w:type="pct"/>
            <w:tcBorders>
              <w:top w:val="nil"/>
              <w:left w:val="nil"/>
              <w:bottom w:val="single" w:sz="8" w:space="0" w:color="auto"/>
              <w:right w:val="nil"/>
            </w:tcBorders>
            <w:shd w:val="clear" w:color="auto" w:fill="auto"/>
            <w:vAlign w:val="center"/>
            <w:hideMark/>
          </w:tcPr>
          <w:p w14:paraId="09C413D2"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39" w:type="pct"/>
            <w:tcBorders>
              <w:top w:val="nil"/>
              <w:left w:val="nil"/>
              <w:bottom w:val="single" w:sz="8" w:space="0" w:color="auto"/>
              <w:right w:val="nil"/>
            </w:tcBorders>
            <w:shd w:val="clear" w:color="auto" w:fill="auto"/>
            <w:vAlign w:val="center"/>
            <w:hideMark/>
          </w:tcPr>
          <w:p w14:paraId="423908B9"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02" w:type="pct"/>
            <w:tcBorders>
              <w:top w:val="single" w:sz="8" w:space="0" w:color="auto"/>
              <w:left w:val="nil"/>
              <w:bottom w:val="single" w:sz="8" w:space="0" w:color="auto"/>
              <w:right w:val="nil"/>
            </w:tcBorders>
            <w:shd w:val="clear" w:color="auto" w:fill="auto"/>
            <w:vAlign w:val="center"/>
            <w:hideMark/>
          </w:tcPr>
          <w:p w14:paraId="21108C35"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640 300,00</w:t>
            </w:r>
          </w:p>
        </w:tc>
        <w:tc>
          <w:tcPr>
            <w:tcW w:w="677" w:type="pct"/>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12DF8F6B"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31.5.2026</w:t>
            </w:r>
          </w:p>
        </w:tc>
      </w:tr>
      <w:tr w:rsidR="00DE0CD1" w:rsidRPr="00D70BD4" w14:paraId="4540C52A" w14:textId="77777777" w:rsidTr="00DE0CD1">
        <w:trPr>
          <w:trHeight w:val="267"/>
        </w:trPr>
        <w:tc>
          <w:tcPr>
            <w:tcW w:w="429" w:type="pct"/>
            <w:tcBorders>
              <w:top w:val="nil"/>
              <w:left w:val="single" w:sz="8" w:space="0" w:color="auto"/>
              <w:bottom w:val="single" w:sz="4" w:space="0" w:color="auto"/>
              <w:right w:val="single" w:sz="4" w:space="0" w:color="C0C0C0"/>
            </w:tcBorders>
            <w:shd w:val="clear" w:color="auto" w:fill="auto"/>
            <w:noWrap/>
            <w:vAlign w:val="center"/>
            <w:hideMark/>
          </w:tcPr>
          <w:p w14:paraId="49C8C145"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6.3</w:t>
            </w:r>
          </w:p>
        </w:tc>
        <w:tc>
          <w:tcPr>
            <w:tcW w:w="1817" w:type="pct"/>
            <w:tcBorders>
              <w:top w:val="nil"/>
              <w:left w:val="nil"/>
              <w:bottom w:val="single" w:sz="4" w:space="0" w:color="auto"/>
              <w:right w:val="nil"/>
            </w:tcBorders>
            <w:shd w:val="clear" w:color="auto" w:fill="auto"/>
            <w:vAlign w:val="center"/>
            <w:hideMark/>
          </w:tcPr>
          <w:p w14:paraId="35AB3EFF"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xml:space="preserve">Hlavní celek 2 „Návrhové práce“ </w:t>
            </w:r>
          </w:p>
        </w:tc>
        <w:tc>
          <w:tcPr>
            <w:tcW w:w="386" w:type="pct"/>
            <w:tcBorders>
              <w:top w:val="nil"/>
              <w:left w:val="nil"/>
              <w:bottom w:val="single" w:sz="4" w:space="0" w:color="auto"/>
              <w:right w:val="nil"/>
            </w:tcBorders>
            <w:shd w:val="clear" w:color="auto" w:fill="auto"/>
            <w:noWrap/>
            <w:vAlign w:val="center"/>
            <w:hideMark/>
          </w:tcPr>
          <w:p w14:paraId="059C88B1"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450" w:type="pct"/>
            <w:tcBorders>
              <w:top w:val="nil"/>
              <w:left w:val="nil"/>
              <w:bottom w:val="single" w:sz="4" w:space="0" w:color="auto"/>
              <w:right w:val="nil"/>
            </w:tcBorders>
            <w:shd w:val="clear" w:color="auto" w:fill="auto"/>
            <w:noWrap/>
            <w:vAlign w:val="center"/>
            <w:hideMark/>
          </w:tcPr>
          <w:p w14:paraId="6134AFC9"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39" w:type="pct"/>
            <w:tcBorders>
              <w:top w:val="nil"/>
              <w:left w:val="nil"/>
              <w:bottom w:val="single" w:sz="4" w:space="0" w:color="auto"/>
              <w:right w:val="nil"/>
            </w:tcBorders>
            <w:shd w:val="clear" w:color="auto" w:fill="auto"/>
            <w:noWrap/>
            <w:vAlign w:val="center"/>
            <w:hideMark/>
          </w:tcPr>
          <w:p w14:paraId="3D48A8C8"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02" w:type="pct"/>
            <w:tcBorders>
              <w:top w:val="nil"/>
              <w:left w:val="nil"/>
              <w:bottom w:val="single" w:sz="4" w:space="0" w:color="auto"/>
              <w:right w:val="nil"/>
            </w:tcBorders>
            <w:shd w:val="clear" w:color="auto" w:fill="auto"/>
            <w:noWrap/>
            <w:vAlign w:val="center"/>
            <w:hideMark/>
          </w:tcPr>
          <w:p w14:paraId="277FD6AD"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77" w:type="pct"/>
            <w:tcBorders>
              <w:top w:val="nil"/>
              <w:left w:val="nil"/>
              <w:bottom w:val="single" w:sz="4" w:space="0" w:color="auto"/>
              <w:right w:val="single" w:sz="8" w:space="0" w:color="auto"/>
            </w:tcBorders>
            <w:shd w:val="clear" w:color="auto" w:fill="auto"/>
            <w:noWrap/>
            <w:vAlign w:val="center"/>
            <w:hideMark/>
          </w:tcPr>
          <w:p w14:paraId="6E5B7267"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r>
      <w:tr w:rsidR="00DE0CD1" w:rsidRPr="00D70BD4" w14:paraId="3E67EBD4" w14:textId="77777777" w:rsidTr="00DE0CD1">
        <w:trPr>
          <w:trHeight w:val="413"/>
        </w:trPr>
        <w:tc>
          <w:tcPr>
            <w:tcW w:w="429" w:type="pct"/>
            <w:tcBorders>
              <w:top w:val="nil"/>
              <w:left w:val="single" w:sz="8" w:space="0" w:color="auto"/>
              <w:bottom w:val="single" w:sz="4" w:space="0" w:color="auto"/>
              <w:right w:val="single" w:sz="4" w:space="0" w:color="auto"/>
            </w:tcBorders>
            <w:shd w:val="clear" w:color="auto" w:fill="auto"/>
            <w:noWrap/>
            <w:vAlign w:val="center"/>
            <w:hideMark/>
          </w:tcPr>
          <w:p w14:paraId="60D8BDE3"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6.3.1</w:t>
            </w:r>
          </w:p>
        </w:tc>
        <w:tc>
          <w:tcPr>
            <w:tcW w:w="1817" w:type="pct"/>
            <w:tcBorders>
              <w:top w:val="nil"/>
              <w:left w:val="nil"/>
              <w:bottom w:val="single" w:sz="4" w:space="0" w:color="auto"/>
              <w:right w:val="single" w:sz="4" w:space="0" w:color="auto"/>
            </w:tcBorders>
            <w:shd w:val="clear" w:color="auto" w:fill="auto"/>
            <w:vAlign w:val="center"/>
            <w:hideMark/>
          </w:tcPr>
          <w:p w14:paraId="75F9A14D"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Vypracování plánu společných zařízení ("PSZ")</w:t>
            </w:r>
          </w:p>
        </w:tc>
        <w:tc>
          <w:tcPr>
            <w:tcW w:w="386" w:type="pct"/>
            <w:tcBorders>
              <w:top w:val="nil"/>
              <w:left w:val="nil"/>
              <w:bottom w:val="single" w:sz="4" w:space="0" w:color="auto"/>
              <w:right w:val="single" w:sz="4" w:space="0" w:color="auto"/>
            </w:tcBorders>
            <w:shd w:val="clear" w:color="auto" w:fill="auto"/>
            <w:noWrap/>
            <w:vAlign w:val="center"/>
            <w:hideMark/>
          </w:tcPr>
          <w:p w14:paraId="04AE0023"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nil"/>
              <w:left w:val="nil"/>
              <w:bottom w:val="single" w:sz="4" w:space="0" w:color="auto"/>
              <w:right w:val="single" w:sz="4" w:space="0" w:color="auto"/>
            </w:tcBorders>
            <w:shd w:val="clear" w:color="auto" w:fill="auto"/>
            <w:noWrap/>
            <w:vAlign w:val="center"/>
            <w:hideMark/>
          </w:tcPr>
          <w:p w14:paraId="2247E741"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216</w:t>
            </w:r>
          </w:p>
        </w:tc>
        <w:tc>
          <w:tcPr>
            <w:tcW w:w="639" w:type="pct"/>
            <w:tcBorders>
              <w:top w:val="nil"/>
              <w:left w:val="nil"/>
              <w:bottom w:val="single" w:sz="4" w:space="0" w:color="auto"/>
              <w:right w:val="single" w:sz="4" w:space="0" w:color="auto"/>
            </w:tcBorders>
            <w:shd w:val="clear" w:color="auto" w:fill="auto"/>
            <w:noWrap/>
            <w:vAlign w:val="center"/>
            <w:hideMark/>
          </w:tcPr>
          <w:p w14:paraId="3B7F665B"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1 000,00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21867E50"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216 000,00</w:t>
            </w:r>
          </w:p>
        </w:tc>
        <w:tc>
          <w:tcPr>
            <w:tcW w:w="677" w:type="pct"/>
            <w:vMerge w:val="restart"/>
            <w:tcBorders>
              <w:top w:val="nil"/>
              <w:left w:val="single" w:sz="4" w:space="0" w:color="auto"/>
              <w:bottom w:val="nil"/>
              <w:right w:val="single" w:sz="8" w:space="0" w:color="auto"/>
            </w:tcBorders>
            <w:shd w:val="clear" w:color="auto" w:fill="auto"/>
            <w:noWrap/>
            <w:vAlign w:val="center"/>
            <w:hideMark/>
          </w:tcPr>
          <w:p w14:paraId="3FA880F4"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31.08.2027</w:t>
            </w:r>
          </w:p>
        </w:tc>
      </w:tr>
      <w:tr w:rsidR="00DE0CD1" w:rsidRPr="00D70BD4" w14:paraId="30579726" w14:textId="77777777" w:rsidTr="00DE0CD1">
        <w:trPr>
          <w:trHeight w:val="533"/>
        </w:trPr>
        <w:tc>
          <w:tcPr>
            <w:tcW w:w="429" w:type="pct"/>
            <w:tcBorders>
              <w:top w:val="nil"/>
              <w:left w:val="single" w:sz="8" w:space="0" w:color="auto"/>
              <w:bottom w:val="nil"/>
              <w:right w:val="single" w:sz="4" w:space="0" w:color="auto"/>
            </w:tcBorders>
            <w:shd w:val="clear" w:color="auto" w:fill="auto"/>
            <w:vAlign w:val="center"/>
            <w:hideMark/>
          </w:tcPr>
          <w:p w14:paraId="33CF0007"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6.3.1 i) a)</w:t>
            </w:r>
          </w:p>
        </w:tc>
        <w:tc>
          <w:tcPr>
            <w:tcW w:w="1817" w:type="pct"/>
            <w:tcBorders>
              <w:top w:val="nil"/>
              <w:left w:val="nil"/>
              <w:bottom w:val="nil"/>
              <w:right w:val="single" w:sz="4" w:space="0" w:color="auto"/>
            </w:tcBorders>
            <w:shd w:val="clear" w:color="auto" w:fill="auto"/>
            <w:vAlign w:val="center"/>
            <w:hideMark/>
          </w:tcPr>
          <w:p w14:paraId="2740E87B"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Výškopisné zaměření zájmového území dle čl. 6.3.1 i) a) Smlouvy 2) </w:t>
            </w:r>
          </w:p>
        </w:tc>
        <w:tc>
          <w:tcPr>
            <w:tcW w:w="386" w:type="pct"/>
            <w:tcBorders>
              <w:top w:val="nil"/>
              <w:left w:val="nil"/>
              <w:bottom w:val="single" w:sz="4" w:space="0" w:color="auto"/>
              <w:right w:val="single" w:sz="4" w:space="0" w:color="auto"/>
            </w:tcBorders>
            <w:shd w:val="clear" w:color="auto" w:fill="auto"/>
            <w:noWrap/>
            <w:vAlign w:val="center"/>
            <w:hideMark/>
          </w:tcPr>
          <w:p w14:paraId="00238BA8"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nil"/>
              <w:left w:val="nil"/>
              <w:bottom w:val="single" w:sz="4" w:space="0" w:color="auto"/>
              <w:right w:val="single" w:sz="4" w:space="0" w:color="auto"/>
            </w:tcBorders>
            <w:shd w:val="clear" w:color="auto" w:fill="auto"/>
            <w:noWrap/>
            <w:vAlign w:val="center"/>
            <w:hideMark/>
          </w:tcPr>
          <w:p w14:paraId="6EB15EC1"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w:t>
            </w:r>
          </w:p>
        </w:tc>
        <w:tc>
          <w:tcPr>
            <w:tcW w:w="639" w:type="pct"/>
            <w:tcBorders>
              <w:top w:val="nil"/>
              <w:left w:val="nil"/>
              <w:bottom w:val="single" w:sz="4" w:space="0" w:color="auto"/>
              <w:right w:val="single" w:sz="4" w:space="0" w:color="auto"/>
            </w:tcBorders>
            <w:shd w:val="clear" w:color="auto" w:fill="auto"/>
            <w:noWrap/>
            <w:vAlign w:val="center"/>
            <w:hideMark/>
          </w:tcPr>
          <w:p w14:paraId="258D1132"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5 000,00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2FD96F6D"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5 000,00</w:t>
            </w:r>
          </w:p>
        </w:tc>
        <w:tc>
          <w:tcPr>
            <w:tcW w:w="677" w:type="pct"/>
            <w:vMerge/>
            <w:tcBorders>
              <w:top w:val="nil"/>
              <w:left w:val="single" w:sz="4" w:space="0" w:color="auto"/>
              <w:bottom w:val="nil"/>
              <w:right w:val="single" w:sz="8" w:space="0" w:color="auto"/>
            </w:tcBorders>
            <w:vAlign w:val="center"/>
            <w:hideMark/>
          </w:tcPr>
          <w:p w14:paraId="43946E48"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p>
        </w:tc>
      </w:tr>
      <w:tr w:rsidR="00DE0CD1" w:rsidRPr="00D70BD4" w14:paraId="1CA2D084" w14:textId="77777777" w:rsidTr="00DE0CD1">
        <w:trPr>
          <w:trHeight w:val="696"/>
        </w:trPr>
        <w:tc>
          <w:tcPr>
            <w:tcW w:w="429"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B4E6239"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6.3.1 i) b)</w:t>
            </w:r>
          </w:p>
        </w:tc>
        <w:tc>
          <w:tcPr>
            <w:tcW w:w="1817" w:type="pct"/>
            <w:tcBorders>
              <w:top w:val="single" w:sz="4" w:space="0" w:color="auto"/>
              <w:left w:val="nil"/>
              <w:bottom w:val="single" w:sz="4" w:space="0" w:color="auto"/>
              <w:right w:val="single" w:sz="4" w:space="0" w:color="auto"/>
            </w:tcBorders>
            <w:shd w:val="clear" w:color="auto" w:fill="auto"/>
            <w:vAlign w:val="center"/>
            <w:hideMark/>
          </w:tcPr>
          <w:p w14:paraId="791B013E"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386" w:type="pct"/>
            <w:tcBorders>
              <w:top w:val="nil"/>
              <w:left w:val="nil"/>
              <w:bottom w:val="single" w:sz="4" w:space="0" w:color="auto"/>
              <w:right w:val="single" w:sz="4" w:space="0" w:color="auto"/>
            </w:tcBorders>
            <w:shd w:val="clear" w:color="auto" w:fill="auto"/>
            <w:noWrap/>
            <w:vAlign w:val="center"/>
            <w:hideMark/>
          </w:tcPr>
          <w:p w14:paraId="1C0B8DE1"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100 bm</w:t>
            </w:r>
          </w:p>
        </w:tc>
        <w:tc>
          <w:tcPr>
            <w:tcW w:w="450" w:type="pct"/>
            <w:tcBorders>
              <w:top w:val="nil"/>
              <w:left w:val="nil"/>
              <w:bottom w:val="single" w:sz="4" w:space="0" w:color="auto"/>
              <w:right w:val="single" w:sz="4" w:space="0" w:color="auto"/>
            </w:tcBorders>
            <w:shd w:val="clear" w:color="auto" w:fill="auto"/>
            <w:noWrap/>
            <w:vAlign w:val="center"/>
            <w:hideMark/>
          </w:tcPr>
          <w:p w14:paraId="024EA903"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27</w:t>
            </w:r>
          </w:p>
        </w:tc>
        <w:tc>
          <w:tcPr>
            <w:tcW w:w="639" w:type="pct"/>
            <w:tcBorders>
              <w:top w:val="nil"/>
              <w:left w:val="nil"/>
              <w:bottom w:val="single" w:sz="4" w:space="0" w:color="auto"/>
              <w:right w:val="single" w:sz="4" w:space="0" w:color="auto"/>
            </w:tcBorders>
            <w:shd w:val="clear" w:color="auto" w:fill="auto"/>
            <w:noWrap/>
            <w:vAlign w:val="center"/>
            <w:hideMark/>
          </w:tcPr>
          <w:p w14:paraId="1EB69B61"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1 000,00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5E739010"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27 000,00</w:t>
            </w:r>
          </w:p>
        </w:tc>
        <w:tc>
          <w:tcPr>
            <w:tcW w:w="677" w:type="pct"/>
            <w:vMerge/>
            <w:tcBorders>
              <w:top w:val="nil"/>
              <w:left w:val="single" w:sz="4" w:space="0" w:color="auto"/>
              <w:bottom w:val="nil"/>
              <w:right w:val="single" w:sz="8" w:space="0" w:color="auto"/>
            </w:tcBorders>
            <w:vAlign w:val="center"/>
            <w:hideMark/>
          </w:tcPr>
          <w:p w14:paraId="126A8CA8"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p>
        </w:tc>
      </w:tr>
      <w:tr w:rsidR="00DE0CD1" w:rsidRPr="00D70BD4" w14:paraId="761F4E9B" w14:textId="77777777" w:rsidTr="00DE0CD1">
        <w:trPr>
          <w:trHeight w:val="395"/>
        </w:trPr>
        <w:tc>
          <w:tcPr>
            <w:tcW w:w="429" w:type="pct"/>
            <w:vMerge/>
            <w:tcBorders>
              <w:top w:val="single" w:sz="4" w:space="0" w:color="auto"/>
              <w:left w:val="single" w:sz="8" w:space="0" w:color="auto"/>
              <w:bottom w:val="single" w:sz="4" w:space="0" w:color="000000"/>
              <w:right w:val="single" w:sz="4" w:space="0" w:color="auto"/>
            </w:tcBorders>
            <w:vAlign w:val="center"/>
            <w:hideMark/>
          </w:tcPr>
          <w:p w14:paraId="2D26165F"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p>
        </w:tc>
        <w:tc>
          <w:tcPr>
            <w:tcW w:w="1817" w:type="pct"/>
            <w:tcBorders>
              <w:top w:val="nil"/>
              <w:left w:val="nil"/>
              <w:bottom w:val="single" w:sz="4" w:space="0" w:color="auto"/>
              <w:right w:val="single" w:sz="4" w:space="0" w:color="auto"/>
            </w:tcBorders>
            <w:shd w:val="clear" w:color="auto" w:fill="auto"/>
            <w:vAlign w:val="center"/>
            <w:hideMark/>
          </w:tcPr>
          <w:p w14:paraId="2934F9C1"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386" w:type="pct"/>
            <w:tcBorders>
              <w:top w:val="nil"/>
              <w:left w:val="nil"/>
              <w:bottom w:val="single" w:sz="4" w:space="0" w:color="auto"/>
              <w:right w:val="single" w:sz="4" w:space="0" w:color="auto"/>
            </w:tcBorders>
            <w:shd w:val="clear" w:color="auto" w:fill="auto"/>
            <w:noWrap/>
            <w:vAlign w:val="center"/>
            <w:hideMark/>
          </w:tcPr>
          <w:p w14:paraId="705E2046"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100 bm</w:t>
            </w:r>
          </w:p>
        </w:tc>
        <w:tc>
          <w:tcPr>
            <w:tcW w:w="450" w:type="pct"/>
            <w:tcBorders>
              <w:top w:val="nil"/>
              <w:left w:val="nil"/>
              <w:bottom w:val="single" w:sz="4" w:space="0" w:color="auto"/>
              <w:right w:val="single" w:sz="4" w:space="0" w:color="auto"/>
            </w:tcBorders>
            <w:shd w:val="clear" w:color="auto" w:fill="auto"/>
            <w:noWrap/>
            <w:vAlign w:val="center"/>
            <w:hideMark/>
          </w:tcPr>
          <w:p w14:paraId="6609225A"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w:t>
            </w:r>
          </w:p>
        </w:tc>
        <w:tc>
          <w:tcPr>
            <w:tcW w:w="639" w:type="pct"/>
            <w:tcBorders>
              <w:top w:val="nil"/>
              <w:left w:val="nil"/>
              <w:bottom w:val="single" w:sz="4" w:space="0" w:color="auto"/>
              <w:right w:val="single" w:sz="4" w:space="0" w:color="auto"/>
            </w:tcBorders>
            <w:shd w:val="clear" w:color="auto" w:fill="auto"/>
            <w:noWrap/>
            <w:vAlign w:val="center"/>
            <w:hideMark/>
          </w:tcPr>
          <w:p w14:paraId="0777B988"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40 000,00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171539ED"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40 000,00</w:t>
            </w:r>
          </w:p>
        </w:tc>
        <w:tc>
          <w:tcPr>
            <w:tcW w:w="677" w:type="pct"/>
            <w:vMerge/>
            <w:tcBorders>
              <w:top w:val="nil"/>
              <w:left w:val="single" w:sz="4" w:space="0" w:color="auto"/>
              <w:bottom w:val="nil"/>
              <w:right w:val="single" w:sz="8" w:space="0" w:color="auto"/>
            </w:tcBorders>
            <w:vAlign w:val="center"/>
            <w:hideMark/>
          </w:tcPr>
          <w:p w14:paraId="245BF052"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p>
        </w:tc>
      </w:tr>
      <w:tr w:rsidR="00DE0CD1" w:rsidRPr="00D70BD4" w14:paraId="530BE761" w14:textId="77777777" w:rsidTr="00DE0CD1">
        <w:trPr>
          <w:trHeight w:val="403"/>
        </w:trPr>
        <w:tc>
          <w:tcPr>
            <w:tcW w:w="429" w:type="pct"/>
            <w:tcBorders>
              <w:top w:val="nil"/>
              <w:left w:val="single" w:sz="8" w:space="0" w:color="auto"/>
              <w:bottom w:val="single" w:sz="4" w:space="0" w:color="auto"/>
              <w:right w:val="nil"/>
            </w:tcBorders>
            <w:shd w:val="clear" w:color="auto" w:fill="auto"/>
            <w:noWrap/>
            <w:vAlign w:val="center"/>
            <w:hideMark/>
          </w:tcPr>
          <w:p w14:paraId="2A1781D4"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6.3.1 i) c)</w:t>
            </w:r>
          </w:p>
        </w:tc>
        <w:tc>
          <w:tcPr>
            <w:tcW w:w="1817" w:type="pct"/>
            <w:tcBorders>
              <w:top w:val="nil"/>
              <w:left w:val="single" w:sz="4" w:space="0" w:color="auto"/>
              <w:bottom w:val="single" w:sz="4" w:space="0" w:color="auto"/>
              <w:right w:val="single" w:sz="4" w:space="0" w:color="auto"/>
            </w:tcBorders>
            <w:shd w:val="clear" w:color="auto" w:fill="auto"/>
            <w:vAlign w:val="center"/>
            <w:hideMark/>
          </w:tcPr>
          <w:p w14:paraId="62DC5CAF"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DTR vodohospodářských staveb PSZ dle čl. 6.3.1 i) c) Smlouvy 2)</w:t>
            </w:r>
          </w:p>
        </w:tc>
        <w:tc>
          <w:tcPr>
            <w:tcW w:w="386" w:type="pct"/>
            <w:tcBorders>
              <w:top w:val="nil"/>
              <w:left w:val="nil"/>
              <w:bottom w:val="single" w:sz="4" w:space="0" w:color="auto"/>
              <w:right w:val="single" w:sz="4" w:space="0" w:color="auto"/>
            </w:tcBorders>
            <w:shd w:val="clear" w:color="auto" w:fill="auto"/>
            <w:noWrap/>
            <w:vAlign w:val="center"/>
            <w:hideMark/>
          </w:tcPr>
          <w:p w14:paraId="3ADC8808"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ks</w:t>
            </w:r>
          </w:p>
        </w:tc>
        <w:tc>
          <w:tcPr>
            <w:tcW w:w="450" w:type="pct"/>
            <w:tcBorders>
              <w:top w:val="nil"/>
              <w:left w:val="nil"/>
              <w:bottom w:val="single" w:sz="4" w:space="0" w:color="auto"/>
              <w:right w:val="single" w:sz="4" w:space="0" w:color="auto"/>
            </w:tcBorders>
            <w:shd w:val="clear" w:color="auto" w:fill="auto"/>
            <w:noWrap/>
            <w:vAlign w:val="center"/>
            <w:hideMark/>
          </w:tcPr>
          <w:p w14:paraId="395B684F"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w:t>
            </w:r>
          </w:p>
        </w:tc>
        <w:tc>
          <w:tcPr>
            <w:tcW w:w="639" w:type="pct"/>
            <w:tcBorders>
              <w:top w:val="nil"/>
              <w:left w:val="nil"/>
              <w:bottom w:val="single" w:sz="4" w:space="0" w:color="auto"/>
              <w:right w:val="single" w:sz="4" w:space="0" w:color="auto"/>
            </w:tcBorders>
            <w:shd w:val="clear" w:color="auto" w:fill="auto"/>
            <w:noWrap/>
            <w:vAlign w:val="center"/>
            <w:hideMark/>
          </w:tcPr>
          <w:p w14:paraId="02BD6A88"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80 000,00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37AC8FFD"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80 000,00</w:t>
            </w:r>
          </w:p>
        </w:tc>
        <w:tc>
          <w:tcPr>
            <w:tcW w:w="677" w:type="pct"/>
            <w:vMerge/>
            <w:tcBorders>
              <w:top w:val="nil"/>
              <w:left w:val="single" w:sz="4" w:space="0" w:color="auto"/>
              <w:bottom w:val="nil"/>
              <w:right w:val="single" w:sz="8" w:space="0" w:color="auto"/>
            </w:tcBorders>
            <w:vAlign w:val="center"/>
            <w:hideMark/>
          </w:tcPr>
          <w:p w14:paraId="721CB9AC"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p>
        </w:tc>
      </w:tr>
      <w:tr w:rsidR="00DE0CD1" w:rsidRPr="00D70BD4" w14:paraId="4AC94AE6" w14:textId="77777777" w:rsidTr="00DE0CD1">
        <w:trPr>
          <w:trHeight w:val="277"/>
        </w:trPr>
        <w:tc>
          <w:tcPr>
            <w:tcW w:w="429" w:type="pct"/>
            <w:tcBorders>
              <w:top w:val="nil"/>
              <w:left w:val="single" w:sz="8" w:space="0" w:color="auto"/>
              <w:bottom w:val="single" w:sz="4" w:space="0" w:color="auto"/>
              <w:right w:val="single" w:sz="4" w:space="0" w:color="auto"/>
            </w:tcBorders>
            <w:shd w:val="clear" w:color="auto" w:fill="auto"/>
            <w:noWrap/>
            <w:vAlign w:val="center"/>
            <w:hideMark/>
          </w:tcPr>
          <w:p w14:paraId="0AB863A9"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6.3.2 h)</w:t>
            </w:r>
          </w:p>
        </w:tc>
        <w:tc>
          <w:tcPr>
            <w:tcW w:w="1817" w:type="pct"/>
            <w:tcBorders>
              <w:top w:val="nil"/>
              <w:left w:val="nil"/>
              <w:bottom w:val="nil"/>
              <w:right w:val="single" w:sz="4" w:space="0" w:color="auto"/>
            </w:tcBorders>
            <w:shd w:val="clear" w:color="auto" w:fill="auto"/>
            <w:vAlign w:val="center"/>
            <w:hideMark/>
          </w:tcPr>
          <w:p w14:paraId="5ED401B1"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Aktualizace PSZ 11)</w:t>
            </w:r>
          </w:p>
        </w:tc>
        <w:tc>
          <w:tcPr>
            <w:tcW w:w="386" w:type="pct"/>
            <w:tcBorders>
              <w:top w:val="nil"/>
              <w:left w:val="nil"/>
              <w:bottom w:val="nil"/>
              <w:right w:val="single" w:sz="4" w:space="0" w:color="auto"/>
            </w:tcBorders>
            <w:shd w:val="clear" w:color="auto" w:fill="auto"/>
            <w:noWrap/>
            <w:vAlign w:val="center"/>
            <w:hideMark/>
          </w:tcPr>
          <w:p w14:paraId="0651BF17"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nil"/>
              <w:left w:val="nil"/>
              <w:bottom w:val="nil"/>
              <w:right w:val="single" w:sz="4" w:space="0" w:color="auto"/>
            </w:tcBorders>
            <w:shd w:val="clear" w:color="000000" w:fill="BFBFBF"/>
            <w:noWrap/>
            <w:vAlign w:val="center"/>
          </w:tcPr>
          <w:p w14:paraId="091C9C64" w14:textId="6B24E7A6"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p>
        </w:tc>
        <w:tc>
          <w:tcPr>
            <w:tcW w:w="639" w:type="pct"/>
            <w:tcBorders>
              <w:top w:val="nil"/>
              <w:left w:val="nil"/>
              <w:bottom w:val="nil"/>
              <w:right w:val="single" w:sz="4" w:space="0" w:color="auto"/>
            </w:tcBorders>
            <w:shd w:val="clear" w:color="000000" w:fill="BFBFBF"/>
            <w:noWrap/>
            <w:vAlign w:val="center"/>
          </w:tcPr>
          <w:p w14:paraId="29A8634C" w14:textId="19B2604B"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p>
        </w:tc>
        <w:tc>
          <w:tcPr>
            <w:tcW w:w="602" w:type="pct"/>
            <w:tcBorders>
              <w:top w:val="nil"/>
              <w:left w:val="nil"/>
              <w:bottom w:val="nil"/>
              <w:right w:val="single" w:sz="4" w:space="0" w:color="auto"/>
            </w:tcBorders>
            <w:shd w:val="clear" w:color="000000" w:fill="BFBFBF"/>
            <w:noWrap/>
            <w:vAlign w:val="center"/>
          </w:tcPr>
          <w:p w14:paraId="3BF63293" w14:textId="0E8B8678"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p>
        </w:tc>
        <w:tc>
          <w:tcPr>
            <w:tcW w:w="677" w:type="pct"/>
            <w:tcBorders>
              <w:top w:val="single" w:sz="4" w:space="0" w:color="auto"/>
              <w:left w:val="nil"/>
              <w:bottom w:val="nil"/>
              <w:right w:val="single" w:sz="8" w:space="0" w:color="auto"/>
            </w:tcBorders>
            <w:shd w:val="clear" w:color="000000" w:fill="BFBFBF"/>
            <w:vAlign w:val="center"/>
          </w:tcPr>
          <w:p w14:paraId="6EFF14AE" w14:textId="5CC86304"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p>
        </w:tc>
      </w:tr>
      <w:tr w:rsidR="00DE0CD1" w:rsidRPr="00D70BD4" w14:paraId="1BF2AFBF" w14:textId="77777777" w:rsidTr="00DE0CD1">
        <w:trPr>
          <w:trHeight w:val="399"/>
        </w:trPr>
        <w:tc>
          <w:tcPr>
            <w:tcW w:w="429" w:type="pct"/>
            <w:tcBorders>
              <w:top w:val="nil"/>
              <w:left w:val="single" w:sz="8" w:space="0" w:color="auto"/>
              <w:bottom w:val="single" w:sz="4" w:space="0" w:color="auto"/>
              <w:right w:val="single" w:sz="4" w:space="0" w:color="auto"/>
            </w:tcBorders>
            <w:shd w:val="clear" w:color="auto" w:fill="auto"/>
            <w:noWrap/>
            <w:vAlign w:val="center"/>
            <w:hideMark/>
          </w:tcPr>
          <w:p w14:paraId="274B44C7"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6.3.2 h) i)</w:t>
            </w:r>
          </w:p>
        </w:tc>
        <w:tc>
          <w:tcPr>
            <w:tcW w:w="1817" w:type="pct"/>
            <w:tcBorders>
              <w:top w:val="single" w:sz="4" w:space="0" w:color="auto"/>
              <w:left w:val="nil"/>
              <w:bottom w:val="nil"/>
              <w:right w:val="single" w:sz="4" w:space="0" w:color="auto"/>
            </w:tcBorders>
            <w:shd w:val="clear" w:color="auto" w:fill="auto"/>
            <w:vAlign w:val="center"/>
            <w:hideMark/>
          </w:tcPr>
          <w:p w14:paraId="0D9A5D5D"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Aktualizace PSZ do 10 ha 11)</w:t>
            </w:r>
          </w:p>
        </w:tc>
        <w:tc>
          <w:tcPr>
            <w:tcW w:w="386" w:type="pct"/>
            <w:tcBorders>
              <w:top w:val="single" w:sz="4" w:space="0" w:color="auto"/>
              <w:left w:val="nil"/>
              <w:bottom w:val="nil"/>
              <w:right w:val="single" w:sz="4" w:space="0" w:color="auto"/>
            </w:tcBorders>
            <w:shd w:val="clear" w:color="auto" w:fill="auto"/>
            <w:noWrap/>
            <w:vAlign w:val="center"/>
            <w:hideMark/>
          </w:tcPr>
          <w:p w14:paraId="75FC6ECE"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single" w:sz="4" w:space="0" w:color="auto"/>
              <w:left w:val="nil"/>
              <w:bottom w:val="nil"/>
              <w:right w:val="single" w:sz="4" w:space="0" w:color="auto"/>
            </w:tcBorders>
            <w:shd w:val="clear" w:color="auto" w:fill="auto"/>
            <w:noWrap/>
            <w:vAlign w:val="center"/>
            <w:hideMark/>
          </w:tcPr>
          <w:p w14:paraId="7033D39D"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w:t>
            </w:r>
          </w:p>
        </w:tc>
        <w:tc>
          <w:tcPr>
            <w:tcW w:w="639" w:type="pct"/>
            <w:tcBorders>
              <w:top w:val="single" w:sz="4" w:space="0" w:color="auto"/>
              <w:left w:val="nil"/>
              <w:bottom w:val="single" w:sz="4" w:space="0" w:color="auto"/>
              <w:right w:val="single" w:sz="4" w:space="0" w:color="auto"/>
            </w:tcBorders>
            <w:shd w:val="clear" w:color="auto" w:fill="auto"/>
            <w:noWrap/>
            <w:vAlign w:val="center"/>
            <w:hideMark/>
          </w:tcPr>
          <w:p w14:paraId="0F4A14C4"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6 900,00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280B57E1"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6 900,00</w:t>
            </w:r>
          </w:p>
        </w:tc>
        <w:tc>
          <w:tcPr>
            <w:tcW w:w="677" w:type="pct"/>
            <w:tcBorders>
              <w:top w:val="single" w:sz="4" w:space="0" w:color="auto"/>
              <w:left w:val="nil"/>
              <w:bottom w:val="nil"/>
              <w:right w:val="single" w:sz="8" w:space="0" w:color="auto"/>
            </w:tcBorders>
            <w:shd w:val="clear" w:color="auto" w:fill="auto"/>
            <w:vAlign w:val="center"/>
            <w:hideMark/>
          </w:tcPr>
          <w:p w14:paraId="563720D0"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na výzvu Objednatele v dohodnuté lhůtě</w:t>
            </w:r>
          </w:p>
        </w:tc>
      </w:tr>
      <w:tr w:rsidR="00DE0CD1" w:rsidRPr="00D70BD4" w14:paraId="5916924D" w14:textId="77777777" w:rsidTr="00DE0CD1">
        <w:trPr>
          <w:trHeight w:val="393"/>
        </w:trPr>
        <w:tc>
          <w:tcPr>
            <w:tcW w:w="429" w:type="pct"/>
            <w:tcBorders>
              <w:top w:val="nil"/>
              <w:left w:val="single" w:sz="8" w:space="0" w:color="auto"/>
              <w:bottom w:val="single" w:sz="4" w:space="0" w:color="auto"/>
              <w:right w:val="single" w:sz="4" w:space="0" w:color="auto"/>
            </w:tcBorders>
            <w:shd w:val="clear" w:color="auto" w:fill="auto"/>
            <w:noWrap/>
            <w:vAlign w:val="center"/>
            <w:hideMark/>
          </w:tcPr>
          <w:p w14:paraId="484CE03E"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6.3.2 h) ii)</w:t>
            </w:r>
          </w:p>
        </w:tc>
        <w:tc>
          <w:tcPr>
            <w:tcW w:w="1817" w:type="pct"/>
            <w:tcBorders>
              <w:top w:val="single" w:sz="4" w:space="0" w:color="auto"/>
              <w:left w:val="nil"/>
              <w:bottom w:val="nil"/>
              <w:right w:val="single" w:sz="4" w:space="0" w:color="auto"/>
            </w:tcBorders>
            <w:shd w:val="clear" w:color="auto" w:fill="auto"/>
            <w:vAlign w:val="center"/>
            <w:hideMark/>
          </w:tcPr>
          <w:p w14:paraId="48438AA8"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Aktualizace PSZ do 50 ha 11)</w:t>
            </w:r>
          </w:p>
        </w:tc>
        <w:tc>
          <w:tcPr>
            <w:tcW w:w="386" w:type="pct"/>
            <w:tcBorders>
              <w:top w:val="single" w:sz="4" w:space="0" w:color="auto"/>
              <w:left w:val="nil"/>
              <w:bottom w:val="nil"/>
              <w:right w:val="single" w:sz="4" w:space="0" w:color="auto"/>
            </w:tcBorders>
            <w:shd w:val="clear" w:color="auto" w:fill="auto"/>
            <w:noWrap/>
            <w:vAlign w:val="center"/>
            <w:hideMark/>
          </w:tcPr>
          <w:p w14:paraId="622B2A98"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single" w:sz="4" w:space="0" w:color="auto"/>
              <w:left w:val="nil"/>
              <w:bottom w:val="nil"/>
              <w:right w:val="single" w:sz="4" w:space="0" w:color="auto"/>
            </w:tcBorders>
            <w:shd w:val="clear" w:color="auto" w:fill="auto"/>
            <w:noWrap/>
            <w:vAlign w:val="center"/>
            <w:hideMark/>
          </w:tcPr>
          <w:p w14:paraId="2D0DE1B6"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w:t>
            </w:r>
          </w:p>
        </w:tc>
        <w:tc>
          <w:tcPr>
            <w:tcW w:w="639" w:type="pct"/>
            <w:tcBorders>
              <w:top w:val="nil"/>
              <w:left w:val="nil"/>
              <w:bottom w:val="single" w:sz="4" w:space="0" w:color="auto"/>
              <w:right w:val="single" w:sz="4" w:space="0" w:color="auto"/>
            </w:tcBorders>
            <w:shd w:val="clear" w:color="auto" w:fill="auto"/>
            <w:noWrap/>
            <w:vAlign w:val="center"/>
            <w:hideMark/>
          </w:tcPr>
          <w:p w14:paraId="0898CA74"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3 900,00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689B749E"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3 900,00</w:t>
            </w:r>
          </w:p>
        </w:tc>
        <w:tc>
          <w:tcPr>
            <w:tcW w:w="677" w:type="pct"/>
            <w:tcBorders>
              <w:top w:val="single" w:sz="4" w:space="0" w:color="auto"/>
              <w:left w:val="nil"/>
              <w:bottom w:val="nil"/>
              <w:right w:val="single" w:sz="8" w:space="0" w:color="auto"/>
            </w:tcBorders>
            <w:shd w:val="clear" w:color="auto" w:fill="auto"/>
            <w:vAlign w:val="center"/>
            <w:hideMark/>
          </w:tcPr>
          <w:p w14:paraId="2ED5BF3F"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na výzvu Objednatele v dohodnuté lhůtě</w:t>
            </w:r>
          </w:p>
        </w:tc>
      </w:tr>
      <w:tr w:rsidR="00DE0CD1" w:rsidRPr="00D70BD4" w14:paraId="3208BC99" w14:textId="77777777" w:rsidTr="00DE0CD1">
        <w:trPr>
          <w:trHeight w:val="387"/>
        </w:trPr>
        <w:tc>
          <w:tcPr>
            <w:tcW w:w="429" w:type="pct"/>
            <w:tcBorders>
              <w:top w:val="nil"/>
              <w:left w:val="single" w:sz="8" w:space="0" w:color="auto"/>
              <w:bottom w:val="single" w:sz="4" w:space="0" w:color="auto"/>
              <w:right w:val="single" w:sz="4" w:space="0" w:color="auto"/>
            </w:tcBorders>
            <w:shd w:val="clear" w:color="auto" w:fill="auto"/>
            <w:noWrap/>
            <w:vAlign w:val="center"/>
            <w:hideMark/>
          </w:tcPr>
          <w:p w14:paraId="51F77993"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6.3.2 h) iii)</w:t>
            </w:r>
          </w:p>
        </w:tc>
        <w:tc>
          <w:tcPr>
            <w:tcW w:w="1817" w:type="pct"/>
            <w:tcBorders>
              <w:top w:val="single" w:sz="4" w:space="0" w:color="auto"/>
              <w:left w:val="nil"/>
              <w:bottom w:val="nil"/>
              <w:right w:val="single" w:sz="4" w:space="0" w:color="auto"/>
            </w:tcBorders>
            <w:shd w:val="clear" w:color="auto" w:fill="auto"/>
            <w:vAlign w:val="center"/>
            <w:hideMark/>
          </w:tcPr>
          <w:p w14:paraId="1DFFE1EF"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Aktualizace PSZ nad 50 ha 11)</w:t>
            </w:r>
          </w:p>
        </w:tc>
        <w:tc>
          <w:tcPr>
            <w:tcW w:w="386" w:type="pct"/>
            <w:tcBorders>
              <w:top w:val="single" w:sz="4" w:space="0" w:color="auto"/>
              <w:left w:val="nil"/>
              <w:bottom w:val="nil"/>
              <w:right w:val="single" w:sz="4" w:space="0" w:color="auto"/>
            </w:tcBorders>
            <w:shd w:val="clear" w:color="auto" w:fill="auto"/>
            <w:noWrap/>
            <w:vAlign w:val="center"/>
            <w:hideMark/>
          </w:tcPr>
          <w:p w14:paraId="7C8B4604"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single" w:sz="4" w:space="0" w:color="auto"/>
              <w:left w:val="nil"/>
              <w:bottom w:val="nil"/>
              <w:right w:val="single" w:sz="4" w:space="0" w:color="auto"/>
            </w:tcBorders>
            <w:shd w:val="clear" w:color="auto" w:fill="auto"/>
            <w:noWrap/>
            <w:vAlign w:val="center"/>
            <w:hideMark/>
          </w:tcPr>
          <w:p w14:paraId="060A1080"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w:t>
            </w:r>
          </w:p>
        </w:tc>
        <w:tc>
          <w:tcPr>
            <w:tcW w:w="639" w:type="pct"/>
            <w:tcBorders>
              <w:top w:val="nil"/>
              <w:left w:val="nil"/>
              <w:bottom w:val="single" w:sz="4" w:space="0" w:color="auto"/>
              <w:right w:val="single" w:sz="4" w:space="0" w:color="auto"/>
            </w:tcBorders>
            <w:shd w:val="clear" w:color="auto" w:fill="auto"/>
            <w:noWrap/>
            <w:vAlign w:val="center"/>
            <w:hideMark/>
          </w:tcPr>
          <w:p w14:paraId="4B27BA84"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1 450,00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4E2B46C0"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1 450,00</w:t>
            </w:r>
          </w:p>
        </w:tc>
        <w:tc>
          <w:tcPr>
            <w:tcW w:w="677" w:type="pct"/>
            <w:tcBorders>
              <w:top w:val="single" w:sz="4" w:space="0" w:color="auto"/>
              <w:left w:val="nil"/>
              <w:bottom w:val="nil"/>
              <w:right w:val="single" w:sz="8" w:space="0" w:color="auto"/>
            </w:tcBorders>
            <w:shd w:val="clear" w:color="auto" w:fill="auto"/>
            <w:vAlign w:val="center"/>
            <w:hideMark/>
          </w:tcPr>
          <w:p w14:paraId="6D4603B2"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na výzvu Objednatele v dohodnuté lhůtě</w:t>
            </w:r>
          </w:p>
        </w:tc>
      </w:tr>
      <w:tr w:rsidR="00DE0CD1" w:rsidRPr="00D70BD4" w14:paraId="1FEB8A80" w14:textId="77777777" w:rsidTr="00DE0CD1">
        <w:trPr>
          <w:trHeight w:val="239"/>
        </w:trPr>
        <w:tc>
          <w:tcPr>
            <w:tcW w:w="429" w:type="pct"/>
            <w:tcBorders>
              <w:top w:val="nil"/>
              <w:left w:val="single" w:sz="8" w:space="0" w:color="auto"/>
              <w:bottom w:val="single" w:sz="4" w:space="0" w:color="auto"/>
              <w:right w:val="single" w:sz="4" w:space="0" w:color="auto"/>
            </w:tcBorders>
            <w:shd w:val="clear" w:color="auto" w:fill="auto"/>
            <w:noWrap/>
            <w:vAlign w:val="center"/>
            <w:hideMark/>
          </w:tcPr>
          <w:p w14:paraId="14381A05"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6.3.2 </w:t>
            </w:r>
          </w:p>
        </w:tc>
        <w:tc>
          <w:tcPr>
            <w:tcW w:w="1817" w:type="pct"/>
            <w:tcBorders>
              <w:top w:val="single" w:sz="4" w:space="0" w:color="auto"/>
              <w:left w:val="nil"/>
              <w:bottom w:val="single" w:sz="4" w:space="0" w:color="auto"/>
              <w:right w:val="single" w:sz="4" w:space="0" w:color="auto"/>
            </w:tcBorders>
            <w:shd w:val="clear" w:color="auto" w:fill="auto"/>
            <w:vAlign w:val="center"/>
            <w:hideMark/>
          </w:tcPr>
          <w:p w14:paraId="474ADC87"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14:paraId="1DFAEF0D"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14:paraId="3EB18E8E"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216</w:t>
            </w:r>
          </w:p>
        </w:tc>
        <w:tc>
          <w:tcPr>
            <w:tcW w:w="639" w:type="pct"/>
            <w:tcBorders>
              <w:top w:val="nil"/>
              <w:left w:val="nil"/>
              <w:bottom w:val="single" w:sz="4" w:space="0" w:color="auto"/>
              <w:right w:val="single" w:sz="4" w:space="0" w:color="auto"/>
            </w:tcBorders>
            <w:shd w:val="clear" w:color="auto" w:fill="auto"/>
            <w:noWrap/>
            <w:vAlign w:val="center"/>
            <w:hideMark/>
          </w:tcPr>
          <w:p w14:paraId="3CB6A658"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1 200,00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46183FC1"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259 200,00</w:t>
            </w:r>
          </w:p>
        </w:tc>
        <w:tc>
          <w:tcPr>
            <w:tcW w:w="677" w:type="pct"/>
            <w:tcBorders>
              <w:top w:val="single" w:sz="4" w:space="0" w:color="auto"/>
              <w:left w:val="nil"/>
              <w:bottom w:val="nil"/>
              <w:right w:val="single" w:sz="8" w:space="0" w:color="auto"/>
            </w:tcBorders>
            <w:shd w:val="clear" w:color="auto" w:fill="auto"/>
            <w:noWrap/>
            <w:vAlign w:val="center"/>
            <w:hideMark/>
          </w:tcPr>
          <w:p w14:paraId="2B52BB63"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31.8.2028</w:t>
            </w:r>
          </w:p>
        </w:tc>
      </w:tr>
      <w:tr w:rsidR="00DE0CD1" w:rsidRPr="00D70BD4" w14:paraId="2C7E30C5" w14:textId="77777777" w:rsidTr="00DE0CD1">
        <w:trPr>
          <w:trHeight w:val="273"/>
        </w:trPr>
        <w:tc>
          <w:tcPr>
            <w:tcW w:w="429" w:type="pct"/>
            <w:tcBorders>
              <w:top w:val="nil"/>
              <w:left w:val="single" w:sz="8" w:space="0" w:color="auto"/>
              <w:bottom w:val="nil"/>
              <w:right w:val="single" w:sz="4" w:space="0" w:color="auto"/>
            </w:tcBorders>
            <w:shd w:val="clear" w:color="auto" w:fill="auto"/>
            <w:noWrap/>
            <w:vAlign w:val="center"/>
            <w:hideMark/>
          </w:tcPr>
          <w:p w14:paraId="2A2D198F"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6.3.3</w:t>
            </w:r>
          </w:p>
        </w:tc>
        <w:tc>
          <w:tcPr>
            <w:tcW w:w="1817" w:type="pct"/>
            <w:tcBorders>
              <w:top w:val="nil"/>
              <w:left w:val="nil"/>
              <w:bottom w:val="nil"/>
              <w:right w:val="single" w:sz="4" w:space="0" w:color="auto"/>
            </w:tcBorders>
            <w:shd w:val="clear" w:color="auto" w:fill="auto"/>
            <w:vAlign w:val="center"/>
            <w:hideMark/>
          </w:tcPr>
          <w:p w14:paraId="1F3A3A40"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Předložení aktuální dokumentace návrhu KoPÚ</w:t>
            </w:r>
          </w:p>
        </w:tc>
        <w:tc>
          <w:tcPr>
            <w:tcW w:w="386" w:type="pct"/>
            <w:tcBorders>
              <w:top w:val="nil"/>
              <w:left w:val="nil"/>
              <w:bottom w:val="single" w:sz="4" w:space="0" w:color="auto"/>
              <w:right w:val="single" w:sz="4" w:space="0" w:color="auto"/>
            </w:tcBorders>
            <w:shd w:val="clear" w:color="auto" w:fill="auto"/>
            <w:noWrap/>
            <w:vAlign w:val="center"/>
            <w:hideMark/>
          </w:tcPr>
          <w:p w14:paraId="17D95EAD"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ks</w:t>
            </w:r>
          </w:p>
        </w:tc>
        <w:tc>
          <w:tcPr>
            <w:tcW w:w="450" w:type="pct"/>
            <w:tcBorders>
              <w:top w:val="nil"/>
              <w:left w:val="nil"/>
              <w:bottom w:val="single" w:sz="4" w:space="0" w:color="auto"/>
              <w:right w:val="single" w:sz="4" w:space="0" w:color="auto"/>
            </w:tcBorders>
            <w:shd w:val="clear" w:color="auto" w:fill="auto"/>
            <w:noWrap/>
            <w:vAlign w:val="center"/>
            <w:hideMark/>
          </w:tcPr>
          <w:p w14:paraId="0911D9E2"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w:t>
            </w:r>
          </w:p>
        </w:tc>
        <w:tc>
          <w:tcPr>
            <w:tcW w:w="639" w:type="pct"/>
            <w:tcBorders>
              <w:top w:val="nil"/>
              <w:left w:val="nil"/>
              <w:bottom w:val="single" w:sz="4" w:space="0" w:color="auto"/>
              <w:right w:val="single" w:sz="4" w:space="0" w:color="auto"/>
            </w:tcBorders>
            <w:shd w:val="clear" w:color="auto" w:fill="auto"/>
            <w:noWrap/>
            <w:vAlign w:val="center"/>
            <w:hideMark/>
          </w:tcPr>
          <w:p w14:paraId="0CE06E13"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20 000,00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18EB8082"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40 000,00</w:t>
            </w:r>
          </w:p>
        </w:tc>
        <w:tc>
          <w:tcPr>
            <w:tcW w:w="677" w:type="pct"/>
            <w:tcBorders>
              <w:top w:val="nil"/>
              <w:left w:val="nil"/>
              <w:bottom w:val="nil"/>
              <w:right w:val="single" w:sz="8" w:space="0" w:color="auto"/>
            </w:tcBorders>
            <w:shd w:val="clear" w:color="auto" w:fill="auto"/>
            <w:vAlign w:val="center"/>
            <w:hideMark/>
          </w:tcPr>
          <w:p w14:paraId="1DADB825"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do 1 měsíce od výzvy Objednatele</w:t>
            </w:r>
          </w:p>
        </w:tc>
      </w:tr>
      <w:tr w:rsidR="00DE0CD1" w:rsidRPr="00D70BD4" w14:paraId="757CF713" w14:textId="77777777" w:rsidTr="00DE0CD1">
        <w:trPr>
          <w:trHeight w:val="267"/>
        </w:trPr>
        <w:tc>
          <w:tcPr>
            <w:tcW w:w="429" w:type="pct"/>
            <w:tcBorders>
              <w:top w:val="single" w:sz="4" w:space="0" w:color="auto"/>
              <w:left w:val="single" w:sz="8" w:space="0" w:color="auto"/>
              <w:bottom w:val="nil"/>
              <w:right w:val="single" w:sz="4" w:space="0" w:color="auto"/>
            </w:tcBorders>
            <w:shd w:val="clear" w:color="auto" w:fill="auto"/>
            <w:noWrap/>
            <w:vAlign w:val="center"/>
            <w:hideMark/>
          </w:tcPr>
          <w:p w14:paraId="0021BA6E"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6.3.4</w:t>
            </w:r>
          </w:p>
        </w:tc>
        <w:tc>
          <w:tcPr>
            <w:tcW w:w="1817" w:type="pct"/>
            <w:tcBorders>
              <w:top w:val="single" w:sz="4" w:space="0" w:color="auto"/>
              <w:left w:val="nil"/>
              <w:bottom w:val="nil"/>
              <w:right w:val="single" w:sz="4" w:space="0" w:color="auto"/>
            </w:tcBorders>
            <w:shd w:val="clear" w:color="auto" w:fill="auto"/>
            <w:vAlign w:val="center"/>
            <w:hideMark/>
          </w:tcPr>
          <w:p w14:paraId="28F9BEAB"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Zhotovení podkladů pro změnu katastrální hranice 3)</w:t>
            </w:r>
          </w:p>
        </w:tc>
        <w:tc>
          <w:tcPr>
            <w:tcW w:w="386" w:type="pct"/>
            <w:tcBorders>
              <w:top w:val="nil"/>
              <w:left w:val="nil"/>
              <w:bottom w:val="single" w:sz="4" w:space="0" w:color="auto"/>
              <w:right w:val="single" w:sz="4" w:space="0" w:color="auto"/>
            </w:tcBorders>
            <w:shd w:val="clear" w:color="auto" w:fill="auto"/>
            <w:noWrap/>
            <w:vAlign w:val="center"/>
            <w:hideMark/>
          </w:tcPr>
          <w:p w14:paraId="10145C26"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100 bm</w:t>
            </w:r>
          </w:p>
        </w:tc>
        <w:tc>
          <w:tcPr>
            <w:tcW w:w="450" w:type="pct"/>
            <w:tcBorders>
              <w:top w:val="nil"/>
              <w:left w:val="nil"/>
              <w:bottom w:val="single" w:sz="4" w:space="0" w:color="auto"/>
              <w:right w:val="single" w:sz="4" w:space="0" w:color="auto"/>
            </w:tcBorders>
            <w:shd w:val="clear" w:color="auto" w:fill="auto"/>
            <w:vAlign w:val="center"/>
            <w:hideMark/>
          </w:tcPr>
          <w:p w14:paraId="781FDE3D"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w:t>
            </w:r>
          </w:p>
        </w:tc>
        <w:tc>
          <w:tcPr>
            <w:tcW w:w="639" w:type="pct"/>
            <w:tcBorders>
              <w:top w:val="nil"/>
              <w:left w:val="nil"/>
              <w:bottom w:val="single" w:sz="4" w:space="0" w:color="auto"/>
              <w:right w:val="single" w:sz="4" w:space="0" w:color="auto"/>
            </w:tcBorders>
            <w:shd w:val="clear" w:color="auto" w:fill="auto"/>
            <w:noWrap/>
            <w:vAlign w:val="center"/>
            <w:hideMark/>
          </w:tcPr>
          <w:p w14:paraId="799DD274"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5 000,00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369F9591"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5 000,00</w:t>
            </w:r>
          </w:p>
        </w:tc>
        <w:tc>
          <w:tcPr>
            <w:tcW w:w="677" w:type="pct"/>
            <w:tcBorders>
              <w:top w:val="single" w:sz="4" w:space="0" w:color="auto"/>
              <w:left w:val="nil"/>
              <w:bottom w:val="nil"/>
              <w:right w:val="single" w:sz="8" w:space="0" w:color="auto"/>
            </w:tcBorders>
            <w:shd w:val="clear" w:color="auto" w:fill="auto"/>
            <w:vAlign w:val="center"/>
            <w:hideMark/>
          </w:tcPr>
          <w:p w14:paraId="2339A508"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do 3 měsíců od výzvy Objednatele</w:t>
            </w:r>
          </w:p>
        </w:tc>
      </w:tr>
      <w:tr w:rsidR="00DE0CD1" w:rsidRPr="00D70BD4" w14:paraId="7F7C319F" w14:textId="77777777" w:rsidTr="00DE0CD1">
        <w:trPr>
          <w:trHeight w:val="268"/>
        </w:trPr>
        <w:tc>
          <w:tcPr>
            <w:tcW w:w="429" w:type="pct"/>
            <w:tcBorders>
              <w:top w:val="single" w:sz="4" w:space="0" w:color="auto"/>
              <w:left w:val="single" w:sz="8" w:space="0" w:color="auto"/>
              <w:bottom w:val="nil"/>
              <w:right w:val="single" w:sz="4" w:space="0" w:color="auto"/>
            </w:tcBorders>
            <w:shd w:val="clear" w:color="auto" w:fill="auto"/>
            <w:noWrap/>
            <w:vAlign w:val="center"/>
            <w:hideMark/>
          </w:tcPr>
          <w:p w14:paraId="561F8591"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6.3.5</w:t>
            </w:r>
          </w:p>
        </w:tc>
        <w:tc>
          <w:tcPr>
            <w:tcW w:w="1817" w:type="pct"/>
            <w:tcBorders>
              <w:top w:val="single" w:sz="4" w:space="0" w:color="auto"/>
              <w:left w:val="nil"/>
              <w:bottom w:val="nil"/>
              <w:right w:val="single" w:sz="4" w:space="0" w:color="auto"/>
            </w:tcBorders>
            <w:shd w:val="clear" w:color="auto" w:fill="auto"/>
            <w:vAlign w:val="center"/>
            <w:hideMark/>
          </w:tcPr>
          <w:p w14:paraId="1253FAA6"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Aktualizace návrhu po ukončení odvolacího řízení 12)</w:t>
            </w:r>
          </w:p>
        </w:tc>
        <w:tc>
          <w:tcPr>
            <w:tcW w:w="386" w:type="pct"/>
            <w:tcBorders>
              <w:top w:val="nil"/>
              <w:left w:val="nil"/>
              <w:bottom w:val="nil"/>
              <w:right w:val="single" w:sz="4" w:space="0" w:color="auto"/>
            </w:tcBorders>
            <w:shd w:val="clear" w:color="auto" w:fill="auto"/>
            <w:noWrap/>
            <w:vAlign w:val="center"/>
            <w:hideMark/>
          </w:tcPr>
          <w:p w14:paraId="3AC36628"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nil"/>
              <w:left w:val="nil"/>
              <w:bottom w:val="nil"/>
              <w:right w:val="single" w:sz="4" w:space="0" w:color="auto"/>
            </w:tcBorders>
            <w:shd w:val="clear" w:color="000000" w:fill="BFBFBF"/>
            <w:noWrap/>
            <w:vAlign w:val="center"/>
          </w:tcPr>
          <w:p w14:paraId="7532DAAE" w14:textId="7FE9FAD1"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p>
        </w:tc>
        <w:tc>
          <w:tcPr>
            <w:tcW w:w="639" w:type="pct"/>
            <w:tcBorders>
              <w:top w:val="nil"/>
              <w:left w:val="nil"/>
              <w:bottom w:val="nil"/>
              <w:right w:val="single" w:sz="4" w:space="0" w:color="auto"/>
            </w:tcBorders>
            <w:shd w:val="clear" w:color="000000" w:fill="BFBFBF"/>
            <w:noWrap/>
            <w:vAlign w:val="center"/>
          </w:tcPr>
          <w:p w14:paraId="3AFC305C" w14:textId="3CB17BDF"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p>
        </w:tc>
        <w:tc>
          <w:tcPr>
            <w:tcW w:w="602" w:type="pct"/>
            <w:tcBorders>
              <w:top w:val="nil"/>
              <w:left w:val="nil"/>
              <w:bottom w:val="nil"/>
              <w:right w:val="single" w:sz="4" w:space="0" w:color="auto"/>
            </w:tcBorders>
            <w:shd w:val="clear" w:color="000000" w:fill="BFBFBF"/>
            <w:noWrap/>
            <w:vAlign w:val="center"/>
          </w:tcPr>
          <w:p w14:paraId="77D809AB" w14:textId="1290163A"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p>
        </w:tc>
        <w:tc>
          <w:tcPr>
            <w:tcW w:w="677" w:type="pct"/>
            <w:tcBorders>
              <w:top w:val="single" w:sz="4" w:space="0" w:color="auto"/>
              <w:left w:val="nil"/>
              <w:bottom w:val="nil"/>
              <w:right w:val="single" w:sz="8" w:space="0" w:color="auto"/>
            </w:tcBorders>
            <w:shd w:val="clear" w:color="000000" w:fill="BFBFBF"/>
            <w:vAlign w:val="center"/>
          </w:tcPr>
          <w:p w14:paraId="35F7D391" w14:textId="6A171511"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p>
        </w:tc>
      </w:tr>
      <w:tr w:rsidR="00DE0CD1" w:rsidRPr="00D70BD4" w14:paraId="03D6E5A4" w14:textId="77777777" w:rsidTr="00DE0CD1">
        <w:trPr>
          <w:trHeight w:val="258"/>
        </w:trPr>
        <w:tc>
          <w:tcPr>
            <w:tcW w:w="429" w:type="pct"/>
            <w:tcBorders>
              <w:top w:val="single" w:sz="4" w:space="0" w:color="auto"/>
              <w:left w:val="single" w:sz="8" w:space="0" w:color="auto"/>
              <w:bottom w:val="nil"/>
              <w:right w:val="single" w:sz="4" w:space="0" w:color="auto"/>
            </w:tcBorders>
            <w:shd w:val="clear" w:color="auto" w:fill="auto"/>
            <w:noWrap/>
            <w:vAlign w:val="center"/>
            <w:hideMark/>
          </w:tcPr>
          <w:p w14:paraId="5A8899B2"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lastRenderedPageBreak/>
              <w:t>6.3.5 i)</w:t>
            </w:r>
          </w:p>
        </w:tc>
        <w:tc>
          <w:tcPr>
            <w:tcW w:w="1817" w:type="pct"/>
            <w:tcBorders>
              <w:top w:val="single" w:sz="4" w:space="0" w:color="auto"/>
              <w:left w:val="nil"/>
              <w:bottom w:val="nil"/>
              <w:right w:val="single" w:sz="4" w:space="0" w:color="auto"/>
            </w:tcBorders>
            <w:shd w:val="clear" w:color="auto" w:fill="auto"/>
            <w:vAlign w:val="center"/>
            <w:hideMark/>
          </w:tcPr>
          <w:p w14:paraId="457D2219"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Aktualizace návrhu po ukončení odvolacího řízení do 10 ha 12)</w:t>
            </w:r>
          </w:p>
        </w:tc>
        <w:tc>
          <w:tcPr>
            <w:tcW w:w="386" w:type="pct"/>
            <w:tcBorders>
              <w:top w:val="single" w:sz="4" w:space="0" w:color="auto"/>
              <w:left w:val="nil"/>
              <w:bottom w:val="nil"/>
              <w:right w:val="single" w:sz="4" w:space="0" w:color="auto"/>
            </w:tcBorders>
            <w:shd w:val="clear" w:color="auto" w:fill="auto"/>
            <w:noWrap/>
            <w:vAlign w:val="center"/>
            <w:hideMark/>
          </w:tcPr>
          <w:p w14:paraId="6C91EA27"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single" w:sz="4" w:space="0" w:color="auto"/>
              <w:left w:val="nil"/>
              <w:bottom w:val="nil"/>
              <w:right w:val="single" w:sz="4" w:space="0" w:color="auto"/>
            </w:tcBorders>
            <w:shd w:val="clear" w:color="auto" w:fill="auto"/>
            <w:noWrap/>
            <w:vAlign w:val="center"/>
            <w:hideMark/>
          </w:tcPr>
          <w:p w14:paraId="34D0C88A"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w:t>
            </w:r>
          </w:p>
        </w:tc>
        <w:tc>
          <w:tcPr>
            <w:tcW w:w="639" w:type="pct"/>
            <w:tcBorders>
              <w:top w:val="single" w:sz="4" w:space="0" w:color="auto"/>
              <w:left w:val="nil"/>
              <w:bottom w:val="single" w:sz="4" w:space="0" w:color="auto"/>
              <w:right w:val="single" w:sz="4" w:space="0" w:color="auto"/>
            </w:tcBorders>
            <w:shd w:val="clear" w:color="auto" w:fill="auto"/>
            <w:noWrap/>
            <w:vAlign w:val="center"/>
            <w:hideMark/>
          </w:tcPr>
          <w:p w14:paraId="48AA1F0A"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8 000,00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4175925B"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8 000,00</w:t>
            </w:r>
          </w:p>
        </w:tc>
        <w:tc>
          <w:tcPr>
            <w:tcW w:w="677" w:type="pct"/>
            <w:tcBorders>
              <w:top w:val="single" w:sz="4" w:space="0" w:color="auto"/>
              <w:left w:val="nil"/>
              <w:bottom w:val="nil"/>
              <w:right w:val="single" w:sz="8" w:space="0" w:color="auto"/>
            </w:tcBorders>
            <w:shd w:val="clear" w:color="auto" w:fill="auto"/>
            <w:vAlign w:val="center"/>
            <w:hideMark/>
          </w:tcPr>
          <w:p w14:paraId="567C9116"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do 3 měsíců od výzvy Objednatele</w:t>
            </w:r>
          </w:p>
        </w:tc>
      </w:tr>
      <w:tr w:rsidR="00DE0CD1" w:rsidRPr="00D70BD4" w14:paraId="0271CD88" w14:textId="77777777" w:rsidTr="00DE0CD1">
        <w:trPr>
          <w:trHeight w:val="408"/>
        </w:trPr>
        <w:tc>
          <w:tcPr>
            <w:tcW w:w="429" w:type="pct"/>
            <w:tcBorders>
              <w:top w:val="single" w:sz="4" w:space="0" w:color="auto"/>
              <w:left w:val="single" w:sz="8" w:space="0" w:color="auto"/>
              <w:bottom w:val="nil"/>
              <w:right w:val="single" w:sz="4" w:space="0" w:color="auto"/>
            </w:tcBorders>
            <w:shd w:val="clear" w:color="auto" w:fill="auto"/>
            <w:noWrap/>
            <w:vAlign w:val="center"/>
            <w:hideMark/>
          </w:tcPr>
          <w:p w14:paraId="66348697"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6.3.5 ii)</w:t>
            </w:r>
          </w:p>
        </w:tc>
        <w:tc>
          <w:tcPr>
            <w:tcW w:w="1817" w:type="pct"/>
            <w:tcBorders>
              <w:top w:val="single" w:sz="4" w:space="0" w:color="auto"/>
              <w:left w:val="nil"/>
              <w:bottom w:val="nil"/>
              <w:right w:val="single" w:sz="4" w:space="0" w:color="auto"/>
            </w:tcBorders>
            <w:shd w:val="clear" w:color="auto" w:fill="auto"/>
            <w:vAlign w:val="center"/>
            <w:hideMark/>
          </w:tcPr>
          <w:p w14:paraId="081C29AC"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Aktualizace návrhu po ukončení odvolacího řízení do 50 ha 12)</w:t>
            </w:r>
          </w:p>
        </w:tc>
        <w:tc>
          <w:tcPr>
            <w:tcW w:w="386" w:type="pct"/>
            <w:tcBorders>
              <w:top w:val="single" w:sz="4" w:space="0" w:color="auto"/>
              <w:left w:val="nil"/>
              <w:bottom w:val="nil"/>
              <w:right w:val="single" w:sz="4" w:space="0" w:color="auto"/>
            </w:tcBorders>
            <w:shd w:val="clear" w:color="auto" w:fill="auto"/>
            <w:noWrap/>
            <w:vAlign w:val="center"/>
            <w:hideMark/>
          </w:tcPr>
          <w:p w14:paraId="3B7764A8"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single" w:sz="4" w:space="0" w:color="auto"/>
              <w:left w:val="nil"/>
              <w:bottom w:val="nil"/>
              <w:right w:val="single" w:sz="4" w:space="0" w:color="auto"/>
            </w:tcBorders>
            <w:shd w:val="clear" w:color="auto" w:fill="auto"/>
            <w:noWrap/>
            <w:vAlign w:val="center"/>
            <w:hideMark/>
          </w:tcPr>
          <w:p w14:paraId="6E5D4B35"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w:t>
            </w:r>
          </w:p>
        </w:tc>
        <w:tc>
          <w:tcPr>
            <w:tcW w:w="639" w:type="pct"/>
            <w:tcBorders>
              <w:top w:val="nil"/>
              <w:left w:val="nil"/>
              <w:bottom w:val="single" w:sz="4" w:space="0" w:color="auto"/>
              <w:right w:val="single" w:sz="4" w:space="0" w:color="auto"/>
            </w:tcBorders>
            <w:shd w:val="clear" w:color="auto" w:fill="auto"/>
            <w:noWrap/>
            <w:vAlign w:val="center"/>
            <w:hideMark/>
          </w:tcPr>
          <w:p w14:paraId="0C1B29B7"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4 200,00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091C15E5"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4 200,00</w:t>
            </w:r>
          </w:p>
        </w:tc>
        <w:tc>
          <w:tcPr>
            <w:tcW w:w="677" w:type="pct"/>
            <w:tcBorders>
              <w:top w:val="single" w:sz="4" w:space="0" w:color="auto"/>
              <w:left w:val="nil"/>
              <w:bottom w:val="nil"/>
              <w:right w:val="single" w:sz="8" w:space="0" w:color="auto"/>
            </w:tcBorders>
            <w:shd w:val="clear" w:color="auto" w:fill="auto"/>
            <w:vAlign w:val="center"/>
            <w:hideMark/>
          </w:tcPr>
          <w:p w14:paraId="15809F73"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do 3 měsíců od výzvy Objednatele</w:t>
            </w:r>
          </w:p>
        </w:tc>
      </w:tr>
      <w:tr w:rsidR="00DE0CD1" w:rsidRPr="00D70BD4" w14:paraId="3444B1FE" w14:textId="77777777" w:rsidTr="00DE0CD1">
        <w:trPr>
          <w:trHeight w:val="260"/>
        </w:trPr>
        <w:tc>
          <w:tcPr>
            <w:tcW w:w="429"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2E68A35"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6.3.5 iii)</w:t>
            </w:r>
          </w:p>
        </w:tc>
        <w:tc>
          <w:tcPr>
            <w:tcW w:w="1817" w:type="pct"/>
            <w:tcBorders>
              <w:top w:val="single" w:sz="4" w:space="0" w:color="auto"/>
              <w:left w:val="nil"/>
              <w:bottom w:val="single" w:sz="8" w:space="0" w:color="auto"/>
              <w:right w:val="single" w:sz="4" w:space="0" w:color="auto"/>
            </w:tcBorders>
            <w:shd w:val="clear" w:color="auto" w:fill="auto"/>
            <w:vAlign w:val="center"/>
            <w:hideMark/>
          </w:tcPr>
          <w:p w14:paraId="41510F1D"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Aktualizace návrhu po ukončení odvolacího řízení nad 50 ha 12)</w:t>
            </w:r>
          </w:p>
        </w:tc>
        <w:tc>
          <w:tcPr>
            <w:tcW w:w="386" w:type="pct"/>
            <w:tcBorders>
              <w:top w:val="single" w:sz="4" w:space="0" w:color="auto"/>
              <w:left w:val="nil"/>
              <w:bottom w:val="single" w:sz="8" w:space="0" w:color="auto"/>
              <w:right w:val="single" w:sz="4" w:space="0" w:color="auto"/>
            </w:tcBorders>
            <w:shd w:val="clear" w:color="auto" w:fill="auto"/>
            <w:noWrap/>
            <w:vAlign w:val="center"/>
            <w:hideMark/>
          </w:tcPr>
          <w:p w14:paraId="5DBD9FAE"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single" w:sz="4" w:space="0" w:color="auto"/>
              <w:left w:val="nil"/>
              <w:bottom w:val="nil"/>
              <w:right w:val="single" w:sz="4" w:space="0" w:color="auto"/>
            </w:tcBorders>
            <w:shd w:val="clear" w:color="auto" w:fill="auto"/>
            <w:noWrap/>
            <w:vAlign w:val="center"/>
            <w:hideMark/>
          </w:tcPr>
          <w:p w14:paraId="4EA3AF60"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w:t>
            </w:r>
          </w:p>
        </w:tc>
        <w:tc>
          <w:tcPr>
            <w:tcW w:w="639" w:type="pct"/>
            <w:tcBorders>
              <w:top w:val="nil"/>
              <w:left w:val="nil"/>
              <w:bottom w:val="single" w:sz="4" w:space="0" w:color="auto"/>
              <w:right w:val="single" w:sz="4" w:space="0" w:color="auto"/>
            </w:tcBorders>
            <w:shd w:val="clear" w:color="auto" w:fill="auto"/>
            <w:noWrap/>
            <w:vAlign w:val="center"/>
            <w:hideMark/>
          </w:tcPr>
          <w:p w14:paraId="788BD58E"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1 500,00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278CA711"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1 500,00</w:t>
            </w:r>
          </w:p>
        </w:tc>
        <w:tc>
          <w:tcPr>
            <w:tcW w:w="677" w:type="pct"/>
            <w:tcBorders>
              <w:top w:val="single" w:sz="4" w:space="0" w:color="auto"/>
              <w:left w:val="nil"/>
              <w:bottom w:val="nil"/>
              <w:right w:val="single" w:sz="8" w:space="0" w:color="auto"/>
            </w:tcBorders>
            <w:shd w:val="clear" w:color="auto" w:fill="auto"/>
            <w:vAlign w:val="center"/>
            <w:hideMark/>
          </w:tcPr>
          <w:p w14:paraId="59F20207"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do 3 měsíců od výzvy Objednatele</w:t>
            </w:r>
          </w:p>
        </w:tc>
      </w:tr>
      <w:tr w:rsidR="00DE0CD1" w:rsidRPr="00D70BD4" w14:paraId="1B763040" w14:textId="77777777" w:rsidTr="00DE0CD1">
        <w:trPr>
          <w:trHeight w:val="381"/>
        </w:trPr>
        <w:tc>
          <w:tcPr>
            <w:tcW w:w="2246" w:type="pct"/>
            <w:gridSpan w:val="2"/>
            <w:tcBorders>
              <w:top w:val="single" w:sz="8" w:space="0" w:color="auto"/>
              <w:left w:val="single" w:sz="8" w:space="0" w:color="auto"/>
              <w:bottom w:val="single" w:sz="8" w:space="0" w:color="auto"/>
              <w:right w:val="nil"/>
            </w:tcBorders>
            <w:shd w:val="clear" w:color="auto" w:fill="auto"/>
            <w:vAlign w:val="center"/>
            <w:hideMark/>
          </w:tcPr>
          <w:p w14:paraId="4A6D22E2"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„Návrhové práce“ celkem bez DPH v Kč</w:t>
            </w:r>
          </w:p>
        </w:tc>
        <w:tc>
          <w:tcPr>
            <w:tcW w:w="386" w:type="pct"/>
            <w:tcBorders>
              <w:top w:val="nil"/>
              <w:left w:val="nil"/>
              <w:bottom w:val="single" w:sz="8" w:space="0" w:color="auto"/>
              <w:right w:val="nil"/>
            </w:tcBorders>
            <w:shd w:val="clear" w:color="auto" w:fill="auto"/>
            <w:vAlign w:val="center"/>
            <w:hideMark/>
          </w:tcPr>
          <w:p w14:paraId="57E00820"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450" w:type="pct"/>
            <w:tcBorders>
              <w:top w:val="single" w:sz="8" w:space="0" w:color="auto"/>
              <w:left w:val="nil"/>
              <w:bottom w:val="single" w:sz="8" w:space="0" w:color="auto"/>
              <w:right w:val="nil"/>
            </w:tcBorders>
            <w:shd w:val="clear" w:color="auto" w:fill="auto"/>
            <w:vAlign w:val="center"/>
            <w:hideMark/>
          </w:tcPr>
          <w:p w14:paraId="48A48D2A"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39" w:type="pct"/>
            <w:tcBorders>
              <w:top w:val="single" w:sz="8" w:space="0" w:color="auto"/>
              <w:left w:val="nil"/>
              <w:bottom w:val="single" w:sz="8" w:space="0" w:color="auto"/>
              <w:right w:val="single" w:sz="4" w:space="0" w:color="auto"/>
            </w:tcBorders>
            <w:shd w:val="clear" w:color="auto" w:fill="auto"/>
            <w:vAlign w:val="center"/>
            <w:hideMark/>
          </w:tcPr>
          <w:p w14:paraId="6BC8606B"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02" w:type="pct"/>
            <w:tcBorders>
              <w:top w:val="single" w:sz="8" w:space="0" w:color="auto"/>
              <w:left w:val="nil"/>
              <w:bottom w:val="single" w:sz="8" w:space="0" w:color="auto"/>
              <w:right w:val="nil"/>
            </w:tcBorders>
            <w:shd w:val="clear" w:color="auto" w:fill="auto"/>
            <w:vAlign w:val="center"/>
            <w:hideMark/>
          </w:tcPr>
          <w:p w14:paraId="0127D2C0"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698 150,00</w:t>
            </w:r>
          </w:p>
        </w:tc>
        <w:tc>
          <w:tcPr>
            <w:tcW w:w="677"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FCCB630"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xxxxx</w:t>
            </w:r>
          </w:p>
        </w:tc>
      </w:tr>
      <w:tr w:rsidR="00DE0CD1" w:rsidRPr="00D70BD4" w14:paraId="48546D32" w14:textId="77777777" w:rsidTr="00DE0CD1">
        <w:trPr>
          <w:trHeight w:val="415"/>
        </w:trPr>
        <w:tc>
          <w:tcPr>
            <w:tcW w:w="429" w:type="pct"/>
            <w:tcBorders>
              <w:top w:val="nil"/>
              <w:left w:val="single" w:sz="8" w:space="0" w:color="auto"/>
              <w:bottom w:val="single" w:sz="8" w:space="0" w:color="auto"/>
              <w:right w:val="nil"/>
            </w:tcBorders>
            <w:shd w:val="clear" w:color="auto" w:fill="auto"/>
            <w:noWrap/>
            <w:vAlign w:val="center"/>
            <w:hideMark/>
          </w:tcPr>
          <w:p w14:paraId="2025B9FB"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6.4</w:t>
            </w:r>
          </w:p>
        </w:tc>
        <w:tc>
          <w:tcPr>
            <w:tcW w:w="1817" w:type="pct"/>
            <w:tcBorders>
              <w:top w:val="nil"/>
              <w:left w:val="single" w:sz="4" w:space="0" w:color="auto"/>
              <w:bottom w:val="single" w:sz="8" w:space="0" w:color="auto"/>
              <w:right w:val="single" w:sz="4" w:space="0" w:color="auto"/>
            </w:tcBorders>
            <w:shd w:val="clear" w:color="auto" w:fill="auto"/>
            <w:vAlign w:val="center"/>
            <w:hideMark/>
          </w:tcPr>
          <w:p w14:paraId="625C8489"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xml:space="preserve">Hlavní celek 3 „Mapové dílo“ </w:t>
            </w:r>
          </w:p>
        </w:tc>
        <w:tc>
          <w:tcPr>
            <w:tcW w:w="386" w:type="pct"/>
            <w:tcBorders>
              <w:top w:val="nil"/>
              <w:left w:val="nil"/>
              <w:bottom w:val="single" w:sz="8" w:space="0" w:color="auto"/>
              <w:right w:val="single" w:sz="4" w:space="0" w:color="auto"/>
            </w:tcBorders>
            <w:shd w:val="clear" w:color="auto" w:fill="auto"/>
            <w:noWrap/>
            <w:vAlign w:val="center"/>
            <w:hideMark/>
          </w:tcPr>
          <w:p w14:paraId="12555802"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ha</w:t>
            </w:r>
          </w:p>
        </w:tc>
        <w:tc>
          <w:tcPr>
            <w:tcW w:w="450" w:type="pct"/>
            <w:tcBorders>
              <w:top w:val="nil"/>
              <w:left w:val="nil"/>
              <w:bottom w:val="single" w:sz="8" w:space="0" w:color="auto"/>
              <w:right w:val="single" w:sz="4" w:space="0" w:color="auto"/>
            </w:tcBorders>
            <w:shd w:val="clear" w:color="auto" w:fill="auto"/>
            <w:noWrap/>
            <w:vAlign w:val="center"/>
            <w:hideMark/>
          </w:tcPr>
          <w:p w14:paraId="6F1E0F34"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219</w:t>
            </w:r>
          </w:p>
        </w:tc>
        <w:tc>
          <w:tcPr>
            <w:tcW w:w="639" w:type="pct"/>
            <w:tcBorders>
              <w:top w:val="nil"/>
              <w:left w:val="nil"/>
              <w:bottom w:val="single" w:sz="8" w:space="0" w:color="auto"/>
              <w:right w:val="single" w:sz="4" w:space="0" w:color="auto"/>
            </w:tcBorders>
            <w:shd w:val="clear" w:color="auto" w:fill="auto"/>
            <w:noWrap/>
            <w:vAlign w:val="center"/>
            <w:hideMark/>
          </w:tcPr>
          <w:p w14:paraId="6F3A2CDB"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500,00</w:t>
            </w:r>
          </w:p>
        </w:tc>
        <w:tc>
          <w:tcPr>
            <w:tcW w:w="602" w:type="pct"/>
            <w:tcBorders>
              <w:top w:val="nil"/>
              <w:left w:val="nil"/>
              <w:bottom w:val="single" w:sz="4" w:space="0" w:color="auto"/>
              <w:right w:val="single" w:sz="4" w:space="0" w:color="auto"/>
            </w:tcBorders>
            <w:shd w:val="clear" w:color="auto" w:fill="auto"/>
            <w:noWrap/>
            <w:vAlign w:val="center"/>
            <w:hideMark/>
          </w:tcPr>
          <w:p w14:paraId="25D7CE36"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109 500,00</w:t>
            </w:r>
          </w:p>
        </w:tc>
        <w:tc>
          <w:tcPr>
            <w:tcW w:w="677" w:type="pct"/>
            <w:tcBorders>
              <w:top w:val="nil"/>
              <w:left w:val="single" w:sz="4" w:space="0" w:color="auto"/>
              <w:bottom w:val="single" w:sz="4" w:space="0" w:color="auto"/>
              <w:right w:val="single" w:sz="8" w:space="0" w:color="auto"/>
            </w:tcBorders>
            <w:shd w:val="clear" w:color="auto" w:fill="auto"/>
            <w:vAlign w:val="center"/>
            <w:hideMark/>
          </w:tcPr>
          <w:p w14:paraId="630EC2CF"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do 3 měsíců od výzvy Objednatele</w:t>
            </w:r>
          </w:p>
        </w:tc>
      </w:tr>
      <w:tr w:rsidR="00DE0CD1" w:rsidRPr="00D70BD4" w14:paraId="4ECE458A" w14:textId="77777777" w:rsidTr="00DE0CD1">
        <w:trPr>
          <w:trHeight w:val="409"/>
        </w:trPr>
        <w:tc>
          <w:tcPr>
            <w:tcW w:w="2246" w:type="pct"/>
            <w:gridSpan w:val="2"/>
            <w:tcBorders>
              <w:top w:val="nil"/>
              <w:left w:val="single" w:sz="8" w:space="0" w:color="auto"/>
              <w:bottom w:val="single" w:sz="8" w:space="0" w:color="auto"/>
              <w:right w:val="nil"/>
            </w:tcBorders>
            <w:shd w:val="clear" w:color="auto" w:fill="auto"/>
            <w:vAlign w:val="center"/>
            <w:hideMark/>
          </w:tcPr>
          <w:p w14:paraId="69EDE384"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„Mapové dílo“ celkem bez DPH v Kč</w:t>
            </w:r>
          </w:p>
        </w:tc>
        <w:tc>
          <w:tcPr>
            <w:tcW w:w="386" w:type="pct"/>
            <w:tcBorders>
              <w:top w:val="nil"/>
              <w:left w:val="nil"/>
              <w:bottom w:val="single" w:sz="8" w:space="0" w:color="auto"/>
              <w:right w:val="nil"/>
            </w:tcBorders>
            <w:shd w:val="clear" w:color="auto" w:fill="auto"/>
            <w:vAlign w:val="center"/>
            <w:hideMark/>
          </w:tcPr>
          <w:p w14:paraId="663E1C50"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450" w:type="pct"/>
            <w:tcBorders>
              <w:top w:val="nil"/>
              <w:left w:val="nil"/>
              <w:bottom w:val="single" w:sz="8" w:space="0" w:color="auto"/>
              <w:right w:val="nil"/>
            </w:tcBorders>
            <w:shd w:val="clear" w:color="auto" w:fill="auto"/>
            <w:vAlign w:val="center"/>
            <w:hideMark/>
          </w:tcPr>
          <w:p w14:paraId="77D10F56"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39" w:type="pct"/>
            <w:tcBorders>
              <w:top w:val="nil"/>
              <w:left w:val="nil"/>
              <w:bottom w:val="single" w:sz="8" w:space="0" w:color="auto"/>
              <w:right w:val="single" w:sz="4" w:space="0" w:color="auto"/>
            </w:tcBorders>
            <w:shd w:val="clear" w:color="auto" w:fill="auto"/>
            <w:vAlign w:val="center"/>
            <w:hideMark/>
          </w:tcPr>
          <w:p w14:paraId="2A465420"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02" w:type="pct"/>
            <w:tcBorders>
              <w:top w:val="single" w:sz="8" w:space="0" w:color="auto"/>
              <w:left w:val="nil"/>
              <w:bottom w:val="single" w:sz="8" w:space="0" w:color="auto"/>
              <w:right w:val="nil"/>
            </w:tcBorders>
            <w:shd w:val="clear" w:color="auto" w:fill="auto"/>
            <w:vAlign w:val="center"/>
            <w:hideMark/>
          </w:tcPr>
          <w:p w14:paraId="67160918"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109 500,00</w:t>
            </w:r>
          </w:p>
        </w:tc>
        <w:tc>
          <w:tcPr>
            <w:tcW w:w="677"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367C3C5"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xxxxx</w:t>
            </w:r>
          </w:p>
        </w:tc>
      </w:tr>
      <w:tr w:rsidR="00DE0CD1" w:rsidRPr="00D70BD4" w14:paraId="0A032E68" w14:textId="77777777" w:rsidTr="00DE0CD1">
        <w:trPr>
          <w:trHeight w:val="258"/>
        </w:trPr>
        <w:tc>
          <w:tcPr>
            <w:tcW w:w="2246" w:type="pct"/>
            <w:gridSpan w:val="2"/>
            <w:tcBorders>
              <w:top w:val="single" w:sz="8" w:space="0" w:color="auto"/>
              <w:left w:val="single" w:sz="8" w:space="0" w:color="auto"/>
              <w:bottom w:val="nil"/>
              <w:right w:val="nil"/>
            </w:tcBorders>
            <w:shd w:val="clear" w:color="auto" w:fill="auto"/>
            <w:vAlign w:val="center"/>
            <w:hideMark/>
          </w:tcPr>
          <w:p w14:paraId="5A4EAB54"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Rekapitulace kalkulace ceny</w:t>
            </w:r>
          </w:p>
        </w:tc>
        <w:tc>
          <w:tcPr>
            <w:tcW w:w="386" w:type="pct"/>
            <w:tcBorders>
              <w:top w:val="nil"/>
              <w:left w:val="nil"/>
              <w:bottom w:val="nil"/>
              <w:right w:val="nil"/>
            </w:tcBorders>
            <w:shd w:val="clear" w:color="auto" w:fill="auto"/>
            <w:noWrap/>
            <w:vAlign w:val="center"/>
            <w:hideMark/>
          </w:tcPr>
          <w:p w14:paraId="170F9A72"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450" w:type="pct"/>
            <w:tcBorders>
              <w:top w:val="nil"/>
              <w:left w:val="nil"/>
              <w:bottom w:val="nil"/>
              <w:right w:val="nil"/>
            </w:tcBorders>
            <w:shd w:val="clear" w:color="auto" w:fill="auto"/>
            <w:noWrap/>
            <w:vAlign w:val="center"/>
            <w:hideMark/>
          </w:tcPr>
          <w:p w14:paraId="4CA4D497"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39" w:type="pct"/>
            <w:tcBorders>
              <w:top w:val="nil"/>
              <w:left w:val="nil"/>
              <w:bottom w:val="nil"/>
              <w:right w:val="nil"/>
            </w:tcBorders>
            <w:shd w:val="clear" w:color="auto" w:fill="auto"/>
            <w:noWrap/>
            <w:vAlign w:val="center"/>
            <w:hideMark/>
          </w:tcPr>
          <w:p w14:paraId="6A7C8224"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02" w:type="pct"/>
            <w:tcBorders>
              <w:top w:val="nil"/>
              <w:left w:val="nil"/>
              <w:bottom w:val="nil"/>
              <w:right w:val="nil"/>
            </w:tcBorders>
            <w:shd w:val="clear" w:color="auto" w:fill="auto"/>
            <w:noWrap/>
            <w:vAlign w:val="center"/>
            <w:hideMark/>
          </w:tcPr>
          <w:p w14:paraId="45997E63"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77" w:type="pct"/>
            <w:tcBorders>
              <w:top w:val="nil"/>
              <w:left w:val="nil"/>
              <w:bottom w:val="nil"/>
              <w:right w:val="single" w:sz="8" w:space="0" w:color="auto"/>
            </w:tcBorders>
            <w:shd w:val="clear" w:color="auto" w:fill="auto"/>
            <w:noWrap/>
            <w:vAlign w:val="center"/>
            <w:hideMark/>
          </w:tcPr>
          <w:p w14:paraId="2C92779B"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r>
      <w:tr w:rsidR="00DE0CD1" w:rsidRPr="00D70BD4" w14:paraId="3A98026A" w14:textId="77777777" w:rsidTr="00DE0CD1">
        <w:trPr>
          <w:trHeight w:val="415"/>
        </w:trPr>
        <w:tc>
          <w:tcPr>
            <w:tcW w:w="224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7180EFE"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 Hlavní celek 1 celkem bez DPH v Kč</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14:paraId="3103FD7E"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14:paraId="01208EBD"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w:t>
            </w:r>
          </w:p>
        </w:tc>
        <w:tc>
          <w:tcPr>
            <w:tcW w:w="639" w:type="pct"/>
            <w:tcBorders>
              <w:top w:val="single" w:sz="4" w:space="0" w:color="auto"/>
              <w:left w:val="nil"/>
              <w:bottom w:val="single" w:sz="4" w:space="0" w:color="auto"/>
              <w:right w:val="single" w:sz="4" w:space="0" w:color="auto"/>
            </w:tcBorders>
            <w:shd w:val="clear" w:color="auto" w:fill="auto"/>
            <w:noWrap/>
            <w:vAlign w:val="center"/>
            <w:hideMark/>
          </w:tcPr>
          <w:p w14:paraId="59109278"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w:t>
            </w:r>
          </w:p>
        </w:tc>
        <w:tc>
          <w:tcPr>
            <w:tcW w:w="602" w:type="pct"/>
            <w:tcBorders>
              <w:top w:val="single" w:sz="4" w:space="0" w:color="auto"/>
              <w:left w:val="nil"/>
              <w:bottom w:val="single" w:sz="4" w:space="0" w:color="auto"/>
              <w:right w:val="single" w:sz="4" w:space="0" w:color="auto"/>
            </w:tcBorders>
            <w:shd w:val="clear" w:color="auto" w:fill="auto"/>
            <w:noWrap/>
            <w:vAlign w:val="center"/>
            <w:hideMark/>
          </w:tcPr>
          <w:p w14:paraId="6BCFED12"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640 300,00</w:t>
            </w:r>
          </w:p>
        </w:tc>
        <w:tc>
          <w:tcPr>
            <w:tcW w:w="677" w:type="pct"/>
            <w:tcBorders>
              <w:top w:val="single" w:sz="4" w:space="0" w:color="auto"/>
              <w:left w:val="nil"/>
              <w:bottom w:val="single" w:sz="4" w:space="0" w:color="auto"/>
              <w:right w:val="single" w:sz="8" w:space="0" w:color="auto"/>
            </w:tcBorders>
            <w:shd w:val="clear" w:color="000000" w:fill="BFBFBF"/>
            <w:noWrap/>
            <w:vAlign w:val="center"/>
          </w:tcPr>
          <w:p w14:paraId="22C6AAED" w14:textId="1B46DFBB"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p>
        </w:tc>
      </w:tr>
      <w:tr w:rsidR="00DE0CD1" w:rsidRPr="00D70BD4" w14:paraId="06189FC8" w14:textId="77777777" w:rsidTr="00DE0CD1">
        <w:trPr>
          <w:trHeight w:val="421"/>
        </w:trPr>
        <w:tc>
          <w:tcPr>
            <w:tcW w:w="224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4A17ED0"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 Hlavní celek 2 celkem bez DPH v Kč</w:t>
            </w:r>
          </w:p>
        </w:tc>
        <w:tc>
          <w:tcPr>
            <w:tcW w:w="386" w:type="pct"/>
            <w:tcBorders>
              <w:top w:val="nil"/>
              <w:left w:val="nil"/>
              <w:bottom w:val="single" w:sz="4" w:space="0" w:color="auto"/>
              <w:right w:val="single" w:sz="4" w:space="0" w:color="auto"/>
            </w:tcBorders>
            <w:shd w:val="clear" w:color="auto" w:fill="auto"/>
            <w:noWrap/>
            <w:vAlign w:val="center"/>
            <w:hideMark/>
          </w:tcPr>
          <w:p w14:paraId="728AD763"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w:t>
            </w:r>
          </w:p>
        </w:tc>
        <w:tc>
          <w:tcPr>
            <w:tcW w:w="450" w:type="pct"/>
            <w:tcBorders>
              <w:top w:val="nil"/>
              <w:left w:val="nil"/>
              <w:bottom w:val="single" w:sz="4" w:space="0" w:color="auto"/>
              <w:right w:val="single" w:sz="4" w:space="0" w:color="auto"/>
            </w:tcBorders>
            <w:shd w:val="clear" w:color="auto" w:fill="auto"/>
            <w:noWrap/>
            <w:vAlign w:val="center"/>
            <w:hideMark/>
          </w:tcPr>
          <w:p w14:paraId="5375EB79"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w:t>
            </w:r>
          </w:p>
        </w:tc>
        <w:tc>
          <w:tcPr>
            <w:tcW w:w="639" w:type="pct"/>
            <w:tcBorders>
              <w:top w:val="nil"/>
              <w:left w:val="nil"/>
              <w:bottom w:val="single" w:sz="4" w:space="0" w:color="auto"/>
              <w:right w:val="single" w:sz="4" w:space="0" w:color="auto"/>
            </w:tcBorders>
            <w:shd w:val="clear" w:color="auto" w:fill="auto"/>
            <w:noWrap/>
            <w:vAlign w:val="center"/>
            <w:hideMark/>
          </w:tcPr>
          <w:p w14:paraId="6DD75A32"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w:t>
            </w:r>
          </w:p>
        </w:tc>
        <w:tc>
          <w:tcPr>
            <w:tcW w:w="602" w:type="pct"/>
            <w:tcBorders>
              <w:top w:val="nil"/>
              <w:left w:val="nil"/>
              <w:bottom w:val="single" w:sz="4" w:space="0" w:color="auto"/>
              <w:right w:val="single" w:sz="4" w:space="0" w:color="auto"/>
            </w:tcBorders>
            <w:shd w:val="clear" w:color="auto" w:fill="auto"/>
            <w:noWrap/>
            <w:vAlign w:val="center"/>
            <w:hideMark/>
          </w:tcPr>
          <w:p w14:paraId="79AC16D0"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698 150,00</w:t>
            </w:r>
          </w:p>
        </w:tc>
        <w:tc>
          <w:tcPr>
            <w:tcW w:w="677" w:type="pct"/>
            <w:tcBorders>
              <w:top w:val="nil"/>
              <w:left w:val="nil"/>
              <w:bottom w:val="single" w:sz="4" w:space="0" w:color="auto"/>
              <w:right w:val="single" w:sz="8" w:space="0" w:color="auto"/>
            </w:tcBorders>
            <w:shd w:val="clear" w:color="000000" w:fill="BFBFBF"/>
            <w:noWrap/>
            <w:vAlign w:val="center"/>
          </w:tcPr>
          <w:p w14:paraId="59F42412" w14:textId="0901CA5A"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p>
        </w:tc>
      </w:tr>
      <w:tr w:rsidR="00DE0CD1" w:rsidRPr="00D70BD4" w14:paraId="5B16B459" w14:textId="77777777" w:rsidTr="00DE0CD1">
        <w:trPr>
          <w:trHeight w:val="413"/>
        </w:trPr>
        <w:tc>
          <w:tcPr>
            <w:tcW w:w="224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B67BF1"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3. Hlavní celek 3 celkem bez DPH v Kč</w:t>
            </w:r>
          </w:p>
        </w:tc>
        <w:tc>
          <w:tcPr>
            <w:tcW w:w="386" w:type="pct"/>
            <w:tcBorders>
              <w:top w:val="nil"/>
              <w:left w:val="nil"/>
              <w:bottom w:val="single" w:sz="4" w:space="0" w:color="auto"/>
              <w:right w:val="single" w:sz="4" w:space="0" w:color="auto"/>
            </w:tcBorders>
            <w:shd w:val="clear" w:color="auto" w:fill="auto"/>
            <w:noWrap/>
            <w:vAlign w:val="center"/>
            <w:hideMark/>
          </w:tcPr>
          <w:p w14:paraId="68BDC6E8"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w:t>
            </w:r>
          </w:p>
        </w:tc>
        <w:tc>
          <w:tcPr>
            <w:tcW w:w="450" w:type="pct"/>
            <w:tcBorders>
              <w:top w:val="nil"/>
              <w:left w:val="nil"/>
              <w:bottom w:val="single" w:sz="4" w:space="0" w:color="auto"/>
              <w:right w:val="single" w:sz="4" w:space="0" w:color="auto"/>
            </w:tcBorders>
            <w:shd w:val="clear" w:color="auto" w:fill="auto"/>
            <w:noWrap/>
            <w:vAlign w:val="center"/>
            <w:hideMark/>
          </w:tcPr>
          <w:p w14:paraId="5384A3F2"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w:t>
            </w:r>
          </w:p>
        </w:tc>
        <w:tc>
          <w:tcPr>
            <w:tcW w:w="639" w:type="pct"/>
            <w:tcBorders>
              <w:top w:val="nil"/>
              <w:left w:val="nil"/>
              <w:bottom w:val="single" w:sz="4" w:space="0" w:color="auto"/>
              <w:right w:val="single" w:sz="4" w:space="0" w:color="auto"/>
            </w:tcBorders>
            <w:shd w:val="clear" w:color="auto" w:fill="auto"/>
            <w:noWrap/>
            <w:vAlign w:val="center"/>
            <w:hideMark/>
          </w:tcPr>
          <w:p w14:paraId="229269CF"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w:t>
            </w:r>
          </w:p>
        </w:tc>
        <w:tc>
          <w:tcPr>
            <w:tcW w:w="602" w:type="pct"/>
            <w:tcBorders>
              <w:top w:val="nil"/>
              <w:left w:val="nil"/>
              <w:bottom w:val="single" w:sz="4" w:space="0" w:color="auto"/>
              <w:right w:val="single" w:sz="4" w:space="0" w:color="auto"/>
            </w:tcBorders>
            <w:shd w:val="clear" w:color="auto" w:fill="auto"/>
            <w:noWrap/>
            <w:vAlign w:val="center"/>
            <w:hideMark/>
          </w:tcPr>
          <w:p w14:paraId="65F1FD71"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109 500,00</w:t>
            </w:r>
          </w:p>
        </w:tc>
        <w:tc>
          <w:tcPr>
            <w:tcW w:w="677" w:type="pct"/>
            <w:tcBorders>
              <w:top w:val="nil"/>
              <w:left w:val="nil"/>
              <w:bottom w:val="single" w:sz="4" w:space="0" w:color="auto"/>
              <w:right w:val="single" w:sz="8" w:space="0" w:color="auto"/>
            </w:tcBorders>
            <w:shd w:val="clear" w:color="000000" w:fill="BFBFBF"/>
            <w:noWrap/>
            <w:vAlign w:val="center"/>
          </w:tcPr>
          <w:p w14:paraId="0F94D0B0" w14:textId="24BC81C4"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p>
        </w:tc>
      </w:tr>
      <w:tr w:rsidR="00DE0CD1" w:rsidRPr="00D70BD4" w14:paraId="420FF3B9" w14:textId="77777777" w:rsidTr="00DE0CD1">
        <w:trPr>
          <w:trHeight w:val="419"/>
        </w:trPr>
        <w:tc>
          <w:tcPr>
            <w:tcW w:w="224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1118DF5"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Celková cena bez DPH v Kč</w:t>
            </w:r>
          </w:p>
        </w:tc>
        <w:tc>
          <w:tcPr>
            <w:tcW w:w="386" w:type="pct"/>
            <w:tcBorders>
              <w:top w:val="nil"/>
              <w:left w:val="nil"/>
              <w:bottom w:val="single" w:sz="4" w:space="0" w:color="auto"/>
              <w:right w:val="single" w:sz="4" w:space="0" w:color="auto"/>
            </w:tcBorders>
            <w:shd w:val="clear" w:color="auto" w:fill="auto"/>
            <w:noWrap/>
            <w:vAlign w:val="center"/>
            <w:hideMark/>
          </w:tcPr>
          <w:p w14:paraId="697F9863"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450" w:type="pct"/>
            <w:tcBorders>
              <w:top w:val="nil"/>
              <w:left w:val="nil"/>
              <w:bottom w:val="single" w:sz="4" w:space="0" w:color="auto"/>
              <w:right w:val="single" w:sz="4" w:space="0" w:color="auto"/>
            </w:tcBorders>
            <w:shd w:val="clear" w:color="auto" w:fill="auto"/>
            <w:noWrap/>
            <w:vAlign w:val="center"/>
            <w:hideMark/>
          </w:tcPr>
          <w:p w14:paraId="5F060A7E"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39" w:type="pct"/>
            <w:tcBorders>
              <w:top w:val="nil"/>
              <w:left w:val="nil"/>
              <w:bottom w:val="single" w:sz="4" w:space="0" w:color="auto"/>
              <w:right w:val="single" w:sz="4" w:space="0" w:color="auto"/>
            </w:tcBorders>
            <w:shd w:val="clear" w:color="auto" w:fill="auto"/>
            <w:noWrap/>
            <w:vAlign w:val="center"/>
            <w:hideMark/>
          </w:tcPr>
          <w:p w14:paraId="05CD7FA2"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02" w:type="pct"/>
            <w:tcBorders>
              <w:top w:val="nil"/>
              <w:left w:val="nil"/>
              <w:bottom w:val="single" w:sz="4" w:space="0" w:color="auto"/>
              <w:right w:val="single" w:sz="4" w:space="0" w:color="auto"/>
            </w:tcBorders>
            <w:shd w:val="clear" w:color="auto" w:fill="auto"/>
            <w:noWrap/>
            <w:vAlign w:val="center"/>
            <w:hideMark/>
          </w:tcPr>
          <w:p w14:paraId="37A626FE"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1 447 950,00</w:t>
            </w:r>
          </w:p>
        </w:tc>
        <w:tc>
          <w:tcPr>
            <w:tcW w:w="677" w:type="pct"/>
            <w:tcBorders>
              <w:top w:val="nil"/>
              <w:left w:val="nil"/>
              <w:bottom w:val="single" w:sz="4" w:space="0" w:color="auto"/>
              <w:right w:val="single" w:sz="8" w:space="0" w:color="auto"/>
            </w:tcBorders>
            <w:shd w:val="clear" w:color="000000" w:fill="BFBFBF"/>
            <w:noWrap/>
            <w:vAlign w:val="center"/>
          </w:tcPr>
          <w:p w14:paraId="7C32C080" w14:textId="6ECAEFFA"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p>
        </w:tc>
      </w:tr>
      <w:tr w:rsidR="00DE0CD1" w:rsidRPr="00D70BD4" w14:paraId="78007928" w14:textId="77777777" w:rsidTr="00DE0CD1">
        <w:trPr>
          <w:trHeight w:val="267"/>
        </w:trPr>
        <w:tc>
          <w:tcPr>
            <w:tcW w:w="224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05D88B"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DPH  21% v Kč</w:t>
            </w:r>
          </w:p>
        </w:tc>
        <w:tc>
          <w:tcPr>
            <w:tcW w:w="386" w:type="pct"/>
            <w:tcBorders>
              <w:top w:val="nil"/>
              <w:left w:val="nil"/>
              <w:bottom w:val="single" w:sz="4" w:space="0" w:color="auto"/>
              <w:right w:val="single" w:sz="4" w:space="0" w:color="auto"/>
            </w:tcBorders>
            <w:shd w:val="clear" w:color="auto" w:fill="auto"/>
            <w:noWrap/>
            <w:vAlign w:val="center"/>
            <w:hideMark/>
          </w:tcPr>
          <w:p w14:paraId="7051529D"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w:t>
            </w:r>
          </w:p>
        </w:tc>
        <w:tc>
          <w:tcPr>
            <w:tcW w:w="450" w:type="pct"/>
            <w:tcBorders>
              <w:top w:val="nil"/>
              <w:left w:val="nil"/>
              <w:bottom w:val="single" w:sz="4" w:space="0" w:color="auto"/>
              <w:right w:val="single" w:sz="4" w:space="0" w:color="auto"/>
            </w:tcBorders>
            <w:shd w:val="clear" w:color="auto" w:fill="auto"/>
            <w:noWrap/>
            <w:vAlign w:val="center"/>
            <w:hideMark/>
          </w:tcPr>
          <w:p w14:paraId="7ADB56A1"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w:t>
            </w:r>
          </w:p>
        </w:tc>
        <w:tc>
          <w:tcPr>
            <w:tcW w:w="639" w:type="pct"/>
            <w:tcBorders>
              <w:top w:val="nil"/>
              <w:left w:val="nil"/>
              <w:bottom w:val="single" w:sz="4" w:space="0" w:color="auto"/>
              <w:right w:val="single" w:sz="4" w:space="0" w:color="auto"/>
            </w:tcBorders>
            <w:shd w:val="clear" w:color="auto" w:fill="auto"/>
            <w:noWrap/>
            <w:vAlign w:val="center"/>
            <w:hideMark/>
          </w:tcPr>
          <w:p w14:paraId="4B975998"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w:t>
            </w:r>
          </w:p>
        </w:tc>
        <w:tc>
          <w:tcPr>
            <w:tcW w:w="602" w:type="pct"/>
            <w:tcBorders>
              <w:top w:val="nil"/>
              <w:left w:val="nil"/>
              <w:bottom w:val="single" w:sz="4" w:space="0" w:color="auto"/>
              <w:right w:val="single" w:sz="4" w:space="0" w:color="auto"/>
            </w:tcBorders>
            <w:shd w:val="clear" w:color="auto" w:fill="auto"/>
            <w:noWrap/>
            <w:vAlign w:val="center"/>
            <w:hideMark/>
          </w:tcPr>
          <w:p w14:paraId="085506D8" w14:textId="77777777"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304 069,50</w:t>
            </w:r>
          </w:p>
        </w:tc>
        <w:tc>
          <w:tcPr>
            <w:tcW w:w="677" w:type="pct"/>
            <w:tcBorders>
              <w:top w:val="nil"/>
              <w:left w:val="nil"/>
              <w:bottom w:val="single" w:sz="4" w:space="0" w:color="auto"/>
              <w:right w:val="single" w:sz="8" w:space="0" w:color="auto"/>
            </w:tcBorders>
            <w:shd w:val="clear" w:color="000000" w:fill="BFBFBF"/>
            <w:noWrap/>
            <w:vAlign w:val="center"/>
          </w:tcPr>
          <w:p w14:paraId="40F45227" w14:textId="7A65375D"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p>
        </w:tc>
      </w:tr>
      <w:tr w:rsidR="00DE0CD1" w:rsidRPr="00D70BD4" w14:paraId="06EB4C7F" w14:textId="77777777" w:rsidTr="00DE0CD1">
        <w:trPr>
          <w:trHeight w:val="413"/>
        </w:trPr>
        <w:tc>
          <w:tcPr>
            <w:tcW w:w="2246"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4534EF50"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Celková cena Díla včetně DPH v Kč</w:t>
            </w:r>
          </w:p>
        </w:tc>
        <w:tc>
          <w:tcPr>
            <w:tcW w:w="386" w:type="pct"/>
            <w:tcBorders>
              <w:top w:val="nil"/>
              <w:left w:val="nil"/>
              <w:bottom w:val="single" w:sz="8" w:space="0" w:color="auto"/>
              <w:right w:val="single" w:sz="4" w:space="0" w:color="auto"/>
            </w:tcBorders>
            <w:shd w:val="clear" w:color="auto" w:fill="auto"/>
            <w:noWrap/>
            <w:vAlign w:val="center"/>
            <w:hideMark/>
          </w:tcPr>
          <w:p w14:paraId="1ACDAC9A"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450" w:type="pct"/>
            <w:tcBorders>
              <w:top w:val="nil"/>
              <w:left w:val="nil"/>
              <w:bottom w:val="single" w:sz="8" w:space="0" w:color="auto"/>
              <w:right w:val="single" w:sz="4" w:space="0" w:color="auto"/>
            </w:tcBorders>
            <w:shd w:val="clear" w:color="auto" w:fill="auto"/>
            <w:noWrap/>
            <w:vAlign w:val="center"/>
            <w:hideMark/>
          </w:tcPr>
          <w:p w14:paraId="5F634FEF"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39" w:type="pct"/>
            <w:tcBorders>
              <w:top w:val="nil"/>
              <w:left w:val="nil"/>
              <w:bottom w:val="single" w:sz="8" w:space="0" w:color="auto"/>
              <w:right w:val="single" w:sz="4" w:space="0" w:color="auto"/>
            </w:tcBorders>
            <w:shd w:val="clear" w:color="auto" w:fill="auto"/>
            <w:noWrap/>
            <w:vAlign w:val="center"/>
            <w:hideMark/>
          </w:tcPr>
          <w:p w14:paraId="7FFE624E"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w:t>
            </w:r>
          </w:p>
        </w:tc>
        <w:tc>
          <w:tcPr>
            <w:tcW w:w="602" w:type="pct"/>
            <w:tcBorders>
              <w:top w:val="nil"/>
              <w:left w:val="nil"/>
              <w:bottom w:val="single" w:sz="8" w:space="0" w:color="auto"/>
              <w:right w:val="single" w:sz="4" w:space="0" w:color="auto"/>
            </w:tcBorders>
            <w:shd w:val="clear" w:color="auto" w:fill="auto"/>
            <w:noWrap/>
            <w:vAlign w:val="center"/>
            <w:hideMark/>
          </w:tcPr>
          <w:p w14:paraId="5D0E4C69" w14:textId="77777777" w:rsidR="00D70BD4" w:rsidRPr="00D70BD4" w:rsidRDefault="00D70BD4" w:rsidP="00D70BD4">
            <w:pPr>
              <w:spacing w:after="0" w:line="240" w:lineRule="auto"/>
              <w:jc w:val="center"/>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1 752 019,50</w:t>
            </w:r>
          </w:p>
        </w:tc>
        <w:tc>
          <w:tcPr>
            <w:tcW w:w="677" w:type="pct"/>
            <w:tcBorders>
              <w:top w:val="nil"/>
              <w:left w:val="nil"/>
              <w:bottom w:val="single" w:sz="8" w:space="0" w:color="auto"/>
              <w:right w:val="single" w:sz="8" w:space="0" w:color="auto"/>
            </w:tcBorders>
            <w:shd w:val="clear" w:color="000000" w:fill="BFBFBF"/>
            <w:noWrap/>
            <w:vAlign w:val="center"/>
          </w:tcPr>
          <w:p w14:paraId="08963E93" w14:textId="1809DA35" w:rsidR="00D70BD4" w:rsidRPr="00D70BD4" w:rsidRDefault="00D70BD4" w:rsidP="00D70BD4">
            <w:pPr>
              <w:spacing w:after="0" w:line="240" w:lineRule="auto"/>
              <w:jc w:val="center"/>
              <w:rPr>
                <w:rFonts w:ascii="Arial" w:eastAsia="Times New Roman" w:hAnsi="Arial" w:cs="Arial"/>
                <w:kern w:val="0"/>
                <w:sz w:val="16"/>
                <w:szCs w:val="16"/>
                <w:lang w:eastAsia="cs-CZ"/>
                <w14:ligatures w14:val="none"/>
              </w:rPr>
            </w:pPr>
          </w:p>
        </w:tc>
      </w:tr>
      <w:tr w:rsidR="00D70BD4" w:rsidRPr="00D70BD4" w14:paraId="04F1B797" w14:textId="77777777" w:rsidTr="00DE0CD1">
        <w:trPr>
          <w:trHeight w:val="420"/>
        </w:trPr>
        <w:tc>
          <w:tcPr>
            <w:tcW w:w="5000" w:type="pct"/>
            <w:gridSpan w:val="7"/>
            <w:tcBorders>
              <w:top w:val="single" w:sz="8" w:space="0" w:color="auto"/>
              <w:left w:val="nil"/>
              <w:bottom w:val="nil"/>
              <w:right w:val="nil"/>
            </w:tcBorders>
            <w:shd w:val="clear" w:color="auto" w:fill="auto"/>
            <w:vAlign w:val="center"/>
            <w:hideMark/>
          </w:tcPr>
          <w:p w14:paraId="0BE2555E"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w:t>
            </w:r>
          </w:p>
        </w:tc>
      </w:tr>
      <w:tr w:rsidR="00DE0CD1" w:rsidRPr="00D70BD4" w14:paraId="18A4C3CE" w14:textId="77777777" w:rsidTr="00DE0CD1">
        <w:trPr>
          <w:trHeight w:val="420"/>
        </w:trPr>
        <w:tc>
          <w:tcPr>
            <w:tcW w:w="3082" w:type="pct"/>
            <w:gridSpan w:val="4"/>
            <w:tcBorders>
              <w:top w:val="nil"/>
              <w:left w:val="nil"/>
              <w:bottom w:val="nil"/>
              <w:right w:val="nil"/>
            </w:tcBorders>
            <w:shd w:val="clear" w:color="auto" w:fill="auto"/>
            <w:noWrap/>
            <w:vAlign w:val="center"/>
            <w:hideMark/>
          </w:tcPr>
          <w:p w14:paraId="481CD76C"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xml:space="preserve">Česká republika – Státní pozemkový úřad </w:t>
            </w:r>
          </w:p>
        </w:tc>
        <w:tc>
          <w:tcPr>
            <w:tcW w:w="1918" w:type="pct"/>
            <w:gridSpan w:val="3"/>
            <w:tcBorders>
              <w:top w:val="nil"/>
              <w:left w:val="nil"/>
              <w:bottom w:val="nil"/>
              <w:right w:val="nil"/>
            </w:tcBorders>
            <w:shd w:val="clear" w:color="auto" w:fill="auto"/>
            <w:noWrap/>
            <w:vAlign w:val="center"/>
            <w:hideMark/>
          </w:tcPr>
          <w:p w14:paraId="15813396"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GEO Hrubý spol. s r. o.</w:t>
            </w:r>
          </w:p>
        </w:tc>
      </w:tr>
      <w:tr w:rsidR="00DE0CD1" w:rsidRPr="00D70BD4" w14:paraId="54348C97" w14:textId="77777777" w:rsidTr="00DE0CD1">
        <w:trPr>
          <w:trHeight w:val="420"/>
        </w:trPr>
        <w:tc>
          <w:tcPr>
            <w:tcW w:w="3082" w:type="pct"/>
            <w:gridSpan w:val="4"/>
            <w:tcBorders>
              <w:top w:val="nil"/>
              <w:left w:val="nil"/>
              <w:bottom w:val="nil"/>
              <w:right w:val="nil"/>
            </w:tcBorders>
            <w:shd w:val="clear" w:color="auto" w:fill="auto"/>
            <w:noWrap/>
            <w:vAlign w:val="center"/>
            <w:hideMark/>
          </w:tcPr>
          <w:p w14:paraId="03F8862A"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Místo: Praha</w:t>
            </w:r>
          </w:p>
        </w:tc>
        <w:tc>
          <w:tcPr>
            <w:tcW w:w="1918" w:type="pct"/>
            <w:gridSpan w:val="3"/>
            <w:tcBorders>
              <w:top w:val="nil"/>
              <w:left w:val="nil"/>
              <w:bottom w:val="nil"/>
              <w:right w:val="nil"/>
            </w:tcBorders>
            <w:shd w:val="clear" w:color="auto" w:fill="auto"/>
            <w:noWrap/>
            <w:vAlign w:val="center"/>
            <w:hideMark/>
          </w:tcPr>
          <w:p w14:paraId="703FA1F1"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Místo: Plzeň</w:t>
            </w:r>
          </w:p>
        </w:tc>
      </w:tr>
      <w:tr w:rsidR="00DE0CD1" w:rsidRPr="00D70BD4" w14:paraId="1A63A6FB" w14:textId="77777777" w:rsidTr="00DE0CD1">
        <w:trPr>
          <w:trHeight w:val="450"/>
        </w:trPr>
        <w:tc>
          <w:tcPr>
            <w:tcW w:w="3082" w:type="pct"/>
            <w:gridSpan w:val="4"/>
            <w:tcBorders>
              <w:top w:val="nil"/>
              <w:left w:val="nil"/>
              <w:bottom w:val="nil"/>
              <w:right w:val="nil"/>
            </w:tcBorders>
            <w:shd w:val="clear" w:color="auto" w:fill="auto"/>
            <w:noWrap/>
            <w:vAlign w:val="bottom"/>
            <w:hideMark/>
          </w:tcPr>
          <w:p w14:paraId="7F026860" w14:textId="772B6740"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Datum: </w:t>
            </w:r>
            <w:r w:rsidR="00624B74">
              <w:rPr>
                <w:rFonts w:ascii="Arial" w:eastAsia="Times New Roman" w:hAnsi="Arial" w:cs="Arial"/>
                <w:kern w:val="0"/>
                <w:sz w:val="16"/>
                <w:szCs w:val="16"/>
                <w:lang w:eastAsia="cs-CZ"/>
                <w14:ligatures w14:val="none"/>
              </w:rPr>
              <w:t>21.05.2025</w:t>
            </w:r>
          </w:p>
        </w:tc>
        <w:tc>
          <w:tcPr>
            <w:tcW w:w="1918" w:type="pct"/>
            <w:gridSpan w:val="3"/>
            <w:tcBorders>
              <w:top w:val="nil"/>
              <w:left w:val="nil"/>
              <w:bottom w:val="nil"/>
              <w:right w:val="nil"/>
            </w:tcBorders>
            <w:shd w:val="clear" w:color="auto" w:fill="auto"/>
            <w:noWrap/>
            <w:vAlign w:val="bottom"/>
            <w:hideMark/>
          </w:tcPr>
          <w:p w14:paraId="1A6B1DD1" w14:textId="308FF692"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Datum: </w:t>
            </w:r>
            <w:r w:rsidR="00624B74">
              <w:rPr>
                <w:rFonts w:ascii="Arial" w:eastAsia="Times New Roman" w:hAnsi="Arial" w:cs="Arial"/>
                <w:kern w:val="0"/>
                <w:sz w:val="16"/>
                <w:szCs w:val="16"/>
                <w:lang w:eastAsia="cs-CZ"/>
                <w14:ligatures w14:val="none"/>
              </w:rPr>
              <w:t>21.05.2025</w:t>
            </w:r>
          </w:p>
        </w:tc>
      </w:tr>
      <w:tr w:rsidR="00DE0CD1" w:rsidRPr="00D70BD4" w14:paraId="0E0B3E33" w14:textId="77777777" w:rsidTr="00DE0CD1">
        <w:trPr>
          <w:trHeight w:val="930"/>
        </w:trPr>
        <w:tc>
          <w:tcPr>
            <w:tcW w:w="3082" w:type="pct"/>
            <w:gridSpan w:val="4"/>
            <w:tcBorders>
              <w:top w:val="nil"/>
              <w:left w:val="nil"/>
              <w:bottom w:val="nil"/>
              <w:right w:val="nil"/>
            </w:tcBorders>
            <w:shd w:val="clear" w:color="auto" w:fill="auto"/>
            <w:vAlign w:val="center"/>
            <w:hideMark/>
          </w:tcPr>
          <w:p w14:paraId="5A2769E9" w14:textId="77777777" w:rsidR="00DE0CD1" w:rsidRDefault="00DE0CD1" w:rsidP="00D70BD4">
            <w:pPr>
              <w:spacing w:after="0" w:line="240" w:lineRule="auto"/>
              <w:rPr>
                <w:rFonts w:ascii="Arial" w:eastAsia="Times New Roman" w:hAnsi="Arial" w:cs="Arial"/>
                <w:kern w:val="0"/>
                <w:sz w:val="16"/>
                <w:szCs w:val="16"/>
                <w:lang w:eastAsia="cs-CZ"/>
                <w14:ligatures w14:val="none"/>
              </w:rPr>
            </w:pPr>
          </w:p>
          <w:p w14:paraId="4A86B18A" w14:textId="77777777" w:rsidR="00DE0CD1" w:rsidRDefault="00DE0CD1" w:rsidP="00D70BD4">
            <w:pPr>
              <w:spacing w:after="0" w:line="240" w:lineRule="auto"/>
              <w:rPr>
                <w:rFonts w:ascii="Arial" w:eastAsia="Times New Roman" w:hAnsi="Arial" w:cs="Arial"/>
                <w:kern w:val="0"/>
                <w:sz w:val="16"/>
                <w:szCs w:val="16"/>
                <w:lang w:eastAsia="cs-CZ"/>
                <w14:ligatures w14:val="none"/>
              </w:rPr>
            </w:pPr>
          </w:p>
          <w:p w14:paraId="72D291E5" w14:textId="77777777" w:rsidR="00DE0CD1" w:rsidRDefault="00DE0CD1" w:rsidP="00D70BD4">
            <w:pPr>
              <w:spacing w:after="0" w:line="240" w:lineRule="auto"/>
              <w:rPr>
                <w:rFonts w:ascii="Arial" w:eastAsia="Times New Roman" w:hAnsi="Arial" w:cs="Arial"/>
                <w:kern w:val="0"/>
                <w:sz w:val="16"/>
                <w:szCs w:val="16"/>
                <w:lang w:eastAsia="cs-CZ"/>
                <w14:ligatures w14:val="none"/>
              </w:rPr>
            </w:pPr>
          </w:p>
          <w:p w14:paraId="4B576A29" w14:textId="77777777" w:rsidR="00DE0CD1" w:rsidRDefault="00DE0CD1" w:rsidP="00D70BD4">
            <w:pPr>
              <w:spacing w:after="0" w:line="240" w:lineRule="auto"/>
              <w:rPr>
                <w:rFonts w:ascii="Arial" w:eastAsia="Times New Roman" w:hAnsi="Arial" w:cs="Arial"/>
                <w:kern w:val="0"/>
                <w:sz w:val="16"/>
                <w:szCs w:val="16"/>
                <w:lang w:eastAsia="cs-CZ"/>
                <w14:ligatures w14:val="none"/>
              </w:rPr>
            </w:pPr>
          </w:p>
          <w:p w14:paraId="7C09ACAB" w14:textId="1333F555" w:rsidR="00D70BD4" w:rsidRPr="00D70BD4" w:rsidRDefault="00DE0CD1" w:rsidP="00D70BD4">
            <w:pPr>
              <w:spacing w:after="0" w:line="240" w:lineRule="auto"/>
              <w:rPr>
                <w:rFonts w:ascii="Arial" w:eastAsia="Times New Roman" w:hAnsi="Arial" w:cs="Arial"/>
                <w:i/>
                <w:iCs/>
                <w:kern w:val="0"/>
                <w:sz w:val="16"/>
                <w:szCs w:val="16"/>
                <w:lang w:eastAsia="cs-CZ"/>
                <w14:ligatures w14:val="none"/>
              </w:rPr>
            </w:pPr>
            <w:r>
              <w:rPr>
                <w:rFonts w:ascii="Arial" w:eastAsia="Times New Roman" w:hAnsi="Arial" w:cs="Arial"/>
                <w:kern w:val="0"/>
                <w:sz w:val="16"/>
                <w:szCs w:val="16"/>
                <w:lang w:eastAsia="cs-CZ"/>
                <w14:ligatures w14:val="none"/>
              </w:rPr>
              <w:t>„</w:t>
            </w:r>
            <w:r>
              <w:rPr>
                <w:rFonts w:ascii="Arial" w:eastAsia="Times New Roman" w:hAnsi="Arial" w:cs="Arial"/>
                <w:i/>
                <w:iCs/>
                <w:kern w:val="0"/>
                <w:sz w:val="16"/>
                <w:szCs w:val="16"/>
                <w:lang w:eastAsia="cs-CZ"/>
                <w14:ligatures w14:val="none"/>
              </w:rPr>
              <w:t>elektronicky podepsáno“</w:t>
            </w:r>
          </w:p>
        </w:tc>
        <w:tc>
          <w:tcPr>
            <w:tcW w:w="1918" w:type="pct"/>
            <w:gridSpan w:val="3"/>
            <w:tcBorders>
              <w:top w:val="nil"/>
              <w:left w:val="nil"/>
              <w:bottom w:val="nil"/>
              <w:right w:val="nil"/>
            </w:tcBorders>
            <w:shd w:val="clear" w:color="auto" w:fill="auto"/>
            <w:noWrap/>
            <w:vAlign w:val="bottom"/>
            <w:hideMark/>
          </w:tcPr>
          <w:p w14:paraId="1A3212E3" w14:textId="7A783818" w:rsidR="00D70BD4" w:rsidRPr="00D70BD4" w:rsidRDefault="00DE0CD1" w:rsidP="00D70BD4">
            <w:pPr>
              <w:spacing w:after="0" w:line="240" w:lineRule="auto"/>
              <w:rPr>
                <w:rFonts w:ascii="Times New Roman" w:eastAsia="Times New Roman" w:hAnsi="Times New Roman" w:cs="Times New Roman"/>
                <w:kern w:val="0"/>
                <w:sz w:val="16"/>
                <w:szCs w:val="16"/>
                <w:lang w:eastAsia="cs-CZ"/>
                <w14:ligatures w14:val="none"/>
              </w:rPr>
            </w:pPr>
            <w:r>
              <w:rPr>
                <w:rFonts w:ascii="Arial" w:eastAsia="Times New Roman" w:hAnsi="Arial" w:cs="Arial"/>
                <w:kern w:val="0"/>
                <w:sz w:val="16"/>
                <w:szCs w:val="16"/>
                <w:lang w:eastAsia="cs-CZ"/>
                <w14:ligatures w14:val="none"/>
              </w:rPr>
              <w:t>„</w:t>
            </w:r>
            <w:r>
              <w:rPr>
                <w:rFonts w:ascii="Arial" w:eastAsia="Times New Roman" w:hAnsi="Arial" w:cs="Arial"/>
                <w:i/>
                <w:iCs/>
                <w:kern w:val="0"/>
                <w:sz w:val="16"/>
                <w:szCs w:val="16"/>
                <w:lang w:eastAsia="cs-CZ"/>
                <w14:ligatures w14:val="none"/>
              </w:rPr>
              <w:t>elektronicky podepsáno“</w:t>
            </w:r>
          </w:p>
        </w:tc>
      </w:tr>
      <w:tr w:rsidR="00DE0CD1" w:rsidRPr="00D70BD4" w14:paraId="68A5232B" w14:textId="77777777" w:rsidTr="00DE0CD1">
        <w:trPr>
          <w:trHeight w:val="420"/>
        </w:trPr>
        <w:tc>
          <w:tcPr>
            <w:tcW w:w="3082" w:type="pct"/>
            <w:gridSpan w:val="4"/>
            <w:tcBorders>
              <w:top w:val="nil"/>
              <w:left w:val="nil"/>
              <w:bottom w:val="nil"/>
              <w:right w:val="nil"/>
            </w:tcBorders>
            <w:shd w:val="clear" w:color="auto" w:fill="auto"/>
            <w:noWrap/>
            <w:vAlign w:val="center"/>
            <w:hideMark/>
          </w:tcPr>
          <w:p w14:paraId="605DD2B0"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xml:space="preserve">________________________________ </w:t>
            </w:r>
          </w:p>
        </w:tc>
        <w:tc>
          <w:tcPr>
            <w:tcW w:w="1918" w:type="pct"/>
            <w:gridSpan w:val="3"/>
            <w:tcBorders>
              <w:top w:val="nil"/>
              <w:left w:val="nil"/>
              <w:bottom w:val="nil"/>
              <w:right w:val="nil"/>
            </w:tcBorders>
            <w:shd w:val="clear" w:color="auto" w:fill="auto"/>
            <w:noWrap/>
            <w:vAlign w:val="center"/>
            <w:hideMark/>
          </w:tcPr>
          <w:p w14:paraId="0A689191" w14:textId="77777777" w:rsidR="00D70BD4" w:rsidRPr="00D70BD4" w:rsidRDefault="00D70BD4" w:rsidP="00D70BD4">
            <w:pPr>
              <w:spacing w:after="0" w:line="240" w:lineRule="auto"/>
              <w:rPr>
                <w:rFonts w:ascii="Arial" w:eastAsia="Times New Roman" w:hAnsi="Arial" w:cs="Arial"/>
                <w:b/>
                <w:bCs/>
                <w:kern w:val="0"/>
                <w:sz w:val="16"/>
                <w:szCs w:val="16"/>
                <w:lang w:eastAsia="cs-CZ"/>
                <w14:ligatures w14:val="none"/>
              </w:rPr>
            </w:pPr>
            <w:r w:rsidRPr="00D70BD4">
              <w:rPr>
                <w:rFonts w:ascii="Arial" w:eastAsia="Times New Roman" w:hAnsi="Arial" w:cs="Arial"/>
                <w:b/>
                <w:bCs/>
                <w:kern w:val="0"/>
                <w:sz w:val="16"/>
                <w:szCs w:val="16"/>
                <w:lang w:eastAsia="cs-CZ"/>
                <w14:ligatures w14:val="none"/>
              </w:rPr>
              <w:t xml:space="preserve">________________________________ </w:t>
            </w:r>
          </w:p>
        </w:tc>
      </w:tr>
      <w:tr w:rsidR="00DE0CD1" w:rsidRPr="00D70BD4" w14:paraId="74A7C10E" w14:textId="77777777" w:rsidTr="00DE0CD1">
        <w:trPr>
          <w:trHeight w:val="420"/>
        </w:trPr>
        <w:tc>
          <w:tcPr>
            <w:tcW w:w="3082" w:type="pct"/>
            <w:gridSpan w:val="4"/>
            <w:tcBorders>
              <w:top w:val="nil"/>
              <w:left w:val="nil"/>
              <w:bottom w:val="nil"/>
              <w:right w:val="nil"/>
            </w:tcBorders>
            <w:shd w:val="clear" w:color="auto" w:fill="auto"/>
            <w:noWrap/>
            <w:vAlign w:val="center"/>
            <w:hideMark/>
          </w:tcPr>
          <w:p w14:paraId="22430B01"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Jméno: Ing. Jiří Veselý</w:t>
            </w:r>
          </w:p>
        </w:tc>
        <w:tc>
          <w:tcPr>
            <w:tcW w:w="1918" w:type="pct"/>
            <w:gridSpan w:val="3"/>
            <w:tcBorders>
              <w:top w:val="nil"/>
              <w:left w:val="nil"/>
              <w:bottom w:val="nil"/>
              <w:right w:val="nil"/>
            </w:tcBorders>
            <w:shd w:val="clear" w:color="auto" w:fill="auto"/>
            <w:noWrap/>
            <w:vAlign w:val="center"/>
            <w:hideMark/>
          </w:tcPr>
          <w:p w14:paraId="0109EBCD"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Jméno: Ing. Zdeněk Hrubý</w:t>
            </w:r>
          </w:p>
        </w:tc>
      </w:tr>
      <w:tr w:rsidR="00DE0CD1" w:rsidRPr="00D70BD4" w14:paraId="2CAC5BAB" w14:textId="77777777" w:rsidTr="00DE0CD1">
        <w:trPr>
          <w:trHeight w:val="420"/>
        </w:trPr>
        <w:tc>
          <w:tcPr>
            <w:tcW w:w="3082" w:type="pct"/>
            <w:gridSpan w:val="4"/>
            <w:tcBorders>
              <w:top w:val="nil"/>
              <w:left w:val="nil"/>
              <w:bottom w:val="nil"/>
              <w:right w:val="nil"/>
            </w:tcBorders>
            <w:shd w:val="clear" w:color="auto" w:fill="auto"/>
            <w:noWrap/>
            <w:vAlign w:val="center"/>
            <w:hideMark/>
          </w:tcPr>
          <w:p w14:paraId="62A62F05"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Funkce: ředitel Krajského pozemkového úřadu pro Středočeský kraj a hl. m. Praha</w:t>
            </w:r>
          </w:p>
        </w:tc>
        <w:tc>
          <w:tcPr>
            <w:tcW w:w="1918" w:type="pct"/>
            <w:gridSpan w:val="3"/>
            <w:tcBorders>
              <w:top w:val="nil"/>
              <w:left w:val="nil"/>
              <w:bottom w:val="nil"/>
              <w:right w:val="nil"/>
            </w:tcBorders>
            <w:shd w:val="clear" w:color="auto" w:fill="auto"/>
            <w:noWrap/>
            <w:vAlign w:val="center"/>
            <w:hideMark/>
          </w:tcPr>
          <w:p w14:paraId="1C66BEA4"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Funkce: jednatel GEO Hrubý spol. s r. o.</w:t>
            </w:r>
          </w:p>
        </w:tc>
      </w:tr>
      <w:tr w:rsidR="00DE0CD1" w:rsidRPr="00D70BD4" w14:paraId="66EB1F40" w14:textId="77777777" w:rsidTr="00DE0CD1">
        <w:trPr>
          <w:trHeight w:val="420"/>
        </w:trPr>
        <w:tc>
          <w:tcPr>
            <w:tcW w:w="429" w:type="pct"/>
            <w:tcBorders>
              <w:top w:val="nil"/>
              <w:left w:val="nil"/>
              <w:bottom w:val="nil"/>
              <w:right w:val="nil"/>
            </w:tcBorders>
            <w:shd w:val="clear" w:color="auto" w:fill="auto"/>
            <w:vAlign w:val="center"/>
            <w:hideMark/>
          </w:tcPr>
          <w:p w14:paraId="6B456A89"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p>
        </w:tc>
        <w:tc>
          <w:tcPr>
            <w:tcW w:w="1817" w:type="pct"/>
            <w:tcBorders>
              <w:top w:val="nil"/>
              <w:left w:val="nil"/>
              <w:bottom w:val="nil"/>
              <w:right w:val="nil"/>
            </w:tcBorders>
            <w:shd w:val="clear" w:color="auto" w:fill="auto"/>
            <w:vAlign w:val="center"/>
            <w:hideMark/>
          </w:tcPr>
          <w:p w14:paraId="61150B8B" w14:textId="77777777" w:rsidR="00D70BD4" w:rsidRPr="00D70BD4" w:rsidRDefault="00D70BD4" w:rsidP="00D70BD4">
            <w:pPr>
              <w:spacing w:after="0" w:line="240" w:lineRule="auto"/>
              <w:rPr>
                <w:rFonts w:ascii="Times New Roman" w:eastAsia="Times New Roman" w:hAnsi="Times New Roman" w:cs="Times New Roman"/>
                <w:kern w:val="0"/>
                <w:sz w:val="16"/>
                <w:szCs w:val="16"/>
                <w:lang w:eastAsia="cs-CZ"/>
                <w14:ligatures w14:val="none"/>
              </w:rPr>
            </w:pPr>
          </w:p>
        </w:tc>
        <w:tc>
          <w:tcPr>
            <w:tcW w:w="386" w:type="pct"/>
            <w:tcBorders>
              <w:top w:val="nil"/>
              <w:left w:val="nil"/>
              <w:bottom w:val="nil"/>
              <w:right w:val="nil"/>
            </w:tcBorders>
            <w:shd w:val="clear" w:color="auto" w:fill="auto"/>
            <w:vAlign w:val="center"/>
            <w:hideMark/>
          </w:tcPr>
          <w:p w14:paraId="7F68C469" w14:textId="77777777" w:rsidR="00D70BD4" w:rsidRPr="00D70BD4" w:rsidRDefault="00D70BD4" w:rsidP="00D70BD4">
            <w:pPr>
              <w:spacing w:after="0" w:line="240" w:lineRule="auto"/>
              <w:rPr>
                <w:rFonts w:ascii="Times New Roman" w:eastAsia="Times New Roman" w:hAnsi="Times New Roman" w:cs="Times New Roman"/>
                <w:kern w:val="0"/>
                <w:sz w:val="16"/>
                <w:szCs w:val="16"/>
                <w:lang w:eastAsia="cs-CZ"/>
                <w14:ligatures w14:val="none"/>
              </w:rPr>
            </w:pPr>
          </w:p>
        </w:tc>
        <w:tc>
          <w:tcPr>
            <w:tcW w:w="450" w:type="pct"/>
            <w:tcBorders>
              <w:top w:val="nil"/>
              <w:left w:val="nil"/>
              <w:bottom w:val="nil"/>
              <w:right w:val="nil"/>
            </w:tcBorders>
            <w:shd w:val="clear" w:color="auto" w:fill="auto"/>
            <w:vAlign w:val="center"/>
            <w:hideMark/>
          </w:tcPr>
          <w:p w14:paraId="7143E614" w14:textId="77777777" w:rsidR="00D70BD4" w:rsidRPr="00D70BD4" w:rsidRDefault="00D70BD4" w:rsidP="00D70BD4">
            <w:pPr>
              <w:spacing w:after="0" w:line="240" w:lineRule="auto"/>
              <w:rPr>
                <w:rFonts w:ascii="Times New Roman" w:eastAsia="Times New Roman" w:hAnsi="Times New Roman" w:cs="Times New Roman"/>
                <w:kern w:val="0"/>
                <w:sz w:val="16"/>
                <w:szCs w:val="16"/>
                <w:lang w:eastAsia="cs-CZ"/>
                <w14:ligatures w14:val="none"/>
              </w:rPr>
            </w:pPr>
          </w:p>
        </w:tc>
        <w:tc>
          <w:tcPr>
            <w:tcW w:w="639" w:type="pct"/>
            <w:tcBorders>
              <w:top w:val="nil"/>
              <w:left w:val="nil"/>
              <w:bottom w:val="nil"/>
              <w:right w:val="nil"/>
            </w:tcBorders>
            <w:shd w:val="clear" w:color="auto" w:fill="auto"/>
            <w:vAlign w:val="center"/>
            <w:hideMark/>
          </w:tcPr>
          <w:p w14:paraId="54DE89DF" w14:textId="77777777" w:rsidR="00D70BD4" w:rsidRPr="00D70BD4" w:rsidRDefault="00D70BD4" w:rsidP="00D70BD4">
            <w:pPr>
              <w:spacing w:after="0" w:line="240" w:lineRule="auto"/>
              <w:rPr>
                <w:rFonts w:ascii="Times New Roman" w:eastAsia="Times New Roman" w:hAnsi="Times New Roman" w:cs="Times New Roman"/>
                <w:kern w:val="0"/>
                <w:sz w:val="16"/>
                <w:szCs w:val="16"/>
                <w:lang w:eastAsia="cs-CZ"/>
                <w14:ligatures w14:val="none"/>
              </w:rPr>
            </w:pPr>
          </w:p>
        </w:tc>
        <w:tc>
          <w:tcPr>
            <w:tcW w:w="602" w:type="pct"/>
            <w:tcBorders>
              <w:top w:val="nil"/>
              <w:left w:val="nil"/>
              <w:bottom w:val="nil"/>
              <w:right w:val="nil"/>
            </w:tcBorders>
            <w:shd w:val="clear" w:color="auto" w:fill="auto"/>
            <w:vAlign w:val="center"/>
            <w:hideMark/>
          </w:tcPr>
          <w:p w14:paraId="785C0C8C" w14:textId="77777777" w:rsidR="00D70BD4" w:rsidRPr="00D70BD4" w:rsidRDefault="00D70BD4" w:rsidP="00D70BD4">
            <w:pPr>
              <w:spacing w:after="0" w:line="240" w:lineRule="auto"/>
              <w:rPr>
                <w:rFonts w:ascii="Times New Roman" w:eastAsia="Times New Roman" w:hAnsi="Times New Roman" w:cs="Times New Roman"/>
                <w:kern w:val="0"/>
                <w:sz w:val="16"/>
                <w:szCs w:val="16"/>
                <w:lang w:eastAsia="cs-CZ"/>
                <w14:ligatures w14:val="none"/>
              </w:rPr>
            </w:pPr>
          </w:p>
        </w:tc>
        <w:tc>
          <w:tcPr>
            <w:tcW w:w="677" w:type="pct"/>
            <w:tcBorders>
              <w:top w:val="nil"/>
              <w:left w:val="nil"/>
              <w:bottom w:val="nil"/>
              <w:right w:val="nil"/>
            </w:tcBorders>
            <w:shd w:val="clear" w:color="auto" w:fill="auto"/>
            <w:vAlign w:val="center"/>
            <w:hideMark/>
          </w:tcPr>
          <w:p w14:paraId="7E5A3D35" w14:textId="77777777" w:rsidR="00D70BD4" w:rsidRPr="00D70BD4" w:rsidRDefault="00D70BD4" w:rsidP="00D70BD4">
            <w:pPr>
              <w:spacing w:after="0" w:line="240" w:lineRule="auto"/>
              <w:rPr>
                <w:rFonts w:ascii="Times New Roman" w:eastAsia="Times New Roman" w:hAnsi="Times New Roman" w:cs="Times New Roman"/>
                <w:kern w:val="0"/>
                <w:sz w:val="16"/>
                <w:szCs w:val="16"/>
                <w:lang w:eastAsia="cs-CZ"/>
                <w14:ligatures w14:val="none"/>
              </w:rPr>
            </w:pPr>
          </w:p>
        </w:tc>
      </w:tr>
      <w:tr w:rsidR="00D70BD4" w:rsidRPr="00D70BD4" w14:paraId="4EDD0C9C" w14:textId="77777777" w:rsidTr="00DE0CD1">
        <w:trPr>
          <w:trHeight w:val="63"/>
        </w:trPr>
        <w:tc>
          <w:tcPr>
            <w:tcW w:w="5000" w:type="pct"/>
            <w:gridSpan w:val="7"/>
            <w:tcBorders>
              <w:top w:val="nil"/>
              <w:left w:val="nil"/>
              <w:bottom w:val="nil"/>
              <w:right w:val="nil"/>
            </w:tcBorders>
            <w:shd w:val="clear" w:color="auto" w:fill="auto"/>
            <w:vAlign w:val="center"/>
            <w:hideMark/>
          </w:tcPr>
          <w:p w14:paraId="651AC3F9"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D70BD4" w:rsidRPr="00D70BD4" w14:paraId="6A8C2309" w14:textId="77777777" w:rsidTr="00DE0CD1">
        <w:trPr>
          <w:trHeight w:val="63"/>
        </w:trPr>
        <w:tc>
          <w:tcPr>
            <w:tcW w:w="5000" w:type="pct"/>
            <w:gridSpan w:val="7"/>
            <w:tcBorders>
              <w:top w:val="nil"/>
              <w:left w:val="nil"/>
              <w:bottom w:val="nil"/>
              <w:right w:val="nil"/>
            </w:tcBorders>
            <w:shd w:val="clear" w:color="auto" w:fill="auto"/>
            <w:vAlign w:val="center"/>
            <w:hideMark/>
          </w:tcPr>
          <w:p w14:paraId="11399EC2"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D70BD4" w:rsidRPr="00D70BD4" w14:paraId="46A6FA77" w14:textId="77777777" w:rsidTr="00DE0CD1">
        <w:trPr>
          <w:trHeight w:val="63"/>
        </w:trPr>
        <w:tc>
          <w:tcPr>
            <w:tcW w:w="5000" w:type="pct"/>
            <w:gridSpan w:val="7"/>
            <w:tcBorders>
              <w:top w:val="nil"/>
              <w:left w:val="nil"/>
              <w:bottom w:val="nil"/>
              <w:right w:val="nil"/>
            </w:tcBorders>
            <w:shd w:val="clear" w:color="auto" w:fill="auto"/>
            <w:vAlign w:val="center"/>
            <w:hideMark/>
          </w:tcPr>
          <w:p w14:paraId="1D28F0B4"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D70BD4" w:rsidRPr="00D70BD4" w14:paraId="462F3FFE" w14:textId="77777777" w:rsidTr="00DE0CD1">
        <w:trPr>
          <w:trHeight w:val="63"/>
        </w:trPr>
        <w:tc>
          <w:tcPr>
            <w:tcW w:w="5000" w:type="pct"/>
            <w:gridSpan w:val="7"/>
            <w:tcBorders>
              <w:top w:val="nil"/>
              <w:left w:val="nil"/>
              <w:bottom w:val="nil"/>
              <w:right w:val="nil"/>
            </w:tcBorders>
            <w:shd w:val="clear" w:color="auto" w:fill="auto"/>
            <w:vAlign w:val="center"/>
            <w:hideMark/>
          </w:tcPr>
          <w:p w14:paraId="0EE36F3D"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10) Ceny jsou uváděny s přesností na dvě desetinná místa.</w:t>
            </w:r>
          </w:p>
        </w:tc>
      </w:tr>
      <w:tr w:rsidR="00D70BD4" w:rsidRPr="00D70BD4" w14:paraId="065840B2" w14:textId="77777777" w:rsidTr="00DE0CD1">
        <w:trPr>
          <w:trHeight w:val="63"/>
        </w:trPr>
        <w:tc>
          <w:tcPr>
            <w:tcW w:w="5000" w:type="pct"/>
            <w:gridSpan w:val="7"/>
            <w:tcBorders>
              <w:top w:val="nil"/>
              <w:left w:val="nil"/>
              <w:bottom w:val="nil"/>
              <w:right w:val="nil"/>
            </w:tcBorders>
            <w:shd w:val="clear" w:color="auto" w:fill="auto"/>
            <w:vAlign w:val="center"/>
            <w:hideMark/>
          </w:tcPr>
          <w:p w14:paraId="1DB6BC08"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D70BD4" w:rsidRPr="00D70BD4" w14:paraId="35ED76F0" w14:textId="77777777" w:rsidTr="00DE0CD1">
        <w:trPr>
          <w:trHeight w:val="63"/>
        </w:trPr>
        <w:tc>
          <w:tcPr>
            <w:tcW w:w="5000" w:type="pct"/>
            <w:gridSpan w:val="7"/>
            <w:tcBorders>
              <w:top w:val="nil"/>
              <w:left w:val="nil"/>
              <w:bottom w:val="nil"/>
              <w:right w:val="nil"/>
            </w:tcBorders>
            <w:shd w:val="clear" w:color="auto" w:fill="auto"/>
            <w:vAlign w:val="center"/>
            <w:hideMark/>
          </w:tcPr>
          <w:p w14:paraId="02B6B294" w14:textId="77777777" w:rsidR="00D70BD4" w:rsidRPr="00D70BD4" w:rsidRDefault="00D70BD4" w:rsidP="00D70BD4">
            <w:pPr>
              <w:spacing w:after="0" w:line="240" w:lineRule="auto"/>
              <w:rPr>
                <w:rFonts w:ascii="Arial" w:eastAsia="Times New Roman" w:hAnsi="Arial" w:cs="Arial"/>
                <w:kern w:val="0"/>
                <w:sz w:val="16"/>
                <w:szCs w:val="16"/>
                <w:lang w:eastAsia="cs-CZ"/>
                <w14:ligatures w14:val="none"/>
              </w:rPr>
            </w:pPr>
            <w:r w:rsidRPr="00D70BD4">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76781C7E" w14:textId="03491330" w:rsidR="00226532" w:rsidRPr="002525A5" w:rsidRDefault="00226532" w:rsidP="00D70BD4">
      <w:pPr>
        <w:spacing w:line="240" w:lineRule="auto"/>
        <w:jc w:val="center"/>
        <w:rPr>
          <w:rFonts w:ascii="Arial" w:hAnsi="Arial" w:cs="Arial"/>
          <w:b/>
          <w:u w:val="single"/>
        </w:rPr>
      </w:pPr>
    </w:p>
    <w:sectPr w:rsidR="00226532" w:rsidRPr="002525A5"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FF86" w14:textId="77777777" w:rsidR="00EE16EA" w:rsidRDefault="00EE16EA" w:rsidP="007936E4">
      <w:pPr>
        <w:spacing w:after="0"/>
      </w:pPr>
      <w:r>
        <w:separator/>
      </w:r>
    </w:p>
  </w:endnote>
  <w:endnote w:type="continuationSeparator" w:id="0">
    <w:p w14:paraId="56E65B66" w14:textId="77777777" w:rsidR="00EE16EA" w:rsidRDefault="00EE16EA" w:rsidP="007936E4">
      <w:pPr>
        <w:spacing w:after="0"/>
      </w:pPr>
      <w:r>
        <w:continuationSeparator/>
      </w:r>
    </w:p>
  </w:endnote>
  <w:endnote w:type="continuationNotice" w:id="1">
    <w:p w14:paraId="54AD96C6" w14:textId="77777777" w:rsidR="00EE16EA" w:rsidRDefault="00EE16E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E2C4" w14:textId="77777777" w:rsidR="00EE16EA" w:rsidRDefault="00EE16EA" w:rsidP="007936E4">
      <w:pPr>
        <w:spacing w:after="0"/>
      </w:pPr>
      <w:r>
        <w:separator/>
      </w:r>
    </w:p>
  </w:footnote>
  <w:footnote w:type="continuationSeparator" w:id="0">
    <w:p w14:paraId="106CAE22" w14:textId="77777777" w:rsidR="00EE16EA" w:rsidRDefault="00EE16EA" w:rsidP="007936E4">
      <w:pPr>
        <w:spacing w:after="0"/>
      </w:pPr>
      <w:r>
        <w:continuationSeparator/>
      </w:r>
    </w:p>
  </w:footnote>
  <w:footnote w:type="continuationNotice" w:id="1">
    <w:p w14:paraId="0AEE7867" w14:textId="77777777" w:rsidR="00EE16EA" w:rsidRDefault="00EE16E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EB0488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E82DC0">
      <w:rPr>
        <w:szCs w:val="16"/>
      </w:rPr>
      <w:t>KoPÚ</w:t>
    </w:r>
    <w:r w:rsidRPr="001D4BED">
      <w:rPr>
        <w:szCs w:val="16"/>
      </w:rPr>
      <w:t xml:space="preserve"> </w:t>
    </w:r>
    <w:r w:rsidR="002234C4">
      <w:rPr>
        <w:szCs w:val="16"/>
      </w:rPr>
      <w:t>v k.ú. Jemníky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FEE4" w14:textId="67543226" w:rsidR="003231DE"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3B7F47" w:rsidRPr="003B7F47">
      <w:rPr>
        <w:rFonts w:cs="Arial"/>
        <w:szCs w:val="16"/>
        <w:lang w:eastAsia="cs-CZ"/>
      </w:rPr>
      <w:t>288-2025-537204</w:t>
    </w:r>
    <w:r>
      <w:rPr>
        <w:rFonts w:cs="Arial"/>
        <w:szCs w:val="16"/>
        <w:lang w:val="fr-FR" w:eastAsia="cs-CZ"/>
      </w:rPr>
      <w:tab/>
    </w:r>
    <w:r w:rsidRPr="001D4BED">
      <w:rPr>
        <w:rFonts w:cs="Arial"/>
        <w:szCs w:val="16"/>
        <w:lang w:val="fr-FR" w:eastAsia="cs-CZ"/>
      </w:rPr>
      <w:tab/>
    </w:r>
    <w:r w:rsidR="001A183D">
      <w:rPr>
        <w:rFonts w:cs="Arial"/>
        <w:szCs w:val="16"/>
        <w:lang w:val="fr-FR" w:eastAsia="cs-CZ"/>
      </w:rPr>
      <w:tab/>
    </w:r>
    <w:r w:rsidR="003B7F47">
      <w:rPr>
        <w:rFonts w:cs="Arial"/>
        <w:szCs w:val="16"/>
        <w:lang w:val="fr-FR" w:eastAsia="cs-CZ"/>
      </w:rPr>
      <w:tab/>
    </w:r>
    <w:r w:rsidR="003231DE">
      <w:rPr>
        <w:rFonts w:cs="Arial"/>
        <w:szCs w:val="16"/>
        <w:lang w:val="fr-FR" w:eastAsia="cs-CZ"/>
      </w:rPr>
      <w:t>Pomocná evidence KPÚ :</w:t>
    </w:r>
    <w:r w:rsidR="003B7F47">
      <w:rPr>
        <w:rFonts w:cs="Arial"/>
        <w:szCs w:val="16"/>
        <w:lang w:val="fr-FR" w:eastAsia="cs-CZ"/>
      </w:rPr>
      <w:t>1/2025-537100</w:t>
    </w:r>
  </w:p>
  <w:p w14:paraId="5EB20BA7" w14:textId="6D001C20" w:rsidR="00043079" w:rsidRPr="001D4BED" w:rsidRDefault="003231D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48CD24FB"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E82DC0">
      <w:rPr>
        <w:rFonts w:cs="Arial"/>
        <w:szCs w:val="16"/>
        <w:lang w:val="fr-FR" w:eastAsia="cs-CZ"/>
      </w:rPr>
      <w:t>KoPÚ</w:t>
    </w:r>
    <w:r w:rsidRPr="001D4BED">
      <w:rPr>
        <w:rFonts w:cs="Arial"/>
        <w:szCs w:val="16"/>
        <w:lang w:val="fr-FR" w:eastAsia="cs-CZ"/>
      </w:rPr>
      <w:t xml:space="preserve"> </w:t>
    </w:r>
    <w:r w:rsidR="003231DE">
      <w:rPr>
        <w:rFonts w:cs="Arial"/>
        <w:szCs w:val="16"/>
        <w:lang w:val="fr-FR" w:eastAsia="cs-CZ"/>
      </w:rPr>
      <w:t>v k.ú. Jemníky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4F"/>
    <w:rsid w:val="000C0BD2"/>
    <w:rsid w:val="000C1902"/>
    <w:rsid w:val="000C2369"/>
    <w:rsid w:val="000C2F93"/>
    <w:rsid w:val="000C33CC"/>
    <w:rsid w:val="000C349D"/>
    <w:rsid w:val="000C379F"/>
    <w:rsid w:val="000C3BA4"/>
    <w:rsid w:val="000C3EDD"/>
    <w:rsid w:val="000C4475"/>
    <w:rsid w:val="000C65AB"/>
    <w:rsid w:val="000C68CA"/>
    <w:rsid w:val="000C6C36"/>
    <w:rsid w:val="000C6E18"/>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1FF"/>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83D"/>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34C4"/>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5A5"/>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31DE"/>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37C9A"/>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B7F47"/>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37794"/>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0C8F"/>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4B74"/>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393"/>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695"/>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24E"/>
    <w:rsid w:val="006B0E6B"/>
    <w:rsid w:val="006B1ACE"/>
    <w:rsid w:val="006B1DE5"/>
    <w:rsid w:val="006B2AC7"/>
    <w:rsid w:val="006B2F6D"/>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69"/>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C02"/>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2AF8"/>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3D17"/>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1A6"/>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84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AC2"/>
    <w:rsid w:val="00B97C12"/>
    <w:rsid w:val="00BA0138"/>
    <w:rsid w:val="00BA2F6B"/>
    <w:rsid w:val="00BA30C8"/>
    <w:rsid w:val="00BA3FD7"/>
    <w:rsid w:val="00BA4305"/>
    <w:rsid w:val="00BA46DA"/>
    <w:rsid w:val="00BA4856"/>
    <w:rsid w:val="00BA53E8"/>
    <w:rsid w:val="00BA5B1D"/>
    <w:rsid w:val="00BA5E59"/>
    <w:rsid w:val="00BA6F39"/>
    <w:rsid w:val="00BA7F98"/>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2AB"/>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57"/>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5D3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0BD4"/>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0CD1"/>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2DC0"/>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0A18"/>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818"/>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4B7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24B7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24B74"/>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9025">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agmar.manasov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36</Pages>
  <Words>17227</Words>
  <Characters>101642</Characters>
  <Application>Microsoft Office Word</Application>
  <DocSecurity>0</DocSecurity>
  <Lines>847</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35</cp:revision>
  <cp:lastPrinted>2025-05-20T08:15:00Z</cp:lastPrinted>
  <dcterms:created xsi:type="dcterms:W3CDTF">2024-02-19T14:45:00Z</dcterms:created>
  <dcterms:modified xsi:type="dcterms:W3CDTF">2025-05-22T05:34:00Z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