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EBE1B9F"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B410E">
        <w:rPr>
          <w:rFonts w:ascii="Arial" w:hAnsi="Arial" w:cs="Arial"/>
          <w:snapToGrid w:val="0"/>
        </w:rPr>
        <w:t>Středočeský kraj a hl. m. Praha</w:t>
      </w:r>
      <w:r w:rsidR="007B410E" w:rsidRPr="00ED6435">
        <w:rPr>
          <w:rFonts w:ascii="Arial" w:hAnsi="Arial" w:cs="Arial"/>
          <w:snapToGrid w:val="0"/>
        </w:rPr>
        <w:t>,</w:t>
      </w:r>
      <w:r w:rsidR="007B410E" w:rsidRPr="00ED6435">
        <w:rPr>
          <w:rFonts w:ascii="Arial" w:hAnsi="Arial" w:cs="Arial"/>
        </w:rPr>
        <w:t xml:space="preserve"> </w:t>
      </w:r>
      <w:r w:rsidRPr="00ED6435">
        <w:rPr>
          <w:rFonts w:ascii="Arial" w:hAnsi="Arial" w:cs="Arial"/>
          <w:snapToGrid w:val="0"/>
        </w:rPr>
        <w:t xml:space="preserve">na adrese </w:t>
      </w:r>
      <w:r w:rsidR="007B410E">
        <w:rPr>
          <w:rFonts w:ascii="Arial" w:hAnsi="Arial" w:cs="Arial"/>
          <w:snapToGrid w:val="0"/>
        </w:rPr>
        <w:t>nám. Winstona Churchilla 1800/2, 130 000 Praha 3</w:t>
      </w:r>
    </w:p>
    <w:p w14:paraId="2BB55C1B" w14:textId="6E0132B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B410E">
        <w:rPr>
          <w:rFonts w:ascii="Arial" w:hAnsi="Arial" w:cs="Arial"/>
        </w:rPr>
        <w:t>Ing. Jiří Veselý, ředitel KPÚ</w:t>
      </w:r>
      <w:r w:rsidRPr="00ED6435">
        <w:rPr>
          <w:rFonts w:ascii="Arial" w:hAnsi="Arial" w:cs="Arial"/>
          <w:iCs/>
        </w:rPr>
        <w:t xml:space="preserve"> </w:t>
      </w:r>
    </w:p>
    <w:p w14:paraId="679B3B2B" w14:textId="3F02FF2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B410E">
        <w:rPr>
          <w:rFonts w:ascii="Arial" w:hAnsi="Arial" w:cs="Arial"/>
        </w:rPr>
        <w:t>Ing. Jiří Veselý, ředitel KPÚ</w:t>
      </w:r>
      <w:r w:rsidRPr="00ED6435">
        <w:rPr>
          <w:rFonts w:ascii="Arial" w:hAnsi="Arial" w:cs="Arial"/>
        </w:rPr>
        <w:t xml:space="preserve"> </w:t>
      </w:r>
    </w:p>
    <w:p w14:paraId="4939C5C6" w14:textId="26B9D4E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B410E">
        <w:rPr>
          <w:rFonts w:ascii="Arial" w:hAnsi="Arial" w:cs="Arial"/>
          <w:snapToGrid w:val="0"/>
        </w:rPr>
        <w:t>Eva Jelínková, Ing. Petr Procházka, Andre</w:t>
      </w:r>
      <w:r w:rsidR="00A77CEB">
        <w:rPr>
          <w:rFonts w:ascii="Arial" w:hAnsi="Arial" w:cs="Arial"/>
          <w:snapToGrid w:val="0"/>
        </w:rPr>
        <w:t>a</w:t>
      </w:r>
      <w:r w:rsidR="007B410E">
        <w:rPr>
          <w:rFonts w:ascii="Arial" w:hAnsi="Arial" w:cs="Arial"/>
          <w:snapToGrid w:val="0"/>
        </w:rPr>
        <w:t xml:space="preserve"> Čápová, pobočka Beroun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229F8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B410E">
        <w:rPr>
          <w:rFonts w:ascii="Arial" w:hAnsi="Arial" w:cs="Arial"/>
          <w:snapToGrid w:val="0"/>
        </w:rPr>
        <w:t>+420 </w:t>
      </w:r>
      <w:r w:rsidR="007B410E" w:rsidRPr="007B410E">
        <w:rPr>
          <w:rFonts w:ascii="Arial" w:hAnsi="Arial" w:cs="Arial"/>
          <w:snapToGrid w:val="0"/>
        </w:rPr>
        <w:t>727</w:t>
      </w:r>
      <w:r w:rsidR="007B410E">
        <w:rPr>
          <w:rFonts w:ascii="Arial" w:hAnsi="Arial" w:cs="Arial"/>
          <w:snapToGrid w:val="0"/>
        </w:rPr>
        <w:t> </w:t>
      </w:r>
      <w:r w:rsidR="007B410E" w:rsidRPr="007B410E">
        <w:rPr>
          <w:rFonts w:ascii="Arial" w:hAnsi="Arial" w:cs="Arial"/>
          <w:snapToGrid w:val="0"/>
        </w:rPr>
        <w:t>956</w:t>
      </w:r>
      <w:r w:rsidR="007B410E">
        <w:rPr>
          <w:rFonts w:ascii="Arial" w:hAnsi="Arial" w:cs="Arial"/>
          <w:snapToGrid w:val="0"/>
        </w:rPr>
        <w:t> </w:t>
      </w:r>
      <w:r w:rsidR="007B410E" w:rsidRPr="007B410E">
        <w:rPr>
          <w:rFonts w:ascii="Arial" w:hAnsi="Arial" w:cs="Arial"/>
          <w:snapToGrid w:val="0"/>
        </w:rPr>
        <w:t>722</w:t>
      </w:r>
      <w:r w:rsidR="007B410E">
        <w:rPr>
          <w:rFonts w:ascii="Arial" w:hAnsi="Arial" w:cs="Arial"/>
          <w:snapToGrid w:val="0"/>
        </w:rPr>
        <w:t>, +420 </w:t>
      </w:r>
      <w:r w:rsidR="007B410E" w:rsidRPr="007B410E">
        <w:rPr>
          <w:rFonts w:ascii="Arial" w:hAnsi="Arial" w:cs="Arial"/>
          <w:snapToGrid w:val="0"/>
        </w:rPr>
        <w:t>602</w:t>
      </w:r>
      <w:r w:rsidR="007B410E">
        <w:rPr>
          <w:rFonts w:ascii="Arial" w:hAnsi="Arial" w:cs="Arial"/>
          <w:snapToGrid w:val="0"/>
        </w:rPr>
        <w:t> </w:t>
      </w:r>
      <w:r w:rsidR="007B410E" w:rsidRPr="007B410E">
        <w:rPr>
          <w:rFonts w:ascii="Arial" w:hAnsi="Arial" w:cs="Arial"/>
          <w:snapToGrid w:val="0"/>
        </w:rPr>
        <w:t>168</w:t>
      </w:r>
      <w:r w:rsidR="007B410E">
        <w:rPr>
          <w:rFonts w:ascii="Arial" w:hAnsi="Arial" w:cs="Arial"/>
          <w:snapToGrid w:val="0"/>
        </w:rPr>
        <w:t> </w:t>
      </w:r>
      <w:r w:rsidR="007B410E" w:rsidRPr="007B410E">
        <w:rPr>
          <w:rFonts w:ascii="Arial" w:hAnsi="Arial" w:cs="Arial"/>
          <w:snapToGrid w:val="0"/>
        </w:rPr>
        <w:t>867</w:t>
      </w:r>
      <w:r w:rsidR="007B410E">
        <w:rPr>
          <w:rFonts w:ascii="Arial" w:hAnsi="Arial" w:cs="Arial"/>
          <w:snapToGrid w:val="0"/>
        </w:rPr>
        <w:t>, +420 </w:t>
      </w:r>
      <w:r w:rsidR="007B410E" w:rsidRPr="007B410E">
        <w:rPr>
          <w:rFonts w:ascii="Arial" w:hAnsi="Arial" w:cs="Arial"/>
          <w:snapToGrid w:val="0"/>
        </w:rPr>
        <w:t>606</w:t>
      </w:r>
      <w:r w:rsidR="007B410E">
        <w:rPr>
          <w:rFonts w:ascii="Arial" w:hAnsi="Arial" w:cs="Arial"/>
          <w:snapToGrid w:val="0"/>
        </w:rPr>
        <w:t> </w:t>
      </w:r>
      <w:r w:rsidR="007B410E" w:rsidRPr="007B410E">
        <w:rPr>
          <w:rFonts w:ascii="Arial" w:hAnsi="Arial" w:cs="Arial"/>
          <w:snapToGrid w:val="0"/>
        </w:rPr>
        <w:t>668</w:t>
      </w:r>
      <w:r w:rsidR="007B410E">
        <w:rPr>
          <w:rFonts w:ascii="Arial" w:hAnsi="Arial" w:cs="Arial"/>
          <w:snapToGrid w:val="0"/>
        </w:rPr>
        <w:t xml:space="preserve"> </w:t>
      </w:r>
      <w:r w:rsidR="007B410E" w:rsidRPr="007B410E">
        <w:rPr>
          <w:rFonts w:ascii="Arial" w:hAnsi="Arial" w:cs="Arial"/>
          <w:snapToGrid w:val="0"/>
        </w:rPr>
        <w:t>879</w:t>
      </w:r>
    </w:p>
    <w:p w14:paraId="073F5E87" w14:textId="5F355B9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7B410E" w:rsidRPr="002A0C20">
          <w:rPr>
            <w:rStyle w:val="Hypertextovodkaz"/>
            <w:rFonts w:ascii="Arial" w:hAnsi="Arial" w:cs="Arial"/>
            <w:snapToGrid w:val="0"/>
          </w:rPr>
          <w:t>eva.jelinkova@spu.gov.cz</w:t>
        </w:r>
      </w:hyperlink>
      <w:r w:rsidR="007B410E">
        <w:rPr>
          <w:rFonts w:ascii="Arial" w:hAnsi="Arial" w:cs="Arial"/>
          <w:snapToGrid w:val="0"/>
        </w:rPr>
        <w:t xml:space="preserve">, </w:t>
      </w:r>
      <w:hyperlink r:id="rId14" w:history="1">
        <w:r w:rsidR="007B410E" w:rsidRPr="002A0C20">
          <w:rPr>
            <w:rStyle w:val="Hypertextovodkaz"/>
            <w:rFonts w:ascii="Arial" w:hAnsi="Arial" w:cs="Arial"/>
            <w:snapToGrid w:val="0"/>
          </w:rPr>
          <w:t>petr.prochazka1@spu.gov.cz</w:t>
        </w:r>
      </w:hyperlink>
      <w:r w:rsidR="007B410E">
        <w:rPr>
          <w:rFonts w:ascii="Arial" w:hAnsi="Arial" w:cs="Arial"/>
          <w:snapToGrid w:val="0"/>
        </w:rPr>
        <w:t xml:space="preserve">, </w:t>
      </w:r>
      <w:r w:rsidR="007B410E" w:rsidRPr="007B410E">
        <w:rPr>
          <w:rFonts w:ascii="Arial" w:hAnsi="Arial" w:cs="Arial"/>
          <w:snapToGrid w:val="0"/>
        </w:rPr>
        <w:t>andrea.capova@spu.gov.cz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61EC8" w:rsidRDefault="00E0086F" w:rsidP="00024EBF">
      <w:pPr>
        <w:numPr>
          <w:ilvl w:val="0"/>
          <w:numId w:val="14"/>
        </w:numPr>
        <w:spacing w:before="120" w:after="120" w:line="240" w:lineRule="auto"/>
        <w:ind w:left="567" w:hanging="567"/>
        <w:jc w:val="both"/>
        <w:rPr>
          <w:rFonts w:ascii="Arial" w:hAnsi="Arial" w:cs="Arial"/>
          <w:b/>
          <w:highlight w:val="yellow"/>
        </w:rPr>
      </w:pPr>
      <w:r w:rsidRPr="00E61EC8">
        <w:rPr>
          <w:rFonts w:ascii="Arial" w:hAnsi="Arial" w:cs="Arial"/>
          <w:b/>
          <w:highlight w:val="yellow"/>
        </w:rPr>
        <w:t>[Obchodní firma zhotovitele]</w:t>
      </w:r>
    </w:p>
    <w:p w14:paraId="32BEDF50" w14:textId="77777777" w:rsidR="00E0086F" w:rsidRPr="00E61EC8" w:rsidRDefault="00E0086F" w:rsidP="00EC1291">
      <w:pPr>
        <w:spacing w:after="120"/>
        <w:ind w:left="567"/>
        <w:jc w:val="both"/>
        <w:rPr>
          <w:rFonts w:ascii="Arial" w:hAnsi="Arial" w:cs="Arial"/>
          <w:snapToGrid w:val="0"/>
          <w:highlight w:val="yellow"/>
        </w:rPr>
      </w:pPr>
      <w:r w:rsidRPr="00E61EC8">
        <w:rPr>
          <w:rFonts w:ascii="Arial" w:hAnsi="Arial" w:cs="Arial"/>
          <w:highlight w:val="yellow"/>
        </w:rPr>
        <w:t xml:space="preserve">společnost založená a existující podle právního řádu [České republiky], </w:t>
      </w:r>
      <w:r w:rsidRPr="00E61EC8">
        <w:rPr>
          <w:rFonts w:ascii="Arial" w:hAnsi="Arial" w:cs="Arial"/>
          <w:bCs/>
          <w:highlight w:val="yellow"/>
        </w:rPr>
        <w:t xml:space="preserve">se sídlem </w:t>
      </w:r>
      <w:r w:rsidRPr="00E61EC8">
        <w:rPr>
          <w:rFonts w:ascii="Arial" w:hAnsi="Arial" w:cs="Arial"/>
          <w:snapToGrid w:val="0"/>
          <w:highlight w:val="yellow"/>
        </w:rPr>
        <w:t>....., IČO: ....., zapsaná v obchodním rejstříku vedeném u ..... soudu v ....., oddíl ....., vložka .....</w:t>
      </w:r>
    </w:p>
    <w:p w14:paraId="5F89DDB9" w14:textId="77777777" w:rsidR="00E0086F" w:rsidRPr="00E61EC8" w:rsidRDefault="00E0086F" w:rsidP="00EC1291">
      <w:pPr>
        <w:spacing w:after="120"/>
        <w:ind w:left="567"/>
        <w:jc w:val="both"/>
        <w:rPr>
          <w:rFonts w:ascii="Arial" w:hAnsi="Arial" w:cs="Arial"/>
          <w:bCs/>
          <w:highlight w:val="yellow"/>
        </w:rPr>
      </w:pPr>
      <w:r w:rsidRPr="00E61EC8">
        <w:rPr>
          <w:rFonts w:ascii="Arial" w:hAnsi="Arial" w:cs="Arial"/>
          <w:snapToGrid w:val="0"/>
          <w:highlight w:val="yellow"/>
        </w:rPr>
        <w:t>Zastoupená: .....</w:t>
      </w:r>
    </w:p>
    <w:p w14:paraId="470BDDFE" w14:textId="7B1CD226" w:rsidR="00E0086F" w:rsidRPr="00E61EC8" w:rsidRDefault="00E0086F" w:rsidP="00EC1291">
      <w:pPr>
        <w:spacing w:after="120"/>
        <w:ind w:left="567"/>
        <w:jc w:val="both"/>
        <w:rPr>
          <w:rFonts w:ascii="Arial" w:hAnsi="Arial" w:cs="Arial"/>
          <w:highlight w:val="yellow"/>
        </w:rPr>
      </w:pPr>
      <w:r w:rsidRPr="00E61EC8">
        <w:rPr>
          <w:rFonts w:ascii="Arial" w:hAnsi="Arial" w:cs="Arial"/>
          <w:highlight w:val="yellow"/>
        </w:rPr>
        <w:t xml:space="preserve">Ve smluvních záležitostech </w:t>
      </w:r>
      <w:r w:rsidR="00EC1291" w:rsidRPr="00E61EC8">
        <w:rPr>
          <w:rFonts w:ascii="Arial" w:hAnsi="Arial" w:cs="Arial"/>
          <w:highlight w:val="yellow"/>
        </w:rPr>
        <w:t>zastoupená</w:t>
      </w:r>
      <w:r w:rsidRPr="00E61EC8">
        <w:rPr>
          <w:rFonts w:ascii="Arial" w:hAnsi="Arial" w:cs="Arial"/>
          <w:bCs/>
          <w:highlight w:val="yellow"/>
        </w:rPr>
        <w:t xml:space="preserve">: </w:t>
      </w:r>
      <w:r w:rsidRPr="00E61EC8">
        <w:rPr>
          <w:rFonts w:ascii="Arial" w:hAnsi="Arial" w:cs="Arial"/>
          <w:snapToGrid w:val="0"/>
          <w:highlight w:val="yellow"/>
        </w:rPr>
        <w:t>.....</w:t>
      </w:r>
    </w:p>
    <w:p w14:paraId="2D5046AC" w14:textId="1BB7041A" w:rsidR="00E0086F" w:rsidRPr="00E61EC8" w:rsidRDefault="00E0086F" w:rsidP="00EC1291">
      <w:pPr>
        <w:tabs>
          <w:tab w:val="left" w:pos="4536"/>
        </w:tabs>
        <w:spacing w:after="120"/>
        <w:ind w:left="567"/>
        <w:jc w:val="both"/>
        <w:rPr>
          <w:rFonts w:ascii="Arial" w:hAnsi="Arial" w:cs="Arial"/>
          <w:snapToGrid w:val="0"/>
          <w:highlight w:val="yellow"/>
        </w:rPr>
      </w:pPr>
      <w:r w:rsidRPr="00E61EC8">
        <w:rPr>
          <w:rFonts w:ascii="Arial" w:hAnsi="Arial" w:cs="Arial"/>
          <w:highlight w:val="yellow"/>
        </w:rPr>
        <w:t xml:space="preserve">V technických záležitostech </w:t>
      </w:r>
      <w:r w:rsidR="00EC1291" w:rsidRPr="00E61EC8">
        <w:rPr>
          <w:rFonts w:ascii="Arial" w:hAnsi="Arial" w:cs="Arial"/>
          <w:highlight w:val="yellow"/>
        </w:rPr>
        <w:t>zastoupená</w:t>
      </w:r>
      <w:r w:rsidRPr="00E61EC8">
        <w:rPr>
          <w:rFonts w:ascii="Arial" w:hAnsi="Arial" w:cs="Arial"/>
          <w:highlight w:val="yellow"/>
        </w:rPr>
        <w:t xml:space="preserve">: </w:t>
      </w:r>
      <w:r w:rsidRPr="00E61EC8">
        <w:rPr>
          <w:rFonts w:ascii="Arial" w:hAnsi="Arial" w:cs="Arial"/>
          <w:snapToGrid w:val="0"/>
          <w:highlight w:val="yellow"/>
        </w:rPr>
        <w:t>.....</w:t>
      </w:r>
      <w:r w:rsidR="00EC1291" w:rsidRPr="00E61EC8">
        <w:rPr>
          <w:rFonts w:ascii="Arial" w:hAnsi="Arial" w:cs="Arial"/>
          <w:snapToGrid w:val="0"/>
          <w:highlight w:val="yellow"/>
        </w:rPr>
        <w:t xml:space="preserve"> </w:t>
      </w:r>
    </w:p>
    <w:p w14:paraId="3E50340C" w14:textId="5F9CA0D0" w:rsidR="005715BF" w:rsidRPr="00E61EC8" w:rsidRDefault="00E5155E" w:rsidP="00EC1291">
      <w:pPr>
        <w:tabs>
          <w:tab w:val="left" w:pos="4536"/>
        </w:tabs>
        <w:spacing w:after="120"/>
        <w:ind w:left="567"/>
        <w:jc w:val="both"/>
        <w:rPr>
          <w:rFonts w:ascii="Arial" w:hAnsi="Arial" w:cs="Arial"/>
          <w:snapToGrid w:val="0"/>
          <w:highlight w:val="yellow"/>
        </w:rPr>
      </w:pPr>
      <w:r w:rsidRPr="00E61EC8">
        <w:rPr>
          <w:rFonts w:ascii="Arial" w:hAnsi="Arial" w:cs="Arial"/>
          <w:snapToGrid w:val="0"/>
          <w:highlight w:val="yellow"/>
        </w:rPr>
        <w:t>Vedoucí týmu</w:t>
      </w:r>
      <w:r w:rsidR="007274EC" w:rsidRPr="00E61EC8">
        <w:rPr>
          <w:rFonts w:ascii="Arial" w:hAnsi="Arial" w:cs="Arial"/>
          <w:snapToGrid w:val="0"/>
          <w:highlight w:val="yellow"/>
        </w:rPr>
        <w:t xml:space="preserve">: </w:t>
      </w:r>
    </w:p>
    <w:p w14:paraId="51D1C9C1" w14:textId="11E425A2" w:rsidR="00CC78B7" w:rsidRPr="00E61EC8" w:rsidRDefault="00CC78B7" w:rsidP="00EC1291">
      <w:pPr>
        <w:tabs>
          <w:tab w:val="left" w:pos="4536"/>
        </w:tabs>
        <w:spacing w:after="120"/>
        <w:ind w:left="567"/>
        <w:jc w:val="both"/>
        <w:rPr>
          <w:rFonts w:ascii="Arial" w:hAnsi="Arial" w:cs="Arial"/>
          <w:highlight w:val="yellow"/>
        </w:rPr>
      </w:pPr>
      <w:r w:rsidRPr="00E61EC8">
        <w:rPr>
          <w:rFonts w:ascii="Arial" w:hAnsi="Arial" w:cs="Arial"/>
          <w:snapToGrid w:val="0"/>
          <w:highlight w:val="yellow"/>
        </w:rPr>
        <w:t>Zástupce vedoucího týmu:</w:t>
      </w:r>
    </w:p>
    <w:p w14:paraId="7BB3EF73" w14:textId="77777777" w:rsidR="00E0086F" w:rsidRPr="00E61EC8" w:rsidRDefault="00E0086F" w:rsidP="00EC1291">
      <w:pPr>
        <w:tabs>
          <w:tab w:val="left" w:pos="4536"/>
        </w:tabs>
        <w:spacing w:after="120"/>
        <w:ind w:left="567"/>
        <w:contextualSpacing/>
        <w:jc w:val="both"/>
        <w:rPr>
          <w:rFonts w:ascii="Arial" w:hAnsi="Arial" w:cs="Arial"/>
          <w:highlight w:val="yellow"/>
        </w:rPr>
      </w:pPr>
      <w:r w:rsidRPr="00E61EC8">
        <w:rPr>
          <w:rFonts w:ascii="Arial" w:hAnsi="Arial" w:cs="Arial"/>
          <w:b/>
          <w:bCs/>
          <w:highlight w:val="yellow"/>
        </w:rPr>
        <w:t>Kontaktní údaje:</w:t>
      </w:r>
    </w:p>
    <w:p w14:paraId="40F60D1B" w14:textId="21F2E96A" w:rsidR="00E0086F" w:rsidRPr="00E61EC8" w:rsidRDefault="00E0086F" w:rsidP="00EC1291">
      <w:pPr>
        <w:tabs>
          <w:tab w:val="left" w:pos="4536"/>
        </w:tabs>
        <w:spacing w:after="120"/>
        <w:ind w:left="567"/>
        <w:contextualSpacing/>
        <w:jc w:val="both"/>
        <w:rPr>
          <w:rFonts w:ascii="Arial" w:hAnsi="Arial" w:cs="Arial"/>
          <w:highlight w:val="yellow"/>
        </w:rPr>
      </w:pPr>
      <w:r w:rsidRPr="00E61EC8">
        <w:rPr>
          <w:rFonts w:ascii="Arial" w:hAnsi="Arial" w:cs="Arial"/>
          <w:highlight w:val="yellow"/>
        </w:rPr>
        <w:t xml:space="preserve">Tel.: </w:t>
      </w:r>
      <w:r w:rsidRPr="00E61EC8">
        <w:rPr>
          <w:rFonts w:ascii="Arial" w:hAnsi="Arial" w:cs="Arial"/>
          <w:snapToGrid w:val="0"/>
          <w:highlight w:val="yellow"/>
        </w:rPr>
        <w:t>.....</w:t>
      </w:r>
    </w:p>
    <w:p w14:paraId="3A61A83D" w14:textId="77777777" w:rsidR="00E0086F" w:rsidRPr="00E61EC8" w:rsidRDefault="00E0086F" w:rsidP="00EC1291">
      <w:pPr>
        <w:tabs>
          <w:tab w:val="left" w:pos="4536"/>
        </w:tabs>
        <w:spacing w:after="120"/>
        <w:ind w:left="567"/>
        <w:contextualSpacing/>
        <w:jc w:val="both"/>
        <w:rPr>
          <w:rFonts w:ascii="Arial" w:hAnsi="Arial" w:cs="Arial"/>
          <w:highlight w:val="yellow"/>
        </w:rPr>
      </w:pPr>
      <w:r w:rsidRPr="00E61EC8">
        <w:rPr>
          <w:rFonts w:ascii="Arial" w:hAnsi="Arial" w:cs="Arial"/>
          <w:highlight w:val="yellow"/>
        </w:rPr>
        <w:t>E-mail:</w:t>
      </w:r>
      <w:r w:rsidRPr="00E61EC8">
        <w:rPr>
          <w:rFonts w:ascii="Arial" w:hAnsi="Arial" w:cs="Arial"/>
          <w:snapToGrid w:val="0"/>
          <w:highlight w:val="yellow"/>
        </w:rPr>
        <w:t xml:space="preserve"> .....</w:t>
      </w:r>
    </w:p>
    <w:p w14:paraId="4F80076C" w14:textId="77777777" w:rsidR="00E0086F" w:rsidRPr="00E61EC8" w:rsidRDefault="00E0086F" w:rsidP="00EC1291">
      <w:pPr>
        <w:spacing w:after="120"/>
        <w:ind w:left="567"/>
        <w:jc w:val="both"/>
        <w:rPr>
          <w:rFonts w:ascii="Arial" w:hAnsi="Arial" w:cs="Arial"/>
          <w:highlight w:val="yellow"/>
        </w:rPr>
      </w:pPr>
      <w:r w:rsidRPr="00E61EC8">
        <w:rPr>
          <w:rFonts w:ascii="Arial" w:hAnsi="Arial" w:cs="Arial"/>
          <w:highlight w:val="yellow"/>
        </w:rPr>
        <w:t>ID datové schránky:</w:t>
      </w:r>
      <w:r w:rsidRPr="00E61EC8">
        <w:rPr>
          <w:rFonts w:ascii="Arial" w:hAnsi="Arial" w:cs="Arial"/>
          <w:snapToGrid w:val="0"/>
          <w:highlight w:val="yellow"/>
        </w:rPr>
        <w:t xml:space="preserve"> .....</w:t>
      </w:r>
    </w:p>
    <w:p w14:paraId="7DA99D36" w14:textId="77777777" w:rsidR="00E0086F" w:rsidRPr="00E61EC8" w:rsidRDefault="00E0086F" w:rsidP="00EC1291">
      <w:pPr>
        <w:tabs>
          <w:tab w:val="left" w:pos="4536"/>
        </w:tabs>
        <w:spacing w:after="120"/>
        <w:ind w:left="567"/>
        <w:contextualSpacing/>
        <w:jc w:val="both"/>
        <w:rPr>
          <w:rFonts w:ascii="Arial" w:hAnsi="Arial" w:cs="Arial"/>
          <w:highlight w:val="yellow"/>
        </w:rPr>
      </w:pPr>
      <w:r w:rsidRPr="00E61EC8">
        <w:rPr>
          <w:rFonts w:ascii="Arial" w:hAnsi="Arial" w:cs="Arial"/>
          <w:b/>
          <w:highlight w:val="yellow"/>
        </w:rPr>
        <w:t>Bankovní spojení:</w:t>
      </w:r>
      <w:r w:rsidRPr="00E61EC8">
        <w:rPr>
          <w:rFonts w:ascii="Arial" w:hAnsi="Arial" w:cs="Arial"/>
          <w:snapToGrid w:val="0"/>
          <w:highlight w:val="yellow"/>
        </w:rPr>
        <w:t xml:space="preserve"> .....</w:t>
      </w:r>
    </w:p>
    <w:p w14:paraId="6F011ECB" w14:textId="77777777" w:rsidR="00E0086F" w:rsidRPr="00E61EC8" w:rsidRDefault="00E0086F" w:rsidP="00EC1291">
      <w:pPr>
        <w:tabs>
          <w:tab w:val="left" w:pos="4536"/>
        </w:tabs>
        <w:spacing w:after="120"/>
        <w:ind w:left="567"/>
        <w:contextualSpacing/>
        <w:jc w:val="both"/>
        <w:rPr>
          <w:rFonts w:ascii="Arial" w:hAnsi="Arial" w:cs="Arial"/>
          <w:highlight w:val="yellow"/>
        </w:rPr>
      </w:pPr>
      <w:r w:rsidRPr="00E61EC8">
        <w:rPr>
          <w:rFonts w:ascii="Arial" w:hAnsi="Arial" w:cs="Arial"/>
          <w:highlight w:val="yellow"/>
        </w:rPr>
        <w:t xml:space="preserve">Číslo účtu: </w:t>
      </w:r>
      <w:r w:rsidRPr="00E61EC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61EC8">
        <w:rPr>
          <w:rFonts w:ascii="Arial" w:hAnsi="Arial" w:cs="Arial"/>
          <w:highlight w:val="yellow"/>
        </w:rPr>
        <w:t xml:space="preserve">DIČ: </w:t>
      </w:r>
      <w:r w:rsidRPr="00E61EC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0F3DB8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013E65">
        <w:rPr>
          <w:rFonts w:ascii="Arial" w:hAnsi="Arial" w:cs="Arial"/>
          <w:b/>
          <w:bCs/>
        </w:rPr>
        <w:t>KoPÚ</w:t>
      </w:r>
      <w:proofErr w:type="spellEnd"/>
      <w:r w:rsidR="00013E65">
        <w:rPr>
          <w:rFonts w:ascii="Arial" w:hAnsi="Arial" w:cs="Arial"/>
          <w:b/>
          <w:bCs/>
        </w:rPr>
        <w:t xml:space="preserve"> v </w:t>
      </w:r>
      <w:proofErr w:type="spellStart"/>
      <w:r w:rsidR="00013E65">
        <w:rPr>
          <w:rFonts w:ascii="Arial" w:hAnsi="Arial" w:cs="Arial"/>
          <w:b/>
          <w:bCs/>
        </w:rPr>
        <w:t>k.ú</w:t>
      </w:r>
      <w:proofErr w:type="spellEnd"/>
      <w:r w:rsidR="00013E65">
        <w:rPr>
          <w:rFonts w:ascii="Arial" w:hAnsi="Arial" w:cs="Arial"/>
          <w:b/>
          <w:bCs/>
        </w:rPr>
        <w:t>. Obecnice v Brdech</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013E65">
        <w:rPr>
          <w:rFonts w:ascii="Arial" w:hAnsi="Arial" w:cs="Arial"/>
        </w:rPr>
        <w:t>(</w:t>
      </w:r>
      <w:r w:rsidR="00013E65" w:rsidRPr="00013E65">
        <w:rPr>
          <w:rFonts w:ascii="Arial" w:hAnsi="Arial" w:cs="Arial"/>
          <w:highlight w:val="yellow"/>
        </w:rPr>
        <w:t>bude doplněno před podpisem smlouvy</w:t>
      </w:r>
      <w:r w:rsidR="00013E65">
        <w:rPr>
          <w:rFonts w:ascii="Arial" w:hAnsi="Arial" w:cs="Arial"/>
        </w:rPr>
        <w:t>)</w:t>
      </w:r>
      <w:r w:rsidR="00013E65" w:rsidRPr="00764100">
        <w:rPr>
          <w:rFonts w:ascii="Arial" w:hAnsi="Arial" w:cs="Arial"/>
        </w:rPr>
        <w:t xml:space="preserve">, </w:t>
      </w:r>
      <w:r w:rsidRPr="00764100">
        <w:rPr>
          <w:rFonts w:ascii="Arial" w:hAnsi="Arial" w:cs="Arial"/>
        </w:rPr>
        <w:t xml:space="preserve">zveřejněnou Objednatelem dne </w:t>
      </w:r>
      <w:r w:rsidR="00013E65">
        <w:rPr>
          <w:rFonts w:ascii="Arial" w:hAnsi="Arial" w:cs="Arial"/>
        </w:rPr>
        <w:t>(</w:t>
      </w:r>
      <w:r w:rsidR="00013E65" w:rsidRPr="00013E65">
        <w:rPr>
          <w:rFonts w:ascii="Arial" w:hAnsi="Arial" w:cs="Arial"/>
          <w:highlight w:val="yellow"/>
        </w:rPr>
        <w:t>bude doplněno před podpisem smlouvy</w:t>
      </w:r>
      <w:r w:rsidR="00013E65">
        <w:rPr>
          <w:rFonts w:ascii="Arial" w:hAnsi="Arial" w:cs="Arial"/>
        </w:rPr>
        <w:t>)</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B3ABDA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013E65">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B0166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013E65">
        <w:rPr>
          <w:rFonts w:ascii="Arial" w:hAnsi="Arial" w:cs="Arial"/>
          <w:b/>
          <w:bCs/>
          <w:szCs w:val="22"/>
        </w:rPr>
        <w:t>KoPÚ</w:t>
      </w:r>
      <w:proofErr w:type="spellEnd"/>
      <w:r w:rsidR="00013E65">
        <w:rPr>
          <w:rFonts w:ascii="Arial" w:hAnsi="Arial" w:cs="Arial"/>
          <w:b/>
          <w:bCs/>
          <w:szCs w:val="22"/>
        </w:rPr>
        <w:t xml:space="preserve"> v </w:t>
      </w:r>
      <w:proofErr w:type="spellStart"/>
      <w:r w:rsidR="00013E65">
        <w:rPr>
          <w:rFonts w:ascii="Arial" w:hAnsi="Arial" w:cs="Arial"/>
          <w:b/>
          <w:bCs/>
          <w:szCs w:val="22"/>
        </w:rPr>
        <w:t>k.ú</w:t>
      </w:r>
      <w:proofErr w:type="spellEnd"/>
      <w:r w:rsidR="00013E65">
        <w:rPr>
          <w:rFonts w:ascii="Arial" w:hAnsi="Arial" w:cs="Arial"/>
          <w:b/>
          <w:bCs/>
          <w:szCs w:val="22"/>
        </w:rPr>
        <w:t>. Obecnice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3C7DFF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13E65">
        <w:rPr>
          <w:rFonts w:ascii="Arial" w:hAnsi="Arial" w:cs="Arial"/>
        </w:rPr>
        <w:t>Obecnice v Brdech</w:t>
      </w:r>
      <w:r w:rsidR="00013E65"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13E65" w:rsidRDefault="002B735B" w:rsidP="009C7E98">
            <w:pPr>
              <w:tabs>
                <w:tab w:val="right" w:pos="990"/>
              </w:tabs>
              <w:spacing w:after="0" w:line="240" w:lineRule="auto"/>
              <w:ind w:left="709" w:hanging="428"/>
              <w:jc w:val="both"/>
              <w:rPr>
                <w:rFonts w:ascii="Arial" w:hAnsi="Arial" w:cs="Arial"/>
                <w:highlight w:val="yellow"/>
              </w:rPr>
            </w:pPr>
            <w:r w:rsidRPr="00013E65">
              <w:rPr>
                <w:rFonts w:ascii="Arial" w:hAnsi="Arial" w:cs="Arial"/>
                <w:snapToGrid w:val="0"/>
                <w:highlight w:val="yellow"/>
              </w:rPr>
              <w:t>..........</w:t>
            </w:r>
            <w:r w:rsidR="00F656CF" w:rsidRPr="00013E65">
              <w:rPr>
                <w:rFonts w:ascii="Arial" w:hAnsi="Arial" w:cs="Arial"/>
                <w:snapToGrid w:val="0"/>
                <w:highlight w:val="yellow"/>
              </w:rPr>
              <w:t>,-</w:t>
            </w:r>
            <w:r w:rsidR="00F656CF" w:rsidRPr="00013E65">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881D21C"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w:t>
      </w:r>
      <w:r w:rsidR="00C018AA" w:rsidRPr="00013E65">
        <w:rPr>
          <w:rFonts w:ascii="Arial" w:hAnsi="Arial" w:cs="Arial"/>
        </w:rPr>
        <w:t>rok</w:t>
      </w:r>
      <w:r w:rsidR="009B488C" w:rsidRPr="00013E65">
        <w:rPr>
          <w:rFonts w:ascii="Arial" w:hAnsi="Arial" w:cs="Arial"/>
        </w:rPr>
        <w:t>, nejdříve však k datu výročí uzavření smlouvy</w:t>
      </w:r>
      <w:r w:rsidR="00885BA7">
        <w:rPr>
          <w:rFonts w:ascii="Arial" w:hAnsi="Arial" w:cs="Arial"/>
        </w:rPr>
        <w:t>,</w:t>
      </w:r>
      <w:r w:rsidR="009B488C" w:rsidRPr="00013E65">
        <w:rPr>
          <w:rFonts w:ascii="Arial" w:hAnsi="Arial" w:cs="Arial"/>
        </w:rPr>
        <w:t xml:space="preserve"> </w:t>
      </w:r>
      <w:r w:rsidR="00C018AA" w:rsidRPr="00013E65">
        <w:rPr>
          <w:rFonts w:ascii="Arial" w:hAnsi="Arial" w:cs="Arial"/>
        </w:rPr>
        <w:t xml:space="preserve">je Zhotovitel oprávněn písemně požádat o </w:t>
      </w:r>
      <w:bookmarkStart w:id="19" w:name="_Hlk97477074"/>
      <w:bookmarkStart w:id="20" w:name="_Hlk97555250"/>
      <w:r w:rsidR="00C018AA" w:rsidRPr="00013E65">
        <w:rPr>
          <w:rFonts w:ascii="Arial" w:hAnsi="Arial" w:cs="Arial"/>
        </w:rPr>
        <w:t xml:space="preserve">navýšení </w:t>
      </w:r>
      <w:bookmarkStart w:id="21" w:name="_Hlk97476867"/>
      <w:r w:rsidR="00C018AA" w:rsidRPr="00013E65">
        <w:rPr>
          <w:rFonts w:ascii="Arial" w:hAnsi="Arial" w:cs="Arial"/>
        </w:rPr>
        <w:t>jednotkových položkových cen</w:t>
      </w:r>
      <w:bookmarkEnd w:id="19"/>
      <w:r w:rsidR="00C018AA" w:rsidRPr="00013E65">
        <w:rPr>
          <w:rFonts w:ascii="Arial" w:hAnsi="Arial" w:cs="Arial"/>
        </w:rPr>
        <w:t xml:space="preserve"> </w:t>
      </w:r>
      <w:bookmarkStart w:id="22" w:name="_Hlk97477692"/>
      <w:bookmarkEnd w:id="20"/>
      <w:bookmarkEnd w:id="21"/>
      <w:r w:rsidR="00C018AA" w:rsidRPr="00013E65">
        <w:rPr>
          <w:rFonts w:ascii="Arial" w:hAnsi="Arial" w:cs="Arial"/>
        </w:rPr>
        <w:t xml:space="preserve">(Měrných jednotek) pro ty části Díla, které dosud nebyly </w:t>
      </w:r>
      <w:bookmarkEnd w:id="22"/>
      <w:r w:rsidR="00C018AA" w:rsidRPr="00013E65">
        <w:rPr>
          <w:rFonts w:ascii="Arial" w:hAnsi="Arial" w:cs="Arial"/>
        </w:rPr>
        <w:t>provedeny</w:t>
      </w:r>
      <w:r w:rsidR="00C018AA" w:rsidRPr="000B1A31">
        <w:rPr>
          <w:rFonts w:ascii="Arial" w:hAnsi="Arial" w:cs="Arial"/>
        </w:rPr>
        <w:t xml:space="preserve">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C0646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13E65">
        <w:rPr>
          <w:rFonts w:ascii="Arial" w:hAnsi="Arial" w:cs="Arial"/>
          <w:szCs w:val="22"/>
        </w:rPr>
        <w:t>Pobočka Beroun, Pod Hájem 324, Králův Dvůr 267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2828109" w:rsidR="0008597D" w:rsidRPr="009060BB" w:rsidRDefault="00013E65" w:rsidP="0008597D">
      <w:pPr>
        <w:pStyle w:val="Level2"/>
        <w:spacing w:line="240" w:lineRule="auto"/>
        <w:ind w:left="567" w:hanging="567"/>
        <w:jc w:val="both"/>
        <w:rPr>
          <w:rFonts w:ascii="Arial" w:hAnsi="Arial" w:cs="Arial"/>
          <w:szCs w:val="22"/>
        </w:rPr>
      </w:pPr>
      <w:bookmarkStart w:id="38" w:name="_Ref50747173"/>
      <w:bookmarkStart w:id="39" w:name="_Hlk63750513"/>
      <w:r w:rsidRPr="00013E65">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06C2D90" w:rsidR="00B022EF" w:rsidRPr="009060BB" w:rsidRDefault="00013E6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0186A85F" w14:textId="77777777" w:rsidR="006B4CE0" w:rsidRPr="006B4CE0" w:rsidRDefault="006B4CE0" w:rsidP="006B4CE0">
      <w:pPr>
        <w:pStyle w:val="Level2"/>
        <w:tabs>
          <w:tab w:val="clear" w:pos="1390"/>
        </w:tabs>
        <w:ind w:left="709" w:hanging="567"/>
        <w:jc w:val="both"/>
        <w:rPr>
          <w:rFonts w:ascii="Arial" w:hAnsi="Arial" w:cs="Arial"/>
        </w:rPr>
      </w:pPr>
      <w:r w:rsidRPr="006B4CE0">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w:t>
      </w:r>
      <w:proofErr w:type="spellStart"/>
      <w:r w:rsidRPr="006B4CE0">
        <w:rPr>
          <w:rFonts w:ascii="Arial" w:hAnsi="Arial" w:cs="Arial"/>
        </w:rPr>
        <w:t>VÚj</w:t>
      </w:r>
      <w:proofErr w:type="spellEnd"/>
      <w:r w:rsidRPr="006B4CE0">
        <w:rPr>
          <w:rFonts w:ascii="Arial" w:hAnsi="Arial" w:cs="Arial"/>
        </w:rPr>
        <w:t>), který jsou Smluvní strany povinny dodržovat.</w:t>
      </w:r>
    </w:p>
    <w:p w14:paraId="23E773D2" w14:textId="77777777" w:rsidR="006B4CE0" w:rsidRPr="00C62699" w:rsidRDefault="006B4CE0" w:rsidP="006B4CE0">
      <w:pPr>
        <w:pStyle w:val="Level2"/>
        <w:numPr>
          <w:ilvl w:val="0"/>
          <w:numId w:val="0"/>
        </w:numPr>
        <w:tabs>
          <w:tab w:val="num" w:pos="1390"/>
        </w:tabs>
        <w:spacing w:line="240" w:lineRule="auto"/>
        <w:ind w:left="567"/>
        <w:jc w:val="both"/>
        <w:rPr>
          <w:rFonts w:ascii="Arial" w:hAnsi="Arial" w:cs="Arial"/>
        </w:rPr>
      </w:pP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822CC7A"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00101371">
        <w:rPr>
          <w:rFonts w:ascii="Arial" w:hAnsi="Arial" w:cs="Arial"/>
          <w:szCs w:val="22"/>
        </w:rPr>
        <w:t xml:space="preserve"> – mimo trvalé porosty </w:t>
      </w:r>
      <w:r w:rsidR="00101371">
        <w:rPr>
          <w:rFonts w:ascii="Arial" w:hAnsi="Arial" w:cs="Arial"/>
          <w:b/>
          <w:bCs/>
          <w:szCs w:val="22"/>
        </w:rPr>
        <w:t>NENÍ PŘEDMĚTEM TÉTO SMLOUVY</w:t>
      </w:r>
      <w:r w:rsidRPr="00764100">
        <w:rPr>
          <w:rFonts w:ascii="Arial" w:hAnsi="Arial" w:cs="Arial"/>
          <w:szCs w:val="22"/>
        </w:rPr>
        <w:t>:</w:t>
      </w:r>
      <w:bookmarkEnd w:id="58"/>
      <w:bookmarkEnd w:id="59"/>
    </w:p>
    <w:p w14:paraId="7437BD95" w14:textId="0A8FC0D1" w:rsidR="004A3BBB" w:rsidRPr="004A3BBB" w:rsidRDefault="00B9128B" w:rsidP="004A3BBB">
      <w:pPr>
        <w:pStyle w:val="Claneka"/>
        <w:numPr>
          <w:ilvl w:val="4"/>
          <w:numId w:val="38"/>
        </w:numPr>
        <w:tabs>
          <w:tab w:val="clear" w:pos="1008"/>
        </w:tabs>
        <w:spacing w:line="240" w:lineRule="auto"/>
        <w:ind w:left="1985" w:hanging="425"/>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r w:rsidR="004A3BBB">
        <w:rPr>
          <w:rFonts w:ascii="Arial" w:hAnsi="Arial" w:cs="Arial"/>
        </w:rPr>
        <w:br/>
      </w:r>
      <w:r w:rsidR="004A3BBB" w:rsidRPr="004A3BBB">
        <w:rPr>
          <w:rFonts w:ascii="Arial" w:hAnsi="Arial" w:cs="Arial"/>
        </w:rPr>
        <w:t>Povinně zaměřenými předměty polohopisu jsou:</w:t>
      </w:r>
      <w:r w:rsidR="004A3BBB">
        <w:rPr>
          <w:rFonts w:ascii="Arial" w:hAnsi="Arial" w:cs="Arial"/>
        </w:rPr>
        <w:t xml:space="preserve"> </w:t>
      </w:r>
      <w:r w:rsidR="004A3BBB" w:rsidRPr="004A3BBB">
        <w:rPr>
          <w:rFonts w:ascii="Arial" w:hAnsi="Arial" w:cs="Arial"/>
        </w:rPr>
        <w:t xml:space="preserve">komunikace a vodní toky v lesních komplexech. Předmětem zaměření komunikací v lesních komplexech, kde je pro potřeby Díla stanoveno 1 Měrná jednotka = 100 </w:t>
      </w:r>
      <w:proofErr w:type="spellStart"/>
      <w:r w:rsidR="004A3BBB" w:rsidRPr="004A3BBB">
        <w:rPr>
          <w:rFonts w:ascii="Arial" w:hAnsi="Arial" w:cs="Arial"/>
        </w:rPr>
        <w:t>bm</w:t>
      </w:r>
      <w:proofErr w:type="spellEnd"/>
      <w:r w:rsidR="004A3BBB" w:rsidRPr="004A3BBB">
        <w:rPr>
          <w:rFonts w:ascii="Arial" w:hAnsi="Arial" w:cs="Arial"/>
        </w:rPr>
        <w:t xml:space="preserve">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p w14:paraId="1EF65D3E" w14:textId="1970F65E" w:rsidR="00B9128B" w:rsidRPr="00764100" w:rsidRDefault="00B9128B" w:rsidP="004A3BBB">
      <w:pPr>
        <w:pStyle w:val="Claneka"/>
        <w:keepLines w:val="0"/>
        <w:widowControl/>
        <w:numPr>
          <w:ilvl w:val="0"/>
          <w:numId w:val="0"/>
        </w:numPr>
        <w:spacing w:line="240" w:lineRule="auto"/>
        <w:ind w:left="1985"/>
        <w:jc w:val="both"/>
        <w:rPr>
          <w:rFonts w:ascii="Arial" w:hAnsi="Arial" w:cs="Arial"/>
        </w:rPr>
      </w:pP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812DFA4" w:rsidR="006B518C" w:rsidRPr="00764100" w:rsidRDefault="00013E6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013E65">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34FDE6EB"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013E65">
        <w:rPr>
          <w:rFonts w:ascii="Arial" w:hAnsi="Arial" w:cs="Arial"/>
        </w:rPr>
        <w:t>dvou</w:t>
      </w:r>
      <w:r w:rsidR="00013E65" w:rsidRPr="00764100">
        <w:rPr>
          <w:rFonts w:ascii="Arial" w:hAnsi="Arial" w:cs="Arial"/>
        </w:rPr>
        <w:t xml:space="preserve"> </w:t>
      </w:r>
      <w:r w:rsidR="00F33B88" w:rsidRPr="00764100">
        <w:rPr>
          <w:rFonts w:ascii="Arial" w:hAnsi="Arial" w:cs="Arial"/>
        </w:rPr>
        <w:t>(</w:t>
      </w:r>
      <w:r w:rsidR="00013E65">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013E65">
        <w:rPr>
          <w:rFonts w:ascii="Arial" w:hAnsi="Arial" w:cs="Arial"/>
        </w:rPr>
        <w:t>ů</w:t>
      </w:r>
      <w:r w:rsidRPr="00764100">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288D8D4E" w14:textId="77777777" w:rsidR="006B4CE0" w:rsidRPr="006B4CE0" w:rsidRDefault="006B4CE0" w:rsidP="006B4CE0">
      <w:pPr>
        <w:pStyle w:val="Claneka"/>
        <w:keepLines w:val="0"/>
        <w:widowControl/>
        <w:numPr>
          <w:ilvl w:val="4"/>
          <w:numId w:val="39"/>
        </w:numPr>
        <w:tabs>
          <w:tab w:val="clear" w:pos="1008"/>
        </w:tabs>
        <w:spacing w:line="240" w:lineRule="auto"/>
        <w:ind w:left="1985" w:hanging="567"/>
        <w:jc w:val="both"/>
        <w:rPr>
          <w:rFonts w:ascii="Arial" w:hAnsi="Arial" w:cs="Arial"/>
        </w:rPr>
      </w:pPr>
      <w:r w:rsidRPr="006B4CE0">
        <w:rPr>
          <w:rFonts w:ascii="Arial" w:hAnsi="Arial" w:cs="Arial"/>
        </w:rPr>
        <w:t>Vypracování potřebných geometrických plánů pro rozdělení pozemků na hranici mezi řešenými a neřešenými pozemky dle § 2 Zákona.</w:t>
      </w:r>
    </w:p>
    <w:p w14:paraId="4C44705A" w14:textId="50903F5F"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984A06">
        <w:rPr>
          <w:rFonts w:ascii="Arial" w:hAnsi="Arial" w:cs="Arial"/>
        </w:rPr>
        <w:t xml:space="preserve"> seznamu místních a pomístních názvů</w:t>
      </w:r>
      <w:r w:rsidR="00485E28" w:rsidRPr="00764100">
        <w:rPr>
          <w:rFonts w:ascii="Arial" w:hAnsi="Arial" w:cs="Arial"/>
        </w:rPr>
        <w:t xml:space="preserve"> </w:t>
      </w:r>
      <w:r w:rsidRPr="00764100">
        <w:rPr>
          <w:rFonts w:ascii="Arial" w:hAnsi="Arial" w:cs="Arial"/>
        </w:rPr>
        <w:t>a</w:t>
      </w:r>
      <w:r w:rsidR="00D7135F" w:rsidRPr="00764100">
        <w:rPr>
          <w:rFonts w:ascii="Arial" w:hAnsi="Arial" w:cs="Arial"/>
        </w:rPr>
        <w:t> </w:t>
      </w:r>
      <w:r w:rsidRPr="00764100">
        <w:rPr>
          <w:rFonts w:ascii="Arial" w:hAnsi="Arial" w:cs="Arial"/>
        </w:rPr>
        <w:t>grafického přehledu</w:t>
      </w:r>
      <w:r w:rsidR="00984A06">
        <w:rPr>
          <w:rFonts w:ascii="Arial" w:hAnsi="Arial" w:cs="Arial"/>
        </w:rPr>
        <w:t xml:space="preserve"> místních a pomístních názvů</w:t>
      </w:r>
      <w:r w:rsidRPr="00764100">
        <w:rPr>
          <w:rFonts w:ascii="Arial" w:hAnsi="Arial" w:cs="Arial"/>
        </w:rPr>
        <w:t xml:space="preserve">, vše odsouhlasené příslušnou obcí. </w:t>
      </w:r>
      <w:r w:rsidR="00984A06">
        <w:rPr>
          <w:rFonts w:ascii="Arial" w:hAnsi="Arial" w:cs="Arial"/>
        </w:rPr>
        <w:t>Souhlas zajišťuje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lastRenderedPageBreak/>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54291B25" w14:textId="151F4834" w:rsidR="006B4CE0" w:rsidRDefault="00B9128B" w:rsidP="006B4CE0">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309EC028" w14:textId="77777777" w:rsidR="006B4CE0" w:rsidRPr="006B4CE0" w:rsidRDefault="006B4CE0" w:rsidP="006B4CE0">
      <w:pPr>
        <w:pStyle w:val="Claneka"/>
        <w:keepLines w:val="0"/>
        <w:widowControl/>
        <w:numPr>
          <w:ilvl w:val="4"/>
          <w:numId w:val="54"/>
        </w:numPr>
        <w:spacing w:line="240" w:lineRule="auto"/>
        <w:ind w:left="1985" w:hanging="567"/>
        <w:jc w:val="both"/>
        <w:rPr>
          <w:rFonts w:ascii="Arial" w:hAnsi="Arial" w:cs="Arial"/>
        </w:rPr>
      </w:pPr>
      <w:r w:rsidRPr="006B4CE0">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 11 a § 12 Vyhlášky a s přílohou č. 1 Vyhlášky, jeho předání příslušnému odboru SPÚ zajistí Objednatel.</w:t>
      </w:r>
    </w:p>
    <w:p w14:paraId="626E1084" w14:textId="77777777" w:rsidR="006B4CE0" w:rsidRPr="006B4CE0" w:rsidRDefault="006B4CE0" w:rsidP="006B4CE0">
      <w:pPr>
        <w:pStyle w:val="Claneka"/>
        <w:keepLines w:val="0"/>
        <w:widowControl/>
        <w:numPr>
          <w:ilvl w:val="0"/>
          <w:numId w:val="0"/>
        </w:numPr>
        <w:spacing w:line="240" w:lineRule="auto"/>
        <w:ind w:left="1985"/>
        <w:jc w:val="both"/>
        <w:rPr>
          <w:rFonts w:ascii="Arial" w:hAnsi="Arial" w:cs="Arial"/>
        </w:rPr>
      </w:pP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11650487" w:rsidR="00B9128B" w:rsidRPr="00764100" w:rsidRDefault="002930A9" w:rsidP="00024EBF">
      <w:pPr>
        <w:pStyle w:val="Level5"/>
        <w:numPr>
          <w:ilvl w:val="0"/>
          <w:numId w:val="37"/>
        </w:numPr>
        <w:ind w:left="3119" w:hanging="992"/>
        <w:rPr>
          <w:rFonts w:ascii="Arial" w:hAnsi="Arial" w:cs="Arial"/>
          <w:szCs w:val="22"/>
        </w:rPr>
      </w:pPr>
      <w:bookmarkStart w:id="80" w:name="_Ref67496867"/>
      <w:r>
        <w:rPr>
          <w:rFonts w:ascii="Arial" w:hAnsi="Arial" w:cs="Arial"/>
          <w:b/>
          <w:bCs/>
          <w:szCs w:val="22"/>
        </w:rPr>
        <w:t xml:space="preserve">NENÍ PŘEDMĚTEM TÉTO SMLOUVY </w:t>
      </w:r>
      <w:r w:rsidR="00B9128B"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3D273EC5" w:rsidR="00B9128B" w:rsidRPr="00764100" w:rsidRDefault="002930A9" w:rsidP="00024EBF">
      <w:pPr>
        <w:pStyle w:val="Level5"/>
        <w:numPr>
          <w:ilvl w:val="0"/>
          <w:numId w:val="37"/>
        </w:numPr>
        <w:ind w:left="3119" w:hanging="992"/>
        <w:rPr>
          <w:rFonts w:ascii="Arial" w:hAnsi="Arial" w:cs="Arial"/>
          <w:szCs w:val="22"/>
        </w:rPr>
      </w:pPr>
      <w:bookmarkStart w:id="81" w:name="_Ref67496872"/>
      <w:r>
        <w:rPr>
          <w:rFonts w:ascii="Arial" w:hAnsi="Arial" w:cs="Arial"/>
          <w:b/>
          <w:bCs/>
          <w:szCs w:val="22"/>
        </w:rPr>
        <w:lastRenderedPageBreak/>
        <w:t xml:space="preserve">NENÍ PŘEDMĚTEM 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w:t>
      </w:r>
      <w:r>
        <w:rPr>
          <w:rFonts w:ascii="Arial" w:hAnsi="Arial" w:cs="Arial"/>
          <w:szCs w:val="22"/>
        </w:rPr>
        <w:t> </w:t>
      </w:r>
      <w:r w:rsidR="00B9128B" w:rsidRPr="00764100">
        <w:rPr>
          <w:rFonts w:ascii="Arial" w:hAnsi="Arial" w:cs="Arial"/>
          <w:szCs w:val="22"/>
        </w:rPr>
        <w:t>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ěrných jednotek v</w:t>
      </w:r>
      <w:r>
        <w:rPr>
          <w:rFonts w:ascii="Arial" w:hAnsi="Arial" w:cs="Arial"/>
          <w:szCs w:val="22"/>
        </w:rPr>
        <w:t>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87B2761" w:rsidR="00B9128B" w:rsidRPr="00764100" w:rsidRDefault="002930A9" w:rsidP="00024EBF">
      <w:pPr>
        <w:pStyle w:val="Level5"/>
        <w:numPr>
          <w:ilvl w:val="0"/>
          <w:numId w:val="37"/>
        </w:numPr>
        <w:ind w:left="3119" w:hanging="992"/>
        <w:rPr>
          <w:rFonts w:ascii="Arial" w:hAnsi="Arial" w:cs="Arial"/>
          <w:szCs w:val="22"/>
        </w:rPr>
      </w:pPr>
      <w:bookmarkStart w:id="82" w:name="_Ref67496875"/>
      <w:bookmarkStart w:id="83" w:name="_Hlk53997352"/>
      <w:r>
        <w:rPr>
          <w:rFonts w:ascii="Arial" w:hAnsi="Arial" w:cs="Arial"/>
          <w:b/>
          <w:bCs/>
          <w:szCs w:val="22"/>
        </w:rPr>
        <w:t xml:space="preserve">NENÍ PŘEDMĚTEM 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66F90E93" w14:textId="4882183F" w:rsidR="006B4CE0" w:rsidRPr="006B4CE0" w:rsidRDefault="006B4CE0" w:rsidP="006B4CE0">
      <w:pPr>
        <w:pStyle w:val="Claneka"/>
        <w:keepLines w:val="0"/>
        <w:widowControl/>
        <w:numPr>
          <w:ilvl w:val="4"/>
          <w:numId w:val="43"/>
        </w:numPr>
        <w:spacing w:line="240" w:lineRule="auto"/>
        <w:ind w:left="1985" w:hanging="567"/>
        <w:jc w:val="both"/>
        <w:rPr>
          <w:rFonts w:ascii="Arial" w:hAnsi="Arial" w:cs="Arial"/>
        </w:rPr>
      </w:pPr>
      <w:r w:rsidRPr="006B4CE0">
        <w:rPr>
          <w:rFonts w:ascii="Arial" w:hAnsi="Arial" w:cs="Arial"/>
        </w:rPr>
        <w:t>Specificky řešené optimální prostorové a funkční uspořádání nových pozemků v lesních komplexech bude zpracováno především dle požadavků Vojenských lesů a statků ČR, s. p. s ohledem na způsob ochrany a využití lesních celků. Vypracovaný návrh bude akceptovat zaměřené komunikace a vodní toky.</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764100">
        <w:rPr>
          <w:rFonts w:ascii="Arial" w:hAnsi="Arial" w:cs="Arial"/>
        </w:rPr>
        <w:lastRenderedPageBreak/>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w:t>
      </w:r>
      <w:r w:rsidRPr="00C62699">
        <w:rPr>
          <w:rFonts w:ascii="Arial" w:hAnsi="Arial" w:cs="Arial"/>
          <w:szCs w:val="22"/>
        </w:rPr>
        <w:lastRenderedPageBreak/>
        <w:t xml:space="preserve">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A57DC00"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2930A9">
        <w:rPr>
          <w:rFonts w:ascii="Arial" w:hAnsi="Arial" w:cs="Arial"/>
          <w:szCs w:val="22"/>
        </w:rPr>
        <w:t>(</w:t>
      </w:r>
      <w:r w:rsidR="002930A9" w:rsidRPr="002930A9">
        <w:rPr>
          <w:rFonts w:ascii="Arial" w:hAnsi="Arial" w:cs="Arial"/>
          <w:szCs w:val="22"/>
          <w:highlight w:val="yellow"/>
        </w:rPr>
        <w:t>BUDE DOPLNĚNO DLE NABÍDKOVÉ CENY</w:t>
      </w:r>
      <w:r w:rsidR="002930A9">
        <w:rPr>
          <w:rFonts w:ascii="Arial" w:hAnsi="Arial" w:cs="Arial"/>
          <w:szCs w:val="22"/>
        </w:rPr>
        <w:t>)</w:t>
      </w:r>
      <w:r w:rsidR="002930A9"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FD45B6">
        <w:rPr>
          <w:rFonts w:ascii="Arial" w:hAnsi="Arial" w:cs="Arial"/>
          <w:szCs w:val="22"/>
        </w:rPr>
        <w:lastRenderedPageBreak/>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68718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72F7E">
        <w:rPr>
          <w:rFonts w:ascii="Arial" w:hAnsi="Arial" w:cs="Arial"/>
          <w:szCs w:val="22"/>
        </w:rPr>
        <w:t>Beroun</w:t>
      </w:r>
      <w:r w:rsidR="00172F7E" w:rsidRPr="00C62699">
        <w:rPr>
          <w:rFonts w:ascii="Arial" w:hAnsi="Arial" w:cs="Arial"/>
          <w:szCs w:val="22"/>
        </w:rPr>
        <w:t xml:space="preserve">, </w:t>
      </w:r>
      <w:r w:rsidR="00127C34" w:rsidRPr="00C62699">
        <w:rPr>
          <w:rFonts w:ascii="Arial" w:hAnsi="Arial" w:cs="Arial"/>
          <w:szCs w:val="22"/>
        </w:rPr>
        <w:t xml:space="preserve">adresa </w:t>
      </w:r>
      <w:r w:rsidR="00172F7E">
        <w:rPr>
          <w:rFonts w:ascii="Arial" w:hAnsi="Arial" w:cs="Arial"/>
          <w:szCs w:val="22"/>
        </w:rPr>
        <w:t>Pod Hájem 324, 267 01 Králův Dvůr</w:t>
      </w:r>
      <w:r w:rsidR="00172F7E"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xml:space="preserve">, považováno </w:t>
      </w:r>
      <w:r w:rsidRPr="00C62699">
        <w:rPr>
          <w:rFonts w:ascii="Arial" w:hAnsi="Arial" w:cs="Arial"/>
          <w:szCs w:val="22"/>
        </w:rPr>
        <w:lastRenderedPageBreak/>
        <w:t>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 xml:space="preserve">V rozsahu, v jakém Zhotovitel nedisponuje příslušnými právy k Postoupení nebo udělení Licence, Zhotovitel uděluje Objednateli neomezenou podlicenci k výkonu práva užít Dílo, včetně </w:t>
      </w:r>
      <w:r w:rsidRPr="00ED6435">
        <w:rPr>
          <w:rFonts w:ascii="Arial" w:hAnsi="Arial" w:cs="Arial"/>
          <w:szCs w:val="22"/>
        </w:rPr>
        <w:lastRenderedPageBreak/>
        <w:t>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w:t>
      </w:r>
      <w:r w:rsidR="00462F18" w:rsidRPr="00ED6435">
        <w:rPr>
          <w:rFonts w:ascii="Arial" w:hAnsi="Arial" w:cs="Arial"/>
          <w:szCs w:val="22"/>
        </w:rPr>
        <w:lastRenderedPageBreak/>
        <w:t xml:space="preserve">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w:t>
      </w:r>
      <w:r w:rsidRPr="00ED6435">
        <w:rPr>
          <w:rFonts w:ascii="Arial" w:hAnsi="Arial" w:cs="Arial"/>
          <w:szCs w:val="22"/>
        </w:rPr>
        <w:lastRenderedPageBreak/>
        <w:t>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7B23908"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72F7E">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lastRenderedPageBreak/>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F148A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F148A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lastRenderedPageBreak/>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w:t>
      </w:r>
      <w:r w:rsidRPr="00EF6097">
        <w:rPr>
          <w:rFonts w:ascii="Arial" w:hAnsi="Arial" w:cs="Arial"/>
        </w:rPr>
        <w:lastRenderedPageBreak/>
        <w:t>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DB29FB"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127C4D7" w14:textId="77777777" w:rsidR="000F11E1" w:rsidRPr="000F11E1" w:rsidRDefault="000F11E1" w:rsidP="000F11E1">
      <w:pPr>
        <w:pStyle w:val="Claneka"/>
        <w:numPr>
          <w:ilvl w:val="2"/>
          <w:numId w:val="34"/>
        </w:numPr>
        <w:rPr>
          <w:rFonts w:ascii="Arial" w:hAnsi="Arial" w:cs="Arial"/>
        </w:rPr>
      </w:pPr>
      <w:r w:rsidRPr="000F11E1">
        <w:rPr>
          <w:rFonts w:ascii="Arial" w:hAnsi="Arial" w:cs="Arial"/>
        </w:rPr>
        <w:t>Příloha č. 2: Metodický postup k zajištění bezpečnosti práce při provádění geodetických prací v rámci pozemkových úprav na územích bývalých vojenských újezdů (</w:t>
      </w:r>
      <w:proofErr w:type="spellStart"/>
      <w:r w:rsidRPr="000F11E1">
        <w:rPr>
          <w:rFonts w:ascii="Arial" w:hAnsi="Arial" w:cs="Arial"/>
        </w:rPr>
        <w:t>VÚj</w:t>
      </w:r>
      <w:proofErr w:type="spellEnd"/>
      <w:r w:rsidRPr="000F11E1">
        <w:rPr>
          <w:rFonts w:ascii="Arial" w:hAnsi="Arial" w:cs="Arial"/>
        </w:rPr>
        <w:t>).</w:t>
      </w:r>
    </w:p>
    <w:p w14:paraId="2AF86AAC" w14:textId="77777777" w:rsidR="00DB29FB" w:rsidRPr="003C4299" w:rsidRDefault="00DB29FB" w:rsidP="000F11E1">
      <w:pPr>
        <w:pStyle w:val="Claneka"/>
        <w:keepLines w:val="0"/>
        <w:widowControl/>
        <w:numPr>
          <w:ilvl w:val="0"/>
          <w:numId w:val="0"/>
        </w:numPr>
        <w:spacing w:line="240" w:lineRule="auto"/>
        <w:ind w:left="992"/>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3080F">
        <w:rPr>
          <w:rFonts w:ascii="Arial" w:eastAsia="Times New Roman" w:hAnsi="Arial" w:cs="Arial"/>
          <w:b/>
          <w:highlight w:val="yellow"/>
          <w:lang w:eastAsia="cs-CZ"/>
        </w:rPr>
        <w:t>[Obchodní firma Zhotovitele]</w:t>
      </w:r>
    </w:p>
    <w:p w14:paraId="52DB552F" w14:textId="5D70CEC6" w:rsidR="002B735B" w:rsidRPr="0033080F"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Místo: </w:t>
      </w:r>
      <w:r w:rsidR="0033080F">
        <w:rPr>
          <w:rFonts w:ascii="Arial" w:eastAsia="Times New Roman" w:hAnsi="Arial" w:cs="Arial"/>
          <w:bCs/>
          <w:lang w:eastAsia="cs-CZ"/>
        </w:rPr>
        <w:t>Praha</w:t>
      </w:r>
      <w:r w:rsidRPr="00ED6435">
        <w:rPr>
          <w:rFonts w:ascii="Arial" w:eastAsia="Times New Roman" w:hAnsi="Arial" w:cs="Arial"/>
          <w:bCs/>
          <w:lang w:eastAsia="cs-CZ"/>
        </w:rPr>
        <w:tab/>
      </w:r>
      <w:r w:rsidRPr="0033080F">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33080F">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B96FC6" w:rsidR="002B735B" w:rsidRPr="0033080F"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Jméno: </w:t>
      </w:r>
      <w:r w:rsidR="0033080F">
        <w:rPr>
          <w:rFonts w:ascii="Arial" w:eastAsia="Times New Roman" w:hAnsi="Arial" w:cs="Arial"/>
          <w:bCs/>
          <w:lang w:eastAsia="cs-CZ"/>
        </w:rPr>
        <w:t>Ing. Jiří Veselý</w:t>
      </w:r>
      <w:r w:rsidRPr="00ED6435">
        <w:rPr>
          <w:rFonts w:ascii="Arial" w:eastAsia="Times New Roman" w:hAnsi="Arial" w:cs="Arial"/>
          <w:bCs/>
          <w:lang w:eastAsia="cs-CZ"/>
        </w:rPr>
        <w:tab/>
      </w:r>
      <w:r w:rsidRPr="0033080F">
        <w:rPr>
          <w:rFonts w:ascii="Arial" w:eastAsia="Times New Roman" w:hAnsi="Arial" w:cs="Arial"/>
          <w:bCs/>
          <w:highlight w:val="yellow"/>
          <w:lang w:eastAsia="cs-CZ"/>
        </w:rPr>
        <w:tab/>
        <w:t>Jméno: …………</w:t>
      </w:r>
    </w:p>
    <w:p w14:paraId="340842AD" w14:textId="2401E3B6" w:rsidR="002B735B" w:rsidRPr="0033080F"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Funkce: </w:t>
      </w:r>
      <w:r w:rsidR="0033080F">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33080F">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853AE0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66748A">
        <w:rPr>
          <w:rFonts w:ascii="Arial" w:hAnsi="Arial" w:cs="Arial"/>
          <w:i/>
          <w:iCs/>
        </w:rPr>
        <w:t>l</w:t>
      </w:r>
      <w:r w:rsidRPr="00ED6435">
        <w:rPr>
          <w:rFonts w:ascii="Arial" w:hAnsi="Arial" w:cs="Arial"/>
          <w:i/>
          <w:iCs/>
        </w:rPr>
        <w:t>nit</w:t>
      </w:r>
    </w:p>
    <w:p w14:paraId="76781C7E" w14:textId="2CD42D54" w:rsidR="00226532" w:rsidRPr="00F148A0" w:rsidRDefault="00226532" w:rsidP="00F148A0">
      <w:pPr>
        <w:spacing w:before="480"/>
        <w:rPr>
          <w:rFonts w:ascii="Arial" w:hAnsi="Arial" w:cs="Arial"/>
          <w:b/>
          <w:u w:val="single"/>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 xml:space="preserve">tel.: </w:t>
      </w:r>
      <w:r w:rsidRPr="00610F00">
        <w:rPr>
          <w:rFonts w:ascii="Arial" w:hAnsi="Arial" w:cs="Arial"/>
          <w:b/>
          <w:bCs/>
          <w:highlight w:val="yellow"/>
        </w:rPr>
        <w:t>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 xml:space="preserve">mob.: </w:t>
      </w:r>
      <w:r w:rsidRPr="00610F00">
        <w:rPr>
          <w:rFonts w:ascii="Arial" w:hAnsi="Arial" w:cs="Arial"/>
          <w:b/>
          <w:bCs/>
          <w:highlight w:val="yellow"/>
        </w:rPr>
        <w:t>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zabezpečí Armáda ČR na základě dohovoru informativní školení pracovníků geodetických firem, které budou tyto práce v daném prostoru vykonávat.</w:t>
      </w: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7D22" w14:textId="77777777" w:rsidR="00317731" w:rsidRDefault="00317731" w:rsidP="007936E4">
      <w:pPr>
        <w:spacing w:after="0"/>
      </w:pPr>
      <w:r>
        <w:separator/>
      </w:r>
    </w:p>
  </w:endnote>
  <w:endnote w:type="continuationSeparator" w:id="0">
    <w:p w14:paraId="093C3A6F" w14:textId="77777777" w:rsidR="00317731" w:rsidRDefault="00317731" w:rsidP="007936E4">
      <w:pPr>
        <w:spacing w:after="0"/>
      </w:pPr>
      <w:r>
        <w:continuationSeparator/>
      </w:r>
    </w:p>
  </w:endnote>
  <w:endnote w:type="continuationNotice" w:id="1">
    <w:p w14:paraId="4B3F8425" w14:textId="77777777" w:rsidR="00317731" w:rsidRDefault="003177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C5BD" w14:textId="77777777" w:rsidR="00317731" w:rsidRDefault="00317731" w:rsidP="007936E4">
      <w:pPr>
        <w:spacing w:after="0"/>
      </w:pPr>
      <w:r>
        <w:separator/>
      </w:r>
    </w:p>
  </w:footnote>
  <w:footnote w:type="continuationSeparator" w:id="0">
    <w:p w14:paraId="3638789F" w14:textId="77777777" w:rsidR="00317731" w:rsidRDefault="00317731" w:rsidP="007936E4">
      <w:pPr>
        <w:spacing w:after="0"/>
      </w:pPr>
      <w:r>
        <w:continuationSeparator/>
      </w:r>
    </w:p>
  </w:footnote>
  <w:footnote w:type="continuationNotice" w:id="1">
    <w:p w14:paraId="32CE3C3C" w14:textId="77777777" w:rsidR="00317731" w:rsidRDefault="003177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29B6A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7B410E">
      <w:rPr>
        <w:szCs w:val="16"/>
      </w:rPr>
      <w:t>KoPÚ</w:t>
    </w:r>
    <w:proofErr w:type="spellEnd"/>
    <w:r w:rsidR="007B410E">
      <w:rPr>
        <w:szCs w:val="16"/>
      </w:rPr>
      <w:t xml:space="preserve"> v </w:t>
    </w:r>
    <w:proofErr w:type="spellStart"/>
    <w:r w:rsidR="007B410E">
      <w:rPr>
        <w:szCs w:val="16"/>
      </w:rPr>
      <w:t>k.ú</w:t>
    </w:r>
    <w:proofErr w:type="spellEnd"/>
    <w:r w:rsidR="007B410E">
      <w:rPr>
        <w:szCs w:val="16"/>
      </w:rPr>
      <w:t>. Obecnice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47F6" w14:textId="71BCD4C8" w:rsidR="007B410E"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7B410E">
      <w:rPr>
        <w:rFonts w:cs="Arial"/>
        <w:szCs w:val="16"/>
        <w:lang w:val="fr-FR" w:eastAsia="cs-CZ"/>
      </w:rPr>
      <w:t>Pomocná evidence KPÚ :</w:t>
    </w:r>
  </w:p>
  <w:p w14:paraId="5EB20BA7" w14:textId="64DE5313" w:rsidR="00043079" w:rsidRPr="001D4BED" w:rsidRDefault="007B410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0A502FB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7B410E">
      <w:rPr>
        <w:rFonts w:cs="Arial"/>
        <w:szCs w:val="16"/>
        <w:lang w:val="fr-FR" w:eastAsia="cs-CZ"/>
      </w:rPr>
      <w:t>KoPÚ v k.ú. Obenice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566916558">
    <w:abstractNumId w:val="37"/>
  </w:num>
  <w:num w:numId="59" w16cid:durableId="553198039">
    <w:abstractNumId w:val="37"/>
  </w:num>
  <w:num w:numId="60" w16cid:durableId="30442877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3E65"/>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21A2"/>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1E1"/>
    <w:rsid w:val="000F1317"/>
    <w:rsid w:val="000F208D"/>
    <w:rsid w:val="000F339E"/>
    <w:rsid w:val="000F3508"/>
    <w:rsid w:val="000F3D2B"/>
    <w:rsid w:val="000F4185"/>
    <w:rsid w:val="000F4862"/>
    <w:rsid w:val="000F54A1"/>
    <w:rsid w:val="00100121"/>
    <w:rsid w:val="0010023B"/>
    <w:rsid w:val="00101371"/>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2F7E"/>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0A9"/>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3DFA"/>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80F"/>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9BC"/>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BBB"/>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5BB9"/>
    <w:rsid w:val="0053604B"/>
    <w:rsid w:val="00537A46"/>
    <w:rsid w:val="00537D03"/>
    <w:rsid w:val="00537D34"/>
    <w:rsid w:val="0054016B"/>
    <w:rsid w:val="00540AE4"/>
    <w:rsid w:val="005418D8"/>
    <w:rsid w:val="005426BB"/>
    <w:rsid w:val="00542EAF"/>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5943"/>
    <w:rsid w:val="0060664B"/>
    <w:rsid w:val="00606745"/>
    <w:rsid w:val="0060734A"/>
    <w:rsid w:val="00607C42"/>
    <w:rsid w:val="00607D4C"/>
    <w:rsid w:val="00610D54"/>
    <w:rsid w:val="00610F00"/>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48A"/>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4CE0"/>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10E"/>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BA7"/>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4A06"/>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CEB"/>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2C1E"/>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9FB"/>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1EC8"/>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A0"/>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3DF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23DF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23DF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va.jelinkov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r.prochazka1@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37</Pages>
  <Words>17122</Words>
  <Characters>101025</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21</cp:revision>
  <cp:lastPrinted>2023-09-08T11:21:00Z</cp:lastPrinted>
  <dcterms:created xsi:type="dcterms:W3CDTF">2025-03-17T09:53:00Z</dcterms:created>
  <dcterms:modified xsi:type="dcterms:W3CDTF">2025-04-28T13:19:00Z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