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3541" w14:textId="6EEBC457" w:rsidR="00170DF3" w:rsidRPr="00170DF3" w:rsidRDefault="00170DF3" w:rsidP="00E0086F">
      <w:pPr>
        <w:pStyle w:val="Nzev"/>
        <w:rPr>
          <w:rFonts w:ascii="Arial" w:hAnsi="Arial"/>
          <w:b w:val="0"/>
          <w:bCs w:val="0"/>
          <w:sz w:val="48"/>
          <w:szCs w:val="48"/>
        </w:rPr>
      </w:pPr>
      <w:r w:rsidRPr="00170DF3">
        <w:rPr>
          <w:rFonts w:ascii="Arial" w:hAnsi="Arial"/>
          <w:b w:val="0"/>
          <w:bCs w:val="0"/>
          <w:sz w:val="48"/>
          <w:szCs w:val="48"/>
        </w:rPr>
        <w:t>D</w:t>
      </w:r>
      <w:r w:rsidRPr="00170DF3">
        <w:rPr>
          <w:rFonts w:ascii="Arial" w:hAnsi="Arial"/>
          <w:b w:val="0"/>
          <w:bCs w:val="0"/>
          <w:caps w:val="0"/>
          <w:sz w:val="48"/>
          <w:szCs w:val="48"/>
        </w:rPr>
        <w:t>odatek č</w:t>
      </w:r>
      <w:r w:rsidRPr="00170DF3">
        <w:rPr>
          <w:rFonts w:ascii="Arial" w:hAnsi="Arial"/>
          <w:b w:val="0"/>
          <w:bCs w:val="0"/>
          <w:sz w:val="48"/>
          <w:szCs w:val="48"/>
        </w:rPr>
        <w:t xml:space="preserve">. </w:t>
      </w:r>
      <w:r w:rsidR="00653464">
        <w:rPr>
          <w:rFonts w:ascii="Arial" w:hAnsi="Arial"/>
          <w:b w:val="0"/>
          <w:bCs w:val="0"/>
          <w:sz w:val="48"/>
          <w:szCs w:val="48"/>
        </w:rPr>
        <w:t>2</w:t>
      </w:r>
    </w:p>
    <w:p w14:paraId="680539CB" w14:textId="079D399B" w:rsidR="00E0086F" w:rsidRPr="00ED6435" w:rsidRDefault="00170DF3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caps w:val="0"/>
          <w:szCs w:val="22"/>
        </w:rPr>
        <w:t>ke smlouvě o dílo č. 1474-2021/508207 ze dne 29. 10. 2021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6B535D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7A044FB" w14:textId="77777777" w:rsidR="00967BD8" w:rsidRPr="00967BD8" w:rsidRDefault="00E0086F" w:rsidP="00967BD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  <w:r w:rsidR="00967BD8" w:rsidRPr="00967BD8">
        <w:rPr>
          <w:rFonts w:ascii="Arial" w:hAnsi="Arial" w:cs="Arial"/>
        </w:rPr>
        <w:t xml:space="preserve">Krajský pozemkový úřad pro Ústecký kraj, Pobočka Teplice, na adrese Masarykova 2421/66, 415 01 Teplice. </w:t>
      </w:r>
    </w:p>
    <w:p w14:paraId="5A8358CD" w14:textId="6D2D2826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 xml:space="preserve">Zastoupená: </w:t>
      </w:r>
      <w:r w:rsidR="00E21A06" w:rsidRPr="00A0659D">
        <w:rPr>
          <w:rFonts w:ascii="Arial" w:hAnsi="Arial" w:cs="Arial"/>
        </w:rPr>
        <w:t xml:space="preserve">Ing. </w:t>
      </w:r>
      <w:r w:rsidR="00E21A06">
        <w:rPr>
          <w:rFonts w:ascii="Arial" w:hAnsi="Arial" w:cs="Arial"/>
        </w:rPr>
        <w:t>Jiřím Pavlišem DiS.</w:t>
      </w:r>
      <w:r w:rsidR="00E21A06" w:rsidRPr="00967BD8">
        <w:rPr>
          <w:rFonts w:ascii="Arial" w:hAnsi="Arial" w:cs="Arial"/>
        </w:rPr>
        <w:t xml:space="preserve">, </w:t>
      </w:r>
      <w:r w:rsidR="00E21A06">
        <w:rPr>
          <w:rFonts w:ascii="Arial" w:hAnsi="Arial" w:cs="Arial"/>
        </w:rPr>
        <w:t xml:space="preserve">zástupcem </w:t>
      </w:r>
      <w:r w:rsidRPr="00967BD8">
        <w:rPr>
          <w:rFonts w:ascii="Arial" w:hAnsi="Arial" w:cs="Arial"/>
        </w:rPr>
        <w:t xml:space="preserve">ředitele KPÚ pro Ústecký kraj </w:t>
      </w:r>
    </w:p>
    <w:p w14:paraId="7BF2A7FB" w14:textId="6232EC94" w:rsidR="00967BD8" w:rsidRPr="00E21A06" w:rsidRDefault="00967BD8" w:rsidP="00967BD8">
      <w:pPr>
        <w:spacing w:after="120"/>
        <w:ind w:left="567"/>
        <w:jc w:val="both"/>
        <w:rPr>
          <w:rFonts w:ascii="Arial" w:hAnsi="Arial" w:cs="Arial"/>
          <w:spacing w:val="-4"/>
        </w:rPr>
      </w:pPr>
      <w:r w:rsidRPr="00E21A06">
        <w:rPr>
          <w:rFonts w:ascii="Arial" w:hAnsi="Arial" w:cs="Arial"/>
          <w:spacing w:val="-4"/>
        </w:rPr>
        <w:t xml:space="preserve">Ve smluvních záležitostech zastoupená: Ing. </w:t>
      </w:r>
      <w:r w:rsidR="00A0659D" w:rsidRPr="00E21A06">
        <w:rPr>
          <w:rFonts w:ascii="Arial" w:hAnsi="Arial" w:cs="Arial"/>
          <w:spacing w:val="-4"/>
        </w:rPr>
        <w:t>Jiřím Pavlišem DiS.</w:t>
      </w:r>
      <w:r w:rsidRPr="00E21A06">
        <w:rPr>
          <w:rFonts w:ascii="Arial" w:hAnsi="Arial" w:cs="Arial"/>
          <w:spacing w:val="-4"/>
        </w:rPr>
        <w:t xml:space="preserve">, </w:t>
      </w:r>
      <w:r w:rsidR="00911665">
        <w:rPr>
          <w:rFonts w:ascii="Arial" w:hAnsi="Arial" w:cs="Arial"/>
          <w:spacing w:val="-4"/>
        </w:rPr>
        <w:t xml:space="preserve">zástupcem </w:t>
      </w:r>
      <w:r w:rsidRPr="00E21A06">
        <w:rPr>
          <w:rFonts w:ascii="Arial" w:hAnsi="Arial" w:cs="Arial"/>
          <w:spacing w:val="-4"/>
        </w:rPr>
        <w:t>ředitel</w:t>
      </w:r>
      <w:r w:rsidR="00911665">
        <w:rPr>
          <w:rFonts w:ascii="Arial" w:hAnsi="Arial" w:cs="Arial"/>
          <w:spacing w:val="-4"/>
        </w:rPr>
        <w:t>e</w:t>
      </w:r>
      <w:r w:rsidRPr="00E21A06">
        <w:rPr>
          <w:rFonts w:ascii="Arial" w:hAnsi="Arial" w:cs="Arial"/>
          <w:spacing w:val="-4"/>
        </w:rPr>
        <w:t xml:space="preserve"> KPÚ pro Ústecký kraj </w:t>
      </w:r>
    </w:p>
    <w:p w14:paraId="27233D86" w14:textId="6B4C327F" w:rsidR="00967BD8" w:rsidRPr="00E21A06" w:rsidRDefault="00967BD8" w:rsidP="00967BD8">
      <w:pPr>
        <w:spacing w:after="120"/>
        <w:ind w:left="567"/>
        <w:jc w:val="both"/>
        <w:rPr>
          <w:rFonts w:ascii="Arial" w:hAnsi="Arial" w:cs="Arial"/>
          <w:spacing w:val="-4"/>
        </w:rPr>
      </w:pPr>
      <w:r w:rsidRPr="00E21A06">
        <w:rPr>
          <w:rFonts w:ascii="Arial" w:hAnsi="Arial" w:cs="Arial"/>
          <w:spacing w:val="-4"/>
        </w:rPr>
        <w:t xml:space="preserve">V technických záležitostech zastoupená: </w:t>
      </w:r>
      <w:r w:rsidR="00D657F5" w:rsidRPr="00E21A06">
        <w:rPr>
          <w:rFonts w:ascii="Arial" w:hAnsi="Arial" w:cs="Arial"/>
          <w:spacing w:val="-4"/>
        </w:rPr>
        <w:t>Simonou Bílkovou</w:t>
      </w:r>
      <w:r w:rsidRPr="00E21A06">
        <w:rPr>
          <w:rFonts w:ascii="Arial" w:hAnsi="Arial" w:cs="Arial"/>
          <w:spacing w:val="-4"/>
        </w:rPr>
        <w:t xml:space="preserve">, KPÚ pro Ústecký kraj, Pobočka Teplice </w:t>
      </w:r>
    </w:p>
    <w:p w14:paraId="0DFC028B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Kontaktní údaje:</w:t>
      </w:r>
    </w:p>
    <w:p w14:paraId="17FA3F34" w14:textId="52698F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Tel.: 72</w:t>
      </w:r>
      <w:r w:rsidR="00D657F5">
        <w:rPr>
          <w:rFonts w:ascii="Arial" w:hAnsi="Arial" w:cs="Arial"/>
        </w:rPr>
        <w:t>4024996</w:t>
      </w:r>
    </w:p>
    <w:p w14:paraId="765763E9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E-mail: teplice.pk@spucr.cz</w:t>
      </w:r>
    </w:p>
    <w:p w14:paraId="11A0E06D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ID datové schránky: z49per3</w:t>
      </w:r>
    </w:p>
    <w:p w14:paraId="63CE75F6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Bankovní spojení: Česká národní banka</w:t>
      </w:r>
    </w:p>
    <w:p w14:paraId="02903956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Číslo účtu: 3723001/0710</w:t>
      </w:r>
    </w:p>
    <w:p w14:paraId="71F438FC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DIČ: CZ01312774 (není plátce DPH)</w:t>
      </w:r>
    </w:p>
    <w:p w14:paraId="7E3C0C14" w14:textId="1DC86943" w:rsidR="00E0086F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(„Objednatel“)</w:t>
      </w:r>
    </w:p>
    <w:p w14:paraId="02577AFE" w14:textId="77777777" w:rsidR="00725B66" w:rsidRPr="001268AC" w:rsidRDefault="00725B66" w:rsidP="00911665">
      <w:pPr>
        <w:numPr>
          <w:ilvl w:val="0"/>
          <w:numId w:val="13"/>
        </w:numPr>
        <w:spacing w:before="24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1268AC">
        <w:rPr>
          <w:rFonts w:ascii="Arial" w:hAnsi="Arial" w:cs="Arial"/>
          <w:b/>
        </w:rPr>
        <w:t>INGEOS spol. s r.o.</w:t>
      </w:r>
    </w:p>
    <w:p w14:paraId="71161752" w14:textId="77777777" w:rsidR="00725B66" w:rsidRPr="001268AC" w:rsidRDefault="00725B66" w:rsidP="00725B66">
      <w:pPr>
        <w:ind w:left="567"/>
        <w:jc w:val="both"/>
        <w:rPr>
          <w:rFonts w:ascii="Arial" w:hAnsi="Arial" w:cs="Arial"/>
          <w:snapToGrid w:val="0"/>
        </w:rPr>
      </w:pPr>
      <w:r w:rsidRPr="001268AC">
        <w:rPr>
          <w:rFonts w:ascii="Arial" w:hAnsi="Arial" w:cs="Arial"/>
        </w:rPr>
        <w:t xml:space="preserve">společnost založená a existující podle právního řádu [České republiky], </w:t>
      </w:r>
      <w:r w:rsidRPr="001268AC">
        <w:rPr>
          <w:rFonts w:ascii="Arial" w:hAnsi="Arial" w:cs="Arial"/>
          <w:bCs/>
        </w:rPr>
        <w:t xml:space="preserve">se sídlem </w:t>
      </w:r>
      <w:r w:rsidRPr="001268AC">
        <w:rPr>
          <w:rFonts w:ascii="Arial" w:hAnsi="Arial" w:cs="Arial"/>
          <w:snapToGrid w:val="0"/>
        </w:rPr>
        <w:t>Masarykova 2462/55, 415 01, Teplice, IČO: 27331083, zapsaná v obchodním rejstříku vedeném u Krajského soudu v Ústí nad Labem, oddíl C, vložka 24660</w:t>
      </w:r>
    </w:p>
    <w:p w14:paraId="778995B5" w14:textId="0531E27C" w:rsidR="00725B66" w:rsidRPr="002F3AA9" w:rsidRDefault="00725B66" w:rsidP="00DD7DC4">
      <w:pPr>
        <w:spacing w:after="0" w:line="276" w:lineRule="auto"/>
        <w:ind w:left="567"/>
        <w:rPr>
          <w:rFonts w:ascii="Arial" w:hAnsi="Arial" w:cs="Arial"/>
          <w:bCs/>
        </w:rPr>
      </w:pPr>
      <w:r w:rsidRPr="002F3AA9">
        <w:rPr>
          <w:rFonts w:ascii="Arial" w:hAnsi="Arial" w:cs="Arial"/>
          <w:snapToGrid w:val="0"/>
        </w:rPr>
        <w:t xml:space="preserve">Zastoupená: </w:t>
      </w:r>
      <w:r w:rsidRPr="002F3AA9">
        <w:rPr>
          <w:rFonts w:ascii="Arial" w:hAnsi="Arial" w:cs="Arial"/>
          <w:sz w:val="24"/>
          <w:szCs w:val="24"/>
        </w:rPr>
        <w:t>jednatelem</w:t>
      </w:r>
      <w:r w:rsidR="00B37843">
        <w:rPr>
          <w:rFonts w:ascii="Arial" w:hAnsi="Arial" w:cs="Arial"/>
          <w:sz w:val="24"/>
          <w:szCs w:val="24"/>
        </w:rPr>
        <w:t xml:space="preserve"> </w:t>
      </w:r>
      <w:r w:rsidRPr="002F3AA9">
        <w:rPr>
          <w:rFonts w:ascii="Arial" w:hAnsi="Arial" w:cs="Arial"/>
          <w:sz w:val="24"/>
          <w:szCs w:val="24"/>
        </w:rPr>
        <w:t>Tomášem Charvátem</w:t>
      </w:r>
    </w:p>
    <w:p w14:paraId="74412754" w14:textId="77777777" w:rsidR="00725B66" w:rsidRPr="002F3AA9" w:rsidRDefault="00725B66" w:rsidP="00DD7DC4">
      <w:pPr>
        <w:spacing w:after="0" w:line="276" w:lineRule="auto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>Ve smluvních záležitostech oprávněn(a) jednat</w:t>
      </w:r>
      <w:r w:rsidRPr="002F3AA9">
        <w:rPr>
          <w:rFonts w:ascii="Arial" w:hAnsi="Arial" w:cs="Arial"/>
          <w:bCs/>
        </w:rPr>
        <w:t xml:space="preserve">: </w:t>
      </w:r>
      <w:r w:rsidRPr="002F3AA9">
        <w:rPr>
          <w:rFonts w:ascii="Arial" w:hAnsi="Arial" w:cs="Arial"/>
          <w:sz w:val="24"/>
          <w:szCs w:val="24"/>
        </w:rPr>
        <w:t>Tomáš Charvát</w:t>
      </w:r>
    </w:p>
    <w:p w14:paraId="028EB4FC" w14:textId="6C9A0C2F" w:rsidR="00725B66" w:rsidRPr="002F3AA9" w:rsidRDefault="00725B66" w:rsidP="00DD7DC4">
      <w:pPr>
        <w:tabs>
          <w:tab w:val="left" w:pos="4536"/>
        </w:tabs>
        <w:spacing w:after="0" w:line="276" w:lineRule="auto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V technických záležitostech oprávněn(a) jednat: </w:t>
      </w:r>
      <w:proofErr w:type="spellStart"/>
      <w:r w:rsidR="005523DD">
        <w:rPr>
          <w:rFonts w:ascii="Arial" w:hAnsi="Arial" w:cs="Arial"/>
          <w:sz w:val="24"/>
          <w:szCs w:val="24"/>
        </w:rPr>
        <w:t>xxxxxxxxxxxx</w:t>
      </w:r>
      <w:proofErr w:type="spellEnd"/>
      <w:r w:rsidRPr="002F3AA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523DD">
        <w:rPr>
          <w:rFonts w:ascii="Arial" w:hAnsi="Arial" w:cs="Arial"/>
          <w:sz w:val="24"/>
          <w:szCs w:val="24"/>
        </w:rPr>
        <w:t>xxxxxxxxxxxx</w:t>
      </w:r>
      <w:proofErr w:type="spellEnd"/>
    </w:p>
    <w:p w14:paraId="19D3A36E" w14:textId="77777777" w:rsidR="00E21A06" w:rsidRDefault="00E21A06" w:rsidP="00725B66">
      <w:pPr>
        <w:tabs>
          <w:tab w:val="left" w:pos="4536"/>
        </w:tabs>
        <w:ind w:left="567"/>
        <w:contextualSpacing/>
        <w:rPr>
          <w:rFonts w:ascii="Arial" w:hAnsi="Arial" w:cs="Arial"/>
          <w:b/>
          <w:bCs/>
        </w:rPr>
      </w:pPr>
    </w:p>
    <w:p w14:paraId="37C1D794" w14:textId="786A1C7B" w:rsidR="00725B66" w:rsidRPr="002F3AA9" w:rsidRDefault="00725B66" w:rsidP="00725B66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  <w:bCs/>
        </w:rPr>
        <w:t>Kontaktní údaje:</w:t>
      </w:r>
    </w:p>
    <w:p w14:paraId="22780CCE" w14:textId="708E616A" w:rsidR="00725B66" w:rsidRPr="005523DD" w:rsidRDefault="00725B66" w:rsidP="00725B66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5523DD">
        <w:rPr>
          <w:rFonts w:ascii="Arial" w:hAnsi="Arial" w:cs="Arial"/>
        </w:rPr>
        <w:t xml:space="preserve">Tel.: </w:t>
      </w:r>
      <w:proofErr w:type="spellStart"/>
      <w:r w:rsidR="005523DD" w:rsidRPr="005523DD">
        <w:rPr>
          <w:rFonts w:ascii="Arial" w:hAnsi="Arial" w:cs="Arial"/>
        </w:rPr>
        <w:t>xxxxxxxxxxxx</w:t>
      </w:r>
      <w:proofErr w:type="spellEnd"/>
    </w:p>
    <w:p w14:paraId="7290029D" w14:textId="2AF03A2C" w:rsidR="00725B66" w:rsidRPr="005523DD" w:rsidRDefault="00725B66" w:rsidP="00725B66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5523DD">
        <w:rPr>
          <w:rFonts w:ascii="Arial" w:hAnsi="Arial" w:cs="Arial"/>
        </w:rPr>
        <w:t>E-mail:</w:t>
      </w:r>
      <w:r w:rsidRPr="005523DD">
        <w:rPr>
          <w:rFonts w:ascii="Arial" w:hAnsi="Arial" w:cs="Arial"/>
          <w:snapToGrid w:val="0"/>
        </w:rPr>
        <w:t xml:space="preserve"> </w:t>
      </w:r>
      <w:proofErr w:type="spellStart"/>
      <w:r w:rsidR="005523DD" w:rsidRPr="005523DD">
        <w:rPr>
          <w:rFonts w:ascii="Arial" w:hAnsi="Arial" w:cs="Arial"/>
        </w:rPr>
        <w:t>xxxxxxxxxxxx</w:t>
      </w:r>
      <w:proofErr w:type="spellEnd"/>
    </w:p>
    <w:p w14:paraId="19C141B1" w14:textId="77777777" w:rsidR="00725B66" w:rsidRPr="002F3AA9" w:rsidRDefault="00725B66" w:rsidP="00725B66">
      <w:pPr>
        <w:spacing w:after="24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>ID datové schránky:</w:t>
      </w:r>
      <w:r w:rsidRPr="002F3AA9">
        <w:rPr>
          <w:rFonts w:ascii="Arial" w:hAnsi="Arial" w:cs="Arial"/>
          <w:snapToGrid w:val="0"/>
        </w:rPr>
        <w:t xml:space="preserve"> </w:t>
      </w:r>
      <w:r w:rsidRPr="002F3AA9">
        <w:rPr>
          <w:rFonts w:ascii="Arial" w:hAnsi="Arial" w:cs="Arial"/>
          <w:sz w:val="24"/>
          <w:szCs w:val="24"/>
        </w:rPr>
        <w:t>qc9omr</w:t>
      </w:r>
    </w:p>
    <w:p w14:paraId="2601D222" w14:textId="0C9AE5BE" w:rsidR="00725B66" w:rsidRPr="002F3AA9" w:rsidRDefault="00725B66" w:rsidP="00725B66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</w:rPr>
        <w:t>Bankovní spojení:</w:t>
      </w:r>
      <w:r w:rsidRPr="002F3AA9">
        <w:rPr>
          <w:rFonts w:ascii="Arial" w:hAnsi="Arial" w:cs="Arial"/>
          <w:snapToGrid w:val="0"/>
        </w:rPr>
        <w:t xml:space="preserve"> </w:t>
      </w:r>
      <w:r w:rsidRPr="0054774A">
        <w:rPr>
          <w:rFonts w:ascii="Arial" w:hAnsi="Arial" w:cs="Arial"/>
          <w:sz w:val="24"/>
          <w:szCs w:val="24"/>
        </w:rPr>
        <w:t>Raif</w:t>
      </w:r>
      <w:r w:rsidR="0054052C">
        <w:rPr>
          <w:rFonts w:ascii="Arial" w:hAnsi="Arial" w:cs="Arial"/>
          <w:sz w:val="24"/>
          <w:szCs w:val="24"/>
        </w:rPr>
        <w:t>f</w:t>
      </w:r>
      <w:r w:rsidRPr="0054774A">
        <w:rPr>
          <w:rFonts w:ascii="Arial" w:hAnsi="Arial" w:cs="Arial"/>
          <w:sz w:val="24"/>
          <w:szCs w:val="24"/>
        </w:rPr>
        <w:t>eisenbank</w:t>
      </w:r>
    </w:p>
    <w:p w14:paraId="2EE729FC" w14:textId="77777777" w:rsidR="00725B66" w:rsidRPr="002F3AA9" w:rsidRDefault="00725B66" w:rsidP="00725B66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Číslo účtu: </w:t>
      </w:r>
      <w:r w:rsidRPr="0054774A">
        <w:rPr>
          <w:rFonts w:ascii="Arial" w:hAnsi="Arial" w:cs="Arial"/>
          <w:sz w:val="24"/>
          <w:szCs w:val="24"/>
        </w:rPr>
        <w:t>944056036/5500</w:t>
      </w:r>
      <w:r w:rsidRPr="00FB77E1">
        <w:rPr>
          <w:rFonts w:ascii="Arial" w:hAnsi="Arial" w:cs="Arial"/>
        </w:rPr>
        <w:tab/>
      </w:r>
    </w:p>
    <w:p w14:paraId="754274E5" w14:textId="77777777" w:rsidR="00725B66" w:rsidRPr="00F45AC5" w:rsidRDefault="00725B66" w:rsidP="00725B66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DIČ: </w:t>
      </w:r>
      <w:r w:rsidRPr="002F3AA9">
        <w:rPr>
          <w:rFonts w:ascii="Arial" w:hAnsi="Arial" w:cs="Arial"/>
          <w:sz w:val="24"/>
          <w:szCs w:val="24"/>
        </w:rPr>
        <w:t>CZ27331083</w:t>
      </w:r>
    </w:p>
    <w:p w14:paraId="118B78EB" w14:textId="77777777" w:rsidR="00725B66" w:rsidRPr="00F45AC5" w:rsidRDefault="00725B66" w:rsidP="00725B66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2EAA8F70" w14:textId="77777777" w:rsidR="00725B66" w:rsidRPr="00ED6435" w:rsidRDefault="00725B66" w:rsidP="00725B66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0C10832" w14:textId="21E1ACF4" w:rsidR="009025E9" w:rsidRDefault="009025E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D03784" w:rsidRPr="00ED6435">
        <w:rPr>
          <w:rFonts w:ascii="Arial" w:hAnsi="Arial" w:cs="Arial"/>
          <w:szCs w:val="22"/>
        </w:rPr>
        <w:t>a účel</w:t>
      </w:r>
      <w:r w:rsidR="00514F3C">
        <w:rPr>
          <w:rFonts w:ascii="Arial" w:hAnsi="Arial" w:cs="Arial"/>
          <w:szCs w:val="22"/>
        </w:rPr>
        <w:t xml:space="preserve"> </w:t>
      </w:r>
      <w:r w:rsidR="00B37843">
        <w:rPr>
          <w:rFonts w:ascii="Arial" w:hAnsi="Arial" w:cs="Arial"/>
          <w:szCs w:val="22"/>
        </w:rPr>
        <w:t>D</w:t>
      </w:r>
      <w:r w:rsidR="00514F3C">
        <w:rPr>
          <w:rFonts w:ascii="Arial" w:hAnsi="Arial" w:cs="Arial"/>
          <w:szCs w:val="22"/>
        </w:rPr>
        <w:t>odatku</w:t>
      </w:r>
      <w:r w:rsidR="00D03784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smlouvy</w:t>
      </w:r>
    </w:p>
    <w:p w14:paraId="694829F2" w14:textId="77777777" w:rsidR="00EC6D2A" w:rsidRPr="00656F1E" w:rsidRDefault="00EC6D2A" w:rsidP="00EC6D2A">
      <w:pPr>
        <w:pStyle w:val="Preambule"/>
        <w:keepNext/>
        <w:widowControl/>
        <w:numPr>
          <w:ilvl w:val="0"/>
          <w:numId w:val="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656F1E">
        <w:rPr>
          <w:rFonts w:ascii="Arial" w:hAnsi="Arial" w:cs="Arial"/>
          <w:color w:val="000000"/>
        </w:rPr>
        <w:t xml:space="preserve">Předmětem Dodatku č. </w:t>
      </w:r>
      <w:r>
        <w:rPr>
          <w:rFonts w:ascii="Arial" w:hAnsi="Arial" w:cs="Arial"/>
          <w:color w:val="000000"/>
        </w:rPr>
        <w:t xml:space="preserve">2 </w:t>
      </w:r>
      <w:r w:rsidRPr="00656F1E">
        <w:rPr>
          <w:rFonts w:ascii="Arial" w:hAnsi="Arial" w:cs="Arial"/>
          <w:color w:val="000000"/>
        </w:rPr>
        <w:t xml:space="preserve">ke Smlouvě je změna způsobu předávání digitálních částí Díla. Na Portálu Státního pozemkového úřadu („SPÚ“) bylo spuštěno Výměnné úložiště SPÚ, které je určené pro sdílení dat s externími subjekty. Předávání dat mezi oběma Smluvními stranami bude od data podpisu tohoto Dodatku č. </w:t>
      </w:r>
      <w:r>
        <w:rPr>
          <w:rFonts w:ascii="Arial" w:hAnsi="Arial" w:cs="Arial"/>
          <w:color w:val="000000"/>
        </w:rPr>
        <w:t>2</w:t>
      </w:r>
      <w:r w:rsidRPr="00656F1E">
        <w:rPr>
          <w:rFonts w:ascii="Arial" w:hAnsi="Arial" w:cs="Arial"/>
          <w:color w:val="000000"/>
        </w:rPr>
        <w:t xml:space="preserve"> prováděno výhradně cestou Výměnného úložiště SPÚ, které je iniciováno a zpřístupněno ze strany SPÚ. V důsledku této změny se mění čl. </w:t>
      </w:r>
      <w:r w:rsidRPr="00656F1E">
        <w:rPr>
          <w:rFonts w:ascii="Arial" w:hAnsi="Arial" w:cs="Arial"/>
          <w:b/>
          <w:bCs/>
          <w:color w:val="000000"/>
        </w:rPr>
        <w:t>7. TECHNICKÉ POŽADAVKY NA PROVEDENÍ DÍLA.</w:t>
      </w:r>
    </w:p>
    <w:p w14:paraId="107E0741" w14:textId="77777777" w:rsidR="00EC6D2A" w:rsidRDefault="00EC6D2A" w:rsidP="00EC6D2A">
      <w:pPr>
        <w:pStyle w:val="Preambule"/>
        <w:keepNext/>
        <w:widowControl/>
        <w:numPr>
          <w:ilvl w:val="0"/>
          <w:numId w:val="0"/>
        </w:numPr>
        <w:spacing w:line="240" w:lineRule="auto"/>
        <w:ind w:left="357"/>
        <w:jc w:val="both"/>
        <w:rPr>
          <w:rFonts w:ascii="Arial" w:hAnsi="Arial" w:cs="Arial"/>
          <w:color w:val="000000"/>
        </w:rPr>
      </w:pPr>
      <w:r w:rsidRPr="00656F1E">
        <w:rPr>
          <w:rFonts w:ascii="Arial" w:hAnsi="Arial" w:cs="Arial"/>
          <w:color w:val="000000"/>
        </w:rPr>
        <w:t>Další změn</w:t>
      </w:r>
      <w:r>
        <w:rPr>
          <w:rFonts w:ascii="Arial" w:hAnsi="Arial" w:cs="Arial"/>
          <w:color w:val="000000"/>
        </w:rPr>
        <w:t xml:space="preserve">y </w:t>
      </w:r>
      <w:r w:rsidRPr="00656F1E">
        <w:rPr>
          <w:rFonts w:ascii="Arial" w:hAnsi="Arial" w:cs="Arial"/>
          <w:color w:val="000000"/>
        </w:rPr>
        <w:t>se týk</w:t>
      </w:r>
      <w:r>
        <w:rPr>
          <w:rFonts w:ascii="Arial" w:hAnsi="Arial" w:cs="Arial"/>
          <w:color w:val="000000"/>
        </w:rPr>
        <w:t>ají:</w:t>
      </w:r>
    </w:p>
    <w:p w14:paraId="4DE8F006" w14:textId="77777777" w:rsidR="00EC6D2A" w:rsidRPr="00656F1E" w:rsidRDefault="00EC6D2A" w:rsidP="006B535D">
      <w:pPr>
        <w:pStyle w:val="Preambule"/>
        <w:keepNext/>
        <w:widowControl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656F1E">
        <w:rPr>
          <w:rFonts w:ascii="Arial" w:hAnsi="Arial" w:cs="Arial"/>
          <w:color w:val="000000"/>
        </w:rPr>
        <w:t xml:space="preserve">předávání faktur podle čl. </w:t>
      </w:r>
      <w:r w:rsidRPr="00656F1E">
        <w:rPr>
          <w:rFonts w:ascii="Arial" w:hAnsi="Arial" w:cs="Arial"/>
          <w:b/>
          <w:bCs/>
          <w:color w:val="000000"/>
        </w:rPr>
        <w:t>4. PLATEBNÍ A FAKTURAČNÍ PODMÍNKY</w:t>
      </w:r>
      <w:r w:rsidRPr="00656F1E">
        <w:rPr>
          <w:rFonts w:ascii="Arial" w:hAnsi="Arial" w:cs="Arial"/>
          <w:color w:val="000000"/>
        </w:rPr>
        <w:t>. Nově podle čl. 4.3 mezi náležitosti Faktury nepatří kopie Akceptačního protokolu.</w:t>
      </w:r>
    </w:p>
    <w:p w14:paraId="7C4D04D8" w14:textId="3F7873F4" w:rsidR="00EC6D2A" w:rsidRDefault="00EC6D2A" w:rsidP="006B535D">
      <w:pPr>
        <w:pStyle w:val="Preambule"/>
        <w:keepNext/>
        <w:widowControl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změny termínů plnění smlouvy o dílo u dílčích fakturačních celků 6.3.1, 6.3.2</w:t>
      </w:r>
      <w:r w:rsidR="001542F4">
        <w:rPr>
          <w:rFonts w:ascii="Arial" w:hAnsi="Arial" w:cs="Arial"/>
        </w:rPr>
        <w:t xml:space="preserve"> a 6.4</w:t>
      </w:r>
      <w:r>
        <w:rPr>
          <w:rFonts w:ascii="Arial" w:hAnsi="Arial" w:cs="Arial"/>
        </w:rPr>
        <w:t xml:space="preserve">. V důsledku toho se mění </w:t>
      </w:r>
      <w:r w:rsidRPr="00522C9D">
        <w:rPr>
          <w:rFonts w:ascii="Arial" w:hAnsi="Arial" w:cs="Arial"/>
          <w:b/>
          <w:bCs/>
        </w:rPr>
        <w:t>P</w:t>
      </w:r>
      <w:r w:rsidRPr="008B3FBC">
        <w:rPr>
          <w:rFonts w:ascii="Arial" w:hAnsi="Arial" w:cs="Arial"/>
          <w:b/>
          <w:bCs/>
        </w:rPr>
        <w:t>říloha ke smlouvě – položkový výkaz činností.</w:t>
      </w:r>
    </w:p>
    <w:p w14:paraId="31BFDD89" w14:textId="77777777" w:rsidR="00EC6D2A" w:rsidRPr="00CD42BE" w:rsidRDefault="00EC6D2A" w:rsidP="007A690E">
      <w:pPr>
        <w:pStyle w:val="Nadpis1"/>
        <w:numPr>
          <w:ilvl w:val="0"/>
          <w:numId w:val="20"/>
        </w:numPr>
        <w:tabs>
          <w:tab w:val="num" w:pos="56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>P</w:t>
      </w:r>
      <w:r w:rsidRPr="00CD42BE">
        <w:rPr>
          <w:rFonts w:ascii="Arial" w:hAnsi="Arial"/>
        </w:rPr>
        <w:t>ŘEDMĚT DODATKu</w:t>
      </w:r>
    </w:p>
    <w:p w14:paraId="28A2AF68" w14:textId="77777777" w:rsidR="00EC6D2A" w:rsidRDefault="00EC6D2A" w:rsidP="006B535D">
      <w:pPr>
        <w:pStyle w:val="Nadpis1"/>
        <w:numPr>
          <w:ilvl w:val="1"/>
          <w:numId w:val="20"/>
        </w:numPr>
        <w:tabs>
          <w:tab w:val="num" w:pos="567"/>
        </w:tabs>
        <w:ind w:left="567" w:hanging="567"/>
        <w:rPr>
          <w:rFonts w:ascii="Arial" w:hAnsi="Arial"/>
          <w:caps w:val="0"/>
        </w:rPr>
      </w:pPr>
      <w:r w:rsidRPr="00656F1E">
        <w:rPr>
          <w:rFonts w:ascii="Arial" w:hAnsi="Arial"/>
          <w:caps w:val="0"/>
        </w:rPr>
        <w:t>V čl. 7.1 se mění druhá věta takto:</w:t>
      </w:r>
    </w:p>
    <w:p w14:paraId="042FEC12" w14:textId="77777777" w:rsidR="00EC6D2A" w:rsidRDefault="00EC6D2A" w:rsidP="00EC6D2A">
      <w:pPr>
        <w:pStyle w:val="Clanek11"/>
        <w:numPr>
          <w:ilvl w:val="0"/>
          <w:numId w:val="0"/>
        </w:numPr>
        <w:spacing w:line="240" w:lineRule="auto"/>
        <w:ind w:left="357"/>
        <w:jc w:val="both"/>
        <w:rPr>
          <w:rFonts w:ascii="Arial" w:hAnsi="Arial"/>
          <w:color w:val="000000"/>
          <w:szCs w:val="22"/>
        </w:rPr>
      </w:pPr>
      <w:r w:rsidRPr="00656F1E">
        <w:rPr>
          <w:rFonts w:ascii="Arial" w:hAnsi="Arial"/>
          <w:color w:val="000000"/>
          <w:szCs w:val="22"/>
        </w:rPr>
        <w:t xml:space="preserve">Dále budou dílčí části Hlavních celků a Hlavní celek 3 předány rovněž v digitální podobě ve formátu VFP, společně s údaji Informačního systému katastru nemovitostí ve formátu VFK, v souladu s platným relevantním metodickým pokynem SPÚ, na výměnné úložiště SPÚ a současně bude předána textová část ve formátu doc(x) nebo jiném formátu kompatibilním s textovým editorem Microsoft Word, tabulková část ve formátu </w:t>
      </w:r>
      <w:proofErr w:type="spellStart"/>
      <w:r w:rsidRPr="00656F1E">
        <w:rPr>
          <w:rFonts w:ascii="Arial" w:hAnsi="Arial"/>
          <w:color w:val="000000"/>
          <w:szCs w:val="22"/>
        </w:rPr>
        <w:t>xls</w:t>
      </w:r>
      <w:proofErr w:type="spellEnd"/>
      <w:r w:rsidRPr="00656F1E">
        <w:rPr>
          <w:rFonts w:ascii="Arial" w:hAnsi="Arial"/>
          <w:color w:val="000000"/>
          <w:szCs w:val="22"/>
        </w:rPr>
        <w:t>(x) nebo jiném formátu kompatibilním s programem Microsoft Excel.</w:t>
      </w:r>
    </w:p>
    <w:p w14:paraId="3D80265C" w14:textId="77777777" w:rsidR="00EC6D2A" w:rsidRPr="00656F1E" w:rsidRDefault="00EC6D2A" w:rsidP="007A690E">
      <w:pPr>
        <w:pStyle w:val="Nadpis1"/>
        <w:numPr>
          <w:ilvl w:val="1"/>
          <w:numId w:val="20"/>
        </w:numPr>
        <w:tabs>
          <w:tab w:val="num" w:pos="567"/>
        </w:tabs>
        <w:spacing w:before="0" w:line="432" w:lineRule="auto"/>
        <w:ind w:left="567" w:hanging="567"/>
        <w:jc w:val="both"/>
        <w:rPr>
          <w:rFonts w:ascii="Arial" w:hAnsi="Arial"/>
          <w:b w:val="0"/>
          <w:bCs w:val="0"/>
          <w:caps w:val="0"/>
        </w:rPr>
      </w:pPr>
      <w:r>
        <w:rPr>
          <w:rFonts w:ascii="Arial" w:hAnsi="Arial"/>
          <w:caps w:val="0"/>
        </w:rPr>
        <w:t>Čl. 7.2 se mění takto:</w:t>
      </w:r>
    </w:p>
    <w:p w14:paraId="784C7D9F" w14:textId="77777777" w:rsidR="00EC6D2A" w:rsidRPr="00131651" w:rsidRDefault="00EC6D2A" w:rsidP="00EC6D2A">
      <w:pPr>
        <w:pStyle w:val="Normlnweb"/>
        <w:spacing w:before="0" w:beforeAutospacing="0" w:after="0" w:afterAutospacing="0"/>
        <w:ind w:left="357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 xml:space="preserve">Ukončené dílčí části Hlavních celků a Hlavní celek 3 Zhotovitel předá Objednateli s náležitostmi </w:t>
      </w:r>
      <w:r>
        <w:rPr>
          <w:rFonts w:ascii="Arial" w:hAnsi="Arial" w:cs="Arial"/>
          <w:color w:val="000000"/>
          <w:sz w:val="22"/>
          <w:szCs w:val="22"/>
        </w:rPr>
        <w:br/>
        <w:t>p</w:t>
      </w:r>
      <w:r w:rsidRPr="00131651">
        <w:rPr>
          <w:rFonts w:ascii="Arial" w:hAnsi="Arial" w:cs="Arial"/>
          <w:color w:val="000000"/>
          <w:sz w:val="22"/>
          <w:szCs w:val="22"/>
        </w:rPr>
        <w:t>odle čl. 7.1 v následujícím počtu vyhotovení, formě a příslušným osobám:</w:t>
      </w:r>
    </w:p>
    <w:p w14:paraId="1CD73184" w14:textId="77777777" w:rsidR="00EC6D2A" w:rsidRPr="00131651" w:rsidRDefault="00EC6D2A" w:rsidP="00EC6D2A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>(i) PSZ:</w:t>
      </w:r>
    </w:p>
    <w:p w14:paraId="06935B3D" w14:textId="16C28383" w:rsidR="00EC6D2A" w:rsidRPr="00131651" w:rsidRDefault="00EC6D2A" w:rsidP="00EC6D2A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 xml:space="preserve">(i) Vypracování dokumentace PSZ – </w:t>
      </w:r>
      <w:r w:rsidR="00AB2D64">
        <w:rPr>
          <w:rFonts w:ascii="Arial" w:hAnsi="Arial" w:cs="Arial"/>
          <w:color w:val="000000"/>
          <w:sz w:val="22"/>
          <w:szCs w:val="22"/>
        </w:rPr>
        <w:t>2</w:t>
      </w:r>
      <w:r w:rsidRPr="00131651">
        <w:rPr>
          <w:rFonts w:ascii="Arial" w:hAnsi="Arial" w:cs="Arial"/>
          <w:color w:val="000000"/>
          <w:sz w:val="22"/>
          <w:szCs w:val="22"/>
        </w:rPr>
        <w:t xml:space="preserve">x listinné vyhotovení určené – 1x Objednateli a 1x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</w:t>
      </w:r>
      <w:r w:rsidRPr="00131651">
        <w:rPr>
          <w:rFonts w:ascii="Arial" w:hAnsi="Arial" w:cs="Arial"/>
          <w:color w:val="000000"/>
          <w:sz w:val="22"/>
          <w:szCs w:val="22"/>
        </w:rPr>
        <w:t>příslušné obci; digitální vyhotovení určené Objednateli;</w:t>
      </w:r>
    </w:p>
    <w:p w14:paraId="5E1FF52C" w14:textId="77777777" w:rsidR="00EC6D2A" w:rsidRPr="00131651" w:rsidRDefault="00EC6D2A" w:rsidP="00EC6D2A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131651"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 w:rsidRPr="00131651">
        <w:rPr>
          <w:rFonts w:ascii="Arial" w:hAnsi="Arial" w:cs="Arial"/>
          <w:color w:val="000000"/>
          <w:sz w:val="22"/>
          <w:szCs w:val="22"/>
        </w:rPr>
        <w:t xml:space="preserve">) Vypracování dokumentace technického řešení – 1x listinné a digitální vyhotovení určené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 w:rsidRPr="00131651">
        <w:rPr>
          <w:rFonts w:ascii="Arial" w:hAnsi="Arial" w:cs="Arial"/>
          <w:color w:val="000000"/>
          <w:sz w:val="22"/>
          <w:szCs w:val="22"/>
        </w:rPr>
        <w:t>Objednateli;</w:t>
      </w:r>
    </w:p>
    <w:p w14:paraId="0B0D73CD" w14:textId="77777777" w:rsidR="00EC6D2A" w:rsidRPr="00131651" w:rsidRDefault="00EC6D2A" w:rsidP="00EC6D2A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131651">
        <w:rPr>
          <w:rFonts w:ascii="Arial" w:hAnsi="Arial" w:cs="Arial"/>
          <w:color w:val="000000"/>
          <w:sz w:val="22"/>
          <w:szCs w:val="22"/>
        </w:rPr>
        <w:t>iii</w:t>
      </w:r>
      <w:proofErr w:type="spellEnd"/>
      <w:r w:rsidRPr="00131651">
        <w:rPr>
          <w:rFonts w:ascii="Arial" w:hAnsi="Arial" w:cs="Arial"/>
          <w:color w:val="000000"/>
          <w:sz w:val="22"/>
          <w:szCs w:val="22"/>
        </w:rPr>
        <w:t xml:space="preserve">) Vypracování aktualizace PSZ – 2x listinné vyhotovení určené – 1x Objednateli a 1x příslušné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 </w:t>
      </w:r>
      <w:r w:rsidRPr="00131651">
        <w:rPr>
          <w:rFonts w:ascii="Arial" w:hAnsi="Arial" w:cs="Arial"/>
          <w:color w:val="000000"/>
          <w:sz w:val="22"/>
          <w:szCs w:val="22"/>
        </w:rPr>
        <w:t>obci; digitální vyhotovení určené Objednateli;</w:t>
      </w:r>
    </w:p>
    <w:p w14:paraId="1E2038A5" w14:textId="77777777" w:rsidR="00EC6D2A" w:rsidRPr="00131651" w:rsidRDefault="00EC6D2A" w:rsidP="00EC6D2A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131651">
        <w:rPr>
          <w:rFonts w:ascii="Arial" w:hAnsi="Arial" w:cs="Arial"/>
          <w:color w:val="000000"/>
          <w:sz w:val="22"/>
          <w:szCs w:val="22"/>
        </w:rPr>
        <w:t>iv</w:t>
      </w:r>
      <w:proofErr w:type="spellEnd"/>
      <w:r w:rsidRPr="00131651">
        <w:rPr>
          <w:rFonts w:ascii="Arial" w:hAnsi="Arial" w:cs="Arial"/>
          <w:color w:val="000000"/>
          <w:sz w:val="22"/>
          <w:szCs w:val="22"/>
        </w:rPr>
        <w:t xml:space="preserve">) Vypracování kompletní digitální podoby dokumentace PSZ – digitální vyhotovení a 1x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 </w:t>
      </w:r>
      <w:r w:rsidRPr="00131651">
        <w:rPr>
          <w:rFonts w:ascii="Arial" w:hAnsi="Arial" w:cs="Arial"/>
          <w:color w:val="000000"/>
          <w:sz w:val="22"/>
          <w:szCs w:val="22"/>
        </w:rPr>
        <w:t>listinné vyhotovení mapy určené Objednateli;</w:t>
      </w:r>
    </w:p>
    <w:p w14:paraId="5529DC1F" w14:textId="77777777" w:rsidR="00EC6D2A" w:rsidRPr="00131651" w:rsidRDefault="00EC6D2A" w:rsidP="00EC6D2A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>(v) Výškopisné zaměření zájmového území – digitální vyhotovení určené Objednateli;</w:t>
      </w:r>
    </w:p>
    <w:p w14:paraId="41EE645B" w14:textId="77777777" w:rsidR="00EC6D2A" w:rsidRPr="00131651" w:rsidRDefault="00EC6D2A" w:rsidP="00EC6D2A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 xml:space="preserve">(j) Vypracování návrhu nového uspořádání pozemků k vystavení – 2x listinné vyhotovení určené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 w:rsidRPr="00131651">
        <w:rPr>
          <w:rFonts w:ascii="Arial" w:hAnsi="Arial" w:cs="Arial"/>
          <w:color w:val="000000"/>
          <w:sz w:val="22"/>
          <w:szCs w:val="22"/>
        </w:rPr>
        <w:t>– 1x Objednateli a 1x příslušné obci k vystavení; digitální vyhotovení určené Objednateli;</w:t>
      </w:r>
    </w:p>
    <w:p w14:paraId="718CE1C1" w14:textId="77777777" w:rsidR="00EC6D2A" w:rsidRPr="0036616C" w:rsidRDefault="00EC6D2A" w:rsidP="00EC6D2A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  <w:r w:rsidRPr="0036616C">
        <w:rPr>
          <w:rFonts w:ascii="Arial" w:hAnsi="Arial" w:cs="Arial"/>
          <w:sz w:val="22"/>
          <w:szCs w:val="22"/>
        </w:rPr>
        <w:lastRenderedPageBreak/>
        <w:t xml:space="preserve">k) Předložení aktuální dokumentace návrhu nového uspořádání pozemků – 2x listinné vyhotovení </w:t>
      </w:r>
      <w:r>
        <w:rPr>
          <w:rFonts w:ascii="Arial" w:hAnsi="Arial" w:cs="Arial"/>
          <w:sz w:val="22"/>
          <w:szCs w:val="22"/>
        </w:rPr>
        <w:br/>
        <w:t xml:space="preserve">    </w:t>
      </w:r>
      <w:r w:rsidRPr="0036616C">
        <w:rPr>
          <w:rFonts w:ascii="Arial" w:hAnsi="Arial" w:cs="Arial"/>
          <w:sz w:val="22"/>
          <w:szCs w:val="22"/>
        </w:rPr>
        <w:t>určené – 1x Objednateli (</w:t>
      </w:r>
      <w:proofErr w:type="spellStart"/>
      <w:r w:rsidRPr="0036616C">
        <w:rPr>
          <w:rFonts w:ascii="Arial" w:hAnsi="Arial" w:cs="Arial"/>
          <w:sz w:val="22"/>
          <w:szCs w:val="22"/>
        </w:rPr>
        <w:t>paré</w:t>
      </w:r>
      <w:proofErr w:type="spellEnd"/>
      <w:r w:rsidRPr="0036616C">
        <w:rPr>
          <w:rFonts w:ascii="Arial" w:hAnsi="Arial" w:cs="Arial"/>
          <w:sz w:val="22"/>
          <w:szCs w:val="22"/>
        </w:rPr>
        <w:t xml:space="preserve"> č. 1) a 1x příslušné obci k uložení (v obou případech se doplňují </w:t>
      </w:r>
      <w:r>
        <w:rPr>
          <w:rFonts w:ascii="Arial" w:hAnsi="Arial" w:cs="Arial"/>
          <w:sz w:val="22"/>
          <w:szCs w:val="22"/>
        </w:rPr>
        <w:br/>
        <w:t xml:space="preserve">    </w:t>
      </w:r>
      <w:r w:rsidRPr="0036616C">
        <w:rPr>
          <w:rFonts w:ascii="Arial" w:hAnsi="Arial" w:cs="Arial"/>
          <w:sz w:val="22"/>
          <w:szCs w:val="22"/>
        </w:rPr>
        <w:t xml:space="preserve">pouze ty části dokumentace dle čl. 6.3.3, které dosud nebyly Objednateli nebo obci předány) + </w:t>
      </w:r>
      <w:r>
        <w:rPr>
          <w:rFonts w:ascii="Arial" w:hAnsi="Arial" w:cs="Arial"/>
          <w:sz w:val="22"/>
          <w:szCs w:val="22"/>
        </w:rPr>
        <w:br/>
        <w:t xml:space="preserve">    </w:t>
      </w:r>
      <w:r w:rsidRPr="0036616C">
        <w:rPr>
          <w:rFonts w:ascii="Arial" w:hAnsi="Arial" w:cs="Arial"/>
          <w:sz w:val="22"/>
          <w:szCs w:val="22"/>
        </w:rPr>
        <w:t xml:space="preserve">3x listinné vyhotovení přílohy k rozhodnutí o schválení návrhu určené – 1x Objednateli, 1x k </w:t>
      </w:r>
      <w:r>
        <w:rPr>
          <w:rFonts w:ascii="Arial" w:hAnsi="Arial" w:cs="Arial"/>
          <w:sz w:val="22"/>
          <w:szCs w:val="22"/>
        </w:rPr>
        <w:br/>
        <w:t xml:space="preserve">    </w:t>
      </w:r>
      <w:r w:rsidRPr="0036616C">
        <w:rPr>
          <w:rFonts w:ascii="Arial" w:hAnsi="Arial" w:cs="Arial"/>
          <w:sz w:val="22"/>
          <w:szCs w:val="22"/>
        </w:rPr>
        <w:t xml:space="preserve">rozeslání účastníkům řízení, 1x příslušné obci k veřejnému nahlédnutí; digitální vyhotovení </w:t>
      </w:r>
      <w:r>
        <w:rPr>
          <w:rFonts w:ascii="Arial" w:hAnsi="Arial" w:cs="Arial"/>
          <w:sz w:val="22"/>
          <w:szCs w:val="22"/>
        </w:rPr>
        <w:br/>
        <w:t xml:space="preserve">    </w:t>
      </w:r>
      <w:r w:rsidRPr="0036616C">
        <w:rPr>
          <w:rFonts w:ascii="Arial" w:hAnsi="Arial" w:cs="Arial"/>
          <w:sz w:val="22"/>
          <w:szCs w:val="22"/>
        </w:rPr>
        <w:t>určené Objednateli;</w:t>
      </w:r>
    </w:p>
    <w:p w14:paraId="44BD9C21" w14:textId="77777777" w:rsidR="00EC6D2A" w:rsidRPr="00131651" w:rsidRDefault="00EC6D2A" w:rsidP="00EC6D2A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>(m) Vypracování aktualizace návrhu – přiměřeně se použijí předchozí články Smlouvy;</w:t>
      </w:r>
    </w:p>
    <w:p w14:paraId="391B70EF" w14:textId="77777777" w:rsidR="00EC6D2A" w:rsidRPr="00131651" w:rsidRDefault="00EC6D2A" w:rsidP="00EC6D2A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>(n) Zpracování mapového díla – digitální vyhotovení určené Objednateli; a</w:t>
      </w:r>
    </w:p>
    <w:p w14:paraId="6CC85D95" w14:textId="77777777" w:rsidR="00EC6D2A" w:rsidRPr="00131651" w:rsidRDefault="00EC6D2A" w:rsidP="00EC6D2A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 xml:space="preserve">(o) Vypracování písemných příloh k rozhodnutí o výměně nebo přechodu vlastnických práv – 4x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 </w:t>
      </w:r>
      <w:r w:rsidRPr="00131651">
        <w:rPr>
          <w:rFonts w:ascii="Arial" w:hAnsi="Arial" w:cs="Arial"/>
          <w:color w:val="000000"/>
          <w:sz w:val="22"/>
          <w:szCs w:val="22"/>
        </w:rPr>
        <w:t xml:space="preserve">listinné vyhotovení určené – 1x Objednateli, 1x příslušné obci k veřejnému nahlédnutí, 1x k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 </w:t>
      </w:r>
      <w:r w:rsidRPr="00131651">
        <w:rPr>
          <w:rFonts w:ascii="Arial" w:hAnsi="Arial" w:cs="Arial"/>
          <w:color w:val="000000"/>
          <w:sz w:val="22"/>
          <w:szCs w:val="22"/>
        </w:rPr>
        <w:t xml:space="preserve">rozeslání účastníkům řízení a 1x katastrálnímu úřadu; digitální vyhotovení určené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 </w:t>
      </w:r>
      <w:r w:rsidRPr="00131651">
        <w:rPr>
          <w:rFonts w:ascii="Arial" w:hAnsi="Arial" w:cs="Arial"/>
          <w:color w:val="000000"/>
          <w:sz w:val="22"/>
          <w:szCs w:val="22"/>
        </w:rPr>
        <w:t>Objednateli.“</w:t>
      </w:r>
    </w:p>
    <w:p w14:paraId="5DBB1862" w14:textId="77777777" w:rsidR="00EC6D2A" w:rsidRPr="0036616C" w:rsidRDefault="00EC6D2A" w:rsidP="007A690E">
      <w:pPr>
        <w:pStyle w:val="Nadpis1"/>
        <w:numPr>
          <w:ilvl w:val="1"/>
          <w:numId w:val="20"/>
        </w:numPr>
        <w:tabs>
          <w:tab w:val="num" w:pos="567"/>
        </w:tabs>
        <w:spacing w:before="120"/>
        <w:ind w:left="567" w:hanging="567"/>
        <w:rPr>
          <w:rFonts w:ascii="Arial" w:hAnsi="Arial"/>
          <w:b w:val="0"/>
          <w:bCs w:val="0"/>
          <w:caps w:val="0"/>
          <w:szCs w:val="22"/>
        </w:rPr>
      </w:pPr>
      <w:r w:rsidRPr="0036616C">
        <w:rPr>
          <w:rFonts w:ascii="Arial" w:hAnsi="Arial"/>
          <w:caps w:val="0"/>
        </w:rPr>
        <w:t>V čl. 4.3 se mění věta třetí takto:</w:t>
      </w:r>
    </w:p>
    <w:p w14:paraId="37C90811" w14:textId="0C7BFD73" w:rsidR="002F0AEB" w:rsidRDefault="002F0AEB" w:rsidP="006B535D">
      <w:pPr>
        <w:pStyle w:val="Nadpis1"/>
        <w:numPr>
          <w:ilvl w:val="0"/>
          <w:numId w:val="0"/>
        </w:numPr>
        <w:tabs>
          <w:tab w:val="num" w:pos="567"/>
        </w:tabs>
        <w:spacing w:before="120"/>
        <w:ind w:left="357" w:hanging="567"/>
        <w:jc w:val="both"/>
        <w:rPr>
          <w:rFonts w:ascii="Arial" w:hAnsi="Arial"/>
          <w:b w:val="0"/>
          <w:bCs w:val="0"/>
          <w:caps w:val="0"/>
          <w:szCs w:val="22"/>
          <w:highlight w:val="yellow"/>
        </w:rPr>
      </w:pPr>
      <w:r>
        <w:rPr>
          <w:rFonts w:ascii="Arial" w:hAnsi="Arial"/>
          <w:b w:val="0"/>
          <w:bCs w:val="0"/>
          <w:caps w:val="0"/>
          <w:color w:val="000000"/>
          <w:szCs w:val="22"/>
        </w:rPr>
        <w:t xml:space="preserve">         </w:t>
      </w:r>
      <w:r w:rsidR="00EC6D2A">
        <w:rPr>
          <w:rFonts w:ascii="Arial" w:hAnsi="Arial"/>
          <w:b w:val="0"/>
          <w:bCs w:val="0"/>
          <w:caps w:val="0"/>
          <w:color w:val="000000"/>
          <w:szCs w:val="22"/>
        </w:rPr>
        <w:t>N</w:t>
      </w:r>
      <w:r w:rsidR="00EC6D2A" w:rsidRPr="0036616C">
        <w:rPr>
          <w:rFonts w:ascii="Arial" w:hAnsi="Arial"/>
          <w:b w:val="0"/>
          <w:bCs w:val="0"/>
          <w:caps w:val="0"/>
          <w:color w:val="000000"/>
          <w:szCs w:val="22"/>
        </w:rPr>
        <w:t xml:space="preserve">ebude-li faktura obsahovat stanovené náležitosti, nebo v ní nebudou správně uvedené údaje, je </w:t>
      </w:r>
      <w:r w:rsidR="00EC6D2A">
        <w:rPr>
          <w:rFonts w:ascii="Arial" w:hAnsi="Arial"/>
          <w:b w:val="0"/>
          <w:bCs w:val="0"/>
          <w:caps w:val="0"/>
          <w:color w:val="000000"/>
          <w:szCs w:val="22"/>
        </w:rPr>
        <w:t>O</w:t>
      </w:r>
      <w:r w:rsidR="00EC6D2A" w:rsidRPr="0036616C">
        <w:rPr>
          <w:rFonts w:ascii="Arial" w:hAnsi="Arial"/>
          <w:b w:val="0"/>
          <w:bCs w:val="0"/>
          <w:caps w:val="0"/>
          <w:color w:val="000000"/>
          <w:szCs w:val="22"/>
        </w:rPr>
        <w:t xml:space="preserve">bjednatel oprávněn vrátit ji ve lhůtě patnácti (15) pracovních dnů od jejího doručení </w:t>
      </w:r>
      <w:r w:rsidR="00EC6D2A">
        <w:rPr>
          <w:rFonts w:ascii="Arial" w:hAnsi="Arial"/>
          <w:b w:val="0"/>
          <w:bCs w:val="0"/>
          <w:caps w:val="0"/>
          <w:color w:val="000000"/>
          <w:szCs w:val="22"/>
        </w:rPr>
        <w:t>Z</w:t>
      </w:r>
      <w:r w:rsidR="00EC6D2A" w:rsidRPr="0036616C">
        <w:rPr>
          <w:rFonts w:ascii="Arial" w:hAnsi="Arial"/>
          <w:b w:val="0"/>
          <w:bCs w:val="0"/>
          <w:caps w:val="0"/>
          <w:color w:val="000000"/>
          <w:szCs w:val="22"/>
        </w:rPr>
        <w:t>hotoviteli s uvedením chybějících náležitostí anebo nesprávných údajů</w:t>
      </w:r>
      <w:r w:rsidR="00EC6D2A" w:rsidRPr="0036616C">
        <w:rPr>
          <w:rFonts w:ascii="Arial" w:hAnsi="Arial"/>
          <w:b w:val="0"/>
          <w:bCs w:val="0"/>
          <w:color w:val="000000"/>
          <w:szCs w:val="22"/>
        </w:rPr>
        <w:t>.</w:t>
      </w:r>
      <w:r>
        <w:rPr>
          <w:rFonts w:ascii="Arial" w:hAnsi="Arial"/>
          <w:b w:val="0"/>
          <w:bCs w:val="0"/>
          <w:caps w:val="0"/>
          <w:szCs w:val="22"/>
          <w:highlight w:val="yellow"/>
        </w:rPr>
        <w:t xml:space="preserve"> </w:t>
      </w:r>
    </w:p>
    <w:p w14:paraId="205C0895" w14:textId="6433865C" w:rsidR="00E46492" w:rsidRPr="006B535D" w:rsidRDefault="00E46492" w:rsidP="007A690E">
      <w:pPr>
        <w:pStyle w:val="Nadpis1"/>
        <w:numPr>
          <w:ilvl w:val="1"/>
          <w:numId w:val="20"/>
        </w:numPr>
        <w:tabs>
          <w:tab w:val="num" w:pos="567"/>
        </w:tabs>
        <w:spacing w:before="120"/>
        <w:ind w:left="567" w:hanging="567"/>
        <w:jc w:val="both"/>
        <w:rPr>
          <w:rFonts w:ascii="Arial" w:hAnsi="Arial"/>
          <w:szCs w:val="22"/>
        </w:rPr>
      </w:pPr>
      <w:r w:rsidRPr="006B535D">
        <w:rPr>
          <w:rFonts w:ascii="Arial" w:hAnsi="Arial"/>
          <w:b w:val="0"/>
          <w:bCs w:val="0"/>
          <w:caps w:val="0"/>
          <w:szCs w:val="22"/>
        </w:rPr>
        <w:t xml:space="preserve">Zhotovitel požádal dne </w:t>
      </w:r>
      <w:r w:rsidRPr="006B535D">
        <w:rPr>
          <w:rFonts w:ascii="Arial" w:hAnsi="Arial"/>
          <w:b w:val="0"/>
          <w:bCs w:val="0"/>
          <w:szCs w:val="22"/>
        </w:rPr>
        <w:t>7. 4. 2025</w:t>
      </w:r>
      <w:r w:rsidRPr="006B535D">
        <w:rPr>
          <w:rFonts w:ascii="Arial" w:hAnsi="Arial"/>
          <w:b w:val="0"/>
          <w:bCs w:val="0"/>
          <w:caps w:val="0"/>
          <w:szCs w:val="22"/>
        </w:rPr>
        <w:t xml:space="preserve"> pod č.j. SPÚ </w:t>
      </w:r>
      <w:r w:rsidRPr="006B535D">
        <w:rPr>
          <w:rFonts w:ascii="Arial" w:hAnsi="Arial"/>
          <w:b w:val="0"/>
          <w:bCs w:val="0"/>
          <w:szCs w:val="22"/>
        </w:rPr>
        <w:t>139256</w:t>
      </w:r>
      <w:r w:rsidRPr="006B535D">
        <w:rPr>
          <w:rFonts w:ascii="Arial" w:hAnsi="Arial"/>
          <w:b w:val="0"/>
          <w:bCs w:val="0"/>
          <w:caps w:val="0"/>
          <w:szCs w:val="22"/>
        </w:rPr>
        <w:t>/2025 o změnu termínů plnění smlouvy u dílčích fakturačních celků 6.3.1</w:t>
      </w:r>
      <w:r>
        <w:rPr>
          <w:rFonts w:ascii="Arial" w:hAnsi="Arial"/>
          <w:b w:val="0"/>
          <w:bCs w:val="0"/>
          <w:caps w:val="0"/>
          <w:szCs w:val="22"/>
        </w:rPr>
        <w:t>,</w:t>
      </w:r>
      <w:r w:rsidRPr="006B535D">
        <w:rPr>
          <w:rFonts w:ascii="Arial" w:hAnsi="Arial"/>
          <w:b w:val="0"/>
          <w:bCs w:val="0"/>
          <w:caps w:val="0"/>
          <w:szCs w:val="22"/>
        </w:rPr>
        <w:t xml:space="preserve"> 6.3.2</w:t>
      </w:r>
      <w:r>
        <w:rPr>
          <w:rFonts w:ascii="Arial" w:hAnsi="Arial"/>
          <w:b w:val="0"/>
          <w:bCs w:val="0"/>
          <w:caps w:val="0"/>
          <w:szCs w:val="22"/>
        </w:rPr>
        <w:t xml:space="preserve"> a 6.4</w:t>
      </w:r>
      <w:r w:rsidRPr="006B535D">
        <w:rPr>
          <w:rFonts w:ascii="Arial" w:hAnsi="Arial"/>
          <w:b w:val="0"/>
          <w:bCs w:val="0"/>
          <w:caps w:val="0"/>
          <w:szCs w:val="22"/>
        </w:rPr>
        <w:t xml:space="preserve">. Na základě jednání s největším sousedním vlastníkem, sboru zástupců a na kontrolním dnu bylo upuštěno od plánované revitalizace vodního toku a upřednostněna revitalizace stávající vodní nádrže a z toho vyplývající potřeba zpracování předběžného </w:t>
      </w:r>
      <w:r>
        <w:rPr>
          <w:rFonts w:ascii="Arial" w:hAnsi="Arial"/>
          <w:b w:val="0"/>
          <w:bCs w:val="0"/>
          <w:caps w:val="0"/>
          <w:szCs w:val="22"/>
        </w:rPr>
        <w:t>IGP</w:t>
      </w:r>
      <w:r w:rsidRPr="006B535D">
        <w:rPr>
          <w:rFonts w:ascii="Arial" w:hAnsi="Arial"/>
          <w:b w:val="0"/>
          <w:bCs w:val="0"/>
          <w:caps w:val="0"/>
          <w:szCs w:val="22"/>
        </w:rPr>
        <w:t>.</w:t>
      </w:r>
    </w:p>
    <w:p w14:paraId="05C20856" w14:textId="34C9C0F4" w:rsidR="00E46492" w:rsidRDefault="00E46492" w:rsidP="00E46492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Vzhledem k výše uvedenému </w:t>
      </w:r>
      <w:r w:rsidR="0054052C">
        <w:rPr>
          <w:rFonts w:ascii="Arial" w:hAnsi="Arial" w:cs="Arial"/>
          <w:szCs w:val="22"/>
        </w:rPr>
        <w:t xml:space="preserve">a </w:t>
      </w:r>
      <w:r w:rsidR="007A690E">
        <w:rPr>
          <w:rFonts w:ascii="Arial" w:hAnsi="Arial" w:cs="Arial"/>
          <w:szCs w:val="22"/>
        </w:rPr>
        <w:t xml:space="preserve">v souladu s čl. 2.1 a 6.3.1 písm. d) smlouvy o dílo </w:t>
      </w:r>
      <w:r>
        <w:rPr>
          <w:rFonts w:ascii="Arial" w:hAnsi="Arial" w:cs="Arial"/>
          <w:szCs w:val="22"/>
        </w:rPr>
        <w:t xml:space="preserve">se </w:t>
      </w:r>
      <w:r w:rsidR="007A690E">
        <w:rPr>
          <w:rFonts w:ascii="Arial" w:hAnsi="Arial" w:cs="Arial"/>
          <w:szCs w:val="22"/>
        </w:rPr>
        <w:t xml:space="preserve">posouvají </w:t>
      </w:r>
      <w:r>
        <w:rPr>
          <w:rFonts w:ascii="Arial" w:hAnsi="Arial" w:cs="Arial"/>
          <w:szCs w:val="22"/>
        </w:rPr>
        <w:t>termíny u dílčích fakturačních celků následovně</w:t>
      </w:r>
      <w:r w:rsidR="007A690E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</w:p>
    <w:p w14:paraId="7FC6744D" w14:textId="407DE129" w:rsidR="00E46492" w:rsidRDefault="00E46492" w:rsidP="00E46492">
      <w:pPr>
        <w:pStyle w:val="Nadpis1"/>
        <w:numPr>
          <w:ilvl w:val="0"/>
          <w:numId w:val="0"/>
        </w:numPr>
        <w:spacing w:after="120" w:line="240" w:lineRule="auto"/>
        <w:ind w:left="357"/>
        <w:rPr>
          <w:rFonts w:ascii="Arial" w:hAnsi="Arial"/>
          <w:b w:val="0"/>
          <w:bCs w:val="0"/>
          <w:i/>
          <w:iCs/>
          <w:caps w:val="0"/>
        </w:rPr>
      </w:pPr>
      <w:r w:rsidRPr="00256BE9">
        <w:rPr>
          <w:rFonts w:ascii="Arial" w:hAnsi="Arial"/>
          <w:b w:val="0"/>
          <w:bCs w:val="0"/>
          <w:i/>
          <w:iCs/>
          <w:caps w:val="0"/>
        </w:rPr>
        <w:t>- 6.3.1</w:t>
      </w:r>
      <w:r w:rsidRPr="00256BE9">
        <w:rPr>
          <w:rFonts w:ascii="Arial" w:hAnsi="Arial"/>
          <w:b w:val="0"/>
          <w:bCs w:val="0"/>
          <w:i/>
          <w:iCs/>
          <w:caps w:val="0"/>
        </w:rPr>
        <w:tab/>
      </w:r>
      <w:r>
        <w:rPr>
          <w:rFonts w:ascii="Arial" w:hAnsi="Arial"/>
          <w:b w:val="0"/>
          <w:bCs w:val="0"/>
          <w:i/>
          <w:iCs/>
          <w:caps w:val="0"/>
        </w:rPr>
        <w:t xml:space="preserve"> </w:t>
      </w:r>
      <w:r w:rsidRPr="00256BE9">
        <w:rPr>
          <w:rFonts w:ascii="Arial" w:hAnsi="Arial"/>
          <w:b w:val="0"/>
          <w:bCs w:val="0"/>
          <w:i/>
          <w:iCs/>
          <w:caps w:val="0"/>
        </w:rPr>
        <w:t>Vypracování plánu společných zařízení (</w:t>
      </w:r>
      <w:r w:rsidRPr="00256BE9">
        <w:rPr>
          <w:rFonts w:ascii="Arial" w:hAnsi="Arial"/>
          <w:b w:val="0"/>
          <w:bCs w:val="0"/>
          <w:i/>
          <w:iCs/>
        </w:rPr>
        <w:t>„PSZ“</w:t>
      </w:r>
      <w:r w:rsidRPr="00256BE9">
        <w:rPr>
          <w:rFonts w:ascii="Arial" w:hAnsi="Arial"/>
          <w:b w:val="0"/>
          <w:bCs w:val="0"/>
          <w:i/>
          <w:iCs/>
          <w:caps w:val="0"/>
        </w:rPr>
        <w:t>) z</w:t>
      </w:r>
      <w:r>
        <w:rPr>
          <w:rFonts w:ascii="Arial" w:hAnsi="Arial"/>
          <w:b w:val="0"/>
          <w:bCs w:val="0"/>
          <w:i/>
          <w:iCs/>
        </w:rPr>
        <w:t xml:space="preserve"> 30. 4. 2025 </w:t>
      </w:r>
      <w:r>
        <w:rPr>
          <w:rFonts w:ascii="Arial" w:hAnsi="Arial"/>
          <w:b w:val="0"/>
          <w:bCs w:val="0"/>
          <w:i/>
          <w:iCs/>
          <w:caps w:val="0"/>
        </w:rPr>
        <w:t>na</w:t>
      </w:r>
      <w:r>
        <w:rPr>
          <w:rFonts w:ascii="Arial" w:hAnsi="Arial"/>
          <w:b w:val="0"/>
          <w:bCs w:val="0"/>
          <w:i/>
          <w:iCs/>
        </w:rPr>
        <w:t xml:space="preserve"> </w:t>
      </w:r>
      <w:r w:rsidRPr="00844632">
        <w:rPr>
          <w:rFonts w:ascii="Arial" w:hAnsi="Arial"/>
          <w:b w:val="0"/>
          <w:bCs w:val="0"/>
          <w:i/>
          <w:iCs/>
        </w:rPr>
        <w:t>3</w:t>
      </w:r>
      <w:r w:rsidR="00615253">
        <w:rPr>
          <w:rFonts w:ascii="Arial" w:hAnsi="Arial"/>
          <w:b w:val="0"/>
          <w:bCs w:val="0"/>
          <w:i/>
          <w:iCs/>
        </w:rPr>
        <w:t>0</w:t>
      </w:r>
      <w:r w:rsidRPr="00844632">
        <w:rPr>
          <w:rFonts w:ascii="Arial" w:hAnsi="Arial"/>
          <w:b w:val="0"/>
          <w:bCs w:val="0"/>
          <w:i/>
          <w:iCs/>
        </w:rPr>
        <w:t xml:space="preserve">. </w:t>
      </w:r>
      <w:r w:rsidR="00615253">
        <w:rPr>
          <w:rFonts w:ascii="Arial" w:hAnsi="Arial"/>
          <w:b w:val="0"/>
          <w:bCs w:val="0"/>
          <w:i/>
          <w:iCs/>
        </w:rPr>
        <w:t>9</w:t>
      </w:r>
      <w:r w:rsidRPr="00844632">
        <w:rPr>
          <w:rFonts w:ascii="Arial" w:hAnsi="Arial"/>
          <w:b w:val="0"/>
          <w:bCs w:val="0"/>
          <w:i/>
          <w:iCs/>
        </w:rPr>
        <w:t>. 202</w:t>
      </w:r>
      <w:r w:rsidR="00615253">
        <w:rPr>
          <w:rFonts w:ascii="Arial" w:hAnsi="Arial"/>
          <w:b w:val="0"/>
          <w:bCs w:val="0"/>
          <w:i/>
          <w:iCs/>
        </w:rPr>
        <w:t>5</w:t>
      </w:r>
      <w:r>
        <w:rPr>
          <w:rFonts w:ascii="Arial" w:hAnsi="Arial"/>
          <w:b w:val="0"/>
          <w:bCs w:val="0"/>
          <w:i/>
          <w:iCs/>
        </w:rPr>
        <w:br/>
      </w:r>
      <w:r>
        <w:rPr>
          <w:rFonts w:ascii="Arial" w:hAnsi="Arial"/>
          <w:b w:val="0"/>
          <w:bCs w:val="0"/>
        </w:rPr>
        <w:t xml:space="preserve">- </w:t>
      </w:r>
      <w:r w:rsidRPr="00C75CB5">
        <w:rPr>
          <w:rFonts w:ascii="Arial" w:hAnsi="Arial"/>
          <w:b w:val="0"/>
          <w:bCs w:val="0"/>
          <w:i/>
          <w:iCs/>
        </w:rPr>
        <w:t>6.3.1</w:t>
      </w:r>
      <w:r>
        <w:rPr>
          <w:rFonts w:ascii="Arial" w:hAnsi="Arial"/>
          <w:b w:val="0"/>
          <w:bCs w:val="0"/>
          <w:i/>
          <w:iCs/>
        </w:rPr>
        <w:t xml:space="preserve"> </w:t>
      </w:r>
      <w:r>
        <w:rPr>
          <w:rFonts w:ascii="Arial" w:hAnsi="Arial"/>
          <w:b w:val="0"/>
          <w:bCs w:val="0"/>
          <w:i/>
          <w:iCs/>
          <w:caps w:val="0"/>
        </w:rPr>
        <w:t xml:space="preserve">i) a)  Výškopisné zaměření zájmového území dle čl. 6.3.1 i)a) Smlouvy 2) z 30. 4. 2025 na </w:t>
      </w:r>
      <w:r w:rsidRPr="00844632">
        <w:rPr>
          <w:rFonts w:ascii="Arial" w:hAnsi="Arial"/>
          <w:b w:val="0"/>
          <w:bCs w:val="0"/>
          <w:i/>
          <w:iCs/>
          <w:caps w:val="0"/>
        </w:rPr>
        <w:t>3</w:t>
      </w:r>
      <w:r w:rsidR="00615253">
        <w:rPr>
          <w:rFonts w:ascii="Arial" w:hAnsi="Arial"/>
          <w:b w:val="0"/>
          <w:bCs w:val="0"/>
          <w:i/>
          <w:iCs/>
          <w:caps w:val="0"/>
        </w:rPr>
        <w:t>0</w:t>
      </w:r>
      <w:r w:rsidRPr="00844632">
        <w:rPr>
          <w:rFonts w:ascii="Arial" w:hAnsi="Arial"/>
          <w:b w:val="0"/>
          <w:bCs w:val="0"/>
          <w:i/>
          <w:iCs/>
          <w:caps w:val="0"/>
        </w:rPr>
        <w:t xml:space="preserve">. </w:t>
      </w:r>
      <w:r w:rsidR="00615253">
        <w:rPr>
          <w:rFonts w:ascii="Arial" w:hAnsi="Arial"/>
          <w:b w:val="0"/>
          <w:bCs w:val="0"/>
          <w:i/>
          <w:iCs/>
          <w:caps w:val="0"/>
        </w:rPr>
        <w:t>9</w:t>
      </w:r>
      <w:r w:rsidRPr="00844632">
        <w:rPr>
          <w:rFonts w:ascii="Arial" w:hAnsi="Arial"/>
          <w:b w:val="0"/>
          <w:bCs w:val="0"/>
          <w:i/>
          <w:iCs/>
          <w:caps w:val="0"/>
        </w:rPr>
        <w:t>. 202</w:t>
      </w:r>
      <w:r w:rsidR="00615253">
        <w:rPr>
          <w:rFonts w:ascii="Arial" w:hAnsi="Arial"/>
          <w:b w:val="0"/>
          <w:bCs w:val="0"/>
          <w:i/>
          <w:iCs/>
          <w:caps w:val="0"/>
        </w:rPr>
        <w:t>5</w:t>
      </w:r>
      <w:r>
        <w:rPr>
          <w:rFonts w:ascii="Arial" w:hAnsi="Arial"/>
          <w:b w:val="0"/>
          <w:bCs w:val="0"/>
          <w:i/>
          <w:iCs/>
          <w:caps w:val="0"/>
        </w:rPr>
        <w:br/>
        <w:t xml:space="preserve">- 6.3.1 i) b) </w:t>
      </w:r>
      <w:r w:rsidR="005523DD">
        <w:rPr>
          <w:rFonts w:ascii="Arial" w:hAnsi="Arial"/>
          <w:b w:val="0"/>
          <w:bCs w:val="0"/>
          <w:i/>
          <w:iCs/>
          <w:caps w:val="0"/>
        </w:rPr>
        <w:t xml:space="preserve"> </w:t>
      </w:r>
      <w:r>
        <w:rPr>
          <w:rFonts w:ascii="Arial" w:hAnsi="Arial"/>
          <w:b w:val="0"/>
          <w:bCs w:val="0"/>
          <w:i/>
          <w:iCs/>
          <w:caps w:val="0"/>
        </w:rPr>
        <w:t xml:space="preserve">DTR liniových dopravních staveb PSZ pro stanovení plochy záboru půdy stavbami </w:t>
      </w:r>
      <w:r>
        <w:rPr>
          <w:rFonts w:ascii="Arial" w:hAnsi="Arial"/>
          <w:b w:val="0"/>
          <w:bCs w:val="0"/>
          <w:i/>
          <w:iCs/>
          <w:caps w:val="0"/>
        </w:rPr>
        <w:br/>
        <w:t xml:space="preserve">                  dle čl. 6.3.1 i)b) Smlouvy 2) z 30. 4. 2025 na </w:t>
      </w:r>
      <w:r w:rsidRPr="00844632">
        <w:rPr>
          <w:rFonts w:ascii="Arial" w:hAnsi="Arial"/>
          <w:b w:val="0"/>
          <w:bCs w:val="0"/>
          <w:i/>
          <w:iCs/>
          <w:caps w:val="0"/>
        </w:rPr>
        <w:t>3</w:t>
      </w:r>
      <w:r w:rsidR="00615253">
        <w:rPr>
          <w:rFonts w:ascii="Arial" w:hAnsi="Arial"/>
          <w:b w:val="0"/>
          <w:bCs w:val="0"/>
          <w:i/>
          <w:iCs/>
          <w:caps w:val="0"/>
        </w:rPr>
        <w:t>0</w:t>
      </w:r>
      <w:r w:rsidRPr="00844632">
        <w:rPr>
          <w:rFonts w:ascii="Arial" w:hAnsi="Arial"/>
          <w:b w:val="0"/>
          <w:bCs w:val="0"/>
          <w:i/>
          <w:iCs/>
          <w:caps w:val="0"/>
        </w:rPr>
        <w:t xml:space="preserve">. </w:t>
      </w:r>
      <w:r w:rsidR="00615253">
        <w:rPr>
          <w:rFonts w:ascii="Arial" w:hAnsi="Arial"/>
          <w:b w:val="0"/>
          <w:bCs w:val="0"/>
          <w:i/>
          <w:iCs/>
          <w:caps w:val="0"/>
        </w:rPr>
        <w:t>9</w:t>
      </w:r>
      <w:r w:rsidRPr="00844632">
        <w:rPr>
          <w:rFonts w:ascii="Arial" w:hAnsi="Arial"/>
          <w:b w:val="0"/>
          <w:bCs w:val="0"/>
          <w:i/>
          <w:iCs/>
          <w:caps w:val="0"/>
        </w:rPr>
        <w:t>. 202</w:t>
      </w:r>
      <w:r w:rsidR="00615253">
        <w:rPr>
          <w:rFonts w:ascii="Arial" w:hAnsi="Arial"/>
          <w:b w:val="0"/>
          <w:bCs w:val="0"/>
          <w:i/>
          <w:iCs/>
          <w:caps w:val="0"/>
        </w:rPr>
        <w:t>5</w:t>
      </w:r>
      <w:r>
        <w:rPr>
          <w:rFonts w:ascii="Arial" w:hAnsi="Arial"/>
          <w:b w:val="0"/>
          <w:bCs w:val="0"/>
          <w:i/>
          <w:iCs/>
          <w:caps w:val="0"/>
        </w:rPr>
        <w:br/>
        <w:t xml:space="preserve">                  DTR liniových vodohospodářských a protierozních staveb PSZ pro stanovení plochy </w:t>
      </w:r>
      <w:r>
        <w:rPr>
          <w:rFonts w:ascii="Arial" w:hAnsi="Arial"/>
          <w:b w:val="0"/>
          <w:bCs w:val="0"/>
          <w:i/>
          <w:iCs/>
          <w:caps w:val="0"/>
        </w:rPr>
        <w:br/>
        <w:t xml:space="preserve">                  záboru půdy stavbami dle čl. 6.3.1 i)b) Smlouvy 2) z 30. 4. 2025 na </w:t>
      </w:r>
      <w:r w:rsidRPr="00844632">
        <w:rPr>
          <w:rFonts w:ascii="Arial" w:hAnsi="Arial"/>
          <w:b w:val="0"/>
          <w:bCs w:val="0"/>
          <w:i/>
          <w:iCs/>
          <w:caps w:val="0"/>
        </w:rPr>
        <w:t>3</w:t>
      </w:r>
      <w:r w:rsidR="00615253">
        <w:rPr>
          <w:rFonts w:ascii="Arial" w:hAnsi="Arial"/>
          <w:b w:val="0"/>
          <w:bCs w:val="0"/>
          <w:i/>
          <w:iCs/>
          <w:caps w:val="0"/>
        </w:rPr>
        <w:t>0</w:t>
      </w:r>
      <w:r w:rsidRPr="00844632">
        <w:rPr>
          <w:rFonts w:ascii="Arial" w:hAnsi="Arial"/>
          <w:b w:val="0"/>
          <w:bCs w:val="0"/>
          <w:i/>
          <w:iCs/>
          <w:caps w:val="0"/>
        </w:rPr>
        <w:t xml:space="preserve">. </w:t>
      </w:r>
      <w:r w:rsidR="00615253">
        <w:rPr>
          <w:rFonts w:ascii="Arial" w:hAnsi="Arial"/>
          <w:b w:val="0"/>
          <w:bCs w:val="0"/>
          <w:i/>
          <w:iCs/>
          <w:caps w:val="0"/>
        </w:rPr>
        <w:t>9</w:t>
      </w:r>
      <w:r w:rsidRPr="00844632">
        <w:rPr>
          <w:rFonts w:ascii="Arial" w:hAnsi="Arial"/>
          <w:b w:val="0"/>
          <w:bCs w:val="0"/>
          <w:i/>
          <w:iCs/>
          <w:caps w:val="0"/>
        </w:rPr>
        <w:t>. 202</w:t>
      </w:r>
      <w:r w:rsidR="00615253">
        <w:rPr>
          <w:rFonts w:ascii="Arial" w:hAnsi="Arial"/>
          <w:b w:val="0"/>
          <w:bCs w:val="0"/>
          <w:i/>
          <w:iCs/>
          <w:caps w:val="0"/>
        </w:rPr>
        <w:t>5</w:t>
      </w:r>
      <w:r>
        <w:rPr>
          <w:rFonts w:ascii="Arial" w:hAnsi="Arial"/>
          <w:b w:val="0"/>
          <w:bCs w:val="0"/>
          <w:i/>
          <w:iCs/>
          <w:caps w:val="0"/>
        </w:rPr>
        <w:br/>
        <w:t xml:space="preserve">- 6.3.1 i) c)  DTR vodohospodářských staveb PSZ dle čl. 6.3.1 i)c) Smlouvy 2) z 30. 4. 2025 na </w:t>
      </w:r>
      <w:r>
        <w:rPr>
          <w:rFonts w:ascii="Arial" w:hAnsi="Arial"/>
          <w:b w:val="0"/>
          <w:bCs w:val="0"/>
          <w:i/>
          <w:iCs/>
          <w:caps w:val="0"/>
        </w:rPr>
        <w:br/>
        <w:t xml:space="preserve">                  </w:t>
      </w:r>
      <w:r w:rsidRPr="00844632">
        <w:rPr>
          <w:rFonts w:ascii="Arial" w:hAnsi="Arial"/>
          <w:b w:val="0"/>
          <w:bCs w:val="0"/>
          <w:i/>
          <w:iCs/>
          <w:caps w:val="0"/>
        </w:rPr>
        <w:t>3</w:t>
      </w:r>
      <w:r w:rsidR="00615253">
        <w:rPr>
          <w:rFonts w:ascii="Arial" w:hAnsi="Arial"/>
          <w:b w:val="0"/>
          <w:bCs w:val="0"/>
          <w:i/>
          <w:iCs/>
          <w:caps w:val="0"/>
        </w:rPr>
        <w:t>0</w:t>
      </w:r>
      <w:r w:rsidRPr="00844632">
        <w:rPr>
          <w:rFonts w:ascii="Arial" w:hAnsi="Arial"/>
          <w:b w:val="0"/>
          <w:bCs w:val="0"/>
          <w:i/>
          <w:iCs/>
          <w:caps w:val="0"/>
        </w:rPr>
        <w:t xml:space="preserve">. </w:t>
      </w:r>
      <w:r w:rsidR="00615253">
        <w:rPr>
          <w:rFonts w:ascii="Arial" w:hAnsi="Arial"/>
          <w:b w:val="0"/>
          <w:bCs w:val="0"/>
          <w:i/>
          <w:iCs/>
          <w:caps w:val="0"/>
        </w:rPr>
        <w:t>9</w:t>
      </w:r>
      <w:r w:rsidRPr="00844632">
        <w:rPr>
          <w:rFonts w:ascii="Arial" w:hAnsi="Arial"/>
          <w:b w:val="0"/>
          <w:bCs w:val="0"/>
          <w:i/>
          <w:iCs/>
          <w:caps w:val="0"/>
        </w:rPr>
        <w:t>. 202</w:t>
      </w:r>
      <w:r w:rsidR="00615253">
        <w:rPr>
          <w:rFonts w:ascii="Arial" w:hAnsi="Arial"/>
          <w:b w:val="0"/>
          <w:bCs w:val="0"/>
          <w:i/>
          <w:iCs/>
          <w:caps w:val="0"/>
        </w:rPr>
        <w:t>5</w:t>
      </w:r>
      <w:r w:rsidRPr="00256BE9">
        <w:rPr>
          <w:rFonts w:ascii="Arial" w:hAnsi="Arial"/>
          <w:b w:val="0"/>
          <w:bCs w:val="0"/>
          <w:i/>
          <w:iCs/>
          <w:caps w:val="0"/>
        </w:rPr>
        <w:br/>
        <w:t>- 6.3.2.</w:t>
      </w:r>
      <w:r w:rsidRPr="00256BE9">
        <w:rPr>
          <w:rFonts w:ascii="Arial" w:hAnsi="Arial"/>
          <w:b w:val="0"/>
          <w:bCs w:val="0"/>
          <w:i/>
          <w:iCs/>
          <w:caps w:val="0"/>
        </w:rPr>
        <w:tab/>
        <w:t xml:space="preserve">Vypracování návrhu nového uspořádání pozemků k jeho vystavení dle § 11 odst. 1 </w:t>
      </w:r>
      <w:r w:rsidRPr="00256BE9">
        <w:rPr>
          <w:rFonts w:ascii="Arial" w:hAnsi="Arial"/>
          <w:b w:val="0"/>
          <w:bCs w:val="0"/>
          <w:i/>
          <w:iCs/>
          <w:caps w:val="0"/>
        </w:rPr>
        <w:br/>
        <w:t xml:space="preserve">         </w:t>
      </w:r>
      <w:r w:rsidRPr="00256BE9">
        <w:rPr>
          <w:rFonts w:ascii="Arial" w:hAnsi="Arial"/>
          <w:b w:val="0"/>
          <w:bCs w:val="0"/>
          <w:i/>
          <w:iCs/>
          <w:caps w:val="0"/>
        </w:rPr>
        <w:tab/>
        <w:t>zákona z</w:t>
      </w:r>
      <w:r>
        <w:rPr>
          <w:rFonts w:ascii="Arial" w:hAnsi="Arial"/>
          <w:b w:val="0"/>
          <w:bCs w:val="0"/>
          <w:i/>
          <w:iCs/>
          <w:caps w:val="0"/>
        </w:rPr>
        <w:t xml:space="preserve"> 30. 11. 2025 na </w:t>
      </w:r>
      <w:r w:rsidRPr="00844632">
        <w:rPr>
          <w:rFonts w:ascii="Arial" w:hAnsi="Arial"/>
          <w:b w:val="0"/>
          <w:bCs w:val="0"/>
          <w:i/>
          <w:iCs/>
          <w:caps w:val="0"/>
        </w:rPr>
        <w:t>3</w:t>
      </w:r>
      <w:r>
        <w:rPr>
          <w:rFonts w:ascii="Arial" w:hAnsi="Arial"/>
          <w:b w:val="0"/>
          <w:bCs w:val="0"/>
          <w:i/>
          <w:iCs/>
          <w:caps w:val="0"/>
        </w:rPr>
        <w:t>0</w:t>
      </w:r>
      <w:r w:rsidRPr="00844632">
        <w:rPr>
          <w:rFonts w:ascii="Arial" w:hAnsi="Arial"/>
          <w:b w:val="0"/>
          <w:bCs w:val="0"/>
          <w:i/>
          <w:iCs/>
          <w:caps w:val="0"/>
        </w:rPr>
        <w:t xml:space="preserve">. </w:t>
      </w:r>
      <w:r w:rsidR="00615253">
        <w:rPr>
          <w:rFonts w:ascii="Arial" w:hAnsi="Arial"/>
          <w:b w:val="0"/>
          <w:bCs w:val="0"/>
          <w:i/>
          <w:iCs/>
          <w:caps w:val="0"/>
        </w:rPr>
        <w:t>4</w:t>
      </w:r>
      <w:r w:rsidRPr="00844632">
        <w:rPr>
          <w:rFonts w:ascii="Arial" w:hAnsi="Arial"/>
          <w:b w:val="0"/>
          <w:bCs w:val="0"/>
          <w:i/>
          <w:iCs/>
          <w:caps w:val="0"/>
        </w:rPr>
        <w:t>. 202</w:t>
      </w:r>
      <w:r>
        <w:rPr>
          <w:rFonts w:ascii="Arial" w:hAnsi="Arial"/>
          <w:b w:val="0"/>
          <w:bCs w:val="0"/>
          <w:i/>
          <w:iCs/>
          <w:caps w:val="0"/>
        </w:rPr>
        <w:t>6</w:t>
      </w:r>
    </w:p>
    <w:p w14:paraId="1E70289E" w14:textId="1CA2C8A0" w:rsidR="00E46492" w:rsidRPr="00E46492" w:rsidRDefault="00E46492" w:rsidP="00877B8A">
      <w:pPr>
        <w:pStyle w:val="Nadpis1"/>
        <w:numPr>
          <w:ilvl w:val="1"/>
          <w:numId w:val="20"/>
        </w:numPr>
        <w:spacing w:before="120"/>
        <w:ind w:left="567" w:hanging="567"/>
        <w:jc w:val="both"/>
        <w:rPr>
          <w:rFonts w:ascii="Arial" w:hAnsi="Arial"/>
          <w:szCs w:val="22"/>
        </w:rPr>
      </w:pPr>
      <w:r>
        <w:rPr>
          <w:rFonts w:ascii="Arial" w:hAnsi="Arial"/>
          <w:b w:val="0"/>
          <w:bCs w:val="0"/>
          <w:i/>
          <w:iCs/>
          <w:caps w:val="0"/>
        </w:rPr>
        <w:t xml:space="preserve">Bylo zjištěno že v </w:t>
      </w:r>
      <w:r w:rsidRPr="00E46492">
        <w:rPr>
          <w:rFonts w:ascii="Arial" w:hAnsi="Arial"/>
          <w:b w:val="0"/>
          <w:bCs w:val="0"/>
          <w:i/>
          <w:iCs/>
          <w:caps w:val="0"/>
        </w:rPr>
        <w:t>Položkov</w:t>
      </w:r>
      <w:r>
        <w:rPr>
          <w:rFonts w:ascii="Arial" w:hAnsi="Arial"/>
          <w:b w:val="0"/>
          <w:bCs w:val="0"/>
          <w:i/>
          <w:iCs/>
          <w:caps w:val="0"/>
        </w:rPr>
        <w:t>ém</w:t>
      </w:r>
      <w:r w:rsidRPr="00E46492">
        <w:rPr>
          <w:rFonts w:ascii="Arial" w:hAnsi="Arial"/>
          <w:b w:val="0"/>
          <w:bCs w:val="0"/>
          <w:i/>
          <w:iCs/>
          <w:caps w:val="0"/>
        </w:rPr>
        <w:t xml:space="preserve"> výkaz</w:t>
      </w:r>
      <w:r>
        <w:rPr>
          <w:rFonts w:ascii="Arial" w:hAnsi="Arial"/>
          <w:b w:val="0"/>
          <w:bCs w:val="0"/>
          <w:i/>
          <w:iCs/>
          <w:caps w:val="0"/>
        </w:rPr>
        <w:t>u</w:t>
      </w:r>
      <w:r w:rsidRPr="00E46492">
        <w:rPr>
          <w:rFonts w:ascii="Arial" w:hAnsi="Arial"/>
          <w:b w:val="0"/>
          <w:bCs w:val="0"/>
          <w:i/>
          <w:iCs/>
          <w:caps w:val="0"/>
        </w:rPr>
        <w:t xml:space="preserve"> činností </w:t>
      </w:r>
      <w:r>
        <w:rPr>
          <w:rFonts w:ascii="Arial" w:hAnsi="Arial"/>
          <w:b w:val="0"/>
          <w:bCs w:val="0"/>
          <w:i/>
          <w:iCs/>
          <w:caps w:val="0"/>
        </w:rPr>
        <w:t xml:space="preserve">u řádků </w:t>
      </w:r>
      <w:r w:rsidRPr="00F13E8C">
        <w:rPr>
          <w:rFonts w:ascii="Arial" w:hAnsi="Arial"/>
          <w:b w:val="0"/>
          <w:bCs w:val="0"/>
          <w:i/>
          <w:iCs/>
          <w:caps w:val="0"/>
        </w:rPr>
        <w:t>„Návrhové práce“ celkem bez DPH v</w:t>
      </w:r>
      <w:r>
        <w:rPr>
          <w:rFonts w:ascii="Arial" w:hAnsi="Arial"/>
          <w:b w:val="0"/>
          <w:bCs w:val="0"/>
          <w:i/>
          <w:iCs/>
          <w:caps w:val="0"/>
        </w:rPr>
        <w:t> </w:t>
      </w:r>
      <w:r w:rsidRPr="00F13E8C">
        <w:rPr>
          <w:rFonts w:ascii="Arial" w:hAnsi="Arial"/>
          <w:b w:val="0"/>
          <w:bCs w:val="0"/>
          <w:i/>
          <w:iCs/>
          <w:caps w:val="0"/>
        </w:rPr>
        <w:t>Kč</w:t>
      </w:r>
      <w:r>
        <w:rPr>
          <w:rFonts w:ascii="Arial" w:hAnsi="Arial"/>
          <w:b w:val="0"/>
          <w:bCs w:val="0"/>
          <w:i/>
          <w:iCs/>
          <w:caps w:val="0"/>
        </w:rPr>
        <w:t xml:space="preserve"> a </w:t>
      </w:r>
      <w:r w:rsidRPr="00F13E8C">
        <w:rPr>
          <w:rFonts w:ascii="Arial" w:hAnsi="Arial"/>
          <w:b w:val="0"/>
          <w:bCs w:val="0"/>
          <w:i/>
          <w:iCs/>
          <w:caps w:val="0"/>
        </w:rPr>
        <w:t>„Mapové dílo“ celkem bez DPH v</w:t>
      </w:r>
      <w:r>
        <w:rPr>
          <w:rFonts w:ascii="Arial" w:hAnsi="Arial"/>
          <w:b w:val="0"/>
          <w:bCs w:val="0"/>
          <w:i/>
          <w:iCs/>
          <w:caps w:val="0"/>
        </w:rPr>
        <w:t> </w:t>
      </w:r>
      <w:r w:rsidRPr="00F13E8C">
        <w:rPr>
          <w:rFonts w:ascii="Arial" w:hAnsi="Arial"/>
          <w:b w:val="0"/>
          <w:bCs w:val="0"/>
          <w:i/>
          <w:iCs/>
          <w:caps w:val="0"/>
        </w:rPr>
        <w:t>Kč</w:t>
      </w:r>
      <w:r>
        <w:rPr>
          <w:rFonts w:ascii="Arial" w:hAnsi="Arial"/>
          <w:b w:val="0"/>
          <w:bCs w:val="0"/>
          <w:i/>
          <w:iCs/>
          <w:caps w:val="0"/>
        </w:rPr>
        <w:t xml:space="preserve"> byly uvedeny t</w:t>
      </w:r>
      <w:r w:rsidRPr="00E46492">
        <w:rPr>
          <w:rFonts w:ascii="Arial" w:hAnsi="Arial"/>
          <w:b w:val="0"/>
          <w:bCs w:val="0"/>
          <w:i/>
          <w:iCs/>
          <w:caps w:val="0"/>
        </w:rPr>
        <w:t>ermín</w:t>
      </w:r>
      <w:r w:rsidR="007A690E">
        <w:rPr>
          <w:rFonts w:ascii="Arial" w:hAnsi="Arial"/>
          <w:b w:val="0"/>
          <w:bCs w:val="0"/>
          <w:i/>
          <w:iCs/>
          <w:caps w:val="0"/>
        </w:rPr>
        <w:t>y</w:t>
      </w:r>
      <w:r w:rsidRPr="00E46492">
        <w:rPr>
          <w:rFonts w:ascii="Arial" w:hAnsi="Arial"/>
          <w:b w:val="0"/>
          <w:bCs w:val="0"/>
          <w:i/>
          <w:iCs/>
          <w:caps w:val="0"/>
        </w:rPr>
        <w:t xml:space="preserve"> předání k akceptačnímu řízení</w:t>
      </w:r>
      <w:r>
        <w:rPr>
          <w:rFonts w:ascii="Arial" w:hAnsi="Arial"/>
          <w:b w:val="0"/>
          <w:bCs w:val="0"/>
          <w:i/>
          <w:iCs/>
          <w:caps w:val="0"/>
        </w:rPr>
        <w:t xml:space="preserve"> v rozporu s podklady ze zadávacího řízení. Tyto termíny byly odstraněny a nahrazeny původními znaky.</w:t>
      </w:r>
    </w:p>
    <w:p w14:paraId="6439BD1A" w14:textId="4ECEE1C0" w:rsidR="0037672A" w:rsidRPr="007232C0" w:rsidRDefault="007232C0" w:rsidP="0054052C">
      <w:pPr>
        <w:pStyle w:val="Nadpis1"/>
        <w:numPr>
          <w:ilvl w:val="0"/>
          <w:numId w:val="0"/>
        </w:numPr>
        <w:spacing w:after="120" w:line="240" w:lineRule="auto"/>
        <w:jc w:val="both"/>
        <w:rPr>
          <w:rFonts w:ascii="Arial" w:hAnsi="Arial"/>
          <w:b w:val="0"/>
          <w:bCs w:val="0"/>
          <w:caps w:val="0"/>
        </w:rPr>
      </w:pPr>
      <w:r>
        <w:rPr>
          <w:rFonts w:ascii="Arial" w:hAnsi="Arial"/>
          <w:b w:val="0"/>
          <w:bCs w:val="0"/>
          <w:caps w:val="0"/>
        </w:rPr>
        <w:t xml:space="preserve">Z výše uvedených důvodů se mění Položkový výkaz činností, který je nedílnou součástí tohoto </w:t>
      </w:r>
      <w:r w:rsidR="007A690E">
        <w:rPr>
          <w:rFonts w:ascii="Arial" w:hAnsi="Arial"/>
          <w:b w:val="0"/>
          <w:bCs w:val="0"/>
          <w:caps w:val="0"/>
        </w:rPr>
        <w:t>d</w:t>
      </w:r>
      <w:r>
        <w:rPr>
          <w:rFonts w:ascii="Arial" w:hAnsi="Arial"/>
          <w:b w:val="0"/>
          <w:bCs w:val="0"/>
          <w:caps w:val="0"/>
        </w:rPr>
        <w:t>odatku.</w:t>
      </w:r>
    </w:p>
    <w:p w14:paraId="3924F67E" w14:textId="77777777" w:rsidR="00354192" w:rsidRPr="00A0659D" w:rsidRDefault="00354192" w:rsidP="007A690E">
      <w:pPr>
        <w:pStyle w:val="Level1"/>
        <w:keepNext w:val="0"/>
        <w:numPr>
          <w:ilvl w:val="0"/>
          <w:numId w:val="22"/>
        </w:numPr>
        <w:spacing w:line="240" w:lineRule="auto"/>
        <w:ind w:left="567" w:hanging="567"/>
        <w:rPr>
          <w:rFonts w:ascii="Arial" w:hAnsi="Arial" w:cs="Arial"/>
          <w:szCs w:val="22"/>
        </w:rPr>
      </w:pPr>
      <w:bookmarkStart w:id="0" w:name="_Ref50585481"/>
      <w:r w:rsidRPr="00A0659D">
        <w:rPr>
          <w:rFonts w:ascii="Arial" w:hAnsi="Arial" w:cs="Arial"/>
          <w:szCs w:val="22"/>
        </w:rPr>
        <w:t>Závěrečná ustanovení</w:t>
      </w:r>
      <w:bookmarkEnd w:id="0"/>
    </w:p>
    <w:p w14:paraId="37688364" w14:textId="7403C4FE" w:rsidR="00805374" w:rsidRPr="00ED6435" w:rsidRDefault="00AF4D08" w:rsidP="00805374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762777"/>
      <w:r>
        <w:rPr>
          <w:rFonts w:ascii="Arial" w:hAnsi="Arial" w:cs="Arial"/>
          <w:szCs w:val="22"/>
        </w:rPr>
        <w:t xml:space="preserve">Tento dodatek je nedílnou součástí smlouvy č. </w:t>
      </w:r>
      <w:r w:rsidRPr="00AF4D08">
        <w:rPr>
          <w:rFonts w:ascii="Arial" w:hAnsi="Arial" w:cs="Arial"/>
          <w:szCs w:val="16"/>
          <w:lang w:val="fr-FR" w:eastAsia="cs-CZ"/>
        </w:rPr>
        <w:t>1474-2021-508207</w:t>
      </w:r>
    </w:p>
    <w:bookmarkEnd w:id="1"/>
    <w:p w14:paraId="5A111783" w14:textId="7980D7E2" w:rsidR="004D3FFB" w:rsidRPr="00ED6435" w:rsidRDefault="00AF4D0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vyplývající ze </w:t>
      </w:r>
      <w:r w:rsidRPr="00A0659D">
        <w:rPr>
          <w:rFonts w:ascii="Arial" w:hAnsi="Arial" w:cs="Arial"/>
        </w:rPr>
        <w:t>smlouvy</w:t>
      </w:r>
      <w:r w:rsidR="005E77E4" w:rsidRPr="00A0659D">
        <w:rPr>
          <w:rFonts w:ascii="Arial" w:hAnsi="Arial" w:cs="Arial"/>
        </w:rPr>
        <w:t xml:space="preserve"> a dodatku č. 1</w:t>
      </w:r>
      <w:r w:rsidRPr="00A0659D">
        <w:rPr>
          <w:rFonts w:ascii="Arial" w:hAnsi="Arial" w:cs="Arial"/>
        </w:rPr>
        <w:t xml:space="preserve"> zůstávají</w:t>
      </w:r>
      <w:r>
        <w:rPr>
          <w:rFonts w:ascii="Arial" w:hAnsi="Arial" w:cs="Arial"/>
        </w:rPr>
        <w:t xml:space="preserve"> v platnosti.</w:t>
      </w:r>
    </w:p>
    <w:p w14:paraId="509A1441" w14:textId="293604B7" w:rsidR="00574CA9" w:rsidRPr="00ED6435" w:rsidRDefault="00AF4D0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Dodatek</w:t>
      </w:r>
      <w:r w:rsidR="007E0EAC" w:rsidRPr="5784E4A4">
        <w:rPr>
          <w:rFonts w:ascii="Arial" w:hAnsi="Arial" w:cs="Arial"/>
        </w:rPr>
        <w:t xml:space="preserve"> nabývá platnosti dnem podpisu </w:t>
      </w:r>
      <w:r w:rsidR="001E6713" w:rsidRPr="5784E4A4">
        <w:rPr>
          <w:rFonts w:ascii="Arial" w:hAnsi="Arial" w:cs="Arial"/>
        </w:rPr>
        <w:t>S</w:t>
      </w:r>
      <w:r w:rsidR="007E0EAC" w:rsidRPr="5784E4A4">
        <w:rPr>
          <w:rFonts w:ascii="Arial" w:hAnsi="Arial" w:cs="Arial"/>
        </w:rPr>
        <w:t>mluvních stran a účinnosti dnem jejího uveřejnění v</w:t>
      </w:r>
      <w:r w:rsidR="00941E7C" w:rsidRPr="5784E4A4">
        <w:rPr>
          <w:rFonts w:ascii="Arial" w:hAnsi="Arial" w:cs="Arial"/>
        </w:rPr>
        <w:t> </w:t>
      </w:r>
      <w:r w:rsidR="007E0EAC" w:rsidRPr="5784E4A4">
        <w:rPr>
          <w:rFonts w:ascii="Arial" w:hAnsi="Arial" w:cs="Arial"/>
        </w:rPr>
        <w:t xml:space="preserve">registru smluv dle § 6 odst. 1 </w:t>
      </w:r>
      <w:r w:rsidR="001E6713" w:rsidRPr="5784E4A4">
        <w:rPr>
          <w:rFonts w:ascii="Arial" w:hAnsi="Arial" w:cs="Arial"/>
        </w:rPr>
        <w:t>ZRS</w:t>
      </w:r>
      <w:r w:rsidR="007E0EAC" w:rsidRPr="5784E4A4">
        <w:rPr>
          <w:rFonts w:ascii="Arial" w:hAnsi="Arial" w:cs="Arial"/>
        </w:rPr>
        <w:t>.</w:t>
      </w:r>
      <w:r w:rsidR="001E6713" w:rsidRPr="5784E4A4"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Bude-li dán zákonný důvod pro neuveřejnění t</w:t>
      </w:r>
      <w:r>
        <w:rPr>
          <w:rFonts w:ascii="Arial" w:hAnsi="Arial" w:cs="Arial"/>
        </w:rPr>
        <w:t>oho</w:t>
      </w:r>
      <w:r w:rsidR="007E0EAC" w:rsidRPr="5784E4A4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dodatku</w:t>
      </w:r>
      <w:r w:rsidR="007E0EAC" w:rsidRPr="5784E4A4">
        <w:rPr>
          <w:rFonts w:ascii="Arial" w:hAnsi="Arial" w:cs="Arial"/>
        </w:rPr>
        <w:t xml:space="preserve">, </w:t>
      </w:r>
      <w:r w:rsidR="001E6713" w:rsidRPr="5784E4A4">
        <w:rPr>
          <w:rFonts w:ascii="Arial" w:hAnsi="Arial" w:cs="Arial"/>
        </w:rPr>
        <w:t xml:space="preserve">stává se </w:t>
      </w:r>
      <w:r>
        <w:rPr>
          <w:rFonts w:ascii="Arial" w:hAnsi="Arial" w:cs="Arial"/>
        </w:rPr>
        <w:t>dodatek</w:t>
      </w:r>
      <w:r w:rsidR="001E6713"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="001E6713"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="001E6713" w:rsidRPr="5784E4A4">
        <w:rPr>
          <w:rFonts w:ascii="Arial" w:hAnsi="Arial" w:cs="Arial"/>
        </w:rPr>
        <w:t xml:space="preserve"> vstupem v platnost</w:t>
      </w:r>
      <w:r w:rsidR="007E0EAC" w:rsidRPr="5784E4A4">
        <w:rPr>
          <w:rFonts w:ascii="Arial" w:hAnsi="Arial" w:cs="Arial"/>
        </w:rPr>
        <w:t>.</w:t>
      </w:r>
    </w:p>
    <w:p w14:paraId="40D435D3" w14:textId="79CAAFEB" w:rsidR="00A44610" w:rsidRPr="003C4299" w:rsidRDefault="00A4461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Nedílnou součástí t</w:t>
      </w:r>
      <w:r w:rsidR="00325C09">
        <w:rPr>
          <w:rFonts w:ascii="Arial" w:hAnsi="Arial" w:cs="Arial"/>
        </w:rPr>
        <w:t>oho</w:t>
      </w:r>
      <w:r w:rsidRPr="003C4299">
        <w:rPr>
          <w:rFonts w:ascii="Arial" w:hAnsi="Arial" w:cs="Arial"/>
        </w:rPr>
        <w:t xml:space="preserve">to </w:t>
      </w:r>
      <w:r w:rsidR="00325C09">
        <w:rPr>
          <w:rFonts w:ascii="Arial" w:hAnsi="Arial" w:cs="Arial"/>
        </w:rPr>
        <w:t>dodatku</w:t>
      </w:r>
      <w:r w:rsidRPr="003C4299">
        <w:rPr>
          <w:rFonts w:ascii="Arial" w:hAnsi="Arial" w:cs="Arial"/>
        </w:rPr>
        <w:t xml:space="preserve"> jsou následující příloh</w:t>
      </w:r>
      <w:r w:rsidR="0032605F" w:rsidRPr="003C4299">
        <w:rPr>
          <w:rFonts w:ascii="Arial" w:hAnsi="Arial" w:cs="Arial"/>
        </w:rPr>
        <w:t>y</w:t>
      </w:r>
      <w:r w:rsidRPr="003C4299">
        <w:rPr>
          <w:rFonts w:ascii="Arial" w:hAnsi="Arial" w:cs="Arial"/>
        </w:rPr>
        <w:t>:</w:t>
      </w:r>
    </w:p>
    <w:p w14:paraId="2821B107" w14:textId="1E8DFFA0" w:rsidR="00321220" w:rsidRPr="003C4299" w:rsidRDefault="00321220" w:rsidP="006B535D">
      <w:pPr>
        <w:pStyle w:val="Claneka"/>
        <w:keepLines w:val="0"/>
        <w:widowControl/>
        <w:numPr>
          <w:ilvl w:val="2"/>
          <w:numId w:val="17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 xml:space="preserve">Příloha č. </w:t>
      </w:r>
      <w:r w:rsidR="00F87D91" w:rsidRPr="003C4299">
        <w:rPr>
          <w:rFonts w:ascii="Arial" w:hAnsi="Arial" w:cs="Arial"/>
        </w:rPr>
        <w:t>1</w:t>
      </w:r>
      <w:r w:rsidRPr="003C4299">
        <w:rPr>
          <w:rFonts w:ascii="Arial" w:hAnsi="Arial" w:cs="Arial"/>
        </w:rPr>
        <w:t xml:space="preserve">: </w:t>
      </w:r>
      <w:r w:rsidRPr="003C4299">
        <w:rPr>
          <w:rFonts w:ascii="Arial" w:hAnsi="Arial" w:cs="Arial"/>
          <w:iCs/>
        </w:rPr>
        <w:t>Položkový výkaz</w:t>
      </w:r>
      <w:r w:rsidR="00C4651F" w:rsidRPr="003C4299">
        <w:rPr>
          <w:rFonts w:ascii="Arial" w:hAnsi="Arial" w:cs="Arial"/>
          <w:iCs/>
        </w:rPr>
        <w:t xml:space="preserve"> činností</w:t>
      </w:r>
      <w:r w:rsidR="00325C09">
        <w:rPr>
          <w:rFonts w:ascii="Arial" w:hAnsi="Arial" w:cs="Arial"/>
          <w:iCs/>
        </w:rPr>
        <w:t xml:space="preserve"> – Příloha k dodatku č. </w:t>
      </w:r>
      <w:r w:rsidR="007232C0">
        <w:rPr>
          <w:rFonts w:ascii="Arial" w:hAnsi="Arial" w:cs="Arial"/>
          <w:iCs/>
        </w:rPr>
        <w:t>2</w:t>
      </w:r>
      <w:r w:rsidR="00325C09">
        <w:rPr>
          <w:rFonts w:ascii="Arial" w:hAnsi="Arial" w:cs="Arial"/>
          <w:iCs/>
        </w:rPr>
        <w:t xml:space="preserve"> ke Smlouvě – Komplexní pozemkové úpravy v k.ú. Roudníky a Zalužany u </w:t>
      </w:r>
      <w:proofErr w:type="spellStart"/>
      <w:r w:rsidR="00325C09">
        <w:rPr>
          <w:rFonts w:ascii="Arial" w:hAnsi="Arial" w:cs="Arial"/>
          <w:iCs/>
        </w:rPr>
        <w:t>Vyklic</w:t>
      </w:r>
      <w:proofErr w:type="spellEnd"/>
      <w:r w:rsidR="00941E7C" w:rsidRPr="003C4299">
        <w:rPr>
          <w:rFonts w:ascii="Arial" w:hAnsi="Arial" w:cs="Arial"/>
          <w:iCs/>
        </w:rPr>
        <w:t>.</w:t>
      </w:r>
    </w:p>
    <w:p w14:paraId="4DEAE426" w14:textId="77777777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3C4299"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473F5FF1" w14:textId="48AFEC4E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325C09">
        <w:rPr>
          <w:rFonts w:ascii="Arial" w:hAnsi="Arial" w:cs="Arial"/>
          <w:b/>
        </w:rPr>
        <w:t>en</w:t>
      </w:r>
      <w:r w:rsidRPr="00ED6435">
        <w:rPr>
          <w:rFonts w:ascii="Arial" w:hAnsi="Arial" w:cs="Arial"/>
          <w:b/>
        </w:rPr>
        <w:t xml:space="preserve">to </w:t>
      </w:r>
      <w:r w:rsidR="00325C09"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79220C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9748D">
        <w:rPr>
          <w:rFonts w:ascii="Arial" w:eastAsia="Times New Roman" w:hAnsi="Arial" w:cs="Arial"/>
          <w:b/>
          <w:lang w:eastAsia="cs-CZ"/>
        </w:rPr>
        <w:t>INGEOS spol. s r.o.</w:t>
      </w:r>
    </w:p>
    <w:p w14:paraId="52DB552F" w14:textId="187584E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D2006D"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9748D">
        <w:rPr>
          <w:rFonts w:ascii="Arial" w:eastAsia="Times New Roman" w:hAnsi="Arial" w:cs="Arial"/>
          <w:bCs/>
          <w:lang w:eastAsia="cs-CZ"/>
        </w:rPr>
        <w:t>Teplice</w:t>
      </w:r>
    </w:p>
    <w:p w14:paraId="435FBFFE" w14:textId="596A726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58106A">
        <w:rPr>
          <w:rFonts w:ascii="Arial" w:eastAsia="Times New Roman" w:hAnsi="Arial" w:cs="Arial"/>
          <w:bCs/>
          <w:lang w:eastAsia="cs-CZ"/>
        </w:rPr>
        <w:t xml:space="preserve"> </w:t>
      </w:r>
      <w:r w:rsidR="005523DD">
        <w:rPr>
          <w:rFonts w:ascii="Arial" w:eastAsia="Times New Roman" w:hAnsi="Arial" w:cs="Arial"/>
          <w:bCs/>
          <w:lang w:eastAsia="cs-CZ"/>
        </w:rPr>
        <w:t>23.04.2025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523DD">
        <w:rPr>
          <w:rFonts w:ascii="Arial" w:eastAsia="Times New Roman" w:hAnsi="Arial" w:cs="Arial"/>
          <w:bCs/>
          <w:lang w:eastAsia="cs-CZ"/>
        </w:rPr>
        <w:t>17.04.2025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DA68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0C39296" w14:textId="234A1E44" w:rsidR="002B735B" w:rsidRPr="00DA6807" w:rsidRDefault="00DA680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DA6807">
        <w:rPr>
          <w:rFonts w:ascii="Arial" w:eastAsia="Times New Roman" w:hAnsi="Arial" w:cs="Arial"/>
          <w:bCs/>
          <w:i/>
          <w:iCs/>
          <w:lang w:eastAsia="cs-CZ"/>
        </w:rPr>
        <w:t>"elektronicky podepsáno"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5F4BB3F" w14:textId="4BE3ADF3" w:rsidR="00B9748D" w:rsidRPr="00ED6435" w:rsidRDefault="002B735B" w:rsidP="00B974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D2006D">
        <w:rPr>
          <w:rFonts w:ascii="Arial" w:eastAsia="Times New Roman" w:hAnsi="Arial" w:cs="Arial"/>
          <w:bCs/>
          <w:lang w:eastAsia="cs-CZ"/>
        </w:rPr>
        <w:t xml:space="preserve">Ing. </w:t>
      </w:r>
      <w:r w:rsidR="007232C0">
        <w:rPr>
          <w:rFonts w:ascii="Arial" w:eastAsia="Times New Roman" w:hAnsi="Arial" w:cs="Arial"/>
          <w:bCs/>
          <w:lang w:eastAsia="cs-CZ"/>
        </w:rPr>
        <w:t>Jiří Pavliš DiS.</w:t>
      </w:r>
      <w:r w:rsidR="00D2006D"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B9748D"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B9748D">
        <w:rPr>
          <w:rFonts w:ascii="Arial" w:eastAsia="Times New Roman" w:hAnsi="Arial" w:cs="Arial"/>
          <w:bCs/>
          <w:lang w:eastAsia="cs-CZ"/>
        </w:rPr>
        <w:t>Tomáš Charvát</w:t>
      </w:r>
    </w:p>
    <w:p w14:paraId="08C02CEB" w14:textId="405C3F88" w:rsidR="00B9748D" w:rsidRPr="00ED6435" w:rsidRDefault="00B9748D" w:rsidP="00B974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7232C0">
        <w:rPr>
          <w:rFonts w:ascii="Arial" w:eastAsia="Times New Roman" w:hAnsi="Arial" w:cs="Arial"/>
          <w:bCs/>
          <w:lang w:eastAsia="cs-CZ"/>
        </w:rPr>
        <w:t xml:space="preserve">zástupce </w:t>
      </w:r>
      <w:r>
        <w:rPr>
          <w:rFonts w:ascii="Arial" w:eastAsia="Times New Roman" w:hAnsi="Arial" w:cs="Arial"/>
          <w:bCs/>
          <w:lang w:eastAsia="cs-CZ"/>
        </w:rPr>
        <w:t>ředitel</w:t>
      </w:r>
      <w:r w:rsidR="007232C0">
        <w:rPr>
          <w:rFonts w:ascii="Arial" w:eastAsia="Times New Roman" w:hAnsi="Arial" w:cs="Arial"/>
          <w:bCs/>
          <w:lang w:eastAsia="cs-CZ"/>
        </w:rPr>
        <w:t>e</w:t>
      </w:r>
      <w:r>
        <w:rPr>
          <w:rFonts w:ascii="Arial" w:eastAsia="Times New Roman" w:hAnsi="Arial" w:cs="Arial"/>
          <w:bCs/>
          <w:lang w:eastAsia="cs-CZ"/>
        </w:rPr>
        <w:t xml:space="preserve"> KPÚ pro Ústecký kraj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4AE80539" w14:textId="77777777" w:rsidR="005523DD" w:rsidRDefault="005523DD" w:rsidP="005523DD">
      <w:pPr>
        <w:spacing w:line="240" w:lineRule="auto"/>
        <w:rPr>
          <w:rFonts w:ascii="Arial" w:hAnsi="Arial" w:cs="Arial"/>
          <w:b/>
        </w:rPr>
      </w:pPr>
    </w:p>
    <w:p w14:paraId="78C6A90F" w14:textId="77777777" w:rsidR="005523DD" w:rsidRDefault="005523DD" w:rsidP="005523DD">
      <w:pPr>
        <w:spacing w:line="240" w:lineRule="auto"/>
        <w:rPr>
          <w:rFonts w:ascii="Arial" w:hAnsi="Arial" w:cs="Arial"/>
          <w:b/>
        </w:rPr>
      </w:pPr>
    </w:p>
    <w:p w14:paraId="47090097" w14:textId="77777777" w:rsidR="005523DD" w:rsidRDefault="005523DD" w:rsidP="005523DD">
      <w:pPr>
        <w:spacing w:line="240" w:lineRule="auto"/>
        <w:rPr>
          <w:rFonts w:ascii="Arial" w:hAnsi="Arial" w:cs="Arial"/>
          <w:b/>
        </w:rPr>
      </w:pPr>
    </w:p>
    <w:p w14:paraId="25D054FE" w14:textId="77777777" w:rsidR="005523DD" w:rsidRDefault="005523DD" w:rsidP="005523DD">
      <w:pPr>
        <w:spacing w:line="240" w:lineRule="auto"/>
        <w:rPr>
          <w:rFonts w:ascii="Arial" w:hAnsi="Arial" w:cs="Arial"/>
          <w:b/>
        </w:rPr>
      </w:pPr>
    </w:p>
    <w:p w14:paraId="350D69C7" w14:textId="77777777" w:rsidR="005523DD" w:rsidRDefault="005523DD" w:rsidP="005523DD">
      <w:pPr>
        <w:spacing w:line="240" w:lineRule="auto"/>
        <w:rPr>
          <w:rFonts w:ascii="Arial" w:hAnsi="Arial" w:cs="Arial"/>
          <w:b/>
        </w:rPr>
      </w:pPr>
    </w:p>
    <w:p w14:paraId="182ADAC7" w14:textId="77777777" w:rsidR="005523DD" w:rsidRDefault="005523DD" w:rsidP="005523DD">
      <w:pPr>
        <w:spacing w:line="240" w:lineRule="auto"/>
        <w:rPr>
          <w:rFonts w:ascii="Arial" w:hAnsi="Arial" w:cs="Arial"/>
          <w:b/>
          <w:caps/>
        </w:rPr>
        <w:sectPr w:rsidR="005523DD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210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3815"/>
        <w:gridCol w:w="881"/>
        <w:gridCol w:w="974"/>
        <w:gridCol w:w="1559"/>
        <w:gridCol w:w="1408"/>
        <w:gridCol w:w="1438"/>
      </w:tblGrid>
      <w:tr w:rsidR="005523DD" w:rsidRPr="005523DD" w14:paraId="627434B1" w14:textId="77777777" w:rsidTr="005523DD">
        <w:trPr>
          <w:trHeight w:val="583"/>
        </w:trPr>
        <w:tc>
          <w:tcPr>
            <w:tcW w:w="1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5066" w14:textId="3BEF143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– Příloha k dodatku č. 2 ke Smlouvě – Komplexní pozemkové úpravy v k.ú. Roudníky a Zalužany u </w:t>
            </w:r>
            <w:proofErr w:type="spellStart"/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Vyklic</w:t>
            </w:r>
            <w:proofErr w:type="spellEnd"/>
          </w:p>
        </w:tc>
      </w:tr>
      <w:tr w:rsidR="005523DD" w:rsidRPr="005523DD" w14:paraId="19628998" w14:textId="77777777" w:rsidTr="005523DD">
        <w:trPr>
          <w:trHeight w:val="583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F1649C3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18810D" w14:textId="0D561483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1BA6F1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E02F83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8B84C3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711451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53B58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5523DD" w:rsidRPr="005523DD" w14:paraId="3903AC0F" w14:textId="77777777" w:rsidTr="005523DD">
        <w:trPr>
          <w:trHeight w:val="432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4551F9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6C1C8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E71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BB4B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06D6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0A5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9B50F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523DD" w:rsidRPr="005523DD" w14:paraId="321A7B13" w14:textId="77777777" w:rsidTr="005523DD">
        <w:trPr>
          <w:trHeight w:val="432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8A59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5C6F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B01F0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3885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021C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C411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12 000,00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27620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30.11.2021</w:t>
            </w:r>
          </w:p>
        </w:tc>
      </w:tr>
      <w:tr w:rsidR="005523DD" w:rsidRPr="005523DD" w14:paraId="445E50E8" w14:textId="77777777" w:rsidTr="005523DD">
        <w:trPr>
          <w:trHeight w:val="432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04C63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4C8D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AE38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4A86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C8A7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7D91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43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5307C8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39DD2E2B" w14:textId="77777777" w:rsidTr="005523DD">
        <w:trPr>
          <w:trHeight w:val="48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B888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3AF6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A517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4642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4930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8FE8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303 000,00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F661C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30.11.2021</w:t>
            </w:r>
          </w:p>
        </w:tc>
      </w:tr>
      <w:tr w:rsidR="005523DD" w:rsidRPr="005523DD" w14:paraId="727FA5BD" w14:textId="77777777" w:rsidTr="005523DD">
        <w:trPr>
          <w:trHeight w:val="499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40F3F8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74D1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5C5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CE26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5F66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1 200,00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8C7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69 600,00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549FB5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43F8160D" w14:textId="77777777" w:rsidTr="005523DD">
        <w:trPr>
          <w:trHeight w:val="72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2C56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6.2.3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AFA4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FC9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4124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C777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2 850,00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E6D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376 200,00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00762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30.11.2022</w:t>
            </w:r>
          </w:p>
        </w:tc>
      </w:tr>
      <w:tr w:rsidR="005523DD" w:rsidRPr="005523DD" w14:paraId="16DAE412" w14:textId="77777777" w:rsidTr="005523DD">
        <w:trPr>
          <w:trHeight w:val="49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D1F2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EB36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363C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5771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5401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2 500,00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8EE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12 500,00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69E12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30.11.2022</w:t>
            </w:r>
          </w:p>
        </w:tc>
      </w:tr>
      <w:tr w:rsidR="005523DD" w:rsidRPr="005523DD" w14:paraId="631B1057" w14:textId="77777777" w:rsidTr="005523DD">
        <w:trPr>
          <w:trHeight w:val="432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3D9C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76EA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E8C4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876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A9AD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450,00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2638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162 450,00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0110F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30.11.2023</w:t>
            </w:r>
          </w:p>
        </w:tc>
      </w:tr>
      <w:tr w:rsidR="005523DD" w:rsidRPr="005523DD" w14:paraId="25F41A87" w14:textId="77777777" w:rsidTr="005523DD">
        <w:trPr>
          <w:trHeight w:val="50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B3AC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6.2.6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DB4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D90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BD6F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32E1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450,00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9643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162 450,00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76ED7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30.11.2023</w:t>
            </w:r>
          </w:p>
        </w:tc>
      </w:tr>
      <w:tr w:rsidR="005523DD" w:rsidRPr="005523DD" w14:paraId="37980730" w14:textId="77777777" w:rsidTr="005523DD">
        <w:trPr>
          <w:trHeight w:val="583"/>
        </w:trPr>
        <w:tc>
          <w:tcPr>
            <w:tcW w:w="4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A8084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108C4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8A259D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1CCC7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A9D8D8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1 098 200,00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0952F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30.11.2023</w:t>
            </w:r>
          </w:p>
        </w:tc>
      </w:tr>
      <w:tr w:rsidR="005523DD" w:rsidRPr="005523DD" w14:paraId="2C292F27" w14:textId="77777777" w:rsidTr="005523DD">
        <w:trPr>
          <w:trHeight w:val="43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58917B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1FBBF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37C9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09603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7B80C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C7EB9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65B4B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523DD" w:rsidRPr="005523DD" w14:paraId="579CE5CC" w14:textId="77777777" w:rsidTr="005523DD">
        <w:trPr>
          <w:trHeight w:val="43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BC04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BEEB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1290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0C4F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FF0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7315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288 000,00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9D2E8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30.9.2025</w:t>
            </w:r>
          </w:p>
        </w:tc>
      </w:tr>
      <w:tr w:rsidR="005523DD" w:rsidRPr="005523DD" w14:paraId="30BC313E" w14:textId="77777777" w:rsidTr="005523DD">
        <w:trPr>
          <w:trHeight w:val="818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A2F2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DD9A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45ED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3491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839C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AA1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14 000,00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C86449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7B65B155" w14:textId="77777777" w:rsidTr="005523DD">
        <w:trPr>
          <w:trHeight w:val="69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E081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8B8D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A67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1CCB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7C99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E628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73 000,00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2B4793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28014242" w14:textId="77777777" w:rsidTr="005523DD">
        <w:trPr>
          <w:trHeight w:val="674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10F68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B045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1657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E830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5885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D369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5 000,00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B4EF7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607DA3E5" w14:textId="77777777" w:rsidTr="005523DD">
        <w:trPr>
          <w:trHeight w:val="693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7A05D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E713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B531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0B37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24E8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AFA5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60 000,00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3A4534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4CA7ED3D" w14:textId="77777777" w:rsidTr="005523DD">
        <w:trPr>
          <w:trHeight w:val="583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7762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D9B9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11)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4FF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6BAF8B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3A5378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A0F2B1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8B50D0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523DD" w:rsidRPr="005523DD" w14:paraId="39A9D259" w14:textId="77777777" w:rsidTr="005523DD">
        <w:trPr>
          <w:trHeight w:val="583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2768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05A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31E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4B01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5382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5 600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7CA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5 600,00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868D1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5523DD" w:rsidRPr="005523DD" w14:paraId="20E618DC" w14:textId="77777777" w:rsidTr="005523DD">
        <w:trPr>
          <w:trHeight w:val="583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718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2A88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63FF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F724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012F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3 200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517F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3 200,00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B64C9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5523DD" w:rsidRPr="005523DD" w14:paraId="405FC317" w14:textId="77777777" w:rsidTr="005523DD">
        <w:trPr>
          <w:trHeight w:val="583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7F59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417C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2F2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B839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4B9B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1 200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5E8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1 200,00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96D2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5523DD" w:rsidRPr="005523DD" w14:paraId="0D40303B" w14:textId="77777777" w:rsidTr="005523DD">
        <w:trPr>
          <w:trHeight w:val="50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2A2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5AD0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90F7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1E6F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65D5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9099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288 000,00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EE692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30.4.2026</w:t>
            </w:r>
          </w:p>
        </w:tc>
      </w:tr>
      <w:tr w:rsidR="005523DD" w:rsidRPr="005523DD" w14:paraId="35156834" w14:textId="77777777" w:rsidTr="005523DD">
        <w:trPr>
          <w:trHeight w:val="432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FBF5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6.3.3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CC82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5D49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8CFD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AD15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25 000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037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75 000,00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13B1B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5523DD" w:rsidRPr="005523DD" w14:paraId="2E4D5A22" w14:textId="77777777" w:rsidTr="005523DD">
        <w:trPr>
          <w:trHeight w:val="532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743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86AD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57C3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C787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7144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14C4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28 000,00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AA5F4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5523DD" w:rsidRPr="005523DD" w14:paraId="4E1BEC91" w14:textId="77777777" w:rsidTr="005523DD">
        <w:trPr>
          <w:trHeight w:val="532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91A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BD6B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795B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DB5679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91458F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266479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E97AE2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523DD" w:rsidRPr="005523DD" w14:paraId="0B997C3F" w14:textId="77777777" w:rsidTr="005523DD">
        <w:trPr>
          <w:trHeight w:val="532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66EC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22F5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E5D3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9AC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B1CB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5 600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943C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5 600,00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D9353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5523DD" w:rsidRPr="005523DD" w14:paraId="31DF727F" w14:textId="77777777" w:rsidTr="005523DD">
        <w:trPr>
          <w:trHeight w:val="532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2CF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D747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91D0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BC4B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5A05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3 200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4451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3 200,00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E8A60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5523DD" w:rsidRPr="005523DD" w14:paraId="44EB6510" w14:textId="77777777" w:rsidTr="005523DD">
        <w:trPr>
          <w:trHeight w:val="526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4215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1890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2C98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ACB7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DF18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1 200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63CD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1 200,00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C7F45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5523DD" w:rsidRPr="005523DD" w14:paraId="6474A707" w14:textId="77777777" w:rsidTr="005523DD">
        <w:trPr>
          <w:trHeight w:val="583"/>
        </w:trPr>
        <w:tc>
          <w:tcPr>
            <w:tcW w:w="4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90FF57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06EFD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CEDD92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CEA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BC3C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851 000,00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9072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</w:t>
            </w:r>
            <w:proofErr w:type="spellEnd"/>
          </w:p>
        </w:tc>
      </w:tr>
      <w:tr w:rsidR="005523DD" w:rsidRPr="005523DD" w14:paraId="4BCAFE9C" w14:textId="77777777" w:rsidTr="005523DD">
        <w:trPr>
          <w:trHeight w:val="43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8B066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8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38BC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4B8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5675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B878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B800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126 350,00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19AC3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5523DD" w:rsidRPr="005523DD" w14:paraId="2D138AE9" w14:textId="77777777" w:rsidTr="005523DD">
        <w:trPr>
          <w:trHeight w:val="583"/>
        </w:trPr>
        <w:tc>
          <w:tcPr>
            <w:tcW w:w="49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96835C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3A2E59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0E293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FDDD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E6AC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126 350,00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910B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</w:t>
            </w:r>
            <w:proofErr w:type="spellEnd"/>
          </w:p>
        </w:tc>
      </w:tr>
      <w:tr w:rsidR="005523DD" w:rsidRPr="005523DD" w14:paraId="76AB5C7A" w14:textId="77777777" w:rsidTr="005523DD">
        <w:trPr>
          <w:trHeight w:val="432"/>
        </w:trPr>
        <w:tc>
          <w:tcPr>
            <w:tcW w:w="49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4D03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3B21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36B4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8FCE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8158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CC697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523DD" w:rsidRPr="005523DD" w14:paraId="5A527ADA" w14:textId="77777777" w:rsidTr="005523DD">
        <w:trPr>
          <w:trHeight w:val="432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BB6B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BE87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25E6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AEE9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0FFD" w14:textId="77777777" w:rsidR="005523DD" w:rsidRPr="005523DD" w:rsidRDefault="005523DD" w:rsidP="005523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1 098 200,00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12339A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523DD" w:rsidRPr="005523DD" w14:paraId="0A365F8A" w14:textId="77777777" w:rsidTr="005523DD">
        <w:trPr>
          <w:trHeight w:val="432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EA38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24D6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EBF3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AAAE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DA82" w14:textId="77777777" w:rsidR="005523DD" w:rsidRPr="005523DD" w:rsidRDefault="005523DD" w:rsidP="005523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851 000,00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C18C76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523DD" w:rsidRPr="005523DD" w14:paraId="1912BF82" w14:textId="77777777" w:rsidTr="005523DD">
        <w:trPr>
          <w:trHeight w:val="432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EE59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B587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FD26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4D14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F3E6" w14:textId="77777777" w:rsidR="005523DD" w:rsidRPr="005523DD" w:rsidRDefault="005523DD" w:rsidP="005523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126 350,00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AD8D4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523DD" w:rsidRPr="005523DD" w14:paraId="2034F9DE" w14:textId="77777777" w:rsidTr="005523DD">
        <w:trPr>
          <w:trHeight w:val="432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8D5A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BF90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D98B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885C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E341" w14:textId="77777777" w:rsidR="005523DD" w:rsidRPr="005523DD" w:rsidRDefault="005523DD" w:rsidP="005523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2 075 550,00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A4E013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523DD" w:rsidRPr="005523DD" w14:paraId="557852B5" w14:textId="77777777" w:rsidTr="005523DD">
        <w:trPr>
          <w:trHeight w:val="432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7FA2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365A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05FF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BF4F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11F7" w14:textId="77777777" w:rsidR="005523DD" w:rsidRPr="005523DD" w:rsidRDefault="005523DD" w:rsidP="005523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435 865,00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091505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523DD" w:rsidRPr="005523DD" w14:paraId="51918960" w14:textId="77777777" w:rsidTr="005523DD">
        <w:trPr>
          <w:trHeight w:val="432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9C732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69B0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31F8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D74C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8782" w14:textId="77777777" w:rsidR="005523DD" w:rsidRPr="005523DD" w:rsidRDefault="005523DD" w:rsidP="005523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2 511 415,00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86344E" w14:textId="77777777" w:rsidR="005523DD" w:rsidRPr="005523DD" w:rsidRDefault="005523DD" w:rsidP="005523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523DD" w:rsidRPr="005523DD" w14:paraId="31C66D85" w14:textId="77777777" w:rsidTr="005523DD">
        <w:trPr>
          <w:trHeight w:val="291"/>
        </w:trPr>
        <w:tc>
          <w:tcPr>
            <w:tcW w:w="1121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FF713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523DD" w:rsidRPr="005523DD" w14:paraId="267EDFB4" w14:textId="77777777" w:rsidTr="005523DD">
        <w:trPr>
          <w:trHeight w:val="291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4416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BF62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INGEOS spol. s r.o.</w:t>
            </w:r>
          </w:p>
        </w:tc>
      </w:tr>
      <w:tr w:rsidR="005523DD" w:rsidRPr="005523DD" w14:paraId="3BD5DF6A" w14:textId="77777777" w:rsidTr="005523DD">
        <w:trPr>
          <w:trHeight w:val="291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D2B5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4D30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</w:tr>
      <w:tr w:rsidR="005523DD" w:rsidRPr="005523DD" w14:paraId="388DA53A" w14:textId="77777777" w:rsidTr="005523DD">
        <w:trPr>
          <w:trHeight w:val="291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A919" w14:textId="6FDE60E1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23.04.2025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D169" w14:textId="646B6858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17.04.2025</w:t>
            </w:r>
          </w:p>
        </w:tc>
      </w:tr>
      <w:tr w:rsidR="005523DD" w:rsidRPr="005523DD" w14:paraId="2834D730" w14:textId="77777777" w:rsidTr="005523DD">
        <w:trPr>
          <w:trHeight w:val="291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8741E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78C4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41089971" w14:textId="77777777" w:rsidTr="005523DD">
        <w:trPr>
          <w:trHeight w:val="291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01A11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B88B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4E30EEFD" w14:textId="77777777" w:rsidTr="005523DD">
        <w:trPr>
          <w:trHeight w:val="291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361F1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FE84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1D986A77" w14:textId="77777777" w:rsidTr="005523DD">
        <w:trPr>
          <w:trHeight w:val="291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D3301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9810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"elektronicky podepsáno"</w:t>
            </w:r>
          </w:p>
        </w:tc>
      </w:tr>
      <w:tr w:rsidR="005523DD" w:rsidRPr="005523DD" w14:paraId="35CFE640" w14:textId="77777777" w:rsidTr="005523DD">
        <w:trPr>
          <w:trHeight w:val="291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2A19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FD3D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5523DD" w:rsidRPr="005523DD" w14:paraId="13B99C93" w14:textId="77777777" w:rsidTr="005523DD">
        <w:trPr>
          <w:trHeight w:val="291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FDF8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Ing. Jiří Pavliš DiS.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C8F8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Tomáš Charvát</w:t>
            </w:r>
          </w:p>
        </w:tc>
      </w:tr>
      <w:tr w:rsidR="005523DD" w:rsidRPr="005523DD" w14:paraId="0D0115B4" w14:textId="77777777" w:rsidTr="005523DD">
        <w:trPr>
          <w:trHeight w:val="291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7C02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zástupce ředitele KPÚ pro Ústecký kraj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32F2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jednatel společnosti</w:t>
            </w:r>
          </w:p>
        </w:tc>
      </w:tr>
      <w:tr w:rsidR="005523DD" w:rsidRPr="005523DD" w14:paraId="377B5EC3" w14:textId="77777777" w:rsidTr="005523DD">
        <w:trPr>
          <w:trHeight w:val="291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A5F2C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21173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42300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6FA5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AF312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BC31E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93DF9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7BF158D0" w14:textId="77777777" w:rsidTr="005523DD">
        <w:trPr>
          <w:trHeight w:val="891"/>
        </w:trPr>
        <w:tc>
          <w:tcPr>
            <w:tcW w:w="1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F287F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</w:t>
            </w:r>
            <w:proofErr w:type="spellStart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ú.</w:t>
            </w:r>
            <w:proofErr w:type="spellEnd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(výrazný či nevýrazný podíl trvalých porostů v řešeném území mající / nemající vliv na složitost díla a jeho cenu).</w:t>
            </w:r>
          </w:p>
        </w:tc>
      </w:tr>
      <w:tr w:rsidR="005523DD" w:rsidRPr="005523DD" w14:paraId="30279B47" w14:textId="77777777" w:rsidTr="005523DD">
        <w:trPr>
          <w:trHeight w:val="432"/>
        </w:trPr>
        <w:tc>
          <w:tcPr>
            <w:tcW w:w="1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92B1B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5523DD" w:rsidRPr="005523DD" w14:paraId="1EB80C10" w14:textId="77777777" w:rsidTr="005523DD">
        <w:trPr>
          <w:trHeight w:val="458"/>
        </w:trPr>
        <w:tc>
          <w:tcPr>
            <w:tcW w:w="1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CBEFE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5523DD" w:rsidRPr="005523DD" w14:paraId="23C0C5DD" w14:textId="77777777" w:rsidTr="005523DD">
        <w:trPr>
          <w:trHeight w:val="641"/>
        </w:trPr>
        <w:tc>
          <w:tcPr>
            <w:tcW w:w="1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389F9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5523DD" w:rsidRPr="005523DD" w14:paraId="2894CE03" w14:textId="77777777" w:rsidTr="005523DD">
        <w:trPr>
          <w:trHeight w:val="432"/>
        </w:trPr>
        <w:tc>
          <w:tcPr>
            <w:tcW w:w="1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6FCD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5) Termín stanovuje Objednatel. </w:t>
            </w:r>
          </w:p>
        </w:tc>
      </w:tr>
      <w:tr w:rsidR="005523DD" w:rsidRPr="005523DD" w14:paraId="4F2E04B1" w14:textId="77777777" w:rsidTr="005523DD">
        <w:trPr>
          <w:trHeight w:val="416"/>
        </w:trPr>
        <w:tc>
          <w:tcPr>
            <w:tcW w:w="1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007F4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VÚj</w:t>
            </w:r>
            <w:proofErr w:type="spellEnd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</w:tr>
      <w:tr w:rsidR="005523DD" w:rsidRPr="005523DD" w14:paraId="6EC6D0FE" w14:textId="77777777" w:rsidTr="005523DD">
        <w:trPr>
          <w:trHeight w:val="432"/>
        </w:trPr>
        <w:tc>
          <w:tcPr>
            <w:tcW w:w="1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6C741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5523DD" w:rsidRPr="005523DD" w14:paraId="7FA19D80" w14:textId="77777777" w:rsidTr="005523DD">
        <w:trPr>
          <w:trHeight w:val="735"/>
        </w:trPr>
        <w:tc>
          <w:tcPr>
            <w:tcW w:w="1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C8BF2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5523DD" w:rsidRPr="005523DD" w14:paraId="64324050" w14:textId="77777777" w:rsidTr="005523DD">
        <w:trPr>
          <w:trHeight w:val="735"/>
        </w:trPr>
        <w:tc>
          <w:tcPr>
            <w:tcW w:w="1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4287D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vektorizaci</w:t>
            </w:r>
            <w:proofErr w:type="spellEnd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VÚj</w:t>
            </w:r>
            <w:proofErr w:type="spellEnd"/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</w:tr>
      <w:tr w:rsidR="005523DD" w:rsidRPr="005523DD" w14:paraId="2C4238D4" w14:textId="77777777" w:rsidTr="005523DD">
        <w:trPr>
          <w:trHeight w:val="424"/>
        </w:trPr>
        <w:tc>
          <w:tcPr>
            <w:tcW w:w="1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3578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5523DD" w:rsidRPr="005523DD" w14:paraId="005EB896" w14:textId="77777777" w:rsidTr="005523DD">
        <w:trPr>
          <w:trHeight w:val="824"/>
        </w:trPr>
        <w:tc>
          <w:tcPr>
            <w:tcW w:w="1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AD6CA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5523DD" w:rsidRPr="005523DD" w14:paraId="2FAA0F19" w14:textId="77777777" w:rsidTr="005523DD">
        <w:trPr>
          <w:trHeight w:val="841"/>
        </w:trPr>
        <w:tc>
          <w:tcPr>
            <w:tcW w:w="1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049E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5523DD" w:rsidRPr="005523DD" w14:paraId="1683279E" w14:textId="77777777" w:rsidTr="005523DD">
        <w:trPr>
          <w:trHeight w:val="291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F0F3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5CF8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3C89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0E38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2187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382C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D1C5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1F8530E6" w14:textId="77777777" w:rsidTr="005523DD">
        <w:trPr>
          <w:trHeight w:val="291"/>
        </w:trPr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3A2F4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Poznámka: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3A36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2612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7581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9E19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DC73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4F1B9CCF" w14:textId="77777777" w:rsidTr="005523DD">
        <w:trPr>
          <w:trHeight w:val="291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AA9D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B38AD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376A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ACEF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14FA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B7F4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CC4F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555D99C5" w14:textId="77777777" w:rsidTr="005523DD">
        <w:trPr>
          <w:trHeight w:val="291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99AF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3C70F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674A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3762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789B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8928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9BDE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13D3DEBC" w14:textId="77777777" w:rsidTr="005523DD">
        <w:trPr>
          <w:trHeight w:val="291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F9CE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C0225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02AA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E739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5E7E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F5C4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52EB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601161E2" w14:textId="77777777" w:rsidTr="005523DD">
        <w:trPr>
          <w:trHeight w:val="291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9236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9F923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C3 + C4 = A + B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6D30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8A20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D699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97C7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238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5B9FB6B6" w14:textId="77777777" w:rsidTr="005523DD">
        <w:trPr>
          <w:trHeight w:val="291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F864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CD47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D211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B5A2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F16C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B9D0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4AE3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79BBEFA2" w14:textId="77777777" w:rsidTr="005523DD">
        <w:trPr>
          <w:trHeight w:val="291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9315290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2E1D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nevyplňovat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D32B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0125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D144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FBF6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F98A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523DD" w:rsidRPr="005523DD" w14:paraId="3545C6F9" w14:textId="77777777" w:rsidTr="005523DD">
        <w:trPr>
          <w:trHeight w:val="291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0526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60D8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3D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F05E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454C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7E40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5104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D25A" w14:textId="77777777" w:rsidR="005523DD" w:rsidRPr="005523DD" w:rsidRDefault="005523DD" w:rsidP="005523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0F392C7A" w14:textId="77777777" w:rsidR="005523DD" w:rsidRPr="008B3370" w:rsidRDefault="005523DD" w:rsidP="005523DD">
      <w:pPr>
        <w:spacing w:line="240" w:lineRule="auto"/>
        <w:rPr>
          <w:rFonts w:ascii="Arial" w:hAnsi="Arial" w:cs="Arial"/>
          <w:b/>
          <w:caps/>
        </w:rPr>
      </w:pPr>
    </w:p>
    <w:sectPr w:rsidR="005523DD" w:rsidRPr="008B3370" w:rsidSect="007936E4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0788" w14:textId="77777777" w:rsidR="0064395C" w:rsidRDefault="0064395C" w:rsidP="007936E4">
      <w:pPr>
        <w:spacing w:after="0"/>
      </w:pPr>
      <w:r>
        <w:separator/>
      </w:r>
    </w:p>
  </w:endnote>
  <w:endnote w:type="continuationSeparator" w:id="0">
    <w:p w14:paraId="32C19B4B" w14:textId="77777777" w:rsidR="0064395C" w:rsidRDefault="0064395C" w:rsidP="007936E4">
      <w:pPr>
        <w:spacing w:after="0"/>
      </w:pPr>
      <w:r>
        <w:continuationSeparator/>
      </w:r>
    </w:p>
  </w:endnote>
  <w:endnote w:type="continuationNotice" w:id="1">
    <w:p w14:paraId="741F5200" w14:textId="77777777" w:rsidR="0064395C" w:rsidRDefault="0064395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4547B27" w:rsidR="008A7E39" w:rsidRPr="00330188" w:rsidRDefault="005523DD" w:rsidP="005523DD">
    <w:pPr>
      <w:tabs>
        <w:tab w:val="center" w:pos="4876"/>
        <w:tab w:val="right" w:pos="9753"/>
      </w:tabs>
      <w:rPr>
        <w:rFonts w:ascii="Arial" w:hAnsi="Arial" w:cs="Arial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8A7E39" w:rsidRPr="00330188">
      <w:rPr>
        <w:rFonts w:ascii="Arial" w:hAnsi="Arial" w:cs="Arial"/>
        <w:sz w:val="16"/>
      </w:rPr>
      <w:fldChar w:fldCharType="begin"/>
    </w:r>
    <w:r w:rsidR="008A7E39" w:rsidRPr="00330188">
      <w:rPr>
        <w:rFonts w:ascii="Arial" w:hAnsi="Arial" w:cs="Arial"/>
        <w:sz w:val="16"/>
      </w:rPr>
      <w:instrText>PAGE</w:instrText>
    </w:r>
    <w:r w:rsidR="008A7E39" w:rsidRPr="00330188">
      <w:rPr>
        <w:rFonts w:ascii="Arial" w:hAnsi="Arial" w:cs="Arial"/>
        <w:sz w:val="16"/>
      </w:rPr>
      <w:fldChar w:fldCharType="separate"/>
    </w:r>
    <w:r w:rsidR="008A7E39" w:rsidRPr="00330188">
      <w:rPr>
        <w:rFonts w:ascii="Arial" w:hAnsi="Arial" w:cs="Arial"/>
        <w:sz w:val="16"/>
      </w:rPr>
      <w:t>20</w:t>
    </w:r>
    <w:r w:rsidR="008A7E39" w:rsidRPr="00330188">
      <w:rPr>
        <w:rFonts w:ascii="Arial" w:hAnsi="Arial" w:cs="Arial"/>
        <w:sz w:val="16"/>
      </w:rPr>
      <w:fldChar w:fldCharType="end"/>
    </w:r>
    <w:r w:rsidR="008A7E39" w:rsidRPr="00330188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7331" w14:textId="7EA1342F" w:rsidR="005523DD" w:rsidRPr="00330188" w:rsidRDefault="005523DD" w:rsidP="005523DD">
    <w:pPr>
      <w:tabs>
        <w:tab w:val="center" w:pos="4876"/>
        <w:tab w:val="right" w:pos="9753"/>
      </w:tabs>
      <w:rPr>
        <w:rFonts w:ascii="Arial" w:hAnsi="Arial" w:cs="Arial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7368" w14:textId="77777777" w:rsidR="0064395C" w:rsidRDefault="0064395C" w:rsidP="007936E4">
      <w:pPr>
        <w:spacing w:after="0"/>
      </w:pPr>
      <w:r>
        <w:separator/>
      </w:r>
    </w:p>
  </w:footnote>
  <w:footnote w:type="continuationSeparator" w:id="0">
    <w:p w14:paraId="03E96EF3" w14:textId="77777777" w:rsidR="0064395C" w:rsidRDefault="0064395C" w:rsidP="007936E4">
      <w:pPr>
        <w:spacing w:after="0"/>
      </w:pPr>
      <w:r>
        <w:continuationSeparator/>
      </w:r>
    </w:p>
  </w:footnote>
  <w:footnote w:type="continuationNotice" w:id="1">
    <w:p w14:paraId="3E34A2A9" w14:textId="77777777" w:rsidR="0064395C" w:rsidRDefault="0064395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401D83B" w:rsidR="008A7E39" w:rsidRPr="001D4BED" w:rsidRDefault="008A7E3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A0659D">
      <w:rPr>
        <w:szCs w:val="16"/>
      </w:rPr>
      <w:t xml:space="preserve">Dodatek č. </w:t>
    </w:r>
    <w:r w:rsidR="00A0659D" w:rsidRPr="00A0659D">
      <w:rPr>
        <w:szCs w:val="16"/>
      </w:rPr>
      <w:t>2</w:t>
    </w:r>
    <w:r>
      <w:rPr>
        <w:szCs w:val="16"/>
      </w:rPr>
      <w:t xml:space="preserve"> </w:t>
    </w: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</w:t>
    </w:r>
    <w:r>
      <w:rPr>
        <w:szCs w:val="16"/>
      </w:rPr>
      <w:t>PÚ Roudníky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7B9A" w14:textId="01488B3B" w:rsidR="003F3E81" w:rsidRDefault="008A7E39" w:rsidP="00DD7DC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Pr="0098785E">
      <w:rPr>
        <w:rFonts w:cs="Arial"/>
        <w:szCs w:val="16"/>
        <w:lang w:val="fr-FR" w:eastAsia="cs-CZ"/>
      </w:rPr>
      <w:t>1474-2021-508207</w:t>
    </w:r>
    <w:r>
      <w:rPr>
        <w:rFonts w:cs="Arial"/>
        <w:szCs w:val="16"/>
        <w:lang w:val="fr-FR" w:eastAsia="cs-CZ"/>
      </w:rPr>
      <w:t>/</w:t>
    </w:r>
    <w:r w:rsidR="00653464">
      <w:rPr>
        <w:rFonts w:cs="Arial"/>
        <w:szCs w:val="16"/>
        <w:lang w:val="fr-FR" w:eastAsia="cs-CZ"/>
      </w:rPr>
      <w:t>2</w:t>
    </w:r>
  </w:p>
  <w:p w14:paraId="729E4070" w14:textId="7C20F011" w:rsidR="003F3E81" w:rsidRDefault="003F3E81" w:rsidP="00DD7DC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A0659D">
      <w:rPr>
        <w:rFonts w:cs="Arial"/>
        <w:szCs w:val="16"/>
        <w:lang w:val="fr-FR" w:eastAsia="cs-CZ"/>
      </w:rPr>
      <w:t>UID:</w:t>
    </w:r>
    <w:r w:rsidR="00DD7DC4" w:rsidRPr="00DD7DC4">
      <w:t xml:space="preserve"> </w:t>
    </w:r>
    <w:r w:rsidR="00DD7DC4" w:rsidRPr="00DD7DC4">
      <w:rPr>
        <w:rFonts w:cs="Arial"/>
        <w:szCs w:val="16"/>
        <w:lang w:val="fr-FR" w:eastAsia="cs-CZ"/>
      </w:rPr>
      <w:t>spudms00000015496542</w:t>
    </w:r>
  </w:p>
  <w:p w14:paraId="5EB20BA7" w14:textId="5C0685D1" w:rsidR="008A7E39" w:rsidRPr="001D4BED" w:rsidRDefault="008A7E39" w:rsidP="00DD7DC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</w:p>
  <w:p w14:paraId="6F75F815" w14:textId="6E050C00" w:rsidR="008A7E39" w:rsidRPr="001D4BED" w:rsidRDefault="008A7E39" w:rsidP="00DD7DC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</w:t>
    </w:r>
    <w:r>
      <w:rPr>
        <w:rFonts w:cs="Arial"/>
        <w:szCs w:val="16"/>
        <w:lang w:val="fr-FR" w:eastAsia="cs-CZ"/>
      </w:rPr>
      <w:t>PÚ Roudníky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F6B4" w14:textId="1D1E131C" w:rsidR="005523DD" w:rsidRPr="005523DD" w:rsidRDefault="005523DD" w:rsidP="005523D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7D0C" w14:textId="7873F51F" w:rsidR="005523DD" w:rsidRPr="005523DD" w:rsidRDefault="005523DD" w:rsidP="005523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22A636A"/>
    <w:multiLevelType w:val="multilevel"/>
    <w:tmpl w:val="DE3A0D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840EB47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2C56B4"/>
    <w:multiLevelType w:val="hybridMultilevel"/>
    <w:tmpl w:val="8C08B7A8"/>
    <w:lvl w:ilvl="0" w:tplc="040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260622">
    <w:abstractNumId w:val="16"/>
  </w:num>
  <w:num w:numId="2" w16cid:durableId="1366447172">
    <w:abstractNumId w:val="6"/>
  </w:num>
  <w:num w:numId="3" w16cid:durableId="1212840673">
    <w:abstractNumId w:val="8"/>
  </w:num>
  <w:num w:numId="4" w16cid:durableId="1764105401">
    <w:abstractNumId w:val="14"/>
  </w:num>
  <w:num w:numId="5" w16cid:durableId="2028947450">
    <w:abstractNumId w:val="3"/>
  </w:num>
  <w:num w:numId="6" w16cid:durableId="955449899">
    <w:abstractNumId w:val="10"/>
  </w:num>
  <w:num w:numId="7" w16cid:durableId="815024588">
    <w:abstractNumId w:val="1"/>
  </w:num>
  <w:num w:numId="8" w16cid:durableId="724597127">
    <w:abstractNumId w:val="0"/>
  </w:num>
  <w:num w:numId="9" w16cid:durableId="674841191">
    <w:abstractNumId w:val="2"/>
  </w:num>
  <w:num w:numId="10" w16cid:durableId="2131850577">
    <w:abstractNumId w:val="19"/>
  </w:num>
  <w:num w:numId="11" w16cid:durableId="1144079692">
    <w:abstractNumId w:val="7"/>
  </w:num>
  <w:num w:numId="12" w16cid:durableId="491917841">
    <w:abstractNumId w:val="17"/>
  </w:num>
  <w:num w:numId="13" w16cid:durableId="312221397">
    <w:abstractNumId w:val="13"/>
  </w:num>
  <w:num w:numId="14" w16cid:durableId="1796289375">
    <w:abstractNumId w:val="5"/>
  </w:num>
  <w:num w:numId="15" w16cid:durableId="950474104">
    <w:abstractNumId w:val="11"/>
  </w:num>
  <w:num w:numId="16" w16cid:durableId="577590549">
    <w:abstractNumId w:val="15"/>
  </w:num>
  <w:num w:numId="17" w16cid:durableId="1526364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1941151">
    <w:abstractNumId w:val="12"/>
  </w:num>
  <w:num w:numId="19" w16cid:durableId="257251047">
    <w:abstractNumId w:val="9"/>
  </w:num>
  <w:num w:numId="20" w16cid:durableId="1780952417">
    <w:abstractNumId w:val="4"/>
  </w:num>
  <w:num w:numId="21" w16cid:durableId="280303719">
    <w:abstractNumId w:val="18"/>
  </w:num>
  <w:num w:numId="22" w16cid:durableId="118424636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0F4E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650E"/>
    <w:rsid w:val="000B0209"/>
    <w:rsid w:val="000B1138"/>
    <w:rsid w:val="000B1E86"/>
    <w:rsid w:val="000B40EE"/>
    <w:rsid w:val="000B4256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269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42F4"/>
    <w:rsid w:val="00155610"/>
    <w:rsid w:val="00155CC2"/>
    <w:rsid w:val="00155CFB"/>
    <w:rsid w:val="00156E1D"/>
    <w:rsid w:val="00157048"/>
    <w:rsid w:val="0015753D"/>
    <w:rsid w:val="0015788C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0DF3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78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4181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0AEB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F83"/>
    <w:rsid w:val="0031588C"/>
    <w:rsid w:val="00315B30"/>
    <w:rsid w:val="003177EF"/>
    <w:rsid w:val="00317E4D"/>
    <w:rsid w:val="00320B98"/>
    <w:rsid w:val="00321220"/>
    <w:rsid w:val="003212DB"/>
    <w:rsid w:val="0032237D"/>
    <w:rsid w:val="003227DC"/>
    <w:rsid w:val="003242CE"/>
    <w:rsid w:val="003244C5"/>
    <w:rsid w:val="003247A7"/>
    <w:rsid w:val="00324E7A"/>
    <w:rsid w:val="003256CA"/>
    <w:rsid w:val="00325C09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72A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72F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3E81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B2E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F3C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7CD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52C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23DD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06A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421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7E4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25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1F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395C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464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97D8E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35D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2C0"/>
    <w:rsid w:val="007233D7"/>
    <w:rsid w:val="00723841"/>
    <w:rsid w:val="0072399C"/>
    <w:rsid w:val="00725411"/>
    <w:rsid w:val="00725B66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3C80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90E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632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B8A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A7E39"/>
    <w:rsid w:val="008B084C"/>
    <w:rsid w:val="008B1338"/>
    <w:rsid w:val="008B18A4"/>
    <w:rsid w:val="008B2509"/>
    <w:rsid w:val="008B30AD"/>
    <w:rsid w:val="008B3145"/>
    <w:rsid w:val="008B3370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1665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67BD8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85E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AA1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52D2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5DD5"/>
    <w:rsid w:val="009F73F1"/>
    <w:rsid w:val="009F77FA"/>
    <w:rsid w:val="00A003B1"/>
    <w:rsid w:val="00A00485"/>
    <w:rsid w:val="00A004F4"/>
    <w:rsid w:val="00A015C5"/>
    <w:rsid w:val="00A0355E"/>
    <w:rsid w:val="00A03C4A"/>
    <w:rsid w:val="00A0434A"/>
    <w:rsid w:val="00A04699"/>
    <w:rsid w:val="00A0473E"/>
    <w:rsid w:val="00A0539B"/>
    <w:rsid w:val="00A055CA"/>
    <w:rsid w:val="00A05FFA"/>
    <w:rsid w:val="00A0659D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2D64"/>
    <w:rsid w:val="00AB3C95"/>
    <w:rsid w:val="00AB4826"/>
    <w:rsid w:val="00AB565B"/>
    <w:rsid w:val="00AC06F4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4D7C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B87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4D08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266E0"/>
    <w:rsid w:val="00B305E3"/>
    <w:rsid w:val="00B310BF"/>
    <w:rsid w:val="00B31808"/>
    <w:rsid w:val="00B321EF"/>
    <w:rsid w:val="00B3284D"/>
    <w:rsid w:val="00B3524E"/>
    <w:rsid w:val="00B35A10"/>
    <w:rsid w:val="00B3745E"/>
    <w:rsid w:val="00B37843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72E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9748D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342D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931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06D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57F5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77C05"/>
    <w:rsid w:val="00D80119"/>
    <w:rsid w:val="00D80B97"/>
    <w:rsid w:val="00D80D4B"/>
    <w:rsid w:val="00D8256E"/>
    <w:rsid w:val="00D82CE7"/>
    <w:rsid w:val="00D82FF8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87B"/>
    <w:rsid w:val="00DA0AE0"/>
    <w:rsid w:val="00DA2215"/>
    <w:rsid w:val="00DA2968"/>
    <w:rsid w:val="00DA301D"/>
    <w:rsid w:val="00DA386C"/>
    <w:rsid w:val="00DA4335"/>
    <w:rsid w:val="00DA502E"/>
    <w:rsid w:val="00DA513E"/>
    <w:rsid w:val="00DA6807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D7DC4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A06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103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02C"/>
    <w:rsid w:val="00E46492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6D2A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24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E8C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6FEF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3D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523D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523D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9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9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9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9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9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9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9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C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8</Pages>
  <Words>2232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47</cp:revision>
  <cp:lastPrinted>2025-04-17T08:04:00Z</cp:lastPrinted>
  <dcterms:created xsi:type="dcterms:W3CDTF">2021-05-26T05:56:00Z</dcterms:created>
  <dcterms:modified xsi:type="dcterms:W3CDTF">2025-04-23T06:04:00Z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