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268532C" w14:textId="2EAB4527" w:rsidR="007F7B88" w:rsidRDefault="00F53AF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F53AF5">
        <w:rPr>
          <w:rFonts w:ascii="Arial" w:hAnsi="Arial" w:cs="Arial"/>
          <w:b/>
          <w:bCs/>
          <w:sz w:val="20"/>
          <w:szCs w:val="20"/>
          <w:lang w:eastAsia="cs-CZ"/>
        </w:rPr>
        <w:t>Stanislav Hrabě</w:t>
      </w:r>
    </w:p>
    <w:p w14:paraId="458079FF" w14:textId="77777777" w:rsidR="00F53AF5" w:rsidRDefault="00F53AF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5E6F2E2" w14:textId="77777777" w:rsidR="00F53AF5" w:rsidRDefault="00F53AF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F53AF5">
        <w:rPr>
          <w:rFonts w:ascii="Arial" w:hAnsi="Arial" w:cs="Arial"/>
          <w:b/>
          <w:bCs/>
          <w:sz w:val="20"/>
          <w:szCs w:val="20"/>
          <w:lang w:eastAsia="cs-CZ"/>
        </w:rPr>
        <w:t xml:space="preserve">V olšinách 1330/65, </w:t>
      </w:r>
    </w:p>
    <w:p w14:paraId="26ED7ECA" w14:textId="48C92E06" w:rsidR="00F53AF5" w:rsidRDefault="00F53AF5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F53AF5">
        <w:rPr>
          <w:rFonts w:ascii="Arial" w:hAnsi="Arial" w:cs="Arial"/>
          <w:b/>
          <w:bCs/>
          <w:sz w:val="20"/>
          <w:szCs w:val="20"/>
          <w:lang w:eastAsia="cs-CZ"/>
        </w:rPr>
        <w:t xml:space="preserve">10000 Praha 10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–</w:t>
      </w:r>
      <w:r w:rsidRPr="00F53AF5">
        <w:rPr>
          <w:rFonts w:ascii="Arial" w:hAnsi="Arial" w:cs="Arial"/>
          <w:b/>
          <w:bCs/>
          <w:sz w:val="20"/>
          <w:szCs w:val="20"/>
          <w:lang w:eastAsia="cs-CZ"/>
        </w:rPr>
        <w:t xml:space="preserve"> Strašnice</w:t>
      </w:r>
    </w:p>
    <w:p w14:paraId="38C37765" w14:textId="65552366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F53AF5" w:rsidRPr="00F53AF5">
        <w:rPr>
          <w:rFonts w:ascii="Arial" w:hAnsi="Arial" w:cs="Arial"/>
          <w:b/>
          <w:bCs/>
          <w:sz w:val="20"/>
          <w:szCs w:val="20"/>
          <w:lang w:eastAsia="cs-CZ"/>
        </w:rPr>
        <w:t>68285124</w:t>
      </w:r>
    </w:p>
    <w:p w14:paraId="31098ABB" w14:textId="4756A18D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C00CFA" w:rsidRPr="00C00CFA">
        <w:rPr>
          <w:rFonts w:ascii="Arial" w:hAnsi="Arial" w:cs="Arial"/>
          <w:sz w:val="20"/>
          <w:szCs w:val="20"/>
        </w:rPr>
        <w:t>SPU 115255/2025</w:t>
      </w:r>
    </w:p>
    <w:p w14:paraId="701E69E7" w14:textId="37B4E3BD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C00CFA" w:rsidRPr="00C00CFA">
        <w:rPr>
          <w:rFonts w:ascii="Arial" w:hAnsi="Arial" w:cs="Arial"/>
          <w:sz w:val="20"/>
          <w:szCs w:val="20"/>
        </w:rPr>
        <w:t>spuess97ffabee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4820E62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C00CFA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C00CFA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18992118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C00CFA">
        <w:rPr>
          <w:rFonts w:ascii="Arial" w:hAnsi="Arial" w:cs="Arial"/>
          <w:sz w:val="20"/>
          <w:szCs w:val="20"/>
        </w:rPr>
        <w:t>25.3.2025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0DAB5F61" w14:textId="5D075432" w:rsidR="007F7B88" w:rsidRDefault="00F53AF5" w:rsidP="007C7647">
      <w:pPr>
        <w:rPr>
          <w:rFonts w:ascii="Arial" w:hAnsi="Arial" w:cs="Arial"/>
          <w:b/>
          <w:sz w:val="26"/>
          <w:szCs w:val="26"/>
        </w:rPr>
      </w:pPr>
      <w:r w:rsidRPr="00F53AF5">
        <w:rPr>
          <w:rFonts w:ascii="Arial" w:hAnsi="Arial" w:cs="Arial"/>
          <w:b/>
          <w:sz w:val="26"/>
          <w:szCs w:val="26"/>
        </w:rPr>
        <w:t xml:space="preserve">Objednávka  na provedení </w:t>
      </w:r>
      <w:r w:rsidR="00DD4E68" w:rsidRPr="00DD4E68">
        <w:rPr>
          <w:rFonts w:ascii="Arial" w:hAnsi="Arial" w:cs="Arial"/>
          <w:b/>
          <w:sz w:val="26"/>
          <w:szCs w:val="26"/>
        </w:rPr>
        <w:t>ukotvení okenních rám</w:t>
      </w:r>
      <w:r w:rsidR="00DD4E68">
        <w:rPr>
          <w:rFonts w:ascii="Arial" w:hAnsi="Arial" w:cs="Arial"/>
          <w:b/>
          <w:sz w:val="26"/>
          <w:szCs w:val="26"/>
        </w:rPr>
        <w:t>ů</w:t>
      </w:r>
    </w:p>
    <w:p w14:paraId="20C81F9A" w14:textId="77777777" w:rsidR="007F7B88" w:rsidRDefault="007F7B88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7A5221B2" w14:textId="77777777" w:rsidR="00F53AF5" w:rsidRDefault="00F53AF5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F53AF5">
        <w:rPr>
          <w:rFonts w:ascii="Arial" w:hAnsi="Arial" w:cs="Arial"/>
          <w:b/>
          <w:sz w:val="22"/>
          <w:szCs w:val="22"/>
        </w:rPr>
        <w:t>Stanislav Hrabě</w:t>
      </w:r>
    </w:p>
    <w:p w14:paraId="20B13B82" w14:textId="02537143" w:rsidR="002360BA" w:rsidRDefault="00F7087E" w:rsidP="00F53AF5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F53AF5" w:rsidRPr="00F53AF5">
        <w:rPr>
          <w:rFonts w:ascii="Arial" w:hAnsi="Arial" w:cs="Arial"/>
          <w:sz w:val="22"/>
          <w:szCs w:val="22"/>
        </w:rPr>
        <w:t>V olšinách 1330/65, 100</w:t>
      </w:r>
      <w:r w:rsidR="00F53AF5">
        <w:rPr>
          <w:rFonts w:ascii="Arial" w:hAnsi="Arial" w:cs="Arial"/>
          <w:sz w:val="22"/>
          <w:szCs w:val="22"/>
        </w:rPr>
        <w:t xml:space="preserve"> </w:t>
      </w:r>
      <w:r w:rsidR="00F53AF5" w:rsidRPr="00F53AF5">
        <w:rPr>
          <w:rFonts w:ascii="Arial" w:hAnsi="Arial" w:cs="Arial"/>
          <w:sz w:val="22"/>
          <w:szCs w:val="22"/>
        </w:rPr>
        <w:t>00 Praha 10 – Strašnice</w:t>
      </w:r>
    </w:p>
    <w:p w14:paraId="347CDB75" w14:textId="62BF37BA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F53AF5" w:rsidRPr="00F53AF5">
        <w:rPr>
          <w:rFonts w:ascii="Arial" w:hAnsi="Arial" w:cs="Arial"/>
          <w:sz w:val="22"/>
          <w:szCs w:val="22"/>
        </w:rPr>
        <w:t>68285124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1CEDE836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</w:t>
      </w:r>
      <w:r w:rsidR="007F7B88">
        <w:rPr>
          <w:rFonts w:ascii="Arial" w:hAnsi="Arial" w:cs="Arial"/>
          <w:sz w:val="22"/>
          <w:szCs w:val="22"/>
        </w:rPr>
        <w:t>ný pane</w:t>
      </w:r>
      <w:r>
        <w:rPr>
          <w:rFonts w:ascii="Arial" w:hAnsi="Arial" w:cs="Arial"/>
          <w:sz w:val="22"/>
          <w:szCs w:val="22"/>
        </w:rPr>
        <w:t>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41D43AA5" w14:textId="73409C87" w:rsidR="00F53AF5" w:rsidRDefault="002360BA" w:rsidP="00C66D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aktuální potřeby</w:t>
      </w:r>
      <w:r w:rsidR="00C00CFA">
        <w:rPr>
          <w:rFonts w:ascii="Arial" w:hAnsi="Arial" w:cs="Arial"/>
          <w:sz w:val="22"/>
          <w:szCs w:val="22"/>
        </w:rPr>
        <w:t xml:space="preserve"> a vaší cenové nabídky</w:t>
      </w:r>
      <w:r>
        <w:rPr>
          <w:rFonts w:ascii="Arial" w:hAnsi="Arial" w:cs="Arial"/>
          <w:sz w:val="22"/>
          <w:szCs w:val="22"/>
        </w:rPr>
        <w:t xml:space="preserve"> u Vás objednáváme </w:t>
      </w:r>
      <w:r w:rsidR="00C00CFA" w:rsidRPr="00C00CFA">
        <w:rPr>
          <w:rFonts w:ascii="Arial" w:hAnsi="Arial" w:cs="Arial"/>
          <w:sz w:val="22"/>
          <w:szCs w:val="22"/>
        </w:rPr>
        <w:t>provedení ukotvení okenních rámů</w:t>
      </w:r>
      <w:r w:rsidR="00C00CFA">
        <w:rPr>
          <w:rFonts w:ascii="Arial" w:hAnsi="Arial" w:cs="Arial"/>
          <w:sz w:val="22"/>
          <w:szCs w:val="22"/>
        </w:rPr>
        <w:t>.</w:t>
      </w:r>
    </w:p>
    <w:p w14:paraId="2D145DFD" w14:textId="77777777" w:rsidR="00F53AF5" w:rsidRDefault="00F53AF5" w:rsidP="00C66D21">
      <w:pPr>
        <w:jc w:val="both"/>
        <w:rPr>
          <w:rFonts w:ascii="Arial" w:hAnsi="Arial" w:cs="Arial"/>
          <w:sz w:val="22"/>
          <w:szCs w:val="22"/>
        </w:rPr>
      </w:pPr>
    </w:p>
    <w:p w14:paraId="1D3E3D44" w14:textId="3EA97551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6C9479D" w14:textId="1DFF9E07" w:rsidR="002360BA" w:rsidRDefault="00C00CFA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 provedení: předpoklad březen 2025</w:t>
      </w:r>
    </w:p>
    <w:p w14:paraId="23694285" w14:textId="77777777" w:rsidR="00C00CFA" w:rsidRDefault="00C00CF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51623F0D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="00C00CFA">
        <w:rPr>
          <w:rFonts w:ascii="Arial" w:hAnsi="Arial" w:cs="Arial"/>
          <w:b/>
          <w:sz w:val="22"/>
          <w:szCs w:val="22"/>
        </w:rPr>
        <w:t xml:space="preserve">dle cenové nabídky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5F1E636E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836763">
        <w:rPr>
          <w:rFonts w:ascii="Arial" w:hAnsi="Arial" w:cs="Arial"/>
          <w:sz w:val="22"/>
          <w:szCs w:val="22"/>
        </w:rPr>
        <w:t>xxxxxxxxxxxxxxxxx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14E07E47" w:rsidR="001E0E81" w:rsidRPr="008F130F" w:rsidRDefault="004F2DED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F130F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39F4CBFF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C00CFA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6FB06090" w:rsidR="006B488D" w:rsidRPr="00703D0F" w:rsidRDefault="00372CDB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C00CFA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3F0B0F21" w14:textId="26504619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709DF024" w14:textId="77777777" w:rsidR="00921FD3" w:rsidRDefault="00921FD3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557777DB" w14:textId="77777777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36E31F10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836763">
        <w:rPr>
          <w:rFonts w:ascii="Arial" w:hAnsi="Arial" w:cs="Arial"/>
          <w:sz w:val="22"/>
          <w:szCs w:val="22"/>
        </w:rPr>
        <w:t>31.3.2025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86E8BC" w14:textId="4D137246" w:rsidR="00CD74B5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74997A1C" w:rsidR="000B4F6B" w:rsidRDefault="00F53AF5" w:rsidP="00F53AF5">
      <w:pPr>
        <w:jc w:val="both"/>
        <w:rPr>
          <w:rFonts w:ascii="Arial" w:hAnsi="Arial" w:cs="Arial"/>
          <w:b/>
          <w:sz w:val="22"/>
          <w:szCs w:val="22"/>
        </w:rPr>
      </w:pPr>
      <w:r w:rsidRPr="00F53AF5">
        <w:rPr>
          <w:rFonts w:ascii="Arial" w:hAnsi="Arial" w:cs="Arial"/>
          <w:b/>
          <w:sz w:val="22"/>
          <w:szCs w:val="22"/>
        </w:rPr>
        <w:t>Stanislav Hrabě</w:t>
      </w:r>
    </w:p>
    <w:p w14:paraId="1B08AD34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3358E556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0F6ECEAC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4A8275B2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74005C95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2F39EA0B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0232642B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1508CF9A" w14:textId="77777777" w:rsidR="00C00CFA" w:rsidRDefault="00C00CFA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3FEA6A4C" w14:textId="77777777" w:rsidR="00C00CFA" w:rsidRDefault="00C00CFA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62C4DF60" w14:textId="77777777" w:rsidR="00C00CFA" w:rsidRDefault="00C00CFA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49D12B9C" w14:textId="77777777" w:rsidR="00C00CFA" w:rsidRDefault="00C00CFA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527FDEE7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55C23422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1B2D7571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0F66DCA9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4C360279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4211AA79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4D6B5FAA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p w14:paraId="15EF92FC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06"/>
        <w:gridCol w:w="3614"/>
        <w:gridCol w:w="1541"/>
      </w:tblGrid>
      <w:tr w:rsidR="00DD4E68" w:rsidRPr="00DD4E68" w14:paraId="5969F7F9" w14:textId="77777777" w:rsidTr="00DD4E68">
        <w:trPr>
          <w:trHeight w:val="300"/>
        </w:trPr>
        <w:tc>
          <w:tcPr>
            <w:tcW w:w="14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0F6FC9B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u w:val="single"/>
                <w:lang w:eastAsia="cs-CZ"/>
              </w:rPr>
              <w:lastRenderedPageBreak/>
              <w:t xml:space="preserve">Popis práce 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57B0F" w14:textId="77777777" w:rsidR="00DD4E68" w:rsidRPr="00DD4E68" w:rsidRDefault="00DD4E68" w:rsidP="00DD4E6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cs-CZ"/>
              </w:rPr>
              <w:t>m2/m3/ks/mb</w:t>
            </w:r>
          </w:p>
        </w:tc>
        <w:tc>
          <w:tcPr>
            <w:tcW w:w="19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8EC37F" w14:textId="77777777" w:rsidR="00DD4E68" w:rsidRPr="00DD4E68" w:rsidRDefault="00DD4E68" w:rsidP="00DD4E6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cs-CZ"/>
              </w:rPr>
              <w:t>jed,cena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1EE98D5" w14:textId="77777777" w:rsidR="00DD4E68" w:rsidRPr="00DD4E68" w:rsidRDefault="00DD4E68" w:rsidP="00DD4E6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2"/>
                <w:szCs w:val="22"/>
                <w:lang w:eastAsia="cs-CZ"/>
              </w:rPr>
              <w:t>Kč</w:t>
            </w:r>
          </w:p>
        </w:tc>
      </w:tr>
      <w:tr w:rsidR="00DD4E68" w:rsidRPr="00DD4E68" w14:paraId="028A3667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E811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  <w:t xml:space="preserve">01-ukotvení okenních rámu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17F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F80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D95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D4E68" w:rsidRPr="00DD4E68" w14:paraId="7E5AD35C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B7E8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  <w:t>Navrtání a ukotvení okenních rámu -turbo šroubama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262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10,00    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85CA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 4 890,00   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C2D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48 900,00    </w:t>
            </w:r>
          </w:p>
        </w:tc>
      </w:tr>
      <w:tr w:rsidR="00DD4E68" w:rsidRPr="00DD4E68" w14:paraId="49137F91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6887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  <w:t xml:space="preserve">Olepení a zakrytí ploch v kancelářích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09D7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10,00    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E41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     860,00   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297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8 600,00    </w:t>
            </w:r>
          </w:p>
        </w:tc>
      </w:tr>
      <w:tr w:rsidR="00DD4E68" w:rsidRPr="00DD4E68" w14:paraId="6805A22D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A6CF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  <w:t xml:space="preserve">Přestěhování kancelářského nábytku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1178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1,00    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9E5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 6 843,00   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13F5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6 843,00    </w:t>
            </w:r>
          </w:p>
        </w:tc>
      </w:tr>
      <w:tr w:rsidR="00DD4E68" w:rsidRPr="00DD4E68" w14:paraId="44F0321D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8212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  <w:t xml:space="preserve">Zednické opravy okenních špalet -štuk,omítka,malba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D1B2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2,00    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5562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 5 680,00   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6187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11 360,00    </w:t>
            </w:r>
          </w:p>
        </w:tc>
      </w:tr>
      <w:tr w:rsidR="00DD4E68" w:rsidRPr="00DD4E68" w14:paraId="4C36EAE6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539B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cs-CZ"/>
              </w:rPr>
              <w:t xml:space="preserve">Přesun hmot do budovy,úklid kanceláře,doprava materiálu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FAE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1,00    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8F0B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   5 400,00   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1C0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 xml:space="preserve">                                       5 400,00    </w:t>
            </w:r>
          </w:p>
        </w:tc>
      </w:tr>
      <w:tr w:rsidR="00DD4E68" w:rsidRPr="00DD4E68" w14:paraId="69E45E51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65F9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FB4A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2D35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6AC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</w:tr>
      <w:tr w:rsidR="00DD4E68" w:rsidRPr="00DD4E68" w14:paraId="1F38B76B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30C0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221A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E5BC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02B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D4E68" w:rsidRPr="00DD4E68" w14:paraId="092E0C4D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3685" w14:textId="77777777" w:rsidR="00DD4E68" w:rsidRPr="00DD4E68" w:rsidRDefault="00DD4E68" w:rsidP="00DD4E6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b/>
                <w:bCs/>
                <w:i/>
                <w:iCs/>
                <w:color w:val="76933C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46E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9F5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61C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D4E68" w:rsidRPr="00DD4E68" w14:paraId="681469E7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AE6E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7E3D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C08D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B9E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D4E68" w:rsidRPr="00DD4E68" w14:paraId="577DDA18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FA658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7F99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CD5A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B516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76933C"/>
                <w:sz w:val="20"/>
                <w:szCs w:val="20"/>
                <w:lang w:eastAsia="cs-CZ"/>
              </w:rPr>
              <w:t xml:space="preserve">                          81 103,00    </w:t>
            </w:r>
          </w:p>
        </w:tc>
      </w:tr>
      <w:tr w:rsidR="00DD4E68" w:rsidRPr="00DD4E68" w14:paraId="384CA62D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A10A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 bez DPH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9B4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E349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70DE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81 103,00    </w:t>
            </w:r>
          </w:p>
        </w:tc>
      </w:tr>
      <w:tr w:rsidR="00DD4E68" w:rsidRPr="00DD4E68" w14:paraId="417198D3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E8A8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DPH 21%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6CD7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F08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712C" w14:textId="77777777" w:rsidR="00DD4E68" w:rsidRPr="00DD4E68" w:rsidRDefault="00DD4E68" w:rsidP="00DD4E6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DD4E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                              17 031,63    </w:t>
            </w:r>
          </w:p>
        </w:tc>
      </w:tr>
      <w:tr w:rsidR="00DD4E68" w:rsidRPr="00DD4E68" w14:paraId="359802E1" w14:textId="77777777" w:rsidTr="00DD4E68">
        <w:trPr>
          <w:trHeight w:val="300"/>
        </w:trPr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00A973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celkem s 21%DPH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716F9A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D34415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E7AB00" w14:textId="77777777" w:rsidR="00DD4E68" w:rsidRPr="00DD4E68" w:rsidRDefault="00DD4E68" w:rsidP="00DD4E68">
            <w:pP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DD4E68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98 134,63    </w:t>
            </w:r>
          </w:p>
        </w:tc>
      </w:tr>
    </w:tbl>
    <w:p w14:paraId="00245287" w14:textId="77777777" w:rsidR="00DD4E68" w:rsidRDefault="00DD4E68" w:rsidP="00F53AF5">
      <w:pPr>
        <w:jc w:val="both"/>
        <w:rPr>
          <w:rFonts w:ascii="Arial" w:hAnsi="Arial" w:cs="Arial"/>
          <w:b/>
          <w:sz w:val="22"/>
          <w:szCs w:val="22"/>
        </w:rPr>
      </w:pPr>
    </w:p>
    <w:sectPr w:rsidR="00DD4E68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349B7BCF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C00CFA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349B7BCF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C00CFA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0187D2DC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 xml:space="preserve">1 / </w:t>
        </w:r>
        <w:r w:rsidR="00C00CFA">
          <w:rPr>
            <w:rFonts w:ascii="Arial" w:hAnsi="Arial" w:cs="Arial"/>
            <w:sz w:val="18"/>
            <w:szCs w:val="18"/>
          </w:rPr>
          <w:t>3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640" w14:textId="77777777" w:rsidR="00093CEC" w:rsidRDefault="00836763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E513" w14:textId="77777777" w:rsidR="005B5E7B" w:rsidRPr="004A49EF" w:rsidRDefault="0083676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4BF"/>
    <w:rsid w:val="002B7AB6"/>
    <w:rsid w:val="002E111B"/>
    <w:rsid w:val="002F3156"/>
    <w:rsid w:val="002F4D2E"/>
    <w:rsid w:val="0031144C"/>
    <w:rsid w:val="00354462"/>
    <w:rsid w:val="00371CB6"/>
    <w:rsid w:val="00371D54"/>
    <w:rsid w:val="00372CDB"/>
    <w:rsid w:val="00376743"/>
    <w:rsid w:val="0037685D"/>
    <w:rsid w:val="00387897"/>
    <w:rsid w:val="003C09EA"/>
    <w:rsid w:val="003C1F8A"/>
    <w:rsid w:val="003D1E7E"/>
    <w:rsid w:val="003D4C6E"/>
    <w:rsid w:val="003F55CD"/>
    <w:rsid w:val="003F5A0A"/>
    <w:rsid w:val="00410601"/>
    <w:rsid w:val="00421645"/>
    <w:rsid w:val="004408D2"/>
    <w:rsid w:val="00446CAC"/>
    <w:rsid w:val="004561AE"/>
    <w:rsid w:val="0045685F"/>
    <w:rsid w:val="00490359"/>
    <w:rsid w:val="004A49EF"/>
    <w:rsid w:val="004C74A5"/>
    <w:rsid w:val="004E6A91"/>
    <w:rsid w:val="004F2DED"/>
    <w:rsid w:val="0052642D"/>
    <w:rsid w:val="005532A8"/>
    <w:rsid w:val="005B5E7B"/>
    <w:rsid w:val="005C3C8C"/>
    <w:rsid w:val="0060102C"/>
    <w:rsid w:val="00605FBA"/>
    <w:rsid w:val="006549CE"/>
    <w:rsid w:val="00691AF2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7F7B88"/>
    <w:rsid w:val="008126CA"/>
    <w:rsid w:val="00815A9E"/>
    <w:rsid w:val="00816703"/>
    <w:rsid w:val="00832318"/>
    <w:rsid w:val="00833EF9"/>
    <w:rsid w:val="00834586"/>
    <w:rsid w:val="00836763"/>
    <w:rsid w:val="0084471F"/>
    <w:rsid w:val="00861868"/>
    <w:rsid w:val="008632DE"/>
    <w:rsid w:val="00882ED3"/>
    <w:rsid w:val="008939D4"/>
    <w:rsid w:val="00895619"/>
    <w:rsid w:val="008A1CC9"/>
    <w:rsid w:val="008C570A"/>
    <w:rsid w:val="008E2FE2"/>
    <w:rsid w:val="008F130F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BE"/>
    <w:rsid w:val="009D1926"/>
    <w:rsid w:val="009E044B"/>
    <w:rsid w:val="009E5F91"/>
    <w:rsid w:val="009E7309"/>
    <w:rsid w:val="00A075EC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0CFA"/>
    <w:rsid w:val="00C05024"/>
    <w:rsid w:val="00C067B7"/>
    <w:rsid w:val="00C222F8"/>
    <w:rsid w:val="00C45BBF"/>
    <w:rsid w:val="00C47CA7"/>
    <w:rsid w:val="00C536EA"/>
    <w:rsid w:val="00C6622C"/>
    <w:rsid w:val="00C66D21"/>
    <w:rsid w:val="00C73241"/>
    <w:rsid w:val="00C81A08"/>
    <w:rsid w:val="00CB2701"/>
    <w:rsid w:val="00CC2A3D"/>
    <w:rsid w:val="00CD74B5"/>
    <w:rsid w:val="00CE1411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D4E68"/>
    <w:rsid w:val="00DE647E"/>
    <w:rsid w:val="00DE6865"/>
    <w:rsid w:val="00E015C1"/>
    <w:rsid w:val="00E301CC"/>
    <w:rsid w:val="00E3483B"/>
    <w:rsid w:val="00E4098C"/>
    <w:rsid w:val="00E50EFB"/>
    <w:rsid w:val="00E55E1D"/>
    <w:rsid w:val="00E67371"/>
    <w:rsid w:val="00E94666"/>
    <w:rsid w:val="00ED0AE3"/>
    <w:rsid w:val="00ED1A00"/>
    <w:rsid w:val="00EE6420"/>
    <w:rsid w:val="00EF0242"/>
    <w:rsid w:val="00EF1BF7"/>
    <w:rsid w:val="00F025DD"/>
    <w:rsid w:val="00F101EE"/>
    <w:rsid w:val="00F24034"/>
    <w:rsid w:val="00F53AF5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15</cp:revision>
  <cp:lastPrinted>2024-10-11T07:06:00Z</cp:lastPrinted>
  <dcterms:created xsi:type="dcterms:W3CDTF">2024-09-04T11:55:00Z</dcterms:created>
  <dcterms:modified xsi:type="dcterms:W3CDTF">2025-03-31T13:37:00Z</dcterms:modified>
</cp:coreProperties>
</file>