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53A0" w14:textId="1D5C7078" w:rsidR="00EB5708" w:rsidRDefault="00EB5708" w:rsidP="00EB570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bookmarkStart w:id="0" w:name="_Hlk188601857"/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</w:t>
      </w:r>
      <w:r w:rsidR="00E36CD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O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DATEK č. 1 </w:t>
      </w:r>
    </w:p>
    <w:p w14:paraId="21D8FF6D" w14:textId="00A08E42" w:rsidR="00EB5708" w:rsidRPr="00D9780F" w:rsidRDefault="00EB5708" w:rsidP="00EB570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ke smlouvě o dílo na zhotovení stavby č. 1379-2024-537205 ze dne 27.11.2024 </w:t>
      </w:r>
    </w:p>
    <w:p w14:paraId="1CCBAFBF" w14:textId="77777777" w:rsidR="00EB5708" w:rsidRPr="00D9780F" w:rsidRDefault="00EB5708" w:rsidP="00EB5708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</w:t>
      </w:r>
      <w:r>
        <w:rPr>
          <w:rFonts w:ascii="Arial" w:eastAsia="Times New Roman" w:hAnsi="Arial" w:cs="Arial"/>
          <w:bCs/>
          <w:lang w:eastAsia="cs-CZ"/>
        </w:rPr>
        <w:t>é</w:t>
      </w:r>
    </w:p>
    <w:bookmarkEnd w:id="0"/>
    <w:p w14:paraId="2AEFEA41" w14:textId="77777777" w:rsidR="00A77B1A" w:rsidRPr="00D9780F" w:rsidRDefault="00A77B1A" w:rsidP="00A77B1A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>ve znění pozdějších předpisů</w:t>
      </w:r>
    </w:p>
    <w:p w14:paraId="50FA7AE1" w14:textId="77777777" w:rsidR="00A77B1A" w:rsidRPr="00D9780F" w:rsidRDefault="00A77B1A" w:rsidP="00A77B1A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6F34E98F" w14:textId="77777777" w:rsidR="00A77B1A" w:rsidRPr="00D9780F" w:rsidRDefault="00A77B1A" w:rsidP="00F03043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5BF10823" w14:textId="77777777" w:rsidR="00A77B1A" w:rsidRPr="00D9780F" w:rsidRDefault="00A77B1A" w:rsidP="00A77B1A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48D203DA" w14:textId="77777777" w:rsidR="00A77B1A" w:rsidRDefault="00A77B1A" w:rsidP="00A77B1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3BEA9391" w14:textId="77777777" w:rsidR="00A77B1A" w:rsidRPr="00D9780F" w:rsidRDefault="00A77B1A" w:rsidP="00A77B1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12C058E" w14:textId="77777777" w:rsidR="00A77B1A" w:rsidRDefault="00A77B1A" w:rsidP="00A77B1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0DDF74D" w14:textId="77777777" w:rsidR="00A77B1A" w:rsidRPr="00D9780F" w:rsidRDefault="00A77B1A" w:rsidP="00A77B1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5E64E8DD" w14:textId="77777777" w:rsidR="00A77B1A" w:rsidRDefault="00A77B1A" w:rsidP="00A77B1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FA5C6C">
        <w:rPr>
          <w:rFonts w:ascii="Arial" w:eastAsia="Times New Roman" w:hAnsi="Arial" w:cs="Arial"/>
          <w:b/>
          <w:lang w:eastAsia="cs-CZ"/>
        </w:rPr>
        <w:t xml:space="preserve">Středočeský kraj a </w:t>
      </w:r>
      <w:r>
        <w:rPr>
          <w:rFonts w:ascii="Arial" w:eastAsia="Times New Roman" w:hAnsi="Arial" w:cs="Arial"/>
          <w:b/>
          <w:lang w:eastAsia="cs-CZ"/>
        </w:rPr>
        <w:t>h</w:t>
      </w:r>
      <w:r w:rsidRPr="00FA5C6C">
        <w:rPr>
          <w:rFonts w:ascii="Arial" w:eastAsia="Times New Roman" w:hAnsi="Arial" w:cs="Arial"/>
          <w:b/>
          <w:lang w:eastAsia="cs-CZ"/>
        </w:rPr>
        <w:t>lavní město Praha</w:t>
      </w:r>
    </w:p>
    <w:p w14:paraId="60464059" w14:textId="77777777" w:rsidR="00A77B1A" w:rsidRPr="00D9780F" w:rsidRDefault="00A77B1A" w:rsidP="00A77B1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A36131">
        <w:rPr>
          <w:rFonts w:ascii="Arial" w:eastAsia="Times New Roman" w:hAnsi="Arial" w:cs="Arial"/>
          <w:bCs/>
          <w:lang w:eastAsia="cs-CZ"/>
        </w:rPr>
        <w:t>Náměstí Winstona Churchilla 1800/2, 130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A36131">
        <w:rPr>
          <w:rFonts w:ascii="Arial" w:eastAsia="Times New Roman" w:hAnsi="Arial" w:cs="Arial"/>
          <w:bCs/>
          <w:lang w:eastAsia="cs-CZ"/>
        </w:rPr>
        <w:t>00 Praha 3</w:t>
      </w:r>
    </w:p>
    <w:p w14:paraId="021F8861" w14:textId="77777777" w:rsidR="00A77B1A" w:rsidRPr="00AC310F" w:rsidRDefault="00A77B1A" w:rsidP="00A77B1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5565B6">
        <w:rPr>
          <w:rFonts w:ascii="Arial" w:eastAsia="Times New Roman" w:hAnsi="Arial" w:cs="Arial"/>
          <w:b/>
          <w:lang w:eastAsia="cs-CZ"/>
        </w:rPr>
        <w:t xml:space="preserve">Pobočka </w:t>
      </w:r>
      <w:r w:rsidRPr="00AC310F">
        <w:rPr>
          <w:rFonts w:ascii="Arial" w:eastAsia="Times New Roman" w:hAnsi="Arial" w:cs="Arial"/>
          <w:b/>
          <w:lang w:eastAsia="cs-CZ"/>
        </w:rPr>
        <w:t>Kolín</w:t>
      </w:r>
    </w:p>
    <w:p w14:paraId="0EBF8FE3" w14:textId="77777777" w:rsidR="00A77B1A" w:rsidRPr="00922D96" w:rsidRDefault="00A77B1A" w:rsidP="00A77B1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922D96">
        <w:rPr>
          <w:rFonts w:ascii="Arial" w:eastAsia="Times New Roman" w:hAnsi="Arial" w:cs="Arial"/>
          <w:b/>
          <w:lang w:eastAsia="cs-CZ"/>
        </w:rPr>
        <w:t xml:space="preserve">Adresa: </w:t>
      </w:r>
      <w:r w:rsidRPr="00A36131">
        <w:rPr>
          <w:rFonts w:ascii="Arial" w:eastAsia="Times New Roman" w:hAnsi="Arial" w:cs="Arial"/>
          <w:bCs/>
          <w:lang w:eastAsia="cs-CZ"/>
        </w:rPr>
        <w:t>Karlovo náměstí 45, 280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A36131">
        <w:rPr>
          <w:rFonts w:ascii="Arial" w:eastAsia="Times New Roman" w:hAnsi="Arial" w:cs="Arial"/>
          <w:bCs/>
          <w:lang w:eastAsia="cs-CZ"/>
        </w:rPr>
        <w:t>30 Kolín</w:t>
      </w:r>
    </w:p>
    <w:p w14:paraId="65FFB61B" w14:textId="77777777" w:rsidR="00A77B1A" w:rsidRPr="00594BBC" w:rsidRDefault="00A77B1A" w:rsidP="00A77B1A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Pr="00A36131">
        <w:rPr>
          <w:rFonts w:ascii="Arial" w:eastAsia="Lucida Sans Unicode" w:hAnsi="Arial" w:cs="Arial"/>
          <w:b/>
          <w:bCs/>
          <w:lang w:eastAsia="cs-CZ"/>
        </w:rPr>
        <w:t>Ing. Jiřím Veselým</w:t>
      </w:r>
      <w:r>
        <w:rPr>
          <w:rFonts w:ascii="Arial" w:eastAsia="Lucida Sans Unicode" w:hAnsi="Arial" w:cs="Arial"/>
          <w:lang w:eastAsia="cs-CZ"/>
        </w:rPr>
        <w:t xml:space="preserve">, ředitelem KPÚ pro Středočeský kraj a hlavní město Praha </w:t>
      </w:r>
    </w:p>
    <w:p w14:paraId="1DFA14F5" w14:textId="77777777" w:rsidR="00A77B1A" w:rsidRPr="00D9780F" w:rsidRDefault="00A77B1A" w:rsidP="00A77B1A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Pr="00A53E87">
        <w:rPr>
          <w:rFonts w:ascii="Arial" w:hAnsi="Arial" w:cs="Arial"/>
          <w:bCs/>
          <w:color w:val="000000"/>
          <w:szCs w:val="20"/>
        </w:rPr>
        <w:t xml:space="preserve">Ing. </w:t>
      </w:r>
      <w:r>
        <w:rPr>
          <w:rFonts w:ascii="Arial" w:hAnsi="Arial" w:cs="Arial"/>
          <w:bCs/>
          <w:color w:val="000000"/>
          <w:szCs w:val="20"/>
        </w:rPr>
        <w:t>Jiří Veselý ředitel KPÚ pro Středočeský kraj a hlavní město Praha</w:t>
      </w:r>
    </w:p>
    <w:p w14:paraId="1E02CB1B" w14:textId="23DA320E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 xml:space="preserve">Ing. </w:t>
      </w:r>
      <w:r w:rsidR="00200CBB">
        <w:rPr>
          <w:rFonts w:ascii="Arial" w:eastAsia="Lucida Sans Unicode" w:hAnsi="Arial" w:cs="Arial"/>
          <w:snapToGrid w:val="0"/>
          <w:lang w:eastAsia="cs-CZ"/>
        </w:rPr>
        <w:t>Tereza Kaválková</w:t>
      </w:r>
      <w:r>
        <w:rPr>
          <w:rFonts w:ascii="Arial" w:eastAsia="Lucida Sans Unicode" w:hAnsi="Arial" w:cs="Arial"/>
          <w:snapToGrid w:val="0"/>
          <w:lang w:eastAsia="cs-CZ"/>
        </w:rPr>
        <w:t>, KPU pro Středočeský kraj a hlavní město Praha</w:t>
      </w:r>
      <w:r>
        <w:rPr>
          <w:rFonts w:ascii="Arial" w:eastAsia="Lucida Sans Unicode" w:hAnsi="Arial" w:cs="Arial"/>
          <w:lang w:eastAsia="cs-CZ"/>
        </w:rPr>
        <w:t>, Pobočka Kolín</w:t>
      </w:r>
      <w:r w:rsidRPr="00594BBC">
        <w:rPr>
          <w:rFonts w:ascii="Arial" w:eastAsia="Lucida Sans Unicode" w:hAnsi="Arial" w:cs="Arial"/>
          <w:lang w:eastAsia="cs-CZ"/>
        </w:rPr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6C3684F3" w14:textId="11BAD0FF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</w:t>
      </w:r>
      <w:proofErr w:type="spellStart"/>
      <w:r w:rsidR="008A718D">
        <w:rPr>
          <w:rFonts w:ascii="Arial" w:eastAsia="Lucida Sans Unicode" w:hAnsi="Arial" w:cs="Arial"/>
          <w:lang w:eastAsia="cs-CZ"/>
        </w:rPr>
        <w:t>xxxxx</w:t>
      </w:r>
      <w:proofErr w:type="spellEnd"/>
      <w:r w:rsidRPr="00D9780F">
        <w:rPr>
          <w:rFonts w:ascii="Arial" w:eastAsia="Lucida Sans Unicode" w:hAnsi="Arial" w:cs="Arial"/>
          <w:lang w:eastAsia="cs-CZ"/>
        </w:rPr>
        <w:t xml:space="preserve"> </w:t>
      </w:r>
    </w:p>
    <w:p w14:paraId="02975CAF" w14:textId="7BC84CC2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</w:t>
      </w:r>
      <w:r w:rsidRPr="005565B6">
        <w:rPr>
          <w:rFonts w:ascii="Arial" w:eastAsia="Lucida Sans Unicode" w:hAnsi="Arial" w:cs="Arial"/>
          <w:lang w:eastAsia="cs-CZ"/>
        </w:rPr>
        <w:t>E-mail:</w:t>
      </w:r>
      <w:r w:rsidRPr="005565B6">
        <w:rPr>
          <w:rFonts w:ascii="Arial" w:eastAsia="Lucida Sans Unicode" w:hAnsi="Arial" w:cs="Arial"/>
          <w:lang w:eastAsia="cs-CZ"/>
        </w:rPr>
        <w:tab/>
      </w:r>
      <w:r w:rsidRPr="00AC310F">
        <w:rPr>
          <w:rFonts w:ascii="Arial" w:eastAsia="Lucida Sans Unicode" w:hAnsi="Arial" w:cs="Arial"/>
          <w:lang w:eastAsia="cs-CZ"/>
        </w:rPr>
        <w:t>kolin.pk@</w:t>
      </w:r>
      <w:r w:rsidRPr="005565B6">
        <w:rPr>
          <w:rFonts w:ascii="Arial" w:eastAsia="Lucida Sans Unicode" w:hAnsi="Arial" w:cs="Arial"/>
          <w:lang w:eastAsia="cs-CZ"/>
        </w:rPr>
        <w:t>spu</w:t>
      </w:r>
      <w:r w:rsidR="00073DE9">
        <w:rPr>
          <w:rFonts w:ascii="Arial" w:eastAsia="Lucida Sans Unicode" w:hAnsi="Arial" w:cs="Arial"/>
          <w:lang w:eastAsia="cs-CZ"/>
        </w:rPr>
        <w:t>.gov</w:t>
      </w:r>
      <w:r w:rsidRPr="005565B6">
        <w:rPr>
          <w:rFonts w:ascii="Arial" w:eastAsia="Lucida Sans Unicode" w:hAnsi="Arial" w:cs="Arial"/>
          <w:lang w:eastAsia="cs-CZ"/>
        </w:rPr>
        <w:t>.cz</w:t>
      </w:r>
    </w:p>
    <w:p w14:paraId="03CB698A" w14:textId="77777777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2D9C7CF2" w14:textId="77777777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67722805" w14:textId="77777777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17629CA" w14:textId="77777777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4D2DDDA2" w14:textId="77777777" w:rsidR="00A77B1A" w:rsidRPr="00D9780F" w:rsidRDefault="00A77B1A" w:rsidP="00A77B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39C72FB" w14:textId="77777777" w:rsidR="00A77B1A" w:rsidRPr="00D9780F" w:rsidRDefault="00A77B1A" w:rsidP="00A77B1A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3F3ECEF" w14:textId="77777777" w:rsidR="00A77B1A" w:rsidRPr="00D9780F" w:rsidRDefault="00A77B1A" w:rsidP="00A77B1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FD58070" w14:textId="77777777" w:rsidR="00A77B1A" w:rsidRPr="00D9780F" w:rsidRDefault="00A77B1A" w:rsidP="00A77B1A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4CAD2CF1" w14:textId="77777777" w:rsidR="00A77B1A" w:rsidRDefault="00A77B1A" w:rsidP="00A77B1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AA1F4BD" w14:textId="307DAE36" w:rsidR="00A77B1A" w:rsidRDefault="00A77B1A" w:rsidP="00A77B1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</w:t>
      </w:r>
      <w:r w:rsidR="003479D2">
        <w:rPr>
          <w:rFonts w:ascii="Arial" w:eastAsia="Times New Roman" w:hAnsi="Arial" w:cs="Arial"/>
          <w:lang w:eastAsia="cs-CZ"/>
        </w:rPr>
        <w:t xml:space="preserve">           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  <w:r w:rsidR="003479D2">
        <w:rPr>
          <w:rFonts w:ascii="Arial" w:eastAsia="Times New Roman" w:hAnsi="Arial" w:cs="Arial"/>
          <w:lang w:eastAsia="cs-CZ"/>
        </w:rPr>
        <w:t xml:space="preserve">         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  <w:r w:rsidRPr="00F53B43">
        <w:rPr>
          <w:rFonts w:ascii="Arial" w:eastAsia="Times New Roman" w:hAnsi="Arial" w:cs="Arial"/>
          <w:b/>
          <w:bCs/>
          <w:lang w:eastAsia="cs-CZ"/>
        </w:rPr>
        <w:t>Ing. Petr Bareš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2236D2AD" w14:textId="7CD93D3F" w:rsidR="00A77B1A" w:rsidRDefault="00A77B1A" w:rsidP="00A77B1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 xml:space="preserve">Sídlo:   </w:t>
      </w:r>
      <w:proofErr w:type="gramEnd"/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  <w:r w:rsidR="003479D2">
        <w:rPr>
          <w:rFonts w:ascii="Arial" w:eastAsia="Times New Roman" w:hAnsi="Arial" w:cs="Arial"/>
          <w:b/>
          <w:lang w:eastAsia="cs-CZ"/>
        </w:rPr>
        <w:t xml:space="preserve">                    </w:t>
      </w:r>
      <w:r w:rsidRPr="00D5437B">
        <w:rPr>
          <w:rFonts w:ascii="Arial" w:eastAsia="Times New Roman" w:hAnsi="Arial" w:cs="Arial"/>
          <w:bCs/>
          <w:lang w:eastAsia="cs-CZ"/>
        </w:rPr>
        <w:t>Kouřimská 18, 130 00  Praha 3</w:t>
      </w:r>
      <w:r w:rsidRPr="00D9780F">
        <w:rPr>
          <w:rFonts w:ascii="Arial" w:eastAsia="Times New Roman" w:hAnsi="Arial" w:cs="Arial"/>
          <w:lang w:eastAsia="cs-CZ"/>
        </w:rPr>
        <w:tab/>
      </w:r>
    </w:p>
    <w:p w14:paraId="2C3CEC6C" w14:textId="159C5693" w:rsidR="00A77B1A" w:rsidRPr="00D9780F" w:rsidRDefault="00A77B1A" w:rsidP="00A77B1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i/>
          <w:highlight w:val="yellow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="003479D2">
        <w:rPr>
          <w:rFonts w:ascii="Arial" w:eastAsia="Times New Roman" w:hAnsi="Arial" w:cs="Arial"/>
          <w:lang w:eastAsia="cs-CZ"/>
        </w:rPr>
        <w:t xml:space="preserve">           </w:t>
      </w:r>
      <w:r>
        <w:rPr>
          <w:rFonts w:ascii="Arial" w:eastAsia="Times New Roman" w:hAnsi="Arial" w:cs="Arial"/>
          <w:lang w:eastAsia="cs-CZ"/>
        </w:rPr>
        <w:t>Ing. Petrem Barešem</w:t>
      </w:r>
    </w:p>
    <w:p w14:paraId="3846C034" w14:textId="61F609C8" w:rsidR="00A77B1A" w:rsidRPr="00D9780F" w:rsidRDefault="00A77B1A" w:rsidP="00A77B1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  </w:t>
      </w:r>
      <w:r w:rsidR="003479D2">
        <w:rPr>
          <w:rFonts w:ascii="Arial" w:eastAsia="Times New Roman" w:hAnsi="Arial" w:cs="Arial"/>
          <w:lang w:eastAsia="cs-CZ"/>
        </w:rPr>
        <w:t xml:space="preserve">          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+420 </w:t>
      </w:r>
      <w:proofErr w:type="spellStart"/>
      <w:r w:rsidR="008A718D">
        <w:rPr>
          <w:rFonts w:ascii="Arial" w:eastAsia="Times New Roman" w:hAnsi="Arial" w:cs="Arial"/>
          <w:lang w:eastAsia="cs-CZ"/>
        </w:rPr>
        <w:t>xxxxxx</w:t>
      </w:r>
      <w:proofErr w:type="spellEnd"/>
      <w:r w:rsidRPr="00D9780F">
        <w:rPr>
          <w:rFonts w:ascii="Arial" w:eastAsia="Times New Roman" w:hAnsi="Arial" w:cs="Arial"/>
          <w:lang w:eastAsia="cs-CZ"/>
        </w:rPr>
        <w:tab/>
      </w:r>
    </w:p>
    <w:p w14:paraId="0D4863FC" w14:textId="45058B0A" w:rsidR="00A77B1A" w:rsidRPr="00D9780F" w:rsidRDefault="00A77B1A" w:rsidP="00A77B1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 w:rsidR="003479D2">
        <w:rPr>
          <w:rFonts w:ascii="Arial" w:eastAsia="Times New Roman" w:hAnsi="Arial" w:cs="Arial"/>
          <w:lang w:eastAsia="cs-CZ"/>
        </w:rPr>
        <w:t xml:space="preserve">     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  <w:r w:rsidR="003479D2">
        <w:rPr>
          <w:rFonts w:ascii="Arial" w:eastAsia="Times New Roman" w:hAnsi="Arial" w:cs="Arial"/>
          <w:lang w:eastAsia="cs-CZ"/>
        </w:rPr>
        <w:t xml:space="preserve">    </w:t>
      </w:r>
      <w:r w:rsidRPr="00D9780F">
        <w:rPr>
          <w:rFonts w:ascii="Arial" w:eastAsia="Times New Roman" w:hAnsi="Arial" w:cs="Arial"/>
          <w:lang w:eastAsia="cs-CZ"/>
        </w:rPr>
        <w:t xml:space="preserve">  </w:t>
      </w:r>
      <w:r w:rsidRPr="00D5437B">
        <w:rPr>
          <w:rFonts w:ascii="Arial" w:eastAsia="Times New Roman" w:hAnsi="Arial" w:cs="Arial"/>
          <w:lang w:eastAsia="cs-CZ"/>
        </w:rPr>
        <w:t>info@bapastavby.cz</w:t>
      </w:r>
    </w:p>
    <w:p w14:paraId="2D306CE6" w14:textId="60912A60" w:rsidR="00A77B1A" w:rsidRPr="00D9780F" w:rsidRDefault="00A77B1A" w:rsidP="00A77B1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3479D2">
        <w:rPr>
          <w:rFonts w:ascii="Arial" w:eastAsia="Times New Roman" w:hAnsi="Arial" w:cs="Arial"/>
          <w:bCs/>
          <w:snapToGrid w:val="0"/>
          <w:lang w:val="en-US" w:eastAsia="cs-CZ"/>
        </w:rPr>
        <w:t xml:space="preserve">        </w:t>
      </w:r>
      <w:r w:rsidRPr="00D9780F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 </w:t>
      </w:r>
      <w:r w:rsidR="003479D2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Pr="00D5437B">
        <w:rPr>
          <w:rFonts w:ascii="Arial" w:eastAsia="Times New Roman" w:hAnsi="Arial" w:cs="Arial"/>
          <w:bCs/>
          <w:snapToGrid w:val="0"/>
          <w:lang w:val="en-US" w:eastAsia="cs-CZ"/>
        </w:rPr>
        <w:t>h2sqkrw</w:t>
      </w:r>
    </w:p>
    <w:p w14:paraId="35CE8FCB" w14:textId="3C13A022" w:rsidR="00A77B1A" w:rsidRPr="00D85BDC" w:rsidRDefault="00A77B1A" w:rsidP="00A77B1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="003479D2"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ab/>
      </w:r>
      <w:r w:rsidRPr="00F53B43">
        <w:rPr>
          <w:rFonts w:ascii="Arial" w:eastAsia="Times New Roman" w:hAnsi="Arial" w:cs="Arial"/>
          <w:snapToGrid w:val="0"/>
          <w:lang w:val="de-DE" w:eastAsia="cs-CZ"/>
        </w:rPr>
        <w:t xml:space="preserve">Ing. Petr </w:t>
      </w:r>
      <w:proofErr w:type="spellStart"/>
      <w:r w:rsidRPr="00F53B43">
        <w:rPr>
          <w:rFonts w:ascii="Arial" w:eastAsia="Times New Roman" w:hAnsi="Arial" w:cs="Arial"/>
          <w:snapToGrid w:val="0"/>
          <w:lang w:val="de-DE" w:eastAsia="cs-CZ"/>
        </w:rPr>
        <w:t>Bareš</w:t>
      </w:r>
      <w:proofErr w:type="spellEnd"/>
      <w:r w:rsidRPr="00D85BDC">
        <w:rPr>
          <w:rFonts w:ascii="Arial" w:eastAsia="Times New Roman" w:hAnsi="Arial" w:cs="Arial"/>
          <w:lang w:eastAsia="cs-CZ"/>
        </w:rPr>
        <w:tab/>
      </w:r>
      <w:r w:rsidRPr="00D85BDC">
        <w:rPr>
          <w:rFonts w:ascii="Arial" w:eastAsia="Times New Roman" w:hAnsi="Arial" w:cs="Arial"/>
          <w:lang w:eastAsia="cs-CZ"/>
        </w:rPr>
        <w:tab/>
        <w:t xml:space="preserve">   </w:t>
      </w:r>
      <w:r w:rsidRPr="00D85BDC">
        <w:rPr>
          <w:rFonts w:ascii="Arial" w:eastAsia="Times New Roman" w:hAnsi="Arial" w:cs="Arial"/>
          <w:lang w:eastAsia="cs-CZ"/>
        </w:rPr>
        <w:tab/>
      </w:r>
      <w:r w:rsidRPr="00D85BDC">
        <w:rPr>
          <w:rFonts w:ascii="Arial" w:eastAsia="Times New Roman" w:hAnsi="Arial" w:cs="Arial"/>
          <w:lang w:eastAsia="cs-CZ"/>
        </w:rPr>
        <w:tab/>
      </w:r>
    </w:p>
    <w:p w14:paraId="506F2939" w14:textId="15365BF2" w:rsidR="00A77B1A" w:rsidRPr="00D85BDC" w:rsidRDefault="00A77B1A" w:rsidP="00A77B1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85BDC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85BDC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85BDC">
        <w:rPr>
          <w:rFonts w:ascii="Arial" w:eastAsia="Times New Roman" w:hAnsi="Arial" w:cs="Arial"/>
          <w:lang w:eastAsia="cs-CZ"/>
        </w:rPr>
        <w:t xml:space="preserve">                                                             </w:t>
      </w:r>
      <w:r w:rsidR="003479D2">
        <w:rPr>
          <w:rFonts w:ascii="Arial" w:eastAsia="Times New Roman" w:hAnsi="Arial" w:cs="Arial"/>
          <w:lang w:eastAsia="cs-CZ"/>
        </w:rPr>
        <w:t xml:space="preserve"> </w:t>
      </w:r>
      <w:r w:rsidRPr="00D85BD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+420 </w:t>
      </w:r>
      <w:proofErr w:type="spellStart"/>
      <w:r w:rsidR="008A718D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  <w:r w:rsidRPr="00D85BDC">
        <w:rPr>
          <w:rFonts w:ascii="Arial" w:eastAsia="Times New Roman" w:hAnsi="Arial" w:cs="Arial"/>
          <w:lang w:eastAsia="cs-CZ"/>
        </w:rPr>
        <w:tab/>
      </w:r>
    </w:p>
    <w:p w14:paraId="538D5EAD" w14:textId="21E5A0CC" w:rsidR="00A77B1A" w:rsidRPr="00F53B43" w:rsidRDefault="00A77B1A" w:rsidP="00A77B1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D85BDC">
        <w:rPr>
          <w:rFonts w:ascii="Arial" w:eastAsia="Times New Roman" w:hAnsi="Arial" w:cs="Arial"/>
          <w:lang w:eastAsia="cs-CZ"/>
        </w:rPr>
        <w:t xml:space="preserve">    e-mail:</w:t>
      </w:r>
      <w:r w:rsidRPr="00D85BDC">
        <w:rPr>
          <w:rFonts w:ascii="Arial" w:eastAsia="Times New Roman" w:hAnsi="Arial" w:cs="Arial"/>
          <w:lang w:eastAsia="cs-CZ"/>
        </w:rPr>
        <w:tab/>
        <w:t xml:space="preserve">          </w:t>
      </w:r>
      <w:r w:rsidR="003479D2">
        <w:rPr>
          <w:rFonts w:ascii="Arial" w:eastAsia="Times New Roman" w:hAnsi="Arial" w:cs="Arial"/>
          <w:lang w:eastAsia="cs-CZ"/>
        </w:rPr>
        <w:t xml:space="preserve"> </w:t>
      </w:r>
      <w:r w:rsidRPr="00D85BDC">
        <w:rPr>
          <w:rFonts w:ascii="Arial" w:eastAsia="Times New Roman" w:hAnsi="Arial" w:cs="Arial"/>
          <w:lang w:eastAsia="cs-CZ"/>
        </w:rPr>
        <w:t xml:space="preserve"> info@bapastavby.cz</w:t>
      </w:r>
    </w:p>
    <w:p w14:paraId="7175ED0F" w14:textId="0156679D" w:rsidR="00A77B1A" w:rsidRPr="00D85BDC" w:rsidRDefault="00A77B1A" w:rsidP="00A77B1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85BDC">
        <w:rPr>
          <w:rFonts w:ascii="Arial" w:eastAsia="Times New Roman" w:hAnsi="Arial" w:cs="Arial"/>
          <w:lang w:eastAsia="cs-CZ"/>
        </w:rPr>
        <w:t xml:space="preserve">    bankovní spojení:</w:t>
      </w:r>
      <w:r w:rsidRPr="00D85BDC">
        <w:rPr>
          <w:rFonts w:ascii="Arial" w:eastAsia="Times New Roman" w:hAnsi="Arial" w:cs="Arial"/>
          <w:lang w:eastAsia="cs-CZ"/>
        </w:rPr>
        <w:tab/>
        <w:t xml:space="preserve">          </w:t>
      </w:r>
      <w:r w:rsidR="003479D2">
        <w:rPr>
          <w:rFonts w:ascii="Arial" w:eastAsia="Times New Roman" w:hAnsi="Arial" w:cs="Arial"/>
          <w:lang w:eastAsia="cs-CZ"/>
        </w:rPr>
        <w:t xml:space="preserve"> </w:t>
      </w:r>
      <w:r w:rsidRPr="00D85BDC">
        <w:rPr>
          <w:rFonts w:ascii="Arial" w:eastAsia="Times New Roman" w:hAnsi="Arial" w:cs="Arial"/>
          <w:lang w:eastAsia="cs-CZ"/>
        </w:rPr>
        <w:t xml:space="preserve"> </w:t>
      </w:r>
      <w:r w:rsidRPr="00F53B43">
        <w:rPr>
          <w:rFonts w:ascii="Arial" w:eastAsia="Times New Roman" w:hAnsi="Arial" w:cs="Arial"/>
          <w:snapToGrid w:val="0"/>
          <w:lang w:eastAsia="cs-CZ"/>
        </w:rPr>
        <w:t>Česká spořitelna, a.s.</w:t>
      </w:r>
      <w:r w:rsidRPr="00F53B43">
        <w:rPr>
          <w:rFonts w:ascii="Arial" w:eastAsia="Times New Roman" w:hAnsi="Arial" w:cs="Arial"/>
          <w:lang w:eastAsia="cs-CZ"/>
        </w:rPr>
        <w:tab/>
      </w:r>
      <w:r w:rsidRPr="00D85BDC">
        <w:rPr>
          <w:rFonts w:ascii="Arial" w:eastAsia="Times New Roman" w:hAnsi="Arial" w:cs="Arial"/>
          <w:lang w:eastAsia="cs-CZ"/>
        </w:rPr>
        <w:tab/>
      </w:r>
    </w:p>
    <w:p w14:paraId="54144CF6" w14:textId="6AD199AC" w:rsidR="00A77B1A" w:rsidRPr="00D9780F" w:rsidRDefault="00A77B1A" w:rsidP="00A77B1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85BDC">
        <w:rPr>
          <w:rFonts w:ascii="Arial" w:eastAsia="Times New Roman" w:hAnsi="Arial" w:cs="Arial"/>
          <w:lang w:eastAsia="cs-CZ"/>
        </w:rPr>
        <w:t xml:space="preserve">    číslo účtu:</w:t>
      </w:r>
      <w:r w:rsidRPr="00D85BDC">
        <w:rPr>
          <w:rFonts w:ascii="Arial" w:eastAsia="Times New Roman" w:hAnsi="Arial" w:cs="Arial"/>
          <w:lang w:eastAsia="cs-CZ"/>
        </w:rPr>
        <w:tab/>
        <w:t xml:space="preserve">           </w:t>
      </w:r>
      <w:r w:rsidR="003479D2">
        <w:rPr>
          <w:rFonts w:ascii="Arial" w:eastAsia="Times New Roman" w:hAnsi="Arial" w:cs="Arial"/>
          <w:lang w:eastAsia="cs-CZ"/>
        </w:rPr>
        <w:t xml:space="preserve"> </w:t>
      </w:r>
      <w:r w:rsidRPr="00F53B43">
        <w:rPr>
          <w:rFonts w:ascii="Arial" w:eastAsia="Times New Roman" w:hAnsi="Arial" w:cs="Arial"/>
          <w:snapToGrid w:val="0"/>
          <w:lang w:eastAsia="cs-CZ"/>
        </w:rPr>
        <w:t>236339 / 0800</w:t>
      </w:r>
      <w:r w:rsidRPr="00F53B43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29D96497" w14:textId="060138B3" w:rsidR="00A77B1A" w:rsidRPr="00F53B43" w:rsidRDefault="00A77B1A" w:rsidP="00A77B1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85BDC">
        <w:rPr>
          <w:rFonts w:ascii="Arial" w:eastAsia="Times New Roman" w:hAnsi="Arial" w:cs="Arial"/>
          <w:lang w:eastAsia="cs-CZ"/>
        </w:rPr>
        <w:t xml:space="preserve">    IČO:</w:t>
      </w:r>
      <w:r w:rsidRPr="00D85BDC">
        <w:rPr>
          <w:rFonts w:ascii="Arial" w:eastAsia="Times New Roman" w:hAnsi="Arial" w:cs="Arial"/>
          <w:lang w:eastAsia="cs-CZ"/>
        </w:rPr>
        <w:tab/>
        <w:t xml:space="preserve">          </w:t>
      </w:r>
      <w:r w:rsidR="003479D2">
        <w:rPr>
          <w:rFonts w:ascii="Arial" w:eastAsia="Times New Roman" w:hAnsi="Arial" w:cs="Arial"/>
          <w:lang w:eastAsia="cs-CZ"/>
        </w:rPr>
        <w:t xml:space="preserve"> </w:t>
      </w:r>
      <w:r w:rsidRPr="00D85BDC">
        <w:rPr>
          <w:rFonts w:ascii="Arial" w:eastAsia="Times New Roman" w:hAnsi="Arial" w:cs="Arial"/>
          <w:lang w:eastAsia="cs-CZ"/>
        </w:rPr>
        <w:t xml:space="preserve"> </w:t>
      </w:r>
      <w:r w:rsidRPr="00F53B43">
        <w:rPr>
          <w:rFonts w:ascii="Arial" w:eastAsia="Times New Roman" w:hAnsi="Arial" w:cs="Arial"/>
          <w:snapToGrid w:val="0"/>
          <w:lang w:eastAsia="cs-CZ"/>
        </w:rPr>
        <w:t>41705483</w:t>
      </w:r>
      <w:r w:rsidRPr="00F53B43">
        <w:rPr>
          <w:rFonts w:ascii="Arial" w:eastAsia="Times New Roman" w:hAnsi="Arial" w:cs="Arial"/>
          <w:lang w:eastAsia="cs-CZ"/>
        </w:rPr>
        <w:tab/>
      </w:r>
      <w:r w:rsidRPr="00F53B43">
        <w:rPr>
          <w:rFonts w:ascii="Arial" w:eastAsia="Times New Roman" w:hAnsi="Arial" w:cs="Arial"/>
          <w:lang w:eastAsia="cs-CZ"/>
        </w:rPr>
        <w:tab/>
      </w:r>
    </w:p>
    <w:p w14:paraId="13F4CBED" w14:textId="5F2B12FD" w:rsidR="00A77B1A" w:rsidRPr="00D9780F" w:rsidRDefault="00A77B1A" w:rsidP="00A77B1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DIČ: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 w:rsidR="003479D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D85BDC">
        <w:rPr>
          <w:rFonts w:ascii="Arial" w:eastAsia="Times New Roman" w:hAnsi="Arial" w:cs="Arial"/>
          <w:lang w:eastAsia="cs-CZ"/>
        </w:rPr>
        <w:t>CZ</w:t>
      </w:r>
      <w:r w:rsidR="008A718D">
        <w:rPr>
          <w:rFonts w:ascii="Arial" w:eastAsia="Times New Roman" w:hAnsi="Arial" w:cs="Arial"/>
          <w:lang w:eastAsia="cs-CZ"/>
        </w:rPr>
        <w:t>xxxxx</w:t>
      </w:r>
      <w:proofErr w:type="spellEnd"/>
      <w:r w:rsidRPr="00F53B43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313FF91F" w14:textId="77777777" w:rsidR="00A77B1A" w:rsidRDefault="00A77B1A" w:rsidP="00A77B1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5437B">
        <w:rPr>
          <w:rFonts w:ascii="Arial" w:eastAsia="Times New Roman" w:hAnsi="Arial" w:cs="Arial"/>
          <w:lang w:eastAsia="cs-CZ"/>
        </w:rPr>
        <w:t xml:space="preserve">Fyzická osoba podnikající dle živnostenského zákona nezapsaná v obchodním rejstříku. </w:t>
      </w:r>
    </w:p>
    <w:p w14:paraId="361EBD93" w14:textId="77777777" w:rsidR="00A77B1A" w:rsidRPr="00D9780F" w:rsidRDefault="00A77B1A" w:rsidP="00A77B1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45B8B70" w14:textId="77777777" w:rsidR="00A77B1A" w:rsidRPr="00D9780F" w:rsidRDefault="00A77B1A" w:rsidP="00A77B1A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D4C8E13" w14:textId="451E144F" w:rsidR="00073DE9" w:rsidRDefault="003479D2">
      <w:pPr>
        <w:pStyle w:val="Default"/>
        <w:jc w:val="both"/>
        <w:rPr>
          <w:rFonts w:eastAsia="Arial"/>
          <w:bCs/>
          <w:sz w:val="22"/>
          <w:szCs w:val="22"/>
        </w:rPr>
      </w:pPr>
      <w:r w:rsidRPr="00E36CDB">
        <w:rPr>
          <w:sz w:val="22"/>
          <w:szCs w:val="22"/>
        </w:rPr>
        <w:t xml:space="preserve">Smluvní strany se dohodly na tomto znění dodatku č. 1 </w:t>
      </w:r>
      <w:r w:rsidR="00DB5F62" w:rsidRPr="00E36CDB">
        <w:rPr>
          <w:sz w:val="22"/>
          <w:szCs w:val="22"/>
        </w:rPr>
        <w:t xml:space="preserve">ke </w:t>
      </w:r>
      <w:r w:rsidRPr="00E36CDB">
        <w:rPr>
          <w:sz w:val="22"/>
          <w:szCs w:val="22"/>
        </w:rPr>
        <w:t>smlouv</w:t>
      </w:r>
      <w:r w:rsidR="00DB5F62" w:rsidRPr="00E36CDB">
        <w:rPr>
          <w:sz w:val="22"/>
          <w:szCs w:val="22"/>
        </w:rPr>
        <w:t>ě</w:t>
      </w:r>
      <w:r w:rsidRPr="00E36CDB">
        <w:rPr>
          <w:sz w:val="22"/>
          <w:szCs w:val="22"/>
        </w:rPr>
        <w:t xml:space="preserve"> o dílo č. objednatele </w:t>
      </w:r>
      <w:r w:rsidR="00602E10">
        <w:rPr>
          <w:sz w:val="22"/>
          <w:szCs w:val="22"/>
        </w:rPr>
        <w:br/>
      </w:r>
      <w:r w:rsidR="00D257C7" w:rsidRPr="00E36CDB">
        <w:rPr>
          <w:sz w:val="22"/>
          <w:szCs w:val="22"/>
        </w:rPr>
        <w:t>1379</w:t>
      </w:r>
      <w:r w:rsidRPr="00E36CDB">
        <w:rPr>
          <w:sz w:val="22"/>
          <w:szCs w:val="22"/>
        </w:rPr>
        <w:t xml:space="preserve">-2024-537205 uzavřené dne </w:t>
      </w:r>
      <w:r w:rsidR="00D257C7" w:rsidRPr="00E36CDB">
        <w:rPr>
          <w:sz w:val="22"/>
          <w:szCs w:val="22"/>
        </w:rPr>
        <w:t>27.</w:t>
      </w:r>
      <w:r w:rsidR="00F03043" w:rsidRPr="00E36CDB">
        <w:rPr>
          <w:sz w:val="22"/>
          <w:szCs w:val="22"/>
        </w:rPr>
        <w:t xml:space="preserve"> </w:t>
      </w:r>
      <w:r w:rsidR="00D257C7" w:rsidRPr="00E36CDB">
        <w:rPr>
          <w:sz w:val="22"/>
          <w:szCs w:val="22"/>
        </w:rPr>
        <w:t>11</w:t>
      </w:r>
      <w:r w:rsidRPr="00E36CDB">
        <w:rPr>
          <w:sz w:val="22"/>
          <w:szCs w:val="22"/>
        </w:rPr>
        <w:t>.</w:t>
      </w:r>
      <w:r w:rsidR="00F03043" w:rsidRPr="00E36CDB">
        <w:rPr>
          <w:sz w:val="22"/>
          <w:szCs w:val="22"/>
        </w:rPr>
        <w:t xml:space="preserve"> </w:t>
      </w:r>
      <w:r w:rsidRPr="00E36CDB">
        <w:rPr>
          <w:sz w:val="22"/>
          <w:szCs w:val="22"/>
        </w:rPr>
        <w:t xml:space="preserve">2024 mezi objednatelem ČR – Státním pozemkovým úřadem, Krajským pozemkovým úřadem pro Středočeský kraj a hlavní město Praha </w:t>
      </w:r>
      <w:r w:rsidR="00DB5F62">
        <w:rPr>
          <w:sz w:val="22"/>
          <w:szCs w:val="22"/>
        </w:rPr>
        <w:br/>
      </w:r>
      <w:r w:rsidRPr="00E36CDB">
        <w:rPr>
          <w:sz w:val="22"/>
          <w:szCs w:val="22"/>
        </w:rPr>
        <w:t>a zhotovitelem Ing. Petr Bareš (dále jen „</w:t>
      </w:r>
      <w:r w:rsidR="00F03043" w:rsidRPr="00E36CDB">
        <w:rPr>
          <w:sz w:val="22"/>
          <w:szCs w:val="22"/>
        </w:rPr>
        <w:t>dodatek č. 1</w:t>
      </w:r>
      <w:r w:rsidRPr="00E36CDB">
        <w:rPr>
          <w:sz w:val="22"/>
          <w:szCs w:val="22"/>
        </w:rPr>
        <w:t>“).</w:t>
      </w:r>
      <w:r w:rsidR="00D257C7" w:rsidRPr="00E36CDB">
        <w:rPr>
          <w:sz w:val="22"/>
          <w:szCs w:val="22"/>
        </w:rPr>
        <w:t xml:space="preserve"> </w:t>
      </w:r>
      <w:r w:rsidR="00073DE9" w:rsidRPr="00E36CDB">
        <w:rPr>
          <w:rFonts w:eastAsia="Arial"/>
          <w:bCs/>
          <w:sz w:val="22"/>
          <w:szCs w:val="22"/>
        </w:rPr>
        <w:t>D</w:t>
      </w:r>
      <w:r w:rsidRPr="00E36CDB">
        <w:rPr>
          <w:rFonts w:eastAsia="Arial"/>
          <w:bCs/>
          <w:sz w:val="22"/>
          <w:szCs w:val="22"/>
        </w:rPr>
        <w:t>ůvod</w:t>
      </w:r>
      <w:r w:rsidR="00073DE9" w:rsidRPr="00E36CDB">
        <w:rPr>
          <w:rFonts w:eastAsia="Arial"/>
          <w:bCs/>
          <w:sz w:val="22"/>
          <w:szCs w:val="22"/>
        </w:rPr>
        <w:t>em uzavření dodatku č. 1 je zaokrouhlení haléřových položek celkové ceny smlouvy. Dílo</w:t>
      </w:r>
      <w:r w:rsidRPr="00E36CDB">
        <w:rPr>
          <w:rFonts w:eastAsia="Arial"/>
          <w:bCs/>
          <w:sz w:val="22"/>
          <w:szCs w:val="22"/>
        </w:rPr>
        <w:t xml:space="preserve"> je </w:t>
      </w:r>
      <w:r w:rsidR="00073DE9" w:rsidRPr="00E36CDB">
        <w:rPr>
          <w:rFonts w:eastAsia="Arial"/>
          <w:bCs/>
          <w:sz w:val="22"/>
          <w:szCs w:val="22"/>
        </w:rPr>
        <w:t>hrazeno</w:t>
      </w:r>
      <w:r w:rsidRPr="00E36CDB">
        <w:rPr>
          <w:rFonts w:eastAsia="Arial"/>
          <w:bCs/>
          <w:sz w:val="22"/>
          <w:szCs w:val="22"/>
        </w:rPr>
        <w:t xml:space="preserve"> z dotačního programu </w:t>
      </w:r>
      <w:proofErr w:type="gramStart"/>
      <w:r w:rsidRPr="00E36CDB">
        <w:rPr>
          <w:rFonts w:eastAsia="Arial"/>
          <w:bCs/>
          <w:sz w:val="22"/>
          <w:szCs w:val="22"/>
        </w:rPr>
        <w:t>EU - Programu</w:t>
      </w:r>
      <w:proofErr w:type="gramEnd"/>
      <w:r w:rsidRPr="00E36CDB">
        <w:rPr>
          <w:rFonts w:eastAsia="Arial"/>
          <w:bCs/>
          <w:sz w:val="22"/>
          <w:szCs w:val="22"/>
        </w:rPr>
        <w:t xml:space="preserve"> rozvoje venkova 2014-2020</w:t>
      </w:r>
      <w:r w:rsidR="00073DE9" w:rsidRPr="00E36CDB">
        <w:rPr>
          <w:rFonts w:eastAsia="Arial"/>
          <w:bCs/>
          <w:sz w:val="22"/>
          <w:szCs w:val="22"/>
        </w:rPr>
        <w:t xml:space="preserve"> a</w:t>
      </w:r>
      <w:r w:rsidRPr="00E36CDB">
        <w:rPr>
          <w:rFonts w:eastAsia="Arial"/>
          <w:bCs/>
          <w:sz w:val="22"/>
          <w:szCs w:val="22"/>
        </w:rPr>
        <w:t xml:space="preserve"> objednatel při </w:t>
      </w:r>
      <w:r w:rsidR="00A024AB">
        <w:rPr>
          <w:rFonts w:eastAsia="Arial"/>
          <w:bCs/>
          <w:sz w:val="22"/>
          <w:szCs w:val="22"/>
        </w:rPr>
        <w:t xml:space="preserve">elektronickém </w:t>
      </w:r>
      <w:r w:rsidRPr="00E36CDB">
        <w:rPr>
          <w:rFonts w:eastAsia="Arial"/>
          <w:bCs/>
          <w:sz w:val="22"/>
          <w:szCs w:val="22"/>
        </w:rPr>
        <w:t xml:space="preserve">podání žádosti </w:t>
      </w:r>
      <w:r w:rsidR="00FA32AB">
        <w:rPr>
          <w:rFonts w:eastAsia="Arial"/>
          <w:bCs/>
          <w:sz w:val="22"/>
          <w:szCs w:val="22"/>
        </w:rPr>
        <w:br/>
      </w:r>
      <w:r w:rsidRPr="00E36CDB">
        <w:rPr>
          <w:rFonts w:eastAsia="Arial"/>
          <w:bCs/>
          <w:sz w:val="22"/>
          <w:szCs w:val="22"/>
        </w:rPr>
        <w:t xml:space="preserve">o dotaci, není schopen do žádosti </w:t>
      </w:r>
      <w:r w:rsidR="00073DE9" w:rsidRPr="00E36CDB">
        <w:rPr>
          <w:rFonts w:eastAsia="Arial"/>
          <w:bCs/>
          <w:sz w:val="22"/>
          <w:szCs w:val="22"/>
        </w:rPr>
        <w:t xml:space="preserve">o dotaci </w:t>
      </w:r>
      <w:r w:rsidRPr="00E36CDB">
        <w:rPr>
          <w:rFonts w:eastAsia="Arial"/>
          <w:bCs/>
          <w:sz w:val="22"/>
          <w:szCs w:val="22"/>
        </w:rPr>
        <w:t xml:space="preserve">zadat </w:t>
      </w:r>
      <w:r w:rsidR="00073DE9" w:rsidRPr="00E36CDB">
        <w:rPr>
          <w:rFonts w:eastAsia="Arial"/>
          <w:bCs/>
          <w:sz w:val="22"/>
          <w:szCs w:val="22"/>
        </w:rPr>
        <w:t xml:space="preserve">finanční </w:t>
      </w:r>
      <w:r w:rsidRPr="00E36CDB">
        <w:rPr>
          <w:rFonts w:eastAsia="Arial"/>
          <w:bCs/>
          <w:sz w:val="22"/>
          <w:szCs w:val="22"/>
        </w:rPr>
        <w:t xml:space="preserve">částky s haléřovými položkami, protože formulář žádosti zadané částky </w:t>
      </w:r>
      <w:r w:rsidR="00A024AB">
        <w:rPr>
          <w:rFonts w:eastAsia="Arial"/>
          <w:bCs/>
          <w:sz w:val="22"/>
          <w:szCs w:val="22"/>
        </w:rPr>
        <w:t xml:space="preserve">automaticky </w:t>
      </w:r>
      <w:r w:rsidR="00073DE9" w:rsidRPr="00E36CDB">
        <w:rPr>
          <w:rFonts w:eastAsia="Arial"/>
          <w:bCs/>
          <w:sz w:val="22"/>
          <w:szCs w:val="22"/>
        </w:rPr>
        <w:t xml:space="preserve">zaokrouhluje </w:t>
      </w:r>
      <w:r w:rsidRPr="00E36CDB">
        <w:rPr>
          <w:rFonts w:eastAsia="Arial"/>
          <w:bCs/>
          <w:sz w:val="22"/>
          <w:szCs w:val="22"/>
        </w:rPr>
        <w:t>na celé koruny směrem dolů</w:t>
      </w:r>
      <w:r w:rsidR="00A024AB">
        <w:rPr>
          <w:rFonts w:eastAsia="Arial"/>
          <w:bCs/>
          <w:sz w:val="22"/>
          <w:szCs w:val="22"/>
        </w:rPr>
        <w:t>.</w:t>
      </w:r>
      <w:r w:rsidR="00DB5F62" w:rsidRPr="00E36CDB">
        <w:rPr>
          <w:rFonts w:eastAsia="Arial"/>
          <w:bCs/>
          <w:sz w:val="22"/>
          <w:szCs w:val="22"/>
        </w:rPr>
        <w:t xml:space="preserve"> </w:t>
      </w:r>
    </w:p>
    <w:p w14:paraId="3D36EEB3" w14:textId="77777777" w:rsidR="003911F5" w:rsidRDefault="003911F5" w:rsidP="003911F5">
      <w:pPr>
        <w:pStyle w:val="Default"/>
        <w:jc w:val="both"/>
        <w:rPr>
          <w:rFonts w:eastAsia="Arial"/>
          <w:bCs/>
          <w:sz w:val="22"/>
          <w:szCs w:val="22"/>
        </w:rPr>
      </w:pPr>
    </w:p>
    <w:p w14:paraId="19146328" w14:textId="0F1B3CC7" w:rsidR="008A72BD" w:rsidRPr="003911F5" w:rsidRDefault="008A72BD" w:rsidP="008A72BD">
      <w:pPr>
        <w:pStyle w:val="Default"/>
        <w:jc w:val="both"/>
        <w:rPr>
          <w:rFonts w:eastAsia="Arial"/>
          <w:bCs/>
        </w:rPr>
      </w:pPr>
      <w:r>
        <w:rPr>
          <w:sz w:val="22"/>
          <w:szCs w:val="22"/>
        </w:rPr>
        <w:t>Jedná se o nepodstatnou změnu závazku ze smlouvy dle § 222 odst. 4 zákona č. 134/2016 Sb., o zadávání veřejných zakázek, v platném znění)</w:t>
      </w:r>
      <w:r w:rsidR="005A6DB2">
        <w:rPr>
          <w:sz w:val="22"/>
          <w:szCs w:val="22"/>
        </w:rPr>
        <w:t>, konkrétně o</w:t>
      </w:r>
      <w:r>
        <w:rPr>
          <w:sz w:val="22"/>
          <w:szCs w:val="22"/>
        </w:rPr>
        <w:t xml:space="preserve"> samostatné méněpráce v hodnotě </w:t>
      </w:r>
      <w:r>
        <w:rPr>
          <w:rFonts w:eastAsia="Arial"/>
          <w:b/>
          <w:sz w:val="22"/>
          <w:szCs w:val="22"/>
        </w:rPr>
        <w:t>0,06 Kč</w:t>
      </w:r>
      <w:r>
        <w:rPr>
          <w:sz w:val="22"/>
          <w:szCs w:val="22"/>
        </w:rPr>
        <w:t>.</w:t>
      </w:r>
    </w:p>
    <w:p w14:paraId="17E490EA" w14:textId="77777777" w:rsidR="008A72BD" w:rsidRDefault="008A72BD" w:rsidP="003911F5">
      <w:pPr>
        <w:pStyle w:val="Default"/>
        <w:jc w:val="both"/>
        <w:rPr>
          <w:rFonts w:eastAsia="Arial"/>
          <w:bCs/>
          <w:sz w:val="22"/>
          <w:szCs w:val="22"/>
        </w:rPr>
      </w:pPr>
    </w:p>
    <w:p w14:paraId="61047328" w14:textId="254FBF23" w:rsidR="003479D2" w:rsidRPr="00DB5F62" w:rsidRDefault="00073DE9" w:rsidP="00DB5F62">
      <w:pPr>
        <w:jc w:val="both"/>
        <w:rPr>
          <w:rFonts w:ascii="Arial" w:eastAsia="Arial" w:hAnsi="Arial" w:cs="Arial"/>
          <w:bCs/>
        </w:rPr>
      </w:pPr>
      <w:r w:rsidRPr="00DB5F62">
        <w:rPr>
          <w:rFonts w:ascii="Arial" w:eastAsia="Arial" w:hAnsi="Arial" w:cs="Arial"/>
          <w:bCs/>
        </w:rPr>
        <w:t>Dalším důvodem uzavření dodatku</w:t>
      </w:r>
      <w:r w:rsidR="003479D2" w:rsidRPr="00DB5F62">
        <w:rPr>
          <w:rFonts w:ascii="Arial" w:eastAsia="Arial" w:hAnsi="Arial" w:cs="Arial"/>
          <w:bCs/>
        </w:rPr>
        <w:t xml:space="preserve"> </w:t>
      </w:r>
      <w:r w:rsidRPr="00DB5F62">
        <w:rPr>
          <w:rFonts w:ascii="Arial" w:eastAsia="Arial" w:hAnsi="Arial" w:cs="Arial"/>
          <w:bCs/>
        </w:rPr>
        <w:t>jsou</w:t>
      </w:r>
      <w:r w:rsidR="003479D2" w:rsidRPr="00DB5F62">
        <w:rPr>
          <w:rFonts w:ascii="Arial" w:eastAsia="Arial" w:hAnsi="Arial" w:cs="Arial"/>
          <w:bCs/>
        </w:rPr>
        <w:t xml:space="preserve"> personální změn</w:t>
      </w:r>
      <w:r w:rsidRPr="00DB5F62">
        <w:rPr>
          <w:rFonts w:ascii="Arial" w:eastAsia="Arial" w:hAnsi="Arial" w:cs="Arial"/>
          <w:bCs/>
        </w:rPr>
        <w:t>y</w:t>
      </w:r>
      <w:r w:rsidR="003479D2" w:rsidRPr="00DB5F62">
        <w:rPr>
          <w:rFonts w:ascii="Arial" w:eastAsia="Arial" w:hAnsi="Arial" w:cs="Arial"/>
          <w:bCs/>
        </w:rPr>
        <w:t xml:space="preserve"> </w:t>
      </w:r>
      <w:r w:rsidRPr="00DB5F62">
        <w:rPr>
          <w:rFonts w:ascii="Arial" w:eastAsia="Arial" w:hAnsi="Arial" w:cs="Arial"/>
          <w:bCs/>
        </w:rPr>
        <w:t xml:space="preserve">na straně </w:t>
      </w:r>
      <w:r w:rsidR="003479D2" w:rsidRPr="00DB5F62">
        <w:rPr>
          <w:rFonts w:ascii="Arial" w:eastAsia="Arial" w:hAnsi="Arial" w:cs="Arial"/>
          <w:bCs/>
        </w:rPr>
        <w:t>objednatele v identifikaci smluvních stran</w:t>
      </w:r>
      <w:r w:rsidRPr="00DB5F62">
        <w:rPr>
          <w:rFonts w:ascii="Arial" w:eastAsia="Arial" w:hAnsi="Arial" w:cs="Arial"/>
          <w:bCs/>
        </w:rPr>
        <w:t>,</w:t>
      </w:r>
      <w:r w:rsidR="003479D2" w:rsidRPr="00DB5F62">
        <w:rPr>
          <w:rFonts w:ascii="Arial" w:eastAsia="Arial" w:hAnsi="Arial" w:cs="Arial"/>
          <w:bCs/>
        </w:rPr>
        <w:t xml:space="preserve"> kontaktní osob</w:t>
      </w:r>
      <w:r w:rsidRPr="00DB5F62">
        <w:rPr>
          <w:rFonts w:ascii="Arial" w:eastAsia="Arial" w:hAnsi="Arial" w:cs="Arial"/>
          <w:bCs/>
        </w:rPr>
        <w:t>y objednatele</w:t>
      </w:r>
      <w:r w:rsidR="003479D2" w:rsidRPr="00DB5F62">
        <w:rPr>
          <w:rFonts w:ascii="Arial" w:eastAsia="Arial" w:hAnsi="Arial" w:cs="Arial"/>
          <w:bCs/>
        </w:rPr>
        <w:t xml:space="preserve"> a změn</w:t>
      </w:r>
      <w:r w:rsidRPr="00DB5F62">
        <w:rPr>
          <w:rFonts w:ascii="Arial" w:eastAsia="Arial" w:hAnsi="Arial" w:cs="Arial"/>
          <w:bCs/>
        </w:rPr>
        <w:t>a</w:t>
      </w:r>
      <w:r w:rsidR="003479D2" w:rsidRPr="00DB5F62">
        <w:rPr>
          <w:rFonts w:ascii="Arial" w:eastAsia="Arial" w:hAnsi="Arial" w:cs="Arial"/>
          <w:bCs/>
        </w:rPr>
        <w:t xml:space="preserve"> e</w:t>
      </w:r>
      <w:r w:rsidRPr="00DB5F62">
        <w:rPr>
          <w:rFonts w:ascii="Arial" w:eastAsia="Arial" w:hAnsi="Arial" w:cs="Arial"/>
          <w:bCs/>
        </w:rPr>
        <w:t>-</w:t>
      </w:r>
      <w:r w:rsidR="003479D2" w:rsidRPr="00DB5F62">
        <w:rPr>
          <w:rFonts w:ascii="Arial" w:eastAsia="Arial" w:hAnsi="Arial" w:cs="Arial"/>
          <w:bCs/>
        </w:rPr>
        <w:t xml:space="preserve">mailových adres u objednatele. </w:t>
      </w:r>
    </w:p>
    <w:p w14:paraId="3E450923" w14:textId="4C3C9FD3" w:rsidR="005643EB" w:rsidRDefault="003479D2" w:rsidP="00D257C7">
      <w:pPr>
        <w:pStyle w:val="Bezmezer"/>
        <w:jc w:val="both"/>
        <w:rPr>
          <w:rFonts w:ascii="Arial" w:hAnsi="Arial" w:cs="Arial"/>
          <w:b/>
          <w:u w:val="single"/>
        </w:rPr>
      </w:pPr>
      <w:r w:rsidRPr="00221B8C">
        <w:rPr>
          <w:rFonts w:ascii="Arial" w:hAnsi="Arial" w:cs="Arial"/>
          <w:b/>
          <w:u w:val="single"/>
        </w:rPr>
        <w:t>Tímto dodatkem se mění</w:t>
      </w:r>
      <w:r>
        <w:rPr>
          <w:rFonts w:ascii="Arial" w:hAnsi="Arial" w:cs="Arial"/>
          <w:b/>
          <w:u w:val="single"/>
        </w:rPr>
        <w:t xml:space="preserve"> identifikační údaje objednatele uvedené v části </w:t>
      </w:r>
      <w:r w:rsidR="005643EB">
        <w:rPr>
          <w:rFonts w:ascii="Arial" w:hAnsi="Arial" w:cs="Arial"/>
          <w:b/>
          <w:u w:val="single"/>
        </w:rPr>
        <w:t xml:space="preserve">smlouvy </w:t>
      </w:r>
      <w:r>
        <w:rPr>
          <w:rFonts w:ascii="Arial" w:hAnsi="Arial" w:cs="Arial"/>
          <w:b/>
          <w:u w:val="single"/>
        </w:rPr>
        <w:t>– smluvní strany</w:t>
      </w:r>
      <w:r w:rsidR="005643EB">
        <w:rPr>
          <w:rFonts w:ascii="Arial" w:hAnsi="Arial" w:cs="Arial"/>
          <w:b/>
          <w:u w:val="single"/>
        </w:rPr>
        <w:t xml:space="preserve">. </w:t>
      </w:r>
    </w:p>
    <w:p w14:paraId="02C2B999" w14:textId="272A25C9" w:rsidR="003479D2" w:rsidRDefault="005643EB" w:rsidP="00D257C7">
      <w:pPr>
        <w:pStyle w:val="Bezmezer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Dále se tímto dodatkem</w:t>
      </w:r>
      <w:r w:rsidR="003479D2">
        <w:rPr>
          <w:rFonts w:ascii="Arial" w:hAnsi="Arial" w:cs="Arial"/>
          <w:b/>
          <w:u w:val="single"/>
        </w:rPr>
        <w:t xml:space="preserve"> mění </w:t>
      </w:r>
      <w:r w:rsidR="003479D2" w:rsidRPr="00D9780F">
        <w:rPr>
          <w:rFonts w:ascii="Arial" w:hAnsi="Arial" w:cs="Arial"/>
          <w:b/>
          <w:u w:val="single"/>
        </w:rPr>
        <w:t>Čl. III Cena díla</w:t>
      </w:r>
      <w:r w:rsidR="003479D2">
        <w:rPr>
          <w:rFonts w:ascii="Arial" w:hAnsi="Arial" w:cs="Arial"/>
          <w:b/>
          <w:u w:val="single"/>
        </w:rPr>
        <w:t xml:space="preserve"> odst. </w:t>
      </w:r>
      <w:r w:rsidR="00D257C7">
        <w:rPr>
          <w:rFonts w:ascii="Arial" w:hAnsi="Arial" w:cs="Arial"/>
          <w:b/>
          <w:u w:val="single"/>
        </w:rPr>
        <w:t>4</w:t>
      </w:r>
      <w:r w:rsidR="003479D2">
        <w:rPr>
          <w:rFonts w:ascii="Arial" w:hAnsi="Arial" w:cs="Arial"/>
          <w:b/>
          <w:u w:val="single"/>
        </w:rPr>
        <w:t xml:space="preserve"> smlouvy a </w:t>
      </w:r>
      <w:r w:rsidR="003479D2" w:rsidRPr="000F5E62">
        <w:rPr>
          <w:rFonts w:ascii="Arial" w:hAnsi="Arial" w:cs="Arial"/>
          <w:b/>
          <w:u w:val="single"/>
        </w:rPr>
        <w:t>Čl. XVI</w:t>
      </w:r>
      <w:r w:rsidR="003479D2">
        <w:rPr>
          <w:rFonts w:ascii="Arial" w:hAnsi="Arial" w:cs="Arial"/>
          <w:b/>
          <w:u w:val="single"/>
        </w:rPr>
        <w:t xml:space="preserve"> </w:t>
      </w:r>
      <w:r w:rsidR="003479D2" w:rsidRPr="000F5E62">
        <w:rPr>
          <w:rFonts w:ascii="Arial" w:hAnsi="Arial" w:cs="Arial"/>
          <w:b/>
          <w:u w:val="single"/>
        </w:rPr>
        <w:t xml:space="preserve">Doručování </w:t>
      </w:r>
      <w:r>
        <w:rPr>
          <w:rFonts w:ascii="Arial" w:hAnsi="Arial" w:cs="Arial"/>
          <w:b/>
          <w:u w:val="single"/>
        </w:rPr>
        <w:br/>
      </w:r>
      <w:r w:rsidR="003479D2" w:rsidRPr="000F5E62">
        <w:rPr>
          <w:rFonts w:ascii="Arial" w:hAnsi="Arial" w:cs="Arial"/>
          <w:b/>
          <w:u w:val="single"/>
        </w:rPr>
        <w:t>a způsob komunikace, kontaktní osoby</w:t>
      </w:r>
      <w:r w:rsidR="003479D2">
        <w:rPr>
          <w:rFonts w:ascii="Arial" w:hAnsi="Arial" w:cs="Arial"/>
          <w:b/>
          <w:u w:val="single"/>
        </w:rPr>
        <w:t xml:space="preserve"> odst. 3 smlouvy takto:</w:t>
      </w:r>
    </w:p>
    <w:p w14:paraId="3C3955A9" w14:textId="77777777" w:rsidR="00A77B1A" w:rsidRPr="00D9780F" w:rsidRDefault="00A77B1A" w:rsidP="00A77B1A">
      <w:pPr>
        <w:rPr>
          <w:rFonts w:ascii="Arial" w:hAnsi="Arial" w:cs="Arial"/>
          <w:b/>
          <w:u w:val="single"/>
        </w:rPr>
      </w:pPr>
    </w:p>
    <w:p w14:paraId="7E97FE32" w14:textId="77777777" w:rsidR="00A77B1A" w:rsidRPr="00D9780F" w:rsidRDefault="00A77B1A" w:rsidP="00A77B1A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 III Cena díla</w:t>
      </w:r>
    </w:p>
    <w:p w14:paraId="233E08B8" w14:textId="585160F4" w:rsidR="00A77B1A" w:rsidRPr="008B1FFA" w:rsidRDefault="00A77B1A" w:rsidP="00814246">
      <w:pPr>
        <w:pStyle w:val="Odstavecseseznamem"/>
        <w:numPr>
          <w:ilvl w:val="0"/>
          <w:numId w:val="24"/>
        </w:numPr>
        <w:rPr>
          <w:rFonts w:ascii="Arial" w:hAnsi="Arial" w:cs="Arial"/>
          <w:lang w:val="x-none"/>
        </w:rPr>
      </w:pPr>
      <w:bookmarkStart w:id="1" w:name="_Ref376425814"/>
      <w:r w:rsidRPr="003F0B72">
        <w:rPr>
          <w:rFonts w:ascii="Arial" w:hAnsi="Arial" w:cs="Arial"/>
        </w:rPr>
        <w:t>C</w:t>
      </w:r>
      <w:proofErr w:type="spellStart"/>
      <w:r w:rsidRPr="003F0B72">
        <w:rPr>
          <w:rFonts w:ascii="Arial" w:hAnsi="Arial" w:cs="Arial"/>
          <w:lang w:val="x-none"/>
        </w:rPr>
        <w:t>ena</w:t>
      </w:r>
      <w:proofErr w:type="spellEnd"/>
      <w:r w:rsidRPr="003F0B72">
        <w:rPr>
          <w:rFonts w:ascii="Arial" w:hAnsi="Arial" w:cs="Arial"/>
          <w:lang w:val="x-none"/>
        </w:rPr>
        <w:t xml:space="preserve"> za provedení díla</w:t>
      </w:r>
      <w:r w:rsidRPr="003F0B72">
        <w:rPr>
          <w:rFonts w:ascii="Arial" w:hAnsi="Arial" w:cs="Arial"/>
        </w:rPr>
        <w:t>:</w:t>
      </w:r>
    </w:p>
    <w:p w14:paraId="1DE14493" w14:textId="77777777" w:rsidR="00A77B1A" w:rsidRPr="003F0B72" w:rsidRDefault="00A77B1A" w:rsidP="00A77B1A">
      <w:pPr>
        <w:pStyle w:val="Odstavecseseznamem"/>
        <w:rPr>
          <w:rFonts w:ascii="Arial" w:hAnsi="Arial" w:cs="Arial"/>
          <w:lang w:val="x-none"/>
        </w:rPr>
      </w:pPr>
    </w:p>
    <w:p w14:paraId="45D112C1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bookmarkStart w:id="2" w:name="_Hlk36122845"/>
      <w:bookmarkStart w:id="3" w:name="_Hlk36122353"/>
      <w:bookmarkEnd w:id="1"/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6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Radovesnice II:</w:t>
      </w:r>
    </w:p>
    <w:p w14:paraId="00C93EC3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</w:t>
      </w:r>
      <w:r w:rsidRPr="005F1DD0">
        <w:rPr>
          <w:rFonts w:ascii="Arial" w:hAnsi="Arial" w:cs="Arial"/>
          <w:lang w:val="x-none"/>
        </w:rPr>
        <w:t>5</w:t>
      </w:r>
      <w:r>
        <w:rPr>
          <w:rFonts w:ascii="Arial" w:hAnsi="Arial" w:cs="Arial"/>
        </w:rPr>
        <w:t> </w:t>
      </w:r>
      <w:r w:rsidRPr="005F1DD0">
        <w:rPr>
          <w:rFonts w:ascii="Arial" w:hAnsi="Arial" w:cs="Arial"/>
          <w:lang w:val="x-none"/>
        </w:rPr>
        <w:t>530</w:t>
      </w:r>
      <w:r>
        <w:rPr>
          <w:rFonts w:ascii="Arial" w:hAnsi="Arial" w:cs="Arial"/>
        </w:rPr>
        <w:t xml:space="preserve"> </w:t>
      </w:r>
      <w:r w:rsidRPr="005F1DD0">
        <w:rPr>
          <w:rFonts w:ascii="Arial" w:hAnsi="Arial" w:cs="Arial"/>
          <w:lang w:val="x-none"/>
        </w:rPr>
        <w:t>693,61</w:t>
      </w:r>
      <w:r>
        <w:rPr>
          <w:rFonts w:ascii="Arial" w:hAnsi="Arial" w:cs="Arial"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  <w:r w:rsidRPr="008B1FFA">
        <w:rPr>
          <w:rFonts w:ascii="Arial" w:hAnsi="Arial" w:cs="Arial"/>
          <w:b/>
          <w:highlight w:val="yellow"/>
          <w:lang w:val="x-none"/>
        </w:rPr>
        <w:t xml:space="preserve"> </w:t>
      </w:r>
    </w:p>
    <w:p w14:paraId="437962F5" w14:textId="77777777" w:rsidR="002C477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</w:t>
      </w:r>
      <w:r w:rsidRPr="005F1DD0">
        <w:rPr>
          <w:rFonts w:ascii="Arial" w:hAnsi="Arial" w:cs="Arial"/>
          <w:bCs/>
          <w:lang w:val="x-none"/>
        </w:rPr>
        <w:t>1</w:t>
      </w:r>
      <w:r w:rsidRPr="005F1DD0">
        <w:rPr>
          <w:rFonts w:ascii="Arial" w:hAnsi="Arial" w:cs="Arial"/>
          <w:bCs/>
        </w:rPr>
        <w:t> </w:t>
      </w:r>
      <w:r w:rsidRPr="005F1DD0">
        <w:rPr>
          <w:rFonts w:ascii="Arial" w:hAnsi="Arial" w:cs="Arial"/>
          <w:bCs/>
          <w:lang w:val="x-none"/>
        </w:rPr>
        <w:t>161</w:t>
      </w:r>
      <w:r w:rsidRPr="005F1DD0">
        <w:rPr>
          <w:rFonts w:ascii="Arial" w:hAnsi="Arial" w:cs="Arial"/>
          <w:bCs/>
        </w:rPr>
        <w:t xml:space="preserve"> </w:t>
      </w:r>
      <w:r w:rsidRPr="005F1DD0">
        <w:rPr>
          <w:rFonts w:ascii="Arial" w:hAnsi="Arial" w:cs="Arial"/>
          <w:bCs/>
          <w:lang w:val="x-none"/>
        </w:rPr>
        <w:t>445,66</w:t>
      </w:r>
      <w:r w:rsidRPr="005F1DD0">
        <w:rPr>
          <w:rFonts w:ascii="Arial" w:hAnsi="Arial" w:cs="Arial"/>
          <w:b/>
          <w:lang w:val="x-none"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22D6199D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 xml:space="preserve">stavby polní cesty HC 6 </w:t>
      </w:r>
      <w:r w:rsidRPr="008B1FFA">
        <w:rPr>
          <w:rFonts w:ascii="Arial" w:hAnsi="Arial" w:cs="Arial"/>
          <w:lang w:val="x-none"/>
        </w:rPr>
        <w:t xml:space="preserve">vč. DPH činí     </w:t>
      </w:r>
      <w:r>
        <w:rPr>
          <w:rFonts w:ascii="Arial" w:hAnsi="Arial" w:cs="Arial"/>
        </w:rPr>
        <w:t xml:space="preserve">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</w:t>
      </w:r>
      <w:r w:rsidRPr="005F1DD0">
        <w:rPr>
          <w:rFonts w:ascii="Arial" w:hAnsi="Arial" w:cs="Arial"/>
          <w:lang w:val="x-none"/>
        </w:rPr>
        <w:t xml:space="preserve">6 692 139,27 </w:t>
      </w:r>
      <w:r w:rsidRPr="008B1FFA">
        <w:rPr>
          <w:rFonts w:ascii="Arial" w:hAnsi="Arial" w:cs="Arial"/>
          <w:lang w:val="x-none"/>
        </w:rPr>
        <w:t>Kč</w:t>
      </w:r>
    </w:p>
    <w:p w14:paraId="0AA15B5A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</w:p>
    <w:p w14:paraId="6B3A51D3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7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Radovesnice II:</w:t>
      </w:r>
    </w:p>
    <w:p w14:paraId="37620C74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</w:t>
      </w:r>
      <w:r w:rsidRPr="005F1DD0">
        <w:rPr>
          <w:rFonts w:ascii="Arial" w:hAnsi="Arial" w:cs="Arial"/>
        </w:rPr>
        <w:t xml:space="preserve">8 854 813,39 </w:t>
      </w:r>
      <w:r w:rsidRPr="008B1FFA">
        <w:rPr>
          <w:rFonts w:ascii="Arial" w:hAnsi="Arial" w:cs="Arial"/>
          <w:lang w:val="x-none"/>
        </w:rPr>
        <w:t>Kč</w:t>
      </w:r>
    </w:p>
    <w:p w14:paraId="4784A145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</w:t>
      </w:r>
      <w:r w:rsidRPr="005F1DD0">
        <w:rPr>
          <w:rFonts w:ascii="Arial" w:hAnsi="Arial" w:cs="Arial"/>
          <w:lang w:val="x-none"/>
        </w:rPr>
        <w:t xml:space="preserve">1 859 510,81 </w:t>
      </w:r>
      <w:r w:rsidRPr="008B1FFA">
        <w:rPr>
          <w:rFonts w:ascii="Arial" w:hAnsi="Arial" w:cs="Arial"/>
          <w:lang w:val="x-none"/>
        </w:rPr>
        <w:t xml:space="preserve">Kč  </w:t>
      </w:r>
      <w:r w:rsidRPr="008B1FFA">
        <w:rPr>
          <w:rFonts w:ascii="Arial" w:hAnsi="Arial" w:cs="Arial"/>
        </w:rPr>
        <w:t xml:space="preserve">  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7</w:t>
      </w:r>
      <w:r w:rsidRPr="008B1FFA">
        <w:rPr>
          <w:rFonts w:ascii="Arial" w:hAnsi="Arial" w:cs="Arial"/>
          <w:lang w:val="x-none"/>
        </w:rPr>
        <w:t xml:space="preserve"> vč. DPH činí    </w:t>
      </w:r>
      <w:r>
        <w:rPr>
          <w:rFonts w:ascii="Arial" w:hAnsi="Arial" w:cs="Arial"/>
        </w:rPr>
        <w:t xml:space="preserve">           </w:t>
      </w:r>
      <w:r w:rsidRPr="005F1DD0">
        <w:rPr>
          <w:rFonts w:ascii="Arial" w:hAnsi="Arial" w:cs="Arial"/>
          <w:lang w:val="x-none"/>
        </w:rPr>
        <w:t>10 714 324,20</w:t>
      </w:r>
      <w:r w:rsidRPr="005F1DD0">
        <w:rPr>
          <w:rFonts w:ascii="Arial" w:hAnsi="Arial" w:cs="Arial"/>
          <w:b/>
          <w:lang w:val="x-none"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462BB9D2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</w:p>
    <w:p w14:paraId="16847A65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lastRenderedPageBreak/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 xml:space="preserve">. Rozehnaly (část 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Rozehnaly) SO 001.1:</w:t>
      </w:r>
    </w:p>
    <w:p w14:paraId="735824A5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084DF3">
        <w:rPr>
          <w:rFonts w:ascii="Arial" w:hAnsi="Arial" w:cs="Arial"/>
        </w:rPr>
        <w:t>74 900,00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1782B160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084DF3">
        <w:rPr>
          <w:rFonts w:ascii="Arial" w:hAnsi="Arial" w:cs="Arial"/>
        </w:rPr>
        <w:t xml:space="preserve">15 729,00 </w:t>
      </w:r>
      <w:r w:rsidRPr="008B1FFA">
        <w:rPr>
          <w:rFonts w:ascii="Arial" w:hAnsi="Arial" w:cs="Arial"/>
          <w:lang w:val="x-none"/>
        </w:rPr>
        <w:t>Kč</w:t>
      </w:r>
    </w:p>
    <w:p w14:paraId="0BDB64DA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</w:rPr>
        <w:t xml:space="preserve">Cena za provedení stavby polní cesty HC 1 SO 001.1 vč. DPH činí    </w:t>
      </w:r>
      <w:r>
        <w:rPr>
          <w:rFonts w:ascii="Arial" w:hAnsi="Arial" w:cs="Arial"/>
        </w:rPr>
        <w:t xml:space="preserve">  </w:t>
      </w:r>
      <w:r w:rsidRPr="00084DF3">
        <w:rPr>
          <w:rFonts w:ascii="Arial" w:hAnsi="Arial" w:cs="Arial"/>
        </w:rPr>
        <w:t>90 629,00</w:t>
      </w:r>
      <w:r w:rsidRPr="008B1FFA">
        <w:rPr>
          <w:rFonts w:ascii="Arial" w:hAnsi="Arial" w:cs="Arial"/>
        </w:rPr>
        <w:t xml:space="preserve"> Kč</w:t>
      </w:r>
    </w:p>
    <w:p w14:paraId="7AB8C2C7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</w:p>
    <w:p w14:paraId="1D15465B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 xml:space="preserve"> 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 xml:space="preserve">. Rozehnaly (část 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Rozehnaly) SO 101.1:</w:t>
      </w:r>
    </w:p>
    <w:p w14:paraId="5438C07D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</w:t>
      </w:r>
      <w:r w:rsidRPr="00084DF3">
        <w:rPr>
          <w:rFonts w:ascii="Arial" w:hAnsi="Arial" w:cs="Arial"/>
          <w:lang w:val="x-none"/>
        </w:rPr>
        <w:t xml:space="preserve">3 626 607,74 </w:t>
      </w:r>
      <w:r w:rsidRPr="008B1FFA">
        <w:rPr>
          <w:rFonts w:ascii="Arial" w:hAnsi="Arial" w:cs="Arial"/>
          <w:lang w:val="x-none"/>
        </w:rPr>
        <w:t>Kč</w:t>
      </w:r>
    </w:p>
    <w:p w14:paraId="203D546D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084DF3">
        <w:rPr>
          <w:rFonts w:ascii="Arial" w:hAnsi="Arial" w:cs="Arial"/>
          <w:lang w:val="x-none"/>
        </w:rPr>
        <w:t xml:space="preserve">761 587,63 </w:t>
      </w:r>
      <w:r w:rsidRPr="008B1FFA">
        <w:rPr>
          <w:rFonts w:ascii="Arial" w:hAnsi="Arial" w:cs="Arial"/>
          <w:lang w:val="x-none"/>
        </w:rPr>
        <w:t xml:space="preserve">Kč  </w:t>
      </w:r>
      <w:r w:rsidRPr="008B1FFA">
        <w:rPr>
          <w:rFonts w:ascii="Arial" w:hAnsi="Arial" w:cs="Arial"/>
        </w:rPr>
        <w:t xml:space="preserve">  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SO 101.1</w:t>
      </w:r>
      <w:r w:rsidRPr="008B1FFA">
        <w:rPr>
          <w:rFonts w:ascii="Arial" w:hAnsi="Arial" w:cs="Arial"/>
          <w:lang w:val="x-none"/>
        </w:rPr>
        <w:t xml:space="preserve"> vč. DPH činí </w:t>
      </w:r>
      <w:r>
        <w:rPr>
          <w:rFonts w:ascii="Arial" w:hAnsi="Arial" w:cs="Arial"/>
        </w:rPr>
        <w:t xml:space="preserve">  </w:t>
      </w:r>
      <w:r w:rsidRPr="00084DF3">
        <w:rPr>
          <w:rFonts w:ascii="Arial" w:hAnsi="Arial" w:cs="Arial"/>
          <w:lang w:val="x-none"/>
        </w:rPr>
        <w:t>4 388 195,37</w:t>
      </w:r>
      <w:r>
        <w:rPr>
          <w:rFonts w:ascii="Arial" w:hAnsi="Arial" w:cs="Arial"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6BDCAB58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</w:p>
    <w:p w14:paraId="0BA62F54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 xml:space="preserve"> 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 xml:space="preserve">. Rozehnaly SO 001.1 a SO 101.1 (část 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Rozehnaly):</w:t>
      </w:r>
    </w:p>
    <w:p w14:paraId="017273C6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</w:t>
      </w:r>
      <w:r w:rsidRPr="00084DF3">
        <w:rPr>
          <w:rFonts w:ascii="Arial" w:hAnsi="Arial" w:cs="Arial"/>
          <w:lang w:val="x-none"/>
        </w:rPr>
        <w:t>3 701 507,74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1ED026A2" w14:textId="77777777" w:rsidR="002C477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084DF3">
        <w:rPr>
          <w:rFonts w:ascii="Arial" w:hAnsi="Arial" w:cs="Arial"/>
          <w:lang w:val="x-none"/>
        </w:rPr>
        <w:t xml:space="preserve">777 316,63 </w:t>
      </w:r>
      <w:r w:rsidRPr="008B1FFA">
        <w:rPr>
          <w:rFonts w:ascii="Arial" w:hAnsi="Arial" w:cs="Arial"/>
          <w:lang w:val="x-none"/>
        </w:rPr>
        <w:t>Kč</w:t>
      </w:r>
    </w:p>
    <w:p w14:paraId="3266D511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 xml:space="preserve">stavby polní cesty HC 1 SO 001.1 a SO </w:t>
      </w:r>
      <w:proofErr w:type="gramStart"/>
      <w:r w:rsidRPr="008B1FFA">
        <w:rPr>
          <w:rFonts w:ascii="Arial" w:hAnsi="Arial" w:cs="Arial"/>
        </w:rPr>
        <w:t xml:space="preserve">101.1 </w:t>
      </w:r>
      <w:r w:rsidRPr="008B1FFA">
        <w:rPr>
          <w:rFonts w:ascii="Arial" w:hAnsi="Arial" w:cs="Arial"/>
          <w:lang w:val="x-none"/>
        </w:rPr>
        <w:t xml:space="preserve"> vč.</w:t>
      </w:r>
      <w:proofErr w:type="gramEnd"/>
      <w:r w:rsidRPr="008B1FFA">
        <w:rPr>
          <w:rFonts w:ascii="Arial" w:hAnsi="Arial" w:cs="Arial"/>
          <w:lang w:val="x-none"/>
        </w:rPr>
        <w:t xml:space="preserve"> DPH činí       </w:t>
      </w:r>
      <w:r w:rsidRPr="008B1FFA">
        <w:rPr>
          <w:rFonts w:ascii="Arial" w:hAnsi="Arial" w:cs="Arial"/>
        </w:rPr>
        <w:t xml:space="preserve">            </w:t>
      </w:r>
    </w:p>
    <w:p w14:paraId="2E08C5B4" w14:textId="77777777" w:rsidR="002C477A" w:rsidRPr="008B1FFA" w:rsidRDefault="002C477A" w:rsidP="002C477A">
      <w:pPr>
        <w:rPr>
          <w:rFonts w:ascii="Arial" w:hAnsi="Arial" w:cs="Arial"/>
        </w:rPr>
      </w:pPr>
      <w:r w:rsidRPr="008B1FFA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084DF3">
        <w:rPr>
          <w:rFonts w:ascii="Arial" w:hAnsi="Arial" w:cs="Arial"/>
        </w:rPr>
        <w:t>4 478 824,37</w:t>
      </w:r>
      <w:r>
        <w:rPr>
          <w:rFonts w:ascii="Arial" w:hAnsi="Arial" w:cs="Arial"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21956864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 xml:space="preserve">. Rozehnaly (část 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Hradištko II) SO 001.2:</w:t>
      </w:r>
    </w:p>
    <w:p w14:paraId="7BD285ED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   </w:t>
      </w:r>
      <w:r w:rsidRPr="00084DF3">
        <w:rPr>
          <w:rFonts w:ascii="Arial" w:hAnsi="Arial" w:cs="Arial"/>
        </w:rPr>
        <w:t>74 900,00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5668C321" w14:textId="77777777" w:rsidR="002C477A" w:rsidRPr="009C2EEC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   </w:t>
      </w:r>
      <w:r w:rsidRPr="00084DF3">
        <w:rPr>
          <w:rFonts w:ascii="Arial" w:hAnsi="Arial" w:cs="Arial"/>
        </w:rPr>
        <w:t>15 729,00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  <w:r>
        <w:rPr>
          <w:rFonts w:ascii="Arial" w:hAnsi="Arial" w:cs="Arial"/>
        </w:rPr>
        <w:t xml:space="preserve"> </w:t>
      </w:r>
    </w:p>
    <w:p w14:paraId="0C12AC1F" w14:textId="77777777" w:rsidR="002C477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</w:rPr>
        <w:t xml:space="preserve">Cena za provedení stavby polní cesty HC 1 SO 001.2 vč. DPH činí       </w:t>
      </w:r>
      <w:r>
        <w:rPr>
          <w:rFonts w:ascii="Arial" w:hAnsi="Arial" w:cs="Arial"/>
        </w:rPr>
        <w:t xml:space="preserve">  </w:t>
      </w:r>
      <w:r w:rsidRPr="00084DF3">
        <w:rPr>
          <w:rFonts w:ascii="Arial" w:hAnsi="Arial" w:cs="Arial"/>
        </w:rPr>
        <w:t>90 629,00</w:t>
      </w:r>
      <w:r>
        <w:rPr>
          <w:rFonts w:ascii="Arial" w:hAnsi="Arial" w:cs="Arial"/>
        </w:rPr>
        <w:t xml:space="preserve"> </w:t>
      </w:r>
      <w:r w:rsidRPr="008B1FFA">
        <w:rPr>
          <w:rFonts w:ascii="Arial" w:hAnsi="Arial" w:cs="Arial"/>
        </w:rPr>
        <w:t>Kč</w:t>
      </w:r>
    </w:p>
    <w:p w14:paraId="4361E0A7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</w:p>
    <w:p w14:paraId="1CF433C6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 xml:space="preserve"> 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 xml:space="preserve">. Rozehnaly (část 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Hradišťko II) SO 101.2:</w:t>
      </w:r>
    </w:p>
    <w:p w14:paraId="5F72E2E2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</w:t>
      </w:r>
      <w:r w:rsidRPr="00084DF3">
        <w:rPr>
          <w:rFonts w:ascii="Arial" w:hAnsi="Arial" w:cs="Arial"/>
          <w:lang w:val="x-none"/>
        </w:rPr>
        <w:t>1 593 876,49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</w:t>
      </w:r>
      <w:r w:rsidRPr="008B1FFA">
        <w:rPr>
          <w:rFonts w:ascii="Arial" w:hAnsi="Arial" w:cs="Arial"/>
          <w:lang w:val="x-none"/>
        </w:rPr>
        <w:t>č</w:t>
      </w:r>
    </w:p>
    <w:p w14:paraId="5576DB88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 w:rsidRPr="00F53B43">
        <w:rPr>
          <w:rFonts w:ascii="Arial" w:hAnsi="Arial" w:cs="Arial"/>
          <w:b/>
        </w:rPr>
        <w:t xml:space="preserve">                 </w:t>
      </w:r>
      <w:r w:rsidRPr="00084DF3">
        <w:rPr>
          <w:rFonts w:ascii="Arial" w:hAnsi="Arial" w:cs="Arial"/>
        </w:rPr>
        <w:t>334 714,06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4BD0CBAB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SO 101.2</w:t>
      </w:r>
      <w:r w:rsidRPr="008B1FFA">
        <w:rPr>
          <w:rFonts w:ascii="Arial" w:hAnsi="Arial" w:cs="Arial"/>
          <w:lang w:val="x-none"/>
        </w:rPr>
        <w:t xml:space="preserve"> vč. DPH činí    </w:t>
      </w:r>
      <w:r w:rsidRPr="00084DF3">
        <w:rPr>
          <w:rFonts w:ascii="Arial" w:hAnsi="Arial" w:cs="Arial"/>
          <w:lang w:val="x-none"/>
        </w:rPr>
        <w:t>1 928 590,55</w:t>
      </w:r>
      <w:r>
        <w:rPr>
          <w:rFonts w:ascii="Arial" w:hAnsi="Arial" w:cs="Arial"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2422421A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</w:p>
    <w:p w14:paraId="514EB743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 xml:space="preserve"> 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demolice mostku SO 002:</w:t>
      </w:r>
    </w:p>
    <w:p w14:paraId="53D95AAF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7C0510">
        <w:rPr>
          <w:rFonts w:ascii="Arial" w:hAnsi="Arial" w:cs="Arial"/>
          <w:lang w:val="x-none"/>
        </w:rPr>
        <w:t>421 160,18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5478C124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  </w:t>
      </w:r>
      <w:r w:rsidRPr="007C0510">
        <w:rPr>
          <w:rFonts w:ascii="Arial" w:hAnsi="Arial" w:cs="Arial"/>
          <w:lang w:val="x-none"/>
        </w:rPr>
        <w:t>88 443,64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37966C8D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 xml:space="preserve">demolice </w:t>
      </w:r>
      <w:proofErr w:type="gramStart"/>
      <w:r w:rsidRPr="008B1FFA">
        <w:rPr>
          <w:rFonts w:ascii="Arial" w:hAnsi="Arial" w:cs="Arial"/>
        </w:rPr>
        <w:t>mostku  SO</w:t>
      </w:r>
      <w:proofErr w:type="gramEnd"/>
      <w:r w:rsidRPr="008B1FFA">
        <w:rPr>
          <w:rFonts w:ascii="Arial" w:hAnsi="Arial" w:cs="Arial"/>
        </w:rPr>
        <w:t xml:space="preserve"> 002 </w:t>
      </w:r>
      <w:r w:rsidRPr="008B1FFA">
        <w:rPr>
          <w:rFonts w:ascii="Arial" w:hAnsi="Arial" w:cs="Arial"/>
          <w:lang w:val="x-none"/>
        </w:rPr>
        <w:t xml:space="preserve"> vč. DPH činí    </w:t>
      </w:r>
      <w:r>
        <w:rPr>
          <w:rFonts w:ascii="Arial" w:hAnsi="Arial" w:cs="Arial"/>
        </w:rPr>
        <w:t xml:space="preserve">             </w:t>
      </w:r>
      <w:r w:rsidRPr="008B1FFA">
        <w:rPr>
          <w:rFonts w:ascii="Arial" w:hAnsi="Arial" w:cs="Arial"/>
          <w:lang w:val="x-none"/>
        </w:rPr>
        <w:t xml:space="preserve"> </w:t>
      </w:r>
      <w:r w:rsidRPr="007C0510">
        <w:rPr>
          <w:rFonts w:ascii="Arial" w:hAnsi="Arial" w:cs="Arial"/>
          <w:lang w:val="x-none"/>
        </w:rPr>
        <w:t>509 603,82</w:t>
      </w:r>
      <w:r w:rsidRPr="008B1FFA">
        <w:rPr>
          <w:rFonts w:ascii="Arial" w:hAnsi="Arial" w:cs="Arial"/>
          <w:lang w:val="x-none"/>
        </w:rPr>
        <w:t xml:space="preserve"> Kč</w:t>
      </w:r>
    </w:p>
    <w:p w14:paraId="20CF3B56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</w:p>
    <w:p w14:paraId="49240B1D" w14:textId="77777777" w:rsidR="002C477A" w:rsidRPr="008B1FFA" w:rsidRDefault="002C477A" w:rsidP="002C477A">
      <w:pPr>
        <w:spacing w:after="0"/>
        <w:ind w:firstLine="709"/>
        <w:rPr>
          <w:rFonts w:ascii="Arial" w:hAnsi="Arial" w:cs="Arial"/>
        </w:rPr>
      </w:pPr>
      <w:r w:rsidRPr="008B1FFA">
        <w:rPr>
          <w:rFonts w:ascii="Arial" w:hAnsi="Arial" w:cs="Arial"/>
        </w:rPr>
        <w:t>ch)</w:t>
      </w:r>
      <w:r w:rsidRPr="008B1FFA">
        <w:rPr>
          <w:rFonts w:ascii="Arial" w:hAnsi="Arial" w:cs="Arial"/>
        </w:rPr>
        <w:tab/>
        <w:t>Cena za provedení mostku M1 SO 201:</w:t>
      </w:r>
    </w:p>
    <w:p w14:paraId="06CB2C35" w14:textId="6B64B60E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7C0510">
        <w:rPr>
          <w:rFonts w:ascii="Arial" w:hAnsi="Arial" w:cs="Arial"/>
        </w:rPr>
        <w:t>883 415,</w:t>
      </w:r>
      <w:r>
        <w:rPr>
          <w:rFonts w:ascii="Arial" w:hAnsi="Arial" w:cs="Arial"/>
        </w:rPr>
        <w:t>59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3B6BAA79" w14:textId="1B80BBEE" w:rsidR="002C477A" w:rsidRPr="008B1FF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7C0510">
        <w:rPr>
          <w:rFonts w:ascii="Arial" w:hAnsi="Arial" w:cs="Arial"/>
          <w:lang w:val="x-none"/>
        </w:rPr>
        <w:t>185 517,2</w:t>
      </w:r>
      <w:r>
        <w:rPr>
          <w:rFonts w:ascii="Arial" w:hAnsi="Arial" w:cs="Arial"/>
        </w:rPr>
        <w:t>0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2C77A6CB" w14:textId="4A773DBD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</w:t>
      </w:r>
      <w:proofErr w:type="gramStart"/>
      <w:r w:rsidRPr="008B1FFA">
        <w:rPr>
          <w:rFonts w:ascii="Arial" w:hAnsi="Arial" w:cs="Arial"/>
          <w:lang w:val="x-none"/>
        </w:rPr>
        <w:t xml:space="preserve">provedení </w:t>
      </w:r>
      <w:r w:rsidRPr="008B1FFA">
        <w:rPr>
          <w:rFonts w:ascii="Arial" w:hAnsi="Arial" w:cs="Arial"/>
        </w:rPr>
        <w:t xml:space="preserve"> mostku</w:t>
      </w:r>
      <w:proofErr w:type="gramEnd"/>
      <w:r w:rsidRPr="008B1FFA">
        <w:rPr>
          <w:rFonts w:ascii="Arial" w:hAnsi="Arial" w:cs="Arial"/>
        </w:rPr>
        <w:t xml:space="preserve">  M1 </w:t>
      </w:r>
      <w:r w:rsidRPr="008B1FFA">
        <w:rPr>
          <w:rFonts w:ascii="Arial" w:hAnsi="Arial" w:cs="Arial"/>
          <w:lang w:val="x-none"/>
        </w:rPr>
        <w:t xml:space="preserve"> </w:t>
      </w:r>
      <w:r w:rsidRPr="008B1FFA">
        <w:rPr>
          <w:rFonts w:ascii="Arial" w:hAnsi="Arial" w:cs="Arial"/>
        </w:rPr>
        <w:t xml:space="preserve"> SO 201 </w:t>
      </w:r>
      <w:r w:rsidRPr="008B1FFA">
        <w:rPr>
          <w:rFonts w:ascii="Arial" w:hAnsi="Arial" w:cs="Arial"/>
          <w:lang w:val="x-none"/>
        </w:rPr>
        <w:t xml:space="preserve">vč. DPH činí       </w:t>
      </w:r>
      <w:r>
        <w:rPr>
          <w:rFonts w:ascii="Arial" w:hAnsi="Arial" w:cs="Arial"/>
        </w:rPr>
        <w:t xml:space="preserve">               </w:t>
      </w:r>
      <w:r w:rsidRPr="007C0510">
        <w:rPr>
          <w:rFonts w:ascii="Arial" w:hAnsi="Arial" w:cs="Arial"/>
          <w:lang w:val="x-none"/>
        </w:rPr>
        <w:t>1 068 932,</w:t>
      </w:r>
      <w:r>
        <w:rPr>
          <w:rFonts w:ascii="Arial" w:hAnsi="Arial" w:cs="Arial"/>
        </w:rPr>
        <w:t>79</w:t>
      </w:r>
      <w:r w:rsidRPr="008B1FFA">
        <w:rPr>
          <w:rFonts w:ascii="Arial" w:hAnsi="Arial" w:cs="Arial"/>
          <w:lang w:val="x-none"/>
        </w:rPr>
        <w:t xml:space="preserve"> Kč</w:t>
      </w:r>
    </w:p>
    <w:p w14:paraId="0546947D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</w:p>
    <w:p w14:paraId="7FBB319C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lang w:val="x-none"/>
        </w:rPr>
      </w:pPr>
      <w:r w:rsidRPr="008B1FFA">
        <w:rPr>
          <w:rFonts w:ascii="Arial" w:hAnsi="Arial" w:cs="Arial"/>
        </w:rPr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>stavby polní cesty HC 1 v 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 xml:space="preserve">. Rozehnaly SO 001.2, SO 101.2 (část 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>. Hradištko II), demolici mostku SO 002 a stavbu mostku M</w:t>
      </w:r>
      <w:proofErr w:type="gramStart"/>
      <w:r w:rsidRPr="008B1FFA">
        <w:rPr>
          <w:rFonts w:ascii="Arial" w:hAnsi="Arial" w:cs="Arial"/>
        </w:rPr>
        <w:t>1  SO</w:t>
      </w:r>
      <w:proofErr w:type="gramEnd"/>
      <w:r w:rsidRPr="008B1FFA">
        <w:rPr>
          <w:rFonts w:ascii="Arial" w:hAnsi="Arial" w:cs="Arial"/>
        </w:rPr>
        <w:t xml:space="preserve"> 201:</w:t>
      </w:r>
    </w:p>
    <w:p w14:paraId="4B6B2256" w14:textId="77777777" w:rsidR="002C477A" w:rsidRPr="008B1FFA" w:rsidRDefault="002C477A" w:rsidP="002C477A">
      <w:pPr>
        <w:pStyle w:val="Odstavecseseznamem"/>
        <w:rPr>
          <w:rFonts w:ascii="Arial" w:hAnsi="Arial" w:cs="Arial"/>
          <w:lang w:val="x-none"/>
        </w:rPr>
      </w:pPr>
      <w:r w:rsidRPr="008B1FFA">
        <w:rPr>
          <w:rFonts w:ascii="Arial" w:hAnsi="Arial" w:cs="Arial"/>
          <w:lang w:val="x-none"/>
        </w:rPr>
        <w:t xml:space="preserve">bez DPH činí                       </w:t>
      </w:r>
      <w:r w:rsidRPr="008B1FFA">
        <w:rPr>
          <w:rFonts w:ascii="Arial" w:hAnsi="Arial" w:cs="Arial"/>
        </w:rPr>
        <w:t xml:space="preserve">     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</w:t>
      </w:r>
      <w:r w:rsidRPr="007C0510">
        <w:rPr>
          <w:rFonts w:ascii="Arial" w:hAnsi="Arial" w:cs="Arial"/>
        </w:rPr>
        <w:t xml:space="preserve">2 973 352,32 </w:t>
      </w:r>
      <w:r w:rsidRPr="008B1FFA">
        <w:rPr>
          <w:rFonts w:ascii="Arial" w:hAnsi="Arial" w:cs="Arial"/>
          <w:lang w:val="x-none"/>
        </w:rPr>
        <w:t>Kč</w:t>
      </w:r>
    </w:p>
    <w:p w14:paraId="68111009" w14:textId="77777777" w:rsidR="002C477A" w:rsidRPr="008B1FFA" w:rsidRDefault="002C477A" w:rsidP="002C477A">
      <w:pPr>
        <w:pStyle w:val="Odstavecseseznamem"/>
        <w:rPr>
          <w:rFonts w:ascii="Arial" w:hAnsi="Arial" w:cs="Arial"/>
        </w:rPr>
      </w:pPr>
      <w:r w:rsidRPr="008B1FFA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8B1FFA">
        <w:rPr>
          <w:rFonts w:ascii="Arial" w:hAnsi="Arial" w:cs="Arial"/>
          <w:lang w:val="x-none"/>
        </w:rPr>
        <w:t xml:space="preserve"> % činí</w:t>
      </w:r>
      <w:r w:rsidRPr="008B1FFA">
        <w:rPr>
          <w:rFonts w:ascii="Arial" w:hAnsi="Arial" w:cs="Arial"/>
          <w:lang w:val="x-none"/>
        </w:rPr>
        <w:tab/>
      </w:r>
      <w:r w:rsidRPr="008B1FFA">
        <w:rPr>
          <w:rFonts w:ascii="Arial" w:hAnsi="Arial" w:cs="Arial"/>
          <w:lang w:val="x-none"/>
        </w:rPr>
        <w:tab/>
        <w:t xml:space="preserve">   </w:t>
      </w:r>
      <w:r w:rsidRPr="008B1FFA">
        <w:rPr>
          <w:rFonts w:ascii="Arial" w:hAnsi="Arial" w:cs="Arial"/>
        </w:rPr>
        <w:t xml:space="preserve">                                              </w:t>
      </w:r>
      <w:r w:rsidRPr="008B1FFA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7C0510">
        <w:rPr>
          <w:rFonts w:ascii="Arial" w:hAnsi="Arial" w:cs="Arial"/>
        </w:rPr>
        <w:t>624 403,98</w:t>
      </w:r>
      <w:r>
        <w:rPr>
          <w:rFonts w:ascii="Arial" w:hAnsi="Arial" w:cs="Arial"/>
          <w:b/>
        </w:rPr>
        <w:t xml:space="preserve"> </w:t>
      </w:r>
      <w:r w:rsidRPr="008B1FFA">
        <w:rPr>
          <w:rFonts w:ascii="Arial" w:hAnsi="Arial" w:cs="Arial"/>
          <w:lang w:val="x-none"/>
        </w:rPr>
        <w:t>Kč</w:t>
      </w:r>
    </w:p>
    <w:p w14:paraId="71A11E74" w14:textId="77777777" w:rsidR="002C477A" w:rsidRPr="008B1FFA" w:rsidRDefault="002C477A" w:rsidP="002C477A">
      <w:pPr>
        <w:pStyle w:val="Odstavecseseznamem"/>
        <w:jc w:val="both"/>
        <w:rPr>
          <w:rFonts w:ascii="Arial" w:hAnsi="Arial" w:cs="Arial"/>
        </w:rPr>
      </w:pPr>
      <w:r w:rsidRPr="008B1FFA">
        <w:rPr>
          <w:rFonts w:ascii="Arial" w:hAnsi="Arial" w:cs="Arial"/>
        </w:rPr>
        <w:lastRenderedPageBreak/>
        <w:t>C</w:t>
      </w:r>
      <w:proofErr w:type="spellStart"/>
      <w:r w:rsidRPr="008B1FFA">
        <w:rPr>
          <w:rFonts w:ascii="Arial" w:hAnsi="Arial" w:cs="Arial"/>
          <w:lang w:val="x-none"/>
        </w:rPr>
        <w:t>ena</w:t>
      </w:r>
      <w:proofErr w:type="spellEnd"/>
      <w:r w:rsidRPr="008B1FFA">
        <w:rPr>
          <w:rFonts w:ascii="Arial" w:hAnsi="Arial" w:cs="Arial"/>
          <w:lang w:val="x-none"/>
        </w:rPr>
        <w:t xml:space="preserve"> za provedení </w:t>
      </w:r>
      <w:r w:rsidRPr="008B1FFA">
        <w:rPr>
          <w:rFonts w:ascii="Arial" w:hAnsi="Arial" w:cs="Arial"/>
        </w:rPr>
        <w:t xml:space="preserve">stavby polní cesty HC 1 SO 001.2, SO 101.2 (část </w:t>
      </w:r>
      <w:proofErr w:type="spellStart"/>
      <w:r w:rsidRPr="008B1FFA">
        <w:rPr>
          <w:rFonts w:ascii="Arial" w:hAnsi="Arial" w:cs="Arial"/>
        </w:rPr>
        <w:t>k.ú</w:t>
      </w:r>
      <w:proofErr w:type="spellEnd"/>
      <w:r w:rsidRPr="008B1FFA">
        <w:rPr>
          <w:rFonts w:ascii="Arial" w:hAnsi="Arial" w:cs="Arial"/>
        </w:rPr>
        <w:t xml:space="preserve">. Hradištko II), demolici mostku SO 002 a stavbu mostku M1 SO 201 </w:t>
      </w:r>
      <w:r w:rsidRPr="008B1FFA">
        <w:rPr>
          <w:rFonts w:ascii="Arial" w:hAnsi="Arial" w:cs="Arial"/>
          <w:lang w:val="x-none"/>
        </w:rPr>
        <w:t xml:space="preserve">vč. DPH činí 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        </w:t>
      </w:r>
      <w:r w:rsidRPr="007C0510">
        <w:rPr>
          <w:rFonts w:ascii="Arial" w:hAnsi="Arial" w:cs="Arial"/>
        </w:rPr>
        <w:t xml:space="preserve">3 597 756,30 </w:t>
      </w:r>
      <w:r w:rsidRPr="008B1FFA">
        <w:rPr>
          <w:rFonts w:ascii="Arial" w:hAnsi="Arial" w:cs="Arial"/>
          <w:lang w:val="x-none"/>
        </w:rPr>
        <w:t xml:space="preserve">Kč      </w:t>
      </w:r>
      <w:r w:rsidRPr="008B1FFA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</w:t>
      </w:r>
    </w:p>
    <w:p w14:paraId="4D1A4BA4" w14:textId="77777777" w:rsidR="002C477A" w:rsidRPr="008B1FFA" w:rsidRDefault="002C477A" w:rsidP="002C477A">
      <w:pPr>
        <w:pStyle w:val="Odstavecseseznamem"/>
        <w:numPr>
          <w:ilvl w:val="0"/>
          <w:numId w:val="23"/>
        </w:numPr>
        <w:rPr>
          <w:rFonts w:ascii="Arial" w:hAnsi="Arial" w:cs="Arial"/>
          <w:b/>
          <w:bCs/>
        </w:rPr>
      </w:pPr>
      <w:r w:rsidRPr="008B1FFA">
        <w:rPr>
          <w:rFonts w:ascii="Arial" w:hAnsi="Arial" w:cs="Arial"/>
          <w:b/>
          <w:bCs/>
        </w:rPr>
        <w:t xml:space="preserve">Cena za provedení </w:t>
      </w:r>
      <w:proofErr w:type="gramStart"/>
      <w:r w:rsidRPr="008B1FFA">
        <w:rPr>
          <w:rFonts w:ascii="Arial" w:hAnsi="Arial" w:cs="Arial"/>
          <w:b/>
          <w:bCs/>
        </w:rPr>
        <w:t>díla  -</w:t>
      </w:r>
      <w:proofErr w:type="gramEnd"/>
      <w:r w:rsidRPr="008B1FFA">
        <w:rPr>
          <w:rFonts w:ascii="Arial" w:hAnsi="Arial" w:cs="Arial"/>
          <w:b/>
          <w:bCs/>
        </w:rPr>
        <w:t xml:space="preserve"> CELKEM               </w:t>
      </w:r>
    </w:p>
    <w:p w14:paraId="04D4A407" w14:textId="28BF0C99" w:rsidR="002C477A" w:rsidRPr="008B1FFA" w:rsidRDefault="002C477A" w:rsidP="002C477A">
      <w:pPr>
        <w:pStyle w:val="Odstavecseseznamem"/>
        <w:rPr>
          <w:rFonts w:ascii="Arial" w:hAnsi="Arial" w:cs="Arial"/>
          <w:b/>
          <w:bCs/>
          <w:lang w:val="x-none"/>
        </w:rPr>
      </w:pPr>
      <w:r w:rsidRPr="008B1FFA">
        <w:rPr>
          <w:rFonts w:ascii="Arial" w:hAnsi="Arial" w:cs="Arial"/>
          <w:b/>
          <w:bCs/>
        </w:rPr>
        <w:t xml:space="preserve">  </w:t>
      </w:r>
      <w:r w:rsidRPr="008B1FFA">
        <w:rPr>
          <w:rFonts w:ascii="Arial" w:hAnsi="Arial" w:cs="Arial"/>
          <w:b/>
          <w:bCs/>
          <w:lang w:val="x-none"/>
        </w:rPr>
        <w:t xml:space="preserve">bez DPH činí                       </w:t>
      </w:r>
      <w:r w:rsidRPr="008B1FFA">
        <w:rPr>
          <w:rFonts w:ascii="Arial" w:hAnsi="Arial" w:cs="Arial"/>
          <w:b/>
          <w:bCs/>
        </w:rPr>
        <w:t xml:space="preserve">                                                   </w:t>
      </w:r>
      <w:r w:rsidRPr="008B1FFA">
        <w:rPr>
          <w:rFonts w:ascii="Arial" w:hAnsi="Arial" w:cs="Arial"/>
          <w:b/>
          <w:bCs/>
          <w:lang w:val="x-none"/>
        </w:rPr>
        <w:t xml:space="preserve"> </w:t>
      </w:r>
      <w:r>
        <w:rPr>
          <w:rFonts w:ascii="Arial" w:hAnsi="Arial" w:cs="Arial"/>
          <w:b/>
          <w:bCs/>
        </w:rPr>
        <w:t xml:space="preserve">        </w:t>
      </w:r>
      <w:r w:rsidRPr="007C0510">
        <w:rPr>
          <w:rFonts w:ascii="Arial" w:hAnsi="Arial" w:cs="Arial"/>
          <w:b/>
          <w:bCs/>
        </w:rPr>
        <w:t>21 060 367,0</w:t>
      </w:r>
      <w:r>
        <w:rPr>
          <w:rFonts w:ascii="Arial" w:hAnsi="Arial" w:cs="Arial"/>
          <w:b/>
          <w:bCs/>
        </w:rPr>
        <w:t xml:space="preserve">0 </w:t>
      </w:r>
      <w:r w:rsidRPr="008B1FFA">
        <w:rPr>
          <w:rFonts w:ascii="Arial" w:hAnsi="Arial" w:cs="Arial"/>
          <w:b/>
          <w:bCs/>
          <w:lang w:val="x-none"/>
        </w:rPr>
        <w:t>Kč</w:t>
      </w:r>
    </w:p>
    <w:p w14:paraId="6CA56506" w14:textId="435AA53A" w:rsidR="002C477A" w:rsidRPr="008B1FFA" w:rsidRDefault="002C477A" w:rsidP="002C477A">
      <w:pPr>
        <w:pStyle w:val="Odstavecseseznamem"/>
        <w:rPr>
          <w:rFonts w:ascii="Arial" w:hAnsi="Arial" w:cs="Arial"/>
          <w:b/>
          <w:bCs/>
        </w:rPr>
      </w:pPr>
      <w:r w:rsidRPr="008B1FFA">
        <w:rPr>
          <w:rFonts w:ascii="Arial" w:hAnsi="Arial" w:cs="Arial"/>
          <w:b/>
          <w:bCs/>
        </w:rPr>
        <w:t xml:space="preserve">  </w:t>
      </w:r>
      <w:r w:rsidRPr="008B1FFA">
        <w:rPr>
          <w:rFonts w:ascii="Arial" w:hAnsi="Arial" w:cs="Arial"/>
          <w:b/>
          <w:bCs/>
          <w:lang w:val="x-none"/>
        </w:rPr>
        <w:t xml:space="preserve">DPH </w:t>
      </w:r>
      <w:r>
        <w:rPr>
          <w:rFonts w:ascii="Arial" w:hAnsi="Arial" w:cs="Arial"/>
          <w:b/>
          <w:bCs/>
        </w:rPr>
        <w:t>21</w:t>
      </w:r>
      <w:r w:rsidRPr="008B1FFA">
        <w:rPr>
          <w:rFonts w:ascii="Arial" w:hAnsi="Arial" w:cs="Arial"/>
          <w:b/>
          <w:bCs/>
          <w:lang w:val="x-none"/>
        </w:rPr>
        <w:t xml:space="preserve"> % činí</w:t>
      </w:r>
      <w:r w:rsidRPr="008B1FFA">
        <w:rPr>
          <w:rFonts w:ascii="Arial" w:hAnsi="Arial" w:cs="Arial"/>
          <w:b/>
          <w:bCs/>
          <w:lang w:val="x-none"/>
        </w:rPr>
        <w:tab/>
      </w:r>
      <w:r w:rsidRPr="008B1FFA">
        <w:rPr>
          <w:rFonts w:ascii="Arial" w:hAnsi="Arial" w:cs="Arial"/>
          <w:b/>
          <w:bCs/>
          <w:lang w:val="x-none"/>
        </w:rPr>
        <w:tab/>
        <w:t xml:space="preserve">   </w:t>
      </w:r>
      <w:r w:rsidRPr="008B1FFA">
        <w:rPr>
          <w:rFonts w:ascii="Arial" w:hAnsi="Arial" w:cs="Arial"/>
          <w:b/>
          <w:bCs/>
        </w:rPr>
        <w:t xml:space="preserve">                                              </w:t>
      </w:r>
      <w:r w:rsidRPr="008B1FFA">
        <w:rPr>
          <w:rFonts w:ascii="Arial" w:hAnsi="Arial" w:cs="Arial"/>
          <w:b/>
          <w:bCs/>
          <w:lang w:val="x-none"/>
        </w:rPr>
        <w:t xml:space="preserve"> </w:t>
      </w:r>
      <w:r w:rsidRPr="008B1FF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    </w:t>
      </w:r>
      <w:r w:rsidRPr="007C0510">
        <w:rPr>
          <w:rFonts w:ascii="Arial" w:hAnsi="Arial" w:cs="Arial"/>
          <w:b/>
          <w:bCs/>
        </w:rPr>
        <w:t>4 422 677,0</w:t>
      </w:r>
      <w:r>
        <w:rPr>
          <w:rFonts w:ascii="Arial" w:hAnsi="Arial" w:cs="Arial"/>
          <w:b/>
          <w:bCs/>
        </w:rPr>
        <w:t xml:space="preserve">0 </w:t>
      </w:r>
      <w:r w:rsidRPr="008B1FFA">
        <w:rPr>
          <w:rFonts w:ascii="Arial" w:hAnsi="Arial" w:cs="Arial"/>
          <w:b/>
          <w:bCs/>
          <w:lang w:val="x-none"/>
        </w:rPr>
        <w:t>Kč</w:t>
      </w:r>
    </w:p>
    <w:p w14:paraId="20219822" w14:textId="743E06DC" w:rsidR="002C477A" w:rsidRPr="008B1FFA" w:rsidRDefault="002C477A" w:rsidP="002C477A">
      <w:pPr>
        <w:pStyle w:val="Odstavecseseznamem"/>
        <w:rPr>
          <w:rFonts w:ascii="Arial" w:hAnsi="Arial" w:cs="Arial"/>
          <w:b/>
          <w:bCs/>
          <w:lang w:val="x-none"/>
        </w:rPr>
      </w:pPr>
      <w:r w:rsidRPr="008B1FFA">
        <w:rPr>
          <w:rFonts w:ascii="Arial" w:hAnsi="Arial" w:cs="Arial"/>
          <w:b/>
          <w:bCs/>
        </w:rPr>
        <w:t xml:space="preserve">  </w:t>
      </w:r>
      <w:r w:rsidRPr="008B1FFA">
        <w:rPr>
          <w:rFonts w:ascii="Arial" w:hAnsi="Arial" w:cs="Arial"/>
          <w:b/>
          <w:bCs/>
          <w:lang w:val="x-none"/>
        </w:rPr>
        <w:t xml:space="preserve">Celková cena za provedení díla vč. DPH činí                         </w:t>
      </w:r>
      <w:r>
        <w:rPr>
          <w:rFonts w:ascii="Arial" w:hAnsi="Arial" w:cs="Arial"/>
          <w:b/>
          <w:bCs/>
        </w:rPr>
        <w:t xml:space="preserve">     </w:t>
      </w:r>
      <w:r w:rsidRPr="00166E4F">
        <w:rPr>
          <w:rFonts w:ascii="Arial" w:hAnsi="Arial" w:cs="Arial"/>
          <w:b/>
          <w:bCs/>
          <w:lang w:val="x-none"/>
        </w:rPr>
        <w:t>25 483 044,</w:t>
      </w:r>
      <w:r>
        <w:rPr>
          <w:rFonts w:ascii="Arial" w:hAnsi="Arial" w:cs="Arial"/>
          <w:b/>
          <w:bCs/>
        </w:rPr>
        <w:t>00</w:t>
      </w:r>
      <w:r w:rsidRPr="008B1FFA">
        <w:rPr>
          <w:rFonts w:ascii="Arial" w:hAnsi="Arial" w:cs="Arial"/>
          <w:b/>
          <w:bCs/>
          <w:lang w:val="x-none"/>
        </w:rPr>
        <w:t xml:space="preserve"> Kč.</w:t>
      </w:r>
    </w:p>
    <w:p w14:paraId="1A97A676" w14:textId="77777777" w:rsidR="002C477A" w:rsidRDefault="002C477A" w:rsidP="002C477A">
      <w:pPr>
        <w:rPr>
          <w:rFonts w:ascii="Arial" w:hAnsi="Arial" w:cs="Arial"/>
          <w:b/>
        </w:rPr>
      </w:pPr>
      <w:bookmarkStart w:id="4" w:name="_Hlk188603525"/>
      <w:bookmarkEnd w:id="2"/>
      <w:bookmarkEnd w:id="3"/>
    </w:p>
    <w:p w14:paraId="4B079184" w14:textId="4797835F" w:rsidR="002C477A" w:rsidRPr="00EC5457" w:rsidRDefault="002C477A" w:rsidP="002C477A">
      <w:pPr>
        <w:rPr>
          <w:rFonts w:ascii="Arial" w:hAnsi="Arial" w:cs="Arial"/>
          <w:b/>
        </w:rPr>
      </w:pPr>
      <w:r w:rsidRPr="00221B8C">
        <w:rPr>
          <w:rFonts w:ascii="Arial" w:hAnsi="Arial" w:cs="Arial"/>
          <w:b/>
        </w:rPr>
        <w:t>Ostatní odstavce tohoto článku zůstávají bez změny.</w:t>
      </w:r>
    </w:p>
    <w:p w14:paraId="55B483C9" w14:textId="77777777" w:rsidR="00A77B1A" w:rsidRDefault="00A77B1A" w:rsidP="00A77B1A">
      <w:pPr>
        <w:pStyle w:val="Bezmezer"/>
        <w:jc w:val="center"/>
        <w:rPr>
          <w:rFonts w:ascii="Arial" w:hAnsi="Arial" w:cs="Arial"/>
          <w:b/>
          <w:u w:val="single"/>
        </w:rPr>
      </w:pPr>
      <w:bookmarkStart w:id="5" w:name="_Hlk71731034"/>
      <w:bookmarkStart w:id="6" w:name="_Hlk72416656"/>
      <w:bookmarkEnd w:id="4"/>
    </w:p>
    <w:p w14:paraId="0930A5AB" w14:textId="77777777" w:rsidR="00A77B1A" w:rsidRPr="000F5E62" w:rsidRDefault="00A77B1A" w:rsidP="00A77B1A">
      <w:pPr>
        <w:pStyle w:val="Bezmezer"/>
        <w:jc w:val="center"/>
        <w:rPr>
          <w:rFonts w:ascii="Arial" w:hAnsi="Arial" w:cs="Arial"/>
          <w:b/>
          <w:u w:val="single"/>
        </w:rPr>
      </w:pPr>
      <w:r w:rsidRPr="000F5E62">
        <w:rPr>
          <w:rFonts w:ascii="Arial" w:hAnsi="Arial" w:cs="Arial"/>
          <w:b/>
          <w:u w:val="single"/>
        </w:rPr>
        <w:t>Čl. XVI</w:t>
      </w:r>
      <w:r>
        <w:rPr>
          <w:rFonts w:ascii="Arial" w:hAnsi="Arial" w:cs="Arial"/>
          <w:b/>
          <w:u w:val="single"/>
        </w:rPr>
        <w:t xml:space="preserve"> </w:t>
      </w:r>
      <w:r w:rsidRPr="000F5E62">
        <w:rPr>
          <w:rFonts w:ascii="Arial" w:hAnsi="Arial" w:cs="Arial"/>
          <w:b/>
          <w:u w:val="single"/>
        </w:rPr>
        <w:t>Doručování a způsob komunikace, kontaktní osoby</w:t>
      </w:r>
    </w:p>
    <w:p w14:paraId="7C5641AC" w14:textId="77777777" w:rsidR="00A77B1A" w:rsidRPr="00671594" w:rsidRDefault="00A77B1A" w:rsidP="00A77B1A">
      <w:pPr>
        <w:pStyle w:val="l-L1"/>
        <w:numPr>
          <w:ilvl w:val="0"/>
          <w:numId w:val="0"/>
        </w:numPr>
        <w:spacing w:before="0" w:after="0" w:line="276" w:lineRule="auto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14226F14" w14:textId="39DF5EC9" w:rsidR="00A77B1A" w:rsidRPr="00E36CDB" w:rsidRDefault="00A77B1A" w:rsidP="00E36CDB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E36CDB">
        <w:rPr>
          <w:rFonts w:ascii="Arial" w:hAnsi="Arial" w:cs="Arial"/>
        </w:rPr>
        <w:t>Kontaktními osobami určenými pro poskytování součinnosti v běžném rozsahu, jsou:</w:t>
      </w:r>
    </w:p>
    <w:p w14:paraId="080C1508" w14:textId="77777777" w:rsidR="00A77B1A" w:rsidRPr="008377B5" w:rsidRDefault="00A77B1A" w:rsidP="00E36CDB">
      <w:pPr>
        <w:spacing w:after="120"/>
        <w:ind w:left="580" w:firstLine="348"/>
        <w:jc w:val="both"/>
        <w:rPr>
          <w:rFonts w:ascii="Arial" w:hAnsi="Arial" w:cs="Arial"/>
        </w:rPr>
      </w:pPr>
      <w:r w:rsidRPr="008377B5">
        <w:rPr>
          <w:rFonts w:ascii="Arial" w:hAnsi="Arial" w:cs="Arial"/>
        </w:rPr>
        <w:t>Za objednatele:</w:t>
      </w:r>
    </w:p>
    <w:p w14:paraId="6934088F" w14:textId="07EDE466" w:rsidR="00732023" w:rsidRPr="008377B5" w:rsidRDefault="00732023" w:rsidP="00E36CDB">
      <w:pPr>
        <w:spacing w:after="120"/>
        <w:ind w:left="220" w:firstLine="708"/>
        <w:jc w:val="both"/>
        <w:rPr>
          <w:rFonts w:ascii="Arial" w:hAnsi="Arial" w:cs="Arial"/>
        </w:rPr>
      </w:pPr>
      <w:bookmarkStart w:id="7" w:name="_Hlk155253762"/>
      <w:r w:rsidRPr="008377B5">
        <w:rPr>
          <w:rFonts w:ascii="Arial" w:hAnsi="Arial" w:cs="Arial"/>
        </w:rPr>
        <w:t>Jméno</w:t>
      </w:r>
      <w:r>
        <w:rPr>
          <w:rFonts w:ascii="Arial" w:hAnsi="Arial" w:cs="Arial"/>
        </w:rPr>
        <w:t>/funkce</w:t>
      </w:r>
      <w:r w:rsidRPr="008377B5">
        <w:rPr>
          <w:rFonts w:ascii="Arial" w:hAnsi="Arial" w:cs="Arial"/>
        </w:rPr>
        <w:t xml:space="preserve">: </w:t>
      </w:r>
      <w:r w:rsidRPr="008377B5">
        <w:rPr>
          <w:rFonts w:ascii="Arial" w:hAnsi="Arial" w:cs="Arial"/>
        </w:rPr>
        <w:tab/>
      </w:r>
      <w:r>
        <w:rPr>
          <w:rFonts w:ascii="Arial" w:hAnsi="Arial" w:cs="Arial"/>
        </w:rPr>
        <w:t>Ing. Tereza Kaválková</w:t>
      </w:r>
    </w:p>
    <w:p w14:paraId="0C39515C" w14:textId="6FADF4A1" w:rsidR="00732023" w:rsidRPr="008377B5" w:rsidRDefault="00732023" w:rsidP="00E36CDB">
      <w:pPr>
        <w:spacing w:after="120"/>
        <w:ind w:left="646" w:firstLine="282"/>
        <w:jc w:val="both"/>
        <w:rPr>
          <w:rFonts w:ascii="Arial" w:hAnsi="Arial" w:cs="Arial"/>
        </w:rPr>
      </w:pPr>
      <w:r w:rsidRPr="008377B5">
        <w:rPr>
          <w:rFonts w:ascii="Arial" w:hAnsi="Arial" w:cs="Arial"/>
        </w:rPr>
        <w:t>Tel.:</w:t>
      </w:r>
      <w:r w:rsidRPr="008377B5">
        <w:rPr>
          <w:rFonts w:ascii="Arial" w:hAnsi="Arial" w:cs="Arial"/>
        </w:rPr>
        <w:tab/>
      </w:r>
      <w:r w:rsidR="0070115F">
        <w:rPr>
          <w:rFonts w:ascii="Arial" w:hAnsi="Arial" w:cs="Arial"/>
        </w:rPr>
        <w:tab/>
      </w:r>
      <w:r w:rsidR="0070115F">
        <w:rPr>
          <w:rFonts w:ascii="Arial" w:hAnsi="Arial" w:cs="Arial"/>
        </w:rPr>
        <w:tab/>
      </w:r>
      <w:r>
        <w:rPr>
          <w:rFonts w:ascii="Arial" w:hAnsi="Arial" w:cs="Arial"/>
        </w:rPr>
        <w:t>+420 </w:t>
      </w:r>
      <w:proofErr w:type="spellStart"/>
      <w:r w:rsidR="008A718D">
        <w:rPr>
          <w:rFonts w:ascii="Arial" w:hAnsi="Arial" w:cs="Arial"/>
        </w:rPr>
        <w:t>xxxxxx</w:t>
      </w:r>
      <w:proofErr w:type="spellEnd"/>
    </w:p>
    <w:p w14:paraId="0DF2F01F" w14:textId="5607D519" w:rsidR="00732023" w:rsidRPr="008377B5" w:rsidRDefault="00732023" w:rsidP="00E36CDB">
      <w:pPr>
        <w:spacing w:after="120"/>
        <w:ind w:left="646" w:firstLine="282"/>
        <w:jc w:val="both"/>
        <w:rPr>
          <w:rFonts w:ascii="Arial" w:hAnsi="Arial" w:cs="Arial"/>
        </w:rPr>
      </w:pPr>
      <w:r w:rsidRPr="008377B5">
        <w:rPr>
          <w:rFonts w:ascii="Arial" w:hAnsi="Arial" w:cs="Arial"/>
        </w:rPr>
        <w:t>E-mail:</w:t>
      </w:r>
      <w:r w:rsidRPr="008377B5">
        <w:rPr>
          <w:rFonts w:ascii="Arial" w:hAnsi="Arial" w:cs="Arial"/>
        </w:rPr>
        <w:tab/>
      </w:r>
      <w:r w:rsidR="0070115F">
        <w:rPr>
          <w:rFonts w:ascii="Arial" w:hAnsi="Arial" w:cs="Arial"/>
        </w:rPr>
        <w:tab/>
      </w:r>
      <w:r>
        <w:rPr>
          <w:rFonts w:ascii="Arial" w:hAnsi="Arial" w:cs="Arial"/>
        </w:rPr>
        <w:t>tereza.kavalkova@spu.gov.cz</w:t>
      </w:r>
    </w:p>
    <w:bookmarkEnd w:id="7"/>
    <w:p w14:paraId="37601017" w14:textId="5AD928FD" w:rsidR="00A77B1A" w:rsidRPr="00F53B43" w:rsidRDefault="00A77B1A" w:rsidP="00E36CDB">
      <w:pPr>
        <w:spacing w:after="120"/>
        <w:ind w:left="708" w:firstLine="220"/>
        <w:jc w:val="both"/>
        <w:rPr>
          <w:rFonts w:ascii="Arial" w:hAnsi="Arial" w:cs="Arial"/>
        </w:rPr>
      </w:pPr>
      <w:r w:rsidRPr="00F53B43">
        <w:rPr>
          <w:rFonts w:ascii="Arial" w:hAnsi="Arial" w:cs="Arial"/>
        </w:rPr>
        <w:t>Za zhotovitele:</w:t>
      </w:r>
      <w:r w:rsidRPr="00F53B43">
        <w:rPr>
          <w:rFonts w:ascii="Arial" w:hAnsi="Arial" w:cs="Arial"/>
        </w:rPr>
        <w:tab/>
      </w:r>
    </w:p>
    <w:p w14:paraId="7B561ED0" w14:textId="77777777" w:rsidR="00A77B1A" w:rsidRPr="00F53B43" w:rsidRDefault="00A77B1A" w:rsidP="00E36CDB">
      <w:pPr>
        <w:spacing w:after="120"/>
        <w:ind w:left="646" w:firstLine="282"/>
        <w:jc w:val="both"/>
        <w:rPr>
          <w:rFonts w:ascii="Arial" w:hAnsi="Arial" w:cs="Arial"/>
        </w:rPr>
      </w:pPr>
      <w:r w:rsidRPr="00F53B43">
        <w:rPr>
          <w:rFonts w:ascii="Arial" w:hAnsi="Arial" w:cs="Arial"/>
        </w:rPr>
        <w:t>Jméno/funkce:</w:t>
      </w:r>
      <w:r w:rsidRPr="00F53B43">
        <w:rPr>
          <w:rFonts w:ascii="Arial" w:hAnsi="Arial" w:cs="Arial"/>
        </w:rPr>
        <w:tab/>
      </w:r>
      <w:r w:rsidRPr="00C82D61">
        <w:rPr>
          <w:rFonts w:ascii="Arial" w:hAnsi="Arial" w:cs="Arial"/>
        </w:rPr>
        <w:t>Ing. Petr Bareš</w:t>
      </w:r>
      <w:r w:rsidRPr="00F53B43">
        <w:rPr>
          <w:rFonts w:ascii="Arial" w:hAnsi="Arial" w:cs="Arial"/>
        </w:rPr>
        <w:tab/>
      </w:r>
    </w:p>
    <w:p w14:paraId="31E91750" w14:textId="2B5F3D7B" w:rsidR="00A77B1A" w:rsidRPr="00F53B43" w:rsidRDefault="00A77B1A" w:rsidP="00E36CDB">
      <w:pPr>
        <w:spacing w:after="120"/>
        <w:ind w:left="646" w:firstLine="282"/>
        <w:jc w:val="both"/>
        <w:rPr>
          <w:rFonts w:ascii="Arial" w:hAnsi="Arial" w:cs="Arial"/>
        </w:rPr>
      </w:pPr>
      <w:r w:rsidRPr="00F53B43">
        <w:rPr>
          <w:rFonts w:ascii="Arial" w:hAnsi="Arial" w:cs="Arial"/>
        </w:rPr>
        <w:t>Tel.:</w:t>
      </w:r>
      <w:r w:rsidRPr="00F53B43">
        <w:rPr>
          <w:rFonts w:ascii="Arial" w:hAnsi="Arial" w:cs="Arial"/>
        </w:rPr>
        <w:tab/>
      </w:r>
      <w:r w:rsidRPr="00F53B43">
        <w:rPr>
          <w:rFonts w:ascii="Arial" w:hAnsi="Arial" w:cs="Arial"/>
        </w:rPr>
        <w:tab/>
      </w:r>
      <w:r w:rsidRPr="00F53B43">
        <w:rPr>
          <w:rFonts w:ascii="Arial" w:hAnsi="Arial" w:cs="Arial"/>
        </w:rPr>
        <w:tab/>
      </w:r>
      <w:r w:rsidRPr="00C82D61">
        <w:rPr>
          <w:rFonts w:ascii="Arial" w:hAnsi="Arial" w:cs="Arial"/>
        </w:rPr>
        <w:t xml:space="preserve">+ 420 </w:t>
      </w:r>
      <w:proofErr w:type="spellStart"/>
      <w:r w:rsidR="008A718D">
        <w:rPr>
          <w:rFonts w:ascii="Arial" w:hAnsi="Arial" w:cs="Arial"/>
        </w:rPr>
        <w:t>xxxxxx</w:t>
      </w:r>
      <w:proofErr w:type="spellEnd"/>
    </w:p>
    <w:p w14:paraId="56301461" w14:textId="28B8472E" w:rsidR="00A77B1A" w:rsidRPr="008377B5" w:rsidRDefault="00A77B1A" w:rsidP="00E36CDB">
      <w:pPr>
        <w:spacing w:after="120"/>
        <w:ind w:left="646" w:firstLine="282"/>
        <w:jc w:val="both"/>
        <w:rPr>
          <w:rFonts w:ascii="Arial" w:hAnsi="Arial" w:cs="Arial"/>
        </w:rPr>
      </w:pPr>
      <w:r w:rsidRPr="00F53B43">
        <w:rPr>
          <w:rFonts w:ascii="Arial" w:hAnsi="Arial" w:cs="Arial"/>
        </w:rPr>
        <w:t>E-mail:</w:t>
      </w:r>
      <w:r w:rsidRPr="00C82D61">
        <w:rPr>
          <w:rFonts w:ascii="Arial" w:hAnsi="Arial" w:cs="Arial"/>
        </w:rPr>
        <w:tab/>
      </w:r>
      <w:r w:rsidRPr="00C82D61">
        <w:rPr>
          <w:rFonts w:ascii="Arial" w:hAnsi="Arial" w:cs="Arial"/>
        </w:rPr>
        <w:tab/>
        <w:t>info@bapastavby.cz</w:t>
      </w:r>
    </w:p>
    <w:bookmarkEnd w:id="5"/>
    <w:bookmarkEnd w:id="6"/>
    <w:p w14:paraId="69DC48A4" w14:textId="77777777" w:rsidR="00732023" w:rsidRPr="00EC5457" w:rsidRDefault="00732023" w:rsidP="00732023">
      <w:pPr>
        <w:rPr>
          <w:rFonts w:ascii="Arial" w:hAnsi="Arial" w:cs="Arial"/>
          <w:b/>
        </w:rPr>
      </w:pPr>
      <w:r w:rsidRPr="00221B8C">
        <w:rPr>
          <w:rFonts w:ascii="Arial" w:hAnsi="Arial" w:cs="Arial"/>
          <w:b/>
        </w:rPr>
        <w:t>Ostatní odstavce tohoto článku zůstávají bez změny.</w:t>
      </w:r>
    </w:p>
    <w:p w14:paraId="02C29934" w14:textId="77777777" w:rsidR="00732023" w:rsidRPr="00EC5457" w:rsidRDefault="00732023" w:rsidP="00732023">
      <w:pPr>
        <w:rPr>
          <w:rFonts w:ascii="Arial" w:hAnsi="Arial" w:cs="Arial"/>
          <w:b/>
          <w:snapToGrid w:val="0"/>
        </w:rPr>
      </w:pPr>
      <w:r w:rsidRPr="00EC5457">
        <w:rPr>
          <w:rFonts w:ascii="Arial" w:hAnsi="Arial" w:cs="Arial"/>
          <w:b/>
          <w:snapToGrid w:val="0"/>
        </w:rPr>
        <w:t>Ostatní ustanovení smlouvy o dílo zůstávají v platnosti.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A77B1A" w:rsidRPr="00E725DA" w14:paraId="15410F08" w14:textId="77777777" w:rsidTr="008662CF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0EE4C3D1" w14:textId="61D6B986" w:rsidR="00A77B1A" w:rsidRPr="00D9780F" w:rsidRDefault="00A77B1A" w:rsidP="008662CF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Praze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995D76">
              <w:rPr>
                <w:rFonts w:ascii="Arial" w:hAnsi="Arial" w:cs="Arial"/>
              </w:rPr>
              <w:t xml:space="preserve"> </w:t>
            </w:r>
            <w:r w:rsidR="008A718D">
              <w:rPr>
                <w:rFonts w:ascii="Arial" w:hAnsi="Arial" w:cs="Arial"/>
              </w:rPr>
              <w:t>18. 3. 2025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938DB46" w14:textId="15049E89" w:rsidR="00A77B1A" w:rsidRPr="00D9780F" w:rsidRDefault="00A77B1A" w:rsidP="008662CF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Praze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995D76">
              <w:rPr>
                <w:rFonts w:ascii="Arial" w:hAnsi="Arial" w:cs="Arial"/>
              </w:rPr>
              <w:t xml:space="preserve"> </w:t>
            </w:r>
            <w:r w:rsidR="008A718D">
              <w:rPr>
                <w:rFonts w:ascii="Arial" w:hAnsi="Arial" w:cs="Arial"/>
              </w:rPr>
              <w:t>1</w:t>
            </w:r>
            <w:r w:rsidR="00BF5D38">
              <w:rPr>
                <w:rFonts w:ascii="Arial" w:hAnsi="Arial" w:cs="Arial"/>
              </w:rPr>
              <w:t>5</w:t>
            </w:r>
            <w:r w:rsidR="008A718D">
              <w:rPr>
                <w:rFonts w:ascii="Arial" w:hAnsi="Arial" w:cs="Arial"/>
              </w:rPr>
              <w:t>. 3. 2025</w:t>
            </w:r>
          </w:p>
        </w:tc>
      </w:tr>
      <w:tr w:rsidR="00995D76" w:rsidRPr="00E725DA" w14:paraId="6BA77B4A" w14:textId="77777777" w:rsidTr="008662CF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7BEA7075" w14:textId="77777777" w:rsidR="00995D76" w:rsidRPr="00D9780F" w:rsidRDefault="00995D76" w:rsidP="00995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„elektronicky podepsáno“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BE92E70" w14:textId="3CA279CC" w:rsidR="00995D76" w:rsidRPr="00D9780F" w:rsidRDefault="00995D76" w:rsidP="00995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„elektronicky podepsáno“</w:t>
            </w:r>
          </w:p>
        </w:tc>
      </w:tr>
      <w:tr w:rsidR="00995D76" w:rsidRPr="00E725DA" w14:paraId="617B1615" w14:textId="77777777" w:rsidTr="008662CF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331C8C9" w14:textId="77777777" w:rsidR="00995D76" w:rsidRPr="00D9780F" w:rsidRDefault="00995D76" w:rsidP="00995D76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7F08715" w14:textId="77777777" w:rsidR="00995D76" w:rsidRPr="00D9780F" w:rsidRDefault="00995D76" w:rsidP="00995D76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995D76" w:rsidRPr="00A57CD4" w14:paraId="2CB19B5D" w14:textId="77777777" w:rsidTr="008662CF">
        <w:tc>
          <w:tcPr>
            <w:tcW w:w="4606" w:type="dxa"/>
            <w:gridSpan w:val="2"/>
            <w:shd w:val="clear" w:color="auto" w:fill="auto"/>
          </w:tcPr>
          <w:p w14:paraId="0BF92945" w14:textId="77777777" w:rsidR="00995D76" w:rsidRDefault="00995D76" w:rsidP="00995D76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70B0F755" w14:textId="77777777" w:rsidR="00995D76" w:rsidRDefault="00995D76" w:rsidP="00995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Jiří Veselý</w:t>
            </w:r>
          </w:p>
          <w:p w14:paraId="500D6BB8" w14:textId="77777777" w:rsidR="00995D76" w:rsidRDefault="00995D76" w:rsidP="00995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Ředitel KPU pro Středočeský kraj</w:t>
            </w:r>
          </w:p>
          <w:p w14:paraId="2DEA44CA" w14:textId="77777777" w:rsidR="00995D76" w:rsidRPr="00487887" w:rsidRDefault="00995D76" w:rsidP="00995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hlavní město Praha</w:t>
            </w:r>
            <w:r w:rsidRPr="007F72E0" w:rsidDel="002A5939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F5DD626" w14:textId="77777777" w:rsidR="00995D76" w:rsidRDefault="00995D76" w:rsidP="00995D76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1DED1E56" w14:textId="77777777" w:rsidR="00995D76" w:rsidRPr="00A57CD4" w:rsidRDefault="00995D76" w:rsidP="00995D76">
            <w:pPr>
              <w:rPr>
                <w:rFonts w:ascii="Arial" w:hAnsi="Arial" w:cs="Arial"/>
              </w:rPr>
            </w:pPr>
            <w:r w:rsidRPr="00F53B43">
              <w:rPr>
                <w:rFonts w:ascii="Arial" w:hAnsi="Arial" w:cs="Arial"/>
                <w:b/>
                <w:bCs/>
              </w:rPr>
              <w:t>Ing. Petr Bareš</w:t>
            </w:r>
          </w:p>
        </w:tc>
      </w:tr>
    </w:tbl>
    <w:p w14:paraId="0FA88E21" w14:textId="77777777" w:rsidR="00A77B1A" w:rsidRDefault="00A77B1A" w:rsidP="00A77B1A">
      <w:pPr>
        <w:rPr>
          <w:rFonts w:ascii="Arial" w:hAnsi="Arial" w:cs="Arial"/>
        </w:rPr>
      </w:pPr>
    </w:p>
    <w:p w14:paraId="50613ED6" w14:textId="70FED332" w:rsidR="00A77B1A" w:rsidRPr="00C3264D" w:rsidRDefault="00A77B1A" w:rsidP="00A77B1A">
      <w:pPr>
        <w:rPr>
          <w:rFonts w:ascii="Arial" w:hAnsi="Arial" w:cs="Arial"/>
        </w:rPr>
      </w:pPr>
      <w:r w:rsidRPr="00C3264D">
        <w:rPr>
          <w:rFonts w:ascii="Arial" w:hAnsi="Arial" w:cs="Arial"/>
        </w:rPr>
        <w:t>Za správnost</w:t>
      </w:r>
      <w:r w:rsidR="003911F5" w:rsidRPr="00C3264D">
        <w:rPr>
          <w:rFonts w:ascii="Arial" w:hAnsi="Arial" w:cs="Arial"/>
        </w:rPr>
        <w:t xml:space="preserve"> vyhotovení dodatku:</w:t>
      </w:r>
      <w:r w:rsidRPr="00C3264D">
        <w:rPr>
          <w:rFonts w:ascii="Arial" w:hAnsi="Arial" w:cs="Arial"/>
        </w:rPr>
        <w:t xml:space="preserve"> Ing. </w:t>
      </w:r>
      <w:r w:rsidR="00732023" w:rsidRPr="00C3264D">
        <w:rPr>
          <w:rFonts w:ascii="Arial" w:hAnsi="Arial" w:cs="Arial"/>
        </w:rPr>
        <w:t>Jana Zajícová</w:t>
      </w:r>
    </w:p>
    <w:p w14:paraId="3DB47015" w14:textId="7AF92A62" w:rsidR="00A77B1A" w:rsidRPr="00C3264D" w:rsidRDefault="003911F5" w:rsidP="00A77B1A">
      <w:pPr>
        <w:rPr>
          <w:rFonts w:ascii="Arial" w:hAnsi="Arial" w:cs="Arial"/>
        </w:rPr>
      </w:pPr>
      <w:r w:rsidRPr="00C3264D">
        <w:rPr>
          <w:rFonts w:ascii="Arial" w:hAnsi="Arial" w:cs="Arial"/>
        </w:rPr>
        <w:t>Za administraci dodatku: Ing. Jitka Kučerová</w:t>
      </w:r>
    </w:p>
    <w:sectPr w:rsidR="00A77B1A" w:rsidRPr="00C3264D" w:rsidSect="004864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7DB9" w14:textId="77777777" w:rsidR="00A77B1A" w:rsidRDefault="00A77B1A" w:rsidP="00A77B1A">
      <w:pPr>
        <w:spacing w:after="0" w:line="240" w:lineRule="auto"/>
      </w:pPr>
      <w:r>
        <w:separator/>
      </w:r>
    </w:p>
  </w:endnote>
  <w:endnote w:type="continuationSeparator" w:id="0">
    <w:p w14:paraId="43241CD9" w14:textId="77777777" w:rsidR="00A77B1A" w:rsidRDefault="00A77B1A" w:rsidP="00A7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44567329" w14:textId="77777777" w:rsidR="008F532F" w:rsidRDefault="008F532F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438CB699" w14:textId="77777777" w:rsidR="008F532F" w:rsidRDefault="008F53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97C5" w14:textId="77777777" w:rsidR="008F532F" w:rsidRDefault="008F532F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CB3AF41" wp14:editId="04571E05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D274B48" wp14:editId="077FDC1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4F2BAE35" wp14:editId="59C6FC2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1C40FED" wp14:editId="19A3D3F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D0653B0" wp14:editId="36C554F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B585866" wp14:editId="1744196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A8F1774" wp14:editId="4E8375D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244D6605" wp14:editId="484F9346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BC76" w14:textId="77777777" w:rsidR="00A77B1A" w:rsidRDefault="00A77B1A" w:rsidP="00A77B1A">
      <w:pPr>
        <w:spacing w:after="0" w:line="240" w:lineRule="auto"/>
      </w:pPr>
      <w:r>
        <w:separator/>
      </w:r>
    </w:p>
  </w:footnote>
  <w:footnote w:type="continuationSeparator" w:id="0">
    <w:p w14:paraId="3342395E" w14:textId="77777777" w:rsidR="00A77B1A" w:rsidRDefault="00A77B1A" w:rsidP="00A7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2E23" w14:textId="43DBF04E" w:rsidR="008F532F" w:rsidRPr="006E749B" w:rsidRDefault="008F532F">
    <w:pPr>
      <w:pStyle w:val="Zhlav"/>
      <w:rPr>
        <w:rFonts w:ascii="Arial" w:hAnsi="Arial" w:cs="Arial"/>
      </w:rPr>
    </w:pPr>
    <w:r w:rsidRPr="006E749B">
      <w:tab/>
    </w:r>
    <w:r w:rsidRPr="006E749B">
      <w:tab/>
    </w:r>
    <w:r w:rsidRPr="006E749B">
      <w:rPr>
        <w:rFonts w:ascii="Arial" w:hAnsi="Arial" w:cs="Arial"/>
      </w:rPr>
      <w:t>Č.j. objednatele:</w:t>
    </w:r>
    <w:r w:rsidRPr="00542177">
      <w:rPr>
        <w:rFonts w:ascii="Arial" w:hAnsi="Arial" w:cs="Arial"/>
      </w:rPr>
      <w:t xml:space="preserve"> </w:t>
    </w:r>
    <w:r w:rsidRPr="006E749B">
      <w:rPr>
        <w:rFonts w:ascii="Arial" w:hAnsi="Arial" w:cs="Arial"/>
      </w:rPr>
      <w:t>SPU</w:t>
    </w:r>
    <w:r w:rsidR="00A75663" w:rsidRPr="00A75663">
      <w:rPr>
        <w:rFonts w:ascii="Arial" w:hAnsi="Arial" w:cs="Arial"/>
      </w:rPr>
      <w:t xml:space="preserve"> 099601/2025</w:t>
    </w:r>
  </w:p>
  <w:p w14:paraId="3743DD9E" w14:textId="77777777" w:rsidR="008F532F" w:rsidRPr="006E749B" w:rsidRDefault="008F532F">
    <w:pPr>
      <w:pStyle w:val="Zhlav"/>
      <w:rPr>
        <w:rFonts w:ascii="Arial" w:hAnsi="Arial" w:cs="Arial"/>
      </w:rPr>
    </w:pPr>
    <w:r w:rsidRPr="006E749B">
      <w:rPr>
        <w:rFonts w:ascii="Arial" w:hAnsi="Arial" w:cs="Arial"/>
      </w:rPr>
      <w:tab/>
    </w:r>
    <w:r w:rsidRPr="006E749B">
      <w:rPr>
        <w:rFonts w:ascii="Arial" w:hAnsi="Arial" w:cs="Arial"/>
      </w:rPr>
      <w:tab/>
      <w:t>Č.j. zhotovitele:</w:t>
    </w:r>
  </w:p>
  <w:p w14:paraId="40CBB464" w14:textId="1D62E1E3" w:rsidR="008F532F" w:rsidRDefault="008F532F" w:rsidP="00A75663">
    <w:pPr>
      <w:pStyle w:val="Zhlav"/>
      <w:jc w:val="right"/>
      <w:rPr>
        <w:rFonts w:ascii="Arial" w:hAnsi="Arial" w:cs="Arial"/>
      </w:rPr>
    </w:pPr>
    <w:r w:rsidRPr="006E749B">
      <w:rPr>
        <w:rFonts w:ascii="Arial" w:hAnsi="Arial" w:cs="Arial"/>
      </w:rPr>
      <w:t>UID</w:t>
    </w:r>
    <w:r w:rsidR="00E36CDB">
      <w:rPr>
        <w:rFonts w:ascii="Arial" w:hAnsi="Arial" w:cs="Arial"/>
      </w:rPr>
      <w:t xml:space="preserve"> dokumentu</w:t>
    </w:r>
    <w:r w:rsidRPr="006E749B">
      <w:rPr>
        <w:rFonts w:ascii="Arial" w:hAnsi="Arial" w:cs="Arial"/>
      </w:rPr>
      <w:t xml:space="preserve">: </w:t>
    </w:r>
    <w:r w:rsidR="00A75663" w:rsidRPr="00A75663">
      <w:rPr>
        <w:rFonts w:ascii="Arial" w:hAnsi="Arial" w:cs="Arial"/>
      </w:rPr>
      <w:t>spuess97ff6f19</w:t>
    </w:r>
  </w:p>
  <w:p w14:paraId="1FA6584A" w14:textId="77777777" w:rsidR="00E36CDB" w:rsidRPr="00D9780F" w:rsidRDefault="00E36CDB" w:rsidP="00A75663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C0F5" w14:textId="093AB7A4" w:rsidR="00A77B1A" w:rsidRDefault="008F532F" w:rsidP="00C728D8">
    <w:pPr>
      <w:pStyle w:val="Zhlav"/>
      <w:jc w:val="right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</w:t>
    </w:r>
  </w:p>
  <w:p w14:paraId="7D0C0B91" w14:textId="6C054D64" w:rsidR="008F532F" w:rsidRDefault="00A77B1A" w:rsidP="00A77B1A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</w:t>
    </w:r>
    <w:r w:rsidR="008F532F" w:rsidRPr="006E749B">
      <w:rPr>
        <w:rFonts w:ascii="Arial" w:hAnsi="Arial" w:cs="Arial"/>
      </w:rPr>
      <w:t xml:space="preserve">Č.j. objednatele: </w:t>
    </w:r>
    <w:r>
      <w:rPr>
        <w:rFonts w:ascii="Arial" w:hAnsi="Arial" w:cs="Arial"/>
      </w:rPr>
      <w:t>1379-2024-537205</w:t>
    </w:r>
  </w:p>
  <w:p w14:paraId="0C74D797" w14:textId="716FE085" w:rsidR="00405EE7" w:rsidRPr="006E749B" w:rsidRDefault="00405EE7" w:rsidP="00A77B1A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  <w:r w:rsidR="00E36CDB">
      <w:rPr>
        <w:rFonts w:ascii="Arial" w:hAnsi="Arial" w:cs="Arial"/>
      </w:rPr>
      <w:t xml:space="preserve">                                               </w:t>
    </w:r>
    <w:r>
      <w:rPr>
        <w:rFonts w:ascii="Arial" w:hAnsi="Arial" w:cs="Arial"/>
      </w:rPr>
      <w:t xml:space="preserve">SPU </w:t>
    </w:r>
    <w:r w:rsidR="002F22A9" w:rsidRPr="002F22A9">
      <w:rPr>
        <w:rFonts w:ascii="Arial" w:hAnsi="Arial" w:cs="Arial"/>
      </w:rPr>
      <w:t>099601/2025</w:t>
    </w:r>
    <w:r w:rsidR="00A75663">
      <w:rPr>
        <w:rFonts w:ascii="Arial" w:hAnsi="Arial" w:cs="Arial"/>
      </w:rPr>
      <w:t>, UID</w:t>
    </w:r>
    <w:r w:rsidR="00E36CDB">
      <w:rPr>
        <w:rFonts w:ascii="Arial" w:hAnsi="Arial" w:cs="Arial"/>
      </w:rPr>
      <w:t xml:space="preserve"> dokumentu</w:t>
    </w:r>
    <w:r w:rsidR="00A75663">
      <w:rPr>
        <w:rFonts w:ascii="Arial" w:hAnsi="Arial" w:cs="Arial"/>
      </w:rPr>
      <w:t xml:space="preserve">: </w:t>
    </w:r>
    <w:r w:rsidR="00A75663" w:rsidRPr="00A75663">
      <w:rPr>
        <w:rFonts w:ascii="Arial" w:hAnsi="Arial" w:cs="Arial"/>
      </w:rPr>
      <w:t>spuess97ff6f19</w:t>
    </w:r>
  </w:p>
  <w:p w14:paraId="5224AF50" w14:textId="6DB76B41" w:rsidR="008F532F" w:rsidRPr="006E749B" w:rsidRDefault="00A77B1A" w:rsidP="00A77B1A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</w:t>
    </w:r>
    <w:r w:rsidR="008F532F" w:rsidRPr="006E749B">
      <w:rPr>
        <w:rFonts w:ascii="Arial" w:hAnsi="Arial" w:cs="Arial"/>
      </w:rPr>
      <w:t xml:space="preserve">Č.j. zhotovitele: </w:t>
    </w:r>
  </w:p>
  <w:p w14:paraId="646670CB" w14:textId="3892AB03" w:rsidR="008F532F" w:rsidRPr="006E749B" w:rsidRDefault="00A77B1A" w:rsidP="00A77B1A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</w:t>
    </w:r>
    <w:r w:rsidR="00E36CDB">
      <w:rPr>
        <w:rFonts w:ascii="Arial" w:hAnsi="Arial" w:cs="Arial"/>
      </w:rPr>
      <w:t xml:space="preserve">                          </w:t>
    </w:r>
    <w:r>
      <w:rPr>
        <w:rFonts w:ascii="Arial" w:hAnsi="Arial" w:cs="Arial"/>
      </w:rPr>
      <w:t>Polní cesty v </w:t>
    </w:r>
    <w:proofErr w:type="spellStart"/>
    <w:r>
      <w:rPr>
        <w:rFonts w:ascii="Arial" w:hAnsi="Arial" w:cs="Arial"/>
      </w:rPr>
      <w:t>k.ú</w:t>
    </w:r>
    <w:proofErr w:type="spellEnd"/>
    <w:r>
      <w:rPr>
        <w:rFonts w:ascii="Arial" w:hAnsi="Arial" w:cs="Arial"/>
      </w:rPr>
      <w:t>. Radovesnice II. a v </w:t>
    </w:r>
    <w:proofErr w:type="spellStart"/>
    <w:r>
      <w:rPr>
        <w:rFonts w:ascii="Arial" w:hAnsi="Arial" w:cs="Arial"/>
      </w:rPr>
      <w:t>k.ú</w:t>
    </w:r>
    <w:proofErr w:type="spellEnd"/>
    <w:r>
      <w:rPr>
        <w:rFonts w:ascii="Arial" w:hAnsi="Arial" w:cs="Arial"/>
      </w:rPr>
      <w:t>. Rozehnaly</w:t>
    </w:r>
  </w:p>
  <w:p w14:paraId="490208B1" w14:textId="77777777" w:rsidR="008F532F" w:rsidRPr="006E749B" w:rsidRDefault="008F53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13"/>
    <w:multiLevelType w:val="hybridMultilevel"/>
    <w:tmpl w:val="EB908FB2"/>
    <w:lvl w:ilvl="0" w:tplc="81287A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0B2422"/>
    <w:multiLevelType w:val="hybridMultilevel"/>
    <w:tmpl w:val="F016FCFC"/>
    <w:lvl w:ilvl="0" w:tplc="42A88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C659A"/>
    <w:multiLevelType w:val="hybridMultilevel"/>
    <w:tmpl w:val="48DEF47C"/>
    <w:lvl w:ilvl="0" w:tplc="FB1CF55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3046D"/>
    <w:multiLevelType w:val="hybridMultilevel"/>
    <w:tmpl w:val="1526B5CA"/>
    <w:lvl w:ilvl="0" w:tplc="A82C2A42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7550"/>
    <w:multiLevelType w:val="hybridMultilevel"/>
    <w:tmpl w:val="B6D0CCD6"/>
    <w:lvl w:ilvl="0" w:tplc="C7B4C6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26759"/>
    <w:multiLevelType w:val="hybridMultilevel"/>
    <w:tmpl w:val="72D2653A"/>
    <w:lvl w:ilvl="0" w:tplc="ECB8DE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6635">
    <w:abstractNumId w:val="11"/>
  </w:num>
  <w:num w:numId="2" w16cid:durableId="1073360177">
    <w:abstractNumId w:val="24"/>
  </w:num>
  <w:num w:numId="3" w16cid:durableId="292492752">
    <w:abstractNumId w:val="16"/>
  </w:num>
  <w:num w:numId="4" w16cid:durableId="1313486288">
    <w:abstractNumId w:val="21"/>
  </w:num>
  <w:num w:numId="5" w16cid:durableId="459346264">
    <w:abstractNumId w:val="9"/>
  </w:num>
  <w:num w:numId="6" w16cid:durableId="332294088">
    <w:abstractNumId w:val="3"/>
  </w:num>
  <w:num w:numId="7" w16cid:durableId="652682640">
    <w:abstractNumId w:val="5"/>
  </w:num>
  <w:num w:numId="8" w16cid:durableId="1343825743">
    <w:abstractNumId w:val="20"/>
  </w:num>
  <w:num w:numId="9" w16cid:durableId="770471015">
    <w:abstractNumId w:val="22"/>
  </w:num>
  <w:num w:numId="10" w16cid:durableId="1796294913">
    <w:abstractNumId w:val="4"/>
  </w:num>
  <w:num w:numId="11" w16cid:durableId="1820610379">
    <w:abstractNumId w:val="13"/>
  </w:num>
  <w:num w:numId="12" w16cid:durableId="691104659">
    <w:abstractNumId w:val="12"/>
  </w:num>
  <w:num w:numId="13" w16cid:durableId="603152829">
    <w:abstractNumId w:val="15"/>
  </w:num>
  <w:num w:numId="14" w16cid:durableId="871503814">
    <w:abstractNumId w:val="17"/>
  </w:num>
  <w:num w:numId="15" w16cid:durableId="1180701837">
    <w:abstractNumId w:val="6"/>
  </w:num>
  <w:num w:numId="16" w16cid:durableId="366100363">
    <w:abstractNumId w:val="23"/>
  </w:num>
  <w:num w:numId="17" w16cid:durableId="66272855">
    <w:abstractNumId w:val="7"/>
  </w:num>
  <w:num w:numId="18" w16cid:durableId="1601448755">
    <w:abstractNumId w:val="10"/>
  </w:num>
  <w:num w:numId="19" w16cid:durableId="72244641">
    <w:abstractNumId w:val="19"/>
  </w:num>
  <w:num w:numId="20" w16cid:durableId="551159104">
    <w:abstractNumId w:val="1"/>
  </w:num>
  <w:num w:numId="21" w16cid:durableId="2013289131">
    <w:abstractNumId w:val="8"/>
  </w:num>
  <w:num w:numId="22" w16cid:durableId="600182951">
    <w:abstractNumId w:val="18"/>
  </w:num>
  <w:num w:numId="23" w16cid:durableId="36249003">
    <w:abstractNumId w:val="2"/>
  </w:num>
  <w:num w:numId="24" w16cid:durableId="825902889">
    <w:abstractNumId w:val="0"/>
  </w:num>
  <w:num w:numId="25" w16cid:durableId="5218207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8B"/>
    <w:rsid w:val="000315E1"/>
    <w:rsid w:val="00073DE9"/>
    <w:rsid w:val="00081448"/>
    <w:rsid w:val="00200CBB"/>
    <w:rsid w:val="00204B8B"/>
    <w:rsid w:val="002C477A"/>
    <w:rsid w:val="002D4C93"/>
    <w:rsid w:val="002F22A9"/>
    <w:rsid w:val="003479D2"/>
    <w:rsid w:val="003911F5"/>
    <w:rsid w:val="00405EE7"/>
    <w:rsid w:val="005643EB"/>
    <w:rsid w:val="005A6DB2"/>
    <w:rsid w:val="00602E10"/>
    <w:rsid w:val="0070115F"/>
    <w:rsid w:val="00732023"/>
    <w:rsid w:val="00814246"/>
    <w:rsid w:val="008A718D"/>
    <w:rsid w:val="008A72BD"/>
    <w:rsid w:val="008F532F"/>
    <w:rsid w:val="00921A4F"/>
    <w:rsid w:val="009409E4"/>
    <w:rsid w:val="00995D76"/>
    <w:rsid w:val="00A024AB"/>
    <w:rsid w:val="00A26FD0"/>
    <w:rsid w:val="00A75663"/>
    <w:rsid w:val="00A77B1A"/>
    <w:rsid w:val="00B629C8"/>
    <w:rsid w:val="00BF5D38"/>
    <w:rsid w:val="00C3264D"/>
    <w:rsid w:val="00D257C7"/>
    <w:rsid w:val="00DB5F62"/>
    <w:rsid w:val="00E35E6B"/>
    <w:rsid w:val="00E36CDB"/>
    <w:rsid w:val="00EB5708"/>
    <w:rsid w:val="00F03043"/>
    <w:rsid w:val="00F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38E44"/>
  <w15:chartTrackingRefBased/>
  <w15:docId w15:val="{FC1168A6-4AFF-42A2-93C4-4A3D03F4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B1A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A77B1A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A77B1A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A77B1A"/>
    <w:rPr>
      <w:color w:val="0563C1" w:themeColor="hyperlink"/>
      <w:u w:val="single"/>
    </w:rPr>
  </w:style>
  <w:style w:type="character" w:styleId="Odkaznakoment">
    <w:name w:val="annotation reference"/>
    <w:uiPriority w:val="99"/>
    <w:unhideWhenUsed/>
    <w:rsid w:val="00A77B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7B1A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7B1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B1A"/>
    <w:rPr>
      <w:rFonts w:ascii="Tahoma" w:hAnsi="Tahoma" w:cs="Tahoma"/>
      <w:kern w:val="0"/>
      <w:sz w:val="16"/>
      <w:szCs w:val="1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7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B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7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B1A"/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B1A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B1A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customStyle="1" w:styleId="TSlneksmlouvyChar">
    <w:name w:val="TS Článek smlouvy Char"/>
    <w:link w:val="TSlneksmlouvy"/>
    <w:rsid w:val="00A77B1A"/>
    <w:rPr>
      <w:rFonts w:ascii="Arial" w:eastAsia="Times New Roman" w:hAnsi="Arial" w:cs="Times New Roman"/>
      <w:b/>
      <w:kern w:val="0"/>
      <w:szCs w:val="24"/>
      <w:u w:val="single"/>
      <w:lang w:val="x-none"/>
      <w14:ligatures w14:val="none"/>
    </w:rPr>
  </w:style>
  <w:style w:type="paragraph" w:customStyle="1" w:styleId="TSTextlnkuslovan">
    <w:name w:val="TS Text článku číslovaný"/>
    <w:basedOn w:val="Normln"/>
    <w:link w:val="TSTextlnkuslovanChar"/>
    <w:rsid w:val="00A77B1A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A77B1A"/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  <w:style w:type="paragraph" w:styleId="Bezmezer">
    <w:name w:val="No Spacing"/>
    <w:uiPriority w:val="1"/>
    <w:qFormat/>
    <w:rsid w:val="00A77B1A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paragraph" w:customStyle="1" w:styleId="l-L1">
    <w:name w:val="Čl. - L1"/>
    <w:basedOn w:val="Normln"/>
    <w:link w:val="l-L1Char"/>
    <w:qFormat/>
    <w:rsid w:val="00A77B1A"/>
    <w:pPr>
      <w:keepNext/>
      <w:numPr>
        <w:numId w:val="2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A77B1A"/>
    <w:rPr>
      <w:rFonts w:ascii="Times New Roman" w:eastAsia="Times New Roman" w:hAnsi="Times New Roman" w:cs="Times New Roman"/>
      <w:b/>
      <w:kern w:val="0"/>
      <w:szCs w:val="24"/>
      <w:u w:val="single"/>
      <w:lang w:eastAsia="cs-CZ"/>
      <w14:ligatures w14:val="none"/>
    </w:rPr>
  </w:style>
  <w:style w:type="paragraph" w:customStyle="1" w:styleId="l-L2">
    <w:name w:val="Čl - L2"/>
    <w:basedOn w:val="Normln"/>
    <w:link w:val="l-L2Char"/>
    <w:qFormat/>
    <w:rsid w:val="00A77B1A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A77B1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Default">
    <w:name w:val="Default"/>
    <w:rsid w:val="00A77B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A77B1A"/>
    <w:pPr>
      <w:spacing w:after="0" w:line="240" w:lineRule="auto"/>
    </w:pPr>
    <w:rPr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77B1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7B1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A77B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Zajícová Jana Ing.</dc:creator>
  <cp:keywords/>
  <dc:description/>
  <cp:lastModifiedBy>Kučerová Jitka Ing.</cp:lastModifiedBy>
  <cp:revision>22</cp:revision>
  <cp:lastPrinted>2025-02-20T06:32:00Z</cp:lastPrinted>
  <dcterms:created xsi:type="dcterms:W3CDTF">2025-02-20T10:14:00Z</dcterms:created>
  <dcterms:modified xsi:type="dcterms:W3CDTF">2025-03-18T11:30:00Z</dcterms:modified>
</cp:coreProperties>
</file>