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08E3B9A4"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w:t>
      </w:r>
    </w:p>
    <w:p w14:paraId="0DEA2951" w14:textId="6F6BB35C" w:rsidR="006615F7" w:rsidRPr="006F264C" w:rsidRDefault="006615F7" w:rsidP="006615F7">
      <w:pPr>
        <w:keepLines/>
        <w:spacing w:before="200" w:after="0" w:line="288" w:lineRule="auto"/>
        <w:jc w:val="center"/>
        <w:outlineLvl w:val="8"/>
        <w:rPr>
          <w:rFonts w:ascii="Arial" w:eastAsia="Times New Roman" w:hAnsi="Arial" w:cs="Arial"/>
          <w:color w:val="404040"/>
        </w:rPr>
      </w:pPr>
      <w:r w:rsidRPr="006F264C">
        <w:rPr>
          <w:rFonts w:ascii="Arial" w:eastAsia="Times New Roman" w:hAnsi="Arial" w:cs="Arial"/>
          <w:b/>
          <w:color w:val="404040"/>
        </w:rPr>
        <w:t>(dále jen „smlouva“</w:t>
      </w:r>
      <w:r w:rsidR="00760C8A" w:rsidRPr="006F264C">
        <w:t xml:space="preserve"> </w:t>
      </w:r>
      <w:r w:rsidR="00760C8A" w:rsidRPr="006F264C">
        <w:rPr>
          <w:rFonts w:ascii="Arial" w:eastAsia="Times New Roman" w:hAnsi="Arial" w:cs="Arial"/>
          <w:b/>
          <w:color w:val="404040"/>
        </w:rPr>
        <w:t>nebo „</w:t>
      </w:r>
      <w:proofErr w:type="spellStart"/>
      <w:r w:rsidR="00760C8A" w:rsidRPr="006F264C">
        <w:rPr>
          <w:rFonts w:ascii="Arial" w:eastAsia="Times New Roman" w:hAnsi="Arial" w:cs="Arial"/>
          <w:b/>
          <w:color w:val="404040"/>
        </w:rPr>
        <w:t>SoD</w:t>
      </w:r>
      <w:proofErr w:type="spellEnd"/>
      <w:r w:rsidR="00760C8A" w:rsidRPr="006F264C">
        <w:rPr>
          <w:rFonts w:ascii="Arial" w:eastAsia="Times New Roman" w:hAnsi="Arial" w:cs="Arial"/>
          <w:b/>
          <w:color w:val="404040"/>
        </w:rPr>
        <w:t>“)</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56A41201"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57D9A687" w14:textId="77777777" w:rsidR="00355428" w:rsidRDefault="00355428" w:rsidP="00355428">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53D67F5B" w14:textId="77777777" w:rsidR="00355428" w:rsidRPr="00800EE4" w:rsidRDefault="00355428" w:rsidP="00355428">
      <w:pPr>
        <w:tabs>
          <w:tab w:val="left" w:pos="4253"/>
        </w:tabs>
        <w:spacing w:after="0" w:line="280" w:lineRule="exact"/>
        <w:jc w:val="both"/>
        <w:rPr>
          <w:rFonts w:ascii="Arial" w:eastAsia="Times New Roman" w:hAnsi="Arial" w:cs="Arial"/>
          <w:b/>
          <w:lang w:eastAsia="cs-CZ"/>
        </w:rPr>
      </w:pPr>
      <w:r w:rsidRPr="00F309FF">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66E098A1" w14:textId="77777777" w:rsidR="00355428" w:rsidRPr="00374C13" w:rsidRDefault="00355428" w:rsidP="0035542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514C38C5" w14:textId="77777777" w:rsidR="00355428" w:rsidRPr="00374C13" w:rsidRDefault="00355428" w:rsidP="0035542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742AC710" w14:textId="77777777" w:rsidR="00355428" w:rsidRPr="00F309FF" w:rsidRDefault="00355428" w:rsidP="00355428">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w:t>
      </w:r>
      <w:r w:rsidRPr="007E110C">
        <w:rPr>
          <w:rFonts w:ascii="Arial" w:eastAsia="Lucida Sans Unicode" w:hAnsi="Arial" w:cs="Arial"/>
          <w:lang w:eastAsia="cs-CZ"/>
        </w:rPr>
        <w:t xml:space="preserve">KPÚ pro </w:t>
      </w:r>
      <w:proofErr w:type="spellStart"/>
      <w:r w:rsidRPr="007E110C">
        <w:rPr>
          <w:rFonts w:ascii="Arial" w:eastAsia="Lucida Sans Unicode" w:hAnsi="Arial" w:cs="Arial"/>
          <w:lang w:eastAsia="cs-CZ"/>
        </w:rPr>
        <w:t>JmK</w:t>
      </w:r>
      <w:proofErr w:type="spellEnd"/>
    </w:p>
    <w:p w14:paraId="2823A76D" w14:textId="77777777" w:rsidR="00355428" w:rsidRPr="007E110C" w:rsidRDefault="00355428" w:rsidP="00355428">
      <w:pPr>
        <w:widowControl w:val="0"/>
        <w:suppressAutoHyphens/>
        <w:spacing w:after="0" w:line="240" w:lineRule="auto"/>
        <w:ind w:left="4536" w:hanging="4536"/>
        <w:jc w:val="both"/>
        <w:rPr>
          <w:rFonts w:ascii="Arial" w:eastAsia="Lucida Sans Unicode" w:hAnsi="Arial" w:cs="Arial"/>
          <w:lang w:eastAsia="cs-CZ"/>
        </w:rPr>
      </w:pPr>
      <w:r w:rsidRPr="007E110C">
        <w:rPr>
          <w:rFonts w:ascii="Arial" w:eastAsia="Lucida Sans Unicode" w:hAnsi="Arial" w:cs="Arial"/>
          <w:lang w:eastAsia="cs-CZ"/>
        </w:rPr>
        <w:t>Ve smluvních záležitostech oprávněna jednat:</w:t>
      </w:r>
      <w:r w:rsidRPr="007E110C">
        <w:rPr>
          <w:rFonts w:ascii="Arial" w:eastAsia="Lucida Sans Unicode" w:hAnsi="Arial" w:cs="Arial"/>
          <w:lang w:eastAsia="cs-CZ"/>
        </w:rPr>
        <w:tab/>
        <w:t xml:space="preserve">Ing. Renata Číhalová, ředitelka KPÚ pro </w:t>
      </w:r>
      <w:proofErr w:type="spellStart"/>
      <w:r w:rsidRPr="007E110C">
        <w:rPr>
          <w:rFonts w:ascii="Arial" w:eastAsia="Lucida Sans Unicode" w:hAnsi="Arial" w:cs="Arial"/>
          <w:lang w:eastAsia="cs-CZ"/>
        </w:rPr>
        <w:t>JmK</w:t>
      </w:r>
      <w:proofErr w:type="spellEnd"/>
    </w:p>
    <w:p w14:paraId="7ADAC8C0" w14:textId="77777777" w:rsidR="00355428" w:rsidRPr="007E110C" w:rsidRDefault="00355428" w:rsidP="00355428">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F9520C3" w14:textId="4E7EE40C" w:rsidR="00355428" w:rsidRPr="00487985" w:rsidRDefault="00355428" w:rsidP="00487985">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 xml:space="preserve">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w:t>
      </w:r>
      <w:r w:rsidRPr="00800EE4">
        <w:rPr>
          <w:rFonts w:ascii="Arial" w:eastAsia="Lucida Sans Unicode" w:hAnsi="Arial" w:cs="Arial"/>
          <w:snapToGrid w:val="0"/>
          <w:lang w:eastAsia="cs-CZ"/>
        </w:rPr>
        <w:t xml:space="preserve"> oprávněn</w:t>
      </w:r>
      <w:r>
        <w:rPr>
          <w:rFonts w:ascii="Arial" w:eastAsia="Lucida Sans Unicode" w:hAnsi="Arial" w:cs="Arial"/>
          <w:snapToGrid w:val="0"/>
          <w:lang w:eastAsia="cs-CZ"/>
        </w:rPr>
        <w:t>a</w:t>
      </w:r>
      <w:r w:rsidRPr="00800EE4">
        <w:rPr>
          <w:rFonts w:ascii="Arial" w:eastAsia="Lucida Sans Unicode" w:hAnsi="Arial" w:cs="Arial"/>
          <w:snapToGrid w:val="0"/>
          <w:lang w:eastAsia="cs-CZ"/>
        </w:rPr>
        <w:t xml:space="preserve"> jednat:</w:t>
      </w:r>
      <w:r w:rsidRPr="00800EE4">
        <w:rPr>
          <w:rFonts w:ascii="Arial" w:eastAsia="Lucida Sans Unicode" w:hAnsi="Arial" w:cs="Arial"/>
          <w:snapToGrid w:val="0"/>
          <w:lang w:eastAsia="cs-CZ"/>
        </w:rPr>
        <w:tab/>
      </w:r>
      <w:r w:rsidRPr="00487985">
        <w:rPr>
          <w:rFonts w:ascii="Arial" w:eastAsia="Lucida Sans Unicode" w:hAnsi="Arial" w:cs="Arial"/>
          <w:snapToGrid w:val="0"/>
          <w:lang w:eastAsia="cs-CZ"/>
        </w:rPr>
        <w:t>Ing. Pavel Zajíček</w:t>
      </w:r>
      <w:r w:rsidRPr="00487985">
        <w:rPr>
          <w:rFonts w:ascii="Arial" w:eastAsia="Lucida Sans Unicode" w:hAnsi="Arial" w:cs="Arial"/>
          <w:lang w:eastAsia="cs-CZ"/>
        </w:rPr>
        <w:t xml:space="preserve">, vedoucí Pobočky Břeclav </w:t>
      </w:r>
    </w:p>
    <w:p w14:paraId="7716CFAC" w14:textId="59555F7C" w:rsidR="00355428" w:rsidRPr="00487985" w:rsidRDefault="00355428" w:rsidP="00355428">
      <w:pPr>
        <w:widowControl w:val="0"/>
        <w:tabs>
          <w:tab w:val="left" w:pos="4536"/>
        </w:tabs>
        <w:suppressAutoHyphens/>
        <w:spacing w:after="0" w:line="240" w:lineRule="auto"/>
        <w:rPr>
          <w:rFonts w:ascii="Arial" w:eastAsia="Lucida Sans Unicode" w:hAnsi="Arial" w:cs="Arial"/>
          <w:lang w:eastAsia="cs-CZ"/>
        </w:rPr>
      </w:pPr>
      <w:r w:rsidRPr="00487985">
        <w:rPr>
          <w:rFonts w:ascii="Arial" w:eastAsia="Lucida Sans Unicode" w:hAnsi="Arial" w:cs="Arial"/>
          <w:lang w:eastAsia="cs-CZ"/>
        </w:rPr>
        <w:t xml:space="preserve">      Tel.:</w:t>
      </w:r>
      <w:r w:rsidRPr="00487985">
        <w:rPr>
          <w:rFonts w:ascii="Arial" w:eastAsia="Lucida Sans Unicode" w:hAnsi="Arial" w:cs="Arial"/>
          <w:lang w:eastAsia="cs-CZ"/>
        </w:rPr>
        <w:tab/>
        <w:t>+420</w:t>
      </w:r>
      <w:r w:rsidR="00487985" w:rsidRPr="00487985">
        <w:rPr>
          <w:rFonts w:ascii="Arial" w:eastAsia="Lucida Sans Unicode" w:hAnsi="Arial" w:cs="Arial"/>
          <w:lang w:eastAsia="cs-CZ"/>
        </w:rPr>
        <w:t> 725 002 562</w:t>
      </w:r>
    </w:p>
    <w:p w14:paraId="02D56142" w14:textId="0E6AE7EF" w:rsidR="00355428" w:rsidRPr="007E6684" w:rsidRDefault="00355428" w:rsidP="00355428">
      <w:pPr>
        <w:widowControl w:val="0"/>
        <w:tabs>
          <w:tab w:val="left" w:pos="4536"/>
        </w:tabs>
        <w:suppressAutoHyphens/>
        <w:spacing w:after="0" w:line="240" w:lineRule="auto"/>
        <w:rPr>
          <w:rFonts w:ascii="Arial" w:eastAsia="Lucida Sans Unicode" w:hAnsi="Arial" w:cs="Arial"/>
          <w:lang w:eastAsia="cs-CZ"/>
        </w:rPr>
      </w:pPr>
      <w:r w:rsidRPr="007E6684">
        <w:rPr>
          <w:rFonts w:ascii="Arial" w:eastAsia="Lucida Sans Unicode" w:hAnsi="Arial" w:cs="Arial"/>
          <w:lang w:eastAsia="cs-CZ"/>
        </w:rPr>
        <w:t xml:space="preserve">      E-mail:</w:t>
      </w:r>
      <w:r w:rsidRPr="007E6684">
        <w:rPr>
          <w:rFonts w:ascii="Arial" w:eastAsia="Lucida Sans Unicode" w:hAnsi="Arial" w:cs="Arial"/>
          <w:lang w:eastAsia="cs-CZ"/>
        </w:rPr>
        <w:tab/>
      </w:r>
      <w:r w:rsidR="00DD06C9">
        <w:rPr>
          <w:rFonts w:ascii="Arial" w:eastAsia="Lucida Sans Unicode" w:hAnsi="Arial" w:cs="Arial"/>
          <w:lang w:eastAsia="cs-CZ"/>
        </w:rPr>
        <w:t>breclav</w:t>
      </w:r>
      <w:r w:rsidRPr="007E6684">
        <w:rPr>
          <w:rFonts w:ascii="Arial" w:eastAsia="Lucida Sans Unicode" w:hAnsi="Arial" w:cs="Arial"/>
          <w:lang w:eastAsia="cs-CZ"/>
        </w:rPr>
        <w:t>.pk@spucr.cz</w:t>
      </w:r>
    </w:p>
    <w:p w14:paraId="4F00C757" w14:textId="77777777" w:rsidR="00355428" w:rsidRPr="00800EE4" w:rsidRDefault="00355428" w:rsidP="0035542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6BEC2E72" w14:textId="77777777" w:rsidR="00355428" w:rsidRPr="00800EE4" w:rsidRDefault="00355428" w:rsidP="0035542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BEB416" w14:textId="77777777" w:rsidR="00355428" w:rsidRPr="00800EE4" w:rsidRDefault="00355428" w:rsidP="0035542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50FA6C1" w14:textId="77777777" w:rsidR="00355428" w:rsidRPr="00800EE4" w:rsidRDefault="00355428" w:rsidP="0035542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547D1021" w14:textId="77777777" w:rsidR="00355428" w:rsidRPr="00800EE4" w:rsidRDefault="00355428" w:rsidP="0035542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0107893F" w:rsidR="006615F7" w:rsidRPr="00800EE4" w:rsidRDefault="00F1111B"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F264C" w:rsidRPr="00800EE4">
        <w:rPr>
          <w:rFonts w:ascii="Arial" w:eastAsia="Times New Roman" w:hAnsi="Arial" w:cs="Arial"/>
          <w:b/>
          <w:lang w:eastAsia="cs-CZ"/>
        </w:rPr>
        <w:t xml:space="preserve">  </w:t>
      </w:r>
      <w:proofErr w:type="gramEnd"/>
      <w:r w:rsidR="006F264C" w:rsidRPr="00800EE4">
        <w:rPr>
          <w:rFonts w:ascii="Arial" w:eastAsia="Times New Roman" w:hAnsi="Arial" w:cs="Arial"/>
          <w:b/>
          <w:lang w:eastAsia="cs-CZ"/>
        </w:rPr>
        <w:t xml:space="preserve">                     </w:t>
      </w:r>
      <w:r w:rsidR="006F264C">
        <w:rPr>
          <w:rFonts w:ascii="Arial" w:eastAsia="Times New Roman" w:hAnsi="Arial" w:cs="Arial"/>
          <w:b/>
          <w:lang w:eastAsia="cs-CZ"/>
        </w:rPr>
        <w:t xml:space="preserve">    </w:t>
      </w:r>
      <w:r w:rsidR="006F264C" w:rsidRPr="00800EE4">
        <w:rPr>
          <w:rFonts w:ascii="Arial" w:eastAsia="Times New Roman" w:hAnsi="Arial" w:cs="Arial"/>
          <w:b/>
          <w:lang w:eastAsia="cs-CZ"/>
        </w:rPr>
        <w:t xml:space="preserve">                        </w:t>
      </w:r>
      <w:r w:rsidR="006F264C" w:rsidRPr="00800EE4">
        <w:rPr>
          <w:rFonts w:ascii="Arial" w:eastAsia="Times New Roman" w:hAnsi="Arial" w:cs="Arial"/>
          <w:lang w:eastAsia="cs-CZ"/>
        </w:rPr>
        <w:t xml:space="preserve">    </w:t>
      </w:r>
      <w:r w:rsidR="006F264C" w:rsidRPr="00800EE4">
        <w:rPr>
          <w:rFonts w:ascii="Arial" w:eastAsia="Times New Roman" w:hAnsi="Arial" w:cs="Arial"/>
          <w:b/>
          <w:bCs/>
          <w:snapToGrid w:val="0"/>
          <w:highlight w:val="yellow"/>
          <w:lang w:val="en-US" w:eastAsia="cs-CZ"/>
        </w:rPr>
        <w:t>[DOPLNIT]</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33A6AC0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 </w:t>
      </w:r>
      <w:r w:rsidR="006F264C">
        <w:rPr>
          <w:rFonts w:ascii="Arial" w:eastAsia="Times New Roman" w:hAnsi="Arial" w:cs="Arial"/>
          <w:lang w:eastAsia="cs-CZ"/>
        </w:rPr>
        <w:t xml:space="preserve">      </w:t>
      </w:r>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092B8849"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r w:rsidR="006F264C">
        <w:rPr>
          <w:rFonts w:ascii="Arial" w:eastAsia="Times New Roman" w:hAnsi="Arial" w:cs="Arial"/>
          <w:lang w:eastAsia="cs-CZ"/>
        </w:rPr>
        <w:t>.</w:t>
      </w:r>
      <w:r w:rsidRPr="00800EE4">
        <w:rPr>
          <w:rFonts w:ascii="Arial" w:eastAsia="Times New Roman" w:hAnsi="Arial" w:cs="Arial"/>
          <w:lang w:eastAsia="cs-CZ"/>
        </w:rPr>
        <w:t xml:space="preserve">: </w:t>
      </w:r>
      <w:r w:rsidR="006F264C">
        <w:rPr>
          <w:rFonts w:ascii="Arial" w:eastAsia="Times New Roman" w:hAnsi="Arial" w:cs="Arial"/>
          <w:lang w:eastAsia="cs-CZ"/>
        </w:rPr>
        <w:t xml:space="preserve">     </w:t>
      </w: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6617FEA8"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006F264C">
        <w:rPr>
          <w:rFonts w:ascii="Arial" w:eastAsia="Times New Roman" w:hAnsi="Arial" w:cs="Arial"/>
          <w:lang w:eastAsia="cs-CZ"/>
        </w:rPr>
        <w:t>@</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1AC5C95E"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355428" w:rsidRPr="00C87D13">
        <w:rPr>
          <w:rFonts w:ascii="Arial" w:hAnsi="Arial" w:cs="Arial"/>
          <w:color w:val="FF0000"/>
          <w:highlight w:val="lightGray"/>
        </w:rPr>
        <w:t>bude dopsáno před podpise</w:t>
      </w:r>
      <w:r w:rsidR="00355428">
        <w:rPr>
          <w:rFonts w:ascii="Arial" w:hAnsi="Arial" w:cs="Arial"/>
          <w:color w:val="FF0000"/>
          <w:highlight w:val="lightGray"/>
        </w:rPr>
        <w:t>m smlouvy</w:t>
      </w:r>
    </w:p>
    <w:p w14:paraId="40EEC597" w14:textId="571E462F"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w:t>
      </w:r>
      <w:r w:rsidRPr="00024CBE">
        <w:rPr>
          <w:rFonts w:ascii="Arial" w:eastAsia="Times New Roman" w:hAnsi="Arial" w:cs="Arial"/>
          <w:lang w:eastAsia="cs-CZ"/>
        </w:rPr>
        <w:t xml:space="preserve">dne: </w:t>
      </w:r>
      <w:r w:rsidR="00024CBE" w:rsidRPr="00024CBE">
        <w:rPr>
          <w:rFonts w:ascii="Arial" w:eastAsia="Times New Roman" w:hAnsi="Arial" w:cs="Arial"/>
          <w:snapToGrid w:val="0"/>
          <w:lang w:val="en-US" w:eastAsia="cs-CZ"/>
        </w:rPr>
        <w:t>10</w:t>
      </w:r>
      <w:r w:rsidR="00487985" w:rsidRPr="00024CBE">
        <w:rPr>
          <w:rFonts w:ascii="Arial" w:eastAsia="Times New Roman" w:hAnsi="Arial" w:cs="Arial"/>
          <w:snapToGrid w:val="0"/>
          <w:lang w:val="en-US" w:eastAsia="cs-CZ"/>
        </w:rPr>
        <w:t>.7.2024</w:t>
      </w:r>
    </w:p>
    <w:p w14:paraId="231F14C3" w14:textId="3EBB5CB4"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355428" w:rsidRPr="00C87D13">
        <w:rPr>
          <w:rFonts w:ascii="Arial" w:hAnsi="Arial" w:cs="Arial"/>
          <w:color w:val="FF0000"/>
          <w:highlight w:val="lightGray"/>
        </w:rPr>
        <w:t>bude dopsáno před podpise</w:t>
      </w:r>
      <w:r w:rsidR="00355428">
        <w:rPr>
          <w:rFonts w:ascii="Arial" w:hAnsi="Arial" w:cs="Arial"/>
          <w:color w:val="FF0000"/>
          <w:highlight w:val="lightGray"/>
        </w:rPr>
        <w:t>m smlouvy</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05C1289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487985">
        <w:rPr>
          <w:rFonts w:ascii="Arial" w:hAnsi="Arial" w:cs="Arial"/>
        </w:rPr>
        <w:t> </w:t>
      </w:r>
      <w:proofErr w:type="spellStart"/>
      <w:r w:rsidR="00487985">
        <w:rPr>
          <w:rFonts w:ascii="Arial" w:hAnsi="Arial" w:cs="Arial"/>
        </w:rPr>
        <w:t>k.ú</w:t>
      </w:r>
      <w:proofErr w:type="spellEnd"/>
      <w:r w:rsidR="00487985">
        <w:rPr>
          <w:rFonts w:ascii="Arial" w:hAnsi="Arial" w:cs="Arial"/>
        </w:rPr>
        <w:t>. Kostice</w:t>
      </w:r>
      <w:r w:rsidRPr="00800EE4">
        <w:rPr>
          <w:rFonts w:ascii="Arial" w:hAnsi="Arial" w:cs="Arial"/>
        </w:rPr>
        <w:t xml:space="preserve"> dle zákona č.</w:t>
      </w:r>
      <w:r w:rsidR="00487985">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w:t>
      </w:r>
      <w:r w:rsidRPr="00487985">
        <w:rPr>
          <w:rFonts w:ascii="Arial" w:hAnsi="Arial" w:cs="Arial"/>
        </w:rPr>
        <w:t xml:space="preserve">zemědělskému majetku, ve znění pozdějších předpisů, a to v souladu se zadávací dokumentací </w:t>
      </w:r>
      <w:r w:rsidR="00760C8A" w:rsidRPr="00487985">
        <w:rPr>
          <w:rFonts w:ascii="Arial" w:hAnsi="Arial" w:cs="Arial"/>
        </w:rPr>
        <w:t>v</w:t>
      </w:r>
      <w:r w:rsidRPr="00487985">
        <w:rPr>
          <w:rFonts w:ascii="Arial" w:hAnsi="Arial" w:cs="Arial"/>
        </w:rPr>
        <w:t>eřejné zakázky</w:t>
      </w:r>
      <w:r w:rsidR="00487985" w:rsidRPr="00487985">
        <w:rPr>
          <w:rFonts w:ascii="Arial" w:hAnsi="Arial" w:cs="Arial"/>
        </w:rPr>
        <w:t xml:space="preserve"> </w:t>
      </w:r>
      <w:r w:rsidR="00487985" w:rsidRPr="00487985">
        <w:rPr>
          <w:rFonts w:ascii="Arial" w:hAnsi="Arial" w:cs="Arial"/>
          <w:b/>
          <w:bCs/>
        </w:rPr>
        <w:t xml:space="preserve">Výsadba větrolamů PEO8 a PEO16 v </w:t>
      </w:r>
      <w:proofErr w:type="spellStart"/>
      <w:r w:rsidR="00487985" w:rsidRPr="00487985">
        <w:rPr>
          <w:rFonts w:ascii="Arial" w:hAnsi="Arial" w:cs="Arial"/>
          <w:b/>
          <w:bCs/>
        </w:rPr>
        <w:t>k.ú</w:t>
      </w:r>
      <w:proofErr w:type="spellEnd"/>
      <w:r w:rsidR="00487985" w:rsidRPr="00487985">
        <w:rPr>
          <w:rFonts w:ascii="Arial" w:hAnsi="Arial" w:cs="Arial"/>
          <w:b/>
          <w:bCs/>
        </w:rPr>
        <w:t>. Kostice</w:t>
      </w:r>
      <w:r w:rsidR="00AC013F" w:rsidRPr="00487985">
        <w:rPr>
          <w:rFonts w:ascii="Arial" w:hAnsi="Arial" w:cs="Arial"/>
        </w:rPr>
        <w:t xml:space="preserve"> </w:t>
      </w:r>
      <w:r w:rsidRPr="00487985">
        <w:rPr>
          <w:rFonts w:ascii="Arial" w:hAnsi="Arial" w:cs="Arial"/>
        </w:rPr>
        <w:t>(dál</w:t>
      </w:r>
      <w:r w:rsidRPr="00800EE4">
        <w:rPr>
          <w:rFonts w:ascii="Arial" w:hAnsi="Arial" w:cs="Arial"/>
        </w:rPr>
        <w:t>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79961DB" w:rsidR="00D6259E" w:rsidRPr="00355428"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355428">
        <w:rPr>
          <w:rFonts w:ascii="Arial" w:hAnsi="Arial" w:cs="Arial"/>
        </w:rPr>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355428">
        <w:rPr>
          <w:rFonts w:ascii="Arial" w:hAnsi="Arial" w:cs="Arial"/>
        </w:rPr>
        <w:t xml:space="preserve">Práce nad rámec rozsahu předmětu díla, uvedeného v čl. II, které budou nezbytné </w:t>
      </w:r>
      <w:r w:rsidR="00C8483D" w:rsidRPr="00355428">
        <w:rPr>
          <w:rFonts w:ascii="Arial" w:hAnsi="Arial" w:cs="Arial"/>
        </w:rPr>
        <w:br/>
      </w:r>
      <w:r w:rsidRPr="00355428">
        <w:rPr>
          <w:rFonts w:ascii="Arial" w:hAnsi="Arial" w:cs="Arial"/>
        </w:rPr>
        <w:t>k řádnému</w:t>
      </w:r>
      <w:r w:rsidRPr="00800EE4">
        <w:rPr>
          <w:rFonts w:ascii="Arial" w:hAnsi="Arial" w:cs="Arial"/>
        </w:rPr>
        <w:t xml:space="preserve"> dokončení díla se zhotovitel zavazuje provést dle pokynů objednatele. </w:t>
      </w:r>
      <w:r w:rsidRPr="00800EE4">
        <w:rPr>
          <w:rFonts w:ascii="Arial" w:hAnsi="Arial" w:cs="Arial"/>
        </w:rPr>
        <w:lastRenderedPageBreak/>
        <w:t>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33357438" w:rsidR="00D6259E" w:rsidRPr="00487985" w:rsidRDefault="00D6259E" w:rsidP="00487985">
      <w:pPr>
        <w:tabs>
          <w:tab w:val="left" w:pos="3795"/>
        </w:tabs>
        <w:ind w:left="284"/>
        <w:jc w:val="both"/>
        <w:rPr>
          <w:rFonts w:ascii="Arial" w:hAnsi="Arial" w:cs="Arial"/>
          <w:b/>
        </w:rPr>
      </w:pPr>
      <w:r w:rsidRPr="00487985">
        <w:rPr>
          <w:rFonts w:ascii="Arial" w:hAnsi="Arial" w:cs="Arial"/>
        </w:rPr>
        <w:t xml:space="preserve">Název </w:t>
      </w:r>
      <w:proofErr w:type="gramStart"/>
      <w:r w:rsidRPr="00487985">
        <w:rPr>
          <w:rFonts w:ascii="Arial" w:hAnsi="Arial" w:cs="Arial"/>
        </w:rPr>
        <w:t xml:space="preserve">díla: </w:t>
      </w:r>
      <w:r w:rsidRPr="00487985">
        <w:rPr>
          <w:rFonts w:ascii="Arial" w:hAnsi="Arial" w:cs="Arial"/>
          <w:b/>
        </w:rPr>
        <w:t xml:space="preserve">  </w:t>
      </w:r>
      <w:proofErr w:type="gramEnd"/>
      <w:r w:rsidRPr="00487985">
        <w:rPr>
          <w:rFonts w:ascii="Arial" w:hAnsi="Arial" w:cs="Arial"/>
          <w:b/>
        </w:rPr>
        <w:t xml:space="preserve">        </w:t>
      </w:r>
      <w:r w:rsidR="00487985" w:rsidRPr="00487985">
        <w:rPr>
          <w:rFonts w:ascii="Arial" w:hAnsi="Arial" w:cs="Arial"/>
          <w:b/>
          <w:bCs/>
        </w:rPr>
        <w:t xml:space="preserve">Výsadba větrolamů PEO8 a PEO16 v </w:t>
      </w:r>
      <w:proofErr w:type="spellStart"/>
      <w:r w:rsidR="00487985" w:rsidRPr="00487985">
        <w:rPr>
          <w:rFonts w:ascii="Arial" w:hAnsi="Arial" w:cs="Arial"/>
          <w:b/>
          <w:bCs/>
        </w:rPr>
        <w:t>k.ú</w:t>
      </w:r>
      <w:proofErr w:type="spellEnd"/>
      <w:r w:rsidR="00487985" w:rsidRPr="00487985">
        <w:rPr>
          <w:rFonts w:ascii="Arial" w:hAnsi="Arial" w:cs="Arial"/>
          <w:b/>
          <w:bCs/>
        </w:rPr>
        <w:t>. Kostice</w:t>
      </w:r>
    </w:p>
    <w:p w14:paraId="2D1718A7" w14:textId="63EE7580" w:rsidR="00D6259E" w:rsidRPr="00487985" w:rsidRDefault="005E61C9" w:rsidP="00487985">
      <w:pPr>
        <w:ind w:left="284"/>
        <w:jc w:val="both"/>
        <w:rPr>
          <w:rFonts w:ascii="Arial" w:hAnsi="Arial" w:cs="Arial"/>
          <w:bCs/>
          <w:lang w:val="en-US"/>
        </w:rPr>
      </w:pPr>
      <w:r w:rsidRPr="00487985">
        <w:rPr>
          <w:rFonts w:ascii="Arial" w:hAnsi="Arial" w:cs="Arial"/>
        </w:rPr>
        <w:t xml:space="preserve">Místo </w:t>
      </w:r>
      <w:proofErr w:type="gramStart"/>
      <w:r w:rsidRPr="00487985">
        <w:rPr>
          <w:rFonts w:ascii="Arial" w:hAnsi="Arial" w:cs="Arial"/>
        </w:rPr>
        <w:t>plnění</w:t>
      </w:r>
      <w:r w:rsidR="00D6259E" w:rsidRPr="00487985">
        <w:rPr>
          <w:rFonts w:ascii="Arial" w:hAnsi="Arial" w:cs="Arial"/>
        </w:rPr>
        <w:t xml:space="preserve">:   </w:t>
      </w:r>
      <w:proofErr w:type="gramEnd"/>
      <w:r w:rsidR="00D6259E" w:rsidRPr="00487985">
        <w:rPr>
          <w:rFonts w:ascii="Arial" w:hAnsi="Arial" w:cs="Arial"/>
        </w:rPr>
        <w:t xml:space="preserve">     </w:t>
      </w:r>
      <w:proofErr w:type="spellStart"/>
      <w:r w:rsidR="00487985" w:rsidRPr="00487985">
        <w:rPr>
          <w:rFonts w:ascii="Arial" w:hAnsi="Arial" w:cs="Arial"/>
        </w:rPr>
        <w:t>k.ú</w:t>
      </w:r>
      <w:proofErr w:type="spellEnd"/>
      <w:r w:rsidR="00487985" w:rsidRPr="00487985">
        <w:rPr>
          <w:rFonts w:ascii="Arial" w:hAnsi="Arial" w:cs="Arial"/>
        </w:rPr>
        <w:t>. a obec Kostice, okres Břeclav, Jihomoravský kraj</w:t>
      </w:r>
    </w:p>
    <w:p w14:paraId="6A198FF7" w14:textId="4F8F47CC"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 xml:space="preserve">kterou se stanoví podrobnosti vymezení </w:t>
      </w:r>
      <w:r w:rsidR="009E69C2" w:rsidRPr="00487985">
        <w:rPr>
          <w:rFonts w:ascii="Arial" w:hAnsi="Arial" w:cs="Arial"/>
        </w:rPr>
        <w:t>předmětu veřejné zakázky a rozsah soupisu prací, dodávek a služeb s výkazem výměr</w:t>
      </w:r>
      <w:r w:rsidR="00FB7B5D" w:rsidRPr="00487985">
        <w:rPr>
          <w:rFonts w:ascii="Arial" w:hAnsi="Arial" w:cs="Arial"/>
        </w:rPr>
        <w:t>,</w:t>
      </w:r>
      <w:r w:rsidR="00F66571" w:rsidRPr="00487985">
        <w:rPr>
          <w:rFonts w:ascii="Arial" w:hAnsi="Arial" w:cs="Arial"/>
        </w:rPr>
        <w:t xml:space="preserve"> </w:t>
      </w:r>
      <w:r w:rsidRPr="00487985">
        <w:rPr>
          <w:rFonts w:ascii="Arial" w:hAnsi="Arial" w:cs="Arial"/>
        </w:rPr>
        <w:t>kterou vypracovala projekční společnost</w:t>
      </w:r>
      <w:r w:rsidR="00487985" w:rsidRPr="00487985">
        <w:rPr>
          <w:rFonts w:ascii="Arial" w:hAnsi="Arial" w:cs="Arial"/>
        </w:rPr>
        <w:t xml:space="preserve"> AGROPROJEKT PSO s.r.o., Slavíčkova 840/1b, 638 00 Brno</w:t>
      </w:r>
      <w:r w:rsidRPr="00487985">
        <w:rPr>
          <w:rFonts w:ascii="Arial" w:hAnsi="Arial" w:cs="Arial"/>
          <w:b/>
        </w:rPr>
        <w:t>,</w:t>
      </w:r>
      <w:r w:rsidRPr="00487985">
        <w:rPr>
          <w:rFonts w:ascii="Arial" w:hAnsi="Arial" w:cs="Arial"/>
        </w:rPr>
        <w:t xml:space="preserve"> č. zakázky</w:t>
      </w:r>
      <w:r w:rsidR="00487985" w:rsidRPr="00487985">
        <w:rPr>
          <w:rFonts w:ascii="Arial" w:hAnsi="Arial" w:cs="Arial"/>
        </w:rPr>
        <w:t xml:space="preserve"> 117-3368-24</w:t>
      </w:r>
      <w:r w:rsidRPr="00487985">
        <w:rPr>
          <w:rFonts w:ascii="Arial" w:hAnsi="Arial" w:cs="Arial"/>
        </w:rPr>
        <w:t xml:space="preserve">. Uvedená projektová dokumentace </w:t>
      </w:r>
      <w:r w:rsidR="007D0CEC" w:rsidRPr="00487985">
        <w:rPr>
          <w:rFonts w:ascii="Arial" w:hAnsi="Arial" w:cs="Arial"/>
        </w:rPr>
        <w:t xml:space="preserve">v analogové formě </w:t>
      </w:r>
      <w:r w:rsidRPr="00487985">
        <w:rPr>
          <w:rFonts w:ascii="Arial" w:hAnsi="Arial" w:cs="Arial"/>
        </w:rPr>
        <w:t>bude objednatel</w:t>
      </w:r>
      <w:r w:rsidRPr="00800EE4">
        <w:rPr>
          <w:rFonts w:ascii="Arial" w:hAnsi="Arial" w:cs="Arial"/>
        </w:rPr>
        <w:t xml:space="preserve">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62B7A85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63439027"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lastRenderedPageBreak/>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od</w:t>
      </w:r>
      <w:r w:rsidR="00355428">
        <w:rPr>
          <w:rFonts w:ascii="Arial" w:hAnsi="Arial" w:cs="Arial"/>
        </w:rPr>
        <w:t>st.</w:t>
      </w:r>
      <w:r w:rsidR="0087762F" w:rsidRPr="008902D2">
        <w:rPr>
          <w:rFonts w:ascii="Arial" w:hAnsi="Arial" w:cs="Arial"/>
        </w:rPr>
        <w:t xml:space="preserve"> 2.</w:t>
      </w:r>
      <w:r w:rsidR="00355428">
        <w:rPr>
          <w:rFonts w:ascii="Arial" w:hAnsi="Arial" w:cs="Arial"/>
        </w:rPr>
        <w:t xml:space="preserve"> písm.</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355428">
        <w:rPr>
          <w:rFonts w:ascii="Arial" w:hAnsi="Arial" w:cs="Arial"/>
        </w:rPr>
        <w:t>samostatným výběrovým/zadávacím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205E69C4"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00355428" w:rsidRPr="00C87D13">
        <w:rPr>
          <w:rFonts w:ascii="Arial" w:hAnsi="Arial" w:cs="Arial"/>
          <w:color w:val="FF0000"/>
          <w:highlight w:val="lightGray"/>
        </w:rPr>
        <w:t>bude dopsáno před podpise</w:t>
      </w:r>
      <w:r w:rsidR="00355428">
        <w:rPr>
          <w:rFonts w:ascii="Arial" w:hAnsi="Arial" w:cs="Arial"/>
          <w:color w:val="FF0000"/>
          <w:highlight w:val="lightGray"/>
        </w:rPr>
        <w:t>m smlouvy</w:t>
      </w:r>
      <w:r w:rsidRPr="008902D2">
        <w:rPr>
          <w:rFonts w:ascii="Arial" w:hAnsi="Arial" w:cs="Arial"/>
        </w:rPr>
        <w:t>.</w:t>
      </w:r>
      <w:r w:rsidR="003A3739">
        <w:rPr>
          <w:rFonts w:ascii="Arial" w:hAnsi="Arial" w:cs="Arial"/>
        </w:rPr>
        <w:t xml:space="preserve"> Přičemž zhotovitel je povinen se sám ujistit o</w:t>
      </w:r>
      <w:r w:rsidR="00355428">
        <w:rPr>
          <w:rFonts w:ascii="Arial" w:hAnsi="Arial" w:cs="Arial"/>
        </w:rPr>
        <w:t> </w:t>
      </w:r>
      <w:r w:rsidR="003A3739">
        <w:rPr>
          <w:rFonts w:ascii="Arial" w:hAnsi="Arial" w:cs="Arial"/>
        </w:rPr>
        <w:t>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4F140757" w:rsidR="007D1ABF" w:rsidRPr="003A5F38" w:rsidRDefault="00A26E5C" w:rsidP="00E46D84">
      <w:pPr>
        <w:pStyle w:val="Odstavecseseznamem"/>
        <w:numPr>
          <w:ilvl w:val="0"/>
          <w:numId w:val="5"/>
        </w:numPr>
        <w:rPr>
          <w:rFonts w:ascii="Arial" w:hAnsi="Arial" w:cs="Arial"/>
        </w:rPr>
      </w:pPr>
      <w:bookmarkStart w:id="8" w:name="_Ref376425814"/>
      <w:r w:rsidRPr="009E1D0B">
        <w:rPr>
          <w:rFonts w:ascii="Arial" w:hAnsi="Arial" w:cs="Arial"/>
          <w:b/>
          <w:bCs/>
        </w:rPr>
        <w:t>Celková cena za provedení díl</w:t>
      </w:r>
      <w:r w:rsidR="006F234D">
        <w:rPr>
          <w:rFonts w:ascii="Arial" w:hAnsi="Arial" w:cs="Arial"/>
          <w:b/>
          <w:bCs/>
        </w:rPr>
        <w:t>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E23081E" w:rsidR="003A5F38" w:rsidRPr="00F5793D" w:rsidRDefault="003A5F38" w:rsidP="003A5F38">
      <w:pPr>
        <w:pStyle w:val="Odstavecseseznamem"/>
        <w:rPr>
          <w:rFonts w:ascii="Arial" w:hAnsi="Arial" w:cs="Arial"/>
        </w:rPr>
      </w:pPr>
      <w:r w:rsidRPr="00F5793D">
        <w:rPr>
          <w:rFonts w:ascii="Arial" w:hAnsi="Arial" w:cs="Arial"/>
        </w:rPr>
        <w:lastRenderedPageBreak/>
        <w:t xml:space="preserve">DPH </w:t>
      </w:r>
      <w:r w:rsidR="00A96087">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00D77D12">
        <w:rPr>
          <w:rFonts w:ascii="Arial" w:hAnsi="Arial" w:cs="Arial"/>
        </w:rPr>
        <w:t xml:space="preserve"> </w:t>
      </w:r>
    </w:p>
    <w:p w14:paraId="7E0AC891" w14:textId="2457A82E"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7EBD6918" w14:textId="77777777" w:rsidR="003A5F38" w:rsidRDefault="003A5F38" w:rsidP="003A5F38">
      <w:pPr>
        <w:pStyle w:val="Odstavecseseznamem"/>
        <w:rPr>
          <w:rFonts w:ascii="Arial" w:hAnsi="Arial" w:cs="Arial"/>
        </w:rPr>
      </w:pPr>
    </w:p>
    <w:p w14:paraId="60035076" w14:textId="1CC1702D" w:rsidR="006F234D" w:rsidRPr="007F2ED2" w:rsidRDefault="006F234D" w:rsidP="006F234D">
      <w:pPr>
        <w:pStyle w:val="Default"/>
        <w:ind w:left="708"/>
        <w:rPr>
          <w:color w:val="FF0000"/>
          <w:sz w:val="22"/>
          <w:szCs w:val="22"/>
          <w:highlight w:val="lightGray"/>
        </w:rPr>
      </w:pPr>
      <w:r w:rsidRPr="007F2ED2">
        <w:rPr>
          <w:color w:val="FF0000"/>
          <w:sz w:val="22"/>
          <w:szCs w:val="22"/>
          <w:highlight w:val="lightGray"/>
        </w:rPr>
        <w:t>Níže uvedené údaje budou vyplněny před podpisem smlouvy rozčleněním nabídkové ceny dle údajů v soupisu prací v nabídce</w:t>
      </w:r>
    </w:p>
    <w:p w14:paraId="14D9C239" w14:textId="77777777" w:rsidR="00BB635D" w:rsidRPr="009E1D0B" w:rsidRDefault="00BB635D" w:rsidP="003A5F38">
      <w:pPr>
        <w:pStyle w:val="Odstavecseseznamem"/>
        <w:rPr>
          <w:rFonts w:ascii="Arial" w:hAnsi="Arial" w:cs="Arial"/>
        </w:rPr>
      </w:pPr>
    </w:p>
    <w:p w14:paraId="4375B8D3" w14:textId="6AC4BB44" w:rsidR="003A5F38" w:rsidRPr="006F234D" w:rsidRDefault="009E1D0B" w:rsidP="003A5F38">
      <w:pPr>
        <w:pStyle w:val="Odstavecseseznamem"/>
        <w:rPr>
          <w:rFonts w:ascii="Arial" w:hAnsi="Arial" w:cs="Arial"/>
          <w:highlight w:val="lightGray"/>
        </w:rPr>
      </w:pPr>
      <w:r w:rsidRPr="006F234D">
        <w:rPr>
          <w:rFonts w:ascii="Arial" w:hAnsi="Arial" w:cs="Arial"/>
          <w:highlight w:val="lightGray"/>
        </w:rPr>
        <w:t xml:space="preserve">A) </w:t>
      </w:r>
      <w:r w:rsidR="003A5F38" w:rsidRPr="006F234D">
        <w:rPr>
          <w:rFonts w:ascii="Arial" w:hAnsi="Arial" w:cs="Arial"/>
          <w:highlight w:val="lightGray"/>
        </w:rPr>
        <w:t>Z</w:t>
      </w:r>
      <w:r w:rsidR="00A96087" w:rsidRPr="006F234D">
        <w:rPr>
          <w:rFonts w:ascii="Arial" w:hAnsi="Arial" w:cs="Arial"/>
          <w:highlight w:val="lightGray"/>
        </w:rPr>
        <w:t> </w:t>
      </w:r>
      <w:r w:rsidR="003A5F38" w:rsidRPr="006F234D">
        <w:rPr>
          <w:rFonts w:ascii="Arial" w:hAnsi="Arial" w:cs="Arial"/>
          <w:highlight w:val="lightGray"/>
        </w:rPr>
        <w:t>toho</w:t>
      </w:r>
      <w:r w:rsidR="00A96087" w:rsidRPr="006F234D">
        <w:rPr>
          <w:rFonts w:ascii="Arial" w:hAnsi="Arial" w:cs="Arial"/>
          <w:highlight w:val="lightGray"/>
        </w:rPr>
        <w:t xml:space="preserve"> </w:t>
      </w:r>
      <w:bookmarkStart w:id="9" w:name="_Hlk171337239"/>
      <w:r w:rsidRPr="006F234D">
        <w:rPr>
          <w:rFonts w:ascii="Arial" w:hAnsi="Arial" w:cs="Arial"/>
          <w:b/>
          <w:bCs/>
          <w:highlight w:val="lightGray"/>
        </w:rPr>
        <w:t>SO 01 Větrolam PEO8</w:t>
      </w:r>
      <w:bookmarkEnd w:id="9"/>
      <w:r w:rsidR="003A5F38" w:rsidRPr="006F234D">
        <w:rPr>
          <w:rFonts w:ascii="Arial" w:hAnsi="Arial" w:cs="Arial"/>
          <w:highlight w:val="lightGray"/>
        </w:rPr>
        <w:t>:</w:t>
      </w:r>
    </w:p>
    <w:p w14:paraId="3EE0A67A" w14:textId="144AC779" w:rsidR="003A5F38" w:rsidRPr="006F234D" w:rsidRDefault="003A5F38" w:rsidP="00E46D84">
      <w:pPr>
        <w:pStyle w:val="Odstavecseseznamem"/>
        <w:numPr>
          <w:ilvl w:val="0"/>
          <w:numId w:val="21"/>
        </w:numPr>
        <w:rPr>
          <w:rFonts w:ascii="Arial" w:hAnsi="Arial" w:cs="Arial"/>
          <w:highlight w:val="lightGray"/>
        </w:rPr>
      </w:pPr>
      <w:r w:rsidRPr="006F234D">
        <w:rPr>
          <w:rFonts w:ascii="Arial" w:hAnsi="Arial" w:cs="Arial"/>
          <w:highlight w:val="lightGray"/>
        </w:rPr>
        <w:t>Cena za provedení výsadby</w:t>
      </w:r>
      <w:r w:rsidR="00A96087" w:rsidRPr="006F234D">
        <w:rPr>
          <w:rFonts w:ascii="Arial" w:hAnsi="Arial" w:cs="Arial"/>
          <w:highlight w:val="lightGray"/>
        </w:rPr>
        <w:t xml:space="preserve"> (SO</w:t>
      </w:r>
      <w:r w:rsidR="009E1D0B" w:rsidRPr="006F234D">
        <w:rPr>
          <w:rFonts w:ascii="Arial" w:hAnsi="Arial" w:cs="Arial"/>
          <w:highlight w:val="lightGray"/>
        </w:rPr>
        <w:t xml:space="preserve"> 01)</w:t>
      </w:r>
      <w:r w:rsidRPr="006F234D">
        <w:rPr>
          <w:rFonts w:ascii="Arial" w:hAnsi="Arial" w:cs="Arial"/>
          <w:highlight w:val="lightGray"/>
        </w:rPr>
        <w:t xml:space="preserve">: </w:t>
      </w:r>
    </w:p>
    <w:p w14:paraId="4B5F6D50" w14:textId="77777777" w:rsidR="003A5F38" w:rsidRPr="006F234D" w:rsidRDefault="003A5F38" w:rsidP="003A5F38">
      <w:pPr>
        <w:pStyle w:val="Odstavecseseznamem"/>
        <w:rPr>
          <w:rFonts w:ascii="Arial" w:hAnsi="Arial" w:cs="Arial"/>
          <w:highlight w:val="lightGray"/>
        </w:rPr>
      </w:pPr>
      <w:r w:rsidRPr="006F234D">
        <w:rPr>
          <w:rFonts w:ascii="Arial" w:hAnsi="Arial" w:cs="Arial"/>
          <w:highlight w:val="lightGray"/>
        </w:rPr>
        <w:t xml:space="preserve">bez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p>
    <w:p w14:paraId="08FF4A85" w14:textId="77777777" w:rsidR="00460E54" w:rsidRDefault="003A5F38" w:rsidP="003A5F38">
      <w:pPr>
        <w:pStyle w:val="Odstavecseseznamem"/>
        <w:rPr>
          <w:rFonts w:ascii="Arial" w:hAnsi="Arial" w:cs="Arial"/>
          <w:highlight w:val="lightGray"/>
        </w:rPr>
      </w:pPr>
      <w:r w:rsidRPr="006F234D">
        <w:rPr>
          <w:rFonts w:ascii="Arial" w:hAnsi="Arial" w:cs="Arial"/>
          <w:highlight w:val="lightGray"/>
        </w:rPr>
        <w:t xml:space="preserve">DPH </w:t>
      </w:r>
      <w:r w:rsidR="00A96087" w:rsidRPr="006F234D">
        <w:rPr>
          <w:rFonts w:ascii="Arial" w:hAnsi="Arial" w:cs="Arial"/>
          <w:highlight w:val="lightGray"/>
        </w:rPr>
        <w:t>21</w:t>
      </w:r>
      <w:r w:rsidRPr="006F234D">
        <w:rPr>
          <w:rFonts w:ascii="Arial" w:hAnsi="Arial" w:cs="Arial"/>
          <w:highlight w:val="lightGray"/>
        </w:rPr>
        <w:t xml:space="preserve"> % činí</w:t>
      </w:r>
      <w:r w:rsidRPr="006F234D">
        <w:rPr>
          <w:rFonts w:ascii="Arial" w:hAnsi="Arial" w:cs="Arial"/>
          <w:highlight w:val="lightGray"/>
        </w:rPr>
        <w:tab/>
      </w:r>
      <w:r w:rsidRPr="006F234D">
        <w:rPr>
          <w:rFonts w:ascii="Arial" w:hAnsi="Arial" w:cs="Arial"/>
          <w:highlight w:val="lightGray"/>
        </w:rPr>
        <w:tab/>
        <w:t xml:space="preserve">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p>
    <w:p w14:paraId="26F16B7C" w14:textId="0D8619DA" w:rsidR="003A5F38" w:rsidRPr="006F234D" w:rsidRDefault="003A5F38" w:rsidP="003A5F38">
      <w:pPr>
        <w:pStyle w:val="Odstavecseseznamem"/>
        <w:rPr>
          <w:rFonts w:ascii="Arial" w:hAnsi="Arial" w:cs="Arial"/>
          <w:highlight w:val="lightGray"/>
        </w:rPr>
      </w:pPr>
      <w:r w:rsidRPr="006F234D">
        <w:rPr>
          <w:rFonts w:ascii="Arial" w:hAnsi="Arial" w:cs="Arial"/>
          <w:highlight w:val="lightGray"/>
        </w:rPr>
        <w:t xml:space="preserve">Celková cena za provedení výsadby vč.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p>
    <w:p w14:paraId="16B52A39" w14:textId="77777777" w:rsidR="003A5F38" w:rsidRPr="006F234D" w:rsidRDefault="003A5F38" w:rsidP="003A5F38">
      <w:pPr>
        <w:pStyle w:val="Odstavecseseznamem"/>
        <w:rPr>
          <w:rFonts w:ascii="Arial" w:hAnsi="Arial" w:cs="Arial"/>
          <w:highlight w:val="lightGray"/>
        </w:rPr>
      </w:pPr>
    </w:p>
    <w:p w14:paraId="3F218CB2" w14:textId="58CA899F" w:rsidR="003A5F38" w:rsidRPr="006F234D" w:rsidRDefault="003A5F38" w:rsidP="00E46D84">
      <w:pPr>
        <w:pStyle w:val="Odstavecseseznamem"/>
        <w:numPr>
          <w:ilvl w:val="0"/>
          <w:numId w:val="21"/>
        </w:numPr>
        <w:rPr>
          <w:rFonts w:ascii="Arial" w:hAnsi="Arial" w:cs="Arial"/>
          <w:highlight w:val="lightGray"/>
        </w:rPr>
      </w:pPr>
      <w:r w:rsidRPr="006F234D">
        <w:rPr>
          <w:rFonts w:ascii="Arial" w:hAnsi="Arial" w:cs="Arial"/>
          <w:highlight w:val="lightGray"/>
        </w:rPr>
        <w:t>Cena za zajištění následné péče</w:t>
      </w:r>
      <w:r w:rsidR="00A96087" w:rsidRPr="006F234D">
        <w:rPr>
          <w:rFonts w:ascii="Arial" w:hAnsi="Arial" w:cs="Arial"/>
          <w:highlight w:val="lightGray"/>
        </w:rPr>
        <w:t xml:space="preserve"> (SO</w:t>
      </w:r>
      <w:r w:rsidR="009E1D0B" w:rsidRPr="006F234D">
        <w:rPr>
          <w:rFonts w:ascii="Arial" w:hAnsi="Arial" w:cs="Arial"/>
          <w:highlight w:val="lightGray"/>
        </w:rPr>
        <w:t xml:space="preserve"> 01)</w:t>
      </w:r>
      <w:r w:rsidRPr="006F234D">
        <w:rPr>
          <w:rFonts w:ascii="Arial" w:hAnsi="Arial" w:cs="Arial"/>
          <w:highlight w:val="lightGray"/>
        </w:rPr>
        <w:t xml:space="preserve">: </w:t>
      </w:r>
    </w:p>
    <w:p w14:paraId="051F6727" w14:textId="77777777" w:rsidR="003A5F38" w:rsidRPr="006F234D" w:rsidRDefault="003A5F38" w:rsidP="003A5F38">
      <w:pPr>
        <w:pStyle w:val="Odstavecseseznamem"/>
        <w:rPr>
          <w:rFonts w:ascii="Arial" w:hAnsi="Arial" w:cs="Arial"/>
          <w:highlight w:val="lightGray"/>
        </w:rPr>
      </w:pPr>
      <w:r w:rsidRPr="006F234D">
        <w:rPr>
          <w:rFonts w:ascii="Arial" w:hAnsi="Arial" w:cs="Arial"/>
          <w:highlight w:val="lightGray"/>
        </w:rPr>
        <w:t xml:space="preserve">bez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p>
    <w:p w14:paraId="20C4F885" w14:textId="06C0A173" w:rsidR="003A5F38" w:rsidRPr="006F234D" w:rsidRDefault="003A5F38" w:rsidP="003A5F38">
      <w:pPr>
        <w:pStyle w:val="Odstavecseseznamem"/>
        <w:rPr>
          <w:rFonts w:ascii="Arial" w:hAnsi="Arial" w:cs="Arial"/>
          <w:highlight w:val="lightGray"/>
        </w:rPr>
      </w:pPr>
      <w:r w:rsidRPr="006F234D">
        <w:rPr>
          <w:rFonts w:ascii="Arial" w:hAnsi="Arial" w:cs="Arial"/>
          <w:highlight w:val="lightGray"/>
        </w:rPr>
        <w:t xml:space="preserve">DPH </w:t>
      </w:r>
      <w:r w:rsidR="00A96087" w:rsidRPr="006F234D">
        <w:rPr>
          <w:rFonts w:ascii="Arial" w:hAnsi="Arial" w:cs="Arial"/>
          <w:highlight w:val="lightGray"/>
        </w:rPr>
        <w:t>21</w:t>
      </w:r>
      <w:r w:rsidRPr="006F234D">
        <w:rPr>
          <w:rFonts w:ascii="Arial" w:hAnsi="Arial" w:cs="Arial"/>
          <w:highlight w:val="lightGray"/>
        </w:rPr>
        <w:t xml:space="preserve"> % činí</w:t>
      </w:r>
      <w:r w:rsidRPr="006F234D">
        <w:rPr>
          <w:rFonts w:ascii="Arial" w:hAnsi="Arial" w:cs="Arial"/>
          <w:highlight w:val="lightGray"/>
        </w:rPr>
        <w:tab/>
      </w:r>
      <w:r w:rsidRPr="006F234D">
        <w:rPr>
          <w:rFonts w:ascii="Arial" w:hAnsi="Arial" w:cs="Arial"/>
          <w:highlight w:val="lightGray"/>
        </w:rPr>
        <w:tab/>
        <w:t xml:space="preserve">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 xml:space="preserve">Kč </w:t>
      </w:r>
    </w:p>
    <w:p w14:paraId="3F7EC661" w14:textId="77777777" w:rsidR="003A5F38" w:rsidRDefault="003A5F38" w:rsidP="003A5F38">
      <w:pPr>
        <w:pStyle w:val="Odstavecseseznamem"/>
        <w:rPr>
          <w:rFonts w:ascii="Arial" w:hAnsi="Arial" w:cs="Arial"/>
        </w:rPr>
      </w:pPr>
      <w:r w:rsidRPr="006F234D">
        <w:rPr>
          <w:rFonts w:ascii="Arial" w:hAnsi="Arial" w:cs="Arial"/>
          <w:highlight w:val="lightGray"/>
        </w:rPr>
        <w:t xml:space="preserve">Celková cena za zajištění následné péče vč.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 xml:space="preserve"> Kč</w:t>
      </w:r>
      <w:r w:rsidRPr="00800EE4">
        <w:rPr>
          <w:rFonts w:ascii="Arial" w:hAnsi="Arial" w:cs="Arial"/>
        </w:rPr>
        <w:t>.</w:t>
      </w:r>
      <w:bookmarkStart w:id="10" w:name="_Hlk18668301"/>
    </w:p>
    <w:p w14:paraId="6CB10563" w14:textId="6B1E525E" w:rsidR="009E1D0B" w:rsidRPr="00AC1702" w:rsidRDefault="009E1D0B" w:rsidP="009E1D0B">
      <w:pPr>
        <w:pStyle w:val="Default"/>
        <w:ind w:left="708"/>
        <w:rPr>
          <w:color w:val="FF0000"/>
          <w:sz w:val="22"/>
          <w:szCs w:val="22"/>
          <w:highlight w:val="lightGray"/>
        </w:rPr>
      </w:pPr>
      <w:r w:rsidRPr="006012F5">
        <w:rPr>
          <w:highlight w:val="lightGray"/>
        </w:rPr>
        <w:t xml:space="preserve">Z toho: </w:t>
      </w:r>
    </w:p>
    <w:p w14:paraId="33465F60" w14:textId="77777777" w:rsidR="009E1D0B" w:rsidRPr="009E1D0B" w:rsidRDefault="009E1D0B" w:rsidP="009E1D0B">
      <w:pPr>
        <w:pStyle w:val="Default"/>
        <w:ind w:left="708"/>
        <w:rPr>
          <w:color w:val="auto"/>
          <w:sz w:val="22"/>
          <w:szCs w:val="22"/>
          <w:highlight w:val="lightGray"/>
        </w:rPr>
      </w:pPr>
    </w:p>
    <w:p w14:paraId="653316B4" w14:textId="6C9A86DA" w:rsidR="003A5F38" w:rsidRPr="009E1D0B" w:rsidRDefault="003A5F38" w:rsidP="00E46D84">
      <w:pPr>
        <w:pStyle w:val="TSTextlnkuslovan"/>
        <w:numPr>
          <w:ilvl w:val="0"/>
          <w:numId w:val="22"/>
        </w:numPr>
        <w:rPr>
          <w:rFonts w:cs="Arial"/>
          <w:szCs w:val="22"/>
          <w:highlight w:val="lightGray"/>
        </w:rPr>
      </w:pPr>
      <w:r w:rsidRPr="009E1D0B">
        <w:rPr>
          <w:rFonts w:cs="Arial"/>
          <w:szCs w:val="22"/>
          <w:highlight w:val="lightGray"/>
        </w:rPr>
        <w:t>1 rok péče o vysazený porost</w:t>
      </w:r>
      <w:r w:rsidR="009E1D0B" w:rsidRPr="009E1D0B">
        <w:rPr>
          <w:rFonts w:cs="Arial"/>
          <w:szCs w:val="22"/>
          <w:highlight w:val="lightGray"/>
        </w:rPr>
        <w:t xml:space="preserve"> SO 01</w:t>
      </w:r>
      <w:r w:rsidRPr="009E1D0B">
        <w:rPr>
          <w:rFonts w:cs="Arial"/>
          <w:szCs w:val="22"/>
          <w:highlight w:val="lightGray"/>
        </w:rPr>
        <w:t>: Cena bez DPH …</w:t>
      </w:r>
      <w:r w:rsidR="009E1D0B" w:rsidRPr="009E1D0B">
        <w:rPr>
          <w:rFonts w:cs="Arial"/>
          <w:szCs w:val="22"/>
          <w:highlight w:val="lightGray"/>
        </w:rPr>
        <w:t xml:space="preserve">     </w:t>
      </w:r>
      <w:r w:rsidRPr="009E1D0B">
        <w:rPr>
          <w:rFonts w:cs="Arial"/>
          <w:szCs w:val="22"/>
          <w:highlight w:val="lightGray"/>
        </w:rPr>
        <w:t xml:space="preserve">… </w:t>
      </w:r>
      <w:r w:rsidRPr="009E1D0B">
        <w:rPr>
          <w:rFonts w:cs="Arial"/>
          <w:b/>
          <w:bCs/>
          <w:szCs w:val="22"/>
          <w:highlight w:val="lightGray"/>
          <w:u w:val="single"/>
          <w:lang w:val="en-US"/>
        </w:rPr>
        <w:t>[DOPLNIT]</w:t>
      </w:r>
      <w:r w:rsidRPr="009E1D0B">
        <w:rPr>
          <w:rFonts w:cs="Arial"/>
          <w:szCs w:val="22"/>
          <w:highlight w:val="lightGray"/>
        </w:rPr>
        <w:t xml:space="preserve"> Kč.</w:t>
      </w:r>
    </w:p>
    <w:p w14:paraId="73FAE04A" w14:textId="77777777" w:rsidR="003A5F38" w:rsidRPr="009E1D0B" w:rsidRDefault="003A5F38" w:rsidP="003A5F38">
      <w:pPr>
        <w:pStyle w:val="TSTextlnkuslovan"/>
        <w:rPr>
          <w:rFonts w:cs="Arial"/>
          <w:szCs w:val="22"/>
          <w:highlight w:val="lightGray"/>
        </w:rPr>
      </w:pP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t>DPH …………………………</w:t>
      </w:r>
      <w:r w:rsidR="002C1CE7" w:rsidRPr="009E1D0B">
        <w:rPr>
          <w:rFonts w:cs="Arial"/>
          <w:szCs w:val="22"/>
          <w:highlight w:val="lightGray"/>
        </w:rPr>
        <w:t>...</w:t>
      </w:r>
      <w:r w:rsidRPr="009E1D0B">
        <w:rPr>
          <w:rFonts w:cs="Arial"/>
          <w:szCs w:val="22"/>
          <w:highlight w:val="lightGray"/>
        </w:rPr>
        <w:t xml:space="preserve"> </w:t>
      </w:r>
      <w:r w:rsidRPr="009E1D0B">
        <w:rPr>
          <w:rFonts w:cs="Arial"/>
          <w:b/>
          <w:bCs/>
          <w:szCs w:val="22"/>
          <w:highlight w:val="lightGray"/>
          <w:u w:val="single"/>
          <w:lang w:val="en-US"/>
        </w:rPr>
        <w:t>[</w:t>
      </w:r>
      <w:proofErr w:type="gramStart"/>
      <w:r w:rsidRPr="009E1D0B">
        <w:rPr>
          <w:rFonts w:cs="Arial"/>
          <w:b/>
          <w:bCs/>
          <w:szCs w:val="22"/>
          <w:highlight w:val="lightGray"/>
          <w:u w:val="single"/>
          <w:lang w:val="en-US"/>
        </w:rPr>
        <w:t>DOPLNIT]</w:t>
      </w:r>
      <w:r w:rsidRPr="009E1D0B">
        <w:rPr>
          <w:rFonts w:cs="Arial"/>
          <w:szCs w:val="22"/>
          <w:highlight w:val="lightGray"/>
        </w:rPr>
        <w:t xml:space="preserve">  Kč</w:t>
      </w:r>
      <w:proofErr w:type="gramEnd"/>
      <w:r w:rsidRPr="009E1D0B">
        <w:rPr>
          <w:rFonts w:cs="Arial"/>
          <w:szCs w:val="22"/>
          <w:highlight w:val="lightGray"/>
        </w:rPr>
        <w:t>.</w:t>
      </w:r>
    </w:p>
    <w:p w14:paraId="7A7B5C1C" w14:textId="77777777" w:rsidR="003A5F38" w:rsidRPr="009E1D0B" w:rsidRDefault="003A5F38" w:rsidP="003A5F38">
      <w:pPr>
        <w:pStyle w:val="TSTextlnkuslovan"/>
        <w:rPr>
          <w:rFonts w:cs="Arial"/>
          <w:szCs w:val="22"/>
          <w:highlight w:val="lightGray"/>
        </w:rPr>
      </w:pP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t>Cena včetně DPH ………</w:t>
      </w:r>
      <w:proofErr w:type="gramStart"/>
      <w:r w:rsidRPr="009E1D0B">
        <w:rPr>
          <w:rFonts w:cs="Arial"/>
          <w:szCs w:val="22"/>
          <w:highlight w:val="lightGray"/>
        </w:rPr>
        <w:t>…….</w:t>
      </w:r>
      <w:proofErr w:type="gramEnd"/>
      <w:r w:rsidRPr="009E1D0B">
        <w:rPr>
          <w:rFonts w:cs="Arial"/>
          <w:b/>
          <w:bCs/>
          <w:szCs w:val="22"/>
          <w:highlight w:val="lightGray"/>
          <w:u w:val="single"/>
          <w:lang w:val="en-US"/>
        </w:rPr>
        <w:t>[DOPLNIT]</w:t>
      </w:r>
      <w:r w:rsidRPr="009E1D0B">
        <w:rPr>
          <w:rFonts w:cs="Arial"/>
          <w:szCs w:val="22"/>
          <w:highlight w:val="lightGray"/>
        </w:rPr>
        <w:t xml:space="preserve">  Kč.</w:t>
      </w:r>
    </w:p>
    <w:p w14:paraId="6989874B" w14:textId="77777777" w:rsidR="003A5F38" w:rsidRPr="009E1D0B" w:rsidRDefault="003A5F38" w:rsidP="003A5F38">
      <w:pPr>
        <w:pStyle w:val="TSTextlnkuslovan"/>
        <w:rPr>
          <w:rFonts w:cs="Arial"/>
          <w:szCs w:val="22"/>
          <w:highlight w:val="lightGray"/>
        </w:rPr>
      </w:pPr>
    </w:p>
    <w:p w14:paraId="5C184274" w14:textId="0069E325" w:rsidR="003A5F38" w:rsidRPr="009E1D0B" w:rsidRDefault="003A5F38" w:rsidP="00E46D84">
      <w:pPr>
        <w:pStyle w:val="TSTextlnkuslovan"/>
        <w:numPr>
          <w:ilvl w:val="0"/>
          <w:numId w:val="22"/>
        </w:numPr>
        <w:rPr>
          <w:rFonts w:cs="Arial"/>
          <w:szCs w:val="22"/>
          <w:highlight w:val="lightGray"/>
        </w:rPr>
      </w:pPr>
      <w:r w:rsidRPr="009E1D0B">
        <w:rPr>
          <w:rFonts w:cs="Arial"/>
          <w:szCs w:val="22"/>
          <w:highlight w:val="lightGray"/>
        </w:rPr>
        <w:t>2 rok péče o vysazený porost</w:t>
      </w:r>
      <w:r w:rsidR="009E1D0B" w:rsidRPr="009E1D0B">
        <w:rPr>
          <w:rFonts w:cs="Arial"/>
          <w:szCs w:val="22"/>
          <w:highlight w:val="lightGray"/>
        </w:rPr>
        <w:t xml:space="preserve"> SO 01: Cena bez DPH …     … </w:t>
      </w:r>
      <w:r w:rsidRPr="009E1D0B">
        <w:rPr>
          <w:rFonts w:cs="Arial"/>
          <w:szCs w:val="22"/>
          <w:highlight w:val="lightGray"/>
        </w:rPr>
        <w:t xml:space="preserve"> </w:t>
      </w:r>
      <w:r w:rsidRPr="009E1D0B">
        <w:rPr>
          <w:rFonts w:cs="Arial"/>
          <w:b/>
          <w:bCs/>
          <w:szCs w:val="22"/>
          <w:highlight w:val="lightGray"/>
          <w:u w:val="single"/>
          <w:lang w:val="en-US"/>
        </w:rPr>
        <w:t>[</w:t>
      </w:r>
      <w:proofErr w:type="gramStart"/>
      <w:r w:rsidRPr="009E1D0B">
        <w:rPr>
          <w:rFonts w:cs="Arial"/>
          <w:b/>
          <w:bCs/>
          <w:szCs w:val="22"/>
          <w:highlight w:val="lightGray"/>
          <w:u w:val="single"/>
          <w:lang w:val="en-US"/>
        </w:rPr>
        <w:t>DOPLNIT]</w:t>
      </w:r>
      <w:r w:rsidRPr="009E1D0B">
        <w:rPr>
          <w:rFonts w:cs="Arial"/>
          <w:szCs w:val="22"/>
          <w:highlight w:val="lightGray"/>
        </w:rPr>
        <w:t xml:space="preserve">  Kč</w:t>
      </w:r>
      <w:proofErr w:type="gramEnd"/>
      <w:r w:rsidRPr="009E1D0B">
        <w:rPr>
          <w:rFonts w:cs="Arial"/>
          <w:szCs w:val="22"/>
          <w:highlight w:val="lightGray"/>
        </w:rPr>
        <w:t>.</w:t>
      </w:r>
    </w:p>
    <w:p w14:paraId="29BA3FCC" w14:textId="77777777" w:rsidR="003A5F38" w:rsidRPr="009E1D0B" w:rsidRDefault="003A5F38" w:rsidP="003A5F38">
      <w:pPr>
        <w:pStyle w:val="TSTextlnkuslovan"/>
        <w:rPr>
          <w:rFonts w:cs="Arial"/>
          <w:szCs w:val="22"/>
          <w:highlight w:val="lightGray"/>
        </w:rPr>
      </w:pP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t>DPH …………………………</w:t>
      </w:r>
      <w:r w:rsidR="002C1CE7" w:rsidRPr="009E1D0B">
        <w:rPr>
          <w:rFonts w:cs="Arial"/>
          <w:szCs w:val="22"/>
          <w:highlight w:val="lightGray"/>
        </w:rPr>
        <w:t>...</w:t>
      </w:r>
      <w:r w:rsidRPr="009E1D0B">
        <w:rPr>
          <w:rFonts w:cs="Arial"/>
          <w:szCs w:val="22"/>
          <w:highlight w:val="lightGray"/>
        </w:rPr>
        <w:t xml:space="preserve"> </w:t>
      </w:r>
      <w:r w:rsidRPr="009E1D0B">
        <w:rPr>
          <w:rFonts w:cs="Arial"/>
          <w:b/>
          <w:bCs/>
          <w:szCs w:val="22"/>
          <w:highlight w:val="lightGray"/>
          <w:u w:val="single"/>
          <w:lang w:val="en-US"/>
        </w:rPr>
        <w:t>[</w:t>
      </w:r>
      <w:proofErr w:type="gramStart"/>
      <w:r w:rsidRPr="009E1D0B">
        <w:rPr>
          <w:rFonts w:cs="Arial"/>
          <w:b/>
          <w:bCs/>
          <w:szCs w:val="22"/>
          <w:highlight w:val="lightGray"/>
          <w:u w:val="single"/>
          <w:lang w:val="en-US"/>
        </w:rPr>
        <w:t>DOPLNIT]</w:t>
      </w:r>
      <w:r w:rsidRPr="009E1D0B">
        <w:rPr>
          <w:rFonts w:cs="Arial"/>
          <w:szCs w:val="22"/>
          <w:highlight w:val="lightGray"/>
        </w:rPr>
        <w:t xml:space="preserve">  Kč</w:t>
      </w:r>
      <w:proofErr w:type="gramEnd"/>
      <w:r w:rsidRPr="009E1D0B">
        <w:rPr>
          <w:rFonts w:cs="Arial"/>
          <w:szCs w:val="22"/>
          <w:highlight w:val="lightGray"/>
        </w:rPr>
        <w:t>.</w:t>
      </w:r>
    </w:p>
    <w:p w14:paraId="692E3EE9" w14:textId="77777777" w:rsidR="003A5F38" w:rsidRPr="009E1D0B" w:rsidRDefault="003A5F38" w:rsidP="003A5F38">
      <w:pPr>
        <w:pStyle w:val="TSTextlnkuslovan"/>
        <w:rPr>
          <w:rFonts w:cs="Arial"/>
          <w:szCs w:val="22"/>
          <w:highlight w:val="lightGray"/>
        </w:rPr>
      </w:pP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t>Cena včetně DPH ………</w:t>
      </w:r>
      <w:proofErr w:type="gramStart"/>
      <w:r w:rsidRPr="009E1D0B">
        <w:rPr>
          <w:rFonts w:cs="Arial"/>
          <w:szCs w:val="22"/>
          <w:highlight w:val="lightGray"/>
        </w:rPr>
        <w:t>…….</w:t>
      </w:r>
      <w:proofErr w:type="gramEnd"/>
      <w:r w:rsidRPr="009E1D0B">
        <w:rPr>
          <w:rFonts w:cs="Arial"/>
          <w:b/>
          <w:bCs/>
          <w:szCs w:val="22"/>
          <w:highlight w:val="lightGray"/>
          <w:u w:val="single"/>
          <w:lang w:val="en-US"/>
        </w:rPr>
        <w:t>[DOPLNIT]</w:t>
      </w:r>
      <w:r w:rsidRPr="009E1D0B">
        <w:rPr>
          <w:rFonts w:cs="Arial"/>
          <w:szCs w:val="22"/>
          <w:highlight w:val="lightGray"/>
        </w:rPr>
        <w:t xml:space="preserve">  Kč.</w:t>
      </w:r>
    </w:p>
    <w:p w14:paraId="2E306DA0" w14:textId="77777777" w:rsidR="003A5F38" w:rsidRPr="009E1D0B" w:rsidRDefault="003A5F38" w:rsidP="003A5F38">
      <w:pPr>
        <w:pStyle w:val="TSTextlnkuslovan"/>
        <w:rPr>
          <w:rFonts w:cs="Arial"/>
          <w:szCs w:val="22"/>
          <w:highlight w:val="lightGray"/>
        </w:rPr>
      </w:pPr>
    </w:p>
    <w:p w14:paraId="12EA6C11" w14:textId="37243E7E" w:rsidR="003A5F38" w:rsidRPr="009E1D0B" w:rsidRDefault="003A5F38" w:rsidP="00E46D84">
      <w:pPr>
        <w:pStyle w:val="TSTextlnkuslovan"/>
        <w:numPr>
          <w:ilvl w:val="0"/>
          <w:numId w:val="22"/>
        </w:numPr>
        <w:rPr>
          <w:rFonts w:cs="Arial"/>
          <w:szCs w:val="22"/>
          <w:highlight w:val="lightGray"/>
        </w:rPr>
      </w:pPr>
      <w:r w:rsidRPr="009E1D0B">
        <w:rPr>
          <w:rFonts w:cs="Arial"/>
          <w:szCs w:val="22"/>
          <w:highlight w:val="lightGray"/>
        </w:rPr>
        <w:t>3 rok péče o vysazený porost</w:t>
      </w:r>
      <w:r w:rsidR="009E1D0B" w:rsidRPr="009E1D0B">
        <w:rPr>
          <w:rFonts w:cs="Arial"/>
          <w:szCs w:val="22"/>
          <w:highlight w:val="lightGray"/>
        </w:rPr>
        <w:t xml:space="preserve"> SO 01: Cena bez DPH …     … </w:t>
      </w:r>
      <w:r w:rsidRPr="009E1D0B">
        <w:rPr>
          <w:rFonts w:cs="Arial"/>
          <w:szCs w:val="22"/>
          <w:highlight w:val="lightGray"/>
        </w:rPr>
        <w:t xml:space="preserve"> </w:t>
      </w:r>
      <w:r w:rsidRPr="009E1D0B">
        <w:rPr>
          <w:rFonts w:cs="Arial"/>
          <w:b/>
          <w:bCs/>
          <w:szCs w:val="22"/>
          <w:highlight w:val="lightGray"/>
          <w:u w:val="single"/>
          <w:lang w:val="en-US"/>
        </w:rPr>
        <w:t>[</w:t>
      </w:r>
      <w:proofErr w:type="gramStart"/>
      <w:r w:rsidRPr="009E1D0B">
        <w:rPr>
          <w:rFonts w:cs="Arial"/>
          <w:b/>
          <w:bCs/>
          <w:szCs w:val="22"/>
          <w:highlight w:val="lightGray"/>
          <w:u w:val="single"/>
          <w:lang w:val="en-US"/>
        </w:rPr>
        <w:t>DOPLNIT]</w:t>
      </w:r>
      <w:r w:rsidRPr="009E1D0B">
        <w:rPr>
          <w:rFonts w:cs="Arial"/>
          <w:szCs w:val="22"/>
          <w:highlight w:val="lightGray"/>
        </w:rPr>
        <w:t xml:space="preserve">  Kč</w:t>
      </w:r>
      <w:proofErr w:type="gramEnd"/>
      <w:r w:rsidRPr="009E1D0B">
        <w:rPr>
          <w:rFonts w:cs="Arial"/>
          <w:szCs w:val="22"/>
          <w:highlight w:val="lightGray"/>
        </w:rPr>
        <w:t>.</w:t>
      </w:r>
    </w:p>
    <w:p w14:paraId="464092F4" w14:textId="77777777" w:rsidR="003A5F38" w:rsidRPr="009E1D0B" w:rsidRDefault="003A5F38" w:rsidP="003A5F38">
      <w:pPr>
        <w:pStyle w:val="TSTextlnkuslovan"/>
        <w:rPr>
          <w:rFonts w:cs="Arial"/>
          <w:szCs w:val="22"/>
          <w:highlight w:val="lightGray"/>
        </w:rPr>
      </w:pP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t>DPH ……………………………</w:t>
      </w:r>
      <w:r w:rsidRPr="009E1D0B">
        <w:rPr>
          <w:rFonts w:cs="Arial"/>
          <w:b/>
          <w:bCs/>
          <w:szCs w:val="22"/>
          <w:highlight w:val="lightGray"/>
          <w:u w:val="single"/>
          <w:lang w:val="en-US"/>
        </w:rPr>
        <w:t>[</w:t>
      </w:r>
      <w:proofErr w:type="gramStart"/>
      <w:r w:rsidRPr="009E1D0B">
        <w:rPr>
          <w:rFonts w:cs="Arial"/>
          <w:b/>
          <w:bCs/>
          <w:szCs w:val="22"/>
          <w:highlight w:val="lightGray"/>
          <w:u w:val="single"/>
          <w:lang w:val="en-US"/>
        </w:rPr>
        <w:t>DOPLNIT]</w:t>
      </w:r>
      <w:r w:rsidRPr="009E1D0B">
        <w:rPr>
          <w:rFonts w:cs="Arial"/>
          <w:szCs w:val="22"/>
          <w:highlight w:val="lightGray"/>
        </w:rPr>
        <w:t xml:space="preserve">  Kč</w:t>
      </w:r>
      <w:proofErr w:type="gramEnd"/>
      <w:r w:rsidRPr="009E1D0B">
        <w:rPr>
          <w:rFonts w:cs="Arial"/>
          <w:szCs w:val="22"/>
          <w:highlight w:val="lightGray"/>
        </w:rPr>
        <w:t>.</w:t>
      </w:r>
    </w:p>
    <w:p w14:paraId="36527F1F" w14:textId="77777777" w:rsidR="003A5F38" w:rsidRPr="00F5793D" w:rsidRDefault="003A5F38" w:rsidP="003A5F38">
      <w:pPr>
        <w:pStyle w:val="TSTextlnkuslovan"/>
        <w:rPr>
          <w:rFonts w:cs="Arial"/>
          <w:szCs w:val="22"/>
        </w:rPr>
      </w:pP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r>
      <w:r w:rsidRPr="009E1D0B">
        <w:rPr>
          <w:rFonts w:cs="Arial"/>
          <w:szCs w:val="22"/>
          <w:highlight w:val="lightGray"/>
        </w:rPr>
        <w:tab/>
        <w:t>Cena včetně DPH ………</w:t>
      </w:r>
      <w:proofErr w:type="gramStart"/>
      <w:r w:rsidRPr="009E1D0B">
        <w:rPr>
          <w:rFonts w:cs="Arial"/>
          <w:szCs w:val="22"/>
          <w:highlight w:val="lightGray"/>
        </w:rPr>
        <w:t>…….</w:t>
      </w:r>
      <w:proofErr w:type="gramEnd"/>
      <w:r w:rsidRPr="009E1D0B">
        <w:rPr>
          <w:rFonts w:cs="Arial"/>
          <w:b/>
          <w:bCs/>
          <w:szCs w:val="22"/>
          <w:highlight w:val="lightGray"/>
          <w:u w:val="single"/>
          <w:lang w:val="en-US"/>
        </w:rPr>
        <w:t>[DOPLNIT]</w:t>
      </w:r>
      <w:r w:rsidRPr="009E1D0B">
        <w:rPr>
          <w:rFonts w:cs="Arial"/>
          <w:szCs w:val="22"/>
          <w:highlight w:val="lightGray"/>
        </w:rPr>
        <w:t xml:space="preserve">  Kč.</w:t>
      </w:r>
    </w:p>
    <w:p w14:paraId="15E391FE" w14:textId="77777777" w:rsidR="002C1CE7" w:rsidRPr="00A96087" w:rsidRDefault="006A3B14" w:rsidP="002C1CE7">
      <w:pPr>
        <w:pStyle w:val="Odstavecseseznamem"/>
        <w:jc w:val="both"/>
        <w:rPr>
          <w:rFonts w:ascii="Arial" w:hAnsi="Arial" w:cs="Arial"/>
          <w:color w:val="FF0000"/>
        </w:rPr>
      </w:pPr>
      <w:bookmarkStart w:id="11" w:name="_Hlk36122845"/>
      <w:bookmarkEnd w:id="10"/>
      <w:r w:rsidRPr="00A96087">
        <w:rPr>
          <w:rFonts w:ascii="Arial" w:hAnsi="Arial" w:cs="Arial"/>
          <w:color w:val="FF0000"/>
          <w:highlight w:val="lightGray"/>
        </w:rPr>
        <w:t>(Cena bude uváděna na haléře, tj. na 2 desetinná místa)</w:t>
      </w:r>
      <w:bookmarkEnd w:id="8"/>
      <w:bookmarkEnd w:id="11"/>
    </w:p>
    <w:p w14:paraId="050D336F" w14:textId="77777777" w:rsidR="009E1D0B" w:rsidRPr="00487985" w:rsidRDefault="009E1D0B" w:rsidP="00487985">
      <w:pPr>
        <w:jc w:val="both"/>
        <w:rPr>
          <w:rFonts w:ascii="Arial" w:hAnsi="Arial" w:cs="Arial"/>
          <w:bCs/>
        </w:rPr>
      </w:pPr>
    </w:p>
    <w:p w14:paraId="21688DD6" w14:textId="2A88A37E" w:rsidR="009E1D0B" w:rsidRPr="006F234D" w:rsidRDefault="009E1D0B" w:rsidP="009E1D0B">
      <w:pPr>
        <w:rPr>
          <w:rFonts w:ascii="Arial" w:hAnsi="Arial" w:cs="Arial"/>
          <w:b/>
          <w:bCs/>
          <w:highlight w:val="lightGray"/>
        </w:rPr>
      </w:pPr>
      <w:r w:rsidRPr="006F234D">
        <w:rPr>
          <w:rFonts w:ascii="Arial" w:hAnsi="Arial" w:cs="Arial"/>
          <w:highlight w:val="lightGray"/>
        </w:rPr>
        <w:t xml:space="preserve">B) Z toho </w:t>
      </w:r>
      <w:r w:rsidRPr="006F234D">
        <w:rPr>
          <w:rFonts w:ascii="Arial" w:hAnsi="Arial" w:cs="Arial"/>
          <w:b/>
          <w:bCs/>
          <w:highlight w:val="lightGray"/>
        </w:rPr>
        <w:t>SO 02a Větrolam PEO16a</w:t>
      </w:r>
      <w:r w:rsidRPr="006F234D">
        <w:rPr>
          <w:rFonts w:ascii="Arial" w:hAnsi="Arial" w:cs="Arial"/>
          <w:highlight w:val="lightGray"/>
        </w:rPr>
        <w:t>:</w:t>
      </w:r>
    </w:p>
    <w:p w14:paraId="43160DF4" w14:textId="5B959E72" w:rsidR="009E1D0B" w:rsidRPr="006F234D" w:rsidRDefault="009E1D0B" w:rsidP="009E1D0B">
      <w:pPr>
        <w:pStyle w:val="Odstavecseseznamem"/>
        <w:numPr>
          <w:ilvl w:val="0"/>
          <w:numId w:val="21"/>
        </w:numPr>
        <w:rPr>
          <w:rFonts w:ascii="Arial" w:hAnsi="Arial" w:cs="Arial"/>
          <w:highlight w:val="lightGray"/>
        </w:rPr>
      </w:pPr>
      <w:r w:rsidRPr="006F234D">
        <w:rPr>
          <w:rFonts w:ascii="Arial" w:hAnsi="Arial" w:cs="Arial"/>
          <w:highlight w:val="lightGray"/>
        </w:rPr>
        <w:t xml:space="preserve">Cena za provedení výsadby (SO </w:t>
      </w:r>
      <w:proofErr w:type="gramStart"/>
      <w:r w:rsidRPr="006F234D">
        <w:rPr>
          <w:rFonts w:ascii="Arial" w:hAnsi="Arial" w:cs="Arial"/>
          <w:highlight w:val="lightGray"/>
        </w:rPr>
        <w:t>02a</w:t>
      </w:r>
      <w:proofErr w:type="gramEnd"/>
      <w:r w:rsidRPr="006F234D">
        <w:rPr>
          <w:rFonts w:ascii="Arial" w:hAnsi="Arial" w:cs="Arial"/>
          <w:highlight w:val="lightGray"/>
        </w:rPr>
        <w:t xml:space="preserve">): </w:t>
      </w:r>
    </w:p>
    <w:p w14:paraId="402220DC" w14:textId="77777777" w:rsidR="009E1D0B" w:rsidRPr="006F234D" w:rsidRDefault="009E1D0B" w:rsidP="009E1D0B">
      <w:pPr>
        <w:pStyle w:val="Odstavecseseznamem"/>
        <w:rPr>
          <w:rFonts w:ascii="Arial" w:hAnsi="Arial" w:cs="Arial"/>
          <w:highlight w:val="lightGray"/>
        </w:rPr>
      </w:pPr>
      <w:r w:rsidRPr="006F234D">
        <w:rPr>
          <w:rFonts w:ascii="Arial" w:hAnsi="Arial" w:cs="Arial"/>
          <w:highlight w:val="lightGray"/>
        </w:rPr>
        <w:t xml:space="preserve">bez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p>
    <w:p w14:paraId="78535BE1" w14:textId="77777777" w:rsidR="009E1D0B" w:rsidRPr="006F234D" w:rsidRDefault="009E1D0B" w:rsidP="009E1D0B">
      <w:pPr>
        <w:pStyle w:val="Odstavecseseznamem"/>
        <w:rPr>
          <w:rFonts w:ascii="Arial" w:hAnsi="Arial" w:cs="Arial"/>
          <w:highlight w:val="lightGray"/>
        </w:rPr>
      </w:pPr>
      <w:r w:rsidRPr="006F234D">
        <w:rPr>
          <w:rFonts w:ascii="Arial" w:hAnsi="Arial" w:cs="Arial"/>
          <w:highlight w:val="lightGray"/>
        </w:rPr>
        <w:t>DPH 21 % činí</w:t>
      </w:r>
      <w:r w:rsidRPr="006F234D">
        <w:rPr>
          <w:rFonts w:ascii="Arial" w:hAnsi="Arial" w:cs="Arial"/>
          <w:highlight w:val="lightGray"/>
        </w:rPr>
        <w:tab/>
      </w:r>
      <w:r w:rsidRPr="006F234D">
        <w:rPr>
          <w:rFonts w:ascii="Arial" w:hAnsi="Arial" w:cs="Arial"/>
          <w:highlight w:val="lightGray"/>
        </w:rPr>
        <w:tab/>
        <w:t xml:space="preserve">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r w:rsidRPr="006F234D">
        <w:rPr>
          <w:rFonts w:ascii="Arial" w:hAnsi="Arial" w:cs="Arial"/>
          <w:highlight w:val="lightGray"/>
        </w:rPr>
        <w:tab/>
        <w:t xml:space="preserve">  Celková cena za provedení výsadby vč. DPH činí                  </w:t>
      </w:r>
      <w:r w:rsidRPr="006F234D">
        <w:rPr>
          <w:rFonts w:ascii="Arial" w:hAnsi="Arial" w:cs="Arial"/>
          <w:b/>
          <w:highlight w:val="lightGray"/>
        </w:rPr>
        <w:t>[DOPLNIT]</w:t>
      </w:r>
      <w:r w:rsidRPr="006F234D">
        <w:rPr>
          <w:rFonts w:ascii="Arial" w:hAnsi="Arial" w:cs="Arial"/>
          <w:highlight w:val="lightGray"/>
        </w:rPr>
        <w:t xml:space="preserve"> Kč.</w:t>
      </w:r>
    </w:p>
    <w:p w14:paraId="30F8BD47" w14:textId="77777777" w:rsidR="009E1D0B" w:rsidRPr="006F234D" w:rsidRDefault="009E1D0B" w:rsidP="009E1D0B">
      <w:pPr>
        <w:pStyle w:val="Odstavecseseznamem"/>
        <w:rPr>
          <w:rFonts w:ascii="Arial" w:hAnsi="Arial" w:cs="Arial"/>
          <w:highlight w:val="lightGray"/>
        </w:rPr>
      </w:pPr>
    </w:p>
    <w:p w14:paraId="51820E0E" w14:textId="15EC71C4" w:rsidR="009E1D0B" w:rsidRPr="006F234D" w:rsidRDefault="009E1D0B" w:rsidP="009E1D0B">
      <w:pPr>
        <w:pStyle w:val="Odstavecseseznamem"/>
        <w:numPr>
          <w:ilvl w:val="0"/>
          <w:numId w:val="21"/>
        </w:numPr>
        <w:rPr>
          <w:rFonts w:ascii="Arial" w:hAnsi="Arial" w:cs="Arial"/>
          <w:highlight w:val="lightGray"/>
        </w:rPr>
      </w:pPr>
      <w:r w:rsidRPr="006F234D">
        <w:rPr>
          <w:rFonts w:ascii="Arial" w:hAnsi="Arial" w:cs="Arial"/>
          <w:highlight w:val="lightGray"/>
        </w:rPr>
        <w:t xml:space="preserve">Cena za zajištění následné péče (SO </w:t>
      </w:r>
      <w:proofErr w:type="gramStart"/>
      <w:r w:rsidRPr="006F234D">
        <w:rPr>
          <w:rFonts w:ascii="Arial" w:hAnsi="Arial" w:cs="Arial"/>
          <w:highlight w:val="lightGray"/>
        </w:rPr>
        <w:t>02a</w:t>
      </w:r>
      <w:proofErr w:type="gramEnd"/>
      <w:r w:rsidRPr="006F234D">
        <w:rPr>
          <w:rFonts w:ascii="Arial" w:hAnsi="Arial" w:cs="Arial"/>
          <w:highlight w:val="lightGray"/>
        </w:rPr>
        <w:t xml:space="preserve">): </w:t>
      </w:r>
    </w:p>
    <w:p w14:paraId="056210F2" w14:textId="77777777" w:rsidR="009E1D0B" w:rsidRPr="006F234D" w:rsidRDefault="009E1D0B" w:rsidP="009E1D0B">
      <w:pPr>
        <w:pStyle w:val="Odstavecseseznamem"/>
        <w:rPr>
          <w:rFonts w:ascii="Arial" w:hAnsi="Arial" w:cs="Arial"/>
          <w:highlight w:val="lightGray"/>
        </w:rPr>
      </w:pPr>
      <w:r w:rsidRPr="006F234D">
        <w:rPr>
          <w:rFonts w:ascii="Arial" w:hAnsi="Arial" w:cs="Arial"/>
          <w:highlight w:val="lightGray"/>
        </w:rPr>
        <w:t xml:space="preserve">bez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p>
    <w:p w14:paraId="1E30CFEF" w14:textId="77777777" w:rsidR="009E1D0B" w:rsidRPr="006F234D" w:rsidRDefault="009E1D0B" w:rsidP="009E1D0B">
      <w:pPr>
        <w:pStyle w:val="Odstavecseseznamem"/>
        <w:rPr>
          <w:rFonts w:ascii="Arial" w:hAnsi="Arial" w:cs="Arial"/>
          <w:highlight w:val="lightGray"/>
        </w:rPr>
      </w:pPr>
      <w:r w:rsidRPr="006F234D">
        <w:rPr>
          <w:rFonts w:ascii="Arial" w:hAnsi="Arial" w:cs="Arial"/>
          <w:highlight w:val="lightGray"/>
        </w:rPr>
        <w:t>DPH 21 % činí</w:t>
      </w:r>
      <w:r w:rsidRPr="006F234D">
        <w:rPr>
          <w:rFonts w:ascii="Arial" w:hAnsi="Arial" w:cs="Arial"/>
          <w:highlight w:val="lightGray"/>
        </w:rPr>
        <w:tab/>
      </w:r>
      <w:r w:rsidRPr="006F234D">
        <w:rPr>
          <w:rFonts w:ascii="Arial" w:hAnsi="Arial" w:cs="Arial"/>
          <w:highlight w:val="lightGray"/>
        </w:rPr>
        <w:tab/>
        <w:t xml:space="preserve">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 xml:space="preserve">Kč </w:t>
      </w:r>
    </w:p>
    <w:p w14:paraId="51A5CA42" w14:textId="77777777" w:rsidR="009E1D0B" w:rsidRDefault="009E1D0B" w:rsidP="009E1D0B">
      <w:pPr>
        <w:pStyle w:val="Odstavecseseznamem"/>
        <w:rPr>
          <w:rFonts w:ascii="Arial" w:hAnsi="Arial" w:cs="Arial"/>
        </w:rPr>
      </w:pPr>
      <w:r w:rsidRPr="006F234D">
        <w:rPr>
          <w:rFonts w:ascii="Arial" w:hAnsi="Arial" w:cs="Arial"/>
          <w:highlight w:val="lightGray"/>
        </w:rPr>
        <w:t xml:space="preserve">Celková cena za zajištění následné péče vč.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 xml:space="preserve"> Kč.</w:t>
      </w:r>
    </w:p>
    <w:p w14:paraId="604D15EC" w14:textId="054AE214" w:rsidR="009E1D0B" w:rsidRDefault="009E1D0B" w:rsidP="009E1D0B">
      <w:pPr>
        <w:pStyle w:val="Default"/>
        <w:ind w:left="708"/>
        <w:rPr>
          <w:color w:val="FF0000"/>
          <w:sz w:val="22"/>
          <w:szCs w:val="22"/>
          <w:highlight w:val="lightGray"/>
        </w:rPr>
      </w:pPr>
      <w:r w:rsidRPr="006012F5">
        <w:rPr>
          <w:highlight w:val="lightGray"/>
        </w:rPr>
        <w:lastRenderedPageBreak/>
        <w:t xml:space="preserve">Z toho: </w:t>
      </w:r>
    </w:p>
    <w:p w14:paraId="084EF7AC" w14:textId="77777777" w:rsidR="009E1D0B" w:rsidRPr="009E1D0B" w:rsidRDefault="009E1D0B" w:rsidP="009E1D0B">
      <w:pPr>
        <w:pStyle w:val="Default"/>
        <w:ind w:left="708"/>
        <w:rPr>
          <w:color w:val="FF0000"/>
          <w:sz w:val="22"/>
          <w:szCs w:val="22"/>
          <w:highlight w:val="lightGray"/>
        </w:rPr>
      </w:pPr>
    </w:p>
    <w:p w14:paraId="58803B67" w14:textId="0CDE0B6E" w:rsidR="009E1D0B" w:rsidRPr="00BB635D" w:rsidRDefault="009E1D0B" w:rsidP="009E1D0B">
      <w:pPr>
        <w:pStyle w:val="TSTextlnkuslovan"/>
        <w:numPr>
          <w:ilvl w:val="0"/>
          <w:numId w:val="22"/>
        </w:numPr>
        <w:rPr>
          <w:rFonts w:cs="Arial"/>
          <w:szCs w:val="22"/>
          <w:highlight w:val="lightGray"/>
        </w:rPr>
      </w:pPr>
      <w:r w:rsidRPr="00BB635D">
        <w:rPr>
          <w:rFonts w:cs="Arial"/>
          <w:szCs w:val="22"/>
          <w:highlight w:val="lightGray"/>
        </w:rPr>
        <w:t xml:space="preserve">1 rok péče o vysazený porost </w:t>
      </w:r>
      <w:r w:rsidRPr="00BB635D">
        <w:rPr>
          <w:rFonts w:cs="Arial"/>
          <w:highlight w:val="lightGray"/>
        </w:rPr>
        <w:t>SO 02a</w:t>
      </w:r>
      <w:r w:rsidRPr="00BB635D">
        <w:rPr>
          <w:rFonts w:cs="Arial"/>
          <w:szCs w:val="22"/>
          <w:highlight w:val="lightGray"/>
        </w:rPr>
        <w:t xml:space="preserve">: Cena bez DPH ………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4A73C7EB"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 xml:space="preserve">DPH …………………………...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56C9529E"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Cena včetně DPH ………</w:t>
      </w:r>
      <w:proofErr w:type="gramStart"/>
      <w:r w:rsidRPr="00BB635D">
        <w:rPr>
          <w:rFonts w:cs="Arial"/>
          <w:szCs w:val="22"/>
          <w:highlight w:val="lightGray"/>
        </w:rPr>
        <w:t>…….</w:t>
      </w:r>
      <w:proofErr w:type="gramEnd"/>
      <w:r w:rsidRPr="00BB635D">
        <w:rPr>
          <w:rFonts w:cs="Arial"/>
          <w:b/>
          <w:bCs/>
          <w:szCs w:val="22"/>
          <w:highlight w:val="lightGray"/>
          <w:u w:val="single"/>
          <w:lang w:val="en-US"/>
        </w:rPr>
        <w:t>[DOPLNIT]</w:t>
      </w:r>
      <w:r w:rsidRPr="00BB635D">
        <w:rPr>
          <w:rFonts w:cs="Arial"/>
          <w:szCs w:val="22"/>
          <w:highlight w:val="lightGray"/>
        </w:rPr>
        <w:t xml:space="preserve">  Kč.</w:t>
      </w:r>
    </w:p>
    <w:p w14:paraId="047365D9" w14:textId="77777777" w:rsidR="009E1D0B" w:rsidRPr="00BB635D" w:rsidRDefault="009E1D0B" w:rsidP="009E1D0B">
      <w:pPr>
        <w:pStyle w:val="TSTextlnkuslovan"/>
        <w:rPr>
          <w:rFonts w:cs="Arial"/>
          <w:szCs w:val="22"/>
          <w:highlight w:val="lightGray"/>
        </w:rPr>
      </w:pPr>
    </w:p>
    <w:p w14:paraId="5A16DF44" w14:textId="34134368" w:rsidR="009E1D0B" w:rsidRPr="00BB635D" w:rsidRDefault="009E1D0B" w:rsidP="009E1D0B">
      <w:pPr>
        <w:pStyle w:val="TSTextlnkuslovan"/>
        <w:numPr>
          <w:ilvl w:val="0"/>
          <w:numId w:val="22"/>
        </w:numPr>
        <w:rPr>
          <w:rFonts w:cs="Arial"/>
          <w:szCs w:val="22"/>
          <w:highlight w:val="lightGray"/>
        </w:rPr>
      </w:pPr>
      <w:r w:rsidRPr="00BB635D">
        <w:rPr>
          <w:rFonts w:cs="Arial"/>
          <w:szCs w:val="22"/>
          <w:highlight w:val="lightGray"/>
        </w:rPr>
        <w:t xml:space="preserve">2 rok péče o vysazený porost </w:t>
      </w:r>
      <w:r w:rsidRPr="00BB635D">
        <w:rPr>
          <w:rFonts w:cs="Arial"/>
          <w:highlight w:val="lightGray"/>
        </w:rPr>
        <w:t>SO 02a</w:t>
      </w:r>
      <w:r w:rsidRPr="00BB635D">
        <w:rPr>
          <w:rFonts w:cs="Arial"/>
          <w:szCs w:val="22"/>
          <w:highlight w:val="lightGray"/>
        </w:rPr>
        <w:t xml:space="preserve">: Cena bez DPH ………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3A801EB4"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 xml:space="preserve">DPH …………………………...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6026A18D"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Cena včetně DPH ………</w:t>
      </w:r>
      <w:proofErr w:type="gramStart"/>
      <w:r w:rsidRPr="00BB635D">
        <w:rPr>
          <w:rFonts w:cs="Arial"/>
          <w:szCs w:val="22"/>
          <w:highlight w:val="lightGray"/>
        </w:rPr>
        <w:t>…….</w:t>
      </w:r>
      <w:proofErr w:type="gramEnd"/>
      <w:r w:rsidRPr="00BB635D">
        <w:rPr>
          <w:rFonts w:cs="Arial"/>
          <w:b/>
          <w:bCs/>
          <w:szCs w:val="22"/>
          <w:highlight w:val="lightGray"/>
          <w:u w:val="single"/>
          <w:lang w:val="en-US"/>
        </w:rPr>
        <w:t>[DOPLNIT]</w:t>
      </w:r>
      <w:r w:rsidRPr="00BB635D">
        <w:rPr>
          <w:rFonts w:cs="Arial"/>
          <w:szCs w:val="22"/>
          <w:highlight w:val="lightGray"/>
        </w:rPr>
        <w:t xml:space="preserve">  Kč.</w:t>
      </w:r>
    </w:p>
    <w:p w14:paraId="451086F9" w14:textId="77777777" w:rsidR="009E1D0B" w:rsidRPr="00BB635D" w:rsidRDefault="009E1D0B" w:rsidP="009E1D0B">
      <w:pPr>
        <w:pStyle w:val="TSTextlnkuslovan"/>
        <w:rPr>
          <w:rFonts w:cs="Arial"/>
          <w:szCs w:val="22"/>
          <w:highlight w:val="lightGray"/>
        </w:rPr>
      </w:pPr>
    </w:p>
    <w:p w14:paraId="2616D5C0" w14:textId="526ACDAE" w:rsidR="009E1D0B" w:rsidRPr="00BB635D" w:rsidRDefault="009E1D0B" w:rsidP="009E1D0B">
      <w:pPr>
        <w:pStyle w:val="TSTextlnkuslovan"/>
        <w:numPr>
          <w:ilvl w:val="0"/>
          <w:numId w:val="22"/>
        </w:numPr>
        <w:rPr>
          <w:rFonts w:cs="Arial"/>
          <w:szCs w:val="22"/>
          <w:highlight w:val="lightGray"/>
        </w:rPr>
      </w:pPr>
      <w:r w:rsidRPr="00BB635D">
        <w:rPr>
          <w:rFonts w:cs="Arial"/>
          <w:szCs w:val="22"/>
          <w:highlight w:val="lightGray"/>
        </w:rPr>
        <w:t xml:space="preserve">3 rok péče o vysazený porost </w:t>
      </w:r>
      <w:r w:rsidRPr="00BB635D">
        <w:rPr>
          <w:rFonts w:cs="Arial"/>
          <w:highlight w:val="lightGray"/>
        </w:rPr>
        <w:t>SO 02a</w:t>
      </w:r>
      <w:r w:rsidRPr="00BB635D">
        <w:rPr>
          <w:rFonts w:cs="Arial"/>
          <w:szCs w:val="22"/>
          <w:highlight w:val="lightGray"/>
        </w:rPr>
        <w:t xml:space="preserve">: Cena bez DPH ………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5512F1AD"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DPH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52CE6C43"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Cena včetně DPH ………</w:t>
      </w:r>
      <w:proofErr w:type="gramStart"/>
      <w:r w:rsidRPr="00BB635D">
        <w:rPr>
          <w:rFonts w:cs="Arial"/>
          <w:szCs w:val="22"/>
          <w:highlight w:val="lightGray"/>
        </w:rPr>
        <w:t>…….</w:t>
      </w:r>
      <w:proofErr w:type="gramEnd"/>
      <w:r w:rsidRPr="00BB635D">
        <w:rPr>
          <w:rFonts w:cs="Arial"/>
          <w:b/>
          <w:bCs/>
          <w:szCs w:val="22"/>
          <w:highlight w:val="lightGray"/>
          <w:u w:val="single"/>
          <w:lang w:val="en-US"/>
        </w:rPr>
        <w:t>[DOPLNIT]</w:t>
      </w:r>
      <w:r w:rsidRPr="00BB635D">
        <w:rPr>
          <w:rFonts w:cs="Arial"/>
          <w:szCs w:val="22"/>
          <w:highlight w:val="lightGray"/>
        </w:rPr>
        <w:t xml:space="preserve">  Kč.</w:t>
      </w:r>
    </w:p>
    <w:p w14:paraId="541C2E31" w14:textId="77777777" w:rsidR="009E1D0B" w:rsidRPr="00A96087" w:rsidRDefault="009E1D0B" w:rsidP="009E1D0B">
      <w:pPr>
        <w:pStyle w:val="Odstavecseseznamem"/>
        <w:jc w:val="both"/>
        <w:rPr>
          <w:rFonts w:ascii="Arial" w:hAnsi="Arial" w:cs="Arial"/>
          <w:color w:val="FF0000"/>
        </w:rPr>
      </w:pPr>
      <w:r w:rsidRPr="00BB635D">
        <w:rPr>
          <w:rFonts w:ascii="Arial" w:hAnsi="Arial" w:cs="Arial"/>
          <w:color w:val="FF0000"/>
          <w:highlight w:val="lightGray"/>
        </w:rPr>
        <w:t>(Cena bude uváděna na haléře, tj. na 2 desetinná místa)</w:t>
      </w:r>
    </w:p>
    <w:p w14:paraId="10C369AD" w14:textId="77777777" w:rsidR="009E1D0B" w:rsidRDefault="009E1D0B" w:rsidP="002C1CE7">
      <w:pPr>
        <w:pStyle w:val="Odstavecseseznamem"/>
        <w:jc w:val="both"/>
        <w:rPr>
          <w:rFonts w:ascii="Arial" w:hAnsi="Arial" w:cs="Arial"/>
          <w:bCs/>
        </w:rPr>
      </w:pPr>
    </w:p>
    <w:p w14:paraId="4B1F4AB7" w14:textId="77777777" w:rsidR="00BB635D" w:rsidRDefault="00BB635D" w:rsidP="002C1CE7">
      <w:pPr>
        <w:pStyle w:val="Odstavecseseznamem"/>
        <w:jc w:val="both"/>
        <w:rPr>
          <w:rFonts w:ascii="Arial" w:hAnsi="Arial" w:cs="Arial"/>
          <w:bCs/>
        </w:rPr>
      </w:pPr>
    </w:p>
    <w:p w14:paraId="557955EF" w14:textId="59067900" w:rsidR="009E1D0B" w:rsidRPr="006F234D" w:rsidRDefault="009E1D0B" w:rsidP="009E1D0B">
      <w:pPr>
        <w:rPr>
          <w:rFonts w:ascii="Arial" w:hAnsi="Arial" w:cs="Arial"/>
          <w:highlight w:val="lightGray"/>
        </w:rPr>
      </w:pPr>
      <w:r w:rsidRPr="006F234D">
        <w:rPr>
          <w:rFonts w:ascii="Arial" w:hAnsi="Arial" w:cs="Arial"/>
          <w:highlight w:val="lightGray"/>
        </w:rPr>
        <w:t xml:space="preserve">C) Z toho </w:t>
      </w:r>
      <w:r w:rsidRPr="006F234D">
        <w:rPr>
          <w:rFonts w:ascii="Arial" w:hAnsi="Arial" w:cs="Arial"/>
          <w:b/>
          <w:bCs/>
          <w:highlight w:val="lightGray"/>
        </w:rPr>
        <w:t>SO 02b Větrolam PEO16b</w:t>
      </w:r>
      <w:r w:rsidRPr="006F234D">
        <w:rPr>
          <w:rFonts w:ascii="Arial" w:hAnsi="Arial" w:cs="Arial"/>
          <w:highlight w:val="lightGray"/>
        </w:rPr>
        <w:t>:</w:t>
      </w:r>
    </w:p>
    <w:p w14:paraId="2AE2A823" w14:textId="77585B2D" w:rsidR="009E1D0B" w:rsidRPr="006F234D" w:rsidRDefault="009E1D0B" w:rsidP="009E1D0B">
      <w:pPr>
        <w:pStyle w:val="Odstavecseseznamem"/>
        <w:numPr>
          <w:ilvl w:val="0"/>
          <w:numId w:val="21"/>
        </w:numPr>
        <w:rPr>
          <w:rFonts w:ascii="Arial" w:hAnsi="Arial" w:cs="Arial"/>
          <w:highlight w:val="lightGray"/>
        </w:rPr>
      </w:pPr>
      <w:r w:rsidRPr="006F234D">
        <w:rPr>
          <w:rFonts w:ascii="Arial" w:hAnsi="Arial" w:cs="Arial"/>
          <w:highlight w:val="lightGray"/>
        </w:rPr>
        <w:t xml:space="preserve">Cena za provedení výsadby </w:t>
      </w:r>
      <w:r w:rsidR="00BB635D" w:rsidRPr="006F234D">
        <w:rPr>
          <w:rFonts w:ascii="Arial" w:hAnsi="Arial" w:cs="Arial"/>
          <w:highlight w:val="lightGray"/>
        </w:rPr>
        <w:t>(</w:t>
      </w:r>
      <w:r w:rsidRPr="006F234D">
        <w:rPr>
          <w:rFonts w:ascii="Arial" w:hAnsi="Arial" w:cs="Arial"/>
          <w:highlight w:val="lightGray"/>
        </w:rPr>
        <w:t xml:space="preserve">SO </w:t>
      </w:r>
      <w:proofErr w:type="gramStart"/>
      <w:r w:rsidRPr="006F234D">
        <w:rPr>
          <w:rFonts w:ascii="Arial" w:hAnsi="Arial" w:cs="Arial"/>
          <w:highlight w:val="lightGray"/>
        </w:rPr>
        <w:t>02b</w:t>
      </w:r>
      <w:proofErr w:type="gramEnd"/>
      <w:r w:rsidR="00BB635D" w:rsidRPr="006F234D">
        <w:rPr>
          <w:rFonts w:ascii="Arial" w:hAnsi="Arial" w:cs="Arial"/>
          <w:highlight w:val="lightGray"/>
        </w:rPr>
        <w:t>)</w:t>
      </w:r>
      <w:r w:rsidRPr="006F234D">
        <w:rPr>
          <w:rFonts w:ascii="Arial" w:hAnsi="Arial" w:cs="Arial"/>
          <w:highlight w:val="lightGray"/>
        </w:rPr>
        <w:t xml:space="preserve">: </w:t>
      </w:r>
    </w:p>
    <w:p w14:paraId="54591949" w14:textId="77777777" w:rsidR="009E1D0B" w:rsidRPr="006F234D" w:rsidRDefault="009E1D0B" w:rsidP="009E1D0B">
      <w:pPr>
        <w:pStyle w:val="Odstavecseseznamem"/>
        <w:rPr>
          <w:rFonts w:ascii="Arial" w:hAnsi="Arial" w:cs="Arial"/>
          <w:highlight w:val="lightGray"/>
        </w:rPr>
      </w:pPr>
      <w:r w:rsidRPr="006F234D">
        <w:rPr>
          <w:rFonts w:ascii="Arial" w:hAnsi="Arial" w:cs="Arial"/>
          <w:highlight w:val="lightGray"/>
        </w:rPr>
        <w:t xml:space="preserve">bez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p>
    <w:p w14:paraId="792BE5CD" w14:textId="77777777" w:rsidR="009E1D0B" w:rsidRPr="006F234D" w:rsidRDefault="009E1D0B" w:rsidP="009E1D0B">
      <w:pPr>
        <w:pStyle w:val="Odstavecseseznamem"/>
        <w:rPr>
          <w:rFonts w:ascii="Arial" w:hAnsi="Arial" w:cs="Arial"/>
          <w:highlight w:val="lightGray"/>
        </w:rPr>
      </w:pPr>
      <w:r w:rsidRPr="006F234D">
        <w:rPr>
          <w:rFonts w:ascii="Arial" w:hAnsi="Arial" w:cs="Arial"/>
          <w:highlight w:val="lightGray"/>
        </w:rPr>
        <w:t>DPH 21 % činí</w:t>
      </w:r>
      <w:r w:rsidRPr="006F234D">
        <w:rPr>
          <w:rFonts w:ascii="Arial" w:hAnsi="Arial" w:cs="Arial"/>
          <w:highlight w:val="lightGray"/>
        </w:rPr>
        <w:tab/>
      </w:r>
      <w:r w:rsidRPr="006F234D">
        <w:rPr>
          <w:rFonts w:ascii="Arial" w:hAnsi="Arial" w:cs="Arial"/>
          <w:highlight w:val="lightGray"/>
        </w:rPr>
        <w:tab/>
        <w:t xml:space="preserve">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r w:rsidRPr="006F234D">
        <w:rPr>
          <w:rFonts w:ascii="Arial" w:hAnsi="Arial" w:cs="Arial"/>
          <w:highlight w:val="lightGray"/>
        </w:rPr>
        <w:tab/>
        <w:t xml:space="preserve">  Celková cena za provedení výsadby vč. DPH činí                  </w:t>
      </w:r>
      <w:r w:rsidRPr="006F234D">
        <w:rPr>
          <w:rFonts w:ascii="Arial" w:hAnsi="Arial" w:cs="Arial"/>
          <w:b/>
          <w:highlight w:val="lightGray"/>
        </w:rPr>
        <w:t>[DOPLNIT]</w:t>
      </w:r>
      <w:r w:rsidRPr="006F234D">
        <w:rPr>
          <w:rFonts w:ascii="Arial" w:hAnsi="Arial" w:cs="Arial"/>
          <w:highlight w:val="lightGray"/>
        </w:rPr>
        <w:t xml:space="preserve"> Kč.</w:t>
      </w:r>
    </w:p>
    <w:p w14:paraId="241BD2F9" w14:textId="77777777" w:rsidR="009E1D0B" w:rsidRPr="006F234D" w:rsidRDefault="009E1D0B" w:rsidP="009E1D0B">
      <w:pPr>
        <w:pStyle w:val="Odstavecseseznamem"/>
        <w:rPr>
          <w:rFonts w:ascii="Arial" w:hAnsi="Arial" w:cs="Arial"/>
          <w:highlight w:val="lightGray"/>
        </w:rPr>
      </w:pPr>
    </w:p>
    <w:p w14:paraId="5A796AB4" w14:textId="2CE87B47" w:rsidR="009E1D0B" w:rsidRPr="006F234D" w:rsidRDefault="009E1D0B" w:rsidP="009E1D0B">
      <w:pPr>
        <w:pStyle w:val="Odstavecseseznamem"/>
        <w:numPr>
          <w:ilvl w:val="0"/>
          <w:numId w:val="21"/>
        </w:numPr>
        <w:rPr>
          <w:rFonts w:ascii="Arial" w:hAnsi="Arial" w:cs="Arial"/>
          <w:highlight w:val="lightGray"/>
        </w:rPr>
      </w:pPr>
      <w:r w:rsidRPr="006F234D">
        <w:rPr>
          <w:rFonts w:ascii="Arial" w:hAnsi="Arial" w:cs="Arial"/>
          <w:highlight w:val="lightGray"/>
        </w:rPr>
        <w:t>Cena za zajištění následné péče (SO</w:t>
      </w:r>
      <w:r w:rsidR="00BB635D" w:rsidRPr="006F234D">
        <w:rPr>
          <w:rFonts w:ascii="Arial" w:hAnsi="Arial" w:cs="Arial"/>
          <w:highlight w:val="lightGray"/>
        </w:rPr>
        <w:t xml:space="preserve"> </w:t>
      </w:r>
      <w:proofErr w:type="gramStart"/>
      <w:r w:rsidR="00BB635D" w:rsidRPr="006F234D">
        <w:rPr>
          <w:rFonts w:ascii="Arial" w:hAnsi="Arial" w:cs="Arial"/>
          <w:highlight w:val="lightGray"/>
        </w:rPr>
        <w:t>02b</w:t>
      </w:r>
      <w:proofErr w:type="gramEnd"/>
      <w:r w:rsidR="00BB635D" w:rsidRPr="006F234D">
        <w:rPr>
          <w:rFonts w:ascii="Arial" w:hAnsi="Arial" w:cs="Arial"/>
          <w:highlight w:val="lightGray"/>
        </w:rPr>
        <w:t>)</w:t>
      </w:r>
      <w:r w:rsidRPr="006F234D">
        <w:rPr>
          <w:rFonts w:ascii="Arial" w:hAnsi="Arial" w:cs="Arial"/>
          <w:highlight w:val="lightGray"/>
        </w:rPr>
        <w:t xml:space="preserve">: </w:t>
      </w:r>
    </w:p>
    <w:p w14:paraId="7EFF69D5" w14:textId="77777777" w:rsidR="009E1D0B" w:rsidRPr="006F234D" w:rsidRDefault="009E1D0B" w:rsidP="009E1D0B">
      <w:pPr>
        <w:pStyle w:val="Odstavecseseznamem"/>
        <w:rPr>
          <w:rFonts w:ascii="Arial" w:hAnsi="Arial" w:cs="Arial"/>
          <w:highlight w:val="lightGray"/>
        </w:rPr>
      </w:pPr>
      <w:r w:rsidRPr="006F234D">
        <w:rPr>
          <w:rFonts w:ascii="Arial" w:hAnsi="Arial" w:cs="Arial"/>
          <w:highlight w:val="lightGray"/>
        </w:rPr>
        <w:t xml:space="preserve">bez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Kč.</w:t>
      </w:r>
    </w:p>
    <w:p w14:paraId="278C068B" w14:textId="77777777" w:rsidR="009E1D0B" w:rsidRPr="006F234D" w:rsidRDefault="009E1D0B" w:rsidP="009E1D0B">
      <w:pPr>
        <w:pStyle w:val="Odstavecseseznamem"/>
        <w:rPr>
          <w:rFonts w:ascii="Arial" w:hAnsi="Arial" w:cs="Arial"/>
          <w:highlight w:val="lightGray"/>
        </w:rPr>
      </w:pPr>
      <w:r w:rsidRPr="006F234D">
        <w:rPr>
          <w:rFonts w:ascii="Arial" w:hAnsi="Arial" w:cs="Arial"/>
          <w:highlight w:val="lightGray"/>
        </w:rPr>
        <w:t>DPH 21 % činí</w:t>
      </w:r>
      <w:r w:rsidRPr="006F234D">
        <w:rPr>
          <w:rFonts w:ascii="Arial" w:hAnsi="Arial" w:cs="Arial"/>
          <w:highlight w:val="lightGray"/>
        </w:rPr>
        <w:tab/>
      </w:r>
      <w:r w:rsidRPr="006F234D">
        <w:rPr>
          <w:rFonts w:ascii="Arial" w:hAnsi="Arial" w:cs="Arial"/>
          <w:highlight w:val="lightGray"/>
        </w:rPr>
        <w:tab/>
        <w:t xml:space="preserve">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 xml:space="preserve">Kč </w:t>
      </w:r>
    </w:p>
    <w:p w14:paraId="41E3C735" w14:textId="77777777" w:rsidR="009E1D0B" w:rsidRDefault="009E1D0B" w:rsidP="009E1D0B">
      <w:pPr>
        <w:pStyle w:val="Odstavecseseznamem"/>
        <w:rPr>
          <w:rFonts w:ascii="Arial" w:hAnsi="Arial" w:cs="Arial"/>
        </w:rPr>
      </w:pPr>
      <w:r w:rsidRPr="006F234D">
        <w:rPr>
          <w:rFonts w:ascii="Arial" w:hAnsi="Arial" w:cs="Arial"/>
          <w:highlight w:val="lightGray"/>
        </w:rPr>
        <w:t xml:space="preserve">Celková cena za zajištění následné péče vč. DPH činí       </w:t>
      </w:r>
      <w:proofErr w:type="gramStart"/>
      <w:r w:rsidRPr="006F234D">
        <w:rPr>
          <w:rFonts w:ascii="Arial" w:hAnsi="Arial" w:cs="Arial"/>
          <w:highlight w:val="lightGray"/>
        </w:rPr>
        <w:t xml:space="preserve">   </w:t>
      </w:r>
      <w:r w:rsidRPr="006F234D">
        <w:rPr>
          <w:rFonts w:ascii="Arial" w:hAnsi="Arial" w:cs="Arial"/>
          <w:b/>
          <w:highlight w:val="lightGray"/>
        </w:rPr>
        <w:t>[</w:t>
      </w:r>
      <w:proofErr w:type="gramEnd"/>
      <w:r w:rsidRPr="006F234D">
        <w:rPr>
          <w:rFonts w:ascii="Arial" w:hAnsi="Arial" w:cs="Arial"/>
          <w:b/>
          <w:highlight w:val="lightGray"/>
        </w:rPr>
        <w:t>DOPLNIT]</w:t>
      </w:r>
      <w:r w:rsidRPr="006F234D">
        <w:rPr>
          <w:rFonts w:ascii="Arial" w:hAnsi="Arial" w:cs="Arial"/>
          <w:highlight w:val="lightGray"/>
        </w:rPr>
        <w:t xml:space="preserve"> Kč.</w:t>
      </w:r>
    </w:p>
    <w:p w14:paraId="5A5E0562" w14:textId="24CFCB8B" w:rsidR="009E1D0B" w:rsidRPr="00AC1702" w:rsidRDefault="009E1D0B" w:rsidP="009E1D0B">
      <w:pPr>
        <w:pStyle w:val="Default"/>
        <w:ind w:left="708"/>
        <w:rPr>
          <w:color w:val="FF0000"/>
          <w:sz w:val="22"/>
          <w:szCs w:val="22"/>
          <w:highlight w:val="lightGray"/>
        </w:rPr>
      </w:pPr>
      <w:r w:rsidRPr="006012F5">
        <w:rPr>
          <w:highlight w:val="lightGray"/>
        </w:rPr>
        <w:t xml:space="preserve">Z toho: </w:t>
      </w:r>
    </w:p>
    <w:p w14:paraId="6401653A" w14:textId="77777777" w:rsidR="009E1D0B" w:rsidRPr="00BB635D" w:rsidRDefault="009E1D0B" w:rsidP="009E1D0B">
      <w:pPr>
        <w:pStyle w:val="Default"/>
        <w:ind w:left="708"/>
        <w:rPr>
          <w:color w:val="FF0000"/>
          <w:sz w:val="22"/>
          <w:szCs w:val="22"/>
          <w:highlight w:val="lightGray"/>
        </w:rPr>
      </w:pPr>
    </w:p>
    <w:p w14:paraId="2495601A" w14:textId="28A96AC1" w:rsidR="009E1D0B" w:rsidRPr="00BB635D" w:rsidRDefault="009E1D0B" w:rsidP="009E1D0B">
      <w:pPr>
        <w:pStyle w:val="TSTextlnkuslovan"/>
        <w:numPr>
          <w:ilvl w:val="0"/>
          <w:numId w:val="22"/>
        </w:numPr>
        <w:rPr>
          <w:rFonts w:cs="Arial"/>
          <w:szCs w:val="22"/>
          <w:highlight w:val="lightGray"/>
        </w:rPr>
      </w:pPr>
      <w:r w:rsidRPr="00BB635D">
        <w:rPr>
          <w:rFonts w:cs="Arial"/>
          <w:szCs w:val="22"/>
          <w:highlight w:val="lightGray"/>
        </w:rPr>
        <w:t>1 rok péče o vysazený porost</w:t>
      </w:r>
      <w:r w:rsidR="00BB635D" w:rsidRPr="00BB635D">
        <w:rPr>
          <w:rFonts w:cs="Arial"/>
          <w:szCs w:val="22"/>
          <w:highlight w:val="lightGray"/>
        </w:rPr>
        <w:t xml:space="preserve"> </w:t>
      </w:r>
      <w:r w:rsidR="00BB635D" w:rsidRPr="00BB635D">
        <w:rPr>
          <w:rFonts w:cs="Arial"/>
          <w:highlight w:val="lightGray"/>
        </w:rPr>
        <w:t xml:space="preserve">SO </w:t>
      </w:r>
      <w:proofErr w:type="gramStart"/>
      <w:r w:rsidR="00BB635D" w:rsidRPr="00BB635D">
        <w:rPr>
          <w:rFonts w:cs="Arial"/>
          <w:highlight w:val="lightGray"/>
        </w:rPr>
        <w:t>02b</w:t>
      </w:r>
      <w:proofErr w:type="gramEnd"/>
      <w:r w:rsidR="00BB635D" w:rsidRPr="00BB635D">
        <w:rPr>
          <w:rFonts w:cs="Arial"/>
          <w:szCs w:val="22"/>
          <w:highlight w:val="lightGray"/>
        </w:rPr>
        <w:t xml:space="preserve">: Cena bez DPH ……… </w:t>
      </w:r>
      <w:r w:rsidRPr="00BB635D">
        <w:rPr>
          <w:rFonts w:cs="Arial"/>
          <w:szCs w:val="22"/>
          <w:highlight w:val="lightGray"/>
        </w:rPr>
        <w:t xml:space="preserve">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11948CDB"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 xml:space="preserve">DPH …………………………...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0AEC6502"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Cena včetně DPH ………</w:t>
      </w:r>
      <w:proofErr w:type="gramStart"/>
      <w:r w:rsidRPr="00BB635D">
        <w:rPr>
          <w:rFonts w:cs="Arial"/>
          <w:szCs w:val="22"/>
          <w:highlight w:val="lightGray"/>
        </w:rPr>
        <w:t>…….</w:t>
      </w:r>
      <w:proofErr w:type="gramEnd"/>
      <w:r w:rsidRPr="00BB635D">
        <w:rPr>
          <w:rFonts w:cs="Arial"/>
          <w:b/>
          <w:bCs/>
          <w:szCs w:val="22"/>
          <w:highlight w:val="lightGray"/>
          <w:u w:val="single"/>
          <w:lang w:val="en-US"/>
        </w:rPr>
        <w:t>[DOPLNIT]</w:t>
      </w:r>
      <w:r w:rsidRPr="00BB635D">
        <w:rPr>
          <w:rFonts w:cs="Arial"/>
          <w:szCs w:val="22"/>
          <w:highlight w:val="lightGray"/>
        </w:rPr>
        <w:t xml:space="preserve">  Kč.</w:t>
      </w:r>
    </w:p>
    <w:p w14:paraId="29EBC117" w14:textId="77777777" w:rsidR="009E1D0B" w:rsidRPr="00BB635D" w:rsidRDefault="009E1D0B" w:rsidP="009E1D0B">
      <w:pPr>
        <w:pStyle w:val="TSTextlnkuslovan"/>
        <w:rPr>
          <w:rFonts w:cs="Arial"/>
          <w:szCs w:val="22"/>
          <w:highlight w:val="lightGray"/>
        </w:rPr>
      </w:pPr>
    </w:p>
    <w:p w14:paraId="545B4E25" w14:textId="1FC895D4" w:rsidR="009E1D0B" w:rsidRPr="00BB635D" w:rsidRDefault="009E1D0B" w:rsidP="009E1D0B">
      <w:pPr>
        <w:pStyle w:val="TSTextlnkuslovan"/>
        <w:numPr>
          <w:ilvl w:val="0"/>
          <w:numId w:val="22"/>
        </w:numPr>
        <w:rPr>
          <w:rFonts w:cs="Arial"/>
          <w:szCs w:val="22"/>
          <w:highlight w:val="lightGray"/>
        </w:rPr>
      </w:pPr>
      <w:r w:rsidRPr="00BB635D">
        <w:rPr>
          <w:rFonts w:cs="Arial"/>
          <w:szCs w:val="22"/>
          <w:highlight w:val="lightGray"/>
        </w:rPr>
        <w:t xml:space="preserve">2 rok péče o vysazený porost </w:t>
      </w:r>
      <w:r w:rsidR="00BB635D" w:rsidRPr="00BB635D">
        <w:rPr>
          <w:rFonts w:cs="Arial"/>
          <w:highlight w:val="lightGray"/>
        </w:rPr>
        <w:t>SO 02b</w:t>
      </w:r>
      <w:r w:rsidR="00BB635D" w:rsidRPr="00BB635D">
        <w:rPr>
          <w:rFonts w:cs="Arial"/>
          <w:szCs w:val="22"/>
          <w:highlight w:val="lightGray"/>
        </w:rPr>
        <w:t xml:space="preserve">: Cena bez DPH ………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4DD1C386"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 xml:space="preserve">DPH …………………………...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0346BC9B"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Cena včetně DPH ………</w:t>
      </w:r>
      <w:proofErr w:type="gramStart"/>
      <w:r w:rsidRPr="00BB635D">
        <w:rPr>
          <w:rFonts w:cs="Arial"/>
          <w:szCs w:val="22"/>
          <w:highlight w:val="lightGray"/>
        </w:rPr>
        <w:t>…….</w:t>
      </w:r>
      <w:proofErr w:type="gramEnd"/>
      <w:r w:rsidRPr="00BB635D">
        <w:rPr>
          <w:rFonts w:cs="Arial"/>
          <w:b/>
          <w:bCs/>
          <w:szCs w:val="22"/>
          <w:highlight w:val="lightGray"/>
          <w:u w:val="single"/>
          <w:lang w:val="en-US"/>
        </w:rPr>
        <w:t>[DOPLNIT]</w:t>
      </w:r>
      <w:r w:rsidRPr="00BB635D">
        <w:rPr>
          <w:rFonts w:cs="Arial"/>
          <w:szCs w:val="22"/>
          <w:highlight w:val="lightGray"/>
        </w:rPr>
        <w:t xml:space="preserve">  Kč.</w:t>
      </w:r>
    </w:p>
    <w:p w14:paraId="4BBE4061" w14:textId="77777777" w:rsidR="009E1D0B" w:rsidRPr="00BB635D" w:rsidRDefault="009E1D0B" w:rsidP="009E1D0B">
      <w:pPr>
        <w:pStyle w:val="TSTextlnkuslovan"/>
        <w:rPr>
          <w:rFonts w:cs="Arial"/>
          <w:szCs w:val="22"/>
          <w:highlight w:val="lightGray"/>
        </w:rPr>
      </w:pPr>
    </w:p>
    <w:p w14:paraId="5CB89A50" w14:textId="4166F879" w:rsidR="009E1D0B" w:rsidRPr="00BB635D" w:rsidRDefault="009E1D0B" w:rsidP="009E1D0B">
      <w:pPr>
        <w:pStyle w:val="TSTextlnkuslovan"/>
        <w:numPr>
          <w:ilvl w:val="0"/>
          <w:numId w:val="22"/>
        </w:numPr>
        <w:rPr>
          <w:rFonts w:cs="Arial"/>
          <w:szCs w:val="22"/>
          <w:highlight w:val="lightGray"/>
        </w:rPr>
      </w:pPr>
      <w:r w:rsidRPr="00BB635D">
        <w:rPr>
          <w:rFonts w:cs="Arial"/>
          <w:szCs w:val="22"/>
          <w:highlight w:val="lightGray"/>
        </w:rPr>
        <w:t>3 rok péče o vysazený porost</w:t>
      </w:r>
      <w:r w:rsidR="00BB635D" w:rsidRPr="00BB635D">
        <w:rPr>
          <w:rFonts w:cs="Arial"/>
          <w:szCs w:val="22"/>
          <w:highlight w:val="lightGray"/>
        </w:rPr>
        <w:t xml:space="preserve"> </w:t>
      </w:r>
      <w:r w:rsidR="00BB635D" w:rsidRPr="00BB635D">
        <w:rPr>
          <w:rFonts w:cs="Arial"/>
          <w:highlight w:val="lightGray"/>
        </w:rPr>
        <w:t xml:space="preserve">SO </w:t>
      </w:r>
      <w:proofErr w:type="gramStart"/>
      <w:r w:rsidR="00BB635D" w:rsidRPr="00BB635D">
        <w:rPr>
          <w:rFonts w:cs="Arial"/>
          <w:highlight w:val="lightGray"/>
        </w:rPr>
        <w:t>02b</w:t>
      </w:r>
      <w:proofErr w:type="gramEnd"/>
      <w:r w:rsidR="00BB635D" w:rsidRPr="00BB635D">
        <w:rPr>
          <w:rFonts w:cs="Arial"/>
          <w:szCs w:val="22"/>
          <w:highlight w:val="lightGray"/>
        </w:rPr>
        <w:t xml:space="preserve">: Cena bez DPH ……… </w:t>
      </w:r>
      <w:r w:rsidRPr="00BB635D">
        <w:rPr>
          <w:rFonts w:cs="Arial"/>
          <w:szCs w:val="22"/>
          <w:highlight w:val="lightGray"/>
        </w:rPr>
        <w:t xml:space="preserve">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3104CE13" w14:textId="77777777" w:rsidR="009E1D0B" w:rsidRPr="00BB635D" w:rsidRDefault="009E1D0B" w:rsidP="009E1D0B">
      <w:pPr>
        <w:pStyle w:val="TSTextlnkuslovan"/>
        <w:rPr>
          <w:rFonts w:cs="Arial"/>
          <w:szCs w:val="22"/>
          <w:highlight w:val="lightGray"/>
        </w:rPr>
      </w:pP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DPH ……………………………</w:t>
      </w:r>
      <w:r w:rsidRPr="00BB635D">
        <w:rPr>
          <w:rFonts w:cs="Arial"/>
          <w:b/>
          <w:bCs/>
          <w:szCs w:val="22"/>
          <w:highlight w:val="lightGray"/>
          <w:u w:val="single"/>
          <w:lang w:val="en-US"/>
        </w:rPr>
        <w:t>[</w:t>
      </w:r>
      <w:proofErr w:type="gramStart"/>
      <w:r w:rsidRPr="00BB635D">
        <w:rPr>
          <w:rFonts w:cs="Arial"/>
          <w:b/>
          <w:bCs/>
          <w:szCs w:val="22"/>
          <w:highlight w:val="lightGray"/>
          <w:u w:val="single"/>
          <w:lang w:val="en-US"/>
        </w:rPr>
        <w:t>DOPLNIT]</w:t>
      </w:r>
      <w:r w:rsidRPr="00BB635D">
        <w:rPr>
          <w:rFonts w:cs="Arial"/>
          <w:szCs w:val="22"/>
          <w:highlight w:val="lightGray"/>
        </w:rPr>
        <w:t xml:space="preserve">  Kč</w:t>
      </w:r>
      <w:proofErr w:type="gramEnd"/>
      <w:r w:rsidRPr="00BB635D">
        <w:rPr>
          <w:rFonts w:cs="Arial"/>
          <w:szCs w:val="22"/>
          <w:highlight w:val="lightGray"/>
        </w:rPr>
        <w:t>.</w:t>
      </w:r>
    </w:p>
    <w:p w14:paraId="20626EAB" w14:textId="77777777" w:rsidR="009E1D0B" w:rsidRPr="00BB635D" w:rsidRDefault="009E1D0B" w:rsidP="009E1D0B">
      <w:pPr>
        <w:pStyle w:val="TSTextlnkuslovan"/>
        <w:rPr>
          <w:rFonts w:cs="Arial"/>
          <w:szCs w:val="22"/>
          <w:highlight w:val="lightGray"/>
        </w:rPr>
      </w:pPr>
      <w:r w:rsidRPr="00BB635D">
        <w:rPr>
          <w:rFonts w:cs="Arial"/>
          <w:szCs w:val="22"/>
          <w:highlight w:val="lightGray"/>
        </w:rPr>
        <w:lastRenderedPageBreak/>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r>
      <w:r w:rsidRPr="00BB635D">
        <w:rPr>
          <w:rFonts w:cs="Arial"/>
          <w:szCs w:val="22"/>
          <w:highlight w:val="lightGray"/>
        </w:rPr>
        <w:tab/>
        <w:t>Cena včetně DPH ………</w:t>
      </w:r>
      <w:proofErr w:type="gramStart"/>
      <w:r w:rsidRPr="00BB635D">
        <w:rPr>
          <w:rFonts w:cs="Arial"/>
          <w:szCs w:val="22"/>
          <w:highlight w:val="lightGray"/>
        </w:rPr>
        <w:t>…….</w:t>
      </w:r>
      <w:proofErr w:type="gramEnd"/>
      <w:r w:rsidRPr="00BB635D">
        <w:rPr>
          <w:rFonts w:cs="Arial"/>
          <w:b/>
          <w:bCs/>
          <w:szCs w:val="22"/>
          <w:highlight w:val="lightGray"/>
          <w:u w:val="single"/>
          <w:lang w:val="en-US"/>
        </w:rPr>
        <w:t>[DOPLNIT]</w:t>
      </w:r>
      <w:r w:rsidRPr="00BB635D">
        <w:rPr>
          <w:rFonts w:cs="Arial"/>
          <w:szCs w:val="22"/>
          <w:highlight w:val="lightGray"/>
        </w:rPr>
        <w:t xml:space="preserve">  Kč.</w:t>
      </w:r>
    </w:p>
    <w:p w14:paraId="634573EA" w14:textId="19E47F3E" w:rsidR="009E1D0B" w:rsidRDefault="009E1D0B" w:rsidP="007F2ED2">
      <w:pPr>
        <w:pStyle w:val="Odstavecseseznamem"/>
        <w:jc w:val="both"/>
        <w:rPr>
          <w:rFonts w:ascii="Arial" w:hAnsi="Arial" w:cs="Arial"/>
          <w:color w:val="FF0000"/>
        </w:rPr>
      </w:pPr>
      <w:r w:rsidRPr="00BB635D">
        <w:rPr>
          <w:rFonts w:ascii="Arial" w:hAnsi="Arial" w:cs="Arial"/>
          <w:color w:val="FF0000"/>
          <w:highlight w:val="lightGray"/>
        </w:rPr>
        <w:t>(Cena bude uváděna na haléře, tj. na 2 desetinná místa)</w:t>
      </w:r>
    </w:p>
    <w:p w14:paraId="7D9826C8" w14:textId="77777777" w:rsidR="007F2ED2" w:rsidRPr="007F2ED2" w:rsidRDefault="007F2ED2" w:rsidP="007F2ED2">
      <w:pPr>
        <w:pStyle w:val="Odstavecseseznamem"/>
        <w:jc w:val="both"/>
        <w:rPr>
          <w:rFonts w:ascii="Arial" w:hAnsi="Arial" w:cs="Arial"/>
          <w:color w:val="FF0000"/>
        </w:rPr>
      </w:pPr>
    </w:p>
    <w:p w14:paraId="448F3B97" w14:textId="0BDAC447"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w:t>
      </w:r>
      <w:r w:rsidRPr="00AC1702">
        <w:rPr>
          <w:rFonts w:ascii="Arial" w:hAnsi="Arial" w:cs="Arial"/>
          <w:bCs/>
        </w:rPr>
        <w:t xml:space="preserve">bude </w:t>
      </w:r>
      <w:bookmarkStart w:id="12" w:name="_Hlk72493753"/>
      <w:r w:rsidR="001E2B5B" w:rsidRPr="00AC1702">
        <w:rPr>
          <w:rFonts w:ascii="Arial" w:hAnsi="Arial" w:cs="Arial"/>
          <w:bCs/>
        </w:rPr>
        <w:t>jako příloha č. 2</w:t>
      </w:r>
      <w:r w:rsidR="001E2B5B" w:rsidRPr="00AC1702">
        <w:rPr>
          <w:rFonts w:cs="Arial"/>
        </w:rPr>
        <w:t xml:space="preserve"> </w:t>
      </w:r>
      <w:bookmarkEnd w:id="12"/>
      <w:r w:rsidRPr="00AC1702">
        <w:rPr>
          <w:rFonts w:ascii="Arial" w:hAnsi="Arial" w:cs="Arial"/>
          <w:bCs/>
        </w:rPr>
        <w:t>nedílnou</w:t>
      </w:r>
      <w:r w:rsidRPr="00670E95">
        <w:rPr>
          <w:rFonts w:ascii="Arial" w:hAnsi="Arial" w:cs="Arial"/>
          <w:bCs/>
        </w:rPr>
        <w:t xml:space="preserve"> součástí smlouvy </w:t>
      </w:r>
      <w:r w:rsidR="002318FF">
        <w:rPr>
          <w:rFonts w:ascii="Arial" w:hAnsi="Arial" w:cs="Arial"/>
          <w:bCs/>
        </w:rPr>
        <w:t>i</w:t>
      </w:r>
      <w:r w:rsidR="00487985">
        <w:rPr>
          <w:rFonts w:ascii="Arial" w:hAnsi="Arial" w:cs="Arial"/>
          <w:bCs/>
        </w:rPr>
        <w:t> </w:t>
      </w:r>
      <w:r w:rsidRPr="00670E95">
        <w:rPr>
          <w:rFonts w:ascii="Arial" w:hAnsi="Arial" w:cs="Arial"/>
          <w:bCs/>
        </w:rPr>
        <w:t>v</w:t>
      </w:r>
      <w:r w:rsidR="00D10E30">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11BD8F70" w:rsidR="00B634ED" w:rsidRPr="00355428" w:rsidRDefault="00655964" w:rsidP="00355428">
      <w:pPr>
        <w:pStyle w:val="Odstavecseseznamem"/>
        <w:numPr>
          <w:ilvl w:val="0"/>
          <w:numId w:val="86"/>
        </w:numPr>
        <w:jc w:val="both"/>
        <w:rPr>
          <w:rFonts w:ascii="Arial" w:hAnsi="Arial" w:cs="Arial"/>
          <w:b/>
          <w:iCs/>
        </w:rPr>
      </w:pPr>
      <w:bookmarkStart w:id="13"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 xml:space="preserve">a potvrzené objednatelem, jinak zhotovitel není oprávněn fakturu </w:t>
      </w:r>
      <w:r w:rsidRPr="00355428">
        <w:rPr>
          <w:rFonts w:ascii="Arial" w:hAnsi="Arial" w:cs="Arial"/>
          <w:lang w:val="x-none"/>
        </w:rPr>
        <w:t>vystavit</w:t>
      </w:r>
      <w:r w:rsidRPr="00355428">
        <w:rPr>
          <w:rFonts w:ascii="Arial" w:eastAsiaTheme="minorEastAsia" w:hAnsi="Arial" w:cs="Arial"/>
          <w:iCs/>
          <w:lang w:eastAsia="cs-CZ"/>
        </w:rPr>
        <w:t>. V případě realizace následné péče o</w:t>
      </w:r>
      <w:r w:rsidR="00355428" w:rsidRPr="00355428">
        <w:rPr>
          <w:rFonts w:ascii="Arial" w:eastAsiaTheme="minorEastAsia" w:hAnsi="Arial" w:cs="Arial"/>
          <w:iCs/>
          <w:lang w:eastAsia="cs-CZ"/>
        </w:rPr>
        <w:t> </w:t>
      </w:r>
      <w:r w:rsidRPr="00355428">
        <w:rPr>
          <w:rFonts w:ascii="Arial" w:eastAsiaTheme="minorEastAsia" w:hAnsi="Arial" w:cs="Arial"/>
          <w:iCs/>
          <w:lang w:eastAsia="cs-CZ"/>
        </w:rPr>
        <w:t xml:space="preserve">vysazený porost uhradí objednatel zhotoviteli </w:t>
      </w:r>
      <w:bookmarkStart w:id="14" w:name="_Hlk130992003"/>
      <w:bookmarkStart w:id="15" w:name="_Hlk130992704"/>
      <w:r w:rsidRPr="00355428">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355428">
        <w:rPr>
          <w:rFonts w:ascii="Arial" w:eastAsiaTheme="minorEastAsia" w:hAnsi="Arial" w:cs="Arial"/>
          <w:iCs/>
          <w:lang w:eastAsia="cs-CZ"/>
        </w:rPr>
        <w:t>.</w:t>
      </w:r>
      <w:r w:rsidRPr="00355428">
        <w:rPr>
          <w:rFonts w:ascii="Arial" w:eastAsiaTheme="minorEastAsia" w:hAnsi="Arial" w:cs="Arial"/>
          <w:iCs/>
          <w:lang w:eastAsia="cs-CZ"/>
        </w:rPr>
        <w:t xml:space="preserve"> V případě dílčí fakturace bude zhotovitelem každá faktura označena textem „dílčí“ s označením fakturačního celku. </w:t>
      </w:r>
    </w:p>
    <w:bookmarkEnd w:id="14"/>
    <w:bookmarkEnd w:id="15"/>
    <w:p w14:paraId="38FD1E0F" w14:textId="77777777" w:rsidR="00B634ED" w:rsidRPr="00E066AE" w:rsidRDefault="00B634ED" w:rsidP="00E066AE">
      <w:pPr>
        <w:pStyle w:val="Odstavecseseznamem"/>
        <w:jc w:val="both"/>
        <w:rPr>
          <w:rFonts w:ascii="Arial" w:hAnsi="Arial" w:cs="Arial"/>
          <w:b/>
          <w:iCs/>
        </w:rPr>
      </w:pPr>
    </w:p>
    <w:p w14:paraId="56E10A51" w14:textId="661D26FA"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w:t>
      </w:r>
      <w:r w:rsidR="00487985">
        <w:rPr>
          <w:rFonts w:ascii="Arial" w:eastAsiaTheme="minorEastAsia" w:hAnsi="Arial" w:cs="Arial"/>
          <w:iCs/>
          <w:lang w:eastAsia="cs-CZ"/>
        </w:rPr>
        <w:t>později</w:t>
      </w:r>
      <w:r>
        <w:rPr>
          <w:rFonts w:ascii="Arial" w:eastAsiaTheme="minorEastAsia" w:hAnsi="Arial" w:cs="Arial"/>
          <w:iCs/>
          <w:lang w:eastAsia="cs-CZ"/>
        </w:rPr>
        <w:t xml:space="preserv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w:t>
      </w:r>
      <w:r w:rsidR="00487985">
        <w:rPr>
          <w:rFonts w:ascii="Arial" w:eastAsiaTheme="minorEastAsia" w:hAnsi="Arial" w:cs="Arial"/>
          <w:iCs/>
          <w:lang w:eastAsia="cs-CZ"/>
        </w:rPr>
        <w:t> </w:t>
      </w:r>
      <w:r w:rsidR="002B2D7E" w:rsidRPr="002B2D7E">
        <w:rPr>
          <w:rFonts w:ascii="Arial" w:eastAsiaTheme="minorEastAsia" w:hAnsi="Arial" w:cs="Arial"/>
          <w:iCs/>
          <w:lang w:eastAsia="cs-CZ"/>
        </w:rPr>
        <w:t xml:space="preserve">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2B2D7E">
        <w:rPr>
          <w:rFonts w:ascii="Arial" w:eastAsiaTheme="minorEastAsia" w:hAnsi="Arial" w:cs="Arial"/>
          <w:iCs/>
          <w:lang w:eastAsia="cs-CZ"/>
        </w:rPr>
        <w:t>SoD</w:t>
      </w:r>
      <w:proofErr w:type="spellEnd"/>
      <w:r w:rsidR="002B2D7E" w:rsidRPr="002B2D7E">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6" w:name="_Hlk99028778"/>
      <w:bookmarkEnd w:id="13"/>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w:t>
      </w:r>
      <w:r w:rsidRPr="001C1F80">
        <w:rPr>
          <w:rFonts w:ascii="Arial" w:hAnsi="Arial" w:cs="Arial"/>
        </w:rPr>
        <w:lastRenderedPageBreak/>
        <w:t>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6"/>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6F516BD9"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E70139" w:rsidRPr="00E70139">
        <w:rPr>
          <w:rFonts w:ascii="Arial" w:eastAsiaTheme="minorEastAsia" w:hAnsi="Arial" w:cs="Arial"/>
          <w:lang w:eastAsia="cs-CZ"/>
        </w:rPr>
        <w:t xml:space="preserve">Konečný </w:t>
      </w:r>
      <w:r w:rsidR="00E70139" w:rsidRPr="00355428">
        <w:rPr>
          <w:rFonts w:ascii="Arial" w:eastAsiaTheme="minorEastAsia" w:hAnsi="Arial" w:cs="Arial"/>
          <w:lang w:eastAsia="cs-CZ"/>
        </w:rPr>
        <w:t xml:space="preserve">příjemce: </w:t>
      </w:r>
      <w:r w:rsidR="00355428" w:rsidRPr="00355428">
        <w:rPr>
          <w:rFonts w:ascii="Arial" w:eastAsiaTheme="minorEastAsia" w:hAnsi="Arial" w:cs="Arial"/>
          <w:lang w:eastAsia="cs-CZ"/>
        </w:rPr>
        <w:t xml:space="preserve">KPÚ pro Jihomoravský kraj, Pobočka Břeclav, </w:t>
      </w:r>
      <w:r w:rsidR="00E70139" w:rsidRPr="00355428">
        <w:rPr>
          <w:rFonts w:ascii="Arial" w:eastAsiaTheme="minorEastAsia" w:hAnsi="Arial" w:cs="Arial"/>
          <w:bCs/>
          <w:lang w:eastAsia="cs-CZ"/>
        </w:rPr>
        <w:t>adres</w:t>
      </w:r>
      <w:r w:rsidR="00546E8E" w:rsidRPr="00355428">
        <w:rPr>
          <w:rFonts w:ascii="Arial" w:eastAsiaTheme="minorEastAsia" w:hAnsi="Arial" w:cs="Arial"/>
          <w:bCs/>
          <w:lang w:eastAsia="cs-CZ"/>
        </w:rPr>
        <w:t>a</w:t>
      </w:r>
      <w:r w:rsidR="00355428" w:rsidRPr="00355428">
        <w:rPr>
          <w:rFonts w:ascii="Arial" w:eastAsiaTheme="minorEastAsia" w:hAnsi="Arial" w:cs="Arial"/>
          <w:bCs/>
          <w:lang w:eastAsia="cs-CZ"/>
        </w:rPr>
        <w:t>: nám. T.G. Masaryka 2957/</w:t>
      </w:r>
      <w:proofErr w:type="gramStart"/>
      <w:r w:rsidR="00355428" w:rsidRPr="00355428">
        <w:rPr>
          <w:rFonts w:ascii="Arial" w:eastAsiaTheme="minorEastAsia" w:hAnsi="Arial" w:cs="Arial"/>
          <w:bCs/>
          <w:lang w:eastAsia="cs-CZ"/>
        </w:rPr>
        <w:t>9a</w:t>
      </w:r>
      <w:proofErr w:type="gramEnd"/>
      <w:r w:rsidR="00E70139" w:rsidRPr="00355428">
        <w:rPr>
          <w:rFonts w:ascii="Arial" w:eastAsiaTheme="minorEastAsia" w:hAnsi="Arial" w:cs="Arial"/>
          <w:bCs/>
          <w:lang w:eastAsia="cs-CZ"/>
        </w:rPr>
        <w:t xml:space="preserve">, </w:t>
      </w:r>
      <w:r w:rsidR="00355428" w:rsidRPr="00355428">
        <w:rPr>
          <w:rFonts w:ascii="Arial" w:eastAsiaTheme="minorEastAsia" w:hAnsi="Arial" w:cs="Arial"/>
          <w:bCs/>
          <w:lang w:eastAsia="cs-CZ"/>
        </w:rPr>
        <w:t>690 02 Břeclav</w:t>
      </w:r>
      <w:r w:rsidR="00546E8E" w:rsidRPr="00355428">
        <w:rPr>
          <w:rFonts w:ascii="Arial" w:eastAsiaTheme="minorEastAsia" w:hAnsi="Arial" w:cs="Arial"/>
          <w:bCs/>
          <w:lang w:eastAsia="cs-CZ"/>
        </w:rPr>
        <w:t xml:space="preserve">. </w:t>
      </w:r>
      <w:r w:rsidRPr="00355428">
        <w:rPr>
          <w:rFonts w:ascii="Arial" w:hAnsi="Arial" w:cs="Arial"/>
        </w:rPr>
        <w:t>V případě, že faktura nebude obsahovat náležitosti uvedené v této smlouvě</w:t>
      </w:r>
      <w:r w:rsidRPr="00800EE4">
        <w:rPr>
          <w:rFonts w:ascii="Arial" w:hAnsi="Arial" w:cs="Arial"/>
        </w:rPr>
        <w:t xml:space="preserve">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7" w:name="_Ref376434141"/>
      <w:bookmarkStart w:id="18"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058ACE07"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w:t>
      </w:r>
      <w:r w:rsidR="00487985">
        <w:rPr>
          <w:rFonts w:ascii="Arial" w:hAnsi="Arial" w:cs="Arial"/>
        </w:rPr>
        <w:t> </w:t>
      </w:r>
      <w:r w:rsidRPr="00191A88">
        <w:rPr>
          <w:rFonts w:ascii="Arial" w:hAnsi="Arial" w:cs="Arial"/>
        </w:rPr>
        <w:t>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8"/>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lastRenderedPageBreak/>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9"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9"/>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2DC453" w14:textId="77777777" w:rsidR="002A4B68" w:rsidRPr="002A4B68" w:rsidRDefault="002A4B68" w:rsidP="002A4B68">
      <w:pPr>
        <w:jc w:val="center"/>
        <w:rPr>
          <w:rFonts w:ascii="Arial" w:hAnsi="Arial" w:cs="Arial"/>
          <w:b/>
          <w:u w:val="single"/>
        </w:rPr>
      </w:pP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20" w:name="_Hlk130984470"/>
      <w:r w:rsidRPr="002A4B68">
        <w:rPr>
          <w:rFonts w:ascii="Arial" w:eastAsiaTheme="minorEastAsia" w:hAnsi="Arial" w:cs="Arial"/>
          <w:lang w:eastAsia="cs-CZ"/>
        </w:rPr>
        <w:t>Dílo bude provedeno v následujících lhůtách</w:t>
      </w:r>
    </w:p>
    <w:p w14:paraId="4801B825" w14:textId="103C6D2C" w:rsidR="000B5051" w:rsidRDefault="002A4B68" w:rsidP="00024CBE">
      <w:pPr>
        <w:numPr>
          <w:ilvl w:val="0"/>
          <w:numId w:val="19"/>
        </w:numPr>
        <w:ind w:left="1418" w:hanging="567"/>
        <w:contextualSpacing/>
        <w:jc w:val="both"/>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bookmarkStart w:id="21" w:name="_Hlk96425213"/>
      <w:r w:rsidR="00DD06C9">
        <w:rPr>
          <w:rFonts w:ascii="Arial" w:eastAsiaTheme="minorEastAsia" w:hAnsi="Arial" w:cs="Arial"/>
          <w:b/>
          <w:bCs/>
          <w:lang w:eastAsia="cs-CZ"/>
        </w:rPr>
        <w:t xml:space="preserve">do 5 pracovních </w:t>
      </w:r>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w:t>
      </w:r>
      <w:bookmarkEnd w:id="21"/>
      <w:r w:rsidRPr="002A4B68">
        <w:rPr>
          <w:rFonts w:ascii="Arial" w:eastAsiaTheme="minorEastAsia" w:hAnsi="Arial" w:cs="Arial"/>
          <w:lang w:eastAsia="cs-CZ"/>
        </w:rPr>
        <w:t xml:space="preserve">  </w:t>
      </w:r>
    </w:p>
    <w:p w14:paraId="1FF4D2C3" w14:textId="0E6807D9" w:rsidR="002A4B68" w:rsidRPr="002A4B68" w:rsidRDefault="002A4B68" w:rsidP="00DD06C9">
      <w:pPr>
        <w:ind w:left="1418" w:hanging="567"/>
        <w:contextualSpacing/>
        <w:rPr>
          <w:rFonts w:ascii="Arial" w:eastAsiaTheme="minorEastAsia" w:hAnsi="Arial" w:cs="Arial"/>
          <w:lang w:eastAsia="cs-CZ"/>
        </w:rPr>
      </w:pPr>
      <w:r w:rsidRPr="002A4B68">
        <w:rPr>
          <w:rFonts w:ascii="Arial" w:eastAsiaTheme="minorEastAsia" w:hAnsi="Arial" w:cs="Arial"/>
          <w:lang w:eastAsia="cs-CZ"/>
        </w:rPr>
        <w:tab/>
      </w:r>
      <w:r w:rsidRPr="002A4B68">
        <w:rPr>
          <w:rFonts w:ascii="Arial" w:eastAsiaTheme="minorEastAsia" w:hAnsi="Arial" w:cs="Arial"/>
          <w:lang w:eastAsia="cs-CZ"/>
        </w:rPr>
        <w:tab/>
      </w:r>
    </w:p>
    <w:p w14:paraId="3D1C3137" w14:textId="0968B034" w:rsidR="000B5051" w:rsidRDefault="002A4B68" w:rsidP="00024CBE">
      <w:pPr>
        <w:numPr>
          <w:ilvl w:val="0"/>
          <w:numId w:val="19"/>
        </w:numPr>
        <w:ind w:left="1418" w:hanging="567"/>
        <w:contextualSpacing/>
        <w:jc w:val="both"/>
        <w:rPr>
          <w:rFonts w:ascii="Arial" w:eastAsiaTheme="minorEastAsia" w:hAnsi="Arial" w:cs="Arial"/>
          <w:lang w:eastAsia="cs-CZ"/>
        </w:rPr>
      </w:pPr>
      <w:r w:rsidRPr="002A4B68">
        <w:rPr>
          <w:rFonts w:ascii="Arial" w:eastAsiaTheme="minorEastAsia" w:hAnsi="Arial" w:cs="Arial"/>
          <w:lang w:eastAsia="cs-CZ"/>
        </w:rPr>
        <w:t xml:space="preserve">Lhůta pro zahájení díla: </w:t>
      </w:r>
      <w:bookmarkStart w:id="22" w:name="_Hlk96425248"/>
      <w:r w:rsidR="00DD06C9">
        <w:rPr>
          <w:rFonts w:ascii="Arial" w:eastAsiaTheme="minorEastAsia" w:hAnsi="Arial" w:cs="Arial"/>
          <w:b/>
          <w:bCs/>
          <w:lang w:eastAsia="cs-CZ"/>
        </w:rPr>
        <w:t>do 10 pracovních</w:t>
      </w:r>
      <w:r w:rsidR="00DD06C9" w:rsidRPr="002A4B68">
        <w:rPr>
          <w:rFonts w:ascii="Arial" w:eastAsiaTheme="minorEastAsia" w:hAnsi="Arial" w:cs="Arial"/>
          <w:b/>
          <w:bCs/>
          <w:lang w:eastAsia="cs-CZ"/>
        </w:rPr>
        <w:t xml:space="preserve"> </w:t>
      </w:r>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 xml:space="preserve">.  </w:t>
      </w:r>
      <w:bookmarkEnd w:id="22"/>
    </w:p>
    <w:p w14:paraId="239FEE23" w14:textId="77777777" w:rsidR="00355428" w:rsidRPr="00355428" w:rsidRDefault="00355428" w:rsidP="00DD06C9">
      <w:pPr>
        <w:ind w:left="1418" w:hanging="567"/>
        <w:contextualSpacing/>
        <w:rPr>
          <w:rFonts w:ascii="Arial" w:eastAsiaTheme="minorEastAsia" w:hAnsi="Arial" w:cs="Arial"/>
          <w:lang w:eastAsia="cs-CZ"/>
        </w:rPr>
      </w:pPr>
    </w:p>
    <w:p w14:paraId="7F51D848" w14:textId="5FE40F07" w:rsidR="00355428" w:rsidRPr="007E6684" w:rsidRDefault="00355428" w:rsidP="00DD06C9">
      <w:pPr>
        <w:numPr>
          <w:ilvl w:val="0"/>
          <w:numId w:val="19"/>
        </w:numPr>
        <w:ind w:left="1418" w:hanging="567"/>
        <w:contextualSpacing/>
        <w:rPr>
          <w:rFonts w:ascii="Arial" w:eastAsiaTheme="minorEastAsia" w:hAnsi="Arial" w:cs="Arial"/>
          <w:lang w:eastAsia="cs-CZ"/>
        </w:rPr>
      </w:pPr>
      <w:r w:rsidRPr="007E6684">
        <w:rPr>
          <w:rFonts w:ascii="Arial" w:eastAsiaTheme="minorEastAsia" w:hAnsi="Arial" w:cs="Arial"/>
          <w:lang w:eastAsia="cs-CZ"/>
        </w:rPr>
        <w:t xml:space="preserve">Lhůta pro dokončení výsadby: </w:t>
      </w:r>
      <w:r w:rsidRPr="007E6684">
        <w:rPr>
          <w:rFonts w:ascii="Arial" w:eastAsiaTheme="minorEastAsia" w:hAnsi="Arial" w:cs="Arial"/>
          <w:b/>
          <w:bCs/>
          <w:lang w:eastAsia="cs-CZ"/>
        </w:rPr>
        <w:t xml:space="preserve">do </w:t>
      </w:r>
      <w:r w:rsidR="00223C37">
        <w:rPr>
          <w:rFonts w:ascii="Arial" w:eastAsiaTheme="minorEastAsia" w:hAnsi="Arial" w:cs="Arial"/>
          <w:b/>
          <w:bCs/>
          <w:lang w:eastAsia="cs-CZ"/>
        </w:rPr>
        <w:t>6</w:t>
      </w:r>
      <w:r w:rsidRPr="007E6684">
        <w:rPr>
          <w:rFonts w:ascii="Arial" w:eastAsiaTheme="minorEastAsia" w:hAnsi="Arial" w:cs="Arial"/>
          <w:b/>
          <w:lang w:eastAsia="cs-CZ"/>
        </w:rPr>
        <w:t>.1</w:t>
      </w:r>
      <w:r w:rsidR="00223C37">
        <w:rPr>
          <w:rFonts w:ascii="Arial" w:eastAsiaTheme="minorEastAsia" w:hAnsi="Arial" w:cs="Arial"/>
          <w:b/>
          <w:lang w:eastAsia="cs-CZ"/>
        </w:rPr>
        <w:t>2</w:t>
      </w:r>
      <w:r w:rsidRPr="007E6684">
        <w:rPr>
          <w:rFonts w:ascii="Arial" w:eastAsiaTheme="minorEastAsia" w:hAnsi="Arial" w:cs="Arial"/>
          <w:b/>
          <w:lang w:eastAsia="cs-CZ"/>
        </w:rPr>
        <w:t>.2024</w:t>
      </w:r>
    </w:p>
    <w:p w14:paraId="01E340CA" w14:textId="77777777" w:rsidR="00355428" w:rsidRPr="007E6684" w:rsidRDefault="00355428" w:rsidP="00DD06C9">
      <w:pPr>
        <w:ind w:left="1418" w:hanging="567"/>
        <w:contextualSpacing/>
        <w:rPr>
          <w:rFonts w:ascii="Arial" w:eastAsiaTheme="minorEastAsia" w:hAnsi="Arial" w:cs="Arial"/>
          <w:lang w:eastAsia="cs-CZ"/>
        </w:rPr>
      </w:pPr>
    </w:p>
    <w:p w14:paraId="063937F7" w14:textId="77777777" w:rsidR="00355428" w:rsidRPr="007E6684" w:rsidRDefault="00355428" w:rsidP="00DD06C9">
      <w:pPr>
        <w:numPr>
          <w:ilvl w:val="0"/>
          <w:numId w:val="19"/>
        </w:numPr>
        <w:ind w:left="1418" w:hanging="567"/>
        <w:contextualSpacing/>
        <w:jc w:val="both"/>
        <w:rPr>
          <w:rFonts w:ascii="Arial" w:hAnsi="Arial" w:cs="Arial"/>
        </w:rPr>
      </w:pPr>
      <w:r w:rsidRPr="007E6684">
        <w:rPr>
          <w:rFonts w:ascii="Arial" w:hAnsi="Arial" w:cs="Arial"/>
        </w:rPr>
        <w:t>Tříletá péče o vysazený porost v rozsahu dle soupisu prací bude provedena zhotovitelem a písemně odsouhlasena objednatelem v následujících lhůtách:</w:t>
      </w:r>
    </w:p>
    <w:p w14:paraId="5C24A326" w14:textId="2423C444" w:rsidR="00355428" w:rsidRPr="007E6684" w:rsidRDefault="00355428" w:rsidP="00DD06C9">
      <w:pPr>
        <w:ind w:left="1418"/>
        <w:jc w:val="both"/>
        <w:rPr>
          <w:rFonts w:ascii="Arial" w:hAnsi="Arial" w:cs="Arial"/>
        </w:rPr>
      </w:pPr>
      <w:r w:rsidRPr="007E6684">
        <w:rPr>
          <w:rFonts w:ascii="Arial" w:hAnsi="Arial" w:cs="Arial"/>
        </w:rPr>
        <w:t xml:space="preserve">1. rok: </w:t>
      </w:r>
      <w:r w:rsidR="00736E77">
        <w:rPr>
          <w:rFonts w:ascii="Arial" w:hAnsi="Arial" w:cs="Arial"/>
        </w:rPr>
        <w:tab/>
      </w:r>
      <w:r w:rsidR="00736E77">
        <w:rPr>
          <w:rFonts w:ascii="Arial" w:hAnsi="Arial" w:cs="Arial"/>
        </w:rPr>
        <w:tab/>
      </w:r>
      <w:r w:rsidRPr="007E6684">
        <w:rPr>
          <w:rFonts w:ascii="Arial" w:hAnsi="Arial" w:cs="Arial"/>
        </w:rPr>
        <w:t>do 15.11.2025</w:t>
      </w:r>
    </w:p>
    <w:p w14:paraId="0493BDEB" w14:textId="72856C4F" w:rsidR="00355428" w:rsidRPr="007E6684" w:rsidRDefault="00355428" w:rsidP="00DD06C9">
      <w:pPr>
        <w:ind w:left="1418"/>
        <w:jc w:val="both"/>
        <w:rPr>
          <w:rFonts w:ascii="Arial" w:hAnsi="Arial" w:cs="Arial"/>
        </w:rPr>
      </w:pPr>
      <w:r w:rsidRPr="007E6684">
        <w:rPr>
          <w:rFonts w:ascii="Arial" w:hAnsi="Arial" w:cs="Arial"/>
        </w:rPr>
        <w:t xml:space="preserve">2. rok: </w:t>
      </w:r>
      <w:r w:rsidR="00736E77">
        <w:rPr>
          <w:rFonts w:ascii="Arial" w:hAnsi="Arial" w:cs="Arial"/>
        </w:rPr>
        <w:tab/>
      </w:r>
      <w:r w:rsidR="00736E77">
        <w:rPr>
          <w:rFonts w:ascii="Arial" w:hAnsi="Arial" w:cs="Arial"/>
        </w:rPr>
        <w:tab/>
      </w:r>
      <w:r w:rsidRPr="007E6684">
        <w:rPr>
          <w:rFonts w:ascii="Arial" w:hAnsi="Arial" w:cs="Arial"/>
        </w:rPr>
        <w:t>do 15.11.2026</w:t>
      </w:r>
    </w:p>
    <w:p w14:paraId="32E991C0" w14:textId="7298E4C2" w:rsidR="00355428" w:rsidRPr="007E6684" w:rsidRDefault="00355428" w:rsidP="00DD06C9">
      <w:pPr>
        <w:ind w:left="1418"/>
        <w:jc w:val="both"/>
        <w:rPr>
          <w:rFonts w:ascii="Arial" w:hAnsi="Arial" w:cs="Arial"/>
        </w:rPr>
      </w:pPr>
      <w:r w:rsidRPr="007E6684">
        <w:rPr>
          <w:rFonts w:ascii="Arial" w:hAnsi="Arial" w:cs="Arial"/>
        </w:rPr>
        <w:t xml:space="preserve">3. rok: </w:t>
      </w:r>
      <w:r w:rsidR="00736E77">
        <w:rPr>
          <w:rFonts w:ascii="Arial" w:hAnsi="Arial" w:cs="Arial"/>
        </w:rPr>
        <w:tab/>
      </w:r>
      <w:r w:rsidR="00736E77">
        <w:rPr>
          <w:rFonts w:ascii="Arial" w:hAnsi="Arial" w:cs="Arial"/>
        </w:rPr>
        <w:tab/>
      </w:r>
      <w:r w:rsidRPr="007E6684">
        <w:rPr>
          <w:rFonts w:ascii="Arial" w:hAnsi="Arial" w:cs="Arial"/>
        </w:rPr>
        <w:t>do 15.11.2027</w:t>
      </w:r>
    </w:p>
    <w:bookmarkEnd w:id="20"/>
    <w:p w14:paraId="0782273E" w14:textId="77777777" w:rsidR="00693320" w:rsidRPr="00736E77" w:rsidRDefault="00693320" w:rsidP="00736E77">
      <w:pPr>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2F0A2C7E"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736E77">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6FC0A0E5"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3"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36E77">
        <w:rPr>
          <w:rFonts w:ascii="Arial" w:hAnsi="Arial" w:cs="Arial"/>
        </w:rPr>
        <w:t> </w:t>
      </w:r>
      <w:r w:rsidR="00546663">
        <w:rPr>
          <w:rFonts w:ascii="Arial" w:hAnsi="Arial" w:cs="Arial"/>
        </w:rPr>
        <w:t>přiměřeném</w:t>
      </w:r>
      <w:bookmarkEnd w:id="23"/>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4"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4"/>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5"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5"/>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555F850F"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736E77">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67FFEC8" w:rsidR="00A74DC0" w:rsidRPr="00800EE4" w:rsidRDefault="00A74DC0" w:rsidP="00E46D84">
      <w:pPr>
        <w:pStyle w:val="Odstavecseseznamem"/>
        <w:numPr>
          <w:ilvl w:val="0"/>
          <w:numId w:val="8"/>
        </w:numPr>
        <w:jc w:val="both"/>
        <w:rPr>
          <w:rFonts w:ascii="Arial" w:hAnsi="Arial" w:cs="Arial"/>
        </w:rPr>
      </w:pPr>
      <w:bookmarkStart w:id="26"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736E77">
        <w:rPr>
          <w:rFonts w:ascii="Arial" w:hAnsi="Arial" w:cs="Arial"/>
        </w:rPr>
        <w:t> </w:t>
      </w:r>
      <w:r w:rsidRPr="00A74DC0">
        <w:rPr>
          <w:rFonts w:ascii="Arial" w:hAnsi="Arial" w:cs="Arial"/>
        </w:rPr>
        <w:t>důsledku jednání či opomenutí objednatele nebo pokud na možné porušení předpisů zhotovitel objednatele předem neupozornil.</w:t>
      </w:r>
    </w:p>
    <w:bookmarkEnd w:id="26"/>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7" w:name="_Hlk136608781"/>
      <w:r w:rsidR="0084132B" w:rsidRPr="00800EE4">
        <w:rPr>
          <w:rFonts w:ascii="Arial" w:hAnsi="Arial" w:cs="Arial"/>
          <w:lang w:val="x-none"/>
        </w:rPr>
        <w:t xml:space="preserve">a zajistí dodržování právních předpisů v oblasti protipožární ochrany. </w:t>
      </w:r>
    </w:p>
    <w:bookmarkEnd w:id="27"/>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736E77">
      <w:pPr>
        <w:pStyle w:val="Odstavecseseznamem"/>
        <w:numPr>
          <w:ilvl w:val="0"/>
          <w:numId w:val="26"/>
        </w:numPr>
        <w:spacing w:after="0"/>
        <w:ind w:left="141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736E77">
      <w:pPr>
        <w:pStyle w:val="Odstavecseseznamem"/>
        <w:numPr>
          <w:ilvl w:val="0"/>
          <w:numId w:val="26"/>
        </w:numPr>
        <w:spacing w:after="0"/>
        <w:ind w:left="1418" w:hanging="284"/>
        <w:jc w:val="both"/>
        <w:rPr>
          <w:rFonts w:ascii="Arial" w:hAnsi="Arial" w:cs="Arial"/>
        </w:rPr>
      </w:pPr>
      <w:r w:rsidRPr="009030C0">
        <w:rPr>
          <w:rFonts w:ascii="Arial" w:hAnsi="Arial" w:cs="Arial"/>
        </w:rPr>
        <w:lastRenderedPageBreak/>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736E77">
      <w:pPr>
        <w:pStyle w:val="Odstavecseseznamem"/>
        <w:numPr>
          <w:ilvl w:val="0"/>
          <w:numId w:val="26"/>
        </w:numPr>
        <w:spacing w:after="0"/>
        <w:ind w:left="141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736E77">
      <w:pPr>
        <w:pStyle w:val="Odstavecseseznamem"/>
        <w:numPr>
          <w:ilvl w:val="0"/>
          <w:numId w:val="26"/>
        </w:numPr>
        <w:spacing w:after="0"/>
        <w:ind w:left="141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796EE139"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55428" w:rsidRPr="007E6684">
        <w:rPr>
          <w:rFonts w:ascii="Arial" w:hAnsi="Arial" w:cs="Arial"/>
          <w:b/>
          <w:bCs/>
        </w:rPr>
        <w:t>4</w:t>
      </w:r>
      <w:r w:rsidR="00355428">
        <w:rPr>
          <w:rFonts w:ascii="Arial" w:hAnsi="Arial" w:cs="Arial"/>
          <w:b/>
          <w:bCs/>
        </w:rPr>
        <w:t> </w:t>
      </w:r>
      <w:r w:rsidR="00355428" w:rsidRPr="007E6684">
        <w:rPr>
          <w:rFonts w:ascii="Arial" w:hAnsi="Arial" w:cs="Arial"/>
          <w:b/>
          <w:bCs/>
        </w:rPr>
        <w:t>000</w:t>
      </w:r>
      <w:r w:rsidR="00355428">
        <w:rPr>
          <w:rFonts w:ascii="Arial" w:hAnsi="Arial" w:cs="Arial"/>
          <w:b/>
          <w:bCs/>
        </w:rPr>
        <w:t> </w:t>
      </w:r>
      <w:r w:rsidR="00355428" w:rsidRPr="007E6684">
        <w:rPr>
          <w:rFonts w:ascii="Arial" w:hAnsi="Arial" w:cs="Arial"/>
          <w:b/>
        </w:rPr>
        <w:t xml:space="preserve">000 </w:t>
      </w:r>
      <w:r w:rsidR="00355428" w:rsidRPr="007E6684">
        <w:rPr>
          <w:rFonts w:ascii="Arial" w:hAnsi="Arial" w:cs="Arial"/>
          <w:b/>
          <w:bCs/>
        </w:rPr>
        <w:t>Kč</w:t>
      </w:r>
      <w:r w:rsidR="00355428">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8"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8"/>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9" w:name="_Hlk16767667"/>
      <w:r w:rsidRPr="00C8524F">
        <w:rPr>
          <w:rFonts w:ascii="Arial" w:hAnsi="Arial" w:cs="Arial"/>
        </w:rPr>
        <w:lastRenderedPageBreak/>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9"/>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0"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265E532" w14:textId="77777777" w:rsidR="00A61EED" w:rsidRDefault="00A61EED" w:rsidP="0086088C">
      <w:pPr>
        <w:pStyle w:val="Odstavecseseznamem"/>
        <w:jc w:val="both"/>
        <w:rPr>
          <w:rFonts w:ascii="Arial" w:hAnsi="Arial" w:cs="Arial"/>
          <w:u w:val="single"/>
        </w:rPr>
      </w:pPr>
    </w:p>
    <w:p w14:paraId="24281721" w14:textId="655B80B7"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6CEECD44"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018155C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w:t>
      </w:r>
      <w:r w:rsidR="00A61EED">
        <w:rPr>
          <w:rFonts w:ascii="Arial" w:hAnsi="Arial" w:cs="Arial"/>
        </w:rPr>
        <w:t> </w:t>
      </w:r>
      <w:r w:rsidR="006C7FA1" w:rsidRPr="006C7FA1">
        <w:rPr>
          <w:rFonts w:ascii="Arial" w:hAnsi="Arial" w:cs="Arial"/>
        </w:rPr>
        <w:t>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1A16542E"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2596C000"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w:t>
      </w:r>
      <w:r w:rsidR="00030FFC">
        <w:rPr>
          <w:rFonts w:ascii="Arial" w:hAnsi="Arial" w:cs="Arial"/>
        </w:rPr>
        <w:lastRenderedPageBreak/>
        <w:t>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w:t>
      </w:r>
      <w:r w:rsidRPr="00A61EED">
        <w:rPr>
          <w:rFonts w:ascii="Arial" w:hAnsi="Arial" w:cs="Arial"/>
        </w:rPr>
        <w:t xml:space="preserve">Místem pro předání dokladů je Státní pozemkový úřad, </w:t>
      </w:r>
      <w:r w:rsidR="00A61EED" w:rsidRPr="00A61EED">
        <w:rPr>
          <w:rFonts w:ascii="Arial" w:eastAsiaTheme="minorEastAsia" w:hAnsi="Arial" w:cs="Arial"/>
          <w:lang w:eastAsia="cs-CZ"/>
        </w:rPr>
        <w:t>KPÚ pro Jihomoravský kraj, Pobočka</w:t>
      </w:r>
      <w:r w:rsidR="00A61EED" w:rsidRPr="00355428">
        <w:rPr>
          <w:rFonts w:ascii="Arial" w:eastAsiaTheme="minorEastAsia" w:hAnsi="Arial" w:cs="Arial"/>
          <w:lang w:eastAsia="cs-CZ"/>
        </w:rPr>
        <w:t xml:space="preserve"> Břeclav, </w:t>
      </w:r>
      <w:r w:rsidR="00A61EED" w:rsidRPr="00355428">
        <w:rPr>
          <w:rFonts w:ascii="Arial" w:eastAsiaTheme="minorEastAsia" w:hAnsi="Arial" w:cs="Arial"/>
          <w:bCs/>
          <w:lang w:eastAsia="cs-CZ"/>
        </w:rPr>
        <w:t>adresa: nám. T.G. Masaryka 2957/</w:t>
      </w:r>
      <w:proofErr w:type="gramStart"/>
      <w:r w:rsidR="00A61EED" w:rsidRPr="00355428">
        <w:rPr>
          <w:rFonts w:ascii="Arial" w:eastAsiaTheme="minorEastAsia" w:hAnsi="Arial" w:cs="Arial"/>
          <w:bCs/>
          <w:lang w:eastAsia="cs-CZ"/>
        </w:rPr>
        <w:t>9a</w:t>
      </w:r>
      <w:proofErr w:type="gramEnd"/>
      <w:r w:rsidR="00A61EED" w:rsidRPr="00355428">
        <w:rPr>
          <w:rFonts w:ascii="Arial" w:eastAsiaTheme="minorEastAsia" w:hAnsi="Arial" w:cs="Arial"/>
          <w:bCs/>
          <w:lang w:eastAsia="cs-CZ"/>
        </w:rPr>
        <w:t>, 690</w:t>
      </w:r>
      <w:r w:rsidR="00DD06C9">
        <w:rPr>
          <w:rFonts w:ascii="Arial" w:eastAsiaTheme="minorEastAsia" w:hAnsi="Arial" w:cs="Arial"/>
          <w:bCs/>
          <w:lang w:eastAsia="cs-CZ"/>
        </w:rPr>
        <w:t> </w:t>
      </w:r>
      <w:r w:rsidR="00A61EED" w:rsidRPr="00355428">
        <w:rPr>
          <w:rFonts w:ascii="Arial" w:eastAsiaTheme="minorEastAsia" w:hAnsi="Arial" w:cs="Arial"/>
          <w:bCs/>
          <w:lang w:eastAsia="cs-CZ"/>
        </w:rPr>
        <w:t>02 Břeclav</w:t>
      </w:r>
      <w:r w:rsidR="00A61EED">
        <w:rPr>
          <w:rFonts w:ascii="Arial" w:eastAsiaTheme="minorEastAsia" w:hAnsi="Arial" w:cs="Arial"/>
          <w:bCs/>
          <w:lang w:eastAsia="cs-CZ"/>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1"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1"/>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2"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2"/>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w:t>
      </w:r>
      <w:r w:rsidR="00387A2D" w:rsidRPr="00A61EED">
        <w:rPr>
          <w:rFonts w:ascii="Arial" w:hAnsi="Arial" w:cs="Arial"/>
          <w:lang w:val="x-none"/>
        </w:rPr>
        <w:t xml:space="preserve">délce </w:t>
      </w:r>
      <w:r w:rsidR="00387A2D" w:rsidRPr="00A61EED">
        <w:rPr>
          <w:rFonts w:ascii="Arial" w:hAnsi="Arial" w:cs="Arial"/>
          <w:b/>
          <w:bCs/>
        </w:rPr>
        <w:t>48</w:t>
      </w:r>
      <w:r w:rsidR="00387A2D" w:rsidRPr="00A61EED">
        <w:rPr>
          <w:rFonts w:ascii="Arial" w:hAnsi="Arial" w:cs="Arial"/>
          <w:b/>
          <w:bCs/>
          <w:lang w:val="x-none"/>
        </w:rPr>
        <w:t xml:space="preserve"> měsíců</w:t>
      </w:r>
      <w:r w:rsidR="00387A2D" w:rsidRPr="00387A2D">
        <w:rPr>
          <w:rFonts w:ascii="Arial" w:hAnsi="Arial" w:cs="Arial"/>
          <w:lang w:val="x-none"/>
        </w:rPr>
        <w:t xml:space="preserve">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9E67B4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w:t>
      </w:r>
      <w:r w:rsidR="00A61EED">
        <w:rPr>
          <w:rFonts w:ascii="Arial" w:hAnsi="Arial" w:cs="Arial"/>
        </w:rPr>
        <w:t> </w:t>
      </w:r>
      <w:r w:rsidRPr="00800EE4">
        <w:rPr>
          <w:rFonts w:ascii="Arial" w:hAnsi="Arial" w:cs="Arial"/>
        </w:rPr>
        <w:t>30</w:t>
      </w:r>
      <w:r w:rsidR="00A61EED">
        <w:rPr>
          <w:rFonts w:ascii="Arial" w:hAnsi="Arial" w:cs="Arial"/>
        </w:rPr>
        <w:t> </w:t>
      </w:r>
      <w:r w:rsidRPr="00800EE4">
        <w:rPr>
          <w:rFonts w:ascii="Arial" w:hAnsi="Arial" w:cs="Arial"/>
        </w:rPr>
        <w:t>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3"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3"/>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11944895"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4BE1FC1A"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A61EED">
        <w:rPr>
          <w:rFonts w:ascii="Arial" w:hAnsi="Arial" w:cs="Arial"/>
        </w:rPr>
        <w:t>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1002911"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5B164BCB"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w:t>
      </w:r>
      <w:r w:rsidR="00A61EED">
        <w:rPr>
          <w:rFonts w:ascii="Arial" w:hAnsi="Arial" w:cs="Arial"/>
        </w:rPr>
        <w:t> </w:t>
      </w:r>
      <w:r w:rsidRPr="00942E95">
        <w:rPr>
          <w:rFonts w:ascii="Arial" w:hAnsi="Arial" w:cs="Arial"/>
          <w:lang w:val="x-none"/>
        </w:rPr>
        <w:t>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0F66F983" w:rsidR="00943F4A" w:rsidRPr="00A61EED"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A61EED">
        <w:rPr>
          <w:rFonts w:ascii="Arial" w:hAnsi="Arial" w:cs="Arial"/>
        </w:rPr>
        <w:t xml:space="preserve">rámci zadávacího řízení na </w:t>
      </w:r>
      <w:r w:rsidR="00760C8A" w:rsidRPr="00A61EED">
        <w:rPr>
          <w:rFonts w:ascii="Arial" w:hAnsi="Arial" w:cs="Arial"/>
        </w:rPr>
        <w:t>v</w:t>
      </w:r>
      <w:r w:rsidRPr="00A61EED">
        <w:rPr>
          <w:rFonts w:ascii="Arial" w:hAnsi="Arial" w:cs="Arial"/>
        </w:rPr>
        <w:t>eřejnou zakázku nebo bez předchozího souhlasu objednatele</w:t>
      </w:r>
      <w:r w:rsidR="005F0FF9" w:rsidRPr="00A61EED">
        <w:rPr>
          <w:rFonts w:ascii="Arial" w:hAnsi="Arial" w:cs="Arial"/>
        </w:rPr>
        <w:t xml:space="preserve"> a nebude-li sjednána náprava</w:t>
      </w:r>
      <w:r w:rsidRPr="00A61EED">
        <w:rPr>
          <w:rFonts w:ascii="Arial" w:hAnsi="Arial" w:cs="Arial"/>
        </w:rPr>
        <w:t xml:space="preserve">, </w:t>
      </w:r>
    </w:p>
    <w:p w14:paraId="451AAFC0" w14:textId="1FA7F35F" w:rsidR="00412DA9" w:rsidRPr="00A61EED" w:rsidRDefault="00943F4A" w:rsidP="00E46D84">
      <w:pPr>
        <w:pStyle w:val="Odstavecseseznamem"/>
        <w:numPr>
          <w:ilvl w:val="2"/>
          <w:numId w:val="13"/>
        </w:numPr>
        <w:jc w:val="both"/>
        <w:rPr>
          <w:rFonts w:ascii="Arial" w:hAnsi="Arial" w:cs="Arial"/>
        </w:rPr>
      </w:pPr>
      <w:r w:rsidRPr="00A61EED">
        <w:rPr>
          <w:rFonts w:ascii="Arial" w:hAnsi="Arial" w:cs="Arial"/>
        </w:rPr>
        <w:t>kdy vyjde najevo, že zhotovitel uvedl v rámci zadávacího řízení nepravdivé či zkreslené informace, které by měly zřejmý vliv na výběr zhotovitele pro uzavření této smlouvy</w:t>
      </w:r>
      <w:r w:rsidR="00DA2AE9" w:rsidRPr="00A61EED">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0930592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smlouvy může být učiněno i prostřednictvím datové schránky podle zákona č. 300/2008 Sb., o elektronických úkonech a autorizované konverzi dokumentů, ve znění pozdějších předpisů.</w:t>
      </w:r>
    </w:p>
    <w:p w14:paraId="5D61016F" w14:textId="210B3F68"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w:t>
      </w:r>
      <w:r w:rsidR="00A61EED">
        <w:rPr>
          <w:rFonts w:ascii="Arial" w:hAnsi="Arial" w:cs="Arial"/>
        </w:rPr>
        <w:t> </w:t>
      </w:r>
      <w:r w:rsidRPr="00800EE4">
        <w:rPr>
          <w:rFonts w:ascii="Arial" w:hAnsi="Arial" w:cs="Arial"/>
        </w:rPr>
        <w:t>5</w:t>
      </w:r>
      <w:r w:rsidR="00A61EED">
        <w:rPr>
          <w:rFonts w:ascii="Arial" w:hAnsi="Arial" w:cs="Arial"/>
        </w:rPr>
        <w:t> </w:t>
      </w:r>
      <w:r w:rsidRPr="00800EE4">
        <w:rPr>
          <w:rFonts w:ascii="Arial" w:hAnsi="Arial" w:cs="Arial"/>
        </w:rPr>
        <w:t>kalendářních dnů ode dne účinnosti odstoupení od této smlouvy. O takovém předání a převzetí bude pořízen oběma stranami zápis s náležitostmi protokolu o</w:t>
      </w:r>
      <w:r w:rsidR="00A61EED">
        <w:rPr>
          <w:rFonts w:ascii="Arial" w:hAnsi="Arial" w:cs="Arial"/>
        </w:rPr>
        <w:t> </w:t>
      </w:r>
      <w:r w:rsidRPr="00800EE4">
        <w:rPr>
          <w:rFonts w:ascii="Arial" w:hAnsi="Arial" w:cs="Arial"/>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lastRenderedPageBreak/>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39E4B1E1" w:rsidR="00943F4A" w:rsidRPr="00A61EED"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w:t>
      </w:r>
      <w:r w:rsidRPr="00A61EED">
        <w:rPr>
          <w:rFonts w:ascii="Arial" w:hAnsi="Arial" w:cs="Arial"/>
        </w:rPr>
        <w:t xml:space="preserve">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A61EED" w:rsidRPr="00A61EED">
        <w:rPr>
          <w:rFonts w:ascii="Arial" w:hAnsi="Arial" w:cs="Arial"/>
        </w:rPr>
        <w:t>z</w:t>
      </w:r>
      <w:r w:rsidRPr="00A61EED">
        <w:rPr>
          <w:rFonts w:ascii="Arial" w:hAnsi="Arial" w:cs="Arial"/>
        </w:rPr>
        <w:t>adávacího řízení.</w:t>
      </w:r>
    </w:p>
    <w:p w14:paraId="694E3028" w14:textId="3DA02371" w:rsidR="00943F4A" w:rsidRPr="00800EE4" w:rsidRDefault="00943F4A" w:rsidP="00E46D84">
      <w:pPr>
        <w:pStyle w:val="Odstavecseseznamem"/>
        <w:numPr>
          <w:ilvl w:val="0"/>
          <w:numId w:val="12"/>
        </w:numPr>
        <w:jc w:val="both"/>
        <w:rPr>
          <w:rFonts w:ascii="Arial" w:hAnsi="Arial" w:cs="Arial"/>
        </w:rPr>
      </w:pPr>
      <w:r w:rsidRPr="00A61EED">
        <w:rPr>
          <w:rFonts w:ascii="Arial" w:hAnsi="Arial" w:cs="Arial"/>
        </w:rPr>
        <w:t>Zhotovitel se zavazuje věnovat Důvěrným informacím stejnou ochranu, péči a</w:t>
      </w:r>
      <w:r w:rsidR="00A61EED">
        <w:rPr>
          <w:rFonts w:ascii="Arial" w:hAnsi="Arial" w:cs="Arial"/>
        </w:rPr>
        <w:t> </w:t>
      </w:r>
      <w:r w:rsidRPr="00A61EED">
        <w:rPr>
          <w:rFonts w:ascii="Arial" w:hAnsi="Arial" w:cs="Arial"/>
        </w:rPr>
        <w:t>pozornost, jakou věnuje svým vlastním důvěrným informacím a zavazuje se, že bez výslovného písemného souhlasu objednatele zejména Důvěrné informace nesdělí, neposkytne nebo neumožní získat Důvěrné informace žádné třetí osobě</w:t>
      </w:r>
      <w:r w:rsidRPr="00800EE4">
        <w:rPr>
          <w:rFonts w:ascii="Arial" w:hAnsi="Arial" w:cs="Arial"/>
        </w:rPr>
        <w:t xml:space="preserve"> ani subjektu.</w:t>
      </w:r>
    </w:p>
    <w:p w14:paraId="779A655D" w14:textId="19268C4E"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w:t>
      </w:r>
      <w:r w:rsidR="00A61EED">
        <w:rPr>
          <w:rFonts w:ascii="Arial" w:hAnsi="Arial" w:cs="Arial"/>
        </w:rPr>
        <w:t> </w:t>
      </w:r>
      <w:r w:rsidRPr="00800EE4">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87985" w:rsidRDefault="00562BBC" w:rsidP="00DD06C9">
      <w:pPr>
        <w:spacing w:after="0"/>
        <w:ind w:left="360" w:firstLine="348"/>
        <w:jc w:val="both"/>
        <w:rPr>
          <w:rFonts w:ascii="Arial" w:hAnsi="Arial" w:cs="Arial"/>
        </w:rPr>
      </w:pPr>
      <w:r w:rsidRPr="00487985">
        <w:rPr>
          <w:rFonts w:ascii="Arial" w:hAnsi="Arial" w:cs="Arial"/>
        </w:rPr>
        <w:lastRenderedPageBreak/>
        <w:t>Za objednatele:</w:t>
      </w:r>
    </w:p>
    <w:p w14:paraId="5611A56A" w14:textId="79390AE5" w:rsidR="00562BBC" w:rsidRPr="00736E77" w:rsidRDefault="00487985" w:rsidP="00DD06C9">
      <w:pPr>
        <w:widowControl w:val="0"/>
        <w:tabs>
          <w:tab w:val="left" w:pos="709"/>
        </w:tabs>
        <w:suppressAutoHyphens/>
        <w:spacing w:after="0"/>
        <w:ind w:left="2835" w:hanging="2835"/>
        <w:jc w:val="both"/>
        <w:rPr>
          <w:rFonts w:ascii="Arial" w:eastAsia="Lucida Sans Unicode" w:hAnsi="Arial" w:cs="Arial"/>
          <w:lang w:eastAsia="cs-CZ"/>
        </w:rPr>
      </w:pPr>
      <w:r w:rsidRPr="00487985">
        <w:rPr>
          <w:rFonts w:ascii="Arial" w:hAnsi="Arial" w:cs="Arial"/>
        </w:rPr>
        <w:tab/>
      </w:r>
      <w:r w:rsidR="00562BBC" w:rsidRPr="00487985">
        <w:rPr>
          <w:rFonts w:ascii="Arial" w:hAnsi="Arial" w:cs="Arial"/>
        </w:rPr>
        <w:t xml:space="preserve">Jméno/funkce: </w:t>
      </w:r>
      <w:r>
        <w:rPr>
          <w:rFonts w:ascii="Arial" w:hAnsi="Arial" w:cs="Arial"/>
        </w:rPr>
        <w:tab/>
      </w:r>
      <w:r w:rsidRPr="00487985">
        <w:rPr>
          <w:rFonts w:ascii="Arial" w:eastAsia="Lucida Sans Unicode" w:hAnsi="Arial" w:cs="Arial"/>
          <w:snapToGrid w:val="0"/>
          <w:lang w:eastAsia="cs-CZ"/>
        </w:rPr>
        <w:t>Ing. Pavel Zajíček</w:t>
      </w:r>
      <w:r w:rsidRPr="00487985">
        <w:rPr>
          <w:rFonts w:ascii="Arial" w:eastAsia="Lucida Sans Unicode" w:hAnsi="Arial" w:cs="Arial"/>
          <w:lang w:eastAsia="cs-CZ"/>
        </w:rPr>
        <w:t xml:space="preserve">, vedoucí Pobočky Břeclav </w:t>
      </w:r>
    </w:p>
    <w:p w14:paraId="7E03C732" w14:textId="3D18EDA1" w:rsidR="00562BBC" w:rsidRPr="00487985" w:rsidRDefault="00562BBC" w:rsidP="00DD06C9">
      <w:pPr>
        <w:spacing w:after="0"/>
        <w:ind w:left="426" w:firstLine="282"/>
        <w:jc w:val="both"/>
        <w:rPr>
          <w:rFonts w:ascii="Arial" w:hAnsi="Arial" w:cs="Arial"/>
        </w:rPr>
      </w:pPr>
      <w:r w:rsidRPr="00487985">
        <w:rPr>
          <w:rFonts w:ascii="Arial" w:hAnsi="Arial" w:cs="Arial"/>
        </w:rPr>
        <w:t>Tel.:</w:t>
      </w:r>
      <w:r w:rsidRPr="00487985">
        <w:rPr>
          <w:rFonts w:ascii="Arial" w:hAnsi="Arial" w:cs="Arial"/>
        </w:rPr>
        <w:tab/>
      </w:r>
      <w:r w:rsidR="00487985">
        <w:rPr>
          <w:rFonts w:ascii="Arial" w:hAnsi="Arial" w:cs="Arial"/>
        </w:rPr>
        <w:tab/>
      </w:r>
      <w:r w:rsidR="00487985">
        <w:rPr>
          <w:rFonts w:ascii="Arial" w:hAnsi="Arial" w:cs="Arial"/>
        </w:rPr>
        <w:tab/>
      </w:r>
      <w:r w:rsidR="00487985" w:rsidRPr="00487985">
        <w:rPr>
          <w:rFonts w:ascii="Arial" w:eastAsia="Lucida Sans Unicode" w:hAnsi="Arial" w:cs="Arial"/>
          <w:lang w:eastAsia="cs-CZ"/>
        </w:rPr>
        <w:t>+420 725 002 562</w:t>
      </w:r>
    </w:p>
    <w:p w14:paraId="71FDB462" w14:textId="690664D1" w:rsidR="00562BBC" w:rsidRPr="00433C9B" w:rsidRDefault="00562BBC" w:rsidP="00DD06C9">
      <w:pPr>
        <w:spacing w:after="0"/>
        <w:ind w:left="426" w:firstLine="282"/>
        <w:jc w:val="both"/>
        <w:rPr>
          <w:rFonts w:ascii="Arial" w:hAnsi="Arial" w:cs="Arial"/>
        </w:rPr>
      </w:pPr>
      <w:r w:rsidRPr="00487985">
        <w:rPr>
          <w:rFonts w:ascii="Arial" w:hAnsi="Arial" w:cs="Arial"/>
        </w:rPr>
        <w:t>E-mail:</w:t>
      </w:r>
      <w:r w:rsidRPr="00487985">
        <w:rPr>
          <w:rFonts w:ascii="Arial" w:hAnsi="Arial" w:cs="Arial"/>
        </w:rPr>
        <w:tab/>
        <w:t xml:space="preserve"> </w:t>
      </w:r>
      <w:r w:rsidR="00487985">
        <w:rPr>
          <w:rFonts w:ascii="Arial" w:hAnsi="Arial" w:cs="Arial"/>
        </w:rPr>
        <w:tab/>
      </w:r>
      <w:r w:rsidR="00487985">
        <w:rPr>
          <w:rFonts w:ascii="Arial" w:hAnsi="Arial" w:cs="Arial"/>
        </w:rPr>
        <w:tab/>
      </w:r>
      <w:hyperlink r:id="rId13" w:history="1">
        <w:r w:rsidR="00487985" w:rsidRPr="00B64B4C">
          <w:rPr>
            <w:rStyle w:val="Hypertextovodkaz"/>
            <w:rFonts w:ascii="Arial" w:hAnsi="Arial" w:cs="Arial"/>
          </w:rPr>
          <w:t>p.zajicek@spucr.cz</w:t>
        </w:r>
      </w:hyperlink>
      <w:r w:rsidR="00487985">
        <w:rPr>
          <w:rFonts w:ascii="Arial" w:hAnsi="Arial" w:cs="Arial"/>
        </w:rPr>
        <w:t xml:space="preserve"> </w:t>
      </w:r>
    </w:p>
    <w:p w14:paraId="259FB103" w14:textId="77777777" w:rsidR="00A61EED" w:rsidRDefault="00A61EED" w:rsidP="00433C9B">
      <w:pPr>
        <w:spacing w:after="120"/>
        <w:ind w:left="426" w:firstLine="282"/>
        <w:jc w:val="both"/>
        <w:rPr>
          <w:rFonts w:ascii="Arial" w:hAnsi="Arial" w:cs="Arial"/>
        </w:rPr>
      </w:pPr>
    </w:p>
    <w:p w14:paraId="2CFE111C" w14:textId="454FE8B8" w:rsidR="00562BBC" w:rsidRPr="00433C9B" w:rsidRDefault="00562BBC" w:rsidP="00DD06C9">
      <w:pPr>
        <w:spacing w:after="0"/>
        <w:ind w:left="425" w:firstLine="284"/>
        <w:jc w:val="both"/>
        <w:rPr>
          <w:rFonts w:ascii="Arial" w:hAnsi="Arial" w:cs="Arial"/>
        </w:rPr>
      </w:pPr>
      <w:r w:rsidRPr="00433C9B">
        <w:rPr>
          <w:rFonts w:ascii="Arial" w:hAnsi="Arial" w:cs="Arial"/>
        </w:rPr>
        <w:t>Za zhotovitele:</w:t>
      </w:r>
    </w:p>
    <w:p w14:paraId="6198E01C" w14:textId="77777777" w:rsidR="00A61EED" w:rsidRPr="00433C9B" w:rsidRDefault="00A61EED" w:rsidP="00DD06C9">
      <w:pPr>
        <w:spacing w:after="0"/>
        <w:ind w:left="425" w:firstLine="284"/>
        <w:jc w:val="both"/>
        <w:rPr>
          <w:rFonts w:ascii="Arial" w:hAnsi="Arial" w:cs="Arial"/>
        </w:rPr>
      </w:pPr>
      <w:r w:rsidRPr="00433C9B">
        <w:rPr>
          <w:rFonts w:ascii="Arial" w:hAnsi="Arial" w:cs="Arial"/>
        </w:rPr>
        <w:t>Jméno/funkce:</w:t>
      </w:r>
      <w:r w:rsidRPr="00433C9B">
        <w:rPr>
          <w:rFonts w:ascii="Arial" w:hAnsi="Arial" w:cs="Arial"/>
        </w:rPr>
        <w:tab/>
      </w:r>
      <w:r w:rsidRPr="00800EE4">
        <w:rPr>
          <w:rFonts w:ascii="Arial" w:eastAsia="Times New Roman" w:hAnsi="Arial" w:cs="Arial"/>
          <w:b/>
          <w:bCs/>
          <w:snapToGrid w:val="0"/>
          <w:highlight w:val="yellow"/>
          <w:lang w:val="en-US" w:eastAsia="cs-CZ"/>
        </w:rPr>
        <w:t>[DOPLNIT]</w:t>
      </w:r>
    </w:p>
    <w:p w14:paraId="40DA77ED" w14:textId="77777777" w:rsidR="00A61EED" w:rsidRPr="00433C9B" w:rsidRDefault="00A61EED" w:rsidP="00DD06C9">
      <w:pPr>
        <w:spacing w:after="0"/>
        <w:ind w:left="425" w:firstLine="284"/>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18378C34" w14:textId="77777777" w:rsidR="00A61EED" w:rsidRPr="00433C9B" w:rsidRDefault="00A61EED" w:rsidP="00DD06C9">
      <w:pPr>
        <w:spacing w:after="0"/>
        <w:ind w:left="425" w:firstLine="284"/>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w:t>
      </w:r>
      <w:r>
        <w:rPr>
          <w:rFonts w:ascii="Arial" w:eastAsia="Times New Roman" w:hAnsi="Arial" w:cs="Arial"/>
          <w:b/>
          <w:bCs/>
          <w:snapToGrid w:val="0"/>
          <w:highlight w:val="yellow"/>
          <w:lang w:val="en-US" w:eastAsia="cs-CZ"/>
        </w:rPr>
        <w:t xml:space="preserve">@ </w:t>
      </w:r>
      <w:r w:rsidRPr="00800EE4">
        <w:rPr>
          <w:rFonts w:ascii="Arial" w:eastAsia="Times New Roman" w:hAnsi="Arial" w:cs="Arial"/>
          <w:b/>
          <w:bCs/>
          <w:snapToGrid w:val="0"/>
          <w:highlight w:val="yellow"/>
          <w:lang w:val="en-US"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40BF83F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w:t>
      </w:r>
      <w:r w:rsidR="00736E77">
        <w:rPr>
          <w:rFonts w:ascii="Arial" w:hAnsi="Arial" w:cs="Arial"/>
        </w:rPr>
        <w:t> </w:t>
      </w:r>
      <w:r w:rsidR="00EA6894" w:rsidRPr="00EA6894">
        <w:rPr>
          <w:rFonts w:ascii="Arial" w:hAnsi="Arial" w:cs="Arial"/>
        </w:rPr>
        <w:t>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4C9880D0" w:rsidR="00943F4A" w:rsidRPr="00A61EED"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A61EED">
        <w:rPr>
          <w:rFonts w:ascii="Arial" w:hAnsi="Arial" w:cs="Arial"/>
        </w:rPr>
        <w:t xml:space="preserve">poddodavatelů </w:t>
      </w:r>
      <w:r w:rsidR="00943F4A" w:rsidRPr="00A61EED">
        <w:rPr>
          <w:rFonts w:ascii="Arial" w:hAnsi="Arial" w:cs="Arial"/>
        </w:rPr>
        <w:t>či dalších osob, jejichž prostřednictvím zhotovitel prokazoval jakoukoliv část kvalifikace v</w:t>
      </w:r>
      <w:r w:rsidR="00412DA9" w:rsidRPr="00A61EED">
        <w:rPr>
          <w:rFonts w:ascii="Arial" w:hAnsi="Arial" w:cs="Arial"/>
        </w:rPr>
        <w:t> </w:t>
      </w:r>
      <w:r w:rsidR="00943F4A" w:rsidRPr="00A61EED">
        <w:rPr>
          <w:rFonts w:ascii="Arial" w:hAnsi="Arial" w:cs="Arial"/>
        </w:rPr>
        <w:t>zadávacím řízení vedoucí k uzavření této smlouvy, je zhotovitel oprávněn po písemném odsouhlasení ze strany objednatele a za předpokladu</w:t>
      </w:r>
      <w:r w:rsidRPr="00A61EED">
        <w:rPr>
          <w:rFonts w:ascii="Arial" w:hAnsi="Arial" w:cs="Arial"/>
        </w:rPr>
        <w:t xml:space="preserve">, že každý náhradní </w:t>
      </w:r>
      <w:r w:rsidR="00047B0A" w:rsidRPr="00A61EED">
        <w:rPr>
          <w:rFonts w:ascii="Arial" w:hAnsi="Arial" w:cs="Arial"/>
        </w:rPr>
        <w:t xml:space="preserve">poddodavatel </w:t>
      </w:r>
      <w:r w:rsidR="00943F4A" w:rsidRPr="00A61EED">
        <w:rPr>
          <w:rFonts w:ascii="Arial" w:hAnsi="Arial" w:cs="Arial"/>
        </w:rPr>
        <w:t xml:space="preserve">či osoba bude splňovat požadovanou část kvalifikace jako </w:t>
      </w:r>
      <w:r w:rsidR="00047B0A" w:rsidRPr="00A61EED">
        <w:rPr>
          <w:rFonts w:ascii="Arial" w:hAnsi="Arial" w:cs="Arial"/>
        </w:rPr>
        <w:t>poddodavatel</w:t>
      </w:r>
      <w:r w:rsidR="00943F4A" w:rsidRPr="00A61EED">
        <w:rPr>
          <w:rFonts w:ascii="Arial" w:hAnsi="Arial" w:cs="Arial"/>
        </w:rPr>
        <w:t xml:space="preserve"> či osoba předchozí, a to ve stejném nebo větším rozsahu.</w:t>
      </w:r>
      <w:r w:rsidR="00922B4E" w:rsidRPr="00A61EED">
        <w:rPr>
          <w:rFonts w:ascii="Arial" w:hAnsi="Arial" w:cs="Arial"/>
        </w:rPr>
        <w:t xml:space="preserve"> Nový </w:t>
      </w:r>
      <w:r w:rsidR="00047B0A" w:rsidRPr="00A61EED">
        <w:rPr>
          <w:rFonts w:ascii="Arial" w:hAnsi="Arial" w:cs="Arial"/>
        </w:rPr>
        <w:t xml:space="preserve">poddodavatel </w:t>
      </w:r>
      <w:r w:rsidR="00922B4E" w:rsidRPr="00A61EED">
        <w:rPr>
          <w:rFonts w:ascii="Arial" w:hAnsi="Arial" w:cs="Arial"/>
        </w:rPr>
        <w:t>musí splňovat kvalifikaci minimálně v rozsahu, v jakém byla prokázána v</w:t>
      </w:r>
      <w:r w:rsidR="00412DA9" w:rsidRPr="00A61EED">
        <w:rPr>
          <w:rFonts w:ascii="Arial" w:hAnsi="Arial" w:cs="Arial"/>
        </w:rPr>
        <w:t> </w:t>
      </w:r>
      <w:r w:rsidR="00922B4E" w:rsidRPr="00A61EED">
        <w:rPr>
          <w:rFonts w:ascii="Arial" w:hAnsi="Arial" w:cs="Arial"/>
        </w:rPr>
        <w:t>zadávacím řízení</w:t>
      </w:r>
      <w:r w:rsidR="00D71AEB" w:rsidRPr="00A61EED">
        <w:rPr>
          <w:rFonts w:ascii="Arial" w:hAnsi="Arial" w:cs="Arial"/>
        </w:rPr>
        <w:t>.</w:t>
      </w:r>
    </w:p>
    <w:p w14:paraId="0C748A98" w14:textId="67DA7837" w:rsidR="00412DA9" w:rsidRPr="00A61EED" w:rsidRDefault="00412DA9" w:rsidP="00E46D84">
      <w:pPr>
        <w:pStyle w:val="Odstavecseseznamem"/>
        <w:numPr>
          <w:ilvl w:val="0"/>
          <w:numId w:val="11"/>
        </w:numPr>
        <w:jc w:val="both"/>
        <w:rPr>
          <w:rFonts w:ascii="Arial" w:hAnsi="Arial" w:cs="Arial"/>
        </w:rPr>
      </w:pPr>
      <w:r w:rsidRPr="00A61EED">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w:t>
      </w:r>
      <w:r w:rsidRPr="00A61EED">
        <w:rPr>
          <w:rFonts w:ascii="Arial" w:hAnsi="Arial" w:cs="Arial"/>
        </w:rPr>
        <w:lastRenderedPageBreak/>
        <w:t>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A61EED" w:rsidRDefault="002C4BD8" w:rsidP="00943F4A">
      <w:pPr>
        <w:rPr>
          <w:rFonts w:ascii="Arial" w:hAnsi="Arial" w:cs="Arial"/>
          <w:bCs/>
          <w:iCs/>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6B2F3681" w:rsidR="003D30C7" w:rsidRPr="00A61EED"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w:t>
      </w:r>
      <w:r w:rsidRPr="00A61EED">
        <w:rPr>
          <w:rFonts w:ascii="Arial" w:hAnsi="Arial" w:cs="Arial"/>
        </w:rPr>
        <w:t>elektronické podobě</w:t>
      </w:r>
      <w:r w:rsidR="008268EB" w:rsidRPr="00A61EED">
        <w:rPr>
          <w:rFonts w:ascii="Arial" w:hAnsi="Arial" w:cs="Arial"/>
        </w:rPr>
        <w:t xml:space="preserve"> ve formátu</w:t>
      </w:r>
      <w:r w:rsidR="00F45A7B" w:rsidRPr="00A61EED">
        <w:rPr>
          <w:rFonts w:ascii="Arial" w:hAnsi="Arial" w:cs="Arial"/>
        </w:rPr>
        <w:t xml:space="preserve"> </w:t>
      </w:r>
      <w:r w:rsidR="00C73B32" w:rsidRPr="00A61EED">
        <w:rPr>
          <w:rFonts w:ascii="Arial" w:hAnsi="Arial" w:cs="Arial"/>
        </w:rPr>
        <w:t>MS E</w:t>
      </w:r>
      <w:r w:rsidR="00F45A7B" w:rsidRPr="00A61EED">
        <w:rPr>
          <w:rFonts w:ascii="Arial" w:hAnsi="Arial" w:cs="Arial"/>
        </w:rPr>
        <w:t>xcel</w:t>
      </w:r>
      <w:r w:rsidRPr="00A61EED">
        <w:rPr>
          <w:rFonts w:ascii="Arial" w:hAnsi="Arial" w:cs="Arial"/>
        </w:rPr>
        <w:t xml:space="preserve"> každou stavbu (stavební objekt) zvlášť. </w:t>
      </w:r>
    </w:p>
    <w:p w14:paraId="3D377825" w14:textId="7EC63189" w:rsidR="00DF4837" w:rsidRDefault="00425420" w:rsidP="00E46D84">
      <w:pPr>
        <w:pStyle w:val="Odstavecseseznamem"/>
        <w:numPr>
          <w:ilvl w:val="0"/>
          <w:numId w:val="20"/>
        </w:numPr>
        <w:jc w:val="both"/>
        <w:rPr>
          <w:rFonts w:ascii="Arial" w:hAnsi="Arial" w:cs="Arial"/>
        </w:rPr>
      </w:pPr>
      <w:bookmarkStart w:id="40" w:name="_Hlk98500885"/>
      <w:r w:rsidRPr="00A61EED">
        <w:rPr>
          <w:rFonts w:ascii="Arial" w:hAnsi="Arial" w:cs="Arial"/>
        </w:rPr>
        <w:t xml:space="preserve"> </w:t>
      </w:r>
      <w:bookmarkStart w:id="41" w:name="_Hlk130970365"/>
      <w:bookmarkStart w:id="42" w:name="_Hlk98762770"/>
      <w:bookmarkEnd w:id="40"/>
      <w:r w:rsidR="00220165" w:rsidRPr="00A61EED">
        <w:rPr>
          <w:rFonts w:ascii="Arial" w:hAnsi="Arial" w:cs="Arial"/>
        </w:rPr>
        <w:t xml:space="preserve">Objednatel si vyhrazuje změnu </w:t>
      </w:r>
      <w:r w:rsidR="00D46995" w:rsidRPr="00A61EED">
        <w:rPr>
          <w:rFonts w:ascii="Arial" w:hAnsi="Arial" w:cs="Arial"/>
        </w:rPr>
        <w:t xml:space="preserve">zhotovitele </w:t>
      </w:r>
      <w:r w:rsidR="00220165" w:rsidRPr="00A61EED">
        <w:rPr>
          <w:rFonts w:ascii="Arial" w:hAnsi="Arial" w:cs="Arial"/>
        </w:rPr>
        <w:t>v průběhu plnění veřejné zakázky, Objednatel však vyhrazenou změnu nemusí využít a může se rozhodnout provést nové zadávací řízení. Podmínky pro tuto změnu a způsob</w:t>
      </w:r>
      <w:r w:rsidR="00220165" w:rsidRPr="00220165">
        <w:rPr>
          <w:rFonts w:ascii="Arial" w:hAnsi="Arial" w:cs="Arial"/>
        </w:rPr>
        <w:t xml:space="preserve"> určení nového Zhotovitele je jednoznačně vymezen v Zadávací dokumentaci.</w:t>
      </w:r>
      <w:bookmarkEnd w:id="41"/>
    </w:p>
    <w:bookmarkEnd w:id="42"/>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59EBF4F2"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A61EED">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w:t>
      </w:r>
      <w:r w:rsidRPr="00800EE4">
        <w:rPr>
          <w:rFonts w:ascii="Arial" w:hAnsi="Arial" w:cs="Arial"/>
        </w:rPr>
        <w:lastRenderedPageBreak/>
        <w:t xml:space="preserve">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3E93FDD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Příloh</w:t>
      </w:r>
      <w:r w:rsidR="00487985">
        <w:rPr>
          <w:rFonts w:ascii="Arial" w:hAnsi="Arial" w:cs="Arial"/>
        </w:rPr>
        <w:t>ou</w:t>
      </w:r>
      <w:r w:rsidRPr="00800EE4">
        <w:rPr>
          <w:rFonts w:ascii="Arial" w:hAnsi="Arial" w:cs="Arial"/>
        </w:rPr>
        <w:t xml:space="preserve"> č. 2 této smlouvy j</w:t>
      </w:r>
      <w:r w:rsidR="00487985">
        <w:rPr>
          <w:rFonts w:ascii="Arial" w:hAnsi="Arial" w:cs="Arial"/>
        </w:rPr>
        <w:t>e</w:t>
      </w:r>
      <w:r w:rsidRPr="00800EE4">
        <w:rPr>
          <w:rFonts w:ascii="Arial" w:hAnsi="Arial" w:cs="Arial"/>
        </w:rPr>
        <w:t xml:space="preserve"> </w:t>
      </w:r>
      <w:r w:rsidR="00562BBC">
        <w:rPr>
          <w:rFonts w:ascii="Arial" w:hAnsi="Arial" w:cs="Arial"/>
        </w:rPr>
        <w:t>položkov</w:t>
      </w:r>
      <w:r w:rsidR="00487985">
        <w:rPr>
          <w:rFonts w:ascii="Arial" w:hAnsi="Arial" w:cs="Arial"/>
        </w:rPr>
        <w:t>ý</w:t>
      </w:r>
      <w:r w:rsidR="00562BBC">
        <w:rPr>
          <w:rFonts w:ascii="Arial" w:hAnsi="Arial" w:cs="Arial"/>
        </w:rPr>
        <w:t xml:space="preserve"> </w:t>
      </w:r>
      <w:r w:rsidRPr="00800EE4">
        <w:rPr>
          <w:rFonts w:ascii="Arial" w:hAnsi="Arial" w:cs="Arial"/>
        </w:rPr>
        <w:t>nabídkov</w:t>
      </w:r>
      <w:r w:rsidR="00487985">
        <w:rPr>
          <w:rFonts w:ascii="Arial" w:hAnsi="Arial" w:cs="Arial"/>
        </w:rPr>
        <w:t>ý</w:t>
      </w:r>
      <w:r w:rsidRPr="00800EE4">
        <w:rPr>
          <w:rFonts w:ascii="Arial" w:hAnsi="Arial" w:cs="Arial"/>
        </w:rPr>
        <w:t xml:space="preserve"> rozpoč</w:t>
      </w:r>
      <w:r w:rsidR="00487985">
        <w:rPr>
          <w:rFonts w:ascii="Arial" w:hAnsi="Arial" w:cs="Arial"/>
        </w:rPr>
        <w:t>e</w:t>
      </w:r>
      <w:r w:rsidRPr="00800EE4">
        <w:rPr>
          <w:rFonts w:ascii="Arial" w:hAnsi="Arial" w:cs="Arial"/>
        </w:rPr>
        <w:t>t zhotovitele včetně závazných jednotkových cen (oceněn</w:t>
      </w:r>
      <w:r w:rsidR="00487985">
        <w:rPr>
          <w:rFonts w:ascii="Arial" w:hAnsi="Arial" w:cs="Arial"/>
        </w:rPr>
        <w:t>ý</w:t>
      </w:r>
      <w:r w:rsidRPr="00800EE4">
        <w:rPr>
          <w:rFonts w:ascii="Arial" w:hAnsi="Arial" w:cs="Arial"/>
        </w:rPr>
        <w:t xml:space="preserve"> soupi</w:t>
      </w:r>
      <w:r w:rsidR="008B7DE9" w:rsidRPr="00800EE4">
        <w:rPr>
          <w:rFonts w:ascii="Arial" w:hAnsi="Arial" w:cs="Arial"/>
        </w:rPr>
        <w:t>s</w:t>
      </w:r>
      <w:r w:rsidRPr="00800EE4">
        <w:rPr>
          <w:rFonts w:ascii="Arial" w:hAnsi="Arial" w:cs="Arial"/>
        </w:rPr>
        <w:t xml:space="preserve"> prací, dodávek a služeb s výkaz</w:t>
      </w:r>
      <w:r w:rsidR="00487985">
        <w:rPr>
          <w:rFonts w:ascii="Arial" w:hAnsi="Arial" w:cs="Arial"/>
        </w:rPr>
        <w:t>em</w:t>
      </w:r>
      <w:r w:rsidRPr="00800EE4">
        <w:rPr>
          <w:rFonts w:ascii="Arial" w:hAnsi="Arial" w:cs="Arial"/>
        </w:rPr>
        <w:t xml:space="preserve">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3" w:name="_Hlk99089982"/>
      <w:r>
        <w:rPr>
          <w:rFonts w:ascii="Arial" w:hAnsi="Arial" w:cs="Arial"/>
        </w:rPr>
        <w:t xml:space="preserve">Přílohou č. 3 této smlouvy jsou </w:t>
      </w:r>
      <w:bookmarkStart w:id="44" w:name="_Hlk99090050"/>
      <w:r>
        <w:rPr>
          <w:rFonts w:ascii="Arial" w:hAnsi="Arial" w:cs="Arial"/>
        </w:rPr>
        <w:t>podmínky povinné publicity NPO</w:t>
      </w:r>
      <w:bookmarkEnd w:id="44"/>
    </w:p>
    <w:bookmarkEnd w:id="43"/>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5"/>
    <w:p w14:paraId="40C2BCBA" w14:textId="2EA29849"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Zhotovitel ke dni podpisu této smlouvy prohlašuje, že není v úpadku dle platného a</w:t>
      </w:r>
      <w:r w:rsidR="00A61EED">
        <w:rPr>
          <w:rFonts w:ascii="Arial" w:hAnsi="Arial" w:cs="Arial"/>
        </w:rPr>
        <w:t> </w:t>
      </w:r>
      <w:r w:rsidRPr="00800EE4">
        <w:rPr>
          <w:rFonts w:ascii="Arial" w:hAnsi="Arial" w:cs="Arial"/>
        </w:rPr>
        <w:t xml:space="preserve">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E707A4F" w:rsidR="00F65924" w:rsidRPr="00A61EED"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w:t>
      </w:r>
      <w:r w:rsidRPr="00A61EED">
        <w:rPr>
          <w:rFonts w:ascii="Arial" w:hAnsi="Arial" w:cs="Arial"/>
          <w:color w:val="201F1E"/>
          <w:shd w:val="clear" w:color="auto" w:fill="FFFFFF"/>
        </w:rPr>
        <w:t xml:space="preserve">on sám ani jeho případný </w:t>
      </w:r>
      <w:r w:rsidRPr="00A61EED">
        <w:rPr>
          <w:rFonts w:ascii="Arial" w:hAnsi="Arial" w:cs="Arial"/>
        </w:rPr>
        <w:t>poddodavatel</w:t>
      </w:r>
      <w:r w:rsidRPr="00A61EED">
        <w:rPr>
          <w:rFonts w:ascii="Arial" w:hAnsi="Arial" w:cs="Arial"/>
          <w:color w:val="201F1E"/>
          <w:shd w:val="clear" w:color="auto" w:fill="FFFFFF"/>
        </w:rPr>
        <w:t>, prostřednictvím něhož prokazoval kvalifikaci 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A61EED" w:rsidRDefault="00F65924" w:rsidP="00E46D84">
      <w:pPr>
        <w:pStyle w:val="Odstavecseseznamem"/>
        <w:numPr>
          <w:ilvl w:val="0"/>
          <w:numId w:val="10"/>
        </w:numPr>
        <w:jc w:val="both"/>
        <w:rPr>
          <w:rFonts w:ascii="Arial" w:hAnsi="Arial" w:cs="Arial"/>
        </w:rPr>
      </w:pPr>
      <w:r w:rsidRPr="00A61EED">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CD5D617" w:rsidR="00F65924" w:rsidRDefault="00F65924" w:rsidP="00E46D84">
      <w:pPr>
        <w:pStyle w:val="Odstavecseseznamem"/>
        <w:numPr>
          <w:ilvl w:val="0"/>
          <w:numId w:val="10"/>
        </w:numPr>
        <w:jc w:val="both"/>
        <w:rPr>
          <w:rFonts w:ascii="Arial" w:hAnsi="Arial" w:cs="Arial"/>
        </w:rPr>
      </w:pPr>
      <w:r w:rsidRPr="00A61EED">
        <w:rPr>
          <w:rFonts w:ascii="Arial" w:hAnsi="Arial" w:cs="Arial"/>
          <w:color w:val="201F1E"/>
          <w:shd w:val="clear" w:color="auto" w:fill="FFFFFF"/>
        </w:rPr>
        <w:t>Zhotovitel podáním nabídky 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C736DA9" w14:textId="77777777" w:rsidR="00833ED3" w:rsidRPr="00800EE4" w:rsidRDefault="00833ED3" w:rsidP="00800EE4">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943F4A" w:rsidRPr="00CD3479" w14:paraId="59CB7A86" w14:textId="77777777" w:rsidTr="004D06FD">
        <w:trPr>
          <w:gridAfter w:val="1"/>
          <w:wAfter w:w="108" w:type="dxa"/>
        </w:trPr>
        <w:tc>
          <w:tcPr>
            <w:tcW w:w="4606" w:type="dxa"/>
            <w:gridSpan w:val="2"/>
            <w:shd w:val="clear" w:color="auto" w:fill="auto"/>
          </w:tcPr>
          <w:p w14:paraId="6342BC44" w14:textId="39BE0852" w:rsidR="00943F4A" w:rsidRPr="00800EE4" w:rsidRDefault="008B2D62" w:rsidP="00943F4A">
            <w:pPr>
              <w:rPr>
                <w:rFonts w:ascii="Arial" w:hAnsi="Arial" w:cs="Arial"/>
              </w:rPr>
            </w:pPr>
            <w:r w:rsidRPr="00800EE4">
              <w:rPr>
                <w:rFonts w:ascii="Arial" w:hAnsi="Arial" w:cs="Arial"/>
              </w:rPr>
              <w:lastRenderedPageBreak/>
              <w:t>V</w:t>
            </w:r>
            <w:r>
              <w:rPr>
                <w:rFonts w:ascii="Arial" w:hAnsi="Arial" w:cs="Arial"/>
              </w:rPr>
              <w:t xml:space="preserve"> Brně</w:t>
            </w:r>
            <w:r w:rsidRPr="00800EE4">
              <w:rPr>
                <w:rFonts w:ascii="Arial" w:hAnsi="Arial" w:cs="Arial"/>
              </w:rPr>
              <w:t xml:space="preserve"> dne</w:t>
            </w:r>
            <w:r>
              <w:rPr>
                <w:rFonts w:ascii="Arial" w:hAnsi="Arial" w:cs="Arial"/>
              </w:rPr>
              <w:t>:</w:t>
            </w:r>
          </w:p>
        </w:tc>
        <w:tc>
          <w:tcPr>
            <w:tcW w:w="4606" w:type="dxa"/>
            <w:gridSpan w:val="2"/>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4D06FD">
        <w:trPr>
          <w:gridAfter w:val="1"/>
          <w:wAfter w:w="108" w:type="dxa"/>
        </w:trPr>
        <w:tc>
          <w:tcPr>
            <w:tcW w:w="4606" w:type="dxa"/>
            <w:gridSpan w:val="2"/>
            <w:shd w:val="clear" w:color="auto" w:fill="auto"/>
          </w:tcPr>
          <w:p w14:paraId="6E284FCD" w14:textId="77777777" w:rsidR="00943F4A" w:rsidRPr="00800EE4" w:rsidRDefault="00943F4A" w:rsidP="00943F4A">
            <w:pPr>
              <w:rPr>
                <w:rFonts w:ascii="Arial" w:hAnsi="Arial" w:cs="Arial"/>
              </w:rPr>
            </w:pPr>
          </w:p>
        </w:tc>
        <w:tc>
          <w:tcPr>
            <w:tcW w:w="4606" w:type="dxa"/>
            <w:gridSpan w:val="2"/>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4D06FD">
        <w:trPr>
          <w:gridAfter w:val="1"/>
          <w:wAfter w:w="108" w:type="dxa"/>
        </w:trPr>
        <w:tc>
          <w:tcPr>
            <w:tcW w:w="4606" w:type="dxa"/>
            <w:gridSpan w:val="2"/>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gridSpan w:val="2"/>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4D06FD">
        <w:trPr>
          <w:gridAfter w:val="1"/>
          <w:wAfter w:w="108" w:type="dxa"/>
        </w:trPr>
        <w:tc>
          <w:tcPr>
            <w:tcW w:w="4606" w:type="dxa"/>
            <w:gridSpan w:val="2"/>
            <w:shd w:val="clear" w:color="auto" w:fill="auto"/>
          </w:tcPr>
          <w:p w14:paraId="4514135A" w14:textId="6CD51EEC" w:rsidR="00943F4A" w:rsidRPr="00800EE4" w:rsidRDefault="00943F4A" w:rsidP="00943F4A">
            <w:pPr>
              <w:rPr>
                <w:rFonts w:ascii="Arial" w:hAnsi="Arial" w:cs="Arial"/>
                <w:b/>
              </w:rPr>
            </w:pPr>
          </w:p>
        </w:tc>
        <w:tc>
          <w:tcPr>
            <w:tcW w:w="4606" w:type="dxa"/>
            <w:gridSpan w:val="2"/>
            <w:shd w:val="clear" w:color="auto" w:fill="auto"/>
          </w:tcPr>
          <w:p w14:paraId="2E373F56" w14:textId="471040CA" w:rsidR="00943F4A" w:rsidRPr="00800EE4" w:rsidRDefault="00943F4A" w:rsidP="00943F4A">
            <w:pPr>
              <w:rPr>
                <w:rFonts w:ascii="Arial" w:hAnsi="Arial" w:cs="Arial"/>
                <w:b/>
              </w:rPr>
            </w:pPr>
          </w:p>
        </w:tc>
      </w:tr>
      <w:tr w:rsidR="00A61EED" w:rsidRPr="000724FB" w14:paraId="00381FE2" w14:textId="77777777" w:rsidTr="004D06FD">
        <w:trPr>
          <w:gridBefore w:val="1"/>
          <w:wBefore w:w="108" w:type="dxa"/>
        </w:trPr>
        <w:tc>
          <w:tcPr>
            <w:tcW w:w="4606" w:type="dxa"/>
            <w:gridSpan w:val="2"/>
            <w:shd w:val="clear" w:color="auto" w:fill="auto"/>
          </w:tcPr>
          <w:p w14:paraId="5CEE4494" w14:textId="77777777" w:rsidR="00A61EED" w:rsidRDefault="00A61EED" w:rsidP="00A61EED">
            <w:pPr>
              <w:spacing w:after="0"/>
              <w:rPr>
                <w:rFonts w:ascii="Arial" w:hAnsi="Arial" w:cs="Arial"/>
                <w:b/>
                <w:bCs/>
              </w:rPr>
            </w:pPr>
            <w:r w:rsidRPr="00487887">
              <w:rPr>
                <w:rFonts w:ascii="Arial" w:hAnsi="Arial" w:cs="Arial"/>
                <w:b/>
                <w:bCs/>
              </w:rPr>
              <w:t>Objednatel</w:t>
            </w:r>
          </w:p>
          <w:p w14:paraId="3BC9D24F" w14:textId="77777777" w:rsidR="00A61EED" w:rsidRPr="00F7203E" w:rsidRDefault="00A61EED" w:rsidP="00A61EED">
            <w:pPr>
              <w:spacing w:after="0"/>
              <w:rPr>
                <w:rFonts w:ascii="Arial" w:hAnsi="Arial" w:cs="Arial"/>
                <w:bCs/>
              </w:rPr>
            </w:pPr>
            <w:r w:rsidRPr="00F7203E">
              <w:rPr>
                <w:rFonts w:ascii="Arial" w:hAnsi="Arial" w:cs="Arial"/>
                <w:bCs/>
              </w:rPr>
              <w:t>Ing. Renata Číhalová</w:t>
            </w:r>
          </w:p>
          <w:p w14:paraId="2B3ADC9F" w14:textId="4895F3CB" w:rsidR="00A61EED" w:rsidRPr="00487887" w:rsidRDefault="00A61EED" w:rsidP="00A61EED">
            <w:pPr>
              <w:rPr>
                <w:rFonts w:ascii="Arial" w:hAnsi="Arial" w:cs="Arial"/>
                <w:b/>
                <w:bCs/>
              </w:rPr>
            </w:pPr>
            <w:r w:rsidRPr="00F7203E">
              <w:rPr>
                <w:rFonts w:ascii="Arial" w:hAnsi="Arial" w:cs="Arial"/>
                <w:bCs/>
              </w:rPr>
              <w:t xml:space="preserve">ředitelka KPÚ pro </w:t>
            </w:r>
            <w:proofErr w:type="spellStart"/>
            <w:r w:rsidRPr="00F7203E">
              <w:rPr>
                <w:rFonts w:ascii="Arial" w:hAnsi="Arial" w:cs="Arial"/>
                <w:bCs/>
              </w:rPr>
              <w:t>JmK</w:t>
            </w:r>
            <w:proofErr w:type="spellEnd"/>
          </w:p>
        </w:tc>
        <w:tc>
          <w:tcPr>
            <w:tcW w:w="4606" w:type="dxa"/>
            <w:gridSpan w:val="2"/>
            <w:shd w:val="clear" w:color="auto" w:fill="auto"/>
          </w:tcPr>
          <w:p w14:paraId="0C2E77F6" w14:textId="77777777" w:rsidR="00A61EED" w:rsidRDefault="00A61EED" w:rsidP="00A61EED">
            <w:pPr>
              <w:rPr>
                <w:rFonts w:ascii="Arial" w:hAnsi="Arial" w:cs="Arial"/>
                <w:b/>
                <w:bCs/>
              </w:rPr>
            </w:pPr>
            <w:r w:rsidRPr="00487887">
              <w:rPr>
                <w:rFonts w:ascii="Arial" w:hAnsi="Arial" w:cs="Arial"/>
                <w:b/>
                <w:bCs/>
              </w:rPr>
              <w:t>zhotovitel</w:t>
            </w:r>
          </w:p>
          <w:p w14:paraId="6DBCD4AF" w14:textId="77777777" w:rsidR="00A61EED" w:rsidRPr="000724FB" w:rsidRDefault="00A61EED" w:rsidP="00A61EED">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472EFD1" w14:textId="77777777" w:rsidR="005B4750" w:rsidRDefault="005B4750" w:rsidP="009B3B28">
      <w:pPr>
        <w:rPr>
          <w:rFonts w:ascii="Arial" w:hAnsi="Arial" w:cs="Arial"/>
        </w:rPr>
      </w:pPr>
    </w:p>
    <w:p w14:paraId="058104F6" w14:textId="77777777" w:rsidR="00DD06C9" w:rsidRDefault="00DD06C9" w:rsidP="009B3B28">
      <w:pPr>
        <w:rPr>
          <w:rFonts w:ascii="Arial" w:hAnsi="Arial" w:cs="Arial"/>
        </w:rPr>
      </w:pPr>
    </w:p>
    <w:p w14:paraId="307E570C" w14:textId="77777777" w:rsidR="00DD06C9" w:rsidRDefault="00DD06C9" w:rsidP="009B3B28">
      <w:pPr>
        <w:rPr>
          <w:rFonts w:ascii="Arial" w:hAnsi="Arial" w:cs="Arial"/>
        </w:rPr>
      </w:pPr>
    </w:p>
    <w:p w14:paraId="215E8CD8" w14:textId="77777777" w:rsidR="00DD06C9" w:rsidRDefault="00DD06C9" w:rsidP="009B3B28">
      <w:pPr>
        <w:rPr>
          <w:rFonts w:ascii="Arial" w:hAnsi="Arial" w:cs="Arial"/>
        </w:rPr>
      </w:pPr>
    </w:p>
    <w:p w14:paraId="1F8BB024" w14:textId="77777777" w:rsidR="00DD06C9" w:rsidRDefault="00DD06C9" w:rsidP="009B3B28">
      <w:pPr>
        <w:rPr>
          <w:rFonts w:ascii="Arial" w:hAnsi="Arial" w:cs="Arial"/>
        </w:rPr>
      </w:pPr>
    </w:p>
    <w:p w14:paraId="76497703" w14:textId="77777777" w:rsidR="00A61EED" w:rsidRPr="00DD06C9" w:rsidRDefault="00A61EED" w:rsidP="00DD06C9">
      <w:pPr>
        <w:jc w:val="both"/>
        <w:rPr>
          <w:rFonts w:ascii="Arial" w:hAnsi="Arial" w:cs="Arial"/>
          <w:b/>
          <w:bCs/>
        </w:rPr>
      </w:pPr>
      <w:r w:rsidRPr="00DD06C9">
        <w:rPr>
          <w:rFonts w:ascii="Arial" w:hAnsi="Arial" w:cs="Arial"/>
          <w:b/>
          <w:bCs/>
        </w:rPr>
        <w:t>Příloha č. 1 S</w:t>
      </w:r>
      <w:proofErr w:type="spellStart"/>
      <w:r w:rsidRPr="00DD06C9">
        <w:rPr>
          <w:rFonts w:ascii="Arial" w:hAnsi="Arial" w:cs="Arial"/>
          <w:b/>
          <w:bCs/>
          <w:lang w:val="x-none"/>
        </w:rPr>
        <w:t>pecifikace</w:t>
      </w:r>
      <w:proofErr w:type="spellEnd"/>
      <w:r w:rsidRPr="00DD06C9">
        <w:rPr>
          <w:rFonts w:ascii="Arial" w:hAnsi="Arial" w:cs="Arial"/>
          <w:b/>
          <w:bCs/>
          <w:lang w:val="x-none"/>
        </w:rPr>
        <w:t xml:space="preserve"> díla a závazný harmonogram postupu prací</w:t>
      </w:r>
    </w:p>
    <w:p w14:paraId="5AA1B7A1" w14:textId="283AFEF5" w:rsidR="00DD06C9" w:rsidRPr="00DD06C9" w:rsidRDefault="00DD06C9" w:rsidP="00DD06C9">
      <w:pPr>
        <w:jc w:val="both"/>
        <w:rPr>
          <w:rFonts w:ascii="Arial" w:hAnsi="Arial" w:cs="Arial"/>
          <w:bCs/>
        </w:rPr>
      </w:pPr>
      <w:r w:rsidRPr="00DD06C9">
        <w:rPr>
          <w:rFonts w:ascii="Arial" w:hAnsi="Arial" w:cs="Arial"/>
        </w:rPr>
        <w:t xml:space="preserve">Předmětem plnění </w:t>
      </w:r>
      <w:r>
        <w:rPr>
          <w:rFonts w:ascii="Arial" w:hAnsi="Arial" w:cs="Arial"/>
        </w:rPr>
        <w:t>na</w:t>
      </w:r>
      <w:r w:rsidRPr="00DD06C9">
        <w:rPr>
          <w:rFonts w:ascii="Arial" w:hAnsi="Arial" w:cs="Arial"/>
        </w:rPr>
        <w:t xml:space="preserve">dlimitní veřejné zakázky na služby je </w:t>
      </w:r>
      <w:r w:rsidRPr="00DD06C9">
        <w:rPr>
          <w:rFonts w:ascii="Arial" w:hAnsi="Arial" w:cs="Arial"/>
          <w:bCs/>
        </w:rPr>
        <w:t>realizace společných zařízení po ukončených komplexních pozemkových úpravách v </w:t>
      </w:r>
      <w:proofErr w:type="spellStart"/>
      <w:r w:rsidRPr="00DD06C9">
        <w:rPr>
          <w:rFonts w:ascii="Arial" w:hAnsi="Arial" w:cs="Arial"/>
          <w:bCs/>
        </w:rPr>
        <w:t>k.ú</w:t>
      </w:r>
      <w:proofErr w:type="spellEnd"/>
      <w:r w:rsidRPr="00DD06C9">
        <w:rPr>
          <w:rFonts w:ascii="Arial" w:hAnsi="Arial" w:cs="Arial"/>
          <w:bCs/>
        </w:rPr>
        <w:t>. Kostice.</w:t>
      </w:r>
    </w:p>
    <w:p w14:paraId="090E7003" w14:textId="77777777" w:rsidR="00DD06C9" w:rsidRPr="00DD06C9" w:rsidRDefault="00DD06C9" w:rsidP="00DD06C9">
      <w:pPr>
        <w:tabs>
          <w:tab w:val="left" w:pos="709"/>
          <w:tab w:val="left" w:pos="4253"/>
        </w:tabs>
        <w:jc w:val="both"/>
        <w:rPr>
          <w:rFonts w:ascii="Arial" w:hAnsi="Arial" w:cs="Arial"/>
        </w:rPr>
      </w:pPr>
      <w:r w:rsidRPr="00DD06C9">
        <w:rPr>
          <w:rFonts w:ascii="Arial" w:hAnsi="Arial" w:cs="Arial"/>
        </w:rPr>
        <w:t>Jedná se o návrh výsadby prvků, které mají plnit protierozní a ekologickou funkci. Jsou vymezeny 2 prvky (3 stavební objekty), které budou sloužit jako větrolamy. Všechny pozemky, na kterých jsou stavební objekty vymezeny, jsou ve vlastnictví obce Kostice a dojde na nich k realizaci výsadby zeleně. Všechny stavební objekty jsou vymezeny na stávající orné půdě. Větrolam PEO16 je rozdělen na dva stavební objekty z důvodu kolize s územní rezervou pro plynovod TEPO3.</w:t>
      </w:r>
    </w:p>
    <w:p w14:paraId="09EBE960" w14:textId="77777777" w:rsidR="00DD06C9" w:rsidRPr="00DD06C9" w:rsidRDefault="00DD06C9" w:rsidP="00DD06C9">
      <w:pPr>
        <w:tabs>
          <w:tab w:val="left" w:pos="709"/>
          <w:tab w:val="left" w:pos="4253"/>
        </w:tabs>
        <w:jc w:val="both"/>
        <w:rPr>
          <w:rFonts w:ascii="Arial" w:hAnsi="Arial" w:cs="Arial"/>
        </w:rPr>
      </w:pPr>
      <w:r w:rsidRPr="00DD06C9">
        <w:rPr>
          <w:rFonts w:ascii="Arial" w:hAnsi="Arial" w:cs="Arial"/>
        </w:rPr>
        <w:t xml:space="preserve">V ploše nynější orné půdy bude doplňována autochtonní dřevinná i bylinná vegetace odpovídající místním přírodním podmínkám za účelem plnění základních funkcí místního územního systému ekologické stability (biologická, funkční i estetická) a zároveň funkce protierozní (funkce větrolamu). Způsob založení větrolamů odpovídá metodickému postupu Zakládání a údržba větrolamů ve zhoršených </w:t>
      </w:r>
      <w:proofErr w:type="spellStart"/>
      <w:r w:rsidRPr="00DD06C9">
        <w:rPr>
          <w:rFonts w:ascii="Arial" w:hAnsi="Arial" w:cs="Arial"/>
        </w:rPr>
        <w:t>pedoklimatických</w:t>
      </w:r>
      <w:proofErr w:type="spellEnd"/>
      <w:r w:rsidRPr="00DD06C9">
        <w:rPr>
          <w:rFonts w:ascii="Arial" w:hAnsi="Arial" w:cs="Arial"/>
        </w:rPr>
        <w:t xml:space="preserve"> podmínkách</w:t>
      </w:r>
    </w:p>
    <w:p w14:paraId="3A64C9E3" w14:textId="77777777" w:rsidR="00DD06C9" w:rsidRPr="00DD06C9" w:rsidRDefault="00DD06C9" w:rsidP="00DD06C9">
      <w:pPr>
        <w:tabs>
          <w:tab w:val="left" w:pos="709"/>
          <w:tab w:val="left" w:pos="4253"/>
        </w:tabs>
        <w:jc w:val="both"/>
        <w:rPr>
          <w:rFonts w:ascii="Arial" w:hAnsi="Arial" w:cs="Arial"/>
        </w:rPr>
      </w:pPr>
      <w:r w:rsidRPr="00DD06C9">
        <w:rPr>
          <w:rFonts w:ascii="Arial" w:hAnsi="Arial" w:cs="Arial"/>
        </w:rPr>
        <w:t>Návrh výsadeb je veden s ohledem na minimalizaci pozdější údržby. Součástí plnění bude také zajištění tříleté následné péče o porost.</w:t>
      </w:r>
    </w:p>
    <w:p w14:paraId="47A1E447" w14:textId="77777777" w:rsidR="00DD06C9" w:rsidRPr="00DD06C9" w:rsidRDefault="00DD06C9" w:rsidP="00DD06C9">
      <w:pPr>
        <w:jc w:val="both"/>
        <w:rPr>
          <w:rFonts w:ascii="Arial" w:hAnsi="Arial" w:cs="Arial"/>
        </w:rPr>
      </w:pPr>
    </w:p>
    <w:p w14:paraId="28BF5754" w14:textId="77777777" w:rsidR="00DD06C9" w:rsidRPr="00DD06C9" w:rsidRDefault="00DD06C9" w:rsidP="00DD06C9">
      <w:pPr>
        <w:jc w:val="both"/>
        <w:rPr>
          <w:rFonts w:ascii="Arial" w:hAnsi="Arial" w:cs="Arial"/>
        </w:rPr>
      </w:pPr>
      <w:r w:rsidRPr="00DD06C9">
        <w:rPr>
          <w:rFonts w:ascii="Arial" w:hAnsi="Arial" w:cs="Arial"/>
        </w:rPr>
        <w:t>Dílo je členěno na:</w:t>
      </w:r>
    </w:p>
    <w:p w14:paraId="24BFF6B3" w14:textId="77777777" w:rsidR="00DD06C9" w:rsidRPr="00DD06C9" w:rsidRDefault="00DD06C9" w:rsidP="00DD06C9">
      <w:pPr>
        <w:jc w:val="both"/>
        <w:rPr>
          <w:rFonts w:ascii="Arial" w:hAnsi="Arial" w:cs="Arial"/>
        </w:rPr>
      </w:pPr>
      <w:r w:rsidRPr="00DD06C9">
        <w:rPr>
          <w:rFonts w:ascii="Arial" w:hAnsi="Arial" w:cs="Arial"/>
          <w:b/>
          <w:bCs/>
        </w:rPr>
        <w:t>SO 01 Větrolam PEO8</w:t>
      </w:r>
    </w:p>
    <w:p w14:paraId="736802C5" w14:textId="0AA434D3" w:rsidR="00DD06C9" w:rsidRPr="00DD06C9" w:rsidRDefault="00DD06C9" w:rsidP="00DD06C9">
      <w:pPr>
        <w:jc w:val="both"/>
        <w:rPr>
          <w:rFonts w:ascii="Arial" w:hAnsi="Arial" w:cs="Arial"/>
          <w:bCs/>
        </w:rPr>
      </w:pPr>
      <w:r w:rsidRPr="00DD06C9">
        <w:rPr>
          <w:rFonts w:ascii="Arial" w:hAnsi="Arial" w:cs="Arial"/>
          <w:bCs/>
        </w:rPr>
        <w:t>Větrolam o výměře 6 688 m</w:t>
      </w:r>
      <w:r w:rsidRPr="00DD06C9">
        <w:rPr>
          <w:rFonts w:ascii="Arial" w:hAnsi="Arial" w:cs="Arial"/>
          <w:bCs/>
          <w:vertAlign w:val="superscript"/>
        </w:rPr>
        <w:t>2</w:t>
      </w:r>
      <w:r w:rsidRPr="00DD06C9">
        <w:rPr>
          <w:rFonts w:ascii="Arial" w:hAnsi="Arial" w:cs="Arial"/>
          <w:bCs/>
        </w:rPr>
        <w:t xml:space="preserve"> a délce 450 m je situován na pozemku </w:t>
      </w:r>
      <w:proofErr w:type="spellStart"/>
      <w:r w:rsidRPr="00DD06C9">
        <w:rPr>
          <w:rFonts w:ascii="Arial" w:hAnsi="Arial" w:cs="Arial"/>
          <w:bCs/>
        </w:rPr>
        <w:t>p.č</w:t>
      </w:r>
      <w:proofErr w:type="spellEnd"/>
      <w:r w:rsidRPr="00DD06C9">
        <w:rPr>
          <w:rFonts w:ascii="Arial" w:hAnsi="Arial" w:cs="Arial"/>
          <w:bCs/>
        </w:rPr>
        <w:t>. KN 4475 v </w:t>
      </w:r>
      <w:proofErr w:type="spellStart"/>
      <w:r w:rsidRPr="00DD06C9">
        <w:rPr>
          <w:rFonts w:ascii="Arial" w:hAnsi="Arial" w:cs="Arial"/>
          <w:bCs/>
        </w:rPr>
        <w:t>k.ú</w:t>
      </w:r>
      <w:proofErr w:type="spellEnd"/>
      <w:r w:rsidRPr="00DD06C9">
        <w:rPr>
          <w:rFonts w:ascii="Arial" w:hAnsi="Arial" w:cs="Arial"/>
          <w:bCs/>
        </w:rPr>
        <w:t xml:space="preserve">. Kostice, LV 10001. </w:t>
      </w:r>
    </w:p>
    <w:p w14:paraId="783F4649" w14:textId="77777777" w:rsidR="00DD06C9" w:rsidRPr="00DD06C9" w:rsidRDefault="00DD06C9" w:rsidP="00DD06C9">
      <w:pPr>
        <w:jc w:val="both"/>
        <w:rPr>
          <w:rFonts w:ascii="Arial" w:hAnsi="Arial" w:cs="Arial"/>
          <w:bCs/>
        </w:rPr>
      </w:pPr>
      <w:r w:rsidRPr="00DD06C9">
        <w:rPr>
          <w:rFonts w:ascii="Arial" w:hAnsi="Arial" w:cs="Arial"/>
          <w:color w:val="000000"/>
        </w:rPr>
        <w:lastRenderedPageBreak/>
        <w:t>Popis současného stavu: Větrolam je umístěn na severu území a sousedí s </w:t>
      </w:r>
      <w:proofErr w:type="spellStart"/>
      <w:r w:rsidRPr="00DD06C9">
        <w:rPr>
          <w:rFonts w:ascii="Arial" w:hAnsi="Arial" w:cs="Arial"/>
          <w:color w:val="000000"/>
        </w:rPr>
        <w:t>k.ú</w:t>
      </w:r>
      <w:proofErr w:type="spellEnd"/>
      <w:r w:rsidRPr="00DD06C9">
        <w:rPr>
          <w:rFonts w:ascii="Arial" w:hAnsi="Arial" w:cs="Arial"/>
          <w:color w:val="000000"/>
        </w:rPr>
        <w:t>. Tvrdonice. Jedná se o současnou ornou půdu se skupinkou stávajícího porostu, který zůstane zachován, okraje porostu a bylinné patro bude pokoseno.</w:t>
      </w:r>
    </w:p>
    <w:p w14:paraId="2E784F23" w14:textId="77777777" w:rsidR="00DD06C9" w:rsidRPr="00DD06C9" w:rsidRDefault="00DD06C9" w:rsidP="00DD06C9">
      <w:pPr>
        <w:pStyle w:val="Zkladntextodsazen3"/>
        <w:ind w:left="0" w:firstLine="0"/>
        <w:rPr>
          <w:rFonts w:cs="Arial"/>
          <w:color w:val="000000"/>
        </w:rPr>
      </w:pPr>
      <w:r w:rsidRPr="00DD06C9">
        <w:rPr>
          <w:rFonts w:cs="Arial"/>
          <w:color w:val="000000"/>
        </w:rPr>
        <w:t xml:space="preserve">Návrh opatření: Výsadba dřevin, druhů dle STG (doubrava), pozemek je vhodné před výsadbou zatravnit (založit </w:t>
      </w:r>
      <w:proofErr w:type="spellStart"/>
      <w:r w:rsidRPr="00DD06C9">
        <w:rPr>
          <w:rFonts w:cs="Arial"/>
          <w:color w:val="000000"/>
        </w:rPr>
        <w:t>trávobylinný</w:t>
      </w:r>
      <w:proofErr w:type="spellEnd"/>
      <w:r w:rsidRPr="00DD06C9">
        <w:rPr>
          <w:rFonts w:cs="Arial"/>
          <w:color w:val="000000"/>
        </w:rPr>
        <w:t xml:space="preserve"> podrost). Opatřit dočasným lesnickým oplocením.</w:t>
      </w:r>
    </w:p>
    <w:p w14:paraId="5880CBDA" w14:textId="77777777" w:rsidR="00DD06C9" w:rsidRPr="00DD06C9" w:rsidRDefault="00DD06C9" w:rsidP="00DD06C9">
      <w:pPr>
        <w:jc w:val="both"/>
        <w:rPr>
          <w:rFonts w:ascii="Arial" w:hAnsi="Arial" w:cs="Arial"/>
        </w:rPr>
      </w:pPr>
    </w:p>
    <w:p w14:paraId="601957BD" w14:textId="77777777" w:rsidR="00DD06C9" w:rsidRPr="00DD06C9" w:rsidRDefault="00DD06C9" w:rsidP="00DD06C9">
      <w:pPr>
        <w:jc w:val="both"/>
        <w:rPr>
          <w:rFonts w:ascii="Arial" w:hAnsi="Arial" w:cs="Arial"/>
          <w:b/>
          <w:bCs/>
        </w:rPr>
      </w:pPr>
      <w:bookmarkStart w:id="46" w:name="_Hlk171331479"/>
      <w:r w:rsidRPr="00DD06C9">
        <w:rPr>
          <w:rFonts w:ascii="Arial" w:hAnsi="Arial" w:cs="Arial"/>
          <w:b/>
          <w:bCs/>
        </w:rPr>
        <w:t>SO 02a Větrolam PEO16a</w:t>
      </w:r>
    </w:p>
    <w:bookmarkEnd w:id="46"/>
    <w:p w14:paraId="4747DCEE" w14:textId="77777777" w:rsidR="00DD06C9" w:rsidRPr="00DD06C9" w:rsidRDefault="00DD06C9" w:rsidP="00DD06C9">
      <w:pPr>
        <w:jc w:val="both"/>
        <w:rPr>
          <w:rFonts w:ascii="Arial" w:hAnsi="Arial" w:cs="Arial"/>
        </w:rPr>
      </w:pPr>
      <w:r w:rsidRPr="00DD06C9">
        <w:rPr>
          <w:rFonts w:ascii="Arial" w:hAnsi="Arial" w:cs="Arial"/>
        </w:rPr>
        <w:t>Větrolam o výměře 6 647 m</w:t>
      </w:r>
      <w:r w:rsidRPr="00DD06C9">
        <w:rPr>
          <w:rFonts w:ascii="Arial" w:hAnsi="Arial" w:cs="Arial"/>
          <w:vertAlign w:val="superscript"/>
        </w:rPr>
        <w:t>2</w:t>
      </w:r>
      <w:r w:rsidRPr="00DD06C9">
        <w:rPr>
          <w:rFonts w:ascii="Arial" w:hAnsi="Arial" w:cs="Arial"/>
        </w:rPr>
        <w:t xml:space="preserve"> a </w:t>
      </w:r>
      <w:r w:rsidRPr="00DD06C9">
        <w:rPr>
          <w:rFonts w:ascii="Arial" w:hAnsi="Arial" w:cs="Arial"/>
          <w:bCs/>
        </w:rPr>
        <w:t>délce 470 m</w:t>
      </w:r>
      <w:r w:rsidRPr="00DD06C9">
        <w:rPr>
          <w:rFonts w:ascii="Arial" w:hAnsi="Arial" w:cs="Arial"/>
        </w:rPr>
        <w:t xml:space="preserve"> je situován na části pozemku </w:t>
      </w:r>
      <w:proofErr w:type="spellStart"/>
      <w:r w:rsidRPr="00DD06C9">
        <w:rPr>
          <w:rFonts w:ascii="Arial" w:hAnsi="Arial" w:cs="Arial"/>
        </w:rPr>
        <w:t>p.č</w:t>
      </w:r>
      <w:proofErr w:type="spellEnd"/>
      <w:r w:rsidRPr="00DD06C9">
        <w:rPr>
          <w:rFonts w:ascii="Arial" w:hAnsi="Arial" w:cs="Arial"/>
        </w:rPr>
        <w:t>. KN 5563 v </w:t>
      </w:r>
      <w:proofErr w:type="spellStart"/>
      <w:r w:rsidRPr="00DD06C9">
        <w:rPr>
          <w:rFonts w:ascii="Arial" w:hAnsi="Arial" w:cs="Arial"/>
        </w:rPr>
        <w:t>k.ú</w:t>
      </w:r>
      <w:proofErr w:type="spellEnd"/>
      <w:r w:rsidRPr="00DD06C9">
        <w:rPr>
          <w:rFonts w:ascii="Arial" w:hAnsi="Arial" w:cs="Arial"/>
        </w:rPr>
        <w:t>. Kostice</w:t>
      </w:r>
      <w:r w:rsidRPr="00DD06C9">
        <w:rPr>
          <w:rFonts w:ascii="Arial" w:hAnsi="Arial" w:cs="Arial"/>
          <w:bCs/>
        </w:rPr>
        <w:t>, LV 10001</w:t>
      </w:r>
      <w:r w:rsidRPr="00DD06C9">
        <w:rPr>
          <w:rFonts w:ascii="Arial" w:hAnsi="Arial" w:cs="Arial"/>
        </w:rPr>
        <w:t xml:space="preserve">. </w:t>
      </w:r>
    </w:p>
    <w:p w14:paraId="2AF36630" w14:textId="77777777" w:rsidR="00DD06C9" w:rsidRPr="00DD06C9" w:rsidRDefault="00DD06C9" w:rsidP="00DD06C9">
      <w:pPr>
        <w:pStyle w:val="Zkladntextodsazen3"/>
        <w:ind w:left="0" w:firstLine="0"/>
        <w:rPr>
          <w:rFonts w:cs="Arial"/>
          <w:color w:val="000000"/>
        </w:rPr>
      </w:pPr>
      <w:r w:rsidRPr="00DD06C9">
        <w:rPr>
          <w:rFonts w:cs="Arial"/>
          <w:color w:val="000000"/>
        </w:rPr>
        <w:t>Popis současného stavu: Větrolam se nachází na západní hranici katastrálního území na pozemku obce Kostice. Jedná se o ornou půdu se skupinkami stávajícího porostu, který zůstane zachován, okraje porostu a bylinné patro bude pokoseno. Na pozemku větrolamu je vysázeno stromořadí, které je zaměřeno a zaneseno do výkresů výsadeb a bude respektováno při realizaci. Z důvodu omezených možností financování v prostoru územní rezervy TEPO3 vedení plynovodu je pozemek rozdělen do dvou částí (část a; část b).</w:t>
      </w:r>
    </w:p>
    <w:p w14:paraId="56A3FD1A" w14:textId="77777777" w:rsidR="00DD06C9" w:rsidRPr="00DD06C9" w:rsidRDefault="00DD06C9" w:rsidP="00DD06C9">
      <w:pPr>
        <w:pStyle w:val="Zkladntextodsazen3"/>
        <w:ind w:left="0" w:firstLine="0"/>
        <w:rPr>
          <w:rFonts w:cs="Arial"/>
          <w:color w:val="000000"/>
        </w:rPr>
      </w:pPr>
      <w:r w:rsidRPr="00DD06C9">
        <w:rPr>
          <w:rFonts w:cs="Arial"/>
          <w:color w:val="000000"/>
        </w:rPr>
        <w:t xml:space="preserve">Návrh opatření: Výsadba dřevin, druhů dle STG (doubrava), pozemek je vhodné před výsadbou zatravnit (založit </w:t>
      </w:r>
      <w:proofErr w:type="spellStart"/>
      <w:r w:rsidRPr="00DD06C9">
        <w:rPr>
          <w:rFonts w:cs="Arial"/>
          <w:color w:val="000000"/>
        </w:rPr>
        <w:t>trávobylinný</w:t>
      </w:r>
      <w:proofErr w:type="spellEnd"/>
      <w:r w:rsidRPr="00DD06C9">
        <w:rPr>
          <w:rFonts w:cs="Arial"/>
          <w:color w:val="000000"/>
        </w:rPr>
        <w:t xml:space="preserve"> podrost). Opatřit dočasným lesnickým oplocením.</w:t>
      </w:r>
    </w:p>
    <w:p w14:paraId="4AE349BB" w14:textId="77777777" w:rsidR="00DD06C9" w:rsidRPr="00DD06C9" w:rsidRDefault="00DD06C9" w:rsidP="00DD06C9">
      <w:pPr>
        <w:jc w:val="both"/>
        <w:rPr>
          <w:rFonts w:ascii="Arial" w:hAnsi="Arial" w:cs="Arial"/>
        </w:rPr>
      </w:pPr>
    </w:p>
    <w:p w14:paraId="0C9065D3" w14:textId="77777777" w:rsidR="00DD06C9" w:rsidRPr="00DD06C9" w:rsidRDefault="00DD06C9" w:rsidP="00DD06C9">
      <w:pPr>
        <w:jc w:val="both"/>
        <w:rPr>
          <w:rFonts w:ascii="Arial" w:hAnsi="Arial" w:cs="Arial"/>
          <w:b/>
          <w:bCs/>
        </w:rPr>
      </w:pPr>
      <w:bookmarkStart w:id="47" w:name="_Hlk171331646"/>
      <w:r w:rsidRPr="00DD06C9">
        <w:rPr>
          <w:rFonts w:ascii="Arial" w:hAnsi="Arial" w:cs="Arial"/>
          <w:b/>
          <w:bCs/>
        </w:rPr>
        <w:t>SO 02b Větrolam PEO16b</w:t>
      </w:r>
    </w:p>
    <w:bookmarkEnd w:id="47"/>
    <w:p w14:paraId="1A9F0FCB" w14:textId="77777777" w:rsidR="00DD06C9" w:rsidRPr="00DD06C9" w:rsidRDefault="00DD06C9" w:rsidP="00DD06C9">
      <w:pPr>
        <w:jc w:val="both"/>
        <w:rPr>
          <w:rFonts w:ascii="Arial" w:hAnsi="Arial" w:cs="Arial"/>
        </w:rPr>
      </w:pPr>
      <w:r w:rsidRPr="00DD06C9">
        <w:rPr>
          <w:rFonts w:ascii="Arial" w:hAnsi="Arial" w:cs="Arial"/>
        </w:rPr>
        <w:t>Větrolam o výměře 5 307 m</w:t>
      </w:r>
      <w:r w:rsidRPr="00DD06C9">
        <w:rPr>
          <w:rFonts w:ascii="Arial" w:hAnsi="Arial" w:cs="Arial"/>
          <w:vertAlign w:val="superscript"/>
        </w:rPr>
        <w:t>2</w:t>
      </w:r>
      <w:r w:rsidRPr="00DD06C9">
        <w:rPr>
          <w:rFonts w:ascii="Arial" w:hAnsi="Arial" w:cs="Arial"/>
        </w:rPr>
        <w:t xml:space="preserve"> a </w:t>
      </w:r>
      <w:r w:rsidRPr="00DD06C9">
        <w:rPr>
          <w:rFonts w:ascii="Arial" w:hAnsi="Arial" w:cs="Arial"/>
          <w:bCs/>
        </w:rPr>
        <w:t>délce 400 m</w:t>
      </w:r>
      <w:r w:rsidRPr="00DD06C9">
        <w:rPr>
          <w:rFonts w:ascii="Arial" w:hAnsi="Arial" w:cs="Arial"/>
        </w:rPr>
        <w:t xml:space="preserve"> je situován na části pozemku </w:t>
      </w:r>
      <w:proofErr w:type="spellStart"/>
      <w:r w:rsidRPr="00DD06C9">
        <w:rPr>
          <w:rFonts w:ascii="Arial" w:hAnsi="Arial" w:cs="Arial"/>
        </w:rPr>
        <w:t>p.č</w:t>
      </w:r>
      <w:proofErr w:type="spellEnd"/>
      <w:r w:rsidRPr="00DD06C9">
        <w:rPr>
          <w:rFonts w:ascii="Arial" w:hAnsi="Arial" w:cs="Arial"/>
        </w:rPr>
        <w:t>. KN 5663 v </w:t>
      </w:r>
      <w:proofErr w:type="spellStart"/>
      <w:r w:rsidRPr="00DD06C9">
        <w:rPr>
          <w:rFonts w:ascii="Arial" w:hAnsi="Arial" w:cs="Arial"/>
        </w:rPr>
        <w:t>k.ú</w:t>
      </w:r>
      <w:proofErr w:type="spellEnd"/>
      <w:r w:rsidRPr="00DD06C9">
        <w:rPr>
          <w:rFonts w:ascii="Arial" w:hAnsi="Arial" w:cs="Arial"/>
        </w:rPr>
        <w:t>. Kostice</w:t>
      </w:r>
      <w:r w:rsidRPr="00DD06C9">
        <w:rPr>
          <w:rFonts w:ascii="Arial" w:hAnsi="Arial" w:cs="Arial"/>
          <w:bCs/>
        </w:rPr>
        <w:t>, LV 10001</w:t>
      </w:r>
      <w:r w:rsidRPr="00DD06C9">
        <w:rPr>
          <w:rFonts w:ascii="Arial" w:hAnsi="Arial" w:cs="Arial"/>
        </w:rPr>
        <w:t xml:space="preserve">. </w:t>
      </w:r>
    </w:p>
    <w:p w14:paraId="632DA4CD" w14:textId="77777777" w:rsidR="00DD06C9" w:rsidRPr="00DD06C9" w:rsidRDefault="00DD06C9" w:rsidP="00DD06C9">
      <w:pPr>
        <w:pStyle w:val="Zkladntextodsazen3"/>
        <w:ind w:left="0" w:firstLine="0"/>
        <w:rPr>
          <w:rFonts w:cs="Arial"/>
          <w:color w:val="000000"/>
        </w:rPr>
      </w:pPr>
      <w:r w:rsidRPr="00DD06C9">
        <w:rPr>
          <w:rFonts w:cs="Arial"/>
          <w:color w:val="000000"/>
        </w:rPr>
        <w:t>Popis současného stavu: Větrolam se nachází na západní hranici katastrálního území na pozemku obce Kostice. Jedná se o ornou půdu se skupinkami stávajícího porostu, který zůstane zachován, okraje porostu a bylinné patro bude pokoseno. Na pozemku větrolamu je vysázeno stromořadí, které je zaměřeno a zaneseno do výkresů výsadeb a bude respektováno při realizaci. Z důvodu omezených možností financování v prostoru územní rezervy TEPO3 vedení plynovodu je pozemek rozdělen do dvou částí (část a; část b).</w:t>
      </w:r>
    </w:p>
    <w:p w14:paraId="6918464E" w14:textId="77777777" w:rsidR="00DD06C9" w:rsidRPr="00DD06C9" w:rsidRDefault="00DD06C9" w:rsidP="00DD06C9">
      <w:pPr>
        <w:pStyle w:val="Zkladntextodsazen3"/>
        <w:ind w:left="0" w:firstLine="0"/>
        <w:rPr>
          <w:rFonts w:cs="Arial"/>
          <w:color w:val="000000"/>
        </w:rPr>
      </w:pPr>
      <w:r w:rsidRPr="00DD06C9">
        <w:rPr>
          <w:rFonts w:cs="Arial"/>
          <w:color w:val="000000"/>
        </w:rPr>
        <w:t xml:space="preserve">Návrh opatření: Výsadba dřevin, druhů dle STG (doubrava), pozemek je vhodné před výsadbou zatravnit (založit </w:t>
      </w:r>
      <w:proofErr w:type="spellStart"/>
      <w:r w:rsidRPr="00DD06C9">
        <w:rPr>
          <w:rFonts w:cs="Arial"/>
          <w:color w:val="000000"/>
        </w:rPr>
        <w:t>trávobylinný</w:t>
      </w:r>
      <w:proofErr w:type="spellEnd"/>
      <w:r w:rsidRPr="00DD06C9">
        <w:rPr>
          <w:rFonts w:cs="Arial"/>
          <w:color w:val="000000"/>
        </w:rPr>
        <w:t xml:space="preserve"> podrost). Opatřit dočasným lesnickým oplocením.</w:t>
      </w:r>
    </w:p>
    <w:p w14:paraId="634E0583" w14:textId="77777777" w:rsidR="00DD06C9" w:rsidRPr="00DD06C9" w:rsidRDefault="00DD06C9" w:rsidP="00DD06C9">
      <w:pPr>
        <w:jc w:val="both"/>
        <w:rPr>
          <w:rFonts w:ascii="Arial" w:hAnsi="Arial" w:cs="Arial"/>
          <w:bCs/>
        </w:rPr>
      </w:pPr>
    </w:p>
    <w:p w14:paraId="43365100" w14:textId="77777777" w:rsidR="00DD06C9" w:rsidRPr="00DD06C9" w:rsidRDefault="00DD06C9" w:rsidP="00DD06C9">
      <w:pPr>
        <w:jc w:val="both"/>
        <w:rPr>
          <w:rFonts w:ascii="Arial" w:hAnsi="Arial" w:cs="Arial"/>
          <w:bCs/>
        </w:rPr>
      </w:pPr>
      <w:r w:rsidRPr="00DD06C9">
        <w:rPr>
          <w:rFonts w:ascii="Arial" w:hAnsi="Arial" w:cs="Arial"/>
          <w:bCs/>
        </w:rPr>
        <w:t>Součástí realizace jsou geodetické práce (vytyčení pozemků a inženýrských sítí) před zahájením realizace služeb spojených s výsadbou dřevin a zajištění provedení archeologického průzkumu.</w:t>
      </w:r>
    </w:p>
    <w:p w14:paraId="15CE41BF" w14:textId="77777777" w:rsidR="00DD06C9" w:rsidRPr="00DD06C9" w:rsidRDefault="00DD06C9" w:rsidP="00DD06C9">
      <w:pPr>
        <w:tabs>
          <w:tab w:val="left" w:pos="709"/>
          <w:tab w:val="left" w:pos="4253"/>
        </w:tabs>
        <w:jc w:val="both"/>
        <w:rPr>
          <w:rFonts w:ascii="Arial" w:hAnsi="Arial" w:cs="Arial"/>
        </w:rPr>
      </w:pPr>
    </w:p>
    <w:p w14:paraId="24BD0093" w14:textId="77777777" w:rsidR="00DD06C9" w:rsidRPr="00DD06C9" w:rsidRDefault="00DD06C9" w:rsidP="00DD06C9">
      <w:pPr>
        <w:jc w:val="both"/>
        <w:rPr>
          <w:rFonts w:ascii="Arial" w:hAnsi="Arial" w:cs="Arial"/>
          <w:b/>
        </w:rPr>
      </w:pPr>
      <w:r w:rsidRPr="00DD06C9">
        <w:rPr>
          <w:rFonts w:ascii="Arial" w:hAnsi="Arial" w:cs="Arial"/>
        </w:rPr>
        <w:t>Podrobnou definici předmětu veřejné zakázky a technické podmínky stanovuje projektová dokumentace vypracovaná společností AGROPROJEKT PSO s.r.o. pod zakázkovým číslem 117-3368-24.</w:t>
      </w:r>
    </w:p>
    <w:p w14:paraId="32DB3BC7" w14:textId="77777777" w:rsidR="008B2D62" w:rsidRPr="00DD06C9" w:rsidRDefault="008B2D62" w:rsidP="00DD06C9">
      <w:pPr>
        <w:autoSpaceDE w:val="0"/>
        <w:autoSpaceDN w:val="0"/>
        <w:adjustRightInd w:val="0"/>
        <w:spacing w:before="100" w:beforeAutospacing="1" w:after="120"/>
        <w:jc w:val="both"/>
        <w:rPr>
          <w:rFonts w:ascii="Arial" w:hAnsi="Arial" w:cs="Arial"/>
        </w:rPr>
      </w:pPr>
    </w:p>
    <w:p w14:paraId="1F910B53" w14:textId="77777777" w:rsidR="008B2D62" w:rsidRPr="00DD06C9" w:rsidRDefault="008B2D62" w:rsidP="00DD06C9">
      <w:pPr>
        <w:jc w:val="both"/>
        <w:rPr>
          <w:rFonts w:ascii="Arial" w:hAnsi="Arial" w:cs="Arial"/>
        </w:rPr>
      </w:pPr>
      <w:r w:rsidRPr="00DD06C9">
        <w:rPr>
          <w:rFonts w:ascii="Arial" w:hAnsi="Arial" w:cs="Arial"/>
          <w:b/>
          <w:bCs/>
        </w:rPr>
        <w:t>Harmonogram postupu prací</w:t>
      </w:r>
      <w:r w:rsidRPr="00DD06C9">
        <w:rPr>
          <w:rFonts w:ascii="Arial" w:hAnsi="Arial" w:cs="Arial"/>
        </w:rPr>
        <w:t xml:space="preserve"> je stanoven v čl. V odst. 3 této smlouvy.</w:t>
      </w:r>
    </w:p>
    <w:p w14:paraId="7A6F11D1" w14:textId="77777777" w:rsidR="00A61EED" w:rsidRPr="00DD06C9" w:rsidRDefault="00A61EED" w:rsidP="00DD06C9">
      <w:pPr>
        <w:jc w:val="both"/>
        <w:rPr>
          <w:rFonts w:ascii="Arial" w:hAnsi="Arial" w:cs="Arial"/>
        </w:rPr>
      </w:pPr>
    </w:p>
    <w:p w14:paraId="6FDB98C5" w14:textId="77777777" w:rsidR="008B2D62" w:rsidRPr="00DD06C9" w:rsidRDefault="008B2D62" w:rsidP="00DD06C9">
      <w:pPr>
        <w:jc w:val="both"/>
        <w:rPr>
          <w:rFonts w:ascii="Arial" w:hAnsi="Arial" w:cs="Arial"/>
        </w:rPr>
      </w:pPr>
    </w:p>
    <w:p w14:paraId="04BA9223" w14:textId="5B54D361"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8" w:name="_Hlk99090455"/>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8"/>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9"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50" w:name="_Hlk140135170"/>
      <w:bookmarkEnd w:id="49"/>
      <w:r w:rsidRPr="00605520">
        <w:rPr>
          <w:rFonts w:ascii="Arial" w:eastAsia="Times New Roman" w:hAnsi="Arial" w:cs="Arial"/>
          <w:lang w:eastAsia="cs-CZ"/>
        </w:rPr>
        <w:t>Informační deska nebo plakát (minimální rozměr A3)</w:t>
      </w:r>
    </w:p>
    <w:bookmarkEnd w:id="50"/>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4C81DD81"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w:t>
      </w:r>
      <w:r w:rsidR="00A61EED">
        <w:rPr>
          <w:rFonts w:ascii="Arial" w:eastAsia="Times New Roman" w:hAnsi="Arial" w:cs="Arial"/>
          <w:lang w:eastAsia="cs-CZ"/>
        </w:rPr>
        <w:t> </w:t>
      </w:r>
      <w:r w:rsidRPr="003462A7">
        <w:rPr>
          <w:rFonts w:ascii="Arial" w:eastAsia="Times New Roman" w:hAnsi="Arial" w:cs="Arial"/>
          <w:lang w:eastAsia="cs-CZ"/>
        </w:rPr>
        <w:t>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49DAD900"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1" w:name="_Hlk100048186"/>
            <w:r w:rsidRPr="006146FF">
              <w:rPr>
                <w:rFonts w:ascii="Arial" w:eastAsia="Times New Roman" w:hAnsi="Arial" w:cs="Arial"/>
                <w:lang w:eastAsia="cs-CZ"/>
              </w:rPr>
              <w:t xml:space="preserve">po ukončení </w:t>
            </w:r>
            <w:bookmarkEnd w:id="51"/>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5A6B7863" w14:textId="77777777" w:rsidR="00DD06C9" w:rsidRDefault="00DD06C9"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lastRenderedPageBreak/>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lastRenderedPageBreak/>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224BDA17" w14:textId="2D1B84BE" w:rsidR="00696B9A" w:rsidRPr="00A61EED" w:rsidRDefault="00207318" w:rsidP="00A61EE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696B9A" w:rsidRPr="00A61EED"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B0436" w14:textId="77777777" w:rsidR="00705F5C" w:rsidRDefault="00705F5C" w:rsidP="006C3D15">
      <w:pPr>
        <w:spacing w:after="0" w:line="240" w:lineRule="auto"/>
      </w:pPr>
      <w:r>
        <w:separator/>
      </w:r>
    </w:p>
  </w:endnote>
  <w:endnote w:type="continuationSeparator" w:id="0">
    <w:p w14:paraId="3DBE5BEF" w14:textId="77777777" w:rsidR="00705F5C" w:rsidRDefault="00705F5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017601"/>
      <w:docPartObj>
        <w:docPartGallery w:val="Page Numbers (Bottom of Page)"/>
        <w:docPartUnique/>
      </w:docPartObj>
    </w:sdtPr>
    <w:sdtContent>
      <w:p w14:paraId="6E36771D" w14:textId="5406BAA6" w:rsidR="00F251CE" w:rsidRDefault="00F251CE">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234657"/>
      <w:docPartObj>
        <w:docPartGallery w:val="Page Numbers (Bottom of Page)"/>
        <w:docPartUnique/>
      </w:docPartObj>
    </w:sdtPr>
    <w:sdtContent>
      <w:p w14:paraId="5E587236" w14:textId="62D5707A" w:rsidR="00F251CE" w:rsidRDefault="00F251CE">
        <w:pPr>
          <w:pStyle w:val="Zpat"/>
          <w:jc w:val="center"/>
        </w:pPr>
        <w:r>
          <w:fldChar w:fldCharType="begin"/>
        </w:r>
        <w:r>
          <w:instrText>PAGE   \* MERGEFORMAT</w:instrText>
        </w:r>
        <w:r>
          <w:fldChar w:fldCharType="separate"/>
        </w:r>
        <w:r>
          <w:t>2</w:t>
        </w:r>
        <w:r>
          <w:fldChar w:fldCharType="end"/>
        </w:r>
      </w:p>
    </w:sdtContent>
  </w:sdt>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EF2A1" w14:textId="77777777" w:rsidR="00705F5C" w:rsidRDefault="00705F5C" w:rsidP="006C3D15">
      <w:pPr>
        <w:spacing w:after="0" w:line="240" w:lineRule="auto"/>
      </w:pPr>
      <w:r>
        <w:separator/>
      </w:r>
    </w:p>
  </w:footnote>
  <w:footnote w:type="continuationSeparator" w:id="0">
    <w:p w14:paraId="0409031E" w14:textId="77777777" w:rsidR="00705F5C" w:rsidRDefault="00705F5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A9B0" w14:textId="77777777" w:rsidR="00A96087" w:rsidRPr="00B109EB" w:rsidRDefault="00A96087" w:rsidP="00A96087">
    <w:pPr>
      <w:pStyle w:val="Zhlav"/>
      <w:tabs>
        <w:tab w:val="clear" w:pos="4536"/>
      </w:tabs>
      <w:rPr>
        <w:rFonts w:ascii="Arial" w:hAnsi="Arial" w:cs="Arial"/>
      </w:rPr>
    </w:pPr>
    <w:r w:rsidRPr="00B109EB">
      <w:rPr>
        <w:rFonts w:ascii="Arial" w:hAnsi="Arial" w:cs="Arial"/>
      </w:rPr>
      <w:t>Č. objednatele:</w:t>
    </w:r>
    <w:r>
      <w:rPr>
        <w:rFonts w:ascii="Arial" w:hAnsi="Arial" w:cs="Arial"/>
      </w:rPr>
      <w:t xml:space="preserve"> </w:t>
    </w:r>
    <w:r w:rsidRPr="00212881">
      <w:rPr>
        <w:rFonts w:ascii="Arial" w:hAnsi="Arial" w:cs="Arial"/>
        <w:color w:val="FF0000"/>
        <w:highlight w:val="lightGray"/>
      </w:rPr>
      <w:t>bude dopsáno před podpisem</w:t>
    </w:r>
  </w:p>
  <w:p w14:paraId="071EFC95" w14:textId="1FE457F7" w:rsidR="00C6775C" w:rsidRPr="00A96087" w:rsidRDefault="00A96087" w:rsidP="00A96087">
    <w:pPr>
      <w:pStyle w:val="Zhlav"/>
      <w:tabs>
        <w:tab w:val="clear" w:pos="4536"/>
      </w:tabs>
      <w:rPr>
        <w:rFonts w:ascii="Arial" w:hAnsi="Arial" w:cs="Arial"/>
      </w:rPr>
    </w:pPr>
    <w:r w:rsidRPr="00B109EB">
      <w:rPr>
        <w:rFonts w:ascii="Arial" w:hAnsi="Arial" w:cs="Arial"/>
      </w:rPr>
      <w:t>Č. zhotovitele:</w:t>
    </w:r>
    <w:r>
      <w:rPr>
        <w:rFonts w:ascii="Arial" w:hAnsi="Arial" w:cs="Arial"/>
      </w:rPr>
      <w:t xml:space="preserve"> </w:t>
    </w:r>
    <w:r w:rsidRPr="00212881">
      <w:rPr>
        <w:rFonts w:ascii="Arial" w:hAnsi="Arial" w:cs="Arial"/>
        <w:color w:val="FF0000"/>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2B6DF288" w:rsidR="00885612" w:rsidRDefault="00885612" w:rsidP="006F264C">
    <w:pPr>
      <w:pStyle w:val="Zhlav"/>
      <w:tabs>
        <w:tab w:val="clear" w:pos="4536"/>
      </w:tabs>
      <w:rPr>
        <w:rFonts w:ascii="Arial" w:hAnsi="Arial" w:cs="Arial"/>
        <w:color w:val="FF0000"/>
      </w:rPr>
    </w:pPr>
    <w:r w:rsidRPr="00B109EB">
      <w:rPr>
        <w:rFonts w:ascii="Arial" w:hAnsi="Arial" w:cs="Arial"/>
      </w:rPr>
      <w:t>Č. objednatele:</w:t>
    </w:r>
    <w:r w:rsidR="006F264C">
      <w:rPr>
        <w:rFonts w:ascii="Arial" w:hAnsi="Arial" w:cs="Arial"/>
      </w:rPr>
      <w:t xml:space="preserve"> </w:t>
    </w:r>
    <w:r w:rsidR="006F264C" w:rsidRPr="00212881">
      <w:rPr>
        <w:rFonts w:ascii="Arial" w:hAnsi="Arial" w:cs="Arial"/>
        <w:color w:val="FF0000"/>
        <w:highlight w:val="lightGray"/>
      </w:rPr>
      <w:t>bude dopsáno před podpisem</w:t>
    </w:r>
  </w:p>
  <w:p w14:paraId="6988D69B" w14:textId="16D40455" w:rsidR="00A96087" w:rsidRPr="00A96087" w:rsidRDefault="00A96087" w:rsidP="006F264C">
    <w:pPr>
      <w:pStyle w:val="Zhlav"/>
      <w:tabs>
        <w:tab w:val="clear" w:pos="4536"/>
      </w:tabs>
      <w:rPr>
        <w:rFonts w:ascii="Arial" w:hAnsi="Arial" w:cs="Arial"/>
      </w:rPr>
    </w:pPr>
    <w:r w:rsidRPr="00A96087">
      <w:rPr>
        <w:rFonts w:ascii="Arial" w:hAnsi="Arial" w:cs="Arial"/>
      </w:rPr>
      <w:t xml:space="preserve">UID: </w:t>
    </w:r>
    <w:r w:rsidRPr="00212881">
      <w:rPr>
        <w:rFonts w:ascii="Arial" w:hAnsi="Arial" w:cs="Arial"/>
        <w:color w:val="FF0000"/>
        <w:highlight w:val="lightGray"/>
      </w:rPr>
      <w:t>bude dopsáno před podpisem</w:t>
    </w:r>
  </w:p>
  <w:p w14:paraId="7EAE2E64" w14:textId="32A9DDAA" w:rsidR="00885612" w:rsidRPr="00B109EB" w:rsidRDefault="00885612" w:rsidP="006F264C">
    <w:pPr>
      <w:pStyle w:val="Zhlav"/>
      <w:tabs>
        <w:tab w:val="clear" w:pos="4536"/>
      </w:tabs>
      <w:rPr>
        <w:rFonts w:ascii="Arial" w:hAnsi="Arial" w:cs="Arial"/>
      </w:rPr>
    </w:pPr>
    <w:r w:rsidRPr="00B109EB">
      <w:rPr>
        <w:rFonts w:ascii="Arial" w:hAnsi="Arial" w:cs="Arial"/>
      </w:rPr>
      <w:t>Č. zhotovitele:</w:t>
    </w:r>
    <w:r w:rsidR="006F264C">
      <w:rPr>
        <w:rFonts w:ascii="Arial" w:hAnsi="Arial" w:cs="Arial"/>
      </w:rPr>
      <w:t xml:space="preserve"> </w:t>
    </w:r>
    <w:r w:rsidR="006F264C" w:rsidRPr="00212881">
      <w:rPr>
        <w:rFonts w:ascii="Arial" w:hAnsi="Arial" w:cs="Arial"/>
        <w:color w:val="FF0000"/>
        <w:highlight w:val="lightGray"/>
      </w:rPr>
      <w:t>bude dopsáno před podpisem</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246D6"/>
    <w:rsid w:val="00024CBE"/>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C176D"/>
    <w:rsid w:val="000C24AB"/>
    <w:rsid w:val="000D251B"/>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F057D"/>
    <w:rsid w:val="001F53A4"/>
    <w:rsid w:val="001F7F5E"/>
    <w:rsid w:val="00203D6F"/>
    <w:rsid w:val="0020439C"/>
    <w:rsid w:val="00207318"/>
    <w:rsid w:val="00212C43"/>
    <w:rsid w:val="00220165"/>
    <w:rsid w:val="002233A6"/>
    <w:rsid w:val="00223C37"/>
    <w:rsid w:val="00225620"/>
    <w:rsid w:val="00227B10"/>
    <w:rsid w:val="002318FF"/>
    <w:rsid w:val="00233C77"/>
    <w:rsid w:val="002449A1"/>
    <w:rsid w:val="00244C1D"/>
    <w:rsid w:val="00245C7B"/>
    <w:rsid w:val="00245E9D"/>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E08DD"/>
    <w:rsid w:val="002E3BF5"/>
    <w:rsid w:val="002E4CAA"/>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32612"/>
    <w:rsid w:val="00334521"/>
    <w:rsid w:val="00337CF9"/>
    <w:rsid w:val="0034099B"/>
    <w:rsid w:val="00346559"/>
    <w:rsid w:val="00347B0C"/>
    <w:rsid w:val="00350B9E"/>
    <w:rsid w:val="00350F0F"/>
    <w:rsid w:val="00355428"/>
    <w:rsid w:val="00360125"/>
    <w:rsid w:val="00360594"/>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33C9B"/>
    <w:rsid w:val="00442C50"/>
    <w:rsid w:val="00442E78"/>
    <w:rsid w:val="00446E5D"/>
    <w:rsid w:val="00447744"/>
    <w:rsid w:val="00452404"/>
    <w:rsid w:val="00460E54"/>
    <w:rsid w:val="0046199C"/>
    <w:rsid w:val="00462662"/>
    <w:rsid w:val="00463206"/>
    <w:rsid w:val="00463DA1"/>
    <w:rsid w:val="00472302"/>
    <w:rsid w:val="00475B1D"/>
    <w:rsid w:val="0048065C"/>
    <w:rsid w:val="00481193"/>
    <w:rsid w:val="00484897"/>
    <w:rsid w:val="004848C9"/>
    <w:rsid w:val="00486CA2"/>
    <w:rsid w:val="00487985"/>
    <w:rsid w:val="00495A8D"/>
    <w:rsid w:val="004A4EFF"/>
    <w:rsid w:val="004B0D74"/>
    <w:rsid w:val="004B1365"/>
    <w:rsid w:val="004C5E36"/>
    <w:rsid w:val="004D06FD"/>
    <w:rsid w:val="004D19FE"/>
    <w:rsid w:val="004D725A"/>
    <w:rsid w:val="004D7F5C"/>
    <w:rsid w:val="004E09EC"/>
    <w:rsid w:val="004F0679"/>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32371"/>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3320"/>
    <w:rsid w:val="00696B9A"/>
    <w:rsid w:val="006A3B14"/>
    <w:rsid w:val="006A427C"/>
    <w:rsid w:val="006A5BC6"/>
    <w:rsid w:val="006A6983"/>
    <w:rsid w:val="006B54C6"/>
    <w:rsid w:val="006C11C1"/>
    <w:rsid w:val="006C1FA0"/>
    <w:rsid w:val="006C3D15"/>
    <w:rsid w:val="006C7FA1"/>
    <w:rsid w:val="006E2713"/>
    <w:rsid w:val="006F234D"/>
    <w:rsid w:val="006F264C"/>
    <w:rsid w:val="006F4416"/>
    <w:rsid w:val="006F4EEA"/>
    <w:rsid w:val="006F5951"/>
    <w:rsid w:val="00701680"/>
    <w:rsid w:val="00702DFC"/>
    <w:rsid w:val="00705F5C"/>
    <w:rsid w:val="00710CD1"/>
    <w:rsid w:val="00710F71"/>
    <w:rsid w:val="0071323D"/>
    <w:rsid w:val="007220A5"/>
    <w:rsid w:val="007241FD"/>
    <w:rsid w:val="0073434C"/>
    <w:rsid w:val="00736E77"/>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2ED2"/>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2D62"/>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6F8D"/>
    <w:rsid w:val="009C3DEA"/>
    <w:rsid w:val="009C7747"/>
    <w:rsid w:val="009C7B54"/>
    <w:rsid w:val="009D325A"/>
    <w:rsid w:val="009D7F89"/>
    <w:rsid w:val="009E1D0B"/>
    <w:rsid w:val="009E69C2"/>
    <w:rsid w:val="00A02BF6"/>
    <w:rsid w:val="00A05D6F"/>
    <w:rsid w:val="00A07787"/>
    <w:rsid w:val="00A24CAD"/>
    <w:rsid w:val="00A26E5C"/>
    <w:rsid w:val="00A305C7"/>
    <w:rsid w:val="00A33E28"/>
    <w:rsid w:val="00A34426"/>
    <w:rsid w:val="00A355F7"/>
    <w:rsid w:val="00A42CB0"/>
    <w:rsid w:val="00A44246"/>
    <w:rsid w:val="00A5101D"/>
    <w:rsid w:val="00A61EED"/>
    <w:rsid w:val="00A62B0B"/>
    <w:rsid w:val="00A662AA"/>
    <w:rsid w:val="00A70C19"/>
    <w:rsid w:val="00A74DC0"/>
    <w:rsid w:val="00A84BA8"/>
    <w:rsid w:val="00A92686"/>
    <w:rsid w:val="00A95446"/>
    <w:rsid w:val="00A96087"/>
    <w:rsid w:val="00AA0B7B"/>
    <w:rsid w:val="00AA1804"/>
    <w:rsid w:val="00AB1632"/>
    <w:rsid w:val="00AB2996"/>
    <w:rsid w:val="00AB31C2"/>
    <w:rsid w:val="00AB34FD"/>
    <w:rsid w:val="00AB4746"/>
    <w:rsid w:val="00AC013F"/>
    <w:rsid w:val="00AC1702"/>
    <w:rsid w:val="00AC6C17"/>
    <w:rsid w:val="00AF549E"/>
    <w:rsid w:val="00AF7368"/>
    <w:rsid w:val="00B02F78"/>
    <w:rsid w:val="00B04178"/>
    <w:rsid w:val="00B07996"/>
    <w:rsid w:val="00B11C5F"/>
    <w:rsid w:val="00B1205A"/>
    <w:rsid w:val="00B22DBE"/>
    <w:rsid w:val="00B23ECB"/>
    <w:rsid w:val="00B24C0A"/>
    <w:rsid w:val="00B2555E"/>
    <w:rsid w:val="00B3223D"/>
    <w:rsid w:val="00B4470E"/>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35D"/>
    <w:rsid w:val="00BB692A"/>
    <w:rsid w:val="00BE1F7D"/>
    <w:rsid w:val="00BE279C"/>
    <w:rsid w:val="00BE4568"/>
    <w:rsid w:val="00BF24FE"/>
    <w:rsid w:val="00BF2B19"/>
    <w:rsid w:val="00BF3D2C"/>
    <w:rsid w:val="00BF5A04"/>
    <w:rsid w:val="00BF5BCC"/>
    <w:rsid w:val="00BF5C9A"/>
    <w:rsid w:val="00BF5D5C"/>
    <w:rsid w:val="00BF62ED"/>
    <w:rsid w:val="00C01851"/>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0538C"/>
    <w:rsid w:val="00D10E30"/>
    <w:rsid w:val="00D11229"/>
    <w:rsid w:val="00D118A4"/>
    <w:rsid w:val="00D1443A"/>
    <w:rsid w:val="00D22EBD"/>
    <w:rsid w:val="00D25F6F"/>
    <w:rsid w:val="00D30AE2"/>
    <w:rsid w:val="00D37274"/>
    <w:rsid w:val="00D457A1"/>
    <w:rsid w:val="00D46995"/>
    <w:rsid w:val="00D57FD4"/>
    <w:rsid w:val="00D61C3D"/>
    <w:rsid w:val="00D6259E"/>
    <w:rsid w:val="00D6683C"/>
    <w:rsid w:val="00D71AEB"/>
    <w:rsid w:val="00D77D12"/>
    <w:rsid w:val="00D83393"/>
    <w:rsid w:val="00D83B48"/>
    <w:rsid w:val="00D956C3"/>
    <w:rsid w:val="00D97ADF"/>
    <w:rsid w:val="00DA255B"/>
    <w:rsid w:val="00DA2AE9"/>
    <w:rsid w:val="00DA64EE"/>
    <w:rsid w:val="00DB0CBA"/>
    <w:rsid w:val="00DB134F"/>
    <w:rsid w:val="00DC3145"/>
    <w:rsid w:val="00DC4C72"/>
    <w:rsid w:val="00DC585A"/>
    <w:rsid w:val="00DC745F"/>
    <w:rsid w:val="00DD06C9"/>
    <w:rsid w:val="00DD1026"/>
    <w:rsid w:val="00DD3251"/>
    <w:rsid w:val="00DD36B5"/>
    <w:rsid w:val="00DD68E3"/>
    <w:rsid w:val="00DD6C36"/>
    <w:rsid w:val="00DD7359"/>
    <w:rsid w:val="00DD7BC3"/>
    <w:rsid w:val="00DE32DE"/>
    <w:rsid w:val="00DF0658"/>
    <w:rsid w:val="00DF4837"/>
    <w:rsid w:val="00DF5C29"/>
    <w:rsid w:val="00DF6A24"/>
    <w:rsid w:val="00E01390"/>
    <w:rsid w:val="00E02066"/>
    <w:rsid w:val="00E05E6B"/>
    <w:rsid w:val="00E066AE"/>
    <w:rsid w:val="00E133E4"/>
    <w:rsid w:val="00E15637"/>
    <w:rsid w:val="00E234E7"/>
    <w:rsid w:val="00E23E3E"/>
    <w:rsid w:val="00E2422B"/>
    <w:rsid w:val="00E30146"/>
    <w:rsid w:val="00E350AF"/>
    <w:rsid w:val="00E46D84"/>
    <w:rsid w:val="00E51C2C"/>
    <w:rsid w:val="00E52A2C"/>
    <w:rsid w:val="00E533B0"/>
    <w:rsid w:val="00E6175B"/>
    <w:rsid w:val="00E70139"/>
    <w:rsid w:val="00E73632"/>
    <w:rsid w:val="00E842DC"/>
    <w:rsid w:val="00E905F7"/>
    <w:rsid w:val="00E937C2"/>
    <w:rsid w:val="00E95AB1"/>
    <w:rsid w:val="00EA4879"/>
    <w:rsid w:val="00EA6894"/>
    <w:rsid w:val="00EC204C"/>
    <w:rsid w:val="00ED2025"/>
    <w:rsid w:val="00EE3997"/>
    <w:rsid w:val="00EF6D19"/>
    <w:rsid w:val="00EF7BC6"/>
    <w:rsid w:val="00F05046"/>
    <w:rsid w:val="00F05B5A"/>
    <w:rsid w:val="00F06ED6"/>
    <w:rsid w:val="00F1111B"/>
    <w:rsid w:val="00F251CE"/>
    <w:rsid w:val="00F26DA0"/>
    <w:rsid w:val="00F323EE"/>
    <w:rsid w:val="00F33377"/>
    <w:rsid w:val="00F33F95"/>
    <w:rsid w:val="00F36B41"/>
    <w:rsid w:val="00F45A7B"/>
    <w:rsid w:val="00F5095A"/>
    <w:rsid w:val="00F5177A"/>
    <w:rsid w:val="00F52265"/>
    <w:rsid w:val="00F6590F"/>
    <w:rsid w:val="00F65924"/>
    <w:rsid w:val="00F66571"/>
    <w:rsid w:val="00F8737C"/>
    <w:rsid w:val="00F90189"/>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798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 w:type="paragraph" w:customStyle="1" w:styleId="Default">
    <w:name w:val="Default"/>
    <w:rsid w:val="009E1D0B"/>
    <w:pPr>
      <w:autoSpaceDE w:val="0"/>
      <w:autoSpaceDN w:val="0"/>
      <w:adjustRightInd w:val="0"/>
      <w:spacing w:after="0" w:line="240" w:lineRule="auto"/>
    </w:pPr>
    <w:rPr>
      <w:rFonts w:ascii="Arial" w:hAnsi="Arial" w:cs="Arial"/>
      <w:color w:val="000000"/>
      <w:sz w:val="24"/>
      <w:szCs w:val="24"/>
    </w:rPr>
  </w:style>
  <w:style w:type="paragraph" w:styleId="Zkladntextodsazen3">
    <w:name w:val="Body Text Indent 3"/>
    <w:basedOn w:val="Normln"/>
    <w:link w:val="Zkladntextodsazen3Char"/>
    <w:uiPriority w:val="99"/>
    <w:rsid w:val="00DD06C9"/>
    <w:pPr>
      <w:spacing w:after="120" w:line="240" w:lineRule="atLeast"/>
      <w:ind w:left="1276" w:hanging="425"/>
      <w:jc w:val="both"/>
    </w:pPr>
    <w:rPr>
      <w:rFonts w:ascii="Arial" w:eastAsia="Calibri" w:hAnsi="Arial" w:cs="Times New Roman"/>
      <w:lang w:eastAsia="cs-CZ"/>
    </w:rPr>
  </w:style>
  <w:style w:type="character" w:customStyle="1" w:styleId="Zkladntextodsazen3Char">
    <w:name w:val="Základní text odsazený 3 Char"/>
    <w:basedOn w:val="Standardnpsmoodstavce"/>
    <w:link w:val="Zkladntextodsazen3"/>
    <w:uiPriority w:val="99"/>
    <w:rsid w:val="00DD06C9"/>
    <w:rPr>
      <w:rFonts w:ascii="Arial" w:eastAsia="Calibri" w:hAnsi="Arial"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zajice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31</Pages>
  <Words>11857</Words>
  <Characters>69959</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Bílek Robert Mgr.</cp:lastModifiedBy>
  <cp:revision>37</cp:revision>
  <cp:lastPrinted>2022-03-23T14:05:00Z</cp:lastPrinted>
  <dcterms:created xsi:type="dcterms:W3CDTF">2023-06-05T13:26:00Z</dcterms:created>
  <dcterms:modified xsi:type="dcterms:W3CDTF">2024-07-10T06:41:00Z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