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7B23E" w14:textId="7CF86303" w:rsidR="006558A1" w:rsidRPr="00355AD8" w:rsidRDefault="006558A1" w:rsidP="00E64518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355AD8">
        <w:rPr>
          <w:rFonts w:ascii="Arial" w:hAnsi="Arial" w:cs="Arial"/>
          <w:b/>
          <w:bCs/>
          <w:sz w:val="24"/>
          <w:szCs w:val="24"/>
          <w:u w:val="single"/>
        </w:rPr>
        <w:t xml:space="preserve">Příloha č. 1 Smlouvy o dílo na zhotovení stavby </w:t>
      </w:r>
      <w:r w:rsidR="004009CA">
        <w:rPr>
          <w:rFonts w:ascii="Arial" w:hAnsi="Arial" w:cs="Arial"/>
          <w:b/>
          <w:bCs/>
          <w:sz w:val="24"/>
          <w:szCs w:val="24"/>
          <w:u w:val="single"/>
        </w:rPr>
        <w:t xml:space="preserve">(NPO) </w:t>
      </w:r>
      <w:r w:rsidRPr="00355AD8">
        <w:rPr>
          <w:rFonts w:ascii="Arial" w:hAnsi="Arial" w:cs="Arial"/>
          <w:b/>
          <w:bCs/>
          <w:sz w:val="24"/>
          <w:szCs w:val="24"/>
          <w:u w:val="single"/>
        </w:rPr>
        <w:t>– Specifikace díla</w:t>
      </w:r>
    </w:p>
    <w:p w14:paraId="253AAA23" w14:textId="77777777" w:rsidR="006558A1" w:rsidRDefault="006558A1" w:rsidP="00E64518">
      <w:pPr>
        <w:spacing w:after="0" w:line="240" w:lineRule="auto"/>
        <w:rPr>
          <w:rFonts w:ascii="Arial" w:hAnsi="Arial" w:cs="Arial"/>
        </w:rPr>
      </w:pPr>
    </w:p>
    <w:p w14:paraId="6798375F" w14:textId="77777777" w:rsidR="0010152A" w:rsidRDefault="0010152A" w:rsidP="00E64518">
      <w:pPr>
        <w:spacing w:after="0" w:line="240" w:lineRule="auto"/>
        <w:rPr>
          <w:rFonts w:ascii="Arial" w:hAnsi="Arial" w:cs="Arial"/>
        </w:rPr>
      </w:pPr>
    </w:p>
    <w:p w14:paraId="1B68ECF9" w14:textId="77777777" w:rsidR="00F2591F" w:rsidRPr="006A0E06" w:rsidRDefault="00F2591F" w:rsidP="00F2591F">
      <w:pPr>
        <w:spacing w:after="0" w:line="240" w:lineRule="auto"/>
        <w:rPr>
          <w:rFonts w:ascii="Arial" w:hAnsi="Arial" w:cs="Arial"/>
        </w:rPr>
      </w:pPr>
      <w:r w:rsidRPr="006A0E06">
        <w:rPr>
          <w:rFonts w:ascii="Arial" w:hAnsi="Arial" w:cs="Arial"/>
        </w:rPr>
        <w:t xml:space="preserve">Stavba je projektovou dokumentací členěna na následující stavební objekty: </w:t>
      </w:r>
    </w:p>
    <w:p w14:paraId="2357DAFC" w14:textId="77777777" w:rsidR="00F2591F" w:rsidRPr="006A0E06" w:rsidRDefault="00F2591F" w:rsidP="00F2591F">
      <w:pPr>
        <w:spacing w:after="0" w:line="240" w:lineRule="auto"/>
        <w:rPr>
          <w:rFonts w:ascii="Arial" w:hAnsi="Arial" w:cs="Arial"/>
          <w:b/>
          <w:bCs/>
        </w:rPr>
      </w:pPr>
    </w:p>
    <w:p w14:paraId="56B84067" w14:textId="77777777" w:rsidR="004009CA" w:rsidRPr="004009CA" w:rsidRDefault="004009CA" w:rsidP="004009CA">
      <w:pPr>
        <w:spacing w:after="0"/>
        <w:rPr>
          <w:rFonts w:ascii="Arial" w:hAnsi="Arial" w:cs="Arial"/>
          <w:b/>
          <w:u w:val="single"/>
        </w:rPr>
      </w:pPr>
      <w:r w:rsidRPr="004009CA">
        <w:rPr>
          <w:rFonts w:ascii="Arial" w:hAnsi="Arial" w:cs="Arial"/>
          <w:b/>
          <w:u w:val="single"/>
        </w:rPr>
        <w:t>SO 01 – Protierozní mez PM3</w:t>
      </w:r>
    </w:p>
    <w:p w14:paraId="758BA068" w14:textId="77777777" w:rsidR="004009CA" w:rsidRPr="004009CA" w:rsidRDefault="004009CA" w:rsidP="004009C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009CA">
        <w:rPr>
          <w:rFonts w:ascii="Arial" w:hAnsi="Arial" w:cs="Arial"/>
        </w:rPr>
        <w:t>Celková délka 579,74 m, výška hrázky 0,6 m, šířka koruny hrázky 1,0 m, sklon svahů 1:1,5.</w:t>
      </w:r>
    </w:p>
    <w:p w14:paraId="0895B2B1" w14:textId="77777777" w:rsidR="004009CA" w:rsidRPr="004009CA" w:rsidRDefault="004009CA" w:rsidP="004009C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71F4DBFB" w14:textId="77777777" w:rsidR="004009CA" w:rsidRPr="004009CA" w:rsidRDefault="004009CA" w:rsidP="004009CA">
      <w:pPr>
        <w:spacing w:after="0"/>
        <w:rPr>
          <w:rFonts w:ascii="Arial" w:hAnsi="Arial" w:cs="Arial"/>
          <w:b/>
          <w:u w:val="single"/>
        </w:rPr>
      </w:pPr>
      <w:r w:rsidRPr="004009CA">
        <w:rPr>
          <w:rFonts w:ascii="Arial" w:hAnsi="Arial" w:cs="Arial"/>
          <w:b/>
          <w:u w:val="single"/>
        </w:rPr>
        <w:t>SO 02 – Svodný příkop SPř2 a SPř4</w:t>
      </w:r>
    </w:p>
    <w:p w14:paraId="59A8286A" w14:textId="77777777" w:rsidR="004009CA" w:rsidRPr="004009CA" w:rsidRDefault="004009CA" w:rsidP="004009C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009CA">
        <w:rPr>
          <w:rFonts w:ascii="Arial" w:hAnsi="Arial" w:cs="Arial"/>
        </w:rPr>
        <w:t>SPř2 – délka 426,97 m, š. dna 0,9-3,0 m, hloubka příkopu 0,5-1,6 m. Součástí stavebního objektu je trubní propustek P3 DN 600 dl. 7,5 m a stavební úprava stávajícího propustku DN 1000 pod silnicí III/37349.</w:t>
      </w:r>
    </w:p>
    <w:p w14:paraId="23234AA5" w14:textId="77777777" w:rsidR="004009CA" w:rsidRPr="004009CA" w:rsidRDefault="004009CA" w:rsidP="004009C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009CA">
        <w:rPr>
          <w:rFonts w:ascii="Arial" w:hAnsi="Arial" w:cs="Arial"/>
        </w:rPr>
        <w:t>SPř4 – délka 110,57 m, š. dna 1,2 m, hloubka příkopu 1,0-1,8 m</w:t>
      </w:r>
    </w:p>
    <w:p w14:paraId="1BF35125" w14:textId="77777777" w:rsidR="004009CA" w:rsidRPr="004009CA" w:rsidRDefault="004009CA" w:rsidP="004009C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07CAA91" w14:textId="77777777" w:rsidR="004009CA" w:rsidRPr="004009CA" w:rsidRDefault="004009CA" w:rsidP="004009CA">
      <w:pPr>
        <w:spacing w:after="0"/>
        <w:rPr>
          <w:rFonts w:ascii="Arial" w:hAnsi="Arial" w:cs="Arial"/>
          <w:b/>
          <w:u w:val="single"/>
        </w:rPr>
      </w:pPr>
      <w:r w:rsidRPr="004009CA">
        <w:rPr>
          <w:rFonts w:ascii="Arial" w:hAnsi="Arial" w:cs="Arial"/>
          <w:b/>
          <w:u w:val="single"/>
        </w:rPr>
        <w:t>SO 03 – Zatravněné údolnice ZÚ1, ZÚ2 a ZÚ4</w:t>
      </w:r>
    </w:p>
    <w:p w14:paraId="29A86A5F" w14:textId="77777777" w:rsidR="004009CA" w:rsidRPr="004009CA" w:rsidRDefault="004009CA" w:rsidP="004009C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009CA">
        <w:rPr>
          <w:rFonts w:ascii="Arial" w:hAnsi="Arial" w:cs="Arial"/>
        </w:rPr>
        <w:t>U všech tří opatření jde o terénní úpravu spočívající ve vybudování miskového profilu pro bezpečný odtok a zasakování srážkových vod a jejich následné zaústění do svodného příkopu SPř2.</w:t>
      </w:r>
    </w:p>
    <w:p w14:paraId="534247E7" w14:textId="77777777" w:rsidR="00E22500" w:rsidRPr="006A0E06" w:rsidRDefault="00E22500" w:rsidP="008C312C">
      <w:pPr>
        <w:spacing w:after="0" w:line="240" w:lineRule="auto"/>
        <w:jc w:val="both"/>
        <w:rPr>
          <w:rFonts w:ascii="Arial" w:hAnsi="Arial" w:cs="Arial"/>
          <w:b/>
          <w:bCs/>
          <w:highlight w:val="green"/>
          <w:u w:val="single"/>
        </w:rPr>
      </w:pPr>
    </w:p>
    <w:p w14:paraId="131E6D22" w14:textId="77777777" w:rsidR="006A0E06" w:rsidRPr="006A0E06" w:rsidRDefault="006A0E06" w:rsidP="008C312C">
      <w:pPr>
        <w:spacing w:after="0" w:line="240" w:lineRule="auto"/>
        <w:jc w:val="both"/>
        <w:rPr>
          <w:rFonts w:ascii="Arial" w:hAnsi="Arial" w:cs="Arial"/>
          <w:b/>
          <w:bCs/>
          <w:highlight w:val="green"/>
          <w:u w:val="single"/>
        </w:rPr>
      </w:pPr>
    </w:p>
    <w:p w14:paraId="6036354A" w14:textId="77777777" w:rsidR="006A0E06" w:rsidRPr="006A0E06" w:rsidRDefault="006A0E06" w:rsidP="008C312C">
      <w:pPr>
        <w:spacing w:after="0" w:line="240" w:lineRule="auto"/>
        <w:jc w:val="both"/>
        <w:rPr>
          <w:rFonts w:ascii="Arial" w:hAnsi="Arial" w:cs="Arial"/>
          <w:b/>
          <w:bCs/>
          <w:highlight w:val="green"/>
          <w:u w:val="single"/>
        </w:rPr>
      </w:pPr>
    </w:p>
    <w:p w14:paraId="1FC0231E" w14:textId="77777777" w:rsidR="006A0E06" w:rsidRPr="006A0E06" w:rsidRDefault="006A0E06" w:rsidP="008C312C">
      <w:pPr>
        <w:spacing w:after="0" w:line="240" w:lineRule="auto"/>
        <w:jc w:val="both"/>
        <w:rPr>
          <w:rFonts w:ascii="Arial" w:hAnsi="Arial" w:cs="Arial"/>
          <w:b/>
          <w:bCs/>
          <w:highlight w:val="green"/>
          <w:u w:val="single"/>
        </w:rPr>
      </w:pPr>
    </w:p>
    <w:p w14:paraId="63648EF1" w14:textId="77777777" w:rsidR="006A0E06" w:rsidRPr="006A0E06" w:rsidRDefault="006A0E06" w:rsidP="008C312C">
      <w:pPr>
        <w:spacing w:after="0" w:line="240" w:lineRule="auto"/>
        <w:jc w:val="both"/>
        <w:rPr>
          <w:rFonts w:ascii="Arial" w:hAnsi="Arial" w:cs="Arial"/>
          <w:b/>
          <w:bCs/>
          <w:highlight w:val="green"/>
          <w:u w:val="single"/>
        </w:rPr>
      </w:pPr>
    </w:p>
    <w:p w14:paraId="08BC7256" w14:textId="77777777" w:rsidR="006A0E06" w:rsidRPr="006A0E06" w:rsidRDefault="006A0E06" w:rsidP="006A0E06">
      <w:pPr>
        <w:jc w:val="both"/>
        <w:rPr>
          <w:rFonts w:ascii="Arial" w:eastAsia="Times New Roman" w:hAnsi="Arial" w:cs="Arial"/>
          <w:b/>
          <w:bCs/>
          <w:szCs w:val="24"/>
          <w:lang w:eastAsia="cs-CZ"/>
        </w:rPr>
      </w:pPr>
    </w:p>
    <w:p w14:paraId="407AF148" w14:textId="03E855F1" w:rsidR="006A0E06" w:rsidRPr="006A0E06" w:rsidRDefault="006A0E06" w:rsidP="006A0E06">
      <w:pPr>
        <w:jc w:val="both"/>
        <w:rPr>
          <w:rFonts w:ascii="Arial" w:eastAsia="Times New Roman" w:hAnsi="Arial" w:cs="Arial"/>
          <w:b/>
          <w:bCs/>
          <w:szCs w:val="24"/>
          <w:lang w:eastAsia="cs-CZ"/>
        </w:rPr>
      </w:pPr>
      <w:r w:rsidRPr="006A0E06">
        <w:rPr>
          <w:rFonts w:ascii="Arial" w:eastAsia="Times New Roman" w:hAnsi="Arial" w:cs="Arial"/>
          <w:b/>
          <w:bCs/>
          <w:szCs w:val="24"/>
          <w:lang w:eastAsia="cs-CZ"/>
        </w:rPr>
        <w:t>Geodetické vytyčení pozemků pro stavbu před zahájením provádění díla a geodetické zaměření skutečně provedeného díla bude provedeno úředně oprávněným zeměměřičským inženýrem</w:t>
      </w:r>
      <w:r w:rsidR="00F872A8">
        <w:rPr>
          <w:rFonts w:ascii="Arial" w:eastAsia="Times New Roman" w:hAnsi="Arial" w:cs="Arial"/>
          <w:b/>
          <w:bCs/>
          <w:szCs w:val="24"/>
          <w:lang w:eastAsia="cs-CZ"/>
        </w:rPr>
        <w:t>.</w:t>
      </w:r>
    </w:p>
    <w:p w14:paraId="7A617B19" w14:textId="77777777" w:rsidR="006A0E06" w:rsidRPr="006A0E06" w:rsidRDefault="006A0E06" w:rsidP="008C312C">
      <w:pPr>
        <w:spacing w:after="0" w:line="240" w:lineRule="auto"/>
        <w:jc w:val="both"/>
        <w:rPr>
          <w:rFonts w:ascii="Arial" w:hAnsi="Arial" w:cs="Arial"/>
          <w:b/>
          <w:bCs/>
          <w:highlight w:val="green"/>
          <w:u w:val="single"/>
        </w:rPr>
      </w:pPr>
    </w:p>
    <w:sectPr w:rsidR="006A0E06" w:rsidRPr="006A0E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DECDD" w14:textId="77777777" w:rsidR="00294585" w:rsidRDefault="00294585" w:rsidP="00B4647F">
      <w:pPr>
        <w:spacing w:after="0" w:line="240" w:lineRule="auto"/>
      </w:pPr>
      <w:r>
        <w:separator/>
      </w:r>
    </w:p>
  </w:endnote>
  <w:endnote w:type="continuationSeparator" w:id="0">
    <w:p w14:paraId="6EF5289C" w14:textId="77777777" w:rsidR="00294585" w:rsidRDefault="00294585" w:rsidP="00B46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5A820" w14:textId="77777777" w:rsidR="00294585" w:rsidRDefault="00294585" w:rsidP="00B4647F">
      <w:pPr>
        <w:spacing w:after="0" w:line="240" w:lineRule="auto"/>
      </w:pPr>
      <w:r>
        <w:separator/>
      </w:r>
    </w:p>
  </w:footnote>
  <w:footnote w:type="continuationSeparator" w:id="0">
    <w:p w14:paraId="736EC65E" w14:textId="77777777" w:rsidR="00294585" w:rsidRDefault="00294585" w:rsidP="00B464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518"/>
    <w:rsid w:val="00025C42"/>
    <w:rsid w:val="000F6946"/>
    <w:rsid w:val="0010152A"/>
    <w:rsid w:val="001C1D33"/>
    <w:rsid w:val="00223F80"/>
    <w:rsid w:val="00294585"/>
    <w:rsid w:val="0029634F"/>
    <w:rsid w:val="002B2C20"/>
    <w:rsid w:val="002C17EE"/>
    <w:rsid w:val="002C3F9F"/>
    <w:rsid w:val="00355AD8"/>
    <w:rsid w:val="0039230F"/>
    <w:rsid w:val="003E5CBF"/>
    <w:rsid w:val="004009CA"/>
    <w:rsid w:val="006558A1"/>
    <w:rsid w:val="006A0E06"/>
    <w:rsid w:val="006A38AA"/>
    <w:rsid w:val="008A11E8"/>
    <w:rsid w:val="008C312C"/>
    <w:rsid w:val="00AE5758"/>
    <w:rsid w:val="00B2500C"/>
    <w:rsid w:val="00B4647F"/>
    <w:rsid w:val="00E22500"/>
    <w:rsid w:val="00E22A11"/>
    <w:rsid w:val="00E26452"/>
    <w:rsid w:val="00E64518"/>
    <w:rsid w:val="00EA6B2B"/>
    <w:rsid w:val="00F2591F"/>
    <w:rsid w:val="00F455A7"/>
    <w:rsid w:val="00F6435F"/>
    <w:rsid w:val="00F87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46040"/>
  <w15:chartTrackingRefBased/>
  <w15:docId w15:val="{020D9905-E3C3-47ED-BFC1-03B5CCFE1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464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647F"/>
  </w:style>
  <w:style w:type="paragraph" w:styleId="Zpat">
    <w:name w:val="footer"/>
    <w:basedOn w:val="Normln"/>
    <w:link w:val="ZpatChar"/>
    <w:uiPriority w:val="99"/>
    <w:unhideWhenUsed/>
    <w:rsid w:val="00B464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647F"/>
  </w:style>
  <w:style w:type="paragraph" w:customStyle="1" w:styleId="Default">
    <w:name w:val="Default"/>
    <w:rsid w:val="00F259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143</Words>
  <Characters>844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Pešl Vítězslav Mgr.</dc:creator>
  <cp:keywords/>
  <dc:description/>
  <cp:lastModifiedBy>Bořil Zdeněk Ing.</cp:lastModifiedBy>
  <cp:revision>21</cp:revision>
  <dcterms:created xsi:type="dcterms:W3CDTF">2023-06-06T07:48:00Z</dcterms:created>
  <dcterms:modified xsi:type="dcterms:W3CDTF">2024-04-30T05:43:00Z</dcterms:modified>
</cp:coreProperties>
</file>