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32F89E01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>Příloha č. 1 Smlouvy o dílo na zhotovení stavby (</w:t>
      </w:r>
      <w:r w:rsidR="00F6435F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1B68ECF9" w14:textId="77777777" w:rsidR="00F2591F" w:rsidRPr="006A0E06" w:rsidRDefault="00F2591F" w:rsidP="00F2591F">
      <w:pPr>
        <w:spacing w:after="0" w:line="240" w:lineRule="auto"/>
        <w:rPr>
          <w:rFonts w:ascii="Arial" w:hAnsi="Arial" w:cs="Arial"/>
        </w:rPr>
      </w:pPr>
      <w:r w:rsidRPr="006A0E06">
        <w:rPr>
          <w:rFonts w:ascii="Arial" w:hAnsi="Arial" w:cs="Arial"/>
        </w:rPr>
        <w:t xml:space="preserve">Stavba je projektovou dokumentací členěna na následující stavební objekty: </w:t>
      </w:r>
    </w:p>
    <w:p w14:paraId="2357DAFC" w14:textId="77777777" w:rsidR="00F2591F" w:rsidRPr="006A0E06" w:rsidRDefault="00F2591F" w:rsidP="00F2591F">
      <w:pPr>
        <w:spacing w:after="0" w:line="240" w:lineRule="auto"/>
        <w:rPr>
          <w:rFonts w:ascii="Arial" w:hAnsi="Arial" w:cs="Arial"/>
          <w:b/>
          <w:bCs/>
        </w:rPr>
      </w:pPr>
    </w:p>
    <w:p w14:paraId="7F669DC4" w14:textId="70BC9250" w:rsidR="00F2591F" w:rsidRPr="006A0E06" w:rsidRDefault="008C312C" w:rsidP="008C312C">
      <w:pPr>
        <w:spacing w:after="0"/>
        <w:rPr>
          <w:rFonts w:ascii="Arial" w:hAnsi="Arial" w:cs="Arial"/>
          <w:b/>
        </w:rPr>
      </w:pPr>
      <w:r w:rsidRPr="006A0E06">
        <w:rPr>
          <w:rFonts w:ascii="Arial" w:hAnsi="Arial" w:cs="Arial"/>
          <w:b/>
        </w:rPr>
        <w:t>k.ú. Suchdol u Konice</w:t>
      </w:r>
    </w:p>
    <w:p w14:paraId="50166109" w14:textId="77777777" w:rsidR="008C312C" w:rsidRPr="006A0E06" w:rsidRDefault="008C312C" w:rsidP="00F2591F">
      <w:pPr>
        <w:spacing w:after="0" w:line="240" w:lineRule="auto"/>
        <w:rPr>
          <w:rFonts w:ascii="Arial" w:hAnsi="Arial" w:cs="Arial"/>
          <w:b/>
          <w:bCs/>
          <w:highlight w:val="green"/>
        </w:rPr>
      </w:pPr>
    </w:p>
    <w:p w14:paraId="0724EEAE" w14:textId="77777777" w:rsidR="008C312C" w:rsidRPr="006A0E06" w:rsidRDefault="008C312C" w:rsidP="008C312C">
      <w:pPr>
        <w:spacing w:after="0"/>
        <w:rPr>
          <w:rFonts w:ascii="Arial" w:hAnsi="Arial" w:cs="Arial"/>
          <w:b/>
          <w:u w:val="single"/>
        </w:rPr>
      </w:pPr>
      <w:r w:rsidRPr="006A0E06">
        <w:rPr>
          <w:rFonts w:ascii="Arial" w:hAnsi="Arial" w:cs="Arial"/>
          <w:b/>
          <w:u w:val="single"/>
        </w:rPr>
        <w:t>SO 101 – Hlavní polní cesta HC1S</w:t>
      </w:r>
    </w:p>
    <w:p w14:paraId="2EE52FA7" w14:textId="3B579D55" w:rsidR="008C312C" w:rsidRPr="006A0E06" w:rsidRDefault="008C312C" w:rsidP="008C31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A0E06">
        <w:rPr>
          <w:rFonts w:ascii="Arial" w:hAnsi="Arial" w:cs="Arial"/>
        </w:rPr>
        <w:t xml:space="preserve">Polní cesta je navržena v kategorii P4/30 jako jednopruhová s obousměrným provozem </w:t>
      </w:r>
      <w:r w:rsidR="003E5CBF">
        <w:rPr>
          <w:rFonts w:ascii="Arial" w:hAnsi="Arial" w:cs="Arial"/>
        </w:rPr>
        <w:br/>
      </w:r>
      <w:r w:rsidRPr="006A0E06">
        <w:rPr>
          <w:rFonts w:ascii="Arial" w:hAnsi="Arial" w:cs="Arial"/>
        </w:rPr>
        <w:t>s živičným povrchem (š. vozovky 3,0 m + 2 x krajnice š. 0,5 m). Délka cesty je 49,0 m.</w:t>
      </w:r>
    </w:p>
    <w:p w14:paraId="2961DF9E" w14:textId="77777777" w:rsidR="008C312C" w:rsidRPr="006A0E06" w:rsidRDefault="008C312C" w:rsidP="008C31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ACC663C" w14:textId="77777777" w:rsidR="008C312C" w:rsidRPr="006A0E06" w:rsidRDefault="008C312C" w:rsidP="008C312C">
      <w:pPr>
        <w:spacing w:after="0"/>
        <w:rPr>
          <w:rFonts w:ascii="Arial" w:hAnsi="Arial" w:cs="Arial"/>
          <w:b/>
          <w:u w:val="single"/>
        </w:rPr>
      </w:pPr>
      <w:r w:rsidRPr="006A0E06">
        <w:rPr>
          <w:rFonts w:ascii="Arial" w:hAnsi="Arial" w:cs="Arial"/>
          <w:b/>
          <w:u w:val="single"/>
        </w:rPr>
        <w:t>SO 105 – Hlavní polní cesta HC11</w:t>
      </w:r>
    </w:p>
    <w:p w14:paraId="7E7AE5F8" w14:textId="2B3B9754" w:rsidR="008C312C" w:rsidRPr="006A0E06" w:rsidRDefault="008C312C" w:rsidP="008C31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A0E06">
        <w:rPr>
          <w:rFonts w:ascii="Arial" w:hAnsi="Arial" w:cs="Arial"/>
        </w:rPr>
        <w:t xml:space="preserve">Polní cesta je navržena v kategorii P4/30 jako jednopruhová s obousměrným provozem </w:t>
      </w:r>
      <w:r w:rsidR="003E5CBF">
        <w:rPr>
          <w:rFonts w:ascii="Arial" w:hAnsi="Arial" w:cs="Arial"/>
        </w:rPr>
        <w:br/>
      </w:r>
      <w:r w:rsidRPr="006A0E06">
        <w:rPr>
          <w:rFonts w:ascii="Arial" w:hAnsi="Arial" w:cs="Arial"/>
        </w:rPr>
        <w:t>s živičným povrchem (š. vozovky 3,0 m + 2 x krajnice š. 0,5 m). Délka realizovaného úseku cesty je 505,32 m (celková délka cesty je 633,32 m, část cesty v délce 128,0 m je v současnosti již realizována obcí)</w:t>
      </w:r>
    </w:p>
    <w:p w14:paraId="17BF9CEB" w14:textId="77777777" w:rsidR="008C312C" w:rsidRDefault="008C312C" w:rsidP="008C312C">
      <w:pPr>
        <w:spacing w:after="0"/>
        <w:rPr>
          <w:rFonts w:ascii="Arial" w:hAnsi="Arial" w:cs="Arial"/>
          <w:bCs/>
          <w:u w:val="single"/>
        </w:rPr>
      </w:pPr>
    </w:p>
    <w:p w14:paraId="7AB39F09" w14:textId="77777777" w:rsidR="006A0E06" w:rsidRPr="006A0E06" w:rsidRDefault="006A0E06" w:rsidP="008C312C">
      <w:pPr>
        <w:spacing w:after="0"/>
        <w:rPr>
          <w:rFonts w:ascii="Arial" w:hAnsi="Arial" w:cs="Arial"/>
          <w:bCs/>
          <w:u w:val="single"/>
        </w:rPr>
      </w:pPr>
    </w:p>
    <w:p w14:paraId="4F1AA971" w14:textId="0F425A6F" w:rsidR="008C312C" w:rsidRPr="006A0E06" w:rsidRDefault="008C312C" w:rsidP="008C312C">
      <w:pPr>
        <w:spacing w:after="0"/>
        <w:rPr>
          <w:rFonts w:ascii="Arial" w:hAnsi="Arial" w:cs="Arial"/>
          <w:b/>
        </w:rPr>
      </w:pPr>
      <w:r w:rsidRPr="006A0E06">
        <w:rPr>
          <w:rFonts w:ascii="Arial" w:hAnsi="Arial" w:cs="Arial"/>
          <w:b/>
        </w:rPr>
        <w:t>k.ú. Labutice</w:t>
      </w:r>
    </w:p>
    <w:p w14:paraId="6BC2C33D" w14:textId="77777777" w:rsidR="008C312C" w:rsidRPr="006A0E06" w:rsidRDefault="008C312C" w:rsidP="008C312C">
      <w:pPr>
        <w:spacing w:after="0"/>
        <w:rPr>
          <w:rFonts w:ascii="Arial" w:hAnsi="Arial" w:cs="Arial"/>
          <w:bCs/>
          <w:u w:val="single"/>
        </w:rPr>
      </w:pPr>
    </w:p>
    <w:p w14:paraId="384EE64A" w14:textId="7F93FFA1" w:rsidR="008C312C" w:rsidRPr="006A0E06" w:rsidRDefault="008C312C" w:rsidP="008C312C">
      <w:pPr>
        <w:spacing w:after="0"/>
        <w:rPr>
          <w:rFonts w:ascii="Arial" w:hAnsi="Arial" w:cs="Arial"/>
          <w:b/>
          <w:u w:val="single"/>
        </w:rPr>
      </w:pPr>
      <w:r w:rsidRPr="006A0E06">
        <w:rPr>
          <w:rFonts w:ascii="Arial" w:hAnsi="Arial" w:cs="Arial"/>
          <w:b/>
          <w:u w:val="single"/>
        </w:rPr>
        <w:t>SO 101 – Hlavní polní cesta HC1L</w:t>
      </w:r>
    </w:p>
    <w:p w14:paraId="45E588E9" w14:textId="77777777" w:rsidR="008C312C" w:rsidRPr="006A0E06" w:rsidRDefault="008C312C" w:rsidP="008C31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A0E06">
        <w:rPr>
          <w:rFonts w:ascii="Arial" w:hAnsi="Arial" w:cs="Arial"/>
        </w:rPr>
        <w:t>Polní cesta je navržena dle jako jednopruhová s obousměrným provozem, kategorie P 4/30 – od staničení 0,000 km – 0,025 km je šířka koruny vozovky 6,0 m (5,0 m asfaltobetonový kryt a 2 x 0,5 m krajnice), návrhová rychlost 30 km/h a od staničení 0,030 km se šířka koruny vozovky zúží na 4,0 m (3,0 m asfaltobetonový kryt a 2 x 0,5 m krajnice), návrhová rychlost 30 km/h. Zúžení je řešeno pomocí náběhových klínů v délkách 5,0 m. Délka HC1L je 725,0 m.</w:t>
      </w:r>
    </w:p>
    <w:p w14:paraId="534247E7" w14:textId="77777777" w:rsidR="00E22500" w:rsidRPr="006A0E06" w:rsidRDefault="00E22500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131E6D22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6036354A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1FC0231E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63648EF1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08BC7256" w14:textId="77777777" w:rsidR="006A0E06" w:rsidRPr="006A0E06" w:rsidRDefault="006A0E06" w:rsidP="006A0E06">
      <w:pPr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14:paraId="407AF148" w14:textId="35E90CD9" w:rsidR="006A0E06" w:rsidRPr="006A0E06" w:rsidRDefault="006A0E06" w:rsidP="006A0E06">
      <w:pPr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 w:rsidRPr="006A0E06">
        <w:rPr>
          <w:rFonts w:ascii="Arial" w:eastAsia="Times New Roman" w:hAnsi="Arial" w:cs="Arial"/>
          <w:b/>
          <w:bCs/>
          <w:szCs w:val="24"/>
          <w:lang w:eastAsia="cs-CZ"/>
        </w:rPr>
        <w:t>Geodetické vytyčení pozemků pro stavbu před zahájením provádění díla a geodetické zaměření skutečně provedeného díla bude provedeno úředně oprávněným zeměměřičským inženýrem</w:t>
      </w:r>
      <w:r w:rsidR="008A11E8">
        <w:rPr>
          <w:rFonts w:ascii="Arial" w:eastAsia="Times New Roman" w:hAnsi="Arial" w:cs="Arial"/>
          <w:b/>
          <w:bCs/>
          <w:szCs w:val="24"/>
          <w:lang w:eastAsia="cs-CZ"/>
        </w:rPr>
        <w:t>.</w:t>
      </w:r>
    </w:p>
    <w:p w14:paraId="7A617B19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sectPr w:rsidR="006A0E06" w:rsidRPr="006A0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2338A" w14:textId="77777777" w:rsidR="001C1D33" w:rsidRDefault="001C1D33" w:rsidP="00B4647F">
      <w:pPr>
        <w:spacing w:after="0" w:line="240" w:lineRule="auto"/>
      </w:pPr>
      <w:r>
        <w:separator/>
      </w:r>
    </w:p>
  </w:endnote>
  <w:endnote w:type="continuationSeparator" w:id="0">
    <w:p w14:paraId="4359FF0E" w14:textId="77777777" w:rsidR="001C1D33" w:rsidRDefault="001C1D33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B13C1" w14:textId="77777777" w:rsidR="001C1D33" w:rsidRDefault="001C1D33" w:rsidP="00B4647F">
      <w:pPr>
        <w:spacing w:after="0" w:line="240" w:lineRule="auto"/>
      </w:pPr>
      <w:r>
        <w:separator/>
      </w:r>
    </w:p>
  </w:footnote>
  <w:footnote w:type="continuationSeparator" w:id="0">
    <w:p w14:paraId="44A5D0EB" w14:textId="77777777" w:rsidR="001C1D33" w:rsidRDefault="001C1D33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1C1D33"/>
    <w:rsid w:val="00223F80"/>
    <w:rsid w:val="0029634F"/>
    <w:rsid w:val="002B2C20"/>
    <w:rsid w:val="002C17EE"/>
    <w:rsid w:val="002C3F9F"/>
    <w:rsid w:val="00355AD8"/>
    <w:rsid w:val="0039230F"/>
    <w:rsid w:val="003E5CBF"/>
    <w:rsid w:val="006558A1"/>
    <w:rsid w:val="006A0E06"/>
    <w:rsid w:val="006A38AA"/>
    <w:rsid w:val="008A11E8"/>
    <w:rsid w:val="008C312C"/>
    <w:rsid w:val="00AE5758"/>
    <w:rsid w:val="00B4647F"/>
    <w:rsid w:val="00E22500"/>
    <w:rsid w:val="00E22A11"/>
    <w:rsid w:val="00E26452"/>
    <w:rsid w:val="00E64518"/>
    <w:rsid w:val="00EA6B2B"/>
    <w:rsid w:val="00F2591F"/>
    <w:rsid w:val="00F455A7"/>
    <w:rsid w:val="00F6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customStyle="1" w:styleId="Default">
    <w:name w:val="Default"/>
    <w:rsid w:val="00F25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Bořil Zdeněk Ing.</cp:lastModifiedBy>
  <cp:revision>19</cp:revision>
  <dcterms:created xsi:type="dcterms:W3CDTF">2023-06-06T07:48:00Z</dcterms:created>
  <dcterms:modified xsi:type="dcterms:W3CDTF">2024-04-03T08:34:00Z</dcterms:modified>
</cp:coreProperties>
</file>