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6AFAA378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 xml:space="preserve">Příloha č. 1 Smlouvy o dílo na </w:t>
      </w:r>
      <w:r w:rsidR="00B10350">
        <w:rPr>
          <w:rFonts w:ascii="Arial" w:hAnsi="Arial" w:cs="Arial"/>
          <w:b/>
          <w:bCs/>
          <w:sz w:val="24"/>
          <w:szCs w:val="24"/>
          <w:u w:val="single"/>
        </w:rPr>
        <w:t>výsadbu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 xml:space="preserve"> (</w:t>
      </w:r>
      <w:r w:rsidR="00F6435F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1B68ECF9" w14:textId="77777777" w:rsidR="00F2591F" w:rsidRPr="006A0E06" w:rsidRDefault="00F2591F" w:rsidP="00F2591F">
      <w:pPr>
        <w:spacing w:after="0" w:line="240" w:lineRule="auto"/>
        <w:rPr>
          <w:rFonts w:ascii="Arial" w:hAnsi="Arial" w:cs="Arial"/>
        </w:rPr>
      </w:pPr>
      <w:r w:rsidRPr="006A0E06">
        <w:rPr>
          <w:rFonts w:ascii="Arial" w:hAnsi="Arial" w:cs="Arial"/>
        </w:rPr>
        <w:t xml:space="preserve">Stavba je projektovou dokumentací členěna na následující stavební objekty: </w:t>
      </w:r>
    </w:p>
    <w:p w14:paraId="2357DAFC" w14:textId="77777777" w:rsidR="00F2591F" w:rsidRPr="006A0E06" w:rsidRDefault="00F2591F" w:rsidP="00F2591F">
      <w:pPr>
        <w:spacing w:after="0" w:line="240" w:lineRule="auto"/>
        <w:rPr>
          <w:rFonts w:ascii="Arial" w:hAnsi="Arial" w:cs="Arial"/>
          <w:b/>
          <w:bCs/>
        </w:rPr>
      </w:pPr>
    </w:p>
    <w:p w14:paraId="7F669DC4" w14:textId="02E7928D" w:rsidR="00F2591F" w:rsidRPr="006A0E06" w:rsidRDefault="008C312C" w:rsidP="008C312C">
      <w:pPr>
        <w:spacing w:after="0"/>
        <w:rPr>
          <w:rFonts w:ascii="Arial" w:hAnsi="Arial" w:cs="Arial"/>
          <w:b/>
        </w:rPr>
      </w:pPr>
      <w:r w:rsidRPr="006A0E06">
        <w:rPr>
          <w:rFonts w:ascii="Arial" w:hAnsi="Arial" w:cs="Arial"/>
          <w:b/>
        </w:rPr>
        <w:t>k.ú. Suchdol u Konic</w:t>
      </w:r>
      <w:r w:rsidR="003A5113">
        <w:rPr>
          <w:rFonts w:ascii="Arial" w:hAnsi="Arial" w:cs="Arial"/>
          <w:b/>
        </w:rPr>
        <w:t>e</w:t>
      </w:r>
    </w:p>
    <w:p w14:paraId="50166109" w14:textId="77777777" w:rsidR="008C312C" w:rsidRPr="006A0E06" w:rsidRDefault="008C312C" w:rsidP="00F2591F">
      <w:pPr>
        <w:spacing w:after="0" w:line="240" w:lineRule="auto"/>
        <w:rPr>
          <w:rFonts w:ascii="Arial" w:hAnsi="Arial" w:cs="Arial"/>
          <w:b/>
          <w:bCs/>
          <w:highlight w:val="green"/>
        </w:rPr>
      </w:pPr>
    </w:p>
    <w:p w14:paraId="678967CC" w14:textId="77777777" w:rsidR="00B10350" w:rsidRPr="00B10350" w:rsidRDefault="00B10350" w:rsidP="00B10350">
      <w:pPr>
        <w:spacing w:after="0"/>
        <w:rPr>
          <w:rFonts w:ascii="Arial" w:hAnsi="Arial" w:cs="Arial"/>
          <w:bCs/>
          <w:u w:val="single"/>
        </w:rPr>
      </w:pPr>
      <w:r w:rsidRPr="00B10350">
        <w:rPr>
          <w:rFonts w:ascii="Arial" w:hAnsi="Arial" w:cs="Arial"/>
          <w:bCs/>
          <w:u w:val="single"/>
        </w:rPr>
        <w:t>SO 4.1 – Interakční prvek IP16</w:t>
      </w:r>
    </w:p>
    <w:p w14:paraId="1D5FE0C4" w14:textId="77777777" w:rsidR="00B10350" w:rsidRPr="00B10350" w:rsidRDefault="00B10350" w:rsidP="00B103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Předmětem výsadby tohoto IP jsou 3 ks lípy srdčité a zatravnění plochy 310 m</w:t>
      </w:r>
      <w:r w:rsidRPr="00B10350">
        <w:rPr>
          <w:rFonts w:ascii="Arial" w:hAnsi="Arial" w:cs="Arial"/>
          <w:vertAlign w:val="superscript"/>
        </w:rPr>
        <w:t>2</w:t>
      </w:r>
      <w:r w:rsidRPr="00B10350">
        <w:rPr>
          <w:rFonts w:ascii="Arial" w:hAnsi="Arial" w:cs="Arial"/>
        </w:rPr>
        <w:t xml:space="preserve"> trávobylinnou luční směsí v souladu s osazovacím plánem. Součástí díla je 3-letá následná péče o výsadby a zatravněné plochy.</w:t>
      </w:r>
    </w:p>
    <w:p w14:paraId="023E8903" w14:textId="77777777" w:rsidR="00B10350" w:rsidRPr="00B10350" w:rsidRDefault="00B10350" w:rsidP="00B103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1AE858" w14:textId="77777777" w:rsidR="00B10350" w:rsidRPr="00B10350" w:rsidRDefault="00B10350" w:rsidP="00B10350">
      <w:pPr>
        <w:spacing w:after="0"/>
        <w:rPr>
          <w:rFonts w:ascii="Arial" w:hAnsi="Arial" w:cs="Arial"/>
          <w:bCs/>
          <w:u w:val="single"/>
        </w:rPr>
      </w:pPr>
      <w:r w:rsidRPr="00B10350">
        <w:rPr>
          <w:rFonts w:ascii="Arial" w:hAnsi="Arial" w:cs="Arial"/>
          <w:bCs/>
          <w:u w:val="single"/>
        </w:rPr>
        <w:t>SO 4.2 – Interakční prvek IP17</w:t>
      </w:r>
    </w:p>
    <w:p w14:paraId="075050EA" w14:textId="77777777" w:rsidR="00B10350" w:rsidRPr="00B10350" w:rsidRDefault="00B10350" w:rsidP="00B103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Předmětem výsadby tohoto IP jsou níže specifikované dřeviny a zatravnění plochy 2 210 m</w:t>
      </w:r>
      <w:r w:rsidRPr="00B10350">
        <w:rPr>
          <w:rFonts w:ascii="Arial" w:hAnsi="Arial" w:cs="Arial"/>
          <w:vertAlign w:val="superscript"/>
        </w:rPr>
        <w:t>2</w:t>
      </w:r>
      <w:r w:rsidRPr="00B10350">
        <w:rPr>
          <w:rFonts w:ascii="Arial" w:hAnsi="Arial" w:cs="Arial"/>
        </w:rPr>
        <w:t xml:space="preserve"> trávobylinnou luční směsí v souladu s osazovacím plánem. Součástí díla je 3-letá následná péče o výsadby a zatravněné plochy.</w:t>
      </w:r>
    </w:p>
    <w:p w14:paraId="2F3CDC6D" w14:textId="77777777" w:rsidR="00B10350" w:rsidRPr="00B10350" w:rsidRDefault="00B10350" w:rsidP="00B103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4CE11D02" w14:textId="77777777" w:rsidR="00B10350" w:rsidRPr="00B10350" w:rsidRDefault="00B10350" w:rsidP="00B103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Jadernička moravská – 5 ks</w:t>
      </w:r>
    </w:p>
    <w:p w14:paraId="7322C6A4" w14:textId="77777777" w:rsidR="00B10350" w:rsidRPr="00B10350" w:rsidRDefault="00B10350" w:rsidP="00B103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Slivoň Durancie – 14 ks</w:t>
      </w:r>
    </w:p>
    <w:p w14:paraId="182B7785" w14:textId="77777777" w:rsidR="00B10350" w:rsidRPr="00B10350" w:rsidRDefault="00B10350" w:rsidP="00B103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Slivoň Čačanská rodná – 8 ks</w:t>
      </w:r>
    </w:p>
    <w:p w14:paraId="5694D932" w14:textId="77777777" w:rsidR="00B10350" w:rsidRPr="00B10350" w:rsidRDefault="00B10350" w:rsidP="00B103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Slivoň Wangenheimova – 7 ks</w:t>
      </w:r>
    </w:p>
    <w:p w14:paraId="275D2FA1" w14:textId="77777777" w:rsidR="00B10350" w:rsidRPr="00B10350" w:rsidRDefault="00B10350" w:rsidP="00B103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Líska obecná – 30 ks</w:t>
      </w:r>
    </w:p>
    <w:p w14:paraId="3CF8EC82" w14:textId="77777777" w:rsidR="00B10350" w:rsidRPr="00B10350" w:rsidRDefault="00B10350" w:rsidP="00B103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Ptačí zob – 30 ks</w:t>
      </w:r>
    </w:p>
    <w:p w14:paraId="349619D5" w14:textId="77777777" w:rsidR="00B10350" w:rsidRPr="00B10350" w:rsidRDefault="00B10350" w:rsidP="00B103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Vrba jíva – 20 ks</w:t>
      </w:r>
    </w:p>
    <w:p w14:paraId="7D69DBB7" w14:textId="77777777" w:rsidR="00B10350" w:rsidRPr="00B10350" w:rsidRDefault="00B10350" w:rsidP="00B103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Zimolez obecný – 20 ks</w:t>
      </w:r>
    </w:p>
    <w:p w14:paraId="611EE56D" w14:textId="77777777" w:rsidR="00B10350" w:rsidRPr="00B10350" w:rsidRDefault="00B10350" w:rsidP="00B1035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10350">
        <w:rPr>
          <w:rFonts w:ascii="Arial" w:hAnsi="Arial" w:cs="Arial"/>
        </w:rPr>
        <w:t>Růže šípková – 30 ks</w:t>
      </w:r>
    </w:p>
    <w:p w14:paraId="17BF9CEB" w14:textId="77777777" w:rsidR="008C312C" w:rsidRDefault="008C312C" w:rsidP="008C312C">
      <w:pPr>
        <w:spacing w:after="0"/>
        <w:rPr>
          <w:rFonts w:ascii="Arial" w:hAnsi="Arial" w:cs="Arial"/>
          <w:bCs/>
          <w:u w:val="single"/>
        </w:rPr>
      </w:pPr>
    </w:p>
    <w:p w14:paraId="7AB39F09" w14:textId="77777777" w:rsidR="006A0E06" w:rsidRPr="006A0E06" w:rsidRDefault="006A0E06" w:rsidP="008C312C">
      <w:pPr>
        <w:spacing w:after="0"/>
        <w:rPr>
          <w:rFonts w:ascii="Arial" w:hAnsi="Arial" w:cs="Arial"/>
          <w:bCs/>
          <w:u w:val="single"/>
        </w:rPr>
      </w:pPr>
    </w:p>
    <w:p w14:paraId="534247E7" w14:textId="77777777" w:rsidR="00E22500" w:rsidRPr="006A0E06" w:rsidRDefault="00E22500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131E6D22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6036354A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1FC0231E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63648EF1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08BC7256" w14:textId="77777777" w:rsidR="006A0E06" w:rsidRPr="006A0E06" w:rsidRDefault="006A0E06" w:rsidP="006A0E06">
      <w:pPr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14:paraId="407AF148" w14:textId="77777777" w:rsidR="006A0E06" w:rsidRPr="006A0E06" w:rsidRDefault="006A0E06" w:rsidP="006A0E06">
      <w:pPr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 w:rsidRPr="006A0E06">
        <w:rPr>
          <w:rFonts w:ascii="Arial" w:eastAsia="Times New Roman" w:hAnsi="Arial" w:cs="Arial"/>
          <w:b/>
          <w:bCs/>
          <w:szCs w:val="24"/>
          <w:lang w:eastAsia="cs-CZ"/>
        </w:rPr>
        <w:t>Geodetické vytyčení pozemků pro stavbu před zahájením provádění díla a geodetické zaměření skutečně provedeného díla bude provedeno úředně oprávněným zeměměřičským inženýrem.</w:t>
      </w:r>
    </w:p>
    <w:p w14:paraId="7A617B19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sectPr w:rsidR="006A0E06" w:rsidRPr="006A0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073E3" w14:textId="77777777" w:rsidR="00747BAE" w:rsidRDefault="00747BAE" w:rsidP="00B4647F">
      <w:pPr>
        <w:spacing w:after="0" w:line="240" w:lineRule="auto"/>
      </w:pPr>
      <w:r>
        <w:separator/>
      </w:r>
    </w:p>
  </w:endnote>
  <w:endnote w:type="continuationSeparator" w:id="0">
    <w:p w14:paraId="7C27C4DA" w14:textId="77777777" w:rsidR="00747BAE" w:rsidRDefault="00747BAE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F1C25" w14:textId="77777777" w:rsidR="00747BAE" w:rsidRDefault="00747BAE" w:rsidP="00B4647F">
      <w:pPr>
        <w:spacing w:after="0" w:line="240" w:lineRule="auto"/>
      </w:pPr>
      <w:r>
        <w:separator/>
      </w:r>
    </w:p>
  </w:footnote>
  <w:footnote w:type="continuationSeparator" w:id="0">
    <w:p w14:paraId="3F015945" w14:textId="77777777" w:rsidR="00747BAE" w:rsidRDefault="00747BAE" w:rsidP="00B46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07109"/>
    <w:multiLevelType w:val="hybridMultilevel"/>
    <w:tmpl w:val="6E3445F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628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223F80"/>
    <w:rsid w:val="0029634F"/>
    <w:rsid w:val="002B2C20"/>
    <w:rsid w:val="002C3F9F"/>
    <w:rsid w:val="00355AD8"/>
    <w:rsid w:val="0039230F"/>
    <w:rsid w:val="003A5113"/>
    <w:rsid w:val="0059590F"/>
    <w:rsid w:val="005A771C"/>
    <w:rsid w:val="006558A1"/>
    <w:rsid w:val="006A0E06"/>
    <w:rsid w:val="006A38AA"/>
    <w:rsid w:val="00747BAE"/>
    <w:rsid w:val="008C312C"/>
    <w:rsid w:val="00AE5758"/>
    <w:rsid w:val="00B10350"/>
    <w:rsid w:val="00B4647F"/>
    <w:rsid w:val="00E22500"/>
    <w:rsid w:val="00E22A11"/>
    <w:rsid w:val="00E26452"/>
    <w:rsid w:val="00E64518"/>
    <w:rsid w:val="00EA6B2B"/>
    <w:rsid w:val="00F2591F"/>
    <w:rsid w:val="00F455A7"/>
    <w:rsid w:val="00F6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customStyle="1" w:styleId="Default">
    <w:name w:val="Default"/>
    <w:rsid w:val="00F25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1035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4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Bořil Zdeněk Ing.</cp:lastModifiedBy>
  <cp:revision>5</cp:revision>
  <dcterms:created xsi:type="dcterms:W3CDTF">2024-04-02T06:52:00Z</dcterms:created>
  <dcterms:modified xsi:type="dcterms:W3CDTF">2024-04-03T08:34:00Z</dcterms:modified>
</cp:coreProperties>
</file>