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78E0EDFE" w14:textId="77777777" w:rsidR="0010056D" w:rsidRPr="00E93F51" w:rsidRDefault="0010056D" w:rsidP="0010056D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8172B92" w14:textId="77777777" w:rsidR="0010056D" w:rsidRDefault="0010056D" w:rsidP="0010056D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proofErr w:type="gramStart"/>
      <w:r w:rsidRPr="00E93F51">
        <w:rPr>
          <w:rFonts w:ascii="Arial" w:hAnsi="Arial" w:cs="Arial"/>
          <w:i w:val="0"/>
          <w:sz w:val="22"/>
          <w:szCs w:val="22"/>
        </w:rPr>
        <w:t>republika - Státní</w:t>
      </w:r>
      <w:proofErr w:type="gramEnd"/>
      <w:r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5BEF7B72" w14:textId="77777777" w:rsidR="0010056D" w:rsidRPr="00E93F51" w:rsidRDefault="0010056D" w:rsidP="0010056D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0D5FA47A" w14:textId="77777777" w:rsidR="0010056D" w:rsidRDefault="0010056D" w:rsidP="0010056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>
        <w:rPr>
          <w:rFonts w:ascii="Arial" w:hAnsi="Arial" w:cs="Arial"/>
          <w:i w:val="0"/>
          <w:sz w:val="22"/>
          <w:szCs w:val="22"/>
        </w:rPr>
        <w:t xml:space="preserve"> pro Středočeský kraj a hl. město Praha, Pobočka Nymburk</w:t>
      </w:r>
      <w:r w:rsidRPr="00E93F51">
        <w:rPr>
          <w:rFonts w:ascii="Arial" w:hAnsi="Arial" w:cs="Arial"/>
          <w:i w:val="0"/>
          <w:sz w:val="22"/>
          <w:szCs w:val="22"/>
        </w:rPr>
        <w:t xml:space="preserve"> </w:t>
      </w:r>
    </w:p>
    <w:p w14:paraId="29358A8E" w14:textId="77777777" w:rsidR="0010056D" w:rsidRPr="00E93F51" w:rsidRDefault="0010056D" w:rsidP="0010056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Soudní 17/3, 288 02 Nymburk </w:t>
      </w:r>
    </w:p>
    <w:p w14:paraId="06111FD6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59FF1BB3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Ing. </w:t>
      </w:r>
      <w:r>
        <w:rPr>
          <w:rFonts w:ascii="Arial" w:hAnsi="Arial" w:cs="Arial"/>
          <w:color w:val="000000" w:themeColor="text1"/>
          <w:sz w:val="22"/>
          <w:szCs w:val="22"/>
        </w:rPr>
        <w:t>Zdeňkem Jahnem CSc.</w:t>
      </w:r>
    </w:p>
    <w:p w14:paraId="2AD67C64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vedoucím Pobočky </w:t>
      </w:r>
      <w:r>
        <w:rPr>
          <w:rFonts w:ascii="Arial" w:hAnsi="Arial" w:cs="Arial"/>
          <w:color w:val="000000" w:themeColor="text1"/>
          <w:sz w:val="22"/>
          <w:szCs w:val="22"/>
        </w:rPr>
        <w:t>Nymburk</w:t>
      </w:r>
    </w:p>
    <w:p w14:paraId="016EE46B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Ing. </w:t>
      </w:r>
      <w:r>
        <w:rPr>
          <w:rFonts w:ascii="Arial" w:hAnsi="Arial" w:cs="Arial"/>
          <w:color w:val="000000" w:themeColor="text1"/>
          <w:sz w:val="22"/>
          <w:szCs w:val="22"/>
        </w:rPr>
        <w:t>Zdeněk Jahn CSc.</w:t>
      </w:r>
    </w:p>
    <w:p w14:paraId="163D996B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vedoucí Pobočky </w:t>
      </w:r>
      <w:r>
        <w:rPr>
          <w:rFonts w:ascii="Arial" w:hAnsi="Arial" w:cs="Arial"/>
          <w:color w:val="000000" w:themeColor="text1"/>
          <w:sz w:val="22"/>
          <w:szCs w:val="22"/>
        </w:rPr>
        <w:t>Nymburk</w:t>
      </w:r>
    </w:p>
    <w:p w14:paraId="5433485B" w14:textId="4B8D1A7C" w:rsidR="0010056D" w:rsidRPr="00E93F51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 xml:space="preserve">Ing. </w:t>
      </w:r>
      <w:r w:rsidR="00F276CB">
        <w:rPr>
          <w:rFonts w:ascii="Arial" w:hAnsi="Arial" w:cs="Arial"/>
          <w:snapToGrid w:val="0"/>
          <w:sz w:val="22"/>
          <w:szCs w:val="22"/>
        </w:rPr>
        <w:t>Jan Kusovský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4E6BB006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Adresa: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Soudní 17, 288 02 Nymburk</w:t>
      </w:r>
    </w:p>
    <w:p w14:paraId="144CB9FD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</w:t>
      </w:r>
      <w:r>
        <w:rPr>
          <w:rFonts w:ascii="Arial" w:hAnsi="Arial" w:cs="Arial"/>
          <w:sz w:val="22"/>
          <w:szCs w:val="22"/>
        </w:rPr>
        <w:tab/>
        <w:t xml:space="preserve">+420 </w:t>
      </w:r>
      <w:r>
        <w:rPr>
          <w:rFonts w:ascii="Arial" w:hAnsi="Arial" w:cs="Arial"/>
          <w:color w:val="000000" w:themeColor="text1"/>
          <w:sz w:val="22"/>
          <w:szCs w:val="22"/>
        </w:rPr>
        <w:t>724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067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> </w:t>
      </w:r>
      <w:r>
        <w:rPr>
          <w:rFonts w:ascii="Arial" w:hAnsi="Arial" w:cs="Arial"/>
          <w:color w:val="000000" w:themeColor="text1"/>
          <w:sz w:val="22"/>
          <w:szCs w:val="22"/>
        </w:rPr>
        <w:t>74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5E87D049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z.jahn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>@spucr.cz</w:t>
      </w:r>
    </w:p>
    <w:p w14:paraId="1B4E7543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ID DS:</w:t>
      </w:r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2BF53EAB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spojení:</w:t>
      </w:r>
      <w:r>
        <w:rPr>
          <w:rFonts w:ascii="Arial" w:hAnsi="Arial" w:cs="Arial"/>
          <w:sz w:val="22"/>
          <w:szCs w:val="22"/>
        </w:rPr>
        <w:tab/>
        <w:t>ČNB</w:t>
      </w:r>
    </w:p>
    <w:p w14:paraId="7A71E9DA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7F255830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IČ:</w:t>
      </w:r>
      <w:r w:rsidRPr="00E93F51">
        <w:rPr>
          <w:rFonts w:ascii="Arial" w:hAnsi="Arial" w:cs="Arial"/>
          <w:bCs/>
          <w:sz w:val="22"/>
          <w:szCs w:val="22"/>
        </w:rPr>
        <w:tab/>
        <w:t>01312774</w:t>
      </w:r>
    </w:p>
    <w:p w14:paraId="56B51D5A" w14:textId="77777777" w:rsidR="0010056D" w:rsidRPr="00784FB2" w:rsidRDefault="0010056D" w:rsidP="0010056D">
      <w:pPr>
        <w:pStyle w:val="Bezmezer"/>
        <w:tabs>
          <w:tab w:val="left" w:pos="4536"/>
        </w:tabs>
        <w:spacing w:after="240"/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D33DF88" w14:textId="77777777" w:rsidR="0010056D" w:rsidRPr="00E93F51" w:rsidRDefault="0010056D" w:rsidP="0010056D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4ACAD59" w14:textId="4DF92CB5" w:rsidR="007C3E40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</w:t>
      </w:r>
      <w:r w:rsidR="007C3E4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C3E4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="007C3E40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7C3E40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70528741" w14:textId="2C956E24" w:rsidR="00ED61CA" w:rsidRPr="00E93F51" w:rsidRDefault="007C3E40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ED61CA" w:rsidRPr="00E93F51">
        <w:rPr>
          <w:rFonts w:ascii="Arial" w:hAnsi="Arial" w:cs="Arial"/>
          <w:sz w:val="22"/>
          <w:szCs w:val="22"/>
        </w:rPr>
        <w:t xml:space="preserve"> tel./</w:t>
      </w:r>
      <w:proofErr w:type="gramStart"/>
      <w:r w:rsidR="00ED61CA"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="00ED61CA"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sz w:val="22"/>
          <w:szCs w:val="22"/>
        </w:rPr>
        <w:tab/>
      </w:r>
    </w:p>
    <w:p w14:paraId="043D8AEA" w14:textId="080BFD31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>e-mail:</w:t>
      </w:r>
      <w:r w:rsidR="007C3E40">
        <w:rPr>
          <w:rFonts w:ascii="Arial" w:hAnsi="Arial" w:cs="Arial"/>
          <w:sz w:val="22"/>
          <w:szCs w:val="22"/>
        </w:rPr>
        <w:t xml:space="preserve">   </w:t>
      </w:r>
      <w:proofErr w:type="gramEnd"/>
      <w:r w:rsidR="007C3E40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7C3E40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6423B02E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0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0"/>
    </w:p>
    <w:p w14:paraId="6306303B" w14:textId="5889F3F3" w:rsidR="00B04130" w:rsidRPr="0032662B" w:rsidRDefault="007F5AFE" w:rsidP="00383B15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32662B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32662B">
        <w:rPr>
          <w:rFonts w:ascii="Arial" w:hAnsi="Arial" w:cs="Arial"/>
          <w:sz w:val="22"/>
          <w:szCs w:val="22"/>
        </w:rPr>
        <w:t xml:space="preserve"> </w:t>
      </w:r>
      <w:r w:rsidR="007C0D4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32662B">
        <w:rPr>
          <w:bCs/>
        </w:rPr>
        <w:t xml:space="preserve">č.j. </w:t>
      </w:r>
      <w:r w:rsidR="0010056D" w:rsidRPr="0032662B">
        <w:rPr>
          <w:rFonts w:ascii="Arial" w:hAnsi="Arial" w:cs="Arial"/>
          <w:sz w:val="22"/>
          <w:szCs w:val="22"/>
        </w:rPr>
        <w:t xml:space="preserve">SPU </w:t>
      </w:r>
      <w:r w:rsidR="007C3E40">
        <w:rPr>
          <w:rFonts w:ascii="Arial" w:hAnsi="Arial" w:cs="Arial"/>
          <w:sz w:val="22"/>
          <w:szCs w:val="22"/>
        </w:rPr>
        <w:t>281890/2023</w:t>
      </w:r>
      <w:r w:rsidR="0010056D" w:rsidRPr="0032662B">
        <w:rPr>
          <w:rFonts w:ascii="Arial" w:hAnsi="Arial" w:cs="Arial"/>
          <w:sz w:val="22"/>
          <w:szCs w:val="22"/>
        </w:rPr>
        <w:t xml:space="preserve"> s</w:t>
      </w:r>
      <w:r w:rsidR="0026553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 názvem </w:t>
      </w:r>
      <w:r w:rsidR="00265531" w:rsidRPr="0032662B">
        <w:rPr>
          <w:rStyle w:val="Siln"/>
          <w:rFonts w:ascii="Arial" w:hAnsi="Arial" w:cs="Arial"/>
          <w:sz w:val="22"/>
          <w:szCs w:val="22"/>
        </w:rPr>
        <w:t>„</w:t>
      </w:r>
      <w:bookmarkStart w:id="1" w:name="_Hlk16152047"/>
      <w:r w:rsidR="0010056D" w:rsidRPr="0032662B">
        <w:rPr>
          <w:rStyle w:val="Siln"/>
          <w:rFonts w:ascii="Arial" w:hAnsi="Arial" w:cs="Arial"/>
          <w:sz w:val="22"/>
          <w:szCs w:val="22"/>
        </w:rPr>
        <w:t>G</w:t>
      </w:r>
      <w:r w:rsidR="001A32A5" w:rsidRPr="0032662B">
        <w:rPr>
          <w:rStyle w:val="Siln"/>
          <w:rFonts w:ascii="Arial" w:hAnsi="Arial" w:cs="Arial"/>
          <w:sz w:val="22"/>
          <w:szCs w:val="22"/>
        </w:rPr>
        <w:t>eotechnick</w:t>
      </w:r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ý </w:t>
      </w:r>
      <w:r w:rsidR="001A32A5" w:rsidRPr="0032662B">
        <w:rPr>
          <w:rStyle w:val="Siln"/>
          <w:rFonts w:ascii="Arial" w:hAnsi="Arial" w:cs="Arial"/>
          <w:sz w:val="22"/>
          <w:szCs w:val="22"/>
        </w:rPr>
        <w:t xml:space="preserve">průzkum </w:t>
      </w:r>
      <w:bookmarkEnd w:id="1"/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pro PSZ </w:t>
      </w:r>
      <w:proofErr w:type="spellStart"/>
      <w:r w:rsidR="0010056D" w:rsidRPr="0032662B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 V</w:t>
      </w:r>
      <w:r w:rsidR="000A0467">
        <w:rPr>
          <w:rStyle w:val="Siln"/>
          <w:rFonts w:ascii="Arial" w:hAnsi="Arial" w:cs="Arial"/>
          <w:sz w:val="22"/>
          <w:szCs w:val="22"/>
        </w:rPr>
        <w:t>in</w:t>
      </w:r>
      <w:r w:rsidR="007C3E40">
        <w:rPr>
          <w:rStyle w:val="Siln"/>
          <w:rFonts w:ascii="Arial" w:hAnsi="Arial" w:cs="Arial"/>
          <w:sz w:val="22"/>
          <w:szCs w:val="22"/>
        </w:rPr>
        <w:t>ice</w:t>
      </w:r>
      <w:r w:rsidR="00265531" w:rsidRPr="0032662B">
        <w:rPr>
          <w:rStyle w:val="Siln"/>
          <w:rFonts w:ascii="Arial" w:hAnsi="Arial" w:cs="Arial"/>
          <w:sz w:val="22"/>
          <w:szCs w:val="22"/>
        </w:rPr>
        <w:t>“</w:t>
      </w:r>
      <w:r w:rsidR="00B70E97" w:rsidRPr="0032662B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32662B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32662B">
        <w:rPr>
          <w:rFonts w:ascii="Arial" w:hAnsi="Arial" w:cs="Arial"/>
          <w:sz w:val="22"/>
          <w:szCs w:val="22"/>
        </w:rPr>
        <w:t>G</w:t>
      </w:r>
      <w:r w:rsidR="00DC55FB" w:rsidRPr="0032662B">
        <w:rPr>
          <w:rFonts w:ascii="Arial" w:hAnsi="Arial" w:cs="Arial"/>
          <w:sz w:val="22"/>
          <w:szCs w:val="22"/>
        </w:rPr>
        <w:t xml:space="preserve">eotechnický průzkum (dále jen </w:t>
      </w:r>
      <w:r w:rsidR="00812ED3" w:rsidRPr="0032662B">
        <w:rPr>
          <w:rFonts w:ascii="Arial" w:hAnsi="Arial" w:cs="Arial"/>
          <w:sz w:val="22"/>
          <w:szCs w:val="22"/>
        </w:rPr>
        <w:t>„</w:t>
      </w:r>
      <w:r w:rsidR="00DC55FB" w:rsidRPr="0032662B">
        <w:rPr>
          <w:rFonts w:ascii="Arial" w:hAnsi="Arial" w:cs="Arial"/>
          <w:sz w:val="22"/>
          <w:szCs w:val="22"/>
        </w:rPr>
        <w:t>GTP</w:t>
      </w:r>
      <w:r w:rsidR="00812ED3" w:rsidRPr="0032662B">
        <w:rPr>
          <w:rFonts w:ascii="Arial" w:hAnsi="Arial" w:cs="Arial"/>
          <w:sz w:val="22"/>
          <w:szCs w:val="22"/>
        </w:rPr>
        <w:t>“</w:t>
      </w:r>
      <w:r w:rsidR="00DC55FB" w:rsidRPr="0032662B">
        <w:rPr>
          <w:rFonts w:ascii="Arial" w:hAnsi="Arial" w:cs="Arial"/>
          <w:sz w:val="22"/>
          <w:szCs w:val="22"/>
        </w:rPr>
        <w:t>)</w:t>
      </w:r>
      <w:r w:rsidR="00CF30A6" w:rsidRPr="0032662B">
        <w:rPr>
          <w:rFonts w:ascii="Arial" w:hAnsi="Arial" w:cs="Arial"/>
          <w:sz w:val="22"/>
          <w:szCs w:val="22"/>
        </w:rPr>
        <w:t xml:space="preserve"> </w:t>
      </w:r>
      <w:r w:rsidR="00B04130" w:rsidRPr="0032662B">
        <w:rPr>
          <w:rFonts w:ascii="Arial" w:hAnsi="Arial" w:cs="Arial"/>
          <w:sz w:val="22"/>
          <w:szCs w:val="22"/>
        </w:rPr>
        <w:t>bude prováděn na vybraných lokalitách</w:t>
      </w:r>
      <w:r w:rsidR="000A0467">
        <w:rPr>
          <w:rFonts w:ascii="Arial" w:hAnsi="Arial" w:cs="Arial"/>
          <w:sz w:val="22"/>
          <w:szCs w:val="22"/>
        </w:rPr>
        <w:t>,</w:t>
      </w:r>
      <w:r w:rsidR="00B04130" w:rsidRPr="0032662B">
        <w:rPr>
          <w:rFonts w:ascii="Arial" w:hAnsi="Arial" w:cs="Arial"/>
          <w:sz w:val="22"/>
          <w:szCs w:val="22"/>
        </w:rPr>
        <w:t xml:space="preserve"> kde </w:t>
      </w:r>
      <w:r w:rsidR="00A557DF" w:rsidRPr="0032662B">
        <w:rPr>
          <w:rFonts w:ascii="Arial" w:hAnsi="Arial" w:cs="Arial"/>
          <w:sz w:val="22"/>
          <w:szCs w:val="22"/>
        </w:rPr>
        <w:t xml:space="preserve">vyhodnotí </w:t>
      </w:r>
      <w:r w:rsidR="001A32A5" w:rsidRPr="0032662B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32662B">
        <w:rPr>
          <w:rFonts w:ascii="Arial" w:hAnsi="Arial" w:cs="Arial"/>
          <w:sz w:val="22"/>
          <w:szCs w:val="22"/>
        </w:rPr>
        <w:t>a</w:t>
      </w:r>
      <w:r w:rsidR="00914EF8" w:rsidRPr="0032662B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32662B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 w:rsidRPr="0032662B">
        <w:rPr>
          <w:rFonts w:ascii="Arial" w:hAnsi="Arial" w:cs="Arial"/>
          <w:sz w:val="22"/>
          <w:szCs w:val="22"/>
        </w:rPr>
        <w:t>„</w:t>
      </w:r>
      <w:r w:rsidR="00B13043" w:rsidRPr="0032662B">
        <w:rPr>
          <w:rFonts w:ascii="Arial" w:hAnsi="Arial" w:cs="Arial"/>
          <w:sz w:val="22"/>
          <w:szCs w:val="22"/>
        </w:rPr>
        <w:t>DTR</w:t>
      </w:r>
      <w:r w:rsidR="00347565" w:rsidRPr="0032662B">
        <w:rPr>
          <w:rFonts w:ascii="Arial" w:hAnsi="Arial" w:cs="Arial"/>
          <w:sz w:val="22"/>
          <w:szCs w:val="22"/>
        </w:rPr>
        <w:t>“</w:t>
      </w:r>
      <w:r w:rsidR="00B13043" w:rsidRPr="0032662B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32662B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32662B">
        <w:rPr>
          <w:rFonts w:ascii="Arial" w:hAnsi="Arial" w:cs="Arial"/>
          <w:sz w:val="22"/>
          <w:szCs w:val="22"/>
        </w:rPr>
        <w:t xml:space="preserve">při </w:t>
      </w:r>
      <w:r w:rsidR="00914EF8" w:rsidRPr="0032662B">
        <w:rPr>
          <w:rFonts w:ascii="Arial" w:hAnsi="Arial" w:cs="Arial"/>
          <w:sz w:val="22"/>
          <w:szCs w:val="22"/>
        </w:rPr>
        <w:t>komplexní</w:t>
      </w:r>
      <w:r w:rsidR="0080639F">
        <w:rPr>
          <w:rFonts w:ascii="Arial" w:hAnsi="Arial" w:cs="Arial"/>
          <w:sz w:val="22"/>
          <w:szCs w:val="22"/>
        </w:rPr>
        <w:t>ch</w:t>
      </w:r>
      <w:r w:rsidR="00914EF8" w:rsidRPr="0032662B">
        <w:rPr>
          <w:rFonts w:ascii="Arial" w:hAnsi="Arial" w:cs="Arial"/>
          <w:sz w:val="22"/>
          <w:szCs w:val="22"/>
        </w:rPr>
        <w:t xml:space="preserve"> pozemkov</w:t>
      </w:r>
      <w:r w:rsidR="0080639F">
        <w:rPr>
          <w:rFonts w:ascii="Arial" w:hAnsi="Arial" w:cs="Arial"/>
          <w:sz w:val="22"/>
          <w:szCs w:val="22"/>
        </w:rPr>
        <w:t xml:space="preserve">ých </w:t>
      </w:r>
      <w:r w:rsidR="00914EF8" w:rsidRPr="0032662B">
        <w:rPr>
          <w:rFonts w:ascii="Arial" w:hAnsi="Arial" w:cs="Arial"/>
          <w:sz w:val="22"/>
          <w:szCs w:val="22"/>
        </w:rPr>
        <w:t>úprav</w:t>
      </w:r>
      <w:r w:rsidR="0080639F">
        <w:rPr>
          <w:rFonts w:ascii="Arial" w:hAnsi="Arial" w:cs="Arial"/>
          <w:sz w:val="22"/>
          <w:szCs w:val="22"/>
        </w:rPr>
        <w:t xml:space="preserve">ách </w:t>
      </w:r>
      <w:r w:rsidR="000A0467">
        <w:rPr>
          <w:rFonts w:ascii="Arial" w:hAnsi="Arial" w:cs="Arial"/>
          <w:sz w:val="22"/>
          <w:szCs w:val="22"/>
        </w:rPr>
        <w:t>Vin</w:t>
      </w:r>
      <w:r w:rsidR="0080639F">
        <w:rPr>
          <w:rFonts w:ascii="Arial" w:hAnsi="Arial" w:cs="Arial"/>
          <w:sz w:val="22"/>
          <w:szCs w:val="22"/>
        </w:rPr>
        <w:t>ice</w:t>
      </w:r>
      <w:r w:rsidR="0032662B">
        <w:rPr>
          <w:rFonts w:ascii="Arial" w:hAnsi="Arial" w:cs="Arial"/>
          <w:sz w:val="22"/>
          <w:szCs w:val="22"/>
        </w:rPr>
        <w:t>.</w:t>
      </w:r>
      <w:r w:rsidR="00364403" w:rsidRPr="0032662B">
        <w:rPr>
          <w:rFonts w:ascii="Arial" w:hAnsi="Arial" w:cs="Arial"/>
          <w:sz w:val="22"/>
          <w:szCs w:val="22"/>
        </w:rPr>
        <w:t xml:space="preserve"> </w:t>
      </w:r>
      <w:r w:rsidR="00B62D72" w:rsidRPr="0032662B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3897BD4" w14:textId="18EE1679" w:rsidR="00BC1D8F" w:rsidRPr="0032662B" w:rsidRDefault="008325A1" w:rsidP="0080639F">
      <w:pPr>
        <w:pStyle w:val="Bezmezer"/>
        <w:spacing w:line="276" w:lineRule="auto"/>
        <w:ind w:left="709"/>
        <w:jc w:val="both"/>
        <w:rPr>
          <w:rFonts w:ascii="Arial" w:hAnsi="Arial" w:cs="Arial"/>
          <w:b/>
          <w:bCs/>
          <w:i/>
          <w:sz w:val="22"/>
          <w:szCs w:val="22"/>
          <w:lang w:val="x-none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BC1D8F" w:rsidRPr="0032662B">
        <w:rPr>
          <w:rFonts w:ascii="Arial" w:hAnsi="Arial" w:cs="Arial"/>
          <w:b/>
          <w:bCs/>
          <w:i/>
          <w:sz w:val="22"/>
          <w:szCs w:val="22"/>
          <w:lang w:val="x-none"/>
        </w:rPr>
        <w:t>:</w:t>
      </w:r>
    </w:p>
    <w:p w14:paraId="3C604B28" w14:textId="0C3C6F29" w:rsidR="008325A1" w:rsidRPr="00E93F51" w:rsidRDefault="008325A1" w:rsidP="0080639F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 xml:space="preserve">, podrobný </w:t>
      </w:r>
      <w:r w:rsidR="00BC1D8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pro polní cesty, </w:t>
      </w:r>
      <w:r w:rsidR="00DC55FB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předběžný pro vodní nádrže a poldry, podrobný </w:t>
      </w:r>
      <w:r w:rsidR="00BC1D8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pro vodní nádrže a poldry, </w:t>
      </w:r>
      <w:r w:rsidR="00AF35C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32662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80639F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0A0467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0A0467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 xml:space="preserve">- 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ab/>
      </w:r>
      <w:r w:rsidR="001F742F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Základní mapu 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>1:5</w:t>
      </w:r>
      <w:r w:rsidR="000A07F1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000 nebo </w:t>
      </w:r>
      <w:r w:rsidR="001F742F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1:10 000 </w:t>
      </w:r>
    </w:p>
    <w:p w14:paraId="1264E7A1" w14:textId="691D7AEB" w:rsidR="001F742F" w:rsidRPr="000A0467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Data výškopisu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a polohopisu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(</w:t>
      </w:r>
      <w:r w:rsidR="002B0933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zaměření skutečného stavu, </w:t>
      </w:r>
      <w:r w:rsidR="002B4EE2" w:rsidRPr="000A0467">
        <w:rPr>
          <w:rStyle w:val="Siln"/>
          <w:rFonts w:ascii="Arial" w:hAnsi="Arial" w:cs="Arial"/>
          <w:b w:val="0"/>
          <w:sz w:val="22"/>
          <w:szCs w:val="22"/>
        </w:rPr>
        <w:t>ZABAGED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>, DMR)</w:t>
      </w:r>
    </w:p>
    <w:p w14:paraId="4416B42D" w14:textId="77777777" w:rsidR="00A5572F" w:rsidRPr="000A0467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Situaci předpokládaného umístění stavby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40174E45" w:rsidR="00F87A5F" w:rsidRPr="0080639F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 w:rsidRPr="0080639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nejpozději </w:t>
      </w:r>
      <w:r w:rsidRPr="0080639F">
        <w:rPr>
          <w:rStyle w:val="Siln"/>
          <w:rFonts w:ascii="Arial" w:hAnsi="Arial" w:cs="Arial"/>
          <w:bCs w:val="0"/>
          <w:sz w:val="22"/>
          <w:szCs w:val="22"/>
        </w:rPr>
        <w:t>do</w:t>
      </w:r>
      <w:r w:rsidR="00EB1D9B" w:rsidRPr="0080639F">
        <w:rPr>
          <w:rStyle w:val="Siln"/>
          <w:rFonts w:ascii="Arial" w:hAnsi="Arial" w:cs="Arial"/>
          <w:bCs w:val="0"/>
          <w:sz w:val="22"/>
          <w:szCs w:val="22"/>
        </w:rPr>
        <w:t xml:space="preserve"> </w:t>
      </w:r>
      <w:r w:rsidR="007C3E40" w:rsidRPr="0080639F">
        <w:rPr>
          <w:rStyle w:val="Siln"/>
          <w:rFonts w:ascii="Arial" w:hAnsi="Arial" w:cs="Arial"/>
          <w:bCs w:val="0"/>
          <w:sz w:val="22"/>
          <w:szCs w:val="22"/>
        </w:rPr>
        <w:t>20</w:t>
      </w:r>
      <w:r w:rsidR="00EB1D9B" w:rsidRPr="0080639F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7C3E40" w:rsidRPr="0080639F">
        <w:rPr>
          <w:rStyle w:val="Siln"/>
          <w:rFonts w:ascii="Arial" w:hAnsi="Arial" w:cs="Arial"/>
          <w:bCs w:val="0"/>
          <w:sz w:val="22"/>
          <w:szCs w:val="22"/>
        </w:rPr>
        <w:t>10</w:t>
      </w:r>
      <w:r w:rsidR="00EB1D9B" w:rsidRPr="0080639F">
        <w:rPr>
          <w:rStyle w:val="Siln"/>
          <w:rFonts w:ascii="Arial" w:hAnsi="Arial" w:cs="Arial"/>
          <w:bCs w:val="0"/>
          <w:sz w:val="22"/>
          <w:szCs w:val="22"/>
        </w:rPr>
        <w:t>.202</w:t>
      </w:r>
      <w:r w:rsidR="007C3E40" w:rsidRPr="0080639F">
        <w:rPr>
          <w:rStyle w:val="Siln"/>
          <w:rFonts w:ascii="Arial" w:hAnsi="Arial" w:cs="Arial"/>
          <w:bCs w:val="0"/>
          <w:sz w:val="22"/>
          <w:szCs w:val="22"/>
        </w:rPr>
        <w:t>3</w:t>
      </w:r>
      <w:r w:rsidR="002B0933" w:rsidRPr="0080639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80639F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>zavazuje započít s prováděním Díla</w:t>
      </w:r>
      <w:r w:rsidR="00CC54C5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80639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80639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5F8D2DA2" w:rsidR="003473A4" w:rsidRPr="0080639F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80639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proofErr w:type="spellStart"/>
      <w:r w:rsidR="0032662B" w:rsidRPr="0080639F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32662B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0A0467" w:rsidRPr="0080639F">
        <w:rPr>
          <w:rStyle w:val="Siln"/>
          <w:rFonts w:ascii="Arial" w:hAnsi="Arial" w:cs="Arial"/>
          <w:b w:val="0"/>
          <w:sz w:val="22"/>
          <w:szCs w:val="22"/>
        </w:rPr>
        <w:t>Vin</w:t>
      </w:r>
      <w:r w:rsidR="007C3E40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ice, </w:t>
      </w:r>
      <w:r w:rsidR="007C3E40" w:rsidRPr="0080639F">
        <w:rPr>
          <w:rStyle w:val="Siln"/>
          <w:rFonts w:ascii="Arial" w:hAnsi="Arial"/>
          <w:b w:val="0"/>
          <w:sz w:val="22"/>
          <w:szCs w:val="22"/>
        </w:rPr>
        <w:t xml:space="preserve">u Městce Králové, </w:t>
      </w:r>
      <w:proofErr w:type="spellStart"/>
      <w:r w:rsidR="007C3E40" w:rsidRPr="0080639F">
        <w:rPr>
          <w:rStyle w:val="Siln"/>
          <w:rFonts w:ascii="Arial" w:hAnsi="Arial"/>
          <w:b w:val="0"/>
          <w:sz w:val="22"/>
          <w:szCs w:val="22"/>
        </w:rPr>
        <w:t>k.ú</w:t>
      </w:r>
      <w:proofErr w:type="spellEnd"/>
      <w:r w:rsidR="007C3E40" w:rsidRPr="0080639F">
        <w:rPr>
          <w:rStyle w:val="Siln"/>
          <w:rFonts w:ascii="Arial" w:hAnsi="Arial"/>
          <w:b w:val="0"/>
          <w:sz w:val="22"/>
          <w:szCs w:val="22"/>
        </w:rPr>
        <w:t xml:space="preserve">. Městec Králové, </w:t>
      </w:r>
      <w:proofErr w:type="spellStart"/>
      <w:r w:rsidR="007C3E40" w:rsidRPr="0080639F">
        <w:rPr>
          <w:rStyle w:val="Siln"/>
          <w:rFonts w:ascii="Arial" w:hAnsi="Arial"/>
          <w:b w:val="0"/>
          <w:sz w:val="22"/>
          <w:szCs w:val="22"/>
        </w:rPr>
        <w:t>k.ú</w:t>
      </w:r>
      <w:proofErr w:type="spellEnd"/>
      <w:r w:rsidR="007C3E40" w:rsidRPr="0080639F">
        <w:rPr>
          <w:rStyle w:val="Siln"/>
          <w:rFonts w:ascii="Arial" w:hAnsi="Arial"/>
          <w:b w:val="0"/>
          <w:sz w:val="22"/>
          <w:szCs w:val="22"/>
        </w:rPr>
        <w:t>. Sloveč</w:t>
      </w:r>
      <w:r w:rsidR="007C3E40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bookmarkStart w:id="3" w:name="_Ref368936589"/>
      <w:r w:rsidR="00B20EC4" w:rsidRPr="0080639F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80639F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80639F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80639F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7C3E40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11E1FC46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80639F" w:rsidRPr="0080639F">
        <w:rPr>
          <w:rFonts w:ascii="Arial" w:hAnsi="Arial" w:cs="Arial"/>
          <w:bCs/>
          <w:i w:val="0"/>
          <w:sz w:val="22"/>
          <w:szCs w:val="22"/>
        </w:rPr>
        <w:t>20.10.2023</w:t>
      </w:r>
      <w:r w:rsidR="001C4016" w:rsidRPr="00445362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flash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Ref368985193"/>
      <w:bookmarkStart w:id="6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5"/>
      <w:bookmarkEnd w:id="6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7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7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9001345"/>
      <w:bookmarkStart w:id="9" w:name="_Ref368993045"/>
      <w:r w:rsidRPr="00E93F51">
        <w:rPr>
          <w:rFonts w:cs="Arial"/>
          <w:szCs w:val="22"/>
          <w:u w:val="none"/>
        </w:rPr>
        <w:t>Cena</w:t>
      </w:r>
      <w:bookmarkEnd w:id="8"/>
      <w:bookmarkEnd w:id="9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0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1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1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2"/>
    </w:p>
    <w:p w14:paraId="1929EE95" w14:textId="348002FA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3266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3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3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4548F7DF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32662B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4E6B18D4" w:rsidR="00B35E68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DA45E6B" w14:textId="77777777" w:rsidR="007C3E40" w:rsidRPr="00E93F51" w:rsidRDefault="007C3E40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CC132CF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32662B">
        <w:rPr>
          <w:rFonts w:ascii="Arial" w:hAnsi="Arial" w:cs="Arial"/>
          <w:bCs/>
          <w:sz w:val="22"/>
          <w:szCs w:val="22"/>
        </w:rPr>
        <w:t xml:space="preserve">100 000,-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89260"/>
      <w:r w:rsidRPr="00E93F51">
        <w:rPr>
          <w:rFonts w:cs="Arial"/>
          <w:szCs w:val="22"/>
          <w:u w:val="none"/>
        </w:rPr>
        <w:t>Ostatní ujednání</w:t>
      </w:r>
      <w:bookmarkEnd w:id="14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5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6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6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tomto případě zavazují dohodou nahradit ustanovení neplatné/neúčinné novým ustanovením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2DFF08F0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32662B" w14:paraId="4622AD9D" w14:textId="77777777" w:rsidTr="0044285B">
        <w:tc>
          <w:tcPr>
            <w:tcW w:w="4606" w:type="dxa"/>
            <w:shd w:val="clear" w:color="auto" w:fill="auto"/>
          </w:tcPr>
          <w:p w14:paraId="251E6703" w14:textId="06B1F45C" w:rsidR="0029141F" w:rsidRPr="0032662B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32662B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 Nymburce 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32662B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32662B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32662B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501AC76D" w14:textId="77777777" w:rsidR="0029141F" w:rsidRPr="0032662B" w:rsidRDefault="0032662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</w:pPr>
            <w:r w:rsidRPr="0032662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ng. Zdeněk Jahn, CSc.</w:t>
            </w:r>
          </w:p>
          <w:p w14:paraId="3FFD21F9" w14:textId="7AD436DA" w:rsidR="0032662B" w:rsidRPr="0032662B" w:rsidRDefault="0032662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proofErr w:type="spellStart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vedoucí</w:t>
            </w:r>
            <w:proofErr w:type="spellEnd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Pobočky</w:t>
            </w:r>
            <w:proofErr w:type="spellEnd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 xml:space="preserve"> Nymburk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3CF39859" w14:textId="77777777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br w:type="page"/>
      </w: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05FCBA94" w14:textId="07667D55" w:rsidR="00AF35CF" w:rsidRPr="00E93F51" w:rsidRDefault="00AF35CF" w:rsidP="00AF35CF">
      <w:pPr>
        <w:widowControl w:val="0"/>
        <w:spacing w:before="37"/>
        <w:ind w:left="395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lastRenderedPageBreak/>
        <w:t>2. Zadání a požadavky na podrobný</w:t>
      </w:r>
      <w:r w:rsidRPr="00E93F51">
        <w:rPr>
          <w:rFonts w:ascii="Arial" w:eastAsiaTheme="minorHAnsi" w:hAnsi="Arial" w:cs="Arial"/>
          <w:b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t>geotechnický</w:t>
      </w:r>
      <w:r w:rsidRPr="00E93F51">
        <w:rPr>
          <w:rFonts w:ascii="Arial" w:eastAsiaTheme="minorHAnsi" w:hAnsi="Arial" w:cs="Arial"/>
          <w:b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t>průzkum pro polní cesty (DSP a DZS)</w:t>
      </w:r>
    </w:p>
    <w:p w14:paraId="4B8E7FFB" w14:textId="77777777" w:rsidR="00AF35CF" w:rsidRPr="00E93F51" w:rsidRDefault="00AF35CF" w:rsidP="00AF35CF">
      <w:pPr>
        <w:widowControl w:val="0"/>
        <w:spacing w:before="37"/>
        <w:ind w:left="395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34D08D36" w14:textId="77777777" w:rsidR="00AF35CF" w:rsidRPr="00E93F51" w:rsidRDefault="00AF35CF" w:rsidP="00AF35CF">
      <w:pPr>
        <w:widowControl w:val="0"/>
        <w:spacing w:before="37"/>
        <w:ind w:left="39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Theme="minorHAnsi" w:hAnsi="Arial" w:cs="Arial"/>
          <w:spacing w:val="-1"/>
          <w:sz w:val="22"/>
          <w:szCs w:val="22"/>
          <w:u w:val="single" w:color="000000"/>
          <w:lang w:eastAsia="en-US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3FC61FF7" w14:textId="77777777" w:rsidR="00AF35CF" w:rsidRPr="00E93F51" w:rsidRDefault="00AF35CF" w:rsidP="00AF35CF">
      <w:pPr>
        <w:widowControl w:val="0"/>
        <w:spacing w:before="1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2EC52E48" w14:textId="77777777" w:rsidR="00AF35CF" w:rsidRPr="00E93F51" w:rsidRDefault="00AF35CF" w:rsidP="00AF35CF">
      <w:pPr>
        <w:widowContro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4D5C438F" w14:textId="77777777" w:rsidTr="00AF35CF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D5B0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A9B8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079B16F8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98986B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C280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932C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D844F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9B540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514BC473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CDCD7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11F83" w14:textId="77777777" w:rsidR="00AF35CF" w:rsidRPr="00E93F51" w:rsidRDefault="00AF35CF" w:rsidP="00AF35CF">
            <w:pPr>
              <w:spacing w:line="264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2C4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EE8E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99C3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0E3A02AA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C4605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70A47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225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9120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578D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4C3BF7E8" w14:textId="77777777" w:rsidTr="0086031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4E176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A646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B8D67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C8028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D7345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02A2BDE8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250F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87A07" w14:textId="77777777" w:rsidR="00AF35CF" w:rsidRPr="00E93F51" w:rsidRDefault="00AF35CF" w:rsidP="00AF35CF">
            <w:pPr>
              <w:spacing w:line="267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E5321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80B1B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ED6C9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18B86080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C1B7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56D55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037F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FA94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E5C5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</w:tbl>
    <w:p w14:paraId="745AD681" w14:textId="77777777" w:rsidR="00AF35CF" w:rsidRPr="00E93F51" w:rsidRDefault="00AF35CF" w:rsidP="00AF35CF">
      <w:pPr>
        <w:widowControl w:val="0"/>
        <w:spacing w:before="1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BE4020E" w14:textId="41C56652" w:rsidR="00AF35CF" w:rsidRPr="00E93F51" w:rsidRDefault="00AF35CF" w:rsidP="00AF35CF">
      <w:pPr>
        <w:widowControl w:val="0"/>
        <w:tabs>
          <w:tab w:val="left" w:pos="1811"/>
        </w:tabs>
        <w:spacing w:before="56" w:line="276" w:lineRule="auto"/>
        <w:ind w:left="395" w:right="42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podkladech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musí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zakresleny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všechny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inženýrské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sítě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 úplnost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potvrdí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objednatel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podpisem.</w:t>
      </w:r>
    </w:p>
    <w:p w14:paraId="552FC234" w14:textId="77777777" w:rsidR="00AF35CF" w:rsidRPr="00E93F51" w:rsidRDefault="00AF35CF" w:rsidP="00AF35C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243A2D0B" w14:textId="0A0D27F3" w:rsidR="00AF35CF" w:rsidRPr="00E93F51" w:rsidRDefault="00AC58BD" w:rsidP="00AF35CF">
      <w:pPr>
        <w:widowControl w:val="0"/>
        <w:ind w:left="395" w:hanging="36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 xml:space="preserve"> </w:t>
      </w:r>
      <w:r w:rsidR="005405D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B. Požadavky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technické</w:t>
      </w:r>
      <w:r w:rsidR="00AF35CF" w:rsidRPr="00E93F51">
        <w:rPr>
          <w:rFonts w:ascii="Arial" w:eastAsia="Calibri" w:hAnsi="Arial" w:cs="Arial"/>
          <w:b/>
          <w:spacing w:val="-2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práce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a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podklady:</w:t>
      </w:r>
    </w:p>
    <w:p w14:paraId="66DEC4E7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9355" w:type="dxa"/>
        <w:tblInd w:w="136" w:type="dxa"/>
        <w:tblLayout w:type="fixed"/>
        <w:tblLook w:val="01E0" w:firstRow="1" w:lastRow="1" w:firstColumn="1" w:lastColumn="1" w:noHBand="0" w:noVBand="0"/>
      </w:tblPr>
      <w:tblGrid>
        <w:gridCol w:w="3103"/>
        <w:gridCol w:w="3072"/>
        <w:gridCol w:w="3180"/>
      </w:tblGrid>
      <w:tr w:rsidR="00AF35CF" w:rsidRPr="00E93F51" w14:paraId="0162C3FC" w14:textId="77777777" w:rsidTr="005405DF">
        <w:trPr>
          <w:trHeight w:hRule="exact" w:val="278"/>
        </w:trPr>
        <w:tc>
          <w:tcPr>
            <w:tcW w:w="93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4BDD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Požadované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průzkumných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GTP</w:t>
            </w:r>
          </w:p>
        </w:tc>
      </w:tr>
      <w:tr w:rsidR="00AF35CF" w:rsidRPr="00E93F51" w14:paraId="151A3859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551D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1A741" w14:textId="77777777" w:rsidR="00AF35CF" w:rsidRPr="00E93F51" w:rsidRDefault="00AF35CF" w:rsidP="00AF35CF">
            <w:pPr>
              <w:spacing w:line="267" w:lineRule="exact"/>
              <w:ind w:left="99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A6179" w14:textId="77777777" w:rsidR="00AF35CF" w:rsidRPr="00E93F51" w:rsidRDefault="00AF35CF" w:rsidP="00AF35CF">
            <w:pPr>
              <w:spacing w:line="267" w:lineRule="exact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Složité</w:t>
            </w:r>
            <w:proofErr w:type="spellEnd"/>
          </w:p>
        </w:tc>
      </w:tr>
      <w:tr w:rsidR="00AF35CF" w:rsidRPr="00E93F51" w14:paraId="5F51B507" w14:textId="77777777" w:rsidTr="005405DF">
        <w:trPr>
          <w:trHeight w:hRule="exact" w:val="281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07C8F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–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745B5" w14:textId="77777777" w:rsidR="00AF35CF" w:rsidRPr="00E93F51" w:rsidRDefault="00AF35CF" w:rsidP="00AF35CF">
            <w:pPr>
              <w:spacing w:line="267" w:lineRule="exact"/>
              <w:ind w:left="79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250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9D65F" w14:textId="77777777" w:rsidR="00AF35CF" w:rsidRPr="00E93F51" w:rsidRDefault="00AF35CF" w:rsidP="00AF35CF">
            <w:pPr>
              <w:spacing w:line="267" w:lineRule="exact"/>
              <w:ind w:left="84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125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343339EF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AC86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7D33E" w14:textId="77777777" w:rsidR="00AF35CF" w:rsidRPr="00E93F51" w:rsidRDefault="00AF35CF" w:rsidP="00AF35CF">
            <w:pPr>
              <w:spacing w:line="264" w:lineRule="exact"/>
              <w:ind w:left="79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250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FBC99" w14:textId="77777777" w:rsidR="00AF35CF" w:rsidRPr="00E93F51" w:rsidRDefault="00AF35CF" w:rsidP="00AF35CF">
            <w:pPr>
              <w:spacing w:line="264" w:lineRule="exact"/>
              <w:ind w:left="84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125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609459BC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2658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D0459" w14:textId="77777777" w:rsidR="00AF35CF" w:rsidRPr="00E93F51" w:rsidRDefault="00AF35CF" w:rsidP="00AF35CF">
            <w:pPr>
              <w:spacing w:line="264" w:lineRule="exact"/>
              <w:ind w:left="38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niveletu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C6ED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niveletu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*</w:t>
            </w:r>
          </w:p>
        </w:tc>
      </w:tr>
      <w:tr w:rsidR="00AF35CF" w:rsidRPr="00E93F51" w14:paraId="64AE2C5A" w14:textId="77777777" w:rsidTr="00096F04">
        <w:trPr>
          <w:trHeight w:hRule="exact" w:val="523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36D4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3C017" w14:textId="77777777" w:rsidR="00AF35CF" w:rsidRPr="00E93F51" w:rsidRDefault="00AF35CF" w:rsidP="00096F04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Min. 1,5 m 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bázi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D0BE6" w14:textId="77777777" w:rsidR="00AF35CF" w:rsidRPr="00E93F51" w:rsidRDefault="00AF35CF" w:rsidP="00AF35CF">
            <w:pPr>
              <w:spacing w:line="264" w:lineRule="exact"/>
              <w:ind w:left="22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bázi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**</w:t>
            </w:r>
          </w:p>
        </w:tc>
      </w:tr>
      <w:tr w:rsidR="00AF35CF" w:rsidRPr="00E93F51" w14:paraId="37E7EBAB" w14:textId="77777777" w:rsidTr="00096F04">
        <w:trPr>
          <w:trHeight w:hRule="exact" w:val="687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8629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Počet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A47C4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min. 2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40040B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min.2-3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</w:t>
            </w:r>
            <w:proofErr w:type="spellEnd"/>
          </w:p>
        </w:tc>
      </w:tr>
      <w:tr w:rsidR="00AF35CF" w:rsidRPr="00E93F51" w14:paraId="3B11C730" w14:textId="77777777" w:rsidTr="00096F04">
        <w:trPr>
          <w:trHeight w:hRule="exact" w:val="583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8D88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6E7D1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skalního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808AE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skalního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podkladu</w:t>
            </w:r>
            <w:proofErr w:type="spellEnd"/>
          </w:p>
        </w:tc>
      </w:tr>
    </w:tbl>
    <w:p w14:paraId="34135D52" w14:textId="77777777" w:rsidR="00AF35CF" w:rsidRPr="00E93F51" w:rsidRDefault="00AF35CF" w:rsidP="00AF35CF">
      <w:pPr>
        <w:widowControl w:val="0"/>
        <w:spacing w:line="259" w:lineRule="exact"/>
        <w:ind w:left="395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65EFE74E" w14:textId="77777777" w:rsidR="00AF35CF" w:rsidRPr="00E93F51" w:rsidRDefault="00AF35CF" w:rsidP="00AF35CF">
      <w:pPr>
        <w:widowControl w:val="0"/>
        <w:spacing w:line="259" w:lineRule="exact"/>
        <w:ind w:left="39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Poznámka:</w:t>
      </w:r>
    </w:p>
    <w:p w14:paraId="3F899758" w14:textId="7B6A110F" w:rsidR="00AF35CF" w:rsidRPr="00E93F51" w:rsidRDefault="00AF35CF" w:rsidP="00AF35CF">
      <w:pPr>
        <w:widowControl w:val="0"/>
        <w:tabs>
          <w:tab w:val="left" w:pos="1477"/>
        </w:tabs>
        <w:spacing w:before="41" w:line="273" w:lineRule="auto"/>
        <w:ind w:left="1116" w:right="57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86031A" w:rsidRPr="00E93F51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6031A" w:rsidRPr="00E93F51">
        <w:rPr>
          <w:rFonts w:ascii="Arial" w:eastAsia="Calibri" w:hAnsi="Arial" w:cs="Arial"/>
          <w:spacing w:val="8"/>
          <w:sz w:val="22"/>
          <w:szCs w:val="22"/>
          <w:lang w:eastAsia="en-US"/>
        </w:rPr>
        <w:t>při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hloubky sondy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třeba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zohlednit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hloubku budoucího odvodňovacího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zařízení</w:t>
      </w:r>
    </w:p>
    <w:p w14:paraId="1C7FD60D" w14:textId="77777777" w:rsidR="00AF35CF" w:rsidRPr="00E93F51" w:rsidRDefault="00AF35CF" w:rsidP="00AF35CF">
      <w:pPr>
        <w:widowControl w:val="0"/>
        <w:tabs>
          <w:tab w:val="left" w:pos="1477"/>
        </w:tabs>
        <w:spacing w:before="4"/>
        <w:ind w:left="111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dále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třeba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vzít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úvahu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únosnost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stlačitelnost</w:t>
      </w:r>
      <w:r w:rsidRPr="00E93F51">
        <w:rPr>
          <w:rFonts w:ascii="Arial" w:eastAsia="Calibri" w:hAnsi="Arial" w:cs="Arial"/>
          <w:spacing w:val="-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násypu</w:t>
      </w:r>
    </w:p>
    <w:p w14:paraId="70D839EE" w14:textId="77777777" w:rsidR="005405DF" w:rsidRPr="00E93F51" w:rsidRDefault="005405DF" w:rsidP="005405D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076D89F2" w14:textId="76E4F34C" w:rsidR="00AF35CF" w:rsidRPr="00E93F51" w:rsidRDefault="005405DF" w:rsidP="005405DF">
      <w:pPr>
        <w:widowControl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C. Požadavky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terénní</w:t>
      </w:r>
      <w:r w:rsidR="00AF35CF" w:rsidRPr="00E93F51">
        <w:rPr>
          <w:rFonts w:ascii="Arial" w:eastAsia="Calibri" w:hAnsi="Arial" w:cs="Arial"/>
          <w:b/>
          <w:spacing w:val="-3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měření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a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laboratorní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zkoušky:</w:t>
      </w:r>
    </w:p>
    <w:p w14:paraId="1051B3B4" w14:textId="77777777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41" w:line="275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předcházejících</w:t>
      </w:r>
      <w:r w:rsidRPr="00E93F51">
        <w:rPr>
          <w:rFonts w:ascii="Arial" w:eastAsia="Calibri" w:hAnsi="Arial" w:cs="Arial"/>
          <w:spacing w:val="29"/>
          <w:sz w:val="22"/>
          <w:szCs w:val="22"/>
          <w:u w:val="single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etap</w:t>
      </w:r>
      <w:r w:rsidRPr="00E93F51">
        <w:rPr>
          <w:rFonts w:ascii="Arial" w:eastAsia="Calibri" w:hAnsi="Arial" w:cs="Arial"/>
          <w:spacing w:val="29"/>
          <w:sz w:val="22"/>
          <w:szCs w:val="22"/>
          <w:u w:val="single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průzkumu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zemního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tělesa</w:t>
      </w:r>
      <w:r w:rsidRPr="00E93F51">
        <w:rPr>
          <w:rFonts w:ascii="Arial" w:eastAsia="Calibri" w:hAnsi="Arial" w:cs="Arial"/>
          <w:spacing w:val="1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5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místa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nepřístupná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vrtným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soupravám</w:t>
      </w:r>
    </w:p>
    <w:p w14:paraId="2967A901" w14:textId="2698F81F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1" w:line="276" w:lineRule="auto"/>
        <w:ind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rozšířeném</w:t>
      </w:r>
      <w:r w:rsidRPr="00E93F51">
        <w:rPr>
          <w:rFonts w:ascii="Arial" w:eastAsia="Calibri" w:hAnsi="Arial" w:cs="Arial"/>
          <w:spacing w:val="2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než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předcházejících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etap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="00E411C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průzkumu,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to</w:t>
      </w:r>
      <w:r w:rsidRPr="00E93F51">
        <w:rPr>
          <w:rFonts w:ascii="Arial" w:eastAsia="Calibri" w:hAnsi="Arial" w:cs="Arial"/>
          <w:spacing w:val="3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6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klasifikačních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systémů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norem</w:t>
      </w:r>
      <w:r w:rsidRPr="00E93F51">
        <w:rPr>
          <w:rFonts w:ascii="Arial" w:eastAsia="Calibri" w:hAnsi="Arial" w:cs="Arial"/>
          <w:spacing w:val="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736133,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 75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 konkrétně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pak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08CB5014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line="274" w:lineRule="exact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7ACBB207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before="3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 do násypů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ve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 ČSN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6133</w:t>
      </w:r>
    </w:p>
    <w:p w14:paraId="7379C188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before="3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 ve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6133</w:t>
      </w:r>
    </w:p>
    <w:p w14:paraId="21027C83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6"/>
        </w:tabs>
        <w:spacing w:before="34"/>
        <w:ind w:left="183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 pro úpravu pojivy ve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 73 6133</w:t>
      </w:r>
    </w:p>
    <w:p w14:paraId="776F7C09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6"/>
        </w:tabs>
        <w:spacing w:before="31"/>
        <w:ind w:left="183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</w:p>
    <w:p w14:paraId="0AF66C4B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  <w:sectPr w:rsidR="00AF35CF" w:rsidRPr="00E93F51" w:rsidSect="00C94BBA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10" w:h="16840"/>
          <w:pgMar w:top="1134" w:right="1162" w:bottom="851" w:left="1021" w:header="709" w:footer="709" w:gutter="0"/>
          <w:cols w:space="708"/>
        </w:sectPr>
      </w:pPr>
    </w:p>
    <w:p w14:paraId="2AA53903" w14:textId="77777777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34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4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je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(pokud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nejsou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již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předcházející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etapě)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prostředí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beton</w:t>
      </w:r>
      <w:r w:rsidRPr="00E93F51">
        <w:rPr>
          <w:rFonts w:ascii="Arial" w:eastAsia="Calibri" w:hAnsi="Arial" w:cs="Arial"/>
          <w:spacing w:val="5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1F88F1AC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5BB60477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C153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podrobném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0BB2CFCC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6393F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F14EE" w14:textId="77777777" w:rsidR="00AF35CF" w:rsidRPr="00E93F51" w:rsidRDefault="00AF35CF" w:rsidP="00AF35CF">
            <w:pPr>
              <w:ind w:left="102" w:right="28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Shromáždění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co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nejúplnějších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poměrech</w:t>
            </w:r>
            <w:proofErr w:type="spellEnd"/>
            <w:r w:rsidRPr="00E93F51"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AF35CF" w:rsidRPr="00E93F51" w14:paraId="3A6DA16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A76B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90767" w14:textId="77777777" w:rsidR="00AF35CF" w:rsidRPr="00E93F51" w:rsidRDefault="00AF35CF" w:rsidP="00AF35CF">
            <w:pPr>
              <w:ind w:left="102" w:right="147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včetně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ověřených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geomechanických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vlastností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</w:p>
        </w:tc>
      </w:tr>
      <w:tr w:rsidR="00AF35CF" w:rsidRPr="00E93F51" w14:paraId="13233737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4F177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012EE" w14:textId="77777777" w:rsidR="00AF35CF" w:rsidRPr="00E93F51" w:rsidRDefault="00AF35CF" w:rsidP="00AF35CF">
            <w:pPr>
              <w:ind w:left="102" w:right="45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že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nebyly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předcházející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etapě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(ČSN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206-1)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provést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</w:p>
        </w:tc>
      </w:tr>
      <w:tr w:rsidR="00AF35CF" w:rsidRPr="00E93F51" w14:paraId="758923B4" w14:textId="77777777" w:rsidTr="00AF35CF">
        <w:trPr>
          <w:trHeight w:hRule="exact" w:val="8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9EB1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D5882" w14:textId="2F1D5FEA" w:rsidR="00AF35CF" w:rsidRPr="00E93F51" w:rsidRDefault="00AF35CF" w:rsidP="00AF35CF">
            <w:pPr>
              <w:ind w:left="102" w:right="29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Doplnění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technologických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vlastnostech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kterou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je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využít</w:t>
            </w:r>
            <w:proofErr w:type="spellEnd"/>
            <w:r w:rsidRPr="00E93F51">
              <w:rPr>
                <w:rFonts w:ascii="Arial" w:hAnsi="Arial" w:cs="Arial"/>
                <w:spacing w:val="7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ČSN 736133)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konsolidační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6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vozovky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1A8CD4C0" w14:textId="77777777" w:rsidTr="00096F04">
        <w:trPr>
          <w:trHeight w:hRule="exact" w:val="89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B9E3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248BB" w14:textId="77777777" w:rsidR="00AF35CF" w:rsidRPr="00E93F51" w:rsidRDefault="00AF35CF" w:rsidP="00AF35CF">
            <w:pPr>
              <w:ind w:left="102" w:right="34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Doplnění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upřesnění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navrhnout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opatření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snížení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kapilární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vzlínavosti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vozovky</w:t>
            </w:r>
            <w:proofErr w:type="spellEnd"/>
          </w:p>
        </w:tc>
      </w:tr>
      <w:tr w:rsidR="00AF35CF" w:rsidRPr="00E93F51" w14:paraId="419A4123" w14:textId="77777777" w:rsidTr="00096F04">
        <w:trPr>
          <w:trHeight w:hRule="exact" w:val="113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A80A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725CC" w14:textId="77777777" w:rsidR="00AF35CF" w:rsidRPr="00E93F51" w:rsidRDefault="00AF35CF" w:rsidP="00096F04">
            <w:pPr>
              <w:ind w:left="102" w:right="345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hydrogeologické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části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by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měli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být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:</w:t>
            </w:r>
          </w:p>
          <w:p w14:paraId="7331B861" w14:textId="388AE34B" w:rsidR="00AF35CF" w:rsidRPr="00E93F51" w:rsidRDefault="00AF35CF" w:rsidP="00096F04">
            <w:pPr>
              <w:pStyle w:val="Odstavecseseznamem"/>
              <w:numPr>
                <w:ilvl w:val="0"/>
                <w:numId w:val="38"/>
              </w:numPr>
              <w:ind w:right="345"/>
              <w:rPr>
                <w:rFonts w:ascii="Arial" w:eastAsiaTheme="minorHAnsi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přítoků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do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zářezů</w:t>
            </w:r>
            <w:proofErr w:type="spellEnd"/>
          </w:p>
          <w:p w14:paraId="557B670F" w14:textId="4F16A940" w:rsidR="00AF35CF" w:rsidRPr="00E93F51" w:rsidRDefault="00AF35CF" w:rsidP="00096F04">
            <w:pPr>
              <w:pStyle w:val="Odstavecseseznamem"/>
              <w:numPr>
                <w:ilvl w:val="0"/>
                <w:numId w:val="38"/>
              </w:numPr>
              <w:ind w:right="345"/>
              <w:rPr>
                <w:rFonts w:ascii="Arial" w:eastAsiaTheme="minorHAnsi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Vliv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hladinu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vody</w:t>
            </w:r>
            <w:proofErr w:type="spellEnd"/>
          </w:p>
          <w:p w14:paraId="7A2D942B" w14:textId="77777777" w:rsidR="00AF35CF" w:rsidRPr="00E93F51" w:rsidRDefault="00AF35CF" w:rsidP="00AF35CF">
            <w:pPr>
              <w:numPr>
                <w:ilvl w:val="0"/>
                <w:numId w:val="38"/>
              </w:numPr>
              <w:tabs>
                <w:tab w:val="left" w:pos="823"/>
              </w:tabs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obyvatelstvo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ovlivnění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stavbou</w:t>
            </w:r>
            <w:proofErr w:type="spellEnd"/>
          </w:p>
        </w:tc>
      </w:tr>
      <w:tr w:rsidR="006053C4" w:rsidRPr="00E93F51" w14:paraId="27B6431F" w14:textId="77777777" w:rsidTr="00555E92">
        <w:trPr>
          <w:trHeight w:hRule="exact" w:val="58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1BDF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0CBC7" w14:textId="77777777" w:rsidR="006053C4" w:rsidRPr="00E93F51" w:rsidRDefault="006053C4" w:rsidP="00555E92">
            <w:pPr>
              <w:spacing w:line="264" w:lineRule="exact"/>
              <w:ind w:right="343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55B8DCF6" w14:textId="0166ED60" w:rsidR="00DA1ACB" w:rsidRPr="00E93F51" w:rsidRDefault="00DA1ACB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64AD3CB0" w14:textId="77777777" w:rsidR="00DA1ACB" w:rsidRPr="00E93F51" w:rsidRDefault="00DA1ACB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649E4D4D" w:rsidR="00A85C66" w:rsidRPr="00E93F51" w:rsidRDefault="001C6458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3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77777777" w:rsidR="00DA1ACB" w:rsidRPr="00E93F51" w:rsidRDefault="00DA1ACB">
      <w:pPr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br w:type="page"/>
      </w:r>
    </w:p>
    <w:p w14:paraId="5E7E4D3A" w14:textId="25A820FF" w:rsidR="00A85C66" w:rsidRPr="00E93F51" w:rsidRDefault="00A85C66" w:rsidP="00065B13">
      <w:pPr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lastRenderedPageBreak/>
        <w:t xml:space="preserve">3.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Theme="minorHAnsi" w:hAnsi="Arial" w:cs="Arial"/>
          <w:b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a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požadavky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 na podrobný geotechnický</w:t>
      </w:r>
      <w:r w:rsidR="00AF35CF" w:rsidRPr="00E93F51">
        <w:rPr>
          <w:rFonts w:ascii="Arial" w:eastAsiaTheme="minorHAnsi" w:hAnsi="Arial" w:cs="Arial"/>
          <w:b/>
          <w:spacing w:val="-3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průzkum pro</w:t>
      </w:r>
      <w:r w:rsidR="00AF35CF" w:rsidRPr="00E93F51">
        <w:rPr>
          <w:rFonts w:ascii="Arial" w:eastAsiaTheme="minorHAnsi" w:hAnsi="Arial" w:cs="Arial"/>
          <w:b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vodní</w:t>
      </w:r>
      <w:r w:rsidRPr="00E93F51">
        <w:rPr>
          <w:rFonts w:ascii="Arial" w:eastAsiaTheme="minorHAnsi" w:hAnsi="Arial" w:cs="Arial"/>
          <w:b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 xml:space="preserve">nádrže 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a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poldry</w:t>
      </w:r>
    </w:p>
    <w:p w14:paraId="5956C3E0" w14:textId="77777777" w:rsidR="00A85C66" w:rsidRPr="00E93F51" w:rsidRDefault="00A85C66" w:rsidP="00065B13">
      <w:pPr>
        <w:spacing w:before="37"/>
        <w:ind w:left="360"/>
        <w:outlineLvl w:val="0"/>
        <w:rPr>
          <w:rFonts w:ascii="Arial" w:eastAsia="Calibri" w:hAnsi="Arial" w:cs="Arial"/>
          <w:b/>
          <w:bCs/>
          <w:i/>
          <w:spacing w:val="-1"/>
          <w:sz w:val="22"/>
          <w:szCs w:val="22"/>
        </w:rPr>
      </w:pPr>
    </w:p>
    <w:p w14:paraId="1317847B" w14:textId="77777777" w:rsidR="00AF35CF" w:rsidRPr="00E93F51" w:rsidRDefault="00AF35CF" w:rsidP="0086031A">
      <w:pPr>
        <w:widowControl w:val="0"/>
        <w:spacing w:before="3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Theme="minorHAnsi" w:hAnsi="Arial" w:cs="Arial"/>
          <w:spacing w:val="-1"/>
          <w:sz w:val="22"/>
          <w:szCs w:val="22"/>
          <w:u w:val="single" w:color="000000"/>
          <w:lang w:eastAsia="en-US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0842302A" w14:textId="77777777" w:rsidR="00AF35CF" w:rsidRPr="00E93F51" w:rsidRDefault="00AF35CF" w:rsidP="00AF35CF">
      <w:pPr>
        <w:widowContro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E3E67B0" w14:textId="77777777" w:rsidR="00AF35CF" w:rsidRPr="00E93F51" w:rsidRDefault="00AF35CF" w:rsidP="00AF35CF">
      <w:pPr>
        <w:widowControl w:val="0"/>
        <w:spacing w:before="56" w:line="276" w:lineRule="auto"/>
        <w:ind w:left="396" w:right="735"/>
        <w:rPr>
          <w:rFonts w:ascii="Arial" w:eastAsia="Calibri" w:hAnsi="Arial" w:cs="Arial"/>
          <w:strike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AF35CF" w:rsidRPr="00E93F51" w14:paraId="490368C3" w14:textId="77777777" w:rsidTr="00AF35CF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CC01F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1A1A9F6D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6D24A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E255F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C61B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E5A4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38AEF66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2EA93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DB1F1" w14:textId="77777777" w:rsidR="00AF35CF" w:rsidRPr="00E93F51" w:rsidRDefault="00AF35CF" w:rsidP="00AF35CF">
            <w:pPr>
              <w:spacing w:line="264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0284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69280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</w:tr>
      <w:tr w:rsidR="00AF35CF" w:rsidRPr="00E93F51" w14:paraId="7A0A5771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F358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4E4F7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0B3A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97C1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</w:tr>
      <w:tr w:rsidR="00AF35CF" w:rsidRPr="00E93F51" w14:paraId="2FF8201F" w14:textId="77777777" w:rsidTr="00AF35CF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98920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příčný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E93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2E2A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CE3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21F7F79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513DC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7CD84" w14:textId="77777777" w:rsidR="00AF35CF" w:rsidRPr="00E93F51" w:rsidRDefault="00AF35CF" w:rsidP="00AF35CF">
            <w:pPr>
              <w:spacing w:line="267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41EB0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A28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0D1A2510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1A41C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619A9E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56E1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C9E1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0C9394" w14:textId="77777777" w:rsidR="00AF35CF" w:rsidRPr="00E93F51" w:rsidRDefault="00AF35CF" w:rsidP="00AF35CF">
      <w:pPr>
        <w:widowControl w:val="0"/>
        <w:spacing w:before="5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0867A84" w14:textId="10B64B67" w:rsidR="00AF35CF" w:rsidRPr="00E93F51" w:rsidRDefault="00AF35CF" w:rsidP="00AF35CF">
      <w:pPr>
        <w:widowControl w:val="0"/>
        <w:tabs>
          <w:tab w:val="left" w:pos="1811"/>
        </w:tabs>
        <w:spacing w:before="56" w:line="276" w:lineRule="auto"/>
        <w:ind w:left="395" w:right="42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podkladech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musí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zakresleny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všechny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inženýrské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sítě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 úplnost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potvrdí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objednatel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podpisem.</w:t>
      </w:r>
    </w:p>
    <w:p w14:paraId="22170D6B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sz w:val="22"/>
          <w:szCs w:val="22"/>
          <w:lang w:eastAsia="en-US"/>
        </w:rPr>
      </w:pPr>
    </w:p>
    <w:p w14:paraId="696A9830" w14:textId="77777777" w:rsidR="00AF35CF" w:rsidRPr="00E93F51" w:rsidRDefault="00AF35CF" w:rsidP="00AF35CF">
      <w:pPr>
        <w:widowControl w:val="0"/>
        <w:ind w:left="395" w:hanging="36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B. Požadavky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technické</w:t>
      </w:r>
      <w:r w:rsidRPr="00E93F51">
        <w:rPr>
          <w:rFonts w:ascii="Arial" w:eastAsia="Calibri" w:hAnsi="Arial" w:cs="Arial"/>
          <w:b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práce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podklady:</w:t>
      </w:r>
    </w:p>
    <w:p w14:paraId="395D4CDE" w14:textId="77777777" w:rsidR="00AF35CF" w:rsidRPr="00E93F51" w:rsidRDefault="00AF35CF" w:rsidP="00AF35C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AF35CF" w:rsidRPr="00E93F51" w14:paraId="72E7BC9F" w14:textId="77777777" w:rsidTr="00AF35CF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ABBE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Požadované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průzkumných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GTP</w:t>
            </w:r>
          </w:p>
        </w:tc>
      </w:tr>
      <w:tr w:rsidR="00AF35CF" w:rsidRPr="00E93F51" w14:paraId="1EDB5DF4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C1DF1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57BE6" w14:textId="77777777" w:rsidR="00AF35CF" w:rsidRPr="00E93F51" w:rsidRDefault="00AF35CF" w:rsidP="00AF35CF">
            <w:pPr>
              <w:spacing w:line="264" w:lineRule="exact"/>
              <w:ind w:left="99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ED5C2" w14:textId="77777777" w:rsidR="00AF35CF" w:rsidRPr="00E93F51" w:rsidRDefault="00AF35CF" w:rsidP="00AF35CF">
            <w:pPr>
              <w:spacing w:line="264" w:lineRule="exact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Složité</w:t>
            </w:r>
            <w:proofErr w:type="spellEnd"/>
          </w:p>
        </w:tc>
      </w:tr>
      <w:tr w:rsidR="00AF35CF" w:rsidRPr="00E93F51" w14:paraId="30D0EFAD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01FC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včetně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FC95E" w14:textId="77777777" w:rsidR="00AF35CF" w:rsidRPr="00E93F51" w:rsidRDefault="00AF35CF" w:rsidP="00AF35CF">
            <w:pPr>
              <w:spacing w:line="264" w:lineRule="exact"/>
              <w:ind w:left="85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50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CFE34" w14:textId="77777777" w:rsidR="00AF35CF" w:rsidRPr="00E93F51" w:rsidRDefault="00AF35CF" w:rsidP="00AF35CF">
            <w:pPr>
              <w:spacing w:line="264" w:lineRule="exact"/>
              <w:ind w:left="69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35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7BACB4B7" w14:textId="77777777" w:rsidTr="00AF35CF">
        <w:trPr>
          <w:trHeight w:hRule="exact" w:val="54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879112" w14:textId="77777777" w:rsidR="00AF35CF" w:rsidRPr="00E93F51" w:rsidRDefault="00AF35CF" w:rsidP="00AF35CF">
            <w:pPr>
              <w:ind w:left="102" w:right="566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přelivu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apod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5357C" w14:textId="77777777" w:rsidR="00AF35CF" w:rsidRPr="00E93F51" w:rsidRDefault="00AF35CF" w:rsidP="00AF35CF">
            <w:pPr>
              <w:spacing w:line="264" w:lineRule="exact"/>
              <w:ind w:left="951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196A3" w14:textId="77777777" w:rsidR="00AF35CF" w:rsidRPr="00E93F51" w:rsidRDefault="00AF35CF" w:rsidP="00AF35CF">
            <w:pPr>
              <w:spacing w:line="264" w:lineRule="exact"/>
              <w:ind w:left="1006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</w:p>
        </w:tc>
      </w:tr>
      <w:tr w:rsidR="00AF35CF" w:rsidRPr="00E93F51" w14:paraId="6F726AAF" w14:textId="77777777" w:rsidTr="00096F04">
        <w:trPr>
          <w:trHeight w:hRule="exact" w:val="12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DD7F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26EB3" w14:textId="77777777" w:rsidR="00AF35CF" w:rsidRPr="00E93F51" w:rsidRDefault="00AF35CF" w:rsidP="00AF35CF">
            <w:pPr>
              <w:ind w:left="241" w:right="23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výšky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DB8AB" w14:textId="77777777" w:rsidR="00AF35CF" w:rsidRPr="00E93F51" w:rsidRDefault="00AF35CF" w:rsidP="00AF35CF">
            <w:pPr>
              <w:ind w:left="294" w:right="29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výšky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624B8C65" w14:textId="77777777" w:rsidTr="00096F04">
        <w:trPr>
          <w:trHeight w:hRule="exact" w:val="128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3B171" w14:textId="77777777" w:rsidR="00AF35CF" w:rsidRPr="00E93F51" w:rsidRDefault="00AF35CF" w:rsidP="00AF35CF">
            <w:pPr>
              <w:ind w:left="102" w:right="70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apod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AE4E3" w14:textId="77777777" w:rsidR="00AF35CF" w:rsidRPr="00E93F51" w:rsidRDefault="00AF35CF" w:rsidP="00AF35CF">
            <w:pPr>
              <w:ind w:left="145" w:right="141" w:firstLine="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projektovanou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základovou</w:t>
            </w:r>
            <w:proofErr w:type="spellEnd"/>
            <w:r w:rsidRPr="00E93F51"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spárou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BB215" w14:textId="77777777" w:rsidR="00AF35CF" w:rsidRPr="00E93F51" w:rsidRDefault="00AF35CF" w:rsidP="00AF35CF">
            <w:pPr>
              <w:ind w:left="102" w:right="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4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projektovanou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spárou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7082867E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5E47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Počet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9B685" w14:textId="77777777" w:rsidR="00AF35CF" w:rsidRPr="00E93F51" w:rsidRDefault="00AF35CF" w:rsidP="00AF35CF">
            <w:pPr>
              <w:spacing w:line="267" w:lineRule="exact"/>
              <w:ind w:left="89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BBC46" w14:textId="77777777" w:rsidR="00AF35CF" w:rsidRPr="00E93F51" w:rsidRDefault="00AF35CF" w:rsidP="00AF35CF">
            <w:pPr>
              <w:spacing w:line="267" w:lineRule="exact"/>
              <w:ind w:left="946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ha</w:t>
            </w:r>
          </w:p>
        </w:tc>
      </w:tr>
      <w:tr w:rsidR="00AF35CF" w:rsidRPr="00E93F51" w14:paraId="7916231D" w14:textId="77777777" w:rsidTr="00096F04">
        <w:trPr>
          <w:trHeight w:hRule="exact" w:val="113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E9166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CD92F" w14:textId="77777777" w:rsidR="00AF35CF" w:rsidRPr="00E93F51" w:rsidRDefault="00AF35CF" w:rsidP="00AF35CF">
            <w:pPr>
              <w:spacing w:line="239" w:lineRule="auto"/>
              <w:ind w:left="210" w:right="201" w:hanging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konzistence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měkké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4C5D3" w14:textId="77777777" w:rsidR="00AF35CF" w:rsidRPr="00E93F51" w:rsidRDefault="00AF35CF" w:rsidP="00AF35CF">
            <w:pPr>
              <w:spacing w:line="239" w:lineRule="auto"/>
              <w:ind w:left="260" w:right="25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konzistence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měkké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kašovité</w:t>
            </w:r>
            <w:proofErr w:type="spellEnd"/>
          </w:p>
        </w:tc>
      </w:tr>
    </w:tbl>
    <w:p w14:paraId="614E0C4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sz w:val="22"/>
          <w:szCs w:val="22"/>
          <w:lang w:eastAsia="en-US"/>
        </w:rPr>
      </w:pPr>
    </w:p>
    <w:p w14:paraId="0DE56B05" w14:textId="77777777" w:rsidR="001425F7" w:rsidRPr="00E93F51" w:rsidRDefault="001425F7" w:rsidP="00AF35CF">
      <w:pPr>
        <w:widowControl w:val="0"/>
        <w:spacing w:before="56"/>
        <w:ind w:left="395" w:hanging="360"/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</w:p>
    <w:p w14:paraId="44D4B100" w14:textId="77777777" w:rsidR="001425F7" w:rsidRPr="00E93F51" w:rsidRDefault="001425F7">
      <w:pPr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br w:type="page"/>
      </w:r>
    </w:p>
    <w:p w14:paraId="2B898277" w14:textId="46DC8FF6" w:rsidR="00C60B08" w:rsidRPr="00E93F51" w:rsidRDefault="00AF35CF" w:rsidP="006369DD">
      <w:pPr>
        <w:widowControl w:val="0"/>
        <w:spacing w:before="56"/>
        <w:ind w:left="395" w:hanging="360"/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lastRenderedPageBreak/>
        <w:t>C. Požadavky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terénní</w:t>
      </w:r>
      <w:r w:rsidRPr="00E93F51">
        <w:rPr>
          <w:rFonts w:ascii="Arial" w:eastAsia="Calibri" w:hAnsi="Arial" w:cs="Arial"/>
          <w:b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měření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a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zkoušky:</w:t>
      </w:r>
    </w:p>
    <w:p w14:paraId="10B34489" w14:textId="4DAC3DA2" w:rsidR="00C60B08" w:rsidRPr="00E93F51" w:rsidRDefault="00AF35CF" w:rsidP="006369DD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645632D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59E9D04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9E90484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B5F4764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1142C8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4A213BD3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800F08E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A8BA2BD" w14:textId="69B7847D" w:rsidR="00C60B08" w:rsidRPr="00E93F51" w:rsidRDefault="00AF35CF" w:rsidP="006369DD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05BC61A7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26FAF978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3178BC89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1341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podrobném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65BA088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5AD9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20B58" w14:textId="77777777" w:rsidR="00AF35CF" w:rsidRPr="00E93F51" w:rsidRDefault="00AF35CF" w:rsidP="00AF35CF">
            <w:pPr>
              <w:ind w:left="102" w:right="58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Ověření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</w:p>
        </w:tc>
      </w:tr>
      <w:tr w:rsidR="00AF35CF" w:rsidRPr="00E93F51" w14:paraId="559D6B38" w14:textId="77777777" w:rsidTr="005A57EA">
        <w:trPr>
          <w:trHeight w:hRule="exact" w:val="82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53F6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CDED6" w14:textId="0FAFC42A" w:rsidR="00AF35CF" w:rsidRPr="00E93F51" w:rsidRDefault="00AF35CF" w:rsidP="005A57EA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="005A57EA"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7D2C13B1" w14:textId="77777777" w:rsidTr="00195F73">
        <w:trPr>
          <w:trHeight w:hRule="exact" w:val="79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7150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E13D7" w14:textId="77777777" w:rsidR="00AF35CF" w:rsidRPr="00E93F51" w:rsidRDefault="00AF35CF" w:rsidP="00AF35CF">
            <w:pPr>
              <w:ind w:left="102" w:right="27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zařízením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</w:p>
        </w:tc>
      </w:tr>
      <w:tr w:rsidR="00AF35CF" w:rsidRPr="00E93F51" w14:paraId="436AE096" w14:textId="77777777" w:rsidTr="00195F73">
        <w:trPr>
          <w:trHeight w:hRule="exact" w:val="2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C5F6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557E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206-1.</w:t>
            </w:r>
          </w:p>
        </w:tc>
      </w:tr>
      <w:tr w:rsidR="00AF35CF" w:rsidRPr="00E93F51" w14:paraId="77ADC663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6AAE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6C2D9" w14:textId="77777777" w:rsidR="00AF35CF" w:rsidRPr="00E93F51" w:rsidRDefault="00AF35CF" w:rsidP="00AF35CF">
            <w:pPr>
              <w:ind w:left="102" w:right="3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752410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6133.</w:t>
            </w:r>
          </w:p>
        </w:tc>
      </w:tr>
      <w:tr w:rsidR="00AF35CF" w:rsidRPr="00E93F51" w14:paraId="7EE62539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0AFB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1BAC1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4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7AB259F6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EF4D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4B78C" w14:textId="77777777" w:rsidR="00AF35CF" w:rsidRPr="00E93F51" w:rsidRDefault="00AF35CF" w:rsidP="00AF35CF">
            <w:pPr>
              <w:ind w:left="102" w:right="15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zastiženého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homogenní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smíšené</w:t>
            </w:r>
            <w:proofErr w:type="spellEnd"/>
            <w:r w:rsidRPr="00E93F51"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24F6DBE" w14:textId="77777777" w:rsidTr="00195F73">
        <w:trPr>
          <w:trHeight w:hRule="exact" w:val="63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225F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7F28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78B8ED41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21048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7501B" w14:textId="77777777" w:rsidR="00AF35CF" w:rsidRPr="00E93F51" w:rsidRDefault="00AF35CF" w:rsidP="00AF35CF">
            <w:pPr>
              <w:ind w:left="102" w:right="56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6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</w:p>
        </w:tc>
      </w:tr>
      <w:tr w:rsidR="00AF35CF" w:rsidRPr="00E93F51" w14:paraId="002860E1" w14:textId="77777777" w:rsidTr="00AF35CF">
        <w:trPr>
          <w:trHeight w:hRule="exact" w:val="8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72C17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4A69A" w14:textId="77777777" w:rsidR="00AF35CF" w:rsidRPr="00E93F51" w:rsidRDefault="00AF35CF" w:rsidP="00AF35CF">
            <w:pPr>
              <w:ind w:left="102" w:right="28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5726510" w14:textId="77777777" w:rsidTr="00555E92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93FD4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2624F" w14:textId="77777777" w:rsidR="006053C4" w:rsidRPr="00E93F51" w:rsidRDefault="006053C4" w:rsidP="00AF35CF">
            <w:pPr>
              <w:ind w:left="102" w:right="287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79F04263" w14:textId="42DB781C" w:rsidR="00277E6B" w:rsidRPr="00E93F51" w:rsidRDefault="00277E6B" w:rsidP="00555E92">
      <w:pPr>
        <w:jc w:val="both"/>
        <w:rPr>
          <w:rStyle w:val="Siln"/>
          <w:rFonts w:ascii="Arial" w:eastAsiaTheme="minorHAnsi" w:hAnsi="Arial" w:cs="Arial"/>
          <w:b w:val="0"/>
          <w:sz w:val="22"/>
          <w:szCs w:val="22"/>
          <w:lang w:val="en-US" w:eastAsia="en-US"/>
        </w:rPr>
      </w:pPr>
    </w:p>
    <w:p w14:paraId="789BAE46" w14:textId="7DF009E4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21"/>
      <w:footerReference w:type="even" r:id="rId22"/>
      <w:footerReference w:type="default" r:id="rId2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CBE7" w14:textId="77777777" w:rsidR="00F523A5" w:rsidRDefault="00F523A5">
      <w:r>
        <w:separator/>
      </w:r>
    </w:p>
  </w:endnote>
  <w:endnote w:type="continuationSeparator" w:id="0">
    <w:p w14:paraId="09198E83" w14:textId="77777777" w:rsidR="00F523A5" w:rsidRDefault="00F523A5">
      <w:r>
        <w:continuationSeparator/>
      </w:r>
    </w:p>
  </w:endnote>
  <w:endnote w:type="continuationNotice" w:id="1">
    <w:p w14:paraId="365E67D7" w14:textId="77777777" w:rsidR="00F523A5" w:rsidRDefault="00F52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8856B" w14:textId="77777777" w:rsidR="00F523A5" w:rsidRDefault="00F523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288F" w14:textId="77777777" w:rsidR="00F523A5" w:rsidRDefault="00F523A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A11B8" w14:textId="77777777" w:rsidR="00F523A5" w:rsidRDefault="00F523A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0C190" w14:textId="77777777" w:rsidR="00F523A5" w:rsidRDefault="00F523A5">
      <w:r>
        <w:separator/>
      </w:r>
    </w:p>
  </w:footnote>
  <w:footnote w:type="continuationSeparator" w:id="0">
    <w:p w14:paraId="55C864E5" w14:textId="77777777" w:rsidR="00F523A5" w:rsidRDefault="00F523A5">
      <w:r>
        <w:continuationSeparator/>
      </w:r>
    </w:p>
  </w:footnote>
  <w:footnote w:type="continuationNotice" w:id="1">
    <w:p w14:paraId="67915B7A" w14:textId="77777777" w:rsidR="00F523A5" w:rsidRDefault="00F52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0CC56" w14:textId="77777777" w:rsidR="00F523A5" w:rsidRDefault="00F523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C81B" w14:textId="77777777" w:rsidR="00F523A5" w:rsidRDefault="00F523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C3CA9" w14:textId="77777777" w:rsidR="00F523A5" w:rsidRDefault="00F523A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286812086">
    <w:abstractNumId w:val="5"/>
  </w:num>
  <w:num w:numId="2" w16cid:durableId="1235123965">
    <w:abstractNumId w:val="12"/>
  </w:num>
  <w:num w:numId="3" w16cid:durableId="431626710">
    <w:abstractNumId w:val="8"/>
  </w:num>
  <w:num w:numId="4" w16cid:durableId="1245724620">
    <w:abstractNumId w:val="17"/>
  </w:num>
  <w:num w:numId="5" w16cid:durableId="2000884266">
    <w:abstractNumId w:val="45"/>
  </w:num>
  <w:num w:numId="6" w16cid:durableId="1846168052">
    <w:abstractNumId w:val="14"/>
  </w:num>
  <w:num w:numId="7" w16cid:durableId="777523350">
    <w:abstractNumId w:val="4"/>
  </w:num>
  <w:num w:numId="8" w16cid:durableId="234511010">
    <w:abstractNumId w:val="24"/>
  </w:num>
  <w:num w:numId="9" w16cid:durableId="1105686701">
    <w:abstractNumId w:val="41"/>
  </w:num>
  <w:num w:numId="10" w16cid:durableId="347758565">
    <w:abstractNumId w:val="35"/>
  </w:num>
  <w:num w:numId="11" w16cid:durableId="893734896">
    <w:abstractNumId w:val="47"/>
  </w:num>
  <w:num w:numId="12" w16cid:durableId="2059937236">
    <w:abstractNumId w:val="10"/>
  </w:num>
  <w:num w:numId="13" w16cid:durableId="1960643845">
    <w:abstractNumId w:val="9"/>
  </w:num>
  <w:num w:numId="14" w16cid:durableId="1694309672">
    <w:abstractNumId w:val="46"/>
  </w:num>
  <w:num w:numId="15" w16cid:durableId="610431294">
    <w:abstractNumId w:val="16"/>
  </w:num>
  <w:num w:numId="16" w16cid:durableId="252857935">
    <w:abstractNumId w:val="30"/>
  </w:num>
  <w:num w:numId="17" w16cid:durableId="824784655">
    <w:abstractNumId w:val="25"/>
  </w:num>
  <w:num w:numId="18" w16cid:durableId="504709567">
    <w:abstractNumId w:val="0"/>
  </w:num>
  <w:num w:numId="19" w16cid:durableId="1220701616">
    <w:abstractNumId w:val="2"/>
  </w:num>
  <w:num w:numId="20" w16cid:durableId="2098859975">
    <w:abstractNumId w:val="11"/>
  </w:num>
  <w:num w:numId="21" w16cid:durableId="2039232002">
    <w:abstractNumId w:val="28"/>
  </w:num>
  <w:num w:numId="22" w16cid:durableId="909317106">
    <w:abstractNumId w:val="31"/>
  </w:num>
  <w:num w:numId="23" w16cid:durableId="505365873">
    <w:abstractNumId w:val="29"/>
  </w:num>
  <w:num w:numId="24" w16cid:durableId="502203817">
    <w:abstractNumId w:val="26"/>
  </w:num>
  <w:num w:numId="25" w16cid:durableId="1808159335">
    <w:abstractNumId w:val="22"/>
  </w:num>
  <w:num w:numId="26" w16cid:durableId="554243903">
    <w:abstractNumId w:val="3"/>
  </w:num>
  <w:num w:numId="27" w16cid:durableId="979843509">
    <w:abstractNumId w:val="37"/>
  </w:num>
  <w:num w:numId="28" w16cid:durableId="1873496953">
    <w:abstractNumId w:val="48"/>
  </w:num>
  <w:num w:numId="29" w16cid:durableId="684095112">
    <w:abstractNumId w:val="13"/>
  </w:num>
  <w:num w:numId="30" w16cid:durableId="1951549858">
    <w:abstractNumId w:val="34"/>
  </w:num>
  <w:num w:numId="31" w16cid:durableId="60639675">
    <w:abstractNumId w:val="18"/>
  </w:num>
  <w:num w:numId="32" w16cid:durableId="128866051">
    <w:abstractNumId w:val="32"/>
  </w:num>
  <w:num w:numId="33" w16cid:durableId="1900749544">
    <w:abstractNumId w:val="19"/>
  </w:num>
  <w:num w:numId="34" w16cid:durableId="1655911234">
    <w:abstractNumId w:val="21"/>
  </w:num>
  <w:num w:numId="35" w16cid:durableId="1041632933">
    <w:abstractNumId w:val="33"/>
  </w:num>
  <w:num w:numId="36" w16cid:durableId="377977987">
    <w:abstractNumId w:val="20"/>
  </w:num>
  <w:num w:numId="37" w16cid:durableId="1125154606">
    <w:abstractNumId w:val="7"/>
  </w:num>
  <w:num w:numId="38" w16cid:durableId="554657132">
    <w:abstractNumId w:val="49"/>
  </w:num>
  <w:num w:numId="39" w16cid:durableId="406460736">
    <w:abstractNumId w:val="1"/>
  </w:num>
  <w:num w:numId="40" w16cid:durableId="197670512">
    <w:abstractNumId w:val="44"/>
  </w:num>
  <w:num w:numId="41" w16cid:durableId="1768232546">
    <w:abstractNumId w:val="27"/>
  </w:num>
  <w:num w:numId="42" w16cid:durableId="1039934123">
    <w:abstractNumId w:val="42"/>
  </w:num>
  <w:num w:numId="43" w16cid:durableId="1694108654">
    <w:abstractNumId w:val="43"/>
  </w:num>
  <w:num w:numId="44" w16cid:durableId="1929577502">
    <w:abstractNumId w:val="40"/>
  </w:num>
  <w:num w:numId="45" w16cid:durableId="633296391">
    <w:abstractNumId w:val="36"/>
  </w:num>
  <w:num w:numId="46" w16cid:durableId="1832284314">
    <w:abstractNumId w:val="15"/>
  </w:num>
  <w:num w:numId="47" w16cid:durableId="5084528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41220105">
    <w:abstractNumId w:val="38"/>
  </w:num>
  <w:num w:numId="49" w16cid:durableId="668144022">
    <w:abstractNumId w:val="39"/>
  </w:num>
  <w:num w:numId="50" w16cid:durableId="1598755926">
    <w:abstractNumId w:val="6"/>
  </w:num>
  <w:num w:numId="51" w16cid:durableId="328406649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46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056D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175E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88E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2662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362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3E40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639F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1D9B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76CB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footer" Target="footer5.xml"/><Relationship Id="rId10" Type="http://schemas.openxmlformats.org/officeDocument/2006/relationships/styles" Target="styl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5926</Words>
  <Characters>35097</Characters>
  <Application>Microsoft Office Word</Application>
  <DocSecurity>0</DocSecurity>
  <Lines>292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40942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Marešová Vendula Ing.</cp:lastModifiedBy>
  <cp:revision>3</cp:revision>
  <cp:lastPrinted>2017-03-30T06:05:00Z</cp:lastPrinted>
  <dcterms:created xsi:type="dcterms:W3CDTF">2023-07-17T12:04:00Z</dcterms:created>
  <dcterms:modified xsi:type="dcterms:W3CDTF">2023-07-18T07:19:00Z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