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364060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51A3A" w:rsidRPr="00951A3A">
        <w:rPr>
          <w:rFonts w:cs="Arial"/>
          <w:b/>
          <w:szCs w:val="22"/>
        </w:rPr>
        <w:t>Polní cesty a liniová zeleň v k.ú. Suchdol u Konice a k.ú. Labutice - I. etapa</w:t>
      </w:r>
    </w:p>
    <w:p w14:paraId="33661A81" w14:textId="1FCF5E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B56CE" w:rsidRPr="00BB56CE">
        <w:t>podlimitní veřejná zakázka na stavební prác</w:t>
      </w:r>
      <w:r w:rsidR="00A03D95">
        <w:t>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D1BBAAA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FB12B9">
        <w:rPr>
          <w:rFonts w:cs="Arial"/>
        </w:rPr>
        <w:t>;</w:t>
      </w:r>
    </w:p>
    <w:p w14:paraId="3BD9242F" w14:textId="77777777" w:rsidR="00FB12B9" w:rsidRPr="00137893" w:rsidRDefault="00FB12B9" w:rsidP="00FB12B9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na základě nařízení Rady EU, o </w:t>
      </w:r>
      <w:r w:rsidRPr="008E6E94">
        <w:rPr>
          <w:rFonts w:cs="Arial"/>
          <w:szCs w:val="22"/>
        </w:rPr>
        <w:t>omezujících opatřeních vzhledem k činnostem Ruska destabilizujícím situaci na Ukrajině</w:t>
      </w:r>
      <w:r w:rsidRPr="00137893">
        <w:rPr>
          <w:rFonts w:cs="Arial"/>
          <w:szCs w:val="22"/>
        </w:rPr>
        <w:t>, který se vztahuje na:</w:t>
      </w:r>
    </w:p>
    <w:p w14:paraId="144DEAC1" w14:textId="77777777" w:rsidR="00FB12B9" w:rsidRPr="00137893" w:rsidRDefault="00FB12B9" w:rsidP="00FB12B9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0C33B320" w14:textId="77777777" w:rsidR="00FB12B9" w:rsidRPr="00137893" w:rsidRDefault="00FB12B9" w:rsidP="00FB12B9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366B9144" w14:textId="77777777" w:rsidR="00FB12B9" w:rsidRPr="00137893" w:rsidRDefault="00FB12B9" w:rsidP="00FB12B9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7B0B1D9" w14:textId="77777777" w:rsidR="00FB12B9" w:rsidRPr="008E6E94" w:rsidRDefault="00FB12B9" w:rsidP="00FB12B9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21EDD38A" w14:textId="77777777" w:rsidR="00FB12B9" w:rsidRPr="00A45F76" w:rsidRDefault="00FB12B9" w:rsidP="00FB12B9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F0D4B" w14:textId="77777777" w:rsidR="00725832" w:rsidRDefault="00725832" w:rsidP="008E4AD5">
      <w:r>
        <w:separator/>
      </w:r>
    </w:p>
  </w:endnote>
  <w:endnote w:type="continuationSeparator" w:id="0">
    <w:p w14:paraId="29522F38" w14:textId="77777777" w:rsidR="00725832" w:rsidRDefault="0072583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0A7F9" w14:textId="77777777" w:rsidR="00CC574F" w:rsidRDefault="00CC57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3DD4" w14:textId="77777777" w:rsidR="00CC574F" w:rsidRDefault="00CC57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8A491" w14:textId="77777777" w:rsidR="00725832" w:rsidRDefault="00725832" w:rsidP="008E4AD5">
      <w:r>
        <w:separator/>
      </w:r>
    </w:p>
  </w:footnote>
  <w:footnote w:type="continuationSeparator" w:id="0">
    <w:p w14:paraId="4A535B9F" w14:textId="77777777" w:rsidR="00725832" w:rsidRDefault="0072583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12B08" w14:textId="77777777" w:rsidR="00CC574F" w:rsidRDefault="00CC57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66134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C574F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FED30" w14:textId="77777777" w:rsidR="00CC574F" w:rsidRDefault="00CC57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4719330">
    <w:abstractNumId w:val="5"/>
  </w:num>
  <w:num w:numId="2" w16cid:durableId="667828712">
    <w:abstractNumId w:val="6"/>
  </w:num>
  <w:num w:numId="3" w16cid:durableId="740325328">
    <w:abstractNumId w:val="4"/>
  </w:num>
  <w:num w:numId="4" w16cid:durableId="1501658090">
    <w:abstractNumId w:val="2"/>
  </w:num>
  <w:num w:numId="5" w16cid:durableId="705063913">
    <w:abstractNumId w:val="1"/>
  </w:num>
  <w:num w:numId="6" w16cid:durableId="271327236">
    <w:abstractNumId w:val="3"/>
  </w:num>
  <w:num w:numId="7" w16cid:durableId="20740431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062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6D1A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D6B11"/>
    <w:rsid w:val="002E0247"/>
    <w:rsid w:val="002E1414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E94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A5D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755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52C8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25832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1A3A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239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3D95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56CE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74F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765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12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17</cp:revision>
  <cp:lastPrinted>2022-02-09T07:14:00Z</cp:lastPrinted>
  <dcterms:created xsi:type="dcterms:W3CDTF">2022-02-20T09:23:00Z</dcterms:created>
  <dcterms:modified xsi:type="dcterms:W3CDTF">2023-06-13T05:46:00Z</dcterms:modified>
</cp:coreProperties>
</file>